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9419C2" w:rsidTr="00DC71A8">
        <w:trPr>
          <w:trHeight w:hRule="exact" w:val="851"/>
        </w:trPr>
        <w:tc>
          <w:tcPr>
            <w:tcW w:w="1280" w:type="dxa"/>
            <w:tcBorders>
              <w:bottom w:val="single" w:sz="12" w:space="0" w:color="auto"/>
            </w:tcBorders>
          </w:tcPr>
          <w:p w:rsidR="00E06285" w:rsidRPr="009419C2" w:rsidRDefault="00E06285">
            <w:pPr>
              <w:rPr>
                <w:rFonts w:hint="eastAsia"/>
              </w:rPr>
            </w:pPr>
          </w:p>
        </w:tc>
        <w:tc>
          <w:tcPr>
            <w:tcW w:w="2273" w:type="dxa"/>
            <w:tcBorders>
              <w:bottom w:val="single" w:sz="12" w:space="0" w:color="auto"/>
            </w:tcBorders>
            <w:vAlign w:val="bottom"/>
          </w:tcPr>
          <w:p w:rsidR="00E06285" w:rsidRPr="009419C2" w:rsidRDefault="00E06285">
            <w:pPr>
              <w:spacing w:after="80" w:line="300" w:lineRule="exact"/>
              <w:rPr>
                <w:rFonts w:eastAsia="SimHei"/>
                <w:sz w:val="28"/>
              </w:rPr>
            </w:pPr>
            <w:r w:rsidRPr="009419C2">
              <w:rPr>
                <w:rFonts w:eastAsia="SimHei"/>
                <w:sz w:val="28"/>
              </w:rPr>
              <w:t>联</w:t>
            </w:r>
            <w:r w:rsidRPr="009419C2">
              <w:rPr>
                <w:rFonts w:eastAsia="SimHei"/>
                <w:sz w:val="28"/>
              </w:rPr>
              <w:t xml:space="preserve"> </w:t>
            </w:r>
            <w:r w:rsidRPr="009419C2">
              <w:rPr>
                <w:rFonts w:eastAsia="SimHei"/>
                <w:sz w:val="28"/>
              </w:rPr>
              <w:t>合</w:t>
            </w:r>
            <w:r w:rsidRPr="009419C2">
              <w:rPr>
                <w:rFonts w:eastAsia="SimHei"/>
                <w:sz w:val="28"/>
              </w:rPr>
              <w:t xml:space="preserve"> </w:t>
            </w:r>
            <w:r w:rsidRPr="009419C2">
              <w:rPr>
                <w:rFonts w:eastAsia="SimHei"/>
                <w:sz w:val="28"/>
              </w:rPr>
              <w:t>国</w:t>
            </w:r>
          </w:p>
        </w:tc>
        <w:tc>
          <w:tcPr>
            <w:tcW w:w="6086" w:type="dxa"/>
            <w:gridSpan w:val="2"/>
            <w:tcBorders>
              <w:bottom w:val="single" w:sz="12" w:space="0" w:color="auto"/>
            </w:tcBorders>
            <w:vAlign w:val="bottom"/>
          </w:tcPr>
          <w:p w:rsidR="00E06285" w:rsidRPr="009419C2" w:rsidRDefault="00E06285">
            <w:pPr>
              <w:spacing w:line="240" w:lineRule="atLeast"/>
              <w:jc w:val="right"/>
              <w:rPr>
                <w:szCs w:val="21"/>
              </w:rPr>
            </w:pPr>
            <w:r w:rsidRPr="009419C2">
              <w:rPr>
                <w:sz w:val="40"/>
                <w:szCs w:val="40"/>
              </w:rPr>
              <w:t>C</w:t>
            </w:r>
            <w:r w:rsidR="003916A2" w:rsidRPr="009419C2">
              <w:rPr>
                <w:sz w:val="40"/>
                <w:szCs w:val="40"/>
              </w:rPr>
              <w:t>EDAW</w:t>
            </w:r>
            <w:r w:rsidRPr="009419C2">
              <w:rPr>
                <w:sz w:val="20"/>
              </w:rPr>
              <w:t>/</w:t>
            </w:r>
            <w:r w:rsidR="001539A6" w:rsidRPr="009419C2">
              <w:rPr>
                <w:sz w:val="20"/>
              </w:rPr>
              <w:t>C</w:t>
            </w:r>
            <w:r w:rsidR="003916A2" w:rsidRPr="009419C2">
              <w:rPr>
                <w:sz w:val="20"/>
              </w:rPr>
              <w:t>/</w:t>
            </w:r>
            <w:r w:rsidR="00DC71A8" w:rsidRPr="009419C2">
              <w:rPr>
                <w:sz w:val="20"/>
              </w:rPr>
              <w:t>ITA/6</w:t>
            </w:r>
          </w:p>
        </w:tc>
      </w:tr>
      <w:tr w:rsidR="00E06285" w:rsidRPr="009419C2" w:rsidTr="00DC71A8">
        <w:trPr>
          <w:trHeight w:hRule="exact" w:val="2835"/>
        </w:trPr>
        <w:tc>
          <w:tcPr>
            <w:tcW w:w="1280" w:type="dxa"/>
            <w:tcBorders>
              <w:top w:val="single" w:sz="12" w:space="0" w:color="auto"/>
              <w:bottom w:val="single" w:sz="12" w:space="0" w:color="auto"/>
            </w:tcBorders>
          </w:tcPr>
          <w:p w:rsidR="00E06285" w:rsidRPr="009419C2" w:rsidRDefault="00E06285">
            <w:pPr>
              <w:spacing w:line="120" w:lineRule="atLeast"/>
              <w:rPr>
                <w:sz w:val="10"/>
                <w:szCs w:val="10"/>
              </w:rPr>
            </w:pPr>
          </w:p>
          <w:p w:rsidR="00E06285" w:rsidRPr="009419C2" w:rsidRDefault="00E06285">
            <w:pPr>
              <w:spacing w:line="120" w:lineRule="atLeast"/>
              <w:rPr>
                <w:sz w:val="10"/>
                <w:szCs w:val="10"/>
              </w:rPr>
            </w:pPr>
            <w:r w:rsidRPr="009419C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E06285" w:rsidRPr="009419C2" w:rsidRDefault="003916A2">
            <w:pPr>
              <w:spacing w:before="160" w:line="240" w:lineRule="auto"/>
              <w:rPr>
                <w:rFonts w:eastAsia="SimHei"/>
                <w:sz w:val="32"/>
                <w:szCs w:val="32"/>
              </w:rPr>
            </w:pPr>
            <w:r w:rsidRPr="009419C2">
              <w:rPr>
                <w:rFonts w:eastAsia="SimHei"/>
                <w:sz w:val="32"/>
                <w:szCs w:val="32"/>
                <w:lang w:val="fr-CH"/>
              </w:rPr>
              <w:t>消除对妇女一切形式歧视</w:t>
            </w:r>
            <w:r w:rsidR="00E06285" w:rsidRPr="009419C2">
              <w:rPr>
                <w:rFonts w:eastAsia="SimHei"/>
                <w:sz w:val="32"/>
                <w:szCs w:val="32"/>
              </w:rPr>
              <w:t>公约</w:t>
            </w:r>
          </w:p>
        </w:tc>
        <w:tc>
          <w:tcPr>
            <w:tcW w:w="2819" w:type="dxa"/>
            <w:tcBorders>
              <w:top w:val="single" w:sz="12" w:space="0" w:color="auto"/>
              <w:bottom w:val="single" w:sz="12" w:space="0" w:color="auto"/>
            </w:tcBorders>
          </w:tcPr>
          <w:p w:rsidR="00E06285" w:rsidRPr="009419C2" w:rsidRDefault="00766549" w:rsidP="00DA36A7">
            <w:pPr>
              <w:spacing w:before="240" w:line="240" w:lineRule="atLeast"/>
              <w:rPr>
                <w:sz w:val="20"/>
              </w:rPr>
            </w:pPr>
            <w:r w:rsidRPr="009419C2">
              <w:rPr>
                <w:sz w:val="20"/>
              </w:rPr>
              <w:t xml:space="preserve">Distr.: </w:t>
            </w:r>
            <w:r w:rsidR="003916A2" w:rsidRPr="009419C2">
              <w:rPr>
                <w:sz w:val="20"/>
              </w:rPr>
              <w:t>General</w:t>
            </w:r>
          </w:p>
          <w:p w:rsidR="00E06285" w:rsidRPr="009419C2" w:rsidRDefault="00DC71A8">
            <w:pPr>
              <w:spacing w:line="240" w:lineRule="atLeast"/>
              <w:rPr>
                <w:sz w:val="20"/>
              </w:rPr>
            </w:pPr>
            <w:r w:rsidRPr="009419C2">
              <w:rPr>
                <w:sz w:val="20"/>
              </w:rPr>
              <w:t xml:space="preserve">19 May </w:t>
            </w:r>
            <w:r w:rsidR="00A64FC3" w:rsidRPr="009419C2">
              <w:rPr>
                <w:sz w:val="20"/>
              </w:rPr>
              <w:t>2010</w:t>
            </w:r>
          </w:p>
          <w:p w:rsidR="00E06285" w:rsidRPr="009419C2" w:rsidRDefault="00E06285">
            <w:pPr>
              <w:spacing w:line="240" w:lineRule="atLeast"/>
              <w:rPr>
                <w:sz w:val="20"/>
              </w:rPr>
            </w:pPr>
            <w:r w:rsidRPr="009419C2">
              <w:rPr>
                <w:sz w:val="20"/>
              </w:rPr>
              <w:t xml:space="preserve">Chinese </w:t>
            </w:r>
          </w:p>
          <w:p w:rsidR="00E06285" w:rsidRPr="009419C2" w:rsidRDefault="00766549">
            <w:pPr>
              <w:spacing w:line="240" w:lineRule="atLeast"/>
              <w:rPr>
                <w:sz w:val="20"/>
              </w:rPr>
            </w:pPr>
            <w:r w:rsidRPr="009419C2">
              <w:rPr>
                <w:sz w:val="20"/>
              </w:rPr>
              <w:t xml:space="preserve">Original: </w:t>
            </w:r>
            <w:r w:rsidR="00E06285" w:rsidRPr="009419C2">
              <w:rPr>
                <w:sz w:val="20"/>
              </w:rPr>
              <w:t>English</w:t>
            </w:r>
          </w:p>
        </w:tc>
      </w:tr>
    </w:tbl>
    <w:p w:rsidR="00E06285" w:rsidRPr="009419C2" w:rsidRDefault="003916A2" w:rsidP="002C6169">
      <w:pPr>
        <w:spacing w:before="120"/>
        <w:rPr>
          <w:rFonts w:eastAsia="SimHei"/>
          <w:sz w:val="24"/>
          <w:szCs w:val="24"/>
        </w:rPr>
      </w:pPr>
      <w:r w:rsidRPr="009419C2">
        <w:rPr>
          <w:rFonts w:eastAsia="SimHei"/>
          <w:sz w:val="24"/>
          <w:szCs w:val="24"/>
        </w:rPr>
        <w:t>消除对妇女歧视</w:t>
      </w:r>
      <w:r w:rsidR="001B5B95" w:rsidRPr="009419C2">
        <w:rPr>
          <w:rFonts w:eastAsia="SimHei"/>
          <w:sz w:val="24"/>
          <w:szCs w:val="24"/>
        </w:rPr>
        <w:t>委员会</w:t>
      </w:r>
    </w:p>
    <w:p w:rsidR="00FE5AAF" w:rsidRPr="009419C2" w:rsidRDefault="00FE5AAF" w:rsidP="002C6169">
      <w:pPr>
        <w:spacing w:before="120"/>
        <w:rPr>
          <w:rFonts w:eastAsia="SimHei"/>
          <w:sz w:val="24"/>
          <w:szCs w:val="24"/>
        </w:rPr>
      </w:pPr>
    </w:p>
    <w:p w:rsidR="00F00888" w:rsidRPr="009419C2" w:rsidRDefault="00F00888" w:rsidP="00FE5AAF">
      <w:pPr>
        <w:pStyle w:val="HMGC"/>
        <w:rPr>
          <w:spacing w:val="-4"/>
          <w:sz w:val="24"/>
          <w:szCs w:val="24"/>
        </w:rPr>
      </w:pPr>
      <w:r w:rsidRPr="009419C2">
        <w:tab/>
      </w:r>
      <w:r w:rsidRPr="009419C2">
        <w:tab/>
      </w:r>
      <w:r w:rsidRPr="009419C2">
        <w:rPr>
          <w:spacing w:val="-4"/>
        </w:rPr>
        <w:t>审议缔约国根据《消除对妇女一切形式歧视公约》第</w:t>
      </w:r>
      <w:r w:rsidR="00F63CA6" w:rsidRPr="009419C2">
        <w:rPr>
          <w:spacing w:val="-4"/>
        </w:rPr>
        <w:t>十八</w:t>
      </w:r>
      <w:r w:rsidRPr="009419C2">
        <w:rPr>
          <w:spacing w:val="-4"/>
        </w:rPr>
        <w:t>条提交的报告</w:t>
      </w:r>
    </w:p>
    <w:p w:rsidR="00F00888" w:rsidRPr="009419C2" w:rsidRDefault="00F00888" w:rsidP="00DB24A2">
      <w:pPr>
        <w:pStyle w:val="HChGC"/>
      </w:pPr>
      <w:r w:rsidRPr="009419C2">
        <w:tab/>
      </w:r>
      <w:r w:rsidRPr="009419C2">
        <w:tab/>
      </w:r>
      <w:r w:rsidRPr="009419C2">
        <w:t>缔约国的第六次定期报告</w:t>
      </w:r>
    </w:p>
    <w:p w:rsidR="00F00888" w:rsidRPr="009419C2" w:rsidRDefault="00F00888" w:rsidP="00F00888">
      <w:pPr>
        <w:pStyle w:val="HChG"/>
        <w:rPr>
          <w:lang w:eastAsia="zh-CN"/>
        </w:rPr>
      </w:pPr>
      <w:r w:rsidRPr="009419C2">
        <w:rPr>
          <w:lang w:eastAsia="zh-CN"/>
        </w:rPr>
        <w:tab/>
      </w:r>
      <w:r w:rsidRPr="009419C2">
        <w:rPr>
          <w:lang w:eastAsia="zh-CN"/>
        </w:rPr>
        <w:tab/>
      </w:r>
      <w:r w:rsidRPr="009419C2">
        <w:rPr>
          <w:rStyle w:val="HMGCChar"/>
          <w:b w:val="0"/>
        </w:rPr>
        <w:t>意大利</w:t>
      </w:r>
      <w:r w:rsidRPr="009419C2">
        <w:rPr>
          <w:rStyle w:val="FootnoteReference"/>
          <w:b w:val="0"/>
          <w:sz w:val="24"/>
          <w:szCs w:val="24"/>
        </w:rPr>
        <w:footnoteReference w:customMarkFollows="1" w:id="1"/>
        <w:sym w:font="Symbol" w:char="F02A"/>
      </w:r>
      <w:r w:rsidRPr="009419C2">
        <w:rPr>
          <w:sz w:val="24"/>
          <w:szCs w:val="24"/>
          <w:lang w:eastAsia="zh-CN"/>
        </w:rPr>
        <w:t xml:space="preserve"> </w:t>
      </w:r>
      <w:r w:rsidRPr="009419C2">
        <w:rPr>
          <w:rStyle w:val="FootnoteReference"/>
          <w:position w:val="4"/>
          <w:sz w:val="24"/>
          <w:szCs w:val="24"/>
          <w:vertAlign w:val="baseline"/>
          <w:lang w:eastAsia="zh-CN"/>
        </w:rPr>
        <w:footnoteReference w:customMarkFollows="1" w:id="2"/>
        <w:t>**</w:t>
      </w:r>
    </w:p>
    <w:p w:rsidR="00F00888" w:rsidRPr="009419C2" w:rsidRDefault="00F00888" w:rsidP="00F00888">
      <w:pPr>
        <w:jc w:val="right"/>
      </w:pPr>
      <w:r w:rsidRPr="009419C2">
        <w:t>[</w:t>
      </w:r>
      <w:smartTag w:uri="urn:schemas-microsoft-com:office:smarttags" w:element="chsdate">
        <w:smartTagPr>
          <w:attr w:name="IsROCDate" w:val="False"/>
          <w:attr w:name="IsLunarDate" w:val="False"/>
          <w:attr w:name="Day" w:val="16"/>
          <w:attr w:name="Month" w:val="12"/>
          <w:attr w:name="Year" w:val="2009"/>
        </w:smartTagPr>
        <w:r w:rsidRPr="009419C2">
          <w:t>2009</w:t>
        </w:r>
        <w:r w:rsidRPr="009419C2">
          <w:t>年</w:t>
        </w:r>
        <w:r w:rsidRPr="009419C2">
          <w:t>12</w:t>
        </w:r>
        <w:r w:rsidRPr="009419C2">
          <w:t>月</w:t>
        </w:r>
        <w:r w:rsidRPr="009419C2">
          <w:t>16</w:t>
        </w:r>
        <w:r w:rsidRPr="009419C2">
          <w:t>日</w:t>
        </w:r>
      </w:smartTag>
      <w:r w:rsidRPr="009419C2">
        <w:t>]</w:t>
      </w:r>
    </w:p>
    <w:p w:rsidR="00F00888" w:rsidRPr="009419C2" w:rsidRDefault="00F00888" w:rsidP="00F00888">
      <w:pPr>
        <w:jc w:val="right"/>
        <w:sectPr w:rsidR="00F00888" w:rsidRPr="009419C2" w:rsidSect="00F0088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F00888" w:rsidRPr="009419C2" w:rsidRDefault="00F00888" w:rsidP="00F00888">
      <w:pPr>
        <w:jc w:val="right"/>
      </w:pPr>
    </w:p>
    <w:p w:rsidR="00F00888" w:rsidRPr="009419C2" w:rsidRDefault="00F00888" w:rsidP="00F00888">
      <w:pPr>
        <w:pStyle w:val="HChG"/>
        <w:ind w:hanging="283"/>
        <w:rPr>
          <w:rFonts w:eastAsia="SimHei"/>
          <w:b w:val="0"/>
          <w:lang w:eastAsia="zh-CN"/>
        </w:rPr>
      </w:pPr>
      <w:r w:rsidRPr="009419C2">
        <w:rPr>
          <w:rFonts w:eastAsia="SimHei"/>
          <w:b w:val="0"/>
          <w:lang w:eastAsia="zh-CN"/>
        </w:rPr>
        <w:tab/>
      </w:r>
      <w:r w:rsidRPr="009419C2">
        <w:rPr>
          <w:rFonts w:eastAsia="SimHei"/>
          <w:b w:val="0"/>
          <w:lang w:eastAsia="zh-CN"/>
        </w:rPr>
        <w:t>外交部</w:t>
      </w:r>
    </w:p>
    <w:p w:rsidR="00F00888" w:rsidRPr="009419C2" w:rsidRDefault="00F00888" w:rsidP="00BC62D5">
      <w:pPr>
        <w:pStyle w:val="HChG"/>
        <w:rPr>
          <w:rFonts w:eastAsia="SimHei"/>
          <w:b w:val="0"/>
          <w:lang w:eastAsia="zh-CN"/>
        </w:rPr>
      </w:pPr>
      <w:r w:rsidRPr="009419C2">
        <w:rPr>
          <w:rFonts w:eastAsia="SimHei"/>
          <w:b w:val="0"/>
          <w:lang w:eastAsia="zh-CN"/>
        </w:rPr>
        <w:tab/>
      </w:r>
      <w:r w:rsidRPr="009419C2">
        <w:rPr>
          <w:rFonts w:eastAsia="SimHei"/>
          <w:b w:val="0"/>
          <w:lang w:eastAsia="zh-CN"/>
        </w:rPr>
        <w:tab/>
      </w:r>
      <w:r w:rsidRPr="009419C2">
        <w:rPr>
          <w:rFonts w:eastAsia="SimHei"/>
          <w:b w:val="0"/>
          <w:lang w:eastAsia="zh-CN"/>
        </w:rPr>
        <w:t>部际人权委员会</w:t>
      </w:r>
    </w:p>
    <w:p w:rsidR="00F00888" w:rsidRPr="009419C2" w:rsidRDefault="00F00888" w:rsidP="00F00888">
      <w:pPr>
        <w:pStyle w:val="HChG"/>
        <w:rPr>
          <w:rFonts w:eastAsia="SimHei"/>
          <w:b w:val="0"/>
          <w:lang w:eastAsia="zh-CN"/>
        </w:rPr>
      </w:pPr>
      <w:r w:rsidRPr="009419C2">
        <w:rPr>
          <w:rFonts w:eastAsia="SimHei"/>
          <w:b w:val="0"/>
          <w:lang w:eastAsia="zh-CN"/>
        </w:rPr>
        <w:tab/>
      </w:r>
      <w:r w:rsidRPr="009419C2">
        <w:rPr>
          <w:rFonts w:eastAsia="SimHei"/>
          <w:b w:val="0"/>
          <w:lang w:eastAsia="zh-CN"/>
        </w:rPr>
        <w:tab/>
      </w:r>
      <w:r w:rsidRPr="009419C2">
        <w:rPr>
          <w:rFonts w:eastAsia="SimHei"/>
          <w:b w:val="0"/>
          <w:lang w:eastAsia="zh-CN"/>
        </w:rPr>
        <w:t>意大利提交给联合国消除对妇女歧视委员会的有关《消除对妇女一切形式歧视公约》的第六次定期报告</w:t>
      </w:r>
    </w:p>
    <w:p w:rsidR="00F00888" w:rsidRPr="009419C2" w:rsidRDefault="00F00888" w:rsidP="00F00888">
      <w:pPr>
        <w:pStyle w:val="HChG"/>
        <w:rPr>
          <w:rFonts w:eastAsia="SimHei"/>
          <w:b w:val="0"/>
        </w:rPr>
      </w:pPr>
      <w:r w:rsidRPr="009419C2">
        <w:rPr>
          <w:rFonts w:eastAsia="SimHei"/>
          <w:b w:val="0"/>
          <w:lang w:eastAsia="zh-CN"/>
        </w:rPr>
        <w:tab/>
      </w:r>
      <w:r w:rsidRPr="009419C2">
        <w:rPr>
          <w:rFonts w:eastAsia="SimHei"/>
          <w:b w:val="0"/>
          <w:lang w:eastAsia="zh-CN"/>
        </w:rPr>
        <w:tab/>
      </w:r>
      <w:smartTag w:uri="urn:schemas-microsoft-com:office:smarttags" w:element="chsdate">
        <w:smartTagPr>
          <w:attr w:name="IsROCDate" w:val="False"/>
          <w:attr w:name="IsLunarDate" w:val="False"/>
          <w:attr w:name="Day" w:val="16"/>
          <w:attr w:name="Month" w:val="12"/>
          <w:attr w:name="Year" w:val="2009"/>
        </w:smartTagPr>
        <w:r w:rsidRPr="009419C2">
          <w:rPr>
            <w:rFonts w:eastAsia="SimHei"/>
            <w:b w:val="0"/>
          </w:rPr>
          <w:t>2009</w:t>
        </w:r>
        <w:r w:rsidRPr="009419C2">
          <w:rPr>
            <w:rFonts w:eastAsia="SimHei"/>
            <w:b w:val="0"/>
          </w:rPr>
          <w:t>年</w:t>
        </w:r>
        <w:r w:rsidRPr="009419C2">
          <w:rPr>
            <w:rFonts w:eastAsia="SimHei"/>
            <w:b w:val="0"/>
          </w:rPr>
          <w:t>12</w:t>
        </w:r>
        <w:r w:rsidRPr="009419C2">
          <w:rPr>
            <w:rFonts w:eastAsia="SimHei"/>
            <w:b w:val="0"/>
          </w:rPr>
          <w:t>月</w:t>
        </w:r>
        <w:r w:rsidRPr="009419C2">
          <w:rPr>
            <w:rFonts w:eastAsia="SimHei"/>
            <w:b w:val="0"/>
          </w:rPr>
          <w:t>16</w:t>
        </w:r>
        <w:r w:rsidRPr="009419C2">
          <w:rPr>
            <w:rFonts w:eastAsia="SimHei"/>
            <w:b w:val="0"/>
          </w:rPr>
          <w:t>日</w:t>
        </w:r>
      </w:smartTag>
    </w:p>
    <w:p w:rsidR="003C15BA" w:rsidRPr="009419C2" w:rsidRDefault="00F00888">
      <w:pPr>
        <w:spacing w:after="120"/>
        <w:rPr>
          <w:sz w:val="28"/>
          <w:szCs w:val="28"/>
        </w:rPr>
      </w:pPr>
      <w:r w:rsidRPr="009419C2">
        <w:br w:type="page"/>
      </w:r>
      <w:r w:rsidR="003C15BA" w:rsidRPr="009419C2">
        <w:rPr>
          <w:sz w:val="28"/>
          <w:szCs w:val="28"/>
        </w:rPr>
        <w:t>目录</w:t>
      </w:r>
    </w:p>
    <w:p w:rsidR="003C15BA" w:rsidRPr="009419C2" w:rsidRDefault="003C15BA" w:rsidP="007F5D6A">
      <w:pPr>
        <w:tabs>
          <w:tab w:val="right" w:pos="8789"/>
          <w:tab w:val="right" w:pos="9639"/>
        </w:tabs>
        <w:spacing w:after="120"/>
        <w:ind w:leftChars="232" w:left="31680" w:firstLineChars="50" w:firstLine="31680"/>
        <w:rPr>
          <w:rFonts w:eastAsia="KaiTi_GB2312"/>
          <w:sz w:val="23"/>
          <w:szCs w:val="23"/>
        </w:rPr>
      </w:pPr>
      <w:r w:rsidRPr="009419C2">
        <w:rPr>
          <w:rFonts w:eastAsia="KaiTi_GB2312"/>
          <w:sz w:val="18"/>
          <w:szCs w:val="18"/>
          <w:lang w:val="fr-CH"/>
        </w:rPr>
        <w:tab/>
      </w:r>
      <w:r w:rsidRPr="009419C2">
        <w:rPr>
          <w:rFonts w:eastAsia="KaiTi_GB2312"/>
          <w:sz w:val="18"/>
          <w:szCs w:val="18"/>
        </w:rPr>
        <w:t xml:space="preserve"> </w:t>
      </w:r>
      <w:r w:rsidRPr="009419C2">
        <w:rPr>
          <w:rFonts w:eastAsia="KaiTi_GB2312"/>
          <w:sz w:val="23"/>
          <w:szCs w:val="23"/>
        </w:rPr>
        <w:tab/>
      </w:r>
      <w:r w:rsidRPr="009419C2">
        <w:rPr>
          <w:rFonts w:eastAsia="KaiTi_GB2312"/>
          <w:sz w:val="18"/>
          <w:szCs w:val="18"/>
        </w:rPr>
        <w:t>页次</w:t>
      </w:r>
    </w:p>
    <w:p w:rsidR="00F00888" w:rsidRPr="009419C2" w:rsidRDefault="00ED3358" w:rsidP="0063374A">
      <w:pPr>
        <w:pStyle w:val="a2"/>
        <w:tabs>
          <w:tab w:val="clear" w:pos="1134"/>
        </w:tabs>
        <w:ind w:left="520" w:hanging="520"/>
        <w:rPr>
          <w:szCs w:val="21"/>
        </w:rPr>
      </w:pPr>
      <w:r w:rsidRPr="009419C2">
        <w:rPr>
          <w:szCs w:val="21"/>
        </w:rPr>
        <w:tab/>
      </w:r>
      <w:r w:rsidR="0063374A" w:rsidRPr="009419C2">
        <w:rPr>
          <w:szCs w:val="21"/>
        </w:rPr>
        <w:tab/>
      </w:r>
      <w:r w:rsidR="00F00888" w:rsidRPr="009419C2">
        <w:rPr>
          <w:szCs w:val="21"/>
        </w:rPr>
        <w:t>导言</w:t>
      </w:r>
      <w:r w:rsidR="003C15BA" w:rsidRPr="009419C2">
        <w:rPr>
          <w:szCs w:val="21"/>
        </w:rPr>
        <w:t>…………………………………….</w:t>
      </w:r>
      <w:r w:rsidR="003C15BA" w:rsidRPr="009419C2">
        <w:rPr>
          <w:szCs w:val="21"/>
        </w:rPr>
        <w:tab/>
      </w:r>
      <w:r w:rsidR="003C15BA" w:rsidRPr="009419C2">
        <w:rPr>
          <w:szCs w:val="21"/>
        </w:rPr>
        <w:tab/>
      </w:r>
      <w:r w:rsidR="00DB24A2" w:rsidRPr="009419C2">
        <w:rPr>
          <w:szCs w:val="21"/>
        </w:rPr>
        <w:t>4</w:t>
      </w:r>
    </w:p>
    <w:p w:rsidR="00F00888" w:rsidRPr="009419C2" w:rsidRDefault="00ED3358" w:rsidP="0063374A">
      <w:pPr>
        <w:pStyle w:val="a2"/>
        <w:tabs>
          <w:tab w:val="clear" w:pos="1134"/>
        </w:tabs>
        <w:ind w:left="520" w:hanging="520"/>
        <w:rPr>
          <w:iCs/>
          <w:szCs w:val="21"/>
        </w:rPr>
      </w:pPr>
      <w:r w:rsidRPr="009419C2">
        <w:rPr>
          <w:iCs/>
          <w:szCs w:val="21"/>
        </w:rPr>
        <w:tab/>
      </w:r>
      <w:r w:rsidRPr="009419C2">
        <w:rPr>
          <w:iCs/>
          <w:szCs w:val="21"/>
        </w:rPr>
        <w:tab/>
      </w:r>
      <w:r w:rsidR="00F00888" w:rsidRPr="009419C2">
        <w:rPr>
          <w:iCs/>
          <w:szCs w:val="21"/>
        </w:rPr>
        <w:t>第一部分</w:t>
      </w:r>
    </w:p>
    <w:p w:rsidR="00F00888" w:rsidRPr="009419C2" w:rsidRDefault="00ED3358" w:rsidP="0063374A">
      <w:pPr>
        <w:pStyle w:val="a2"/>
        <w:tabs>
          <w:tab w:val="clear" w:pos="1134"/>
        </w:tabs>
        <w:ind w:left="520" w:hanging="520"/>
        <w:rPr>
          <w:iCs/>
          <w:szCs w:val="21"/>
        </w:rPr>
      </w:pPr>
      <w:r w:rsidRPr="009419C2">
        <w:rPr>
          <w:szCs w:val="21"/>
        </w:rPr>
        <w:tab/>
      </w:r>
      <w:r w:rsidRPr="009419C2">
        <w:rPr>
          <w:szCs w:val="21"/>
        </w:rPr>
        <w:tab/>
      </w:r>
      <w:r w:rsidR="00F00888" w:rsidRPr="009419C2">
        <w:rPr>
          <w:szCs w:val="21"/>
        </w:rPr>
        <w:t>第</w:t>
      </w:r>
      <w:r w:rsidR="00951D29" w:rsidRPr="009419C2">
        <w:rPr>
          <w:szCs w:val="21"/>
        </w:rPr>
        <w:t>一</w:t>
      </w:r>
      <w:r w:rsidR="00F00888" w:rsidRPr="009419C2">
        <w:rPr>
          <w:szCs w:val="21"/>
        </w:rPr>
        <w:t>条</w:t>
      </w:r>
      <w:r w:rsidR="003C1EFF" w:rsidRPr="009419C2">
        <w:rPr>
          <w:szCs w:val="21"/>
        </w:rPr>
        <w:t xml:space="preserve"> </w:t>
      </w:r>
      <w:r w:rsidR="00951D29" w:rsidRPr="009419C2">
        <w:rPr>
          <w:szCs w:val="21"/>
        </w:rPr>
        <w:t>歧视</w:t>
      </w:r>
      <w:r w:rsidR="003C15BA" w:rsidRPr="009419C2">
        <w:rPr>
          <w:szCs w:val="21"/>
        </w:rPr>
        <w:t>……………..</w:t>
      </w:r>
      <w:r w:rsidR="003C15BA" w:rsidRPr="009419C2">
        <w:rPr>
          <w:szCs w:val="21"/>
        </w:rPr>
        <w:tab/>
      </w:r>
      <w:r w:rsidR="003C15BA" w:rsidRPr="009419C2">
        <w:rPr>
          <w:szCs w:val="21"/>
        </w:rPr>
        <w:tab/>
      </w:r>
      <w:r w:rsidR="00DB24A2" w:rsidRPr="009419C2">
        <w:rPr>
          <w:szCs w:val="21"/>
        </w:rPr>
        <w:t>7</w:t>
      </w:r>
    </w:p>
    <w:p w:rsidR="00F00888" w:rsidRPr="009419C2" w:rsidRDefault="00ED3358" w:rsidP="0063374A">
      <w:pPr>
        <w:pStyle w:val="a2"/>
        <w:tabs>
          <w:tab w:val="clear" w:pos="1134"/>
        </w:tabs>
        <w:ind w:left="520" w:hanging="520"/>
        <w:rPr>
          <w:iCs/>
          <w:szCs w:val="21"/>
        </w:rPr>
      </w:pPr>
      <w:r w:rsidRPr="009419C2">
        <w:rPr>
          <w:szCs w:val="21"/>
        </w:rPr>
        <w:tab/>
      </w:r>
      <w:r w:rsidRPr="009419C2">
        <w:rPr>
          <w:szCs w:val="21"/>
        </w:rPr>
        <w:tab/>
      </w:r>
      <w:r w:rsidR="00F00888" w:rsidRPr="009419C2">
        <w:rPr>
          <w:szCs w:val="21"/>
        </w:rPr>
        <w:t>第</w:t>
      </w:r>
      <w:r w:rsidR="00951D29" w:rsidRPr="009419C2">
        <w:rPr>
          <w:szCs w:val="21"/>
        </w:rPr>
        <w:t>二</w:t>
      </w:r>
      <w:r w:rsidR="00F00888" w:rsidRPr="009419C2">
        <w:rPr>
          <w:szCs w:val="21"/>
        </w:rPr>
        <w:t>条</w:t>
      </w:r>
      <w:r w:rsidR="003C1EFF" w:rsidRPr="009419C2">
        <w:rPr>
          <w:szCs w:val="21"/>
        </w:rPr>
        <w:t xml:space="preserve"> </w:t>
      </w:r>
      <w:r w:rsidR="00951D29" w:rsidRPr="009419C2">
        <w:rPr>
          <w:szCs w:val="21"/>
        </w:rPr>
        <w:t>政策措施</w:t>
      </w:r>
      <w:r w:rsidR="003C15BA" w:rsidRPr="009419C2">
        <w:rPr>
          <w:szCs w:val="21"/>
        </w:rPr>
        <w:t>…………</w:t>
      </w:r>
      <w:r w:rsidR="003C15BA" w:rsidRPr="009419C2">
        <w:rPr>
          <w:szCs w:val="21"/>
        </w:rPr>
        <w:tab/>
      </w:r>
      <w:r w:rsidR="00F00888" w:rsidRPr="009419C2">
        <w:rPr>
          <w:szCs w:val="21"/>
        </w:rPr>
        <w:tab/>
      </w:r>
      <w:r w:rsidR="00DB24A2" w:rsidRPr="009419C2">
        <w:rPr>
          <w:szCs w:val="21"/>
        </w:rPr>
        <w:t>9</w:t>
      </w:r>
    </w:p>
    <w:p w:rsidR="00F00888" w:rsidRPr="009419C2" w:rsidRDefault="00ED3358" w:rsidP="0063374A">
      <w:pPr>
        <w:pStyle w:val="a2"/>
        <w:tabs>
          <w:tab w:val="clear" w:pos="1134"/>
        </w:tabs>
        <w:ind w:left="520" w:hanging="520"/>
        <w:rPr>
          <w:iCs/>
          <w:szCs w:val="21"/>
        </w:rPr>
      </w:pPr>
      <w:r w:rsidRPr="009419C2">
        <w:rPr>
          <w:szCs w:val="21"/>
        </w:rPr>
        <w:tab/>
      </w:r>
      <w:r w:rsidRPr="009419C2">
        <w:rPr>
          <w:szCs w:val="21"/>
        </w:rPr>
        <w:tab/>
      </w:r>
      <w:r w:rsidR="00F00888" w:rsidRPr="009419C2">
        <w:rPr>
          <w:szCs w:val="21"/>
        </w:rPr>
        <w:t>第</w:t>
      </w:r>
      <w:r w:rsidR="00951D29" w:rsidRPr="009419C2">
        <w:rPr>
          <w:szCs w:val="21"/>
        </w:rPr>
        <w:t>三</w:t>
      </w:r>
      <w:r w:rsidR="00F00888" w:rsidRPr="009419C2">
        <w:rPr>
          <w:szCs w:val="21"/>
        </w:rPr>
        <w:t>条</w:t>
      </w:r>
      <w:r w:rsidR="003C1EFF" w:rsidRPr="009419C2">
        <w:rPr>
          <w:szCs w:val="21"/>
        </w:rPr>
        <w:t xml:space="preserve"> </w:t>
      </w:r>
      <w:r w:rsidR="00951D29" w:rsidRPr="009419C2">
        <w:rPr>
          <w:szCs w:val="21"/>
        </w:rPr>
        <w:t>妇女的促进和保护政策：概况</w:t>
      </w:r>
      <w:r w:rsidR="00F00888" w:rsidRPr="009419C2">
        <w:rPr>
          <w:szCs w:val="21"/>
        </w:rPr>
        <w:tab/>
      </w:r>
      <w:r w:rsidR="00F00888" w:rsidRPr="009419C2">
        <w:rPr>
          <w:szCs w:val="21"/>
        </w:rPr>
        <w:tab/>
        <w:t>1</w:t>
      </w:r>
      <w:r w:rsidR="00DB24A2" w:rsidRPr="009419C2">
        <w:rPr>
          <w:szCs w:val="21"/>
        </w:rPr>
        <w:t>1</w:t>
      </w:r>
    </w:p>
    <w:p w:rsidR="00F00888" w:rsidRPr="009419C2" w:rsidRDefault="00ED3358" w:rsidP="0063374A">
      <w:pPr>
        <w:pStyle w:val="a2"/>
        <w:tabs>
          <w:tab w:val="clear" w:pos="1134"/>
        </w:tabs>
        <w:ind w:left="520" w:hanging="520"/>
        <w:rPr>
          <w:iCs/>
          <w:szCs w:val="21"/>
        </w:rPr>
      </w:pPr>
      <w:r w:rsidRPr="009419C2">
        <w:rPr>
          <w:szCs w:val="21"/>
        </w:rPr>
        <w:tab/>
      </w:r>
      <w:r w:rsidRPr="009419C2">
        <w:rPr>
          <w:szCs w:val="21"/>
        </w:rPr>
        <w:tab/>
      </w:r>
      <w:r w:rsidR="00F00888" w:rsidRPr="009419C2">
        <w:rPr>
          <w:szCs w:val="21"/>
        </w:rPr>
        <w:t>第</w:t>
      </w:r>
      <w:r w:rsidR="00951D29" w:rsidRPr="009419C2">
        <w:rPr>
          <w:szCs w:val="21"/>
        </w:rPr>
        <w:t>四</w:t>
      </w:r>
      <w:r w:rsidR="00F00888" w:rsidRPr="009419C2">
        <w:rPr>
          <w:szCs w:val="21"/>
        </w:rPr>
        <w:t>条</w:t>
      </w:r>
      <w:r w:rsidR="003C1EFF" w:rsidRPr="009419C2">
        <w:rPr>
          <w:szCs w:val="21"/>
        </w:rPr>
        <w:t xml:space="preserve"> </w:t>
      </w:r>
      <w:r w:rsidR="00951D29" w:rsidRPr="009419C2">
        <w:rPr>
          <w:szCs w:val="21"/>
        </w:rPr>
        <w:t>特别措施</w:t>
      </w:r>
      <w:r w:rsidR="003C15BA" w:rsidRPr="009419C2">
        <w:rPr>
          <w:szCs w:val="21"/>
        </w:rPr>
        <w:t>……….</w:t>
      </w:r>
      <w:r w:rsidR="003C15BA" w:rsidRPr="009419C2">
        <w:rPr>
          <w:szCs w:val="21"/>
        </w:rPr>
        <w:tab/>
      </w:r>
      <w:r w:rsidR="00F00888" w:rsidRPr="009419C2">
        <w:rPr>
          <w:szCs w:val="21"/>
        </w:rPr>
        <w:tab/>
        <w:t>3</w:t>
      </w:r>
      <w:r w:rsidR="00591803" w:rsidRPr="009419C2">
        <w:rPr>
          <w:szCs w:val="21"/>
        </w:rPr>
        <w:t>5</w:t>
      </w:r>
    </w:p>
    <w:p w:rsidR="00F00888" w:rsidRPr="009419C2" w:rsidRDefault="00ED3358" w:rsidP="0063374A">
      <w:pPr>
        <w:pStyle w:val="a2"/>
        <w:tabs>
          <w:tab w:val="clear" w:pos="1134"/>
        </w:tabs>
        <w:ind w:left="520" w:hanging="520"/>
        <w:rPr>
          <w:rFonts w:hint="eastAsia"/>
          <w:iCs/>
          <w:szCs w:val="21"/>
        </w:rPr>
      </w:pPr>
      <w:r w:rsidRPr="009419C2">
        <w:rPr>
          <w:szCs w:val="21"/>
        </w:rPr>
        <w:tab/>
      </w:r>
      <w:r w:rsidRPr="009419C2">
        <w:rPr>
          <w:szCs w:val="21"/>
        </w:rPr>
        <w:tab/>
      </w:r>
      <w:r w:rsidR="00F00888" w:rsidRPr="009419C2">
        <w:rPr>
          <w:szCs w:val="21"/>
        </w:rPr>
        <w:t>第</w:t>
      </w:r>
      <w:r w:rsidR="00951D29" w:rsidRPr="009419C2">
        <w:rPr>
          <w:szCs w:val="21"/>
        </w:rPr>
        <w:t>五</w:t>
      </w:r>
      <w:r w:rsidR="00F00888" w:rsidRPr="009419C2">
        <w:rPr>
          <w:szCs w:val="21"/>
        </w:rPr>
        <w:t>条</w:t>
      </w:r>
      <w:r w:rsidR="003C1EFF" w:rsidRPr="009419C2">
        <w:rPr>
          <w:szCs w:val="21"/>
        </w:rPr>
        <w:t xml:space="preserve"> </w:t>
      </w:r>
      <w:r w:rsidR="00951D29" w:rsidRPr="009419C2">
        <w:rPr>
          <w:szCs w:val="21"/>
        </w:rPr>
        <w:t>男女</w:t>
      </w:r>
      <w:r w:rsidR="001806EB" w:rsidRPr="009419C2">
        <w:rPr>
          <w:szCs w:val="21"/>
        </w:rPr>
        <w:t>任务定</w:t>
      </w:r>
      <w:r w:rsidR="00951D29" w:rsidRPr="009419C2">
        <w:rPr>
          <w:szCs w:val="21"/>
        </w:rPr>
        <w:t>型和偏见</w:t>
      </w:r>
      <w:r w:rsidR="00F00888" w:rsidRPr="009419C2">
        <w:rPr>
          <w:szCs w:val="21"/>
        </w:rPr>
        <w:tab/>
      </w:r>
      <w:r w:rsidR="00F00888" w:rsidRPr="009419C2">
        <w:rPr>
          <w:szCs w:val="21"/>
        </w:rPr>
        <w:tab/>
        <w:t>3</w:t>
      </w:r>
      <w:r w:rsidR="00CF5FC0">
        <w:rPr>
          <w:rFonts w:hint="eastAsia"/>
          <w:szCs w:val="21"/>
        </w:rPr>
        <w:t>5</w:t>
      </w:r>
    </w:p>
    <w:p w:rsidR="00F00888" w:rsidRPr="009419C2" w:rsidRDefault="00ED3358" w:rsidP="0063374A">
      <w:pPr>
        <w:pStyle w:val="a2"/>
        <w:tabs>
          <w:tab w:val="clear" w:pos="1134"/>
        </w:tabs>
        <w:ind w:left="520" w:hanging="520"/>
        <w:rPr>
          <w:iCs/>
          <w:szCs w:val="21"/>
        </w:rPr>
      </w:pPr>
      <w:r w:rsidRPr="009419C2">
        <w:rPr>
          <w:szCs w:val="21"/>
        </w:rPr>
        <w:tab/>
      </w:r>
      <w:r w:rsidRPr="009419C2">
        <w:rPr>
          <w:szCs w:val="21"/>
        </w:rPr>
        <w:tab/>
      </w:r>
      <w:r w:rsidR="00F00888" w:rsidRPr="009419C2">
        <w:rPr>
          <w:szCs w:val="21"/>
        </w:rPr>
        <w:t>第</w:t>
      </w:r>
      <w:r w:rsidR="00951D29" w:rsidRPr="009419C2">
        <w:rPr>
          <w:szCs w:val="21"/>
        </w:rPr>
        <w:t>六</w:t>
      </w:r>
      <w:r w:rsidR="00F00888" w:rsidRPr="009419C2">
        <w:rPr>
          <w:szCs w:val="21"/>
        </w:rPr>
        <w:t>条</w:t>
      </w:r>
      <w:r w:rsidR="003C1EFF" w:rsidRPr="009419C2">
        <w:rPr>
          <w:szCs w:val="21"/>
        </w:rPr>
        <w:t xml:space="preserve"> </w:t>
      </w:r>
      <w:r w:rsidR="00951D29" w:rsidRPr="009419C2">
        <w:rPr>
          <w:szCs w:val="21"/>
        </w:rPr>
        <w:t>卖淫</w:t>
      </w:r>
      <w:r w:rsidR="003C15BA" w:rsidRPr="009419C2">
        <w:rPr>
          <w:szCs w:val="21"/>
        </w:rPr>
        <w:t>…………….</w:t>
      </w:r>
      <w:r w:rsidR="003C15BA" w:rsidRPr="009419C2">
        <w:rPr>
          <w:szCs w:val="21"/>
        </w:rPr>
        <w:tab/>
      </w:r>
      <w:r w:rsidR="00F00888" w:rsidRPr="009419C2">
        <w:rPr>
          <w:szCs w:val="21"/>
        </w:rPr>
        <w:tab/>
        <w:t>3</w:t>
      </w:r>
      <w:r w:rsidR="00591803" w:rsidRPr="009419C2">
        <w:rPr>
          <w:szCs w:val="21"/>
        </w:rPr>
        <w:t>8</w:t>
      </w:r>
    </w:p>
    <w:p w:rsidR="00F00888" w:rsidRPr="009419C2" w:rsidRDefault="00ED3358" w:rsidP="0063374A">
      <w:pPr>
        <w:pStyle w:val="a2"/>
        <w:tabs>
          <w:tab w:val="clear" w:pos="1134"/>
        </w:tabs>
        <w:ind w:left="520" w:hanging="520"/>
        <w:rPr>
          <w:iCs/>
          <w:szCs w:val="21"/>
        </w:rPr>
      </w:pPr>
      <w:r w:rsidRPr="009419C2">
        <w:rPr>
          <w:iCs/>
          <w:szCs w:val="21"/>
        </w:rPr>
        <w:tab/>
      </w:r>
      <w:r w:rsidRPr="009419C2">
        <w:rPr>
          <w:iCs/>
          <w:szCs w:val="21"/>
        </w:rPr>
        <w:tab/>
      </w:r>
      <w:r w:rsidR="00F00888" w:rsidRPr="009419C2">
        <w:rPr>
          <w:iCs/>
          <w:szCs w:val="21"/>
        </w:rPr>
        <w:t>第二部分</w:t>
      </w:r>
    </w:p>
    <w:p w:rsidR="00F00888" w:rsidRPr="009419C2" w:rsidRDefault="00ED3358" w:rsidP="0063374A">
      <w:pPr>
        <w:pStyle w:val="a2"/>
        <w:tabs>
          <w:tab w:val="clear" w:pos="1134"/>
        </w:tabs>
        <w:ind w:left="520" w:hanging="520"/>
        <w:rPr>
          <w:rFonts w:hint="eastAsia"/>
          <w:iCs/>
          <w:szCs w:val="21"/>
        </w:rPr>
      </w:pPr>
      <w:r w:rsidRPr="009419C2">
        <w:rPr>
          <w:szCs w:val="21"/>
        </w:rPr>
        <w:tab/>
      </w:r>
      <w:r w:rsidRPr="009419C2">
        <w:rPr>
          <w:szCs w:val="21"/>
        </w:rPr>
        <w:tab/>
      </w:r>
      <w:r w:rsidR="00F00888" w:rsidRPr="009419C2">
        <w:rPr>
          <w:szCs w:val="21"/>
        </w:rPr>
        <w:t>第</w:t>
      </w:r>
      <w:r w:rsidR="00951D29" w:rsidRPr="009419C2">
        <w:rPr>
          <w:szCs w:val="21"/>
        </w:rPr>
        <w:t>七</w:t>
      </w:r>
      <w:r w:rsidR="00F00888" w:rsidRPr="009419C2">
        <w:rPr>
          <w:szCs w:val="21"/>
        </w:rPr>
        <w:t>条</w:t>
      </w:r>
      <w:r w:rsidR="003C1EFF" w:rsidRPr="009419C2">
        <w:rPr>
          <w:szCs w:val="21"/>
        </w:rPr>
        <w:t xml:space="preserve"> </w:t>
      </w:r>
      <w:r w:rsidR="00951D29" w:rsidRPr="009419C2">
        <w:rPr>
          <w:szCs w:val="21"/>
        </w:rPr>
        <w:t>政治和公共生活</w:t>
      </w:r>
      <w:r w:rsidR="00F00888" w:rsidRPr="009419C2">
        <w:rPr>
          <w:szCs w:val="21"/>
        </w:rPr>
        <w:tab/>
      </w:r>
      <w:r w:rsidR="00F00888" w:rsidRPr="009419C2">
        <w:rPr>
          <w:szCs w:val="21"/>
        </w:rPr>
        <w:tab/>
        <w:t>4</w:t>
      </w:r>
      <w:r w:rsidR="00CF5FC0">
        <w:rPr>
          <w:rFonts w:hint="eastAsia"/>
          <w:szCs w:val="21"/>
        </w:rPr>
        <w:t>4</w:t>
      </w:r>
    </w:p>
    <w:p w:rsidR="00F00888" w:rsidRPr="009419C2" w:rsidRDefault="00ED3358" w:rsidP="0063374A">
      <w:pPr>
        <w:pStyle w:val="a2"/>
        <w:tabs>
          <w:tab w:val="clear" w:pos="1134"/>
        </w:tabs>
        <w:ind w:left="520" w:hanging="520"/>
        <w:rPr>
          <w:rFonts w:hint="eastAsia"/>
          <w:iCs/>
          <w:szCs w:val="21"/>
        </w:rPr>
      </w:pPr>
      <w:r w:rsidRPr="009419C2">
        <w:rPr>
          <w:szCs w:val="21"/>
        </w:rPr>
        <w:tab/>
      </w:r>
      <w:r w:rsidRPr="009419C2">
        <w:rPr>
          <w:szCs w:val="21"/>
        </w:rPr>
        <w:tab/>
      </w:r>
      <w:r w:rsidR="00F00888" w:rsidRPr="009419C2">
        <w:rPr>
          <w:szCs w:val="21"/>
        </w:rPr>
        <w:t>第</w:t>
      </w:r>
      <w:r w:rsidR="00951D29" w:rsidRPr="009419C2">
        <w:rPr>
          <w:szCs w:val="21"/>
        </w:rPr>
        <w:t>八</w:t>
      </w:r>
      <w:r w:rsidR="00F00888" w:rsidRPr="009419C2">
        <w:rPr>
          <w:szCs w:val="21"/>
        </w:rPr>
        <w:t>条</w:t>
      </w:r>
      <w:r w:rsidR="003C1EFF" w:rsidRPr="009419C2">
        <w:rPr>
          <w:szCs w:val="21"/>
        </w:rPr>
        <w:t xml:space="preserve"> </w:t>
      </w:r>
      <w:r w:rsidR="00951D29" w:rsidRPr="009419C2">
        <w:rPr>
          <w:szCs w:val="21"/>
        </w:rPr>
        <w:t>代表情况</w:t>
      </w:r>
      <w:r w:rsidR="003C15BA" w:rsidRPr="009419C2">
        <w:rPr>
          <w:szCs w:val="21"/>
        </w:rPr>
        <w:t>………..</w:t>
      </w:r>
      <w:r w:rsidR="003C15BA" w:rsidRPr="009419C2">
        <w:rPr>
          <w:szCs w:val="21"/>
        </w:rPr>
        <w:tab/>
      </w:r>
      <w:r w:rsidR="00F00888" w:rsidRPr="009419C2">
        <w:rPr>
          <w:szCs w:val="21"/>
        </w:rPr>
        <w:tab/>
        <w:t>4</w:t>
      </w:r>
      <w:r w:rsidR="00CF5FC0">
        <w:rPr>
          <w:rFonts w:hint="eastAsia"/>
          <w:szCs w:val="21"/>
        </w:rPr>
        <w:t>4</w:t>
      </w:r>
    </w:p>
    <w:p w:rsidR="00F00888" w:rsidRPr="009419C2" w:rsidRDefault="00ED3358" w:rsidP="0063374A">
      <w:pPr>
        <w:pStyle w:val="a2"/>
        <w:tabs>
          <w:tab w:val="clear" w:pos="1134"/>
        </w:tabs>
        <w:ind w:left="520" w:hanging="520"/>
        <w:rPr>
          <w:iCs/>
          <w:szCs w:val="21"/>
        </w:rPr>
      </w:pPr>
      <w:r w:rsidRPr="009419C2">
        <w:rPr>
          <w:szCs w:val="21"/>
        </w:rPr>
        <w:tab/>
      </w:r>
      <w:r w:rsidRPr="009419C2">
        <w:rPr>
          <w:szCs w:val="21"/>
        </w:rPr>
        <w:tab/>
      </w:r>
      <w:r w:rsidR="00F00888" w:rsidRPr="009419C2">
        <w:rPr>
          <w:szCs w:val="21"/>
        </w:rPr>
        <w:t>第</w:t>
      </w:r>
      <w:r w:rsidR="00951D29" w:rsidRPr="009419C2">
        <w:rPr>
          <w:szCs w:val="21"/>
        </w:rPr>
        <w:t>九</w:t>
      </w:r>
      <w:r w:rsidR="00F00888" w:rsidRPr="009419C2">
        <w:rPr>
          <w:szCs w:val="21"/>
        </w:rPr>
        <w:t>条</w:t>
      </w:r>
      <w:r w:rsidR="003C1EFF" w:rsidRPr="009419C2">
        <w:rPr>
          <w:szCs w:val="21"/>
        </w:rPr>
        <w:t xml:space="preserve"> </w:t>
      </w:r>
      <w:r w:rsidR="00951D29" w:rsidRPr="009419C2">
        <w:rPr>
          <w:szCs w:val="21"/>
        </w:rPr>
        <w:t>国籍</w:t>
      </w:r>
      <w:r w:rsidR="003C15BA" w:rsidRPr="009419C2">
        <w:rPr>
          <w:szCs w:val="21"/>
        </w:rPr>
        <w:t>…………………….</w:t>
      </w:r>
      <w:r w:rsidR="003C15BA" w:rsidRPr="009419C2">
        <w:rPr>
          <w:szCs w:val="21"/>
        </w:rPr>
        <w:tab/>
      </w:r>
      <w:r w:rsidR="003C15BA" w:rsidRPr="009419C2">
        <w:rPr>
          <w:szCs w:val="21"/>
        </w:rPr>
        <w:tab/>
      </w:r>
      <w:r w:rsidR="00591803" w:rsidRPr="009419C2">
        <w:rPr>
          <w:szCs w:val="21"/>
        </w:rPr>
        <w:t>50</w:t>
      </w:r>
    </w:p>
    <w:p w:rsidR="00F00888" w:rsidRPr="009419C2" w:rsidRDefault="0063374A" w:rsidP="0063374A">
      <w:pPr>
        <w:pStyle w:val="a2"/>
        <w:tabs>
          <w:tab w:val="clear" w:pos="1134"/>
        </w:tabs>
        <w:ind w:left="520" w:hanging="520"/>
        <w:rPr>
          <w:iCs/>
          <w:szCs w:val="21"/>
        </w:rPr>
      </w:pPr>
      <w:r w:rsidRPr="009419C2">
        <w:rPr>
          <w:iCs/>
          <w:szCs w:val="21"/>
        </w:rPr>
        <w:tab/>
      </w:r>
      <w:r w:rsidR="00F00888" w:rsidRPr="009419C2">
        <w:rPr>
          <w:iCs/>
          <w:szCs w:val="21"/>
        </w:rPr>
        <w:t>第三部分</w:t>
      </w:r>
    </w:p>
    <w:p w:rsidR="00F00888" w:rsidRPr="009419C2" w:rsidRDefault="0063374A" w:rsidP="0063374A">
      <w:pPr>
        <w:pStyle w:val="a2"/>
        <w:tabs>
          <w:tab w:val="clear" w:pos="1134"/>
        </w:tabs>
        <w:ind w:left="520" w:hanging="520"/>
        <w:rPr>
          <w:rFonts w:hint="eastAsia"/>
          <w:iCs/>
          <w:szCs w:val="21"/>
        </w:rPr>
      </w:pPr>
      <w:r w:rsidRPr="009419C2">
        <w:rPr>
          <w:szCs w:val="21"/>
        </w:rPr>
        <w:tab/>
      </w:r>
      <w:r w:rsidR="00F00888" w:rsidRPr="009419C2">
        <w:rPr>
          <w:szCs w:val="21"/>
        </w:rPr>
        <w:t>第</w:t>
      </w:r>
      <w:r w:rsidR="00951D29" w:rsidRPr="009419C2">
        <w:rPr>
          <w:szCs w:val="21"/>
        </w:rPr>
        <w:t>十</w:t>
      </w:r>
      <w:r w:rsidR="00F00888" w:rsidRPr="009419C2">
        <w:rPr>
          <w:szCs w:val="21"/>
        </w:rPr>
        <w:t>条</w:t>
      </w:r>
      <w:r w:rsidR="003C1EFF" w:rsidRPr="009419C2">
        <w:rPr>
          <w:szCs w:val="21"/>
        </w:rPr>
        <w:t xml:space="preserve"> </w:t>
      </w:r>
      <w:r w:rsidR="00951D29" w:rsidRPr="009419C2">
        <w:rPr>
          <w:szCs w:val="21"/>
        </w:rPr>
        <w:t>教育</w:t>
      </w:r>
      <w:r w:rsidR="003C15BA" w:rsidRPr="009419C2">
        <w:rPr>
          <w:szCs w:val="21"/>
        </w:rPr>
        <w:t>…………………….</w:t>
      </w:r>
      <w:r w:rsidR="003C15BA" w:rsidRPr="009419C2">
        <w:rPr>
          <w:szCs w:val="21"/>
        </w:rPr>
        <w:tab/>
      </w:r>
      <w:r w:rsidR="003C15BA" w:rsidRPr="009419C2">
        <w:rPr>
          <w:szCs w:val="21"/>
        </w:rPr>
        <w:tab/>
      </w:r>
      <w:r w:rsidR="00591803" w:rsidRPr="009419C2">
        <w:rPr>
          <w:iCs/>
          <w:szCs w:val="21"/>
        </w:rPr>
        <w:t>5</w:t>
      </w:r>
      <w:r w:rsidR="00CF5FC0">
        <w:rPr>
          <w:rFonts w:hint="eastAsia"/>
          <w:iCs/>
          <w:szCs w:val="21"/>
        </w:rPr>
        <w:t>0</w:t>
      </w:r>
    </w:p>
    <w:p w:rsidR="00F00888" w:rsidRPr="009419C2" w:rsidRDefault="0063374A" w:rsidP="0063374A">
      <w:pPr>
        <w:pStyle w:val="a2"/>
        <w:tabs>
          <w:tab w:val="clear" w:pos="1134"/>
        </w:tabs>
        <w:ind w:left="520" w:hanging="520"/>
        <w:rPr>
          <w:iCs/>
          <w:szCs w:val="21"/>
        </w:rPr>
      </w:pPr>
      <w:r w:rsidRPr="009419C2">
        <w:rPr>
          <w:szCs w:val="21"/>
        </w:rPr>
        <w:tab/>
      </w:r>
      <w:r w:rsidR="00F00888" w:rsidRPr="009419C2">
        <w:rPr>
          <w:szCs w:val="21"/>
        </w:rPr>
        <w:t>第</w:t>
      </w:r>
      <w:r w:rsidR="00951D29" w:rsidRPr="009419C2">
        <w:rPr>
          <w:szCs w:val="21"/>
        </w:rPr>
        <w:t>十一</w:t>
      </w:r>
      <w:r w:rsidR="00F00888" w:rsidRPr="009419C2">
        <w:rPr>
          <w:szCs w:val="21"/>
        </w:rPr>
        <w:t>条</w:t>
      </w:r>
      <w:r w:rsidR="003C1EFF" w:rsidRPr="009419C2">
        <w:rPr>
          <w:szCs w:val="21"/>
        </w:rPr>
        <w:t xml:space="preserve"> </w:t>
      </w:r>
      <w:r w:rsidR="00951D29" w:rsidRPr="009419C2">
        <w:rPr>
          <w:szCs w:val="21"/>
        </w:rPr>
        <w:t>就业</w:t>
      </w:r>
      <w:r w:rsidR="003C15BA" w:rsidRPr="009419C2">
        <w:rPr>
          <w:szCs w:val="21"/>
        </w:rPr>
        <w:t>…………………….</w:t>
      </w:r>
      <w:r w:rsidR="003C15BA" w:rsidRPr="009419C2">
        <w:rPr>
          <w:szCs w:val="21"/>
        </w:rPr>
        <w:tab/>
      </w:r>
      <w:r w:rsidR="003C15BA" w:rsidRPr="009419C2">
        <w:rPr>
          <w:szCs w:val="21"/>
        </w:rPr>
        <w:tab/>
      </w:r>
      <w:r w:rsidR="00591803" w:rsidRPr="009419C2">
        <w:rPr>
          <w:iCs/>
          <w:szCs w:val="21"/>
        </w:rPr>
        <w:t>53</w:t>
      </w:r>
    </w:p>
    <w:p w:rsidR="00F00888" w:rsidRPr="009419C2" w:rsidRDefault="0063374A" w:rsidP="0063374A">
      <w:pPr>
        <w:pStyle w:val="a2"/>
        <w:tabs>
          <w:tab w:val="clear" w:pos="1134"/>
        </w:tabs>
        <w:ind w:left="520" w:hanging="520"/>
        <w:rPr>
          <w:iCs/>
          <w:szCs w:val="21"/>
        </w:rPr>
      </w:pPr>
      <w:r w:rsidRPr="009419C2">
        <w:rPr>
          <w:szCs w:val="21"/>
        </w:rPr>
        <w:tab/>
      </w:r>
      <w:r w:rsidRPr="009419C2">
        <w:rPr>
          <w:szCs w:val="21"/>
        </w:rPr>
        <w:tab/>
      </w:r>
      <w:r w:rsidR="00F00888" w:rsidRPr="009419C2">
        <w:rPr>
          <w:szCs w:val="21"/>
        </w:rPr>
        <w:t>第</w:t>
      </w:r>
      <w:r w:rsidR="00951D29" w:rsidRPr="009419C2">
        <w:rPr>
          <w:szCs w:val="21"/>
        </w:rPr>
        <w:t>十二</w:t>
      </w:r>
      <w:r w:rsidR="00F00888" w:rsidRPr="009419C2">
        <w:rPr>
          <w:szCs w:val="21"/>
        </w:rPr>
        <w:t>条</w:t>
      </w:r>
      <w:r w:rsidR="003C1EFF" w:rsidRPr="009419C2">
        <w:rPr>
          <w:szCs w:val="21"/>
        </w:rPr>
        <w:t xml:space="preserve"> </w:t>
      </w:r>
      <w:r w:rsidR="00951D29" w:rsidRPr="009419C2">
        <w:rPr>
          <w:szCs w:val="21"/>
        </w:rPr>
        <w:t>保健</w:t>
      </w:r>
      <w:r w:rsidR="003C15BA" w:rsidRPr="009419C2">
        <w:rPr>
          <w:szCs w:val="21"/>
        </w:rPr>
        <w:t>…………………….</w:t>
      </w:r>
      <w:r w:rsidR="003C15BA" w:rsidRPr="009419C2">
        <w:rPr>
          <w:szCs w:val="21"/>
        </w:rPr>
        <w:tab/>
      </w:r>
      <w:r w:rsidR="003C15BA" w:rsidRPr="009419C2">
        <w:rPr>
          <w:szCs w:val="21"/>
        </w:rPr>
        <w:tab/>
      </w:r>
      <w:r w:rsidR="00591803" w:rsidRPr="009419C2">
        <w:rPr>
          <w:iCs/>
          <w:szCs w:val="21"/>
        </w:rPr>
        <w:t>73</w:t>
      </w:r>
    </w:p>
    <w:p w:rsidR="00F00888" w:rsidRPr="009419C2" w:rsidRDefault="0063374A" w:rsidP="0063374A">
      <w:pPr>
        <w:pStyle w:val="a2"/>
        <w:tabs>
          <w:tab w:val="clear" w:pos="1134"/>
        </w:tabs>
        <w:ind w:left="520" w:hanging="520"/>
        <w:rPr>
          <w:rFonts w:hint="eastAsia"/>
          <w:iCs/>
          <w:szCs w:val="21"/>
        </w:rPr>
      </w:pPr>
      <w:r w:rsidRPr="009419C2">
        <w:rPr>
          <w:szCs w:val="21"/>
        </w:rPr>
        <w:tab/>
      </w:r>
      <w:r w:rsidRPr="009419C2">
        <w:rPr>
          <w:szCs w:val="21"/>
        </w:rPr>
        <w:tab/>
      </w:r>
      <w:r w:rsidR="00F00888" w:rsidRPr="009419C2">
        <w:rPr>
          <w:szCs w:val="21"/>
        </w:rPr>
        <w:t>第</w:t>
      </w:r>
      <w:r w:rsidR="00951D29" w:rsidRPr="009419C2">
        <w:rPr>
          <w:szCs w:val="21"/>
        </w:rPr>
        <w:t>十三</w:t>
      </w:r>
      <w:r w:rsidR="00F00888" w:rsidRPr="009419C2">
        <w:rPr>
          <w:szCs w:val="21"/>
        </w:rPr>
        <w:t>条</w:t>
      </w:r>
      <w:r w:rsidR="003C1EFF" w:rsidRPr="009419C2">
        <w:rPr>
          <w:szCs w:val="21"/>
        </w:rPr>
        <w:t xml:space="preserve"> </w:t>
      </w:r>
      <w:r w:rsidR="00951D29" w:rsidRPr="009419C2">
        <w:rPr>
          <w:szCs w:val="21"/>
        </w:rPr>
        <w:t>经济和社会福利</w:t>
      </w:r>
      <w:r w:rsidR="00F00888" w:rsidRPr="009419C2">
        <w:rPr>
          <w:iCs/>
          <w:szCs w:val="21"/>
        </w:rPr>
        <w:tab/>
      </w:r>
      <w:r w:rsidR="00F00888" w:rsidRPr="009419C2">
        <w:rPr>
          <w:iCs/>
          <w:szCs w:val="21"/>
        </w:rPr>
        <w:tab/>
      </w:r>
      <w:r w:rsidR="00591803" w:rsidRPr="009419C2">
        <w:rPr>
          <w:iCs/>
          <w:szCs w:val="21"/>
        </w:rPr>
        <w:t>8</w:t>
      </w:r>
      <w:r w:rsidR="00CF5FC0">
        <w:rPr>
          <w:rFonts w:hint="eastAsia"/>
          <w:iCs/>
          <w:szCs w:val="21"/>
        </w:rPr>
        <w:t>7</w:t>
      </w:r>
    </w:p>
    <w:p w:rsidR="00F00888" w:rsidRPr="009419C2" w:rsidRDefault="0063374A" w:rsidP="0063374A">
      <w:pPr>
        <w:pStyle w:val="a2"/>
        <w:tabs>
          <w:tab w:val="clear" w:pos="1134"/>
        </w:tabs>
        <w:ind w:left="520" w:hanging="520"/>
        <w:rPr>
          <w:iCs/>
          <w:szCs w:val="21"/>
        </w:rPr>
      </w:pPr>
      <w:r w:rsidRPr="009419C2">
        <w:rPr>
          <w:szCs w:val="21"/>
        </w:rPr>
        <w:tab/>
      </w:r>
      <w:r w:rsidRPr="009419C2">
        <w:rPr>
          <w:szCs w:val="21"/>
        </w:rPr>
        <w:tab/>
      </w:r>
      <w:r w:rsidR="00F00888" w:rsidRPr="009419C2">
        <w:rPr>
          <w:szCs w:val="21"/>
        </w:rPr>
        <w:t>第</w:t>
      </w:r>
      <w:r w:rsidR="00951D29" w:rsidRPr="009419C2">
        <w:rPr>
          <w:szCs w:val="21"/>
        </w:rPr>
        <w:t>十四</w:t>
      </w:r>
      <w:r w:rsidR="00F00888" w:rsidRPr="009419C2">
        <w:rPr>
          <w:szCs w:val="21"/>
        </w:rPr>
        <w:t>条</w:t>
      </w:r>
      <w:r w:rsidR="003C1EFF" w:rsidRPr="009419C2">
        <w:rPr>
          <w:szCs w:val="21"/>
        </w:rPr>
        <w:t xml:space="preserve"> </w:t>
      </w:r>
      <w:r w:rsidR="00951D29" w:rsidRPr="009419C2">
        <w:rPr>
          <w:szCs w:val="21"/>
        </w:rPr>
        <w:t>农村妇女</w:t>
      </w:r>
      <w:r w:rsidR="00F00888" w:rsidRPr="009419C2">
        <w:rPr>
          <w:iCs/>
          <w:szCs w:val="21"/>
        </w:rPr>
        <w:tab/>
      </w:r>
      <w:r w:rsidR="00F00888" w:rsidRPr="009419C2">
        <w:rPr>
          <w:iCs/>
          <w:szCs w:val="21"/>
        </w:rPr>
        <w:tab/>
      </w:r>
      <w:r w:rsidR="00591803" w:rsidRPr="009419C2">
        <w:rPr>
          <w:iCs/>
          <w:szCs w:val="21"/>
        </w:rPr>
        <w:t>90</w:t>
      </w:r>
    </w:p>
    <w:p w:rsidR="00F00888" w:rsidRPr="009419C2" w:rsidRDefault="0063374A" w:rsidP="0063374A">
      <w:pPr>
        <w:pStyle w:val="a2"/>
        <w:tabs>
          <w:tab w:val="clear" w:pos="1134"/>
        </w:tabs>
        <w:ind w:left="520" w:hanging="520"/>
        <w:rPr>
          <w:iCs/>
          <w:szCs w:val="21"/>
        </w:rPr>
      </w:pPr>
      <w:r w:rsidRPr="009419C2">
        <w:rPr>
          <w:iCs/>
          <w:szCs w:val="21"/>
        </w:rPr>
        <w:tab/>
      </w:r>
      <w:r w:rsidRPr="009419C2">
        <w:rPr>
          <w:iCs/>
          <w:szCs w:val="21"/>
        </w:rPr>
        <w:tab/>
      </w:r>
      <w:r w:rsidR="00F00888" w:rsidRPr="009419C2">
        <w:rPr>
          <w:iCs/>
          <w:szCs w:val="21"/>
        </w:rPr>
        <w:t>第四部分</w:t>
      </w:r>
    </w:p>
    <w:p w:rsidR="00F00888" w:rsidRPr="009419C2" w:rsidRDefault="0063374A" w:rsidP="0063374A">
      <w:pPr>
        <w:pStyle w:val="a2"/>
        <w:tabs>
          <w:tab w:val="clear" w:pos="1134"/>
        </w:tabs>
        <w:ind w:left="520" w:hanging="520"/>
        <w:rPr>
          <w:iCs/>
          <w:szCs w:val="21"/>
        </w:rPr>
      </w:pPr>
      <w:r w:rsidRPr="009419C2">
        <w:rPr>
          <w:szCs w:val="21"/>
        </w:rPr>
        <w:tab/>
      </w:r>
      <w:r w:rsidRPr="009419C2">
        <w:rPr>
          <w:szCs w:val="21"/>
        </w:rPr>
        <w:tab/>
      </w:r>
      <w:r w:rsidR="00F00888" w:rsidRPr="009419C2">
        <w:rPr>
          <w:szCs w:val="21"/>
        </w:rPr>
        <w:t>第</w:t>
      </w:r>
      <w:r w:rsidR="00951D29" w:rsidRPr="009419C2">
        <w:rPr>
          <w:szCs w:val="21"/>
        </w:rPr>
        <w:t>十五</w:t>
      </w:r>
      <w:r w:rsidR="00F00888" w:rsidRPr="009419C2">
        <w:rPr>
          <w:szCs w:val="21"/>
        </w:rPr>
        <w:t>条</w:t>
      </w:r>
      <w:r w:rsidR="003C1EFF" w:rsidRPr="009419C2">
        <w:rPr>
          <w:szCs w:val="21"/>
        </w:rPr>
        <w:t xml:space="preserve"> </w:t>
      </w:r>
      <w:r w:rsidR="00951D29" w:rsidRPr="009419C2">
        <w:rPr>
          <w:szCs w:val="21"/>
        </w:rPr>
        <w:t>妇女创业</w:t>
      </w:r>
      <w:r w:rsidR="00F00888" w:rsidRPr="009419C2">
        <w:rPr>
          <w:iCs/>
          <w:szCs w:val="21"/>
        </w:rPr>
        <w:tab/>
      </w:r>
      <w:r w:rsidR="00F00888" w:rsidRPr="009419C2">
        <w:rPr>
          <w:iCs/>
          <w:szCs w:val="21"/>
        </w:rPr>
        <w:tab/>
      </w:r>
      <w:r w:rsidR="00591803" w:rsidRPr="009419C2">
        <w:rPr>
          <w:iCs/>
          <w:szCs w:val="21"/>
        </w:rPr>
        <w:t>90</w:t>
      </w:r>
    </w:p>
    <w:p w:rsidR="00F00888" w:rsidRPr="009419C2" w:rsidRDefault="0063374A" w:rsidP="0063374A">
      <w:pPr>
        <w:pStyle w:val="a2"/>
        <w:tabs>
          <w:tab w:val="clear" w:pos="1134"/>
        </w:tabs>
        <w:ind w:left="520" w:hanging="520"/>
        <w:rPr>
          <w:iCs/>
          <w:szCs w:val="21"/>
        </w:rPr>
      </w:pPr>
      <w:r w:rsidRPr="009419C2">
        <w:rPr>
          <w:szCs w:val="21"/>
        </w:rPr>
        <w:tab/>
      </w:r>
      <w:r w:rsidRPr="009419C2">
        <w:rPr>
          <w:szCs w:val="21"/>
        </w:rPr>
        <w:tab/>
      </w:r>
      <w:r w:rsidR="00F00888" w:rsidRPr="009419C2">
        <w:rPr>
          <w:szCs w:val="21"/>
        </w:rPr>
        <w:t>第</w:t>
      </w:r>
      <w:r w:rsidR="00951D29" w:rsidRPr="009419C2">
        <w:rPr>
          <w:szCs w:val="21"/>
        </w:rPr>
        <w:t>十六</w:t>
      </w:r>
      <w:r w:rsidR="00F00888" w:rsidRPr="009419C2">
        <w:rPr>
          <w:szCs w:val="21"/>
        </w:rPr>
        <w:t>条</w:t>
      </w:r>
      <w:r w:rsidR="003C1EFF" w:rsidRPr="009419C2">
        <w:rPr>
          <w:szCs w:val="21"/>
        </w:rPr>
        <w:t xml:space="preserve"> </w:t>
      </w:r>
      <w:r w:rsidR="00B13589" w:rsidRPr="009419C2">
        <w:rPr>
          <w:szCs w:val="21"/>
        </w:rPr>
        <w:t>婚姻和家庭生</w:t>
      </w:r>
      <w:r w:rsidR="007C1974">
        <w:rPr>
          <w:rFonts w:hint="eastAsia"/>
          <w:szCs w:val="21"/>
        </w:rPr>
        <w:t>活</w:t>
      </w:r>
      <w:r w:rsidR="00F00888" w:rsidRPr="009419C2">
        <w:rPr>
          <w:iCs/>
          <w:szCs w:val="21"/>
        </w:rPr>
        <w:tab/>
      </w:r>
      <w:r w:rsidR="00F00888" w:rsidRPr="009419C2">
        <w:rPr>
          <w:iCs/>
          <w:szCs w:val="21"/>
        </w:rPr>
        <w:tab/>
      </w:r>
      <w:r w:rsidR="00591803" w:rsidRPr="009419C2">
        <w:rPr>
          <w:iCs/>
          <w:szCs w:val="21"/>
        </w:rPr>
        <w:t>93</w:t>
      </w:r>
    </w:p>
    <w:p w:rsidR="00F00888" w:rsidRPr="009419C2" w:rsidRDefault="00F00888" w:rsidP="00EF37A5">
      <w:pPr>
        <w:pStyle w:val="HChGC"/>
        <w:ind w:firstLine="0"/>
      </w:pPr>
      <w:r w:rsidRPr="009419C2">
        <w:rPr>
          <w:iCs/>
        </w:rPr>
        <w:br w:type="page"/>
      </w:r>
      <w:r w:rsidRPr="009419C2">
        <w:t>导言</w:t>
      </w:r>
    </w:p>
    <w:p w:rsidR="00F00888" w:rsidRPr="009419C2" w:rsidRDefault="00F00888" w:rsidP="00EF37A5">
      <w:pPr>
        <w:pStyle w:val="SingleTxtGC"/>
      </w:pPr>
      <w:r w:rsidRPr="009419C2">
        <w:t>1.</w:t>
      </w:r>
      <w:r w:rsidRPr="009419C2">
        <w:tab/>
      </w:r>
      <w:r w:rsidRPr="009419C2">
        <w:t>意大利为起草拟提交给消除对妇女歧视委员会</w:t>
      </w:r>
      <w:r w:rsidR="00766549" w:rsidRPr="009419C2">
        <w:t>(</w:t>
      </w:r>
      <w:r w:rsidRPr="009419C2">
        <w:t>“</w:t>
      </w:r>
      <w:r w:rsidRPr="009419C2">
        <w:t>委员会</w:t>
      </w:r>
      <w:r w:rsidRPr="009419C2">
        <w:t>”</w:t>
      </w:r>
      <w:r w:rsidR="00766549" w:rsidRPr="009419C2">
        <w:t>)</w:t>
      </w:r>
      <w:r w:rsidRPr="009419C2">
        <w:t>的第六次定期报告，</w:t>
      </w:r>
      <w:r w:rsidRPr="009419C2">
        <w:t>2008</w:t>
      </w:r>
      <w:r w:rsidRPr="009419C2">
        <w:t>年初在意大利外交部部际人权委员会</w:t>
      </w:r>
      <w:r w:rsidR="00766549" w:rsidRPr="009419C2">
        <w:t>(</w:t>
      </w:r>
      <w:r w:rsidRPr="009419C2">
        <w:t>以下简称</w:t>
      </w:r>
      <w:r w:rsidRPr="009419C2">
        <w:t>“</w:t>
      </w:r>
      <w:r w:rsidRPr="009419C2">
        <w:t>部人权委</w:t>
      </w:r>
      <w:r w:rsidRPr="009419C2">
        <w:t>”</w:t>
      </w:r>
      <w:r w:rsidR="00766549" w:rsidRPr="009419C2">
        <w:t>)</w:t>
      </w:r>
      <w:r w:rsidRPr="009419C2">
        <w:t>中设立了一个特设工作组。工作组成员是各有关部委的代表。</w:t>
      </w:r>
    </w:p>
    <w:p w:rsidR="00F00888" w:rsidRPr="009419C2" w:rsidRDefault="00F00888" w:rsidP="00FA701D">
      <w:pPr>
        <w:pStyle w:val="SingleTxtGC"/>
      </w:pPr>
      <w:r w:rsidRPr="009419C2">
        <w:t>2.</w:t>
      </w:r>
      <w:r w:rsidRPr="009419C2">
        <w:tab/>
      </w:r>
      <w:r w:rsidRPr="009419C2">
        <w:t>这个工作组一直在编写报告，目的是根据委员会通过的有关《准则》</w:t>
      </w:r>
      <w:r w:rsidR="00766549" w:rsidRPr="009419C2">
        <w:t>(</w:t>
      </w:r>
      <w:r w:rsidRPr="009419C2">
        <w:t>HRI/GEN/2/Rev.1/Add.</w:t>
      </w:r>
      <w:r w:rsidR="00766549" w:rsidRPr="009419C2">
        <w:t>2,</w:t>
      </w:r>
      <w:r w:rsidR="00BC62D5">
        <w:rPr>
          <w:rFonts w:hint="eastAsia"/>
        </w:rPr>
        <w:t xml:space="preserve"> </w:t>
      </w:r>
      <w:r w:rsidRPr="009419C2">
        <w:t>还有</w:t>
      </w:r>
      <w:r w:rsidRPr="009419C2">
        <w:t>CEDAW/C/2007/I/4/Add.1</w:t>
      </w:r>
      <w:r w:rsidRPr="009419C2">
        <w:t>。至于后者，在提交共同核心文件之前，意大利当局主要审议了先前的《准则》</w:t>
      </w:r>
      <w:r w:rsidR="00766549" w:rsidRPr="009419C2">
        <w:t>)</w:t>
      </w:r>
      <w:r w:rsidRPr="009419C2">
        <w:t>，清楚地描绘</w:t>
      </w:r>
      <w:r w:rsidRPr="009419C2">
        <w:t>2005</w:t>
      </w:r>
      <w:r w:rsidRPr="009419C2">
        <w:t>年至</w:t>
      </w:r>
      <w:r w:rsidRPr="009419C2">
        <w:t>2008</w:t>
      </w:r>
      <w:r w:rsidRPr="009419C2">
        <w:t>年</w:t>
      </w:r>
      <w:r w:rsidR="00BC62D5">
        <w:rPr>
          <w:rStyle w:val="FootnoteReference"/>
        </w:rPr>
        <w:footnoteReference w:id="3"/>
      </w:r>
      <w:r w:rsidR="00BC62D5">
        <w:rPr>
          <w:rFonts w:hint="eastAsia"/>
        </w:rPr>
        <w:t xml:space="preserve"> </w:t>
      </w:r>
      <w:r w:rsidRPr="009419C2">
        <w:t>意大利的妇女人权情况。在这一框架内，值得一提的是，部人权委与有关非政府组织举行了磋商。</w:t>
      </w:r>
    </w:p>
    <w:p w:rsidR="00F00888" w:rsidRPr="009419C2" w:rsidRDefault="00F00888" w:rsidP="00FA701D">
      <w:pPr>
        <w:pStyle w:val="SingleTxtGC"/>
      </w:pPr>
      <w:r w:rsidRPr="009419C2">
        <w:t>3.</w:t>
      </w:r>
      <w:r w:rsidRPr="009419C2">
        <w:tab/>
      </w:r>
      <w:r w:rsidRPr="009419C2">
        <w:t>至于</w:t>
      </w:r>
      <w:r w:rsidRPr="009419C2">
        <w:rPr>
          <w:rFonts w:eastAsia="SimHei"/>
        </w:rPr>
        <w:t>政治局势</w:t>
      </w:r>
      <w:r w:rsidRPr="009419C2">
        <w:t>，在过去</w:t>
      </w:r>
      <w:r w:rsidRPr="009419C2">
        <w:t>4</w:t>
      </w:r>
      <w:r w:rsidRPr="009419C2">
        <w:t>年里，政府连连更换。</w:t>
      </w:r>
      <w:r w:rsidRPr="009419C2">
        <w:t>2005</w:t>
      </w:r>
      <w:r w:rsidRPr="009419C2">
        <w:t>年，意大利由中右翼政府执政，政府首脑是议员贝卢斯科尼。</w:t>
      </w:r>
      <w:r w:rsidRPr="009419C2">
        <w:t>2006</w:t>
      </w:r>
      <w:r w:rsidRPr="009419C2">
        <w:t>年，经过新的议会选举后，普罗迪先生所立的一个中左翼党获胜。然而，这届政府</w:t>
      </w:r>
      <w:r w:rsidRPr="009419C2">
        <w:t>2008</w:t>
      </w:r>
      <w:r w:rsidRPr="009419C2">
        <w:t>年</w:t>
      </w:r>
      <w:r w:rsidRPr="009419C2">
        <w:t>1</w:t>
      </w:r>
      <w:r w:rsidRPr="009419C2">
        <w:t>月失去了议会的支持，普罗迪总统辞职</w:t>
      </w:r>
      <w:r w:rsidR="00766549" w:rsidRPr="009419C2">
        <w:t>(</w:t>
      </w:r>
      <w:r w:rsidRPr="009419C2">
        <w:t>见《意大利宪法》第</w:t>
      </w:r>
      <w:r w:rsidRPr="009419C2">
        <w:t>94</w:t>
      </w:r>
      <w:r w:rsidRPr="009419C2">
        <w:t>条</w:t>
      </w:r>
      <w:r w:rsidR="00766549" w:rsidRPr="009419C2">
        <w:t>)</w:t>
      </w:r>
      <w:r w:rsidRPr="009419C2">
        <w:t>。</w:t>
      </w:r>
    </w:p>
    <w:p w:rsidR="00F00888" w:rsidRPr="009419C2" w:rsidRDefault="00F00888" w:rsidP="00FA701D">
      <w:pPr>
        <w:pStyle w:val="SingleTxtGC"/>
      </w:pPr>
      <w:r w:rsidRPr="009419C2">
        <w:t>4.</w:t>
      </w:r>
      <w:r w:rsidRPr="009419C2">
        <w:tab/>
      </w:r>
      <w:r w:rsidRPr="009419C2">
        <w:t>后来，国家元首开始协商，以便达成可能组建新一届政府的共识。由于没有达成共识，他宣布提前解散议会；</w:t>
      </w:r>
      <w:r w:rsidRPr="009419C2">
        <w:rPr>
          <w:rFonts w:eastAsia="SimHei"/>
        </w:rPr>
        <w:t>第十五届立法机构至此结束</w:t>
      </w:r>
      <w:r w:rsidRPr="009419C2">
        <w:t>。</w:t>
      </w:r>
    </w:p>
    <w:p w:rsidR="00F00888" w:rsidRPr="009419C2" w:rsidRDefault="00F00888" w:rsidP="00FA701D">
      <w:pPr>
        <w:pStyle w:val="SingleTxtGC"/>
      </w:pPr>
      <w:r w:rsidRPr="009419C2">
        <w:t>5.</w:t>
      </w:r>
      <w:r w:rsidRPr="009419C2">
        <w:tab/>
      </w:r>
      <w:r w:rsidRPr="009419C2">
        <w:rPr>
          <w:rFonts w:eastAsia="SimHei"/>
        </w:rPr>
        <w:t>2008</w:t>
      </w:r>
      <w:r w:rsidRPr="009419C2">
        <w:rPr>
          <w:rFonts w:eastAsia="SimHei"/>
        </w:rPr>
        <w:t>年</w:t>
      </w:r>
      <w:r w:rsidRPr="009419C2">
        <w:rPr>
          <w:rFonts w:eastAsia="SimHei"/>
        </w:rPr>
        <w:t>4</w:t>
      </w:r>
      <w:r w:rsidRPr="009419C2">
        <w:rPr>
          <w:rFonts w:eastAsia="SimHei"/>
        </w:rPr>
        <w:t>月</w:t>
      </w:r>
      <w:r w:rsidRPr="009419C2">
        <w:rPr>
          <w:rFonts w:eastAsia="SimHei"/>
        </w:rPr>
        <w:t>13</w:t>
      </w:r>
      <w:r w:rsidRPr="009419C2">
        <w:rPr>
          <w:rFonts w:eastAsia="SimHei"/>
        </w:rPr>
        <w:t>、</w:t>
      </w:r>
      <w:r w:rsidRPr="009419C2">
        <w:rPr>
          <w:rFonts w:eastAsia="SimHei"/>
        </w:rPr>
        <w:t>14</w:t>
      </w:r>
      <w:r w:rsidRPr="009419C2">
        <w:rPr>
          <w:rFonts w:eastAsia="SimHei"/>
        </w:rPr>
        <w:t>日，贝卢斯科尼先生阁下领导的中右联盟赢得了议会选举</w:t>
      </w:r>
      <w:r w:rsidRPr="009419C2">
        <w:t>。</w:t>
      </w:r>
      <w:r w:rsidRPr="009419C2">
        <w:rPr>
          <w:rStyle w:val="FootnoteReference"/>
          <w:szCs w:val="21"/>
        </w:rPr>
        <w:footnoteReference w:id="4"/>
      </w:r>
      <w:r w:rsidR="003C1EFF" w:rsidRPr="009419C2">
        <w:t xml:space="preserve"> </w:t>
      </w:r>
      <w:r w:rsidRPr="009419C2">
        <w:t>2008</w:t>
      </w:r>
      <w:r w:rsidRPr="009419C2">
        <w:t>年</w:t>
      </w:r>
      <w:r w:rsidRPr="009419C2">
        <w:t>5</w:t>
      </w:r>
      <w:r w:rsidRPr="009419C2">
        <w:t>月第</w:t>
      </w:r>
      <w:r w:rsidRPr="009419C2">
        <w:t>2</w:t>
      </w:r>
      <w:r w:rsidRPr="009419C2">
        <w:t>周，新立部长理事会走马上任。</w:t>
      </w:r>
      <w:r w:rsidRPr="009419C2">
        <w:rPr>
          <w:rStyle w:val="FootnoteReference"/>
          <w:szCs w:val="21"/>
        </w:rPr>
        <w:footnoteReference w:id="5"/>
      </w:r>
    </w:p>
    <w:p w:rsidR="00F00888" w:rsidRPr="009419C2" w:rsidRDefault="00F00888" w:rsidP="00FA701D">
      <w:pPr>
        <w:pStyle w:val="SingleTxtGC"/>
      </w:pPr>
      <w:r w:rsidRPr="009419C2">
        <w:t>6.</w:t>
      </w:r>
      <w:r w:rsidRPr="009419C2">
        <w:tab/>
      </w:r>
      <w:r w:rsidRPr="009419C2">
        <w:t>鉴于政治框架的最新发展变化，值得审议的是，新的准则已经制订，有关方案正在执行。</w:t>
      </w:r>
    </w:p>
    <w:p w:rsidR="00F00888" w:rsidRPr="009419C2" w:rsidRDefault="00F00888" w:rsidP="00FA701D">
      <w:pPr>
        <w:pStyle w:val="SingleTxtGC"/>
      </w:pPr>
      <w:r w:rsidRPr="009419C2">
        <w:t>7.</w:t>
      </w:r>
      <w:r w:rsidRPr="009419C2">
        <w:tab/>
      </w:r>
      <w:r w:rsidRPr="009419C2">
        <w:t>在</w:t>
      </w:r>
      <w:r w:rsidRPr="009419C2">
        <w:rPr>
          <w:rFonts w:eastAsia="SimHei"/>
        </w:rPr>
        <w:t>体制</w:t>
      </w:r>
      <w:r w:rsidRPr="009419C2">
        <w:t>方面，</w:t>
      </w:r>
      <w:r w:rsidRPr="009419C2">
        <w:rPr>
          <w:rFonts w:eastAsia="SimHei"/>
        </w:rPr>
        <w:t>2001</w:t>
      </w:r>
      <w:r w:rsidRPr="009419C2">
        <w:rPr>
          <w:rFonts w:eastAsia="SimHei"/>
        </w:rPr>
        <w:t>年曾对《意大利宪法》第五章做了的修正</w:t>
      </w:r>
      <w:r w:rsidRPr="009419C2">
        <w:t>，以后下放地方当局的自治权力越来越大。</w:t>
      </w:r>
      <w:smartTag w:uri="urn:schemas-microsoft-com:office:smarttags" w:element="chsdate">
        <w:smartTagPr>
          <w:attr w:name="IsROCDate" w:val="False"/>
          <w:attr w:name="IsLunarDate" w:val="False"/>
          <w:attr w:name="Day" w:val="7"/>
          <w:attr w:name="Month" w:val="10"/>
          <w:attr w:name="Year" w:val="2001"/>
        </w:smartTagPr>
        <w:r w:rsidRPr="009419C2">
          <w:t>2001</w:t>
        </w:r>
        <w:r w:rsidRPr="009419C2">
          <w:t>年</w:t>
        </w:r>
        <w:r w:rsidRPr="009419C2">
          <w:t>10</w:t>
        </w:r>
        <w:r w:rsidRPr="009419C2">
          <w:t>月</w:t>
        </w:r>
        <w:r w:rsidRPr="009419C2">
          <w:t>7</w:t>
        </w:r>
        <w:r w:rsidRPr="009419C2">
          <w:t>日</w:t>
        </w:r>
      </w:smartTag>
      <w:r w:rsidRPr="009419C2">
        <w:t>，</w:t>
      </w:r>
      <w:r w:rsidR="00B13589" w:rsidRPr="009419C2">
        <w:t>对</w:t>
      </w:r>
      <w:r w:rsidRPr="009419C2">
        <w:t>《宪法》专门涉及区、省和市镇的整个第五章，做了广泛修正，以顺应全民公决。虽然有资格公决的人只有</w:t>
      </w:r>
      <w:r w:rsidRPr="009419C2">
        <w:t>34%</w:t>
      </w:r>
      <w:r w:rsidRPr="009419C2">
        <w:t>实际参加投票，但有</w:t>
      </w:r>
      <w:r w:rsidRPr="009419C2">
        <w:t>64.2%</w:t>
      </w:r>
      <w:r w:rsidRPr="009419C2">
        <w:t>的票支持这一改革。</w:t>
      </w:r>
    </w:p>
    <w:p w:rsidR="00F00888" w:rsidRPr="009419C2" w:rsidRDefault="00F00888" w:rsidP="00FA701D">
      <w:pPr>
        <w:pStyle w:val="SingleTxtGC"/>
      </w:pPr>
      <w:r w:rsidRPr="009419C2">
        <w:t>8.</w:t>
      </w:r>
      <w:r w:rsidRPr="009419C2">
        <w:tab/>
      </w:r>
      <w:r w:rsidRPr="009419C2">
        <w:t>共和国分为中央和地方当局，包括市镇、省、大都会和区，它们都是自治实体，有自己的法规、权力和职能</w:t>
      </w:r>
      <w:r w:rsidR="00766549" w:rsidRPr="009419C2">
        <w:t>(</w:t>
      </w:r>
      <w:r w:rsidRPr="009419C2">
        <w:t>请见《意大利宪法》第</w:t>
      </w:r>
      <w:r w:rsidRPr="009419C2">
        <w:t>5</w:t>
      </w:r>
      <w:r w:rsidRPr="009419C2">
        <w:t>、</w:t>
      </w:r>
      <w:r w:rsidRPr="009419C2">
        <w:t>114</w:t>
      </w:r>
      <w:r w:rsidRPr="009419C2">
        <w:t>和</w:t>
      </w:r>
      <w:r w:rsidRPr="009419C2">
        <w:t>ff</w:t>
      </w:r>
      <w:r w:rsidRPr="009419C2">
        <w:t>条</w:t>
      </w:r>
      <w:r w:rsidR="00766549" w:rsidRPr="009419C2">
        <w:t>)</w:t>
      </w:r>
      <w:r w:rsidRPr="009419C2">
        <w:t>。在这个框架内，根据它们据宪法通过的特别法规，准许下列各区实行特殊形式和条件的自治：弗留利</w:t>
      </w:r>
      <w:r w:rsidR="00263CB1" w:rsidRPr="009419C2">
        <w:t>－</w:t>
      </w:r>
      <w:r w:rsidRPr="009419C2">
        <w:t>威尼斯</w:t>
      </w:r>
      <w:r w:rsidR="00263CB1" w:rsidRPr="009419C2">
        <w:t>·</w:t>
      </w:r>
      <w:r w:rsidRPr="009419C2">
        <w:t>朱利亚、西西里岛、撒丁岛、特伦蒂诺</w:t>
      </w:r>
      <w:r w:rsidR="00263CB1" w:rsidRPr="009419C2">
        <w:t>－</w:t>
      </w:r>
      <w:r w:rsidRPr="009419C2">
        <w:t>上阿迪杰和瓦莱</w:t>
      </w:r>
      <w:r w:rsidRPr="009419C2">
        <w:t>·</w:t>
      </w:r>
      <w:r w:rsidRPr="009419C2">
        <w:t>达奥斯塔。</w:t>
      </w:r>
    </w:p>
    <w:p w:rsidR="00F00888" w:rsidRPr="009419C2" w:rsidRDefault="00F00888" w:rsidP="00FA701D">
      <w:pPr>
        <w:pStyle w:val="SingleTxtGC"/>
      </w:pPr>
      <w:r w:rsidRPr="009419C2">
        <w:t>9.</w:t>
      </w:r>
      <w:r w:rsidRPr="009419C2">
        <w:tab/>
      </w:r>
      <w:r w:rsidRPr="009419C2">
        <w:t>意大利的原则是采取分权的国家结构与垂直权力划分相结合，补充了传统的立法、行政和执法三权三分。中央和地方当局划分这些主管权，就创立了主管权区域，从而也创立了责任区域。</w:t>
      </w:r>
    </w:p>
    <w:p w:rsidR="00F00888" w:rsidRPr="009419C2" w:rsidRDefault="00F00888" w:rsidP="00FA701D">
      <w:pPr>
        <w:pStyle w:val="SingleTxtGC"/>
      </w:pPr>
      <w:r w:rsidRPr="009419C2">
        <w:t>10.</w:t>
      </w:r>
      <w:r w:rsidR="00EF37A5" w:rsidRPr="009419C2">
        <w:t xml:space="preserve">  </w:t>
      </w:r>
      <w:r w:rsidRPr="009419C2">
        <w:t>中央当局和各区在极大程度上决定政策和措施，地方一级更是如此。各区通过所谓的国家各区会议，更普遍地是通过意大利政府和议会，促进意大利和行政和立法，在涉及欧洲联盟的事务上也是如此。</w:t>
      </w:r>
    </w:p>
    <w:p w:rsidR="00F00888" w:rsidRPr="009419C2" w:rsidRDefault="00F00888" w:rsidP="00FA701D">
      <w:pPr>
        <w:pStyle w:val="SingleTxtGC"/>
      </w:pPr>
      <w:r w:rsidRPr="009419C2">
        <w:t>11.</w:t>
      </w:r>
      <w:r w:rsidR="00EF37A5" w:rsidRPr="009419C2">
        <w:t xml:space="preserve">  </w:t>
      </w:r>
      <w:r w:rsidRPr="009419C2">
        <w:t>根据</w:t>
      </w:r>
      <w:r w:rsidR="00B13589" w:rsidRPr="009419C2">
        <w:t>民</w:t>
      </w:r>
      <w:r w:rsidRPr="009419C2">
        <w:t>主权原则，立法权属于国家和各区，要符合《宪法》，也不得超出欧洲联盟法律和国际义务规定的限制</w:t>
      </w:r>
      <w:r w:rsidR="00766549" w:rsidRPr="009419C2">
        <w:t>(</w:t>
      </w:r>
      <w:r w:rsidRPr="009419C2">
        <w:t>见第</w:t>
      </w:r>
      <w:r w:rsidRPr="009419C2">
        <w:t>117</w:t>
      </w:r>
      <w:r w:rsidRPr="009419C2">
        <w:t>条</w:t>
      </w:r>
      <w:r w:rsidR="00766549" w:rsidRPr="009419C2">
        <w:t>)</w:t>
      </w:r>
      <w:r w:rsidRPr="009419C2">
        <w:t>。</w:t>
      </w:r>
    </w:p>
    <w:p w:rsidR="00F00888" w:rsidRPr="009419C2" w:rsidRDefault="00F00888" w:rsidP="00EF37A5">
      <w:pPr>
        <w:pStyle w:val="SingleTxtGC"/>
      </w:pPr>
      <w:r w:rsidRPr="009419C2">
        <w:t>12.</w:t>
      </w:r>
      <w:r w:rsidR="00EF37A5" w:rsidRPr="009419C2">
        <w:t xml:space="preserve">  </w:t>
      </w:r>
      <w:r w:rsidRPr="009419C2">
        <w:t>尽管国家拥有某些关键领域的专有立法权，如外交事务和国际关系、庇护权、国家机关和选举法，但基本法也规定某些问题的并行立法权，诸如各区的国际关系和欧洲联盟关系、外贸、劳动保护和安全。</w:t>
      </w:r>
    </w:p>
    <w:p w:rsidR="00F00888" w:rsidRPr="009419C2" w:rsidRDefault="00F00888" w:rsidP="00FA701D">
      <w:pPr>
        <w:pStyle w:val="SingleTxtGC"/>
      </w:pPr>
      <w:r w:rsidRPr="009419C2">
        <w:t>13.</w:t>
      </w:r>
      <w:r w:rsidR="00EF37A5" w:rsidRPr="009419C2">
        <w:t xml:space="preserve">  </w:t>
      </w:r>
      <w:r w:rsidRPr="009419C2">
        <w:t>为了充分表达人民的意愿，地方当局对未明确保留由国家法律规定的事项拥有专属立法权。根据这一方针，比如，在并行立法事务中，各区不能对基本原则行使立法权，因为基本原则归国家法律处理。</w:t>
      </w:r>
    </w:p>
    <w:p w:rsidR="00F00888" w:rsidRPr="009419C2" w:rsidRDefault="00F00888" w:rsidP="00FA701D">
      <w:pPr>
        <w:pStyle w:val="SingleTxtGC"/>
      </w:pPr>
      <w:r w:rsidRPr="009419C2">
        <w:t>14.</w:t>
      </w:r>
      <w:r w:rsidR="00EF37A5" w:rsidRPr="009419C2">
        <w:t xml:space="preserve">  </w:t>
      </w:r>
      <w:r w:rsidRPr="009419C2">
        <w:t>更具体地讲，基本法载有涉及允许议会通过立法的各个领域的主管权详尽清单。它几乎包括了所有的重要生活领域。然而，各区可以立法的一些</w:t>
      </w:r>
      <w:r w:rsidR="00B13589" w:rsidRPr="009419C2">
        <w:t>领域</w:t>
      </w:r>
      <w:r w:rsidRPr="009419C2">
        <w:t>是：文化和地方自治。</w:t>
      </w:r>
    </w:p>
    <w:p w:rsidR="00F00888" w:rsidRPr="009419C2" w:rsidRDefault="00F00888" w:rsidP="00FA701D">
      <w:pPr>
        <w:pStyle w:val="SingleTxtGC"/>
      </w:pPr>
      <w:r w:rsidRPr="009419C2">
        <w:t>15.</w:t>
      </w:r>
      <w:r w:rsidR="00EF37A5" w:rsidRPr="009419C2">
        <w:t xml:space="preserve">  </w:t>
      </w:r>
      <w:r w:rsidRPr="009419C2">
        <w:t>遵照《意大利宪法》，各区必须遵守国家的各项原则，因为国家是社会民主共和国，实行基本</w:t>
      </w:r>
      <w:r w:rsidR="00B13589" w:rsidRPr="009419C2">
        <w:t>法</w:t>
      </w:r>
      <w:r w:rsidRPr="009419C2">
        <w:t>所说的法治。在这个框架内，各区都是</w:t>
      </w:r>
      <w:r w:rsidRPr="009419C2">
        <w:t>“</w:t>
      </w:r>
      <w:r w:rsidRPr="009419C2">
        <w:t>地方自治区</w:t>
      </w:r>
      <w:r w:rsidRPr="009419C2">
        <w:t>”</w:t>
      </w:r>
      <w:r w:rsidRPr="009419C2">
        <w:t>，有自己的宪法、议会和政府，甚至有权与外国缔结国际协定</w:t>
      </w:r>
      <w:r w:rsidR="00766549" w:rsidRPr="009419C2">
        <w:t>(</w:t>
      </w:r>
      <w:r w:rsidRPr="009419C2">
        <w:t>第</w:t>
      </w:r>
      <w:r w:rsidRPr="009419C2">
        <w:t>117</w:t>
      </w:r>
      <w:r w:rsidRPr="009419C2">
        <w:t>条</w:t>
      </w:r>
      <w:r w:rsidR="00766549" w:rsidRPr="009419C2">
        <w:t>)</w:t>
      </w:r>
      <w:r w:rsidRPr="009419C2">
        <w:t>。</w:t>
      </w:r>
    </w:p>
    <w:p w:rsidR="00F00888" w:rsidRPr="009419C2" w:rsidRDefault="00F00888" w:rsidP="00FA701D">
      <w:pPr>
        <w:pStyle w:val="SingleTxtGC"/>
      </w:pPr>
      <w:r w:rsidRPr="009419C2">
        <w:t>16.</w:t>
      </w:r>
      <w:r w:rsidR="00EF37A5" w:rsidRPr="009419C2">
        <w:t xml:space="preserve">  </w:t>
      </w:r>
      <w:r w:rsidRPr="009419C2">
        <w:t>具体来说，区机关有：区理事会，行使授予本区的立法权，行使《宪法》和法律赋予本区的其他所有职能</w:t>
      </w:r>
      <w:r w:rsidR="00766549" w:rsidRPr="009419C2">
        <w:t>(</w:t>
      </w:r>
      <w:r w:rsidRPr="009419C2">
        <w:t>它可以向议会提出法案</w:t>
      </w:r>
      <w:r w:rsidR="00766549" w:rsidRPr="009419C2">
        <w:t>)</w:t>
      </w:r>
      <w:r w:rsidRPr="009419C2">
        <w:t>，区理事会的理事人数取决于本区居民的人数；区内阁，是本区的行政机构，还有区内阁首长。后者代表本区，指导并负责区内阁的总体政策</w:t>
      </w:r>
      <w:r w:rsidR="00766549" w:rsidRPr="009419C2">
        <w:t>(</w:t>
      </w:r>
      <w:r w:rsidRPr="009419C2">
        <w:t>因此，根据中央政府的指示，分布区法律法规，行使国家委托给本区的行政职能</w:t>
      </w:r>
      <w:r w:rsidR="00766549" w:rsidRPr="009419C2">
        <w:t>)(</w:t>
      </w:r>
      <w:r w:rsidRPr="009419C2">
        <w:t>第</w:t>
      </w:r>
      <w:r w:rsidRPr="009419C2">
        <w:t>121</w:t>
      </w:r>
      <w:r w:rsidRPr="009419C2">
        <w:t>条</w:t>
      </w:r>
      <w:r w:rsidR="00766549" w:rsidRPr="009419C2">
        <w:t>)</w:t>
      </w:r>
      <w:r w:rsidRPr="009419C2">
        <w:t>。</w:t>
      </w:r>
    </w:p>
    <w:p w:rsidR="00F00888" w:rsidRPr="009419C2" w:rsidRDefault="00F00888" w:rsidP="00FA701D">
      <w:pPr>
        <w:pStyle w:val="SingleTxtGC"/>
      </w:pPr>
      <w:r w:rsidRPr="009419C2">
        <w:t>17.</w:t>
      </w:r>
      <w:r w:rsidR="00EF37A5" w:rsidRPr="009419C2">
        <w:t xml:space="preserve">  </w:t>
      </w:r>
      <w:r w:rsidRPr="009419C2">
        <w:t>近几十年来，立法重点已经转移，越来越承认各区的作用。因此，意大利继续靠天下一统倾向和区联邦倾向之间的紧张关系维持。</w:t>
      </w:r>
    </w:p>
    <w:p w:rsidR="00F00888" w:rsidRPr="009419C2" w:rsidRDefault="00F00888" w:rsidP="00FA701D">
      <w:pPr>
        <w:pStyle w:val="SingleTxtGC"/>
        <w:rPr>
          <w:rFonts w:hint="eastAsia"/>
        </w:rPr>
      </w:pPr>
      <w:r w:rsidRPr="009419C2">
        <w:t>18.</w:t>
      </w:r>
      <w:r w:rsidR="00EF37A5" w:rsidRPr="009419C2">
        <w:t xml:space="preserve">  </w:t>
      </w:r>
      <w:r w:rsidRPr="009419C2">
        <w:t>再往大里讲，值得回顾的是，《意大利宪法》是</w:t>
      </w:r>
      <w:r w:rsidRPr="009419C2">
        <w:t>1948</w:t>
      </w:r>
      <w:r w:rsidRPr="009419C2">
        <w:t>年二次世界大战过后，本着符合《世界人权宣言》的精神通过的。意大利的第一党派完全忠于</w:t>
      </w:r>
      <w:r w:rsidR="00B13589" w:rsidRPr="009419C2">
        <w:t>各项</w:t>
      </w:r>
      <w:r w:rsidRPr="009419C2">
        <w:t>自由。</w:t>
      </w:r>
    </w:p>
    <w:p w:rsidR="00F00888" w:rsidRPr="009419C2" w:rsidRDefault="00F00888" w:rsidP="00FA701D">
      <w:pPr>
        <w:pStyle w:val="SingleTxtGC"/>
      </w:pPr>
      <w:r w:rsidRPr="009419C2">
        <w:t>19.</w:t>
      </w:r>
      <w:r w:rsidRPr="009419C2">
        <w:tab/>
      </w:r>
      <w:r w:rsidRPr="009419C2">
        <w:t>意大利的法律制度依赖的是坚实的规则框架，首先是拥有宪法地位。</w:t>
      </w:r>
      <w:r w:rsidRPr="009419C2">
        <w:rPr>
          <w:rFonts w:eastAsia="SimHei"/>
        </w:rPr>
        <w:t>禁止基于性别的歧视是上述法律制度的一</w:t>
      </w:r>
      <w:r w:rsidR="00B13589" w:rsidRPr="009419C2">
        <w:rPr>
          <w:rFonts w:eastAsia="SimHei"/>
        </w:rPr>
        <w:t>大</w:t>
      </w:r>
      <w:r w:rsidRPr="009419C2">
        <w:rPr>
          <w:rFonts w:eastAsia="SimHei"/>
        </w:rPr>
        <w:t>支柱，立宪法院也不止一次予以权威地申明。《意大利宪法》第</w:t>
      </w:r>
      <w:r w:rsidRPr="009419C2">
        <w:rPr>
          <w:rFonts w:eastAsia="SimHei"/>
        </w:rPr>
        <w:t>3</w:t>
      </w:r>
      <w:r w:rsidRPr="009419C2">
        <w:rPr>
          <w:rFonts w:eastAsia="SimHei"/>
        </w:rPr>
        <w:t>条第一款规定了不容侵犯的原则，目的是确保所有公民法律面前一律平等，禁止性别</w:t>
      </w:r>
      <w:r w:rsidR="007C1974">
        <w:rPr>
          <w:rFonts w:hint="eastAsia"/>
          <w:spacing w:val="-50"/>
        </w:rPr>
        <w:t>―</w:t>
      </w:r>
      <w:r w:rsidR="007C1974">
        <w:rPr>
          <w:rFonts w:hint="eastAsia"/>
        </w:rPr>
        <w:t>―</w:t>
      </w:r>
      <w:r w:rsidRPr="009419C2">
        <w:rPr>
          <w:rFonts w:eastAsia="SimHei"/>
        </w:rPr>
        <w:t>像种族、语言、宗教、政治见解及个人和社会条件</w:t>
      </w:r>
      <w:r w:rsidR="00B13589" w:rsidRPr="009419C2">
        <w:rPr>
          <w:rFonts w:eastAsia="SimHei"/>
        </w:rPr>
        <w:t>一样</w:t>
      </w:r>
      <w:r w:rsidR="007C1974">
        <w:rPr>
          <w:rFonts w:hint="eastAsia"/>
          <w:spacing w:val="-50"/>
        </w:rPr>
        <w:t>―</w:t>
      </w:r>
      <w:r w:rsidR="007C1974">
        <w:rPr>
          <w:rFonts w:hint="eastAsia"/>
        </w:rPr>
        <w:t>―</w:t>
      </w:r>
      <w:r w:rsidRPr="009419C2">
        <w:rPr>
          <w:rFonts w:eastAsia="SimHei"/>
        </w:rPr>
        <w:t>在人民的法定待遇中成为歧视的根源</w:t>
      </w:r>
      <w:r w:rsidRPr="009419C2">
        <w:t>。</w:t>
      </w:r>
    </w:p>
    <w:p w:rsidR="00F00888" w:rsidRPr="009419C2" w:rsidRDefault="00F00888" w:rsidP="00FA701D">
      <w:pPr>
        <w:pStyle w:val="SingleTxtGC"/>
      </w:pPr>
      <w:r w:rsidRPr="009419C2">
        <w:t>20.</w:t>
      </w:r>
      <w:r w:rsidRPr="009419C2">
        <w:tab/>
      </w:r>
      <w:r w:rsidR="00B13589" w:rsidRPr="009419C2">
        <w:t>上</w:t>
      </w:r>
      <w:r w:rsidRPr="009419C2">
        <w:t>述规定的基本范围见于第二款。除了确立所有公民在社会、经济、政治生活中的所谓</w:t>
      </w:r>
      <w:r w:rsidRPr="009419C2">
        <w:t>“</w:t>
      </w:r>
      <w:r w:rsidRPr="009419C2">
        <w:t>实质</w:t>
      </w:r>
      <w:r w:rsidRPr="009419C2">
        <w:t>”</w:t>
      </w:r>
      <w:r w:rsidRPr="009419C2">
        <w:t>平等和机会均等这一自治原则外，第二款表述一条解释规则，在执行所谓</w:t>
      </w:r>
      <w:r w:rsidRPr="009419C2">
        <w:t>“</w:t>
      </w:r>
      <w:r w:rsidRPr="009419C2">
        <w:t>形式</w:t>
      </w:r>
      <w:r w:rsidRPr="009419C2">
        <w:t>”</w:t>
      </w:r>
      <w:r w:rsidRPr="009419C2">
        <w:t>平等原则时须予以考虑。事实上，第</w:t>
      </w:r>
      <w:r w:rsidRPr="009419C2">
        <w:t>2</w:t>
      </w:r>
      <w:r w:rsidRPr="009419C2">
        <w:t>款描述了通过人生具体关系中产生或将产生的结果保障不歧视的措施，因为首要宪法规则是消除对平等的</w:t>
      </w:r>
      <w:r w:rsidRPr="009419C2">
        <w:t>“</w:t>
      </w:r>
      <w:r w:rsidRPr="009419C2">
        <w:t>事实</w:t>
      </w:r>
      <w:r w:rsidRPr="009419C2">
        <w:t>”</w:t>
      </w:r>
      <w:r w:rsidRPr="009419C2">
        <w:t>限制，追求</w:t>
      </w:r>
      <w:r w:rsidR="00B13589" w:rsidRPr="009419C2">
        <w:t>个</w:t>
      </w:r>
      <w:r w:rsidRPr="009419C2">
        <w:t>人</w:t>
      </w:r>
      <w:r w:rsidRPr="009419C2">
        <w:t>“</w:t>
      </w:r>
      <w:r w:rsidRPr="009419C2">
        <w:t>完全</w:t>
      </w:r>
      <w:r w:rsidRPr="009419C2">
        <w:t>”</w:t>
      </w:r>
      <w:r w:rsidRPr="009419C2">
        <w:t>自决的终极目标，同时</w:t>
      </w:r>
      <w:r w:rsidRPr="009419C2">
        <w:t>“</w:t>
      </w:r>
      <w:r w:rsidRPr="009419C2">
        <w:t>有效</w:t>
      </w:r>
      <w:r w:rsidRPr="009419C2">
        <w:t>”</w:t>
      </w:r>
      <w:r w:rsidRPr="009419C2">
        <w:t>参与群体生活</w:t>
      </w:r>
      <w:r w:rsidR="00766549" w:rsidRPr="009419C2">
        <w:t>(</w:t>
      </w:r>
      <w:r w:rsidRPr="009419C2">
        <w:t>请见下文第</w:t>
      </w:r>
      <w:r w:rsidRPr="009419C2">
        <w:t>1</w:t>
      </w:r>
      <w:r w:rsidRPr="009419C2">
        <w:t>条下提供的详细信息</w:t>
      </w:r>
      <w:r w:rsidR="00766549" w:rsidRPr="009419C2">
        <w:t>)</w:t>
      </w:r>
      <w:r w:rsidRPr="009419C2">
        <w:t>。</w:t>
      </w:r>
    </w:p>
    <w:p w:rsidR="00F00888" w:rsidRPr="009419C2" w:rsidRDefault="00F00888" w:rsidP="00FA701D">
      <w:pPr>
        <w:pStyle w:val="SingleTxtGC"/>
      </w:pPr>
      <w:r w:rsidRPr="009419C2">
        <w:t>21.</w:t>
      </w:r>
      <w:r w:rsidRPr="009419C2">
        <w:tab/>
      </w:r>
      <w:r w:rsidRPr="009419C2">
        <w:t>关于两性平等，作为第</w:t>
      </w:r>
      <w:r w:rsidRPr="009419C2">
        <w:t>3</w:t>
      </w:r>
      <w:r w:rsidRPr="009419C2">
        <w:t>条所定有关宪法基本原则的根本结论，值得一提的是下述条款</w:t>
      </w:r>
      <w:r w:rsidR="00766549" w:rsidRPr="009419C2">
        <w:t>(</w:t>
      </w:r>
      <w:r w:rsidRPr="009419C2">
        <w:t>也提到赋予妇女权力</w:t>
      </w:r>
      <w:r w:rsidR="00766549" w:rsidRPr="009419C2">
        <w:t>)</w:t>
      </w:r>
      <w:r w:rsidRPr="009419C2">
        <w:t>：第</w:t>
      </w:r>
      <w:r w:rsidRPr="009419C2">
        <w:t>35</w:t>
      </w:r>
      <w:r w:rsidRPr="009419C2">
        <w:t>条，关于劳动保护；第</w:t>
      </w:r>
      <w:r w:rsidRPr="009419C2">
        <w:t>37</w:t>
      </w:r>
      <w:r w:rsidRPr="009419C2">
        <w:t>条，根据</w:t>
      </w:r>
      <w:r w:rsidRPr="009419C2">
        <w:t>“</w:t>
      </w:r>
      <w:r w:rsidRPr="009419C2">
        <w:t>同工同酬</w:t>
      </w:r>
      <w:r w:rsidRPr="009419C2">
        <w:t>”</w:t>
      </w:r>
      <w:r w:rsidRPr="009419C2">
        <w:t>座右铭，申明了</w:t>
      </w:r>
      <w:r w:rsidRPr="009419C2">
        <w:t>“</w:t>
      </w:r>
      <w:r w:rsidRPr="009419C2">
        <w:t>女工与男工同工同酬的权利</w:t>
      </w:r>
      <w:r w:rsidRPr="009419C2">
        <w:t>”</w:t>
      </w:r>
      <w:r w:rsidRPr="009419C2">
        <w:t>。以此为基础制订了一套标准，旨在确保获得就业、培训、工作条件和社会保护领域中的平等权利。此外，《宪法》特别注意产妇。关于女工和保护产妇的法律依据载于第</w:t>
      </w:r>
      <w:r w:rsidRPr="009419C2">
        <w:t>37</w:t>
      </w:r>
      <w:r w:rsidRPr="009419C2">
        <w:t>条，</w:t>
      </w:r>
      <w:r w:rsidRPr="009419C2">
        <w:t>“</w:t>
      </w:r>
      <w:r w:rsidRPr="009419C2">
        <w:t>工作条件应当允许</w:t>
      </w:r>
      <w:r w:rsidR="00766549" w:rsidRPr="009419C2">
        <w:t>(</w:t>
      </w:r>
      <w:r w:rsidRPr="009419C2">
        <w:t>女工</w:t>
      </w:r>
      <w:r w:rsidR="00766549" w:rsidRPr="009419C2">
        <w:t>)</w:t>
      </w:r>
      <w:r w:rsidRPr="009419C2">
        <w:t>扮演在家庭的基本角色，确保母子受到充分保护</w:t>
      </w:r>
      <w:r w:rsidRPr="009419C2">
        <w:t>”</w:t>
      </w:r>
      <w:r w:rsidRPr="009419C2">
        <w:t>。</w:t>
      </w:r>
    </w:p>
    <w:p w:rsidR="00F00888" w:rsidRPr="009419C2" w:rsidRDefault="00F00888" w:rsidP="00FA701D">
      <w:pPr>
        <w:pStyle w:val="SingleTxtGC"/>
      </w:pPr>
      <w:r w:rsidRPr="009419C2">
        <w:t>22.</w:t>
      </w:r>
      <w:r w:rsidRPr="009419C2">
        <w:tab/>
      </w:r>
      <w:r w:rsidRPr="009419C2">
        <w:rPr>
          <w:rFonts w:eastAsia="KaiTi_GB2312"/>
        </w:rPr>
        <w:t>两性平等政策的特点</w:t>
      </w:r>
      <w:r w:rsidRPr="009419C2">
        <w:t>：考虑到</w:t>
      </w:r>
      <w:r w:rsidRPr="009419C2">
        <w:rPr>
          <w:rFonts w:eastAsia="SimHei"/>
        </w:rPr>
        <w:t>勾勒欧盟</w:t>
      </w:r>
      <w:r w:rsidRPr="009419C2">
        <w:rPr>
          <w:rFonts w:eastAsia="SimHei"/>
        </w:rPr>
        <w:t>2006-2010</w:t>
      </w:r>
      <w:r w:rsidRPr="009419C2">
        <w:rPr>
          <w:rFonts w:eastAsia="SimHei"/>
        </w:rPr>
        <w:t>年期间两性平等行动优先领域的欧洲联盟</w:t>
      </w:r>
      <w:r w:rsidR="00766549" w:rsidRPr="009419C2">
        <w:rPr>
          <w:rFonts w:eastAsia="SimHei"/>
        </w:rPr>
        <w:t>(</w:t>
      </w:r>
      <w:r w:rsidRPr="009419C2">
        <w:rPr>
          <w:rFonts w:eastAsia="SimHei"/>
        </w:rPr>
        <w:t>欧盟</w:t>
      </w:r>
      <w:r w:rsidR="00766549" w:rsidRPr="009419C2">
        <w:rPr>
          <w:rFonts w:eastAsia="SimHei"/>
        </w:rPr>
        <w:t>)</w:t>
      </w:r>
      <w:r w:rsidRPr="009419C2">
        <w:rPr>
          <w:rFonts w:eastAsia="SimHei"/>
        </w:rPr>
        <w:t>路线图</w:t>
      </w:r>
      <w:r w:rsidRPr="009419C2">
        <w:t>，意大利政府一直特别注意下述领域：协调私人生活和职业生涯；消除一切形式的基于性别的暴力；在对外政策和发展政策中促进两性平等。</w:t>
      </w:r>
    </w:p>
    <w:p w:rsidR="00F00888" w:rsidRPr="009419C2" w:rsidRDefault="00F00888" w:rsidP="00FA701D">
      <w:pPr>
        <w:pStyle w:val="SingleTxtGC"/>
      </w:pPr>
      <w:r w:rsidRPr="009419C2">
        <w:t>23.</w:t>
      </w:r>
      <w:r w:rsidRPr="009419C2">
        <w:tab/>
      </w:r>
      <w:r w:rsidRPr="009419C2">
        <w:t>两性平等是一项基本人权，是意大利的共同价值观，也是实现国际国内增长、就业和社会凝聚目标的必要条件。在考虑消除现在各项差距的诸多困难和复杂性时，自上次定期报告</w:t>
      </w:r>
      <w:r w:rsidR="00766549" w:rsidRPr="009419C2">
        <w:t>(</w:t>
      </w:r>
      <w:r w:rsidRPr="009419C2">
        <w:t>CEDAW/C/ITA/4-5</w:t>
      </w:r>
      <w:r w:rsidR="00766549" w:rsidRPr="009419C2">
        <w:t>)</w:t>
      </w:r>
      <w:r w:rsidRPr="009419C2">
        <w:t>以来，意大利努力实现两性平等，通过并</w:t>
      </w:r>
      <w:r w:rsidR="00766549" w:rsidRPr="009419C2">
        <w:t>(</w:t>
      </w:r>
      <w:r w:rsidRPr="009419C2">
        <w:t>或</w:t>
      </w:r>
      <w:r w:rsidR="00766549" w:rsidRPr="009419C2">
        <w:t>)</w:t>
      </w:r>
      <w:r w:rsidRPr="009419C2">
        <w:t>实施了平等待遇立法，</w:t>
      </w:r>
      <w:r w:rsidR="00B13589" w:rsidRPr="009419C2">
        <w:t>采取了</w:t>
      </w:r>
      <w:r w:rsidRPr="009419C2">
        <w:t>性别主流化的具体措施</w:t>
      </w:r>
      <w:r w:rsidR="00B13589" w:rsidRPr="009419C2">
        <w:t>和</w:t>
      </w:r>
      <w:r w:rsidRPr="009419C2">
        <w:t>行动方案，改革或设立有关监测机制，开始社会对话。</w:t>
      </w:r>
    </w:p>
    <w:p w:rsidR="00F00888" w:rsidRPr="009419C2" w:rsidRDefault="00F00888" w:rsidP="00FA701D">
      <w:pPr>
        <w:pStyle w:val="SingleTxtGC"/>
      </w:pPr>
      <w:r w:rsidRPr="009419C2">
        <w:t>24.</w:t>
      </w:r>
      <w:r w:rsidRPr="009419C2">
        <w:tab/>
      </w:r>
      <w:r w:rsidRPr="009419C2">
        <w:t>这些</w:t>
      </w:r>
      <w:r w:rsidR="00B13589" w:rsidRPr="009419C2">
        <w:t>年</w:t>
      </w:r>
      <w:r w:rsidRPr="009419C2">
        <w:t>来，许多妇女获得了最高水平的教育，进入了劳动力市场，成了公共生活的重要角色。然而，如果考虑到国际危机，全球经济竞争加剧</w:t>
      </w:r>
      <w:r w:rsidR="00B13589" w:rsidRPr="009419C2">
        <w:t>则</w:t>
      </w:r>
      <w:r w:rsidRPr="009419C2">
        <w:t>需要制订新规则，采取具体措施，包括增加劳动力市场的灵活性，</w:t>
      </w:r>
      <w:r w:rsidRPr="009419C2">
        <w:rPr>
          <w:rFonts w:eastAsia="SimHei"/>
        </w:rPr>
        <w:t>陈规定型观念挥之不去，家庭责任分担不平等</w:t>
      </w:r>
      <w:r w:rsidRPr="009419C2">
        <w:t>，则不平等现象仍然存在，而且可能在扩大。</w:t>
      </w:r>
    </w:p>
    <w:p w:rsidR="00F00888" w:rsidRPr="009419C2" w:rsidRDefault="00F00888" w:rsidP="00FA701D">
      <w:pPr>
        <w:pStyle w:val="SingleTxtGC"/>
      </w:pPr>
      <w:r w:rsidRPr="009419C2">
        <w:t>25.</w:t>
      </w:r>
      <w:r w:rsidRPr="009419C2">
        <w:tab/>
      </w:r>
      <w:r w:rsidRPr="009419C2">
        <w:t>在过去四年里，继北京会议</w:t>
      </w:r>
      <w:r w:rsidR="00766549" w:rsidRPr="009419C2">
        <w:t>(</w:t>
      </w:r>
      <w:r w:rsidRPr="009419C2">
        <w:t>1995</w:t>
      </w:r>
      <w:r w:rsidRPr="009419C2">
        <w:t>年</w:t>
      </w:r>
      <w:r w:rsidR="00766549" w:rsidRPr="009419C2">
        <w:t>)</w:t>
      </w:r>
      <w:r w:rsidR="00B13589" w:rsidRPr="009419C2">
        <w:t>之后</w:t>
      </w:r>
      <w:r w:rsidRPr="009419C2">
        <w:t>，于</w:t>
      </w:r>
      <w:r w:rsidRPr="009419C2">
        <w:t>1997</w:t>
      </w:r>
      <w:r w:rsidRPr="009419C2">
        <w:t>年设立</w:t>
      </w:r>
      <w:r w:rsidR="00B13589" w:rsidRPr="009419C2">
        <w:t>的机会均等部</w:t>
      </w:r>
      <w:r w:rsidRPr="009419C2">
        <w:t>，特别是</w:t>
      </w:r>
      <w:smartTag w:uri="urn:schemas-microsoft-com:office:smarttags" w:element="chsdate">
        <w:smartTagPr>
          <w:attr w:name="IsROCDate" w:val="False"/>
          <w:attr w:name="IsLunarDate" w:val="False"/>
          <w:attr w:name="Day" w:val="28"/>
          <w:attr w:name="Month" w:val="10"/>
          <w:attr w:name="Year" w:val="1997"/>
        </w:smartTagPr>
        <w:r w:rsidRPr="009419C2">
          <w:t>1997</w:t>
        </w:r>
        <w:r w:rsidRPr="009419C2">
          <w:t>年</w:t>
        </w:r>
        <w:r w:rsidRPr="009419C2">
          <w:t>10</w:t>
        </w:r>
        <w:r w:rsidRPr="009419C2">
          <w:t>月</w:t>
        </w:r>
        <w:r w:rsidRPr="009419C2">
          <w:t>28</w:t>
        </w:r>
        <w:r w:rsidRPr="009419C2">
          <w:t>日</w:t>
        </w:r>
      </w:smartTag>
      <w:r w:rsidRPr="009419C2">
        <w:t>总理第</w:t>
      </w:r>
      <w:r w:rsidRPr="009419C2">
        <w:t>405</w:t>
      </w:r>
      <w:r w:rsidRPr="009419C2">
        <w:t>号令所设机会均等司，根据《北京宣言和行动纲要》，致力推进和协调政府行动，特别是涉及下述内容的行动：侵犯基本正直权的行动及妇女和女孩的健康；剥削与人口贩运；</w:t>
      </w:r>
      <w:r w:rsidR="00B13589" w:rsidRPr="009419C2">
        <w:t>暴力</w:t>
      </w:r>
      <w:r w:rsidRPr="009419C2">
        <w:t>侵害妇女。在这一框架内，机会均等司打算加强机制，监测和评价其在执行任务时采取的行动。</w:t>
      </w:r>
    </w:p>
    <w:p w:rsidR="00F00888" w:rsidRPr="009419C2" w:rsidRDefault="00F00888" w:rsidP="00FA701D">
      <w:pPr>
        <w:pStyle w:val="SingleTxtGC"/>
      </w:pPr>
      <w:r w:rsidRPr="009419C2">
        <w:t>26.</w:t>
      </w:r>
      <w:r w:rsidRPr="009419C2">
        <w:tab/>
      </w:r>
      <w:r w:rsidRPr="009419C2">
        <w:t>为了确保机会均等，包括在欧盟范围的两性平等，欧盟第</w:t>
      </w:r>
      <w:r w:rsidRPr="009419C2">
        <w:t>771/2006/EC</w:t>
      </w:r>
      <w:r w:rsidRPr="009419C2">
        <w:t>号决定决定，把</w:t>
      </w:r>
      <w:r w:rsidRPr="009419C2">
        <w:t>2007</w:t>
      </w:r>
      <w:r w:rsidRPr="009419C2">
        <w:t>年定为人人机会均等年。的确，</w:t>
      </w:r>
      <w:r w:rsidRPr="009419C2">
        <w:t>2007</w:t>
      </w:r>
      <w:r w:rsidRPr="009419C2">
        <w:t>年国内根据上述决定，采取了几项举措。</w:t>
      </w:r>
    </w:p>
    <w:p w:rsidR="00F00888" w:rsidRPr="009419C2" w:rsidRDefault="00F00888" w:rsidP="00FA701D">
      <w:pPr>
        <w:pStyle w:val="SingleTxtGC"/>
      </w:pPr>
      <w:r w:rsidRPr="009419C2">
        <w:t>27.</w:t>
      </w:r>
      <w:r w:rsidRPr="009419C2">
        <w:tab/>
      </w:r>
      <w:r w:rsidRPr="009419C2">
        <w:t>机会均等司被指定为负责执行《</w:t>
      </w:r>
      <w:r w:rsidRPr="009419C2">
        <w:t>2007</w:t>
      </w:r>
      <w:r w:rsidRPr="009419C2">
        <w:t>年全国行动计划》的全国机构，奉派的任务是推进拟订《全国行动计划》的各种相关活动，根据协调所有性别主流化所涉公私利益攸关者的义务制订执行《方案》的准则。利益攸关者包括：</w:t>
      </w:r>
      <w:r w:rsidR="001806EB" w:rsidRPr="009419C2">
        <w:t>证人和</w:t>
      </w:r>
      <w:r w:rsidRPr="009419C2">
        <w:t>反歧视专家，受歧视人代表协会和网络欧洲反种族歧视网；各部，各区，大都市地区和全国平等顾问；部际技术会议，还有各部及社会或有关组织</w:t>
      </w:r>
      <w:r w:rsidRPr="009419C2">
        <w:t>/</w:t>
      </w:r>
      <w:r w:rsidRPr="009419C2">
        <w:t>协会及工会代表参加的国家区会议及部门和专题讨论会。</w:t>
      </w:r>
    </w:p>
    <w:p w:rsidR="00F00888" w:rsidRPr="009419C2" w:rsidRDefault="00F00888" w:rsidP="00FA701D">
      <w:pPr>
        <w:pStyle w:val="SingleTxtGC"/>
      </w:pPr>
      <w:r w:rsidRPr="009419C2">
        <w:t>28.</w:t>
      </w:r>
      <w:r w:rsidRPr="009419C2">
        <w:tab/>
      </w:r>
      <w:r w:rsidRPr="009419C2">
        <w:t>《意大利</w:t>
      </w:r>
      <w:r w:rsidRPr="009419C2">
        <w:t>2007</w:t>
      </w:r>
      <w:r w:rsidRPr="009419C2">
        <w:t>欧洲年全国行动计划》是《</w:t>
      </w:r>
      <w:r w:rsidRPr="009419C2">
        <w:t>2007-2011</w:t>
      </w:r>
      <w:r w:rsidRPr="009419C2">
        <w:t>年全国总计划》的第一部分，是在国家资助下制订的，目的是总体协调意大利的公共政策，打击歧视，包括性别歧视和多种形式的歧视。</w:t>
      </w:r>
    </w:p>
    <w:p w:rsidR="00F00888" w:rsidRPr="009419C2" w:rsidRDefault="00F00888" w:rsidP="00946D86">
      <w:pPr>
        <w:pStyle w:val="SingleTxtGC"/>
      </w:pPr>
      <w:r w:rsidRPr="009419C2">
        <w:t>29.</w:t>
      </w:r>
      <w:r w:rsidRPr="009419C2">
        <w:tab/>
      </w:r>
      <w:r w:rsidR="00946D86" w:rsidRPr="009419C2">
        <w:t xml:space="preserve"> </w:t>
      </w:r>
      <w:r w:rsidRPr="009419C2">
        <w:t>特别在六个优先领域制订了</w:t>
      </w:r>
      <w:r w:rsidRPr="009419C2">
        <w:t>15</w:t>
      </w:r>
      <w:r w:rsidRPr="009419C2">
        <w:t>项行动：</w:t>
      </w:r>
    </w:p>
    <w:p w:rsidR="00F00888" w:rsidRPr="009419C2" w:rsidRDefault="00F00888" w:rsidP="00F00888">
      <w:pPr>
        <w:tabs>
          <w:tab w:val="left" w:pos="1700"/>
          <w:tab w:val="left" w:pos="2100"/>
        </w:tabs>
        <w:spacing w:after="120"/>
        <w:ind w:left="1134" w:right="1134" w:firstLine="566"/>
        <w:rPr>
          <w:szCs w:val="21"/>
        </w:rPr>
      </w:pPr>
      <w:r w:rsidRPr="009419C2">
        <w:rPr>
          <w:szCs w:val="21"/>
        </w:rPr>
        <w:t>1.</w:t>
      </w:r>
      <w:r w:rsidRPr="009419C2">
        <w:rPr>
          <w:szCs w:val="21"/>
        </w:rPr>
        <w:tab/>
      </w:r>
      <w:r w:rsidRPr="009419C2">
        <w:rPr>
          <w:szCs w:val="21"/>
        </w:rPr>
        <w:t>规则、标准和人权；</w:t>
      </w:r>
    </w:p>
    <w:p w:rsidR="00F00888" w:rsidRPr="009419C2" w:rsidRDefault="00F00888" w:rsidP="00F00888">
      <w:pPr>
        <w:tabs>
          <w:tab w:val="left" w:pos="1700"/>
          <w:tab w:val="left" w:pos="2100"/>
        </w:tabs>
        <w:spacing w:after="120"/>
        <w:ind w:left="1134" w:right="1134" w:firstLine="566"/>
        <w:rPr>
          <w:szCs w:val="21"/>
        </w:rPr>
      </w:pPr>
      <w:r w:rsidRPr="009419C2">
        <w:rPr>
          <w:szCs w:val="21"/>
        </w:rPr>
        <w:t>2.</w:t>
      </w:r>
      <w:r w:rsidRPr="009419C2">
        <w:rPr>
          <w:szCs w:val="21"/>
        </w:rPr>
        <w:tab/>
      </w:r>
      <w:r w:rsidRPr="009419C2">
        <w:rPr>
          <w:szCs w:val="21"/>
        </w:rPr>
        <w:t>包容、就业和企业；</w:t>
      </w:r>
    </w:p>
    <w:p w:rsidR="00F00888" w:rsidRPr="009419C2" w:rsidRDefault="00F00888" w:rsidP="00F00888">
      <w:pPr>
        <w:tabs>
          <w:tab w:val="left" w:pos="1700"/>
          <w:tab w:val="left" w:pos="2100"/>
        </w:tabs>
        <w:spacing w:after="120"/>
        <w:ind w:left="1134" w:right="1134" w:firstLine="566"/>
        <w:rPr>
          <w:szCs w:val="21"/>
        </w:rPr>
      </w:pPr>
      <w:r w:rsidRPr="009419C2">
        <w:rPr>
          <w:szCs w:val="21"/>
        </w:rPr>
        <w:t>3.</w:t>
      </w:r>
      <w:r w:rsidRPr="009419C2">
        <w:rPr>
          <w:szCs w:val="21"/>
        </w:rPr>
        <w:tab/>
      </w:r>
      <w:r w:rsidRPr="009419C2">
        <w:rPr>
          <w:szCs w:val="21"/>
        </w:rPr>
        <w:t>革新、培训和研究；</w:t>
      </w:r>
    </w:p>
    <w:p w:rsidR="00F00888" w:rsidRPr="009419C2" w:rsidRDefault="00F00888" w:rsidP="00F00888">
      <w:pPr>
        <w:tabs>
          <w:tab w:val="left" w:pos="1700"/>
          <w:tab w:val="left" w:pos="2100"/>
        </w:tabs>
        <w:spacing w:after="120"/>
        <w:ind w:left="1134" w:right="1134" w:firstLine="566"/>
        <w:rPr>
          <w:szCs w:val="21"/>
        </w:rPr>
      </w:pPr>
      <w:r w:rsidRPr="009419C2">
        <w:rPr>
          <w:szCs w:val="21"/>
        </w:rPr>
        <w:t>4.</w:t>
      </w:r>
      <w:r w:rsidRPr="009419C2">
        <w:rPr>
          <w:szCs w:val="21"/>
        </w:rPr>
        <w:tab/>
      </w:r>
      <w:r w:rsidRPr="009419C2">
        <w:rPr>
          <w:szCs w:val="21"/>
        </w:rPr>
        <w:t>沟通交流、文化和体育；</w:t>
      </w:r>
    </w:p>
    <w:p w:rsidR="00F00888" w:rsidRPr="009419C2" w:rsidRDefault="00F00888" w:rsidP="00F00888">
      <w:pPr>
        <w:tabs>
          <w:tab w:val="left" w:pos="1700"/>
          <w:tab w:val="left" w:pos="2100"/>
        </w:tabs>
        <w:spacing w:after="120"/>
        <w:ind w:left="1134" w:right="1134" w:firstLine="566"/>
        <w:rPr>
          <w:szCs w:val="21"/>
        </w:rPr>
      </w:pPr>
      <w:r w:rsidRPr="009419C2">
        <w:rPr>
          <w:szCs w:val="21"/>
        </w:rPr>
        <w:t>5.</w:t>
      </w:r>
      <w:r w:rsidRPr="009419C2">
        <w:rPr>
          <w:szCs w:val="21"/>
        </w:rPr>
        <w:tab/>
      </w:r>
      <w:r w:rsidRPr="009419C2">
        <w:rPr>
          <w:szCs w:val="21"/>
        </w:rPr>
        <w:t>卫生和环境；</w:t>
      </w:r>
    </w:p>
    <w:p w:rsidR="00F00888" w:rsidRPr="009419C2" w:rsidRDefault="00F00888" w:rsidP="00F00888">
      <w:pPr>
        <w:tabs>
          <w:tab w:val="left" w:pos="1700"/>
          <w:tab w:val="left" w:pos="2100"/>
        </w:tabs>
        <w:spacing w:after="120"/>
        <w:ind w:left="1134" w:right="1134" w:firstLine="566"/>
        <w:rPr>
          <w:szCs w:val="21"/>
        </w:rPr>
      </w:pPr>
      <w:r w:rsidRPr="009419C2">
        <w:rPr>
          <w:szCs w:val="21"/>
        </w:rPr>
        <w:t>6.</w:t>
      </w:r>
      <w:r w:rsidRPr="009419C2">
        <w:rPr>
          <w:szCs w:val="21"/>
        </w:rPr>
        <w:tab/>
      </w:r>
      <w:r w:rsidRPr="009419C2">
        <w:rPr>
          <w:szCs w:val="21"/>
        </w:rPr>
        <w:t>网络系统。</w:t>
      </w:r>
    </w:p>
    <w:p w:rsidR="00F00888" w:rsidRPr="009419C2" w:rsidRDefault="00F00888" w:rsidP="00FA701D">
      <w:pPr>
        <w:pStyle w:val="SingleTxtGC"/>
      </w:pPr>
      <w:r w:rsidRPr="009419C2">
        <w:t>30.</w:t>
      </w:r>
      <w:r w:rsidRPr="009419C2">
        <w:tab/>
      </w:r>
      <w:r w:rsidRPr="009419C2">
        <w:t>每项行动都提到六个歧视因素：年龄；性取向；性别认同；宗教；种族和族裔；残疾</w:t>
      </w:r>
      <w:r w:rsidR="00766549" w:rsidRPr="009419C2">
        <w:t>(</w:t>
      </w:r>
      <w:r w:rsidRPr="009419C2">
        <w:t>根据横向办法</w:t>
      </w:r>
      <w:r w:rsidR="00766549" w:rsidRPr="009419C2">
        <w:t>)</w:t>
      </w:r>
      <w:r w:rsidRPr="009419C2">
        <w:t>。在为打击性别歧视而开展的各项活动中，下述活动值得特别注意：</w:t>
      </w:r>
      <w:r w:rsidRPr="009419C2">
        <w:rPr>
          <w:rFonts w:eastAsia="SimHei"/>
        </w:rPr>
        <w:t>行动</w:t>
      </w:r>
      <w:r w:rsidR="00766549" w:rsidRPr="009419C2">
        <w:t>2,</w:t>
      </w:r>
      <w:r w:rsidR="004023E9" w:rsidRPr="009419C2">
        <w:t xml:space="preserve"> </w:t>
      </w:r>
      <w:r w:rsidRPr="009419C2">
        <w:t>组织性别暴力和性取向问题讨论会，目的是提供对所谓</w:t>
      </w:r>
      <w:r w:rsidRPr="009419C2">
        <w:t>“</w:t>
      </w:r>
      <w:r w:rsidRPr="009419C2">
        <w:t>带有歧视意图的暴力</w:t>
      </w:r>
      <w:r w:rsidRPr="009419C2">
        <w:t>”</w:t>
      </w:r>
      <w:r w:rsidRPr="009419C2">
        <w:t>的认识和密切关注，当然也要传播分析措施和打击基于性别</w:t>
      </w:r>
      <w:r w:rsidR="00766549" w:rsidRPr="009419C2">
        <w:t>(</w:t>
      </w:r>
      <w:r w:rsidRPr="009419C2">
        <w:t>如果也基于性取向和性别认同</w:t>
      </w:r>
      <w:r w:rsidR="00766549" w:rsidRPr="009419C2">
        <w:t>)</w:t>
      </w:r>
      <w:r w:rsidRPr="009419C2">
        <w:t>的暴力的措施；</w:t>
      </w:r>
      <w:r w:rsidRPr="009419C2">
        <w:rPr>
          <w:rFonts w:eastAsia="SimHei"/>
        </w:rPr>
        <w:t>行动</w:t>
      </w:r>
      <w:r w:rsidR="00766549" w:rsidRPr="009419C2">
        <w:t>4,</w:t>
      </w:r>
      <w:r w:rsidR="004023E9" w:rsidRPr="009419C2">
        <w:t xml:space="preserve"> </w:t>
      </w:r>
      <w:r w:rsidRPr="009419C2">
        <w:t>据此规划一次家庭暴力问题全国会议的组织工作，中央和各区行政部门、地方保健当局、家庭咨询中心、非赢利组织、大学和司法机构参与的技术委员会会事先给出限定；</w:t>
      </w:r>
      <w:r w:rsidRPr="009419C2">
        <w:rPr>
          <w:rFonts w:eastAsia="SimHei"/>
        </w:rPr>
        <w:t>行动</w:t>
      </w:r>
      <w:r w:rsidR="00766549" w:rsidRPr="009419C2">
        <w:t>6,</w:t>
      </w:r>
      <w:r w:rsidR="004023E9" w:rsidRPr="009419C2">
        <w:t xml:space="preserve"> </w:t>
      </w:r>
      <w:r w:rsidRPr="009419C2">
        <w:t>意在监测劳动力市场家政服务部门的隐蔽就业现象，从业者主要是移民妇女和有被挤出劳动力市场的</w:t>
      </w:r>
      <w:r w:rsidRPr="009419C2">
        <w:t>45</w:t>
      </w:r>
      <w:r w:rsidRPr="009419C2">
        <w:t>岁以上的妇女，当然也要界定试验模式，干预非正式工作的出现，以便比较非法勾当和</w:t>
      </w:r>
      <w:r w:rsidRPr="009419C2">
        <w:t>caporalato</w:t>
      </w:r>
      <w:r w:rsidR="00766549" w:rsidRPr="009419C2">
        <w:t>(</w:t>
      </w:r>
      <w:r w:rsidRPr="009419C2">
        <w:t>土地所有者的代理人用很低的工资直接雇用隐蔽就业农业工人的办法</w:t>
      </w:r>
      <w:r w:rsidR="00766549" w:rsidRPr="009419C2">
        <w:t>)</w:t>
      </w:r>
      <w:r w:rsidRPr="009419C2">
        <w:t>等现象。</w:t>
      </w:r>
    </w:p>
    <w:p w:rsidR="00F00888" w:rsidRPr="009419C2" w:rsidRDefault="00F00888" w:rsidP="00FA701D">
      <w:pPr>
        <w:pStyle w:val="SingleTxtGC"/>
      </w:pPr>
      <w:r w:rsidRPr="009419C2">
        <w:t>31.</w:t>
      </w:r>
      <w:r w:rsidRPr="009419C2">
        <w:tab/>
      </w:r>
      <w:r w:rsidRPr="009419C2">
        <w:t>意大利</w:t>
      </w:r>
      <w:r w:rsidRPr="009419C2">
        <w:t>2007</w:t>
      </w:r>
      <w:r w:rsidRPr="009419C2">
        <w:t>欧洲年年度战略的成果，已经纳入了更广泛的政策框架。政策框架的目的是：</w:t>
      </w:r>
      <w:r w:rsidRPr="009419C2">
        <w:t>1.</w:t>
      </w:r>
      <w:r w:rsidR="00FA701D" w:rsidRPr="009419C2">
        <w:t xml:space="preserve"> </w:t>
      </w:r>
      <w:r w:rsidRPr="009419C2">
        <w:t>提高对歧视因素、背景及反歧视手段的认识水平；</w:t>
      </w:r>
      <w:r w:rsidRPr="009419C2">
        <w:t>2.</w:t>
      </w:r>
      <w:r w:rsidR="00FA701D" w:rsidRPr="009419C2">
        <w:t xml:space="preserve"> </w:t>
      </w:r>
      <w:r w:rsidRPr="009419C2">
        <w:t>提高公众认识，宣扬共享文化和包容式的群体；</w:t>
      </w:r>
      <w:r w:rsidRPr="009419C2">
        <w:t>3.</w:t>
      </w:r>
      <w:r w:rsidR="00FA701D" w:rsidRPr="009419C2">
        <w:t xml:space="preserve"> </w:t>
      </w:r>
      <w:r w:rsidRPr="009419C2">
        <w:t>监测反歧视法规的执行情况；</w:t>
      </w:r>
      <w:r w:rsidRPr="009419C2">
        <w:t>4.</w:t>
      </w:r>
      <w:r w:rsidR="00FA701D" w:rsidRPr="009419C2">
        <w:t xml:space="preserve"> </w:t>
      </w:r>
      <w:r w:rsidRPr="009419C2">
        <w:t>鼓励创立有关此问题的惯例和判例；</w:t>
      </w:r>
      <w:r w:rsidRPr="009419C2">
        <w:t>5.</w:t>
      </w:r>
      <w:r w:rsidR="00263CB1" w:rsidRPr="009419C2">
        <w:t xml:space="preserve"> </w:t>
      </w:r>
      <w:r w:rsidRPr="009419C2">
        <w:t>支持立法者推进修订和改革进程。</w:t>
      </w:r>
    </w:p>
    <w:p w:rsidR="00F00888" w:rsidRPr="009419C2" w:rsidRDefault="00FA701D" w:rsidP="00946D86">
      <w:pPr>
        <w:pStyle w:val="H1GC"/>
      </w:pPr>
      <w:r w:rsidRPr="009419C2">
        <w:tab/>
      </w:r>
      <w:r w:rsidRPr="009419C2">
        <w:tab/>
      </w:r>
      <w:r w:rsidR="00F00888" w:rsidRPr="009419C2">
        <w:t>第</w:t>
      </w:r>
      <w:r w:rsidR="001806EB" w:rsidRPr="009419C2">
        <w:t>一</w:t>
      </w:r>
      <w:r w:rsidR="00F00888" w:rsidRPr="009419C2">
        <w:t>条</w:t>
      </w:r>
      <w:r w:rsidR="001806EB" w:rsidRPr="009419C2">
        <w:t xml:space="preserve">　歧视</w:t>
      </w:r>
    </w:p>
    <w:p w:rsidR="00F00888" w:rsidRPr="009419C2" w:rsidRDefault="00F00888" w:rsidP="00FA701D">
      <w:pPr>
        <w:pStyle w:val="SingleTxtGC"/>
      </w:pPr>
      <w:r w:rsidRPr="009419C2">
        <w:t>32.</w:t>
      </w:r>
      <w:r w:rsidR="00946D86" w:rsidRPr="009419C2">
        <w:t xml:space="preserve">  </w:t>
      </w:r>
      <w:r w:rsidRPr="009419C2">
        <w:t>意大利可以自由采取各种宪法、立法、命令和行政性质的措施根除性别歧视，确保在国家经济、社会、文化和政治生活中尊重两性平等原则。</w:t>
      </w:r>
    </w:p>
    <w:p w:rsidR="00F00888" w:rsidRPr="009419C2" w:rsidRDefault="00F00888" w:rsidP="00FA701D">
      <w:pPr>
        <w:pStyle w:val="SingleTxtGC"/>
      </w:pPr>
      <w:r w:rsidRPr="009419C2">
        <w:t>33.</w:t>
      </w:r>
      <w:r w:rsidR="00946D86" w:rsidRPr="009419C2">
        <w:t xml:space="preserve">  </w:t>
      </w:r>
      <w:r w:rsidRPr="009419C2">
        <w:t>总的说来，现行安排禁止直接和间接歧视、性骚扰及基于性别的骚扰，也禁止基于性别的歧视性习惯。</w:t>
      </w:r>
    </w:p>
    <w:p w:rsidR="00F00888" w:rsidRPr="009419C2" w:rsidRDefault="00F00888" w:rsidP="00FA701D">
      <w:pPr>
        <w:pStyle w:val="SingleTxtGC"/>
      </w:pPr>
      <w:r w:rsidRPr="009419C2">
        <w:t>34.</w:t>
      </w:r>
      <w:r w:rsidRPr="009419C2">
        <w:tab/>
      </w:r>
      <w:r w:rsidRPr="009419C2">
        <w:t>根据宪法原则，诸如第</w:t>
      </w:r>
      <w:r w:rsidRPr="009419C2">
        <w:t>3</w:t>
      </w:r>
      <w:r w:rsidRPr="009419C2">
        <w:t>条</w:t>
      </w:r>
      <w:r w:rsidR="00766549" w:rsidRPr="009419C2">
        <w:t>(</w:t>
      </w:r>
      <w:r w:rsidRPr="009419C2">
        <w:t>非歧视原则</w:t>
      </w:r>
      <w:r w:rsidR="00766549" w:rsidRPr="009419C2">
        <w:t>)</w:t>
      </w:r>
      <w:r w:rsidRPr="009419C2">
        <w:t>和第</w:t>
      </w:r>
      <w:r w:rsidRPr="009419C2">
        <w:t>51</w:t>
      </w:r>
      <w:r w:rsidRPr="009419C2">
        <w:t>条</w:t>
      </w:r>
      <w:r w:rsidR="00766549" w:rsidRPr="009419C2">
        <w:t>(</w:t>
      </w:r>
      <w:r w:rsidRPr="009419C2">
        <w:t>妇女参与</w:t>
      </w:r>
      <w:r w:rsidR="00766549" w:rsidRPr="009419C2">
        <w:t>)</w:t>
      </w:r>
      <w:r w:rsidRPr="009419C2">
        <w:t>，各种法律都规定了预防和打压措施，还规定了援助受歧视人的特别司法措施。</w:t>
      </w:r>
    </w:p>
    <w:p w:rsidR="00F00888" w:rsidRPr="009419C2" w:rsidRDefault="00F00888" w:rsidP="00FA701D">
      <w:pPr>
        <w:pStyle w:val="SingleTxtGC"/>
      </w:pPr>
      <w:r w:rsidRPr="009419C2">
        <w:t>35.</w:t>
      </w:r>
      <w:r w:rsidRPr="009419C2">
        <w:tab/>
      </w:r>
      <w:r w:rsidRPr="009419C2">
        <w:t>照此看来，所谓的</w:t>
      </w:r>
      <w:r w:rsidRPr="009419C2">
        <w:rPr>
          <w:rFonts w:eastAsia="SimHei"/>
        </w:rPr>
        <w:t>肯定行动</w:t>
      </w:r>
      <w:r w:rsidRPr="009419C2">
        <w:t>已经合法化。据立宪法院</w:t>
      </w:r>
      <w:r w:rsidR="00766549" w:rsidRPr="009419C2">
        <w:t>(</w:t>
      </w:r>
      <w:r w:rsidRPr="009419C2">
        <w:t>第</w:t>
      </w:r>
      <w:r w:rsidRPr="009419C2">
        <w:t>109/93</w:t>
      </w:r>
      <w:r w:rsidRPr="009419C2">
        <w:t>号判裁</w:t>
      </w:r>
      <w:r w:rsidR="00766549" w:rsidRPr="009419C2">
        <w:t>)</w:t>
      </w:r>
      <w:r w:rsidRPr="009419C2">
        <w:t>，肯定行动是立法机构手中最有力的工具，可以提高单一类别的社会弱势群体的起点，以确保他们的地位，切实有平等机会融入社会、经济和政治生活。虽说如此，但必须指出，最近，立法机构也在普通立法层面，重申禁止基于性别的歧视，做出了一项普遍适用的规定，不限于某个领域或部门，如就业。</w:t>
      </w:r>
    </w:p>
    <w:p w:rsidR="00F00888" w:rsidRPr="009419C2" w:rsidRDefault="00F00888" w:rsidP="00FA701D">
      <w:pPr>
        <w:pStyle w:val="SingleTxtGC"/>
      </w:pPr>
      <w:r w:rsidRPr="009419C2">
        <w:t>36.</w:t>
      </w:r>
      <w:r w:rsidRPr="009419C2">
        <w:tab/>
      </w:r>
      <w:r w:rsidRPr="009419C2">
        <w:t>核准</w:t>
      </w:r>
      <w:smartTag w:uri="urn:schemas-microsoft-com:office:smarttags" w:element="chsdate">
        <w:smartTagPr>
          <w:attr w:name="IsROCDate" w:val="False"/>
          <w:attr w:name="IsLunarDate" w:val="False"/>
          <w:attr w:name="Day" w:val="11"/>
          <w:attr w:name="Month" w:val="4"/>
          <w:attr w:name="Year" w:val="2006"/>
        </w:smartTagPr>
        <w:r w:rsidRPr="009419C2">
          <w:t>2006</w:t>
        </w:r>
        <w:r w:rsidRPr="009419C2">
          <w:t>年</w:t>
        </w:r>
        <w:r w:rsidRPr="009419C2">
          <w:t>4</w:t>
        </w:r>
        <w:r w:rsidRPr="009419C2">
          <w:t>月</w:t>
        </w:r>
        <w:r w:rsidRPr="009419C2">
          <w:t>11</w:t>
        </w:r>
        <w:r w:rsidRPr="009419C2">
          <w:t>日</w:t>
        </w:r>
      </w:smartTag>
      <w:r w:rsidRPr="009419C2">
        <w:t>第</w:t>
      </w:r>
      <w:r w:rsidRPr="009419C2">
        <w:t>198</w:t>
      </w:r>
      <w:r w:rsidRPr="009419C2">
        <w:t>号法令，事实上就是通过了所谓的</w:t>
      </w:r>
      <w:r w:rsidRPr="009419C2">
        <w:rPr>
          <w:rFonts w:eastAsia="SimHei"/>
        </w:rPr>
        <w:t>男女机会平等《法典》</w:t>
      </w:r>
      <w:r w:rsidRPr="009419C2">
        <w:t>。《法典》开篇第</w:t>
      </w:r>
      <w:r w:rsidRPr="009419C2">
        <w:t>1</w:t>
      </w:r>
      <w:r w:rsidRPr="009419C2">
        <w:t>条规定</w:t>
      </w:r>
      <w:r w:rsidRPr="009419C2">
        <w:t>“</w:t>
      </w:r>
      <w:r w:rsidRPr="009419C2">
        <w:t>本命令各项规定的重点是指在消除任何基于性别的区分、排斥或限制，因为这在政治、经济、社会、文化、公民或任何其他领域，实际上会损害或妨碍承认、享受或行使人权和基本自由。</w:t>
      </w:r>
      <w:r w:rsidRPr="009419C2">
        <w:t>”</w:t>
      </w:r>
    </w:p>
    <w:p w:rsidR="00F00888" w:rsidRPr="009419C2" w:rsidRDefault="00F00888" w:rsidP="00FA701D">
      <w:pPr>
        <w:pStyle w:val="SingleTxtGC"/>
      </w:pPr>
      <w:r w:rsidRPr="009419C2">
        <w:t>37.</w:t>
      </w:r>
      <w:r w:rsidRPr="009419C2">
        <w:tab/>
      </w:r>
      <w:r w:rsidRPr="009419C2">
        <w:t>上述法令第</w:t>
      </w:r>
      <w:r w:rsidRPr="009419C2">
        <w:t>1</w:t>
      </w:r>
      <w:r w:rsidRPr="009419C2">
        <w:t>条所载的歧视概念，导致了一个</w:t>
      </w:r>
      <w:r w:rsidRPr="009419C2">
        <w:t>“</w:t>
      </w:r>
      <w:r w:rsidRPr="009419C2">
        <w:t>具有普遍性</w:t>
      </w:r>
      <w:r w:rsidRPr="009419C2">
        <w:t>”</w:t>
      </w:r>
      <w:r w:rsidRPr="009419C2">
        <w:t>的问题，这可以从其措辞和下述事实中推知：此概念意在调节</w:t>
      </w:r>
      <w:r w:rsidRPr="009419C2">
        <w:rPr>
          <w:rFonts w:eastAsia="SimHei"/>
        </w:rPr>
        <w:t>社会生活各个领域，确切地说就是在社会伦理关系</w:t>
      </w:r>
      <w:r w:rsidR="00766549" w:rsidRPr="009419C2">
        <w:rPr>
          <w:rFonts w:eastAsia="SimHei"/>
        </w:rPr>
        <w:t>(</w:t>
      </w:r>
      <w:r w:rsidRPr="009419C2">
        <w:rPr>
          <w:rFonts w:eastAsia="SimHei"/>
        </w:rPr>
        <w:t>上述法令第二卷</w:t>
      </w:r>
      <w:r w:rsidR="00766549" w:rsidRPr="009419C2">
        <w:rPr>
          <w:rFonts w:eastAsia="SimHei"/>
        </w:rPr>
        <w:t>)</w:t>
      </w:r>
      <w:r w:rsidRPr="009419C2">
        <w:rPr>
          <w:rFonts w:eastAsia="SimHei"/>
        </w:rPr>
        <w:t>中，在经济关系中，即在单位、企业和获取商品与服务</w:t>
      </w:r>
      <w:r w:rsidR="00766549" w:rsidRPr="009419C2">
        <w:rPr>
          <w:rFonts w:eastAsia="SimHei"/>
        </w:rPr>
        <w:t>(</w:t>
      </w:r>
      <w:r w:rsidRPr="009419C2">
        <w:rPr>
          <w:rFonts w:eastAsia="SimHei"/>
        </w:rPr>
        <w:t>第三卷</w:t>
      </w:r>
      <w:r w:rsidR="00766549" w:rsidRPr="009419C2">
        <w:rPr>
          <w:rFonts w:eastAsia="SimHei"/>
        </w:rPr>
        <w:t>)</w:t>
      </w:r>
      <w:r w:rsidRPr="009419C2">
        <w:rPr>
          <w:rFonts w:eastAsia="SimHei"/>
        </w:rPr>
        <w:t>方面，及在公民和政治关系</w:t>
      </w:r>
      <w:r w:rsidR="00766549" w:rsidRPr="009419C2">
        <w:rPr>
          <w:rFonts w:eastAsia="SimHei"/>
        </w:rPr>
        <w:t>(</w:t>
      </w:r>
      <w:r w:rsidRPr="009419C2">
        <w:rPr>
          <w:rFonts w:eastAsia="SimHei"/>
        </w:rPr>
        <w:t>第四卷</w:t>
      </w:r>
      <w:r w:rsidR="00766549" w:rsidRPr="009419C2">
        <w:rPr>
          <w:rFonts w:eastAsia="SimHei"/>
        </w:rPr>
        <w:t>)</w:t>
      </w:r>
      <w:r w:rsidRPr="009419C2">
        <w:rPr>
          <w:rFonts w:eastAsia="SimHei"/>
        </w:rPr>
        <w:t>中促进男女平等和机会均等</w:t>
      </w:r>
      <w:r w:rsidRPr="009419C2">
        <w:t>。</w:t>
      </w:r>
    </w:p>
    <w:p w:rsidR="00F00888" w:rsidRPr="009419C2" w:rsidRDefault="00F00888" w:rsidP="00FA701D">
      <w:pPr>
        <w:pStyle w:val="SingleTxtGC"/>
      </w:pPr>
      <w:r w:rsidRPr="009419C2">
        <w:t>38.</w:t>
      </w:r>
      <w:r w:rsidRPr="009419C2">
        <w:tab/>
      </w:r>
      <w:r w:rsidRPr="009419C2">
        <w:t>根据上述命令，我们力图创建</w:t>
      </w:r>
      <w:r w:rsidRPr="009419C2">
        <w:rPr>
          <w:rFonts w:eastAsia="SimHei"/>
        </w:rPr>
        <w:t>一个单一法律体系，收集和协调防止和消除各种形式性别歧视的现行规定，同时在上述协调限度内也做出必要修改，以确保规则的逻辑和系统一致性，也改变和简化规范语言</w:t>
      </w:r>
      <w:r w:rsidRPr="009419C2">
        <w:t>。</w:t>
      </w:r>
    </w:p>
    <w:p w:rsidR="00F00888" w:rsidRPr="009419C2" w:rsidRDefault="00F00888" w:rsidP="00FA701D">
      <w:pPr>
        <w:pStyle w:val="SingleTxtGC"/>
      </w:pPr>
      <w:r w:rsidRPr="009419C2">
        <w:t>39.</w:t>
      </w:r>
      <w:r w:rsidRPr="009419C2">
        <w:tab/>
      </w:r>
      <w:r w:rsidRPr="009419C2">
        <w:t>这样以来，有关立法也就纳入了上述《法典》：例如，</w:t>
      </w:r>
      <w:r w:rsidRPr="009419C2">
        <w:t>1963</w:t>
      </w:r>
      <w:r w:rsidRPr="009419C2">
        <w:t>年关于</w:t>
      </w:r>
      <w:r w:rsidRPr="009419C2">
        <w:t>“</w:t>
      </w:r>
      <w:r w:rsidRPr="009419C2">
        <w:t>准许妇女担任公职和进入各种职业</w:t>
      </w:r>
      <w:r w:rsidRPr="009419C2">
        <w:t>”</w:t>
      </w:r>
      <w:r w:rsidRPr="009419C2">
        <w:t>的第</w:t>
      </w:r>
      <w:r w:rsidRPr="009419C2">
        <w:t>66</w:t>
      </w:r>
      <w:r w:rsidRPr="009419C2">
        <w:t>号法；</w:t>
      </w:r>
      <w:r w:rsidRPr="009419C2">
        <w:t>1977</w:t>
      </w:r>
      <w:r w:rsidRPr="009419C2">
        <w:t>年关于</w:t>
      </w:r>
      <w:r w:rsidRPr="009419C2">
        <w:t>“</w:t>
      </w:r>
      <w:r w:rsidRPr="009419C2">
        <w:t>就业领域男女平等待遇</w:t>
      </w:r>
      <w:r w:rsidRPr="009419C2">
        <w:t>”</w:t>
      </w:r>
      <w:r w:rsidRPr="009419C2">
        <w:t>的第</w:t>
      </w:r>
      <w:r w:rsidRPr="009419C2">
        <w:t>903</w:t>
      </w:r>
      <w:r w:rsidRPr="009419C2">
        <w:t>号法；</w:t>
      </w:r>
      <w:r w:rsidRPr="009419C2">
        <w:t>1991</w:t>
      </w:r>
      <w:r w:rsidRPr="009419C2">
        <w:t>年关于</w:t>
      </w:r>
      <w:r w:rsidRPr="009419C2">
        <w:t>“</w:t>
      </w:r>
      <w:r w:rsidRPr="009419C2">
        <w:t>劳动力市场实现男女平等的积极行动</w:t>
      </w:r>
      <w:r w:rsidRPr="009419C2">
        <w:t>”</w:t>
      </w:r>
      <w:r w:rsidRPr="009419C2">
        <w:t>的第</w:t>
      </w:r>
      <w:r w:rsidRPr="009419C2">
        <w:t>125</w:t>
      </w:r>
      <w:r w:rsidRPr="009419C2">
        <w:t>号法；</w:t>
      </w:r>
      <w:r w:rsidRPr="009419C2">
        <w:t>1992</w:t>
      </w:r>
      <w:r w:rsidRPr="009419C2">
        <w:t>年关于</w:t>
      </w:r>
      <w:r w:rsidRPr="009419C2">
        <w:t>“</w:t>
      </w:r>
      <w:r w:rsidRPr="009419C2">
        <w:t>支持女性创业积极行动</w:t>
      </w:r>
      <w:r w:rsidRPr="009419C2">
        <w:t>”</w:t>
      </w:r>
      <w:r w:rsidRPr="009419C2">
        <w:t>的第</w:t>
      </w:r>
      <w:r w:rsidRPr="009419C2">
        <w:t>215</w:t>
      </w:r>
      <w:r w:rsidRPr="009419C2">
        <w:t>号法</w:t>
      </w:r>
      <w:r w:rsidR="00766549" w:rsidRPr="009419C2">
        <w:t>(</w:t>
      </w:r>
      <w:r w:rsidRPr="009419C2">
        <w:t>后经第</w:t>
      </w:r>
      <w:r w:rsidRPr="009419C2">
        <w:t>198/06</w:t>
      </w:r>
      <w:r w:rsidRPr="009419C2">
        <w:t>号法令修正；该法令将有关女性创业责任转给了机会均等司</w:t>
      </w:r>
      <w:r w:rsidR="00322690">
        <w:rPr>
          <w:rFonts w:hint="eastAsia"/>
          <w:spacing w:val="-50"/>
        </w:rPr>
        <w:t>―</w:t>
      </w:r>
      <w:r w:rsidR="00322690">
        <w:rPr>
          <w:rFonts w:hint="eastAsia"/>
        </w:rPr>
        <w:t>―</w:t>
      </w:r>
      <w:r w:rsidRPr="009419C2">
        <w:t>见第</w:t>
      </w:r>
      <w:r w:rsidRPr="009419C2">
        <w:t>181/2006</w:t>
      </w:r>
      <w:r w:rsidRPr="009419C2">
        <w:t>号法令</w:t>
      </w:r>
      <w:r w:rsidR="00766549" w:rsidRPr="009419C2">
        <w:t>)</w:t>
      </w:r>
      <w:r w:rsidRPr="009419C2">
        <w:t>；</w:t>
      </w:r>
      <w:r w:rsidRPr="009419C2">
        <w:t>2000</w:t>
      </w:r>
      <w:r w:rsidRPr="009419C2">
        <w:t>年关于</w:t>
      </w:r>
      <w:r w:rsidRPr="009419C2">
        <w:t>“</w:t>
      </w:r>
      <w:r w:rsidRPr="009419C2">
        <w:t>调整平等委员活动</w:t>
      </w:r>
      <w:r w:rsidRPr="009419C2">
        <w:t>”</w:t>
      </w:r>
      <w:r w:rsidRPr="009419C2">
        <w:t>的第</w:t>
      </w:r>
      <w:r w:rsidRPr="009419C2">
        <w:t>196</w:t>
      </w:r>
      <w:r w:rsidRPr="009419C2">
        <w:t>号法；</w:t>
      </w:r>
      <w:r w:rsidRPr="009419C2">
        <w:t>2003</w:t>
      </w:r>
      <w:r w:rsidRPr="009419C2">
        <w:t>年关于</w:t>
      </w:r>
      <w:r w:rsidRPr="009419C2">
        <w:t>“</w:t>
      </w:r>
      <w:r w:rsidRPr="009419C2">
        <w:t>设立全国男女平等委员会</w:t>
      </w:r>
      <w:r w:rsidRPr="009419C2">
        <w:t>”</w:t>
      </w:r>
      <w:r w:rsidRPr="009419C2">
        <w:t>的第</w:t>
      </w:r>
      <w:r w:rsidRPr="009419C2">
        <w:t>226</w:t>
      </w:r>
      <w:r w:rsidRPr="009419C2">
        <w:t>号法；</w:t>
      </w:r>
      <w:r w:rsidRPr="009419C2">
        <w:t>2004</w:t>
      </w:r>
      <w:r w:rsidRPr="009419C2">
        <w:t>年关于</w:t>
      </w:r>
      <w:r w:rsidRPr="009419C2">
        <w:t>“</w:t>
      </w:r>
      <w:r w:rsidRPr="009419C2">
        <w:t>选举参加欧洲议会规则</w:t>
      </w:r>
      <w:r w:rsidRPr="009419C2">
        <w:t>”</w:t>
      </w:r>
      <w:r w:rsidRPr="009419C2">
        <w:t>的第</w:t>
      </w:r>
      <w:r w:rsidRPr="009419C2">
        <w:t>90</w:t>
      </w:r>
      <w:r w:rsidRPr="009419C2">
        <w:t>号法。</w:t>
      </w:r>
    </w:p>
    <w:p w:rsidR="00F00888" w:rsidRPr="009419C2" w:rsidRDefault="00F00888" w:rsidP="00FA701D">
      <w:pPr>
        <w:pStyle w:val="SingleTxtGC"/>
      </w:pPr>
      <w:r w:rsidRPr="009419C2">
        <w:t>40.</w:t>
      </w:r>
      <w:r w:rsidRPr="009419C2">
        <w:tab/>
      </w:r>
      <w:r w:rsidRPr="009419C2">
        <w:t>具体来说，通过上述命令，落实了执行男女获取商品和服务及其供应待遇平等原则的</w:t>
      </w:r>
      <w:r w:rsidRPr="009419C2">
        <w:rPr>
          <w:rFonts w:eastAsia="SimHei"/>
        </w:rPr>
        <w:t>第</w:t>
      </w:r>
      <w:r w:rsidRPr="009419C2">
        <w:rPr>
          <w:rFonts w:eastAsia="SimHei"/>
        </w:rPr>
        <w:t>2004/113/EC</w:t>
      </w:r>
      <w:r w:rsidRPr="009419C2">
        <w:rPr>
          <w:rFonts w:eastAsia="SimHei"/>
        </w:rPr>
        <w:t>号指示</w:t>
      </w:r>
      <w:r w:rsidRPr="009419C2">
        <w:t>。还值得一提的是，开始了翻译关于</w:t>
      </w:r>
      <w:r w:rsidRPr="009419C2">
        <w:t>“</w:t>
      </w:r>
      <w:r w:rsidRPr="009419C2">
        <w:t>劳动力市场落实两性平等原则</w:t>
      </w:r>
      <w:r w:rsidRPr="009419C2">
        <w:t>”</w:t>
      </w:r>
      <w:r w:rsidRPr="009419C2">
        <w:t>的</w:t>
      </w:r>
      <w:r w:rsidRPr="009419C2">
        <w:rPr>
          <w:rFonts w:eastAsia="SimHei"/>
        </w:rPr>
        <w:t>第</w:t>
      </w:r>
      <w:r w:rsidRPr="009419C2">
        <w:rPr>
          <w:rFonts w:eastAsia="SimHei"/>
        </w:rPr>
        <w:t>2006/54/EC</w:t>
      </w:r>
      <w:r w:rsidRPr="009419C2">
        <w:rPr>
          <w:rFonts w:eastAsia="SimHei"/>
        </w:rPr>
        <w:t>号指示。</w:t>
      </w:r>
      <w:r w:rsidRPr="009419C2">
        <w:t>后者要求根据平等机构的互补作用，重新调整平等机构，以确定一系列部际性别主流化工具，目的是发挥崭新有别的职能，包括领土权利下放、评估效率和效力、成本，把它们当作支持所谓简化规则的依据的职能要素，以支持积极拟订两性平等政策。</w:t>
      </w:r>
    </w:p>
    <w:p w:rsidR="00F00888" w:rsidRPr="009419C2" w:rsidRDefault="004023E9" w:rsidP="00FA701D">
      <w:pPr>
        <w:pStyle w:val="SingleTxtGC"/>
      </w:pPr>
      <w:r w:rsidRPr="009419C2">
        <w:br w:type="page"/>
      </w:r>
      <w:r w:rsidR="00F00888" w:rsidRPr="009419C2">
        <w:t>41.</w:t>
      </w:r>
      <w:r w:rsidR="00F00888" w:rsidRPr="009419C2">
        <w:tab/>
      </w:r>
      <w:r w:rsidR="00F00888" w:rsidRPr="009419C2">
        <w:t>更具体地讲，有关各部正在编制上述指示的译文文本。根据上述指示，将对第</w:t>
      </w:r>
      <w:r w:rsidR="00F00888" w:rsidRPr="009419C2">
        <w:t>198/2006</w:t>
      </w:r>
      <w:r w:rsidR="00F00888" w:rsidRPr="009419C2">
        <w:t>号法令，对载入</w:t>
      </w:r>
      <w:smartTag w:uri="urn:schemas-microsoft-com:office:smarttags" w:element="chsdate">
        <w:smartTagPr>
          <w:attr w:name="IsROCDate" w:val="False"/>
          <w:attr w:name="IsLunarDate" w:val="False"/>
          <w:attr w:name="Day" w:val="26"/>
          <w:attr w:name="Month" w:val="3"/>
          <w:attr w:name="Year" w:val="2001"/>
        </w:smartTagPr>
        <w:r w:rsidR="00F00888" w:rsidRPr="009419C2">
          <w:t>2001</w:t>
        </w:r>
        <w:r w:rsidR="00F00888" w:rsidRPr="009419C2">
          <w:t>年</w:t>
        </w:r>
        <w:r w:rsidR="00F00888" w:rsidRPr="009419C2">
          <w:t>3</w:t>
        </w:r>
        <w:r w:rsidR="00F00888" w:rsidRPr="009419C2">
          <w:t>月</w:t>
        </w:r>
        <w:r w:rsidR="00F00888" w:rsidRPr="009419C2">
          <w:t>26</w:t>
        </w:r>
        <w:r w:rsidR="00F00888" w:rsidRPr="009419C2">
          <w:t>日</w:t>
        </w:r>
      </w:smartTag>
      <w:r w:rsidR="00F00888" w:rsidRPr="009419C2">
        <w:t>第</w:t>
      </w:r>
      <w:r w:rsidR="00F00888" w:rsidRPr="009419C2">
        <w:t>151</w:t>
      </w:r>
      <w:r w:rsidR="00F00888" w:rsidRPr="009419C2">
        <w:t>号法令</w:t>
      </w:r>
      <w:r w:rsidR="00F00888" w:rsidRPr="009419C2">
        <w:rPr>
          <w:rStyle w:val="FootnoteReference"/>
          <w:szCs w:val="21"/>
        </w:rPr>
        <w:footnoteReference w:id="6"/>
      </w:r>
      <w:r w:rsidR="00F00888" w:rsidRPr="009419C2">
        <w:t>的单一文本，做出全面修改。有了执行立法，我们将审议欧盟立法所载有关适用平等待遇原则</w:t>
      </w:r>
      <w:r w:rsidR="00766549" w:rsidRPr="009419C2">
        <w:t>(</w:t>
      </w:r>
      <w:r w:rsidR="00F00888" w:rsidRPr="009419C2">
        <w:t>从本质上讲，就是把两性平等原则纳入劳动力市场准入</w:t>
      </w:r>
      <w:r w:rsidR="00766549" w:rsidRPr="009419C2">
        <w:t>)</w:t>
      </w:r>
      <w:r w:rsidR="00F00888" w:rsidRPr="009419C2">
        <w:t>的其他提议：</w:t>
      </w:r>
      <w:r w:rsidR="00F00888" w:rsidRPr="009419C2">
        <w:rPr>
          <w:rFonts w:eastAsia="SimHei"/>
        </w:rPr>
        <w:t>第</w:t>
      </w:r>
      <w:r w:rsidR="00F00888" w:rsidRPr="009419C2">
        <w:rPr>
          <w:rFonts w:eastAsia="SimHei"/>
        </w:rPr>
        <w:t>COM(2008)426</w:t>
      </w:r>
      <w:r w:rsidR="00F00888" w:rsidRPr="009419C2">
        <w:rPr>
          <w:rFonts w:eastAsia="SimHei"/>
        </w:rPr>
        <w:t>号指示提议</w:t>
      </w:r>
      <w:r w:rsidR="00F00888" w:rsidRPr="009419C2">
        <w:t>。</w:t>
      </w:r>
    </w:p>
    <w:p w:rsidR="00F00888" w:rsidRPr="009419C2" w:rsidRDefault="00F00888" w:rsidP="00FA701D">
      <w:pPr>
        <w:pStyle w:val="SingleTxtGC"/>
      </w:pPr>
      <w:r w:rsidRPr="009419C2">
        <w:t>42.</w:t>
      </w:r>
      <w:r w:rsidRPr="009419C2">
        <w:tab/>
      </w:r>
      <w:r w:rsidRPr="009419C2">
        <w:t>截止</w:t>
      </w:r>
      <w:smartTag w:uri="urn:schemas-microsoft-com:office:smarttags" w:element="chsdate">
        <w:smartTagPr>
          <w:attr w:name="IsROCDate" w:val="False"/>
          <w:attr w:name="IsLunarDate" w:val="False"/>
          <w:attr w:name="Day" w:val="18"/>
          <w:attr w:name="Month" w:val="7"/>
          <w:attr w:name="Year" w:val="2008"/>
        </w:smartTagPr>
        <w:r w:rsidRPr="009419C2">
          <w:t>2008</w:t>
        </w:r>
        <w:r w:rsidRPr="009419C2">
          <w:t>年</w:t>
        </w:r>
        <w:r w:rsidRPr="009419C2">
          <w:t>7</w:t>
        </w:r>
        <w:r w:rsidRPr="009419C2">
          <w:t>月</w:t>
        </w:r>
        <w:r w:rsidRPr="009419C2">
          <w:t>18</w:t>
        </w:r>
        <w:r w:rsidRPr="009419C2">
          <w:t>日</w:t>
        </w:r>
      </w:smartTag>
      <w:r w:rsidRPr="009419C2">
        <w:t>，</w:t>
      </w:r>
      <w:r w:rsidRPr="009419C2">
        <w:t>23</w:t>
      </w:r>
      <w:r w:rsidR="000A6BCB" w:rsidRPr="009419C2">
        <w:t>(</w:t>
      </w:r>
      <w:r w:rsidRPr="009419C2">
        <w:t>个欧盟成员国事实上已经完成了批准程序，而意大利、捷克共和国和瑞典尚须完成，要根据下述主要标准实现译文一致：</w:t>
      </w:r>
      <w:r w:rsidR="000A6BCB" w:rsidRPr="009419C2">
        <w:t>(</w:t>
      </w:r>
      <w:r w:rsidRPr="009419C2">
        <w:t>a</w:t>
      </w:r>
      <w:r w:rsidR="00766549" w:rsidRPr="009419C2">
        <w:t>)</w:t>
      </w:r>
      <w:r w:rsidR="000A6BCB" w:rsidRPr="009419C2">
        <w:t xml:space="preserve"> </w:t>
      </w:r>
      <w:r w:rsidRPr="009419C2">
        <w:t>打击基于宗教或信仰、残疾、年龄、性取向的歧视的总体框架；</w:t>
      </w:r>
      <w:r w:rsidR="000A6BCB" w:rsidRPr="009419C2">
        <w:t>(</w:t>
      </w:r>
      <w:r w:rsidRPr="009419C2">
        <w:t>b</w:t>
      </w:r>
      <w:r w:rsidR="00766549" w:rsidRPr="009419C2">
        <w:t>)</w:t>
      </w:r>
      <w:r w:rsidR="000A6BCB" w:rsidRPr="009419C2">
        <w:t xml:space="preserve"> </w:t>
      </w:r>
      <w:r w:rsidRPr="009419C2">
        <w:t>区分直接和间接歧视的歧视概念；</w:t>
      </w:r>
      <w:r w:rsidR="000A6BCB" w:rsidRPr="009419C2">
        <w:t>(</w:t>
      </w:r>
      <w:r w:rsidRPr="009419C2">
        <w:t>c</w:t>
      </w:r>
      <w:r w:rsidR="00766549" w:rsidRPr="009419C2">
        <w:t>)</w:t>
      </w:r>
      <w:r w:rsidR="000A6BCB" w:rsidRPr="009419C2">
        <w:t xml:space="preserve"> </w:t>
      </w:r>
      <w:r w:rsidRPr="009419C2">
        <w:t>残疾人的平等待遇；</w:t>
      </w:r>
      <w:r w:rsidR="000A6BCB" w:rsidRPr="009419C2">
        <w:t>(</w:t>
      </w:r>
      <w:r w:rsidRPr="009419C2">
        <w:t>d</w:t>
      </w:r>
      <w:r w:rsidR="00766549" w:rsidRPr="009419C2">
        <w:t>)</w:t>
      </w:r>
      <w:r w:rsidR="000A6BCB" w:rsidRPr="009419C2">
        <w:t xml:space="preserve"> </w:t>
      </w:r>
      <w:r w:rsidRPr="009419C2">
        <w:t>利用行政或司法程序保护各项权利；</w:t>
      </w:r>
      <w:r w:rsidR="000A6BCB" w:rsidRPr="009419C2">
        <w:t>(</w:t>
      </w:r>
      <w:r w:rsidRPr="009419C2">
        <w:t>e</w:t>
      </w:r>
      <w:r w:rsidR="00766549" w:rsidRPr="009419C2">
        <w:t>)</w:t>
      </w:r>
      <w:r w:rsidR="000A6BCB" w:rsidRPr="009419C2">
        <w:t xml:space="preserve"> </w:t>
      </w:r>
      <w:r w:rsidRPr="009419C2">
        <w:t>采取措施支持被告证实不存在侵犯平等待遇之事；</w:t>
      </w:r>
      <w:r w:rsidR="000A6BCB" w:rsidRPr="009419C2">
        <w:t>(</w:t>
      </w:r>
      <w:r w:rsidRPr="009419C2">
        <w:t>f</w:t>
      </w:r>
      <w:r w:rsidR="00766549" w:rsidRPr="009419C2">
        <w:t>)</w:t>
      </w:r>
      <w:r w:rsidR="000A6BCB" w:rsidRPr="009419C2">
        <w:t xml:space="preserve"> </w:t>
      </w:r>
      <w:r w:rsidRPr="009419C2">
        <w:t>设立所有人的平等机构</w:t>
      </w:r>
      <w:r w:rsidR="00766549" w:rsidRPr="009419C2">
        <w:t>(</w:t>
      </w:r>
      <w:r w:rsidRPr="009419C2">
        <w:t>第</w:t>
      </w:r>
      <w:r w:rsidRPr="009419C2">
        <w:t>12</w:t>
      </w:r>
      <w:r w:rsidRPr="009419C2">
        <w:t>条</w:t>
      </w:r>
      <w:r w:rsidR="00766549" w:rsidRPr="009419C2">
        <w:t>)</w:t>
      </w:r>
      <w:r w:rsidRPr="009419C2">
        <w:t>，不论他们的宗教或信仰、残疾、年龄和性取向</w:t>
      </w:r>
      <w:r w:rsidR="00766549" w:rsidRPr="009419C2">
        <w:t>(</w:t>
      </w:r>
      <w:r w:rsidRPr="009419C2">
        <w:t>分别见第</w:t>
      </w:r>
      <w:r w:rsidRPr="009419C2">
        <w:t>2000/43/EC</w:t>
      </w:r>
      <w:r w:rsidRPr="009419C2">
        <w:t>号指示和第</w:t>
      </w:r>
      <w:r w:rsidRPr="009419C2">
        <w:t>2004/113/EC</w:t>
      </w:r>
      <w:r w:rsidRPr="009419C2">
        <w:t>号指示</w:t>
      </w:r>
      <w:r w:rsidR="00766549" w:rsidRPr="009419C2">
        <w:t>)</w:t>
      </w:r>
      <w:r w:rsidRPr="009419C2">
        <w:t>。</w:t>
      </w:r>
    </w:p>
    <w:p w:rsidR="00F00888" w:rsidRPr="009419C2" w:rsidRDefault="00F00888" w:rsidP="00FA701D">
      <w:pPr>
        <w:pStyle w:val="SingleTxtGC"/>
      </w:pPr>
      <w:r w:rsidRPr="009419C2">
        <w:t>43.</w:t>
      </w:r>
      <w:r w:rsidRPr="009419C2">
        <w:tab/>
      </w:r>
      <w:r w:rsidRPr="009419C2">
        <w:t>为此，在着手拟订文本时，目的是澄清和明确规定现有平等机构的任务和不同角色</w:t>
      </w:r>
      <w:r w:rsidR="00766549" w:rsidRPr="009419C2">
        <w:t>(</w:t>
      </w:r>
      <w:r w:rsidRPr="009419C2">
        <w:t>请见下文第</w:t>
      </w:r>
      <w:r w:rsidRPr="009419C2">
        <w:t>3</w:t>
      </w:r>
      <w:r w:rsidRPr="009419C2">
        <w:t>条专节</w:t>
      </w:r>
      <w:r w:rsidR="00766549" w:rsidRPr="009419C2">
        <w:t>)</w:t>
      </w:r>
      <w:r w:rsidRPr="009419C2">
        <w:t>。另外，值得一提的是，为了加强有关权力，已经特别注意有关两性平等顾问形象的条款，因为根据法律，两性平等顾问在促进和保护工作领域有关反歧视措施方面发挥首要作用。</w:t>
      </w:r>
      <w:r w:rsidR="004023E9" w:rsidRPr="009419C2">
        <w:rPr>
          <w:rStyle w:val="FootnoteReference"/>
        </w:rPr>
        <w:footnoteReference w:id="7"/>
      </w:r>
      <w:r w:rsidRPr="009419C2">
        <w:t>该文本考虑了上述指示</w:t>
      </w:r>
      <w:r w:rsidRPr="009419C2">
        <w:rPr>
          <w:rStyle w:val="FootnoteReference"/>
          <w:szCs w:val="21"/>
        </w:rPr>
        <w:footnoteReference w:id="8"/>
      </w:r>
      <w:r w:rsidR="004023E9" w:rsidRPr="009419C2">
        <w:t xml:space="preserve"> </w:t>
      </w:r>
      <w:r w:rsidRPr="009419C2">
        <w:t>所载的全部措施。它也尝试协调直接和间接歧视概念、诉讼和案件要点。在案件中，惩治歧视的司法诉讼或在行政法院进行，或根据有关程序机制进行。</w:t>
      </w:r>
    </w:p>
    <w:p w:rsidR="00F00888" w:rsidRPr="009419C2" w:rsidRDefault="00FA701D" w:rsidP="00946D86">
      <w:pPr>
        <w:pStyle w:val="H1GC"/>
      </w:pPr>
      <w:r w:rsidRPr="009419C2">
        <w:tab/>
      </w:r>
      <w:r w:rsidRPr="009419C2">
        <w:tab/>
      </w:r>
      <w:r w:rsidR="00F00888" w:rsidRPr="009419C2">
        <w:t>第</w:t>
      </w:r>
      <w:r w:rsidR="001806EB" w:rsidRPr="009419C2">
        <w:t>二</w:t>
      </w:r>
      <w:r w:rsidR="00F00888" w:rsidRPr="009419C2">
        <w:t>条</w:t>
      </w:r>
      <w:r w:rsidR="001806EB" w:rsidRPr="009419C2">
        <w:t xml:space="preserve">　政策措施</w:t>
      </w:r>
    </w:p>
    <w:p w:rsidR="00F00888" w:rsidRPr="009419C2" w:rsidRDefault="00F00888" w:rsidP="00FA701D">
      <w:pPr>
        <w:pStyle w:val="SingleTxtGC"/>
      </w:pPr>
      <w:r w:rsidRPr="009419C2">
        <w:t>44.</w:t>
      </w:r>
      <w:r w:rsidRPr="009419C2">
        <w:tab/>
      </w:r>
      <w:r w:rsidRPr="009419C2">
        <w:t>法律规定女人与男人拥有同样的权利</w:t>
      </w:r>
      <w:r w:rsidR="00766549" w:rsidRPr="009419C2">
        <w:t>(</w:t>
      </w:r>
      <w:r w:rsidRPr="009419C2">
        <w:t>请另见第</w:t>
      </w:r>
      <w:r w:rsidRPr="009419C2">
        <w:t>16</w:t>
      </w:r>
      <w:r w:rsidRPr="009419C2">
        <w:t>条专节</w:t>
      </w:r>
      <w:r w:rsidR="00766549" w:rsidRPr="009419C2">
        <w:t>)</w:t>
      </w:r>
      <w:r w:rsidRPr="009419C2">
        <w:t>。在这方面，当局坚定不移地要把两性平等纳入主流。然而，定型观念、社会的复杂性及社会经济问题的相对增加，仍然严重地影响立法制度的执行。</w:t>
      </w:r>
    </w:p>
    <w:p w:rsidR="00F00888" w:rsidRPr="009419C2" w:rsidRDefault="00F00888" w:rsidP="00FA701D">
      <w:pPr>
        <w:pStyle w:val="SingleTxtGC"/>
      </w:pPr>
      <w:r w:rsidRPr="009419C2">
        <w:t>45.</w:t>
      </w:r>
      <w:r w:rsidRPr="009419C2">
        <w:tab/>
      </w:r>
      <w:r w:rsidRPr="009419C2">
        <w:t>因此，意大利政府已经在立法层次采取了若干措施，以特别执行非歧视和两性平等原则。在这方面，值得一提的措施如下：</w:t>
      </w:r>
    </w:p>
    <w:p w:rsidR="00F00888" w:rsidRPr="009419C2" w:rsidRDefault="00F00888" w:rsidP="00946D86">
      <w:pPr>
        <w:pStyle w:val="Bullet1GC"/>
      </w:pPr>
      <w:r w:rsidRPr="009419C2">
        <w:t>禁止切割女性生殖器官的立法</w:t>
      </w:r>
      <w:r w:rsidR="001806EB" w:rsidRPr="009419C2">
        <w:t>。</w:t>
      </w:r>
    </w:p>
    <w:p w:rsidR="00F00888" w:rsidRPr="009419C2" w:rsidRDefault="00F00888" w:rsidP="00946D86">
      <w:pPr>
        <w:pStyle w:val="Bullet1GC"/>
      </w:pPr>
      <w:r w:rsidRPr="009419C2">
        <w:t>通过</w:t>
      </w:r>
      <w:smartTag w:uri="urn:schemas-microsoft-com:office:smarttags" w:element="chsdate">
        <w:smartTagPr>
          <w:attr w:name="IsROCDate" w:val="False"/>
          <w:attr w:name="IsLunarDate" w:val="False"/>
          <w:attr w:name="Day" w:val="9"/>
          <w:attr w:name="Month" w:val="1"/>
          <w:attr w:name="Year" w:val="2006"/>
        </w:smartTagPr>
        <w:r w:rsidRPr="009419C2">
          <w:t>2006</w:t>
        </w:r>
        <w:r w:rsidRPr="009419C2">
          <w:t>年</w:t>
        </w:r>
        <w:r w:rsidRPr="009419C2">
          <w:t>1</w:t>
        </w:r>
        <w:r w:rsidRPr="009419C2">
          <w:t>月</w:t>
        </w:r>
        <w:r w:rsidRPr="009419C2">
          <w:t>9</w:t>
        </w:r>
        <w:r w:rsidRPr="009419C2">
          <w:t>日</w:t>
        </w:r>
      </w:smartTag>
      <w:r w:rsidRPr="009419C2">
        <w:t>关于</w:t>
      </w:r>
      <w:r w:rsidRPr="009419C2">
        <w:t>“</w:t>
      </w:r>
      <w:r w:rsidRPr="009419C2">
        <w:t>防止和禁止切割女性生殖器官做法的规定</w:t>
      </w:r>
      <w:r w:rsidRPr="009419C2">
        <w:t>”</w:t>
      </w:r>
      <w:r w:rsidRPr="009419C2">
        <w:t>的第</w:t>
      </w:r>
      <w:r w:rsidRPr="009419C2">
        <w:t>7</w:t>
      </w:r>
      <w:r w:rsidRPr="009419C2">
        <w:t>号法，意大利立法机构已经采取必要措施，以防止、对比和惩治切割女性生殖器官的做法，认为它侵犯了妇女和女孩健全和健康的基本权利。</w:t>
      </w:r>
    </w:p>
    <w:p w:rsidR="00F00888" w:rsidRPr="009419C2" w:rsidRDefault="00F00888" w:rsidP="00946D86">
      <w:pPr>
        <w:pStyle w:val="Bullet1GC"/>
      </w:pPr>
      <w:smartTag w:uri="urn:schemas-microsoft-com:office:smarttags" w:element="chsdate">
        <w:smartTagPr>
          <w:attr w:name="IsROCDate" w:val="False"/>
          <w:attr w:name="IsLunarDate" w:val="False"/>
          <w:attr w:name="Day" w:val="4"/>
          <w:attr w:name="Month" w:val="7"/>
          <w:attr w:name="Year" w:val="2006"/>
        </w:smartTagPr>
        <w:r w:rsidRPr="009419C2">
          <w:t>2006</w:t>
        </w:r>
        <w:r w:rsidRPr="009419C2">
          <w:t>年</w:t>
        </w:r>
        <w:r w:rsidRPr="009419C2">
          <w:t>7</w:t>
        </w:r>
        <w:r w:rsidRPr="009419C2">
          <w:t>月</w:t>
        </w:r>
        <w:r w:rsidRPr="009419C2">
          <w:t>4</w:t>
        </w:r>
        <w:r w:rsidRPr="009419C2">
          <w:t>日</w:t>
        </w:r>
      </w:smartTag>
      <w:r w:rsidRPr="009419C2">
        <w:t>第</w:t>
      </w:r>
      <w:r w:rsidRPr="009419C2">
        <w:t>223</w:t>
      </w:r>
      <w:r w:rsidRPr="009419C2">
        <w:t>号法令第</w:t>
      </w:r>
      <w:r w:rsidRPr="009419C2">
        <w:t>19</w:t>
      </w:r>
      <w:r w:rsidRPr="009419C2">
        <w:t>条－第</w:t>
      </w:r>
      <w:r w:rsidRPr="009419C2">
        <w:t>3</w:t>
      </w:r>
      <w:r w:rsidRPr="009419C2">
        <w:t>款，经过第</w:t>
      </w:r>
      <w:r w:rsidRPr="009419C2">
        <w:t>248/2006</w:t>
      </w:r>
      <w:r w:rsidRPr="009419C2">
        <w:t>号法修正案修正，在部长理事会主席办公室设立</w:t>
      </w:r>
      <w:r w:rsidRPr="009419C2">
        <w:t>“</w:t>
      </w:r>
      <w:r w:rsidRPr="009419C2">
        <w:t>权利和机会均等政策基金</w:t>
      </w:r>
      <w:r w:rsidRPr="009419C2">
        <w:t>”</w:t>
      </w:r>
      <w:r w:rsidRPr="009419C2">
        <w:t>，</w:t>
      </w:r>
      <w:r w:rsidRPr="009419C2">
        <w:t>2006</w:t>
      </w:r>
      <w:r w:rsidRPr="009419C2">
        <w:t>年为基金配置资金共</w:t>
      </w:r>
      <w:r w:rsidRPr="009419C2">
        <w:t>3 000 000</w:t>
      </w:r>
      <w:r w:rsidRPr="009419C2">
        <w:t>欧元，从</w:t>
      </w:r>
      <w:r w:rsidRPr="009419C2">
        <w:t>2007</w:t>
      </w:r>
      <w:r w:rsidRPr="009419C2">
        <w:t>年起配置</w:t>
      </w:r>
      <w:r w:rsidRPr="009419C2">
        <w:t>10 000 000</w:t>
      </w:r>
      <w:r w:rsidRPr="009419C2">
        <w:t>欧元。</w:t>
      </w:r>
    </w:p>
    <w:p w:rsidR="00F00888" w:rsidRPr="009419C2" w:rsidRDefault="00F00888" w:rsidP="00946D86">
      <w:pPr>
        <w:pStyle w:val="Bullet1GC"/>
      </w:pPr>
      <w:r w:rsidRPr="009419C2">
        <w:t>然后根据第</w:t>
      </w:r>
      <w:r w:rsidRPr="009419C2">
        <w:t>296/2006</w:t>
      </w:r>
      <w:r w:rsidRPr="009419C2">
        <w:t>号法</w:t>
      </w:r>
      <w:r w:rsidR="00766549" w:rsidRPr="009419C2">
        <w:t>(</w:t>
      </w:r>
      <w:r w:rsidRPr="009419C2">
        <w:t>《</w:t>
      </w:r>
      <w:r w:rsidRPr="009419C2">
        <w:t>2007</w:t>
      </w:r>
      <w:r w:rsidRPr="009419C2">
        <w:t>年财政法》</w:t>
      </w:r>
      <w:r w:rsidR="00766549" w:rsidRPr="009419C2">
        <w:t>)</w:t>
      </w:r>
      <w:r w:rsidRPr="009419C2">
        <w:t>第</w:t>
      </w:r>
      <w:r w:rsidRPr="009419C2">
        <w:t>1</w:t>
      </w:r>
      <w:r w:rsidRPr="009419C2">
        <w:t>条第</w:t>
      </w:r>
      <w:r w:rsidRPr="009419C2">
        <w:t>1261</w:t>
      </w:r>
      <w:r w:rsidRPr="009419C2">
        <w:t>款，基金已经增加了上述拨款，</w:t>
      </w:r>
      <w:r w:rsidRPr="009419C2">
        <w:t>“2007</w:t>
      </w:r>
      <w:r w:rsidRPr="009419C2">
        <w:t>、</w:t>
      </w:r>
      <w:r w:rsidRPr="009419C2">
        <w:t>2008</w:t>
      </w:r>
      <w:r w:rsidRPr="009419C2">
        <w:t>和</w:t>
      </w:r>
      <w:r w:rsidRPr="009419C2">
        <w:t>2009</w:t>
      </w:r>
      <w:r w:rsidRPr="009419C2">
        <w:t>年每年</w:t>
      </w:r>
      <w:r w:rsidRPr="009419C2">
        <w:t>”</w:t>
      </w:r>
      <w:r w:rsidRPr="009419C2">
        <w:t>增拨</w:t>
      </w:r>
      <w:r w:rsidRPr="009419C2">
        <w:t>4 000</w:t>
      </w:r>
      <w:r w:rsidRPr="009419C2">
        <w:t>万欧元，</w:t>
      </w:r>
      <w:r w:rsidRPr="009419C2">
        <w:t>“</w:t>
      </w:r>
      <w:r w:rsidRPr="009419C2">
        <w:t>从中每年在把一部分拨给禁止性暴力和基于性别的暴力的全国基金</w:t>
      </w:r>
      <w:r w:rsidRPr="009419C2">
        <w:t>”</w:t>
      </w:r>
      <w:r w:rsidRPr="009419C2">
        <w:t>。此外，同一项法律还规定，</w:t>
      </w:r>
      <w:r w:rsidRPr="009419C2">
        <w:t>“</w:t>
      </w:r>
      <w:r w:rsidRPr="009419C2">
        <w:t>权利和机会均等部长，根据与当时社会团结部长、劳动和社会保障部长、当时卫生部长及家庭政策部长共同发布的命令，确定了分配资金资源的标准，将为建立全国禁止性暴力和性别观察站提供配额资金，也为禁止性暴力和基于性别的暴力的《全国行动计划》提供配额资金。</w:t>
      </w:r>
      <w:r w:rsidRPr="009419C2">
        <w:t>”</w:t>
      </w:r>
      <w:r w:rsidRPr="009419C2">
        <w:t>根据</w:t>
      </w:r>
      <w:smartTag w:uri="urn:schemas-microsoft-com:office:smarttags" w:element="chsdate">
        <w:smartTagPr>
          <w:attr w:name="IsROCDate" w:val="False"/>
          <w:attr w:name="IsLunarDate" w:val="False"/>
          <w:attr w:name="Day" w:val="16"/>
          <w:attr w:name="Month" w:val="5"/>
          <w:attr w:name="Year" w:val="2010"/>
        </w:smartTagPr>
        <w:r w:rsidRPr="009419C2">
          <w:t>5</w:t>
        </w:r>
        <w:r w:rsidRPr="009419C2">
          <w:t>月</w:t>
        </w:r>
        <w:r w:rsidRPr="009419C2">
          <w:t>16</w:t>
        </w:r>
        <w:r w:rsidRPr="009419C2">
          <w:t>日</w:t>
        </w:r>
      </w:smartTag>
      <w:r w:rsidRPr="009419C2">
        <w:t>令，权利和机会均等部长为禁止性暴力和基于性别的暴力的全国基金拨款，每年限额为</w:t>
      </w:r>
      <w:r w:rsidRPr="009419C2">
        <w:t>3 000 000</w:t>
      </w:r>
      <w:r w:rsidRPr="009419C2">
        <w:t>欧元；根据</w:t>
      </w:r>
      <w:smartTag w:uri="urn:schemas-microsoft-com:office:smarttags" w:element="chsdate">
        <w:smartTagPr>
          <w:attr w:name="IsROCDate" w:val="False"/>
          <w:attr w:name="IsLunarDate" w:val="False"/>
          <w:attr w:name="Day" w:val="3"/>
          <w:attr w:name="Month" w:val="8"/>
          <w:attr w:name="Year" w:val="2007"/>
        </w:smartTagPr>
        <w:r w:rsidRPr="009419C2">
          <w:t>2007</w:t>
        </w:r>
        <w:r w:rsidRPr="009419C2">
          <w:t>年</w:t>
        </w:r>
        <w:r w:rsidRPr="009419C2">
          <w:t>8</w:t>
        </w:r>
        <w:r w:rsidRPr="009419C2">
          <w:t>月</w:t>
        </w:r>
        <w:r w:rsidRPr="009419C2">
          <w:t>3</w:t>
        </w:r>
        <w:r w:rsidRPr="009419C2">
          <w:t>日</w:t>
        </w:r>
      </w:smartTag>
      <w:r w:rsidRPr="009419C2">
        <w:t>令，与当时社会团结部长、劳动和社会保障部长、卫生部长及家庭政策部长一起，确定了分配标准，拨出限额</w:t>
      </w:r>
      <w:r w:rsidRPr="009419C2">
        <w:t>2 200 000</w:t>
      </w:r>
      <w:r w:rsidRPr="009419C2">
        <w:t>欧元给</w:t>
      </w:r>
      <w:r w:rsidRPr="009419C2">
        <w:t>“</w:t>
      </w:r>
      <w:r w:rsidRPr="009419C2">
        <w:t>禁止性暴力和基于性别的暴力的《全国行动计划》，另拨限额</w:t>
      </w:r>
      <w:r w:rsidRPr="009419C2">
        <w:t>800 000</w:t>
      </w:r>
      <w:r w:rsidRPr="009419C2">
        <w:t>欧元建立全国禁止性暴力和性别观察站</w:t>
      </w:r>
      <w:r w:rsidRPr="009419C2">
        <w:t>”</w:t>
      </w:r>
      <w:r w:rsidRPr="009419C2">
        <w:t>。</w:t>
      </w:r>
    </w:p>
    <w:p w:rsidR="00F00888" w:rsidRPr="009419C2" w:rsidRDefault="00F00888" w:rsidP="00946D86">
      <w:pPr>
        <w:pStyle w:val="Bullet1GC"/>
      </w:pPr>
      <w:smartTag w:uri="urn:schemas-microsoft-com:office:smarttags" w:element="chsdate">
        <w:smartTagPr>
          <w:attr w:name="IsROCDate" w:val="False"/>
          <w:attr w:name="IsLunarDate" w:val="False"/>
          <w:attr w:name="Day" w:val="24"/>
          <w:attr w:name="Month" w:val="12"/>
          <w:attr w:name="Year" w:val="2007"/>
        </w:smartTagPr>
        <w:r w:rsidRPr="009419C2">
          <w:t>2007</w:t>
        </w:r>
        <w:r w:rsidRPr="009419C2">
          <w:t>年</w:t>
        </w:r>
        <w:r w:rsidRPr="009419C2">
          <w:t>12</w:t>
        </w:r>
        <w:r w:rsidRPr="009419C2">
          <w:t>月</w:t>
        </w:r>
        <w:r w:rsidRPr="009419C2">
          <w:t>24</w:t>
        </w:r>
        <w:r w:rsidRPr="009419C2">
          <w:t>日</w:t>
        </w:r>
      </w:smartTag>
      <w:r w:rsidRPr="009419C2">
        <w:t>第</w:t>
      </w:r>
      <w:r w:rsidRPr="009419C2">
        <w:t>244</w:t>
      </w:r>
      <w:r w:rsidRPr="009419C2">
        <w:t>号法</w:t>
      </w:r>
      <w:r w:rsidR="00766549" w:rsidRPr="009419C2">
        <w:t>(</w:t>
      </w:r>
      <w:r w:rsidRPr="009419C2">
        <w:t>《</w:t>
      </w:r>
      <w:r w:rsidRPr="009419C2">
        <w:t>2008</w:t>
      </w:r>
      <w:r w:rsidRPr="009419C2">
        <w:t>年财政法》</w:t>
      </w:r>
      <w:r w:rsidR="00766549" w:rsidRPr="009419C2">
        <w:t>)</w:t>
      </w:r>
      <w:r w:rsidRPr="009419C2">
        <w:t>确认，</w:t>
      </w:r>
      <w:r w:rsidRPr="009419C2">
        <w:t>2008</w:t>
      </w:r>
      <w:r w:rsidRPr="009419C2">
        <w:t>年将拨出</w:t>
      </w:r>
      <w:r w:rsidRPr="009419C2">
        <w:t>5 000</w:t>
      </w:r>
      <w:r w:rsidRPr="009419C2">
        <w:t>万欧元，专供权利和机会均等相关政策基金使用，同时另设一个基金，为之拨款</w:t>
      </w:r>
      <w:r w:rsidRPr="009419C2">
        <w:t>2000</w:t>
      </w:r>
      <w:r w:rsidRPr="009419C2">
        <w:t>万欧元，以资助</w:t>
      </w:r>
      <w:r w:rsidRPr="009419C2">
        <w:t>“</w:t>
      </w:r>
      <w:r w:rsidRPr="009419C2">
        <w:t>打击侵害妇女暴力计划</w:t>
      </w:r>
      <w:r w:rsidRPr="009419C2">
        <w:t>”</w:t>
      </w:r>
      <w:r w:rsidRPr="009419C2">
        <w:t>。这些资源已经分配到部长理事会主席办公室第</w:t>
      </w:r>
      <w:r w:rsidRPr="009419C2">
        <w:t>496</w:t>
      </w:r>
      <w:r w:rsidRPr="009419C2">
        <w:t>号分支机构</w:t>
      </w:r>
      <w:r w:rsidRPr="009419C2">
        <w:t>CR</w:t>
      </w:r>
      <w:r w:rsidR="00766549" w:rsidRPr="009419C2">
        <w:t>8,</w:t>
      </w:r>
      <w:r w:rsidRPr="009419C2">
        <w:t>名为</w:t>
      </w:r>
      <w:r w:rsidRPr="009419C2">
        <w:t>“</w:t>
      </w:r>
      <w:r w:rsidRPr="009419C2">
        <w:t>禁止性暴力和基于性别的暴力的基金</w:t>
      </w:r>
      <w:r w:rsidRPr="009419C2">
        <w:t>”</w:t>
      </w:r>
      <w:r w:rsidRPr="009419C2">
        <w:t>。</w:t>
      </w:r>
    </w:p>
    <w:p w:rsidR="00F00888" w:rsidRPr="009419C2" w:rsidRDefault="00F00888" w:rsidP="00946D86">
      <w:pPr>
        <w:pStyle w:val="Bullet1GC"/>
      </w:pPr>
      <w:r w:rsidRPr="009419C2">
        <w:t>第</w:t>
      </w:r>
      <w:r w:rsidRPr="009419C2">
        <w:t>196/2007</w:t>
      </w:r>
      <w:r w:rsidRPr="009419C2">
        <w:t>号法令，名为</w:t>
      </w:r>
      <w:r w:rsidRPr="009419C2">
        <w:t>“</w:t>
      </w:r>
      <w:r w:rsidRPr="009419C2">
        <w:t>落实了执行男女获取商品和服务及其供应待遇平等原则的第</w:t>
      </w:r>
      <w:r w:rsidRPr="009419C2">
        <w:t>2004/113/EC</w:t>
      </w:r>
      <w:r w:rsidRPr="009419C2">
        <w:t>号指示</w:t>
      </w:r>
      <w:r w:rsidRPr="009419C2">
        <w:t>”</w:t>
      </w:r>
      <w:r w:rsidRPr="009419C2">
        <w:t>。根据法令，已经实行禁止基于性别的所有直接和间接形式的歧视，并予以指挥。有关立法</w:t>
      </w:r>
      <w:r w:rsidRPr="009419C2">
        <w:t>“</w:t>
      </w:r>
      <w:r w:rsidRPr="009419C2">
        <w:t>适用所有提供在私人和家庭生活之外提供的商品和服务</w:t>
      </w:r>
      <w:r w:rsidR="003F63CC" w:rsidRPr="00DD5D5C">
        <w:rPr>
          <w:rFonts w:hint="eastAsia"/>
          <w:spacing w:val="-50"/>
          <w:szCs w:val="21"/>
        </w:rPr>
        <w:t>―</w:t>
      </w:r>
      <w:r w:rsidR="003F63CC" w:rsidRPr="00DD5D5C">
        <w:rPr>
          <w:rFonts w:hint="eastAsia"/>
          <w:szCs w:val="21"/>
        </w:rPr>
        <w:t>―</w:t>
      </w:r>
      <w:r w:rsidRPr="009419C2">
        <w:t>供给公众，不论所涉人员是谁，是公共部门还是私营部门，包括公共机构</w:t>
      </w:r>
      <w:r w:rsidR="003F63CC" w:rsidRPr="00DD5D5C">
        <w:rPr>
          <w:rFonts w:hint="eastAsia"/>
          <w:spacing w:val="-50"/>
          <w:szCs w:val="21"/>
        </w:rPr>
        <w:t>―</w:t>
      </w:r>
      <w:r w:rsidR="003F63CC" w:rsidRPr="00DD5D5C">
        <w:rPr>
          <w:rFonts w:hint="eastAsia"/>
          <w:szCs w:val="21"/>
        </w:rPr>
        <w:t>―</w:t>
      </w:r>
      <w:r w:rsidRPr="009419C2">
        <w:t>的人，以及这一领域开展的其他交易。它维护承包商的选择自由，只要承包商的选择不是建立在性别基础之上</w:t>
      </w:r>
      <w:r w:rsidRPr="009419C2">
        <w:rPr>
          <w:rStyle w:val="FootnoteReference"/>
          <w:szCs w:val="21"/>
        </w:rPr>
        <w:footnoteReference w:id="9"/>
      </w:r>
      <w:r w:rsidRPr="009419C2">
        <w:t>”</w:t>
      </w:r>
      <w:r w:rsidRPr="009419C2">
        <w:t>。除了具体明确直接歧视</w:t>
      </w:r>
      <w:r w:rsidR="00766549" w:rsidRPr="009419C2">
        <w:t>(</w:t>
      </w:r>
      <w:r w:rsidRPr="009419C2">
        <w:t>在类似情况下，因为性别而厚此薄彼</w:t>
      </w:r>
      <w:r w:rsidR="00766549" w:rsidRPr="009419C2">
        <w:t>)</w:t>
      </w:r>
      <w:r w:rsidRPr="009419C2">
        <w:t>与间接歧视</w:t>
      </w:r>
      <w:r w:rsidR="00766549" w:rsidRPr="009419C2">
        <w:t>(</w:t>
      </w:r>
      <w:r w:rsidRPr="009419C2">
        <w:t>一种规定、标准或做法，除非有客观正当理由，目的正当，实现目的的手段也适当而必要，否则会把某一性别的人置于和异性相比特别不利的地位</w:t>
      </w:r>
      <w:r w:rsidR="00766549" w:rsidRPr="009419C2">
        <w:t>)</w:t>
      </w:r>
      <w:r w:rsidRPr="009419C2">
        <w:t>以外，这项措施还澄清</w:t>
      </w:r>
      <w:r w:rsidRPr="009419C2">
        <w:t>“</w:t>
      </w:r>
      <w:r w:rsidRPr="009419C2">
        <w:t>因为怀孕或生产而让妇女遭受不利的任何待遇，都构成直接直视。</w:t>
      </w:r>
      <w:r w:rsidRPr="009419C2">
        <w:t>”</w:t>
      </w:r>
      <w:r w:rsidRPr="009419C2">
        <w:t>各种形式的歧视中，也包括性骚扰，</w:t>
      </w:r>
      <w:r w:rsidRPr="009419C2">
        <w:t>“</w:t>
      </w:r>
      <w:r w:rsidRPr="009419C2">
        <w:t>即那些带有性意味的多余行为，以身体、言词或非言词方式表达出来，目的或结果是侵犯某人的尊严，特别是造成威胁、敌意、有辱人格、侮辱性或令人不快的环境</w:t>
      </w:r>
      <w:r w:rsidRPr="009419C2">
        <w:t>”</w:t>
      </w:r>
      <w:r w:rsidRPr="009419C2">
        <w:t>，见第</w:t>
      </w:r>
      <w:r w:rsidRPr="009419C2">
        <w:t>55</w:t>
      </w:r>
      <w:r w:rsidRPr="009419C2">
        <w:t>条之二第</w:t>
      </w:r>
      <w:r w:rsidRPr="009419C2">
        <w:t>5</w:t>
      </w:r>
      <w:r w:rsidRPr="009419C2">
        <w:t>款所述。至于司法保护，司法在适用时，命令终止伤害行为，消除歧视影响。在这一框架内，值得一提的是下述利益攸关者：</w:t>
      </w:r>
      <w:r w:rsidRPr="009419C2">
        <w:t>1.</w:t>
      </w:r>
      <w:r w:rsidRPr="009419C2">
        <w:t>列入特别名单，有权代表或支持受害者的协会和机构；</w:t>
      </w:r>
      <w:r w:rsidRPr="009419C2">
        <w:t>2.</w:t>
      </w:r>
      <w:r w:rsidRPr="009419C2">
        <w:t>根据</w:t>
      </w:r>
      <w:smartTag w:uri="urn:schemas-microsoft-com:office:smarttags" w:element="chsdate">
        <w:smartTagPr>
          <w:attr w:name="IsROCDate" w:val="False"/>
          <w:attr w:name="IsLunarDate" w:val="False"/>
          <w:attr w:name="Day" w:val="19"/>
          <w:attr w:name="Month" w:val="12"/>
          <w:attr w:name="Year" w:val="2007"/>
        </w:smartTagPr>
        <w:r w:rsidRPr="009419C2">
          <w:t>2007</w:t>
        </w:r>
        <w:r w:rsidRPr="009419C2">
          <w:t>年</w:t>
        </w:r>
        <w:r w:rsidRPr="009419C2">
          <w:t>12</w:t>
        </w:r>
        <w:r w:rsidRPr="009419C2">
          <w:t>月</w:t>
        </w:r>
        <w:r w:rsidRPr="009419C2">
          <w:t>19</w:t>
        </w:r>
        <w:r w:rsidRPr="009419C2">
          <w:t>日</w:t>
        </w:r>
      </w:smartTag>
      <w:r w:rsidRPr="009419C2">
        <w:t>部长令，在机会均等司设立一个办公室，负责促进、分析、监测和支助工作，确保获取商品和服务及其提供</w:t>
      </w:r>
      <w:r w:rsidRPr="009419C2">
        <w:t>/</w:t>
      </w:r>
      <w:r w:rsidRPr="009419C2">
        <w:t>供应方面的两性平等和待遇平等</w:t>
      </w:r>
      <w:r w:rsidR="00CC0AC7">
        <w:rPr>
          <w:rStyle w:val="FootnoteReference"/>
        </w:rPr>
        <w:footnoteReference w:id="10"/>
      </w:r>
      <w:r w:rsidRPr="009419C2">
        <w:t>。</w:t>
      </w:r>
    </w:p>
    <w:p w:rsidR="00F00888" w:rsidRPr="009419C2" w:rsidRDefault="00F00888" w:rsidP="00946D86">
      <w:pPr>
        <w:pStyle w:val="Bullet1GC"/>
      </w:pPr>
      <w:r w:rsidRPr="009419C2">
        <w:t>2007</w:t>
      </w:r>
      <w:r w:rsidRPr="009419C2">
        <w:t>年第</w:t>
      </w:r>
      <w:r w:rsidRPr="009419C2">
        <w:t>244</w:t>
      </w:r>
      <w:r w:rsidRPr="009419C2">
        <w:t>号法</w:t>
      </w:r>
      <w:r w:rsidR="00766549" w:rsidRPr="009419C2">
        <w:t>(</w:t>
      </w:r>
      <w:r w:rsidRPr="009419C2">
        <w:t>《</w:t>
      </w:r>
      <w:r w:rsidRPr="009419C2">
        <w:t>2008</w:t>
      </w:r>
      <w:r w:rsidRPr="009419C2">
        <w:t>年预算法》</w:t>
      </w:r>
      <w:r w:rsidR="00766549" w:rsidRPr="009419C2">
        <w:t>)</w:t>
      </w:r>
      <w:r w:rsidRPr="009419C2">
        <w:t>：第</w:t>
      </w:r>
      <w:r w:rsidRPr="009419C2">
        <w:t>1</w:t>
      </w:r>
      <w:r w:rsidRPr="009419C2">
        <w:t>条第</w:t>
      </w:r>
      <w:r w:rsidRPr="009419C2">
        <w:t>376</w:t>
      </w:r>
      <w:r w:rsidRPr="009419C2">
        <w:t>款</w:t>
      </w:r>
      <w:r w:rsidR="00766549" w:rsidRPr="009419C2">
        <w:t>(</w:t>
      </w:r>
      <w:r w:rsidRPr="009419C2">
        <w:t>执行《宪法》第</w:t>
      </w:r>
      <w:r w:rsidRPr="009419C2">
        <w:t>51</w:t>
      </w:r>
      <w:r w:rsidRPr="009419C2">
        <w:t>条</w:t>
      </w:r>
      <w:r w:rsidR="00766549" w:rsidRPr="009419C2">
        <w:t>)</w:t>
      </w:r>
      <w:r w:rsidRPr="009419C2">
        <w:t>规定，从所涉法律生效之日执政的下述政府，组建执行机构，必须符合《宪法》第</w:t>
      </w:r>
      <w:r w:rsidRPr="009419C2">
        <w:t>51</w:t>
      </w:r>
      <w:r w:rsidRPr="009419C2">
        <w:t>条第一款第二句确立的特别涉及</w:t>
      </w:r>
      <w:r w:rsidRPr="009419C2">
        <w:t>“</w:t>
      </w:r>
      <w:r w:rsidRPr="009419C2">
        <w:t>男女机会均等</w:t>
      </w:r>
      <w:r w:rsidRPr="009419C2">
        <w:t>”</w:t>
      </w:r>
      <w:r w:rsidRPr="009419C2">
        <w:t>的原则；</w:t>
      </w:r>
    </w:p>
    <w:p w:rsidR="00F00888" w:rsidRPr="009419C2" w:rsidRDefault="00F00888" w:rsidP="00946D86">
      <w:pPr>
        <w:pStyle w:val="Bullet1GC"/>
      </w:pPr>
      <w:smartTag w:uri="urn:schemas-microsoft-com:office:smarttags" w:element="chsdate">
        <w:smartTagPr>
          <w:attr w:name="IsROCDate" w:val="False"/>
          <w:attr w:name="IsLunarDate" w:val="False"/>
          <w:attr w:name="Day" w:val="23"/>
          <w:attr w:name="Month" w:val="5"/>
          <w:attr w:name="Year" w:val="2007"/>
        </w:smartTagPr>
        <w:r w:rsidRPr="009419C2">
          <w:t>2007</w:t>
        </w:r>
        <w:r w:rsidRPr="009419C2">
          <w:t>年</w:t>
        </w:r>
        <w:r w:rsidRPr="009419C2">
          <w:t>5</w:t>
        </w:r>
        <w:r w:rsidRPr="009419C2">
          <w:t>月</w:t>
        </w:r>
        <w:r w:rsidRPr="009419C2">
          <w:t>23</w:t>
        </w:r>
        <w:r w:rsidRPr="009419C2">
          <w:t>日</w:t>
        </w:r>
      </w:smartTag>
      <w:r w:rsidRPr="009419C2">
        <w:t>，机会均等部长与公共行政改革和革新部长一起，勇冠了一项在公共行政部门落实机会均等原则的指示。</w:t>
      </w:r>
    </w:p>
    <w:p w:rsidR="00F00888" w:rsidRPr="009419C2" w:rsidRDefault="00F00888" w:rsidP="00946D86">
      <w:pPr>
        <w:pStyle w:val="Bullet1GC"/>
      </w:pPr>
      <w:r w:rsidRPr="009419C2">
        <w:t>第</w:t>
      </w:r>
      <w:r w:rsidRPr="009419C2">
        <w:t>1</w:t>
      </w:r>
      <w:r w:rsidRPr="009419C2">
        <w:t>条第</w:t>
      </w:r>
      <w:r w:rsidRPr="009419C2">
        <w:t>463</w:t>
      </w:r>
      <w:r w:rsidRPr="009419C2">
        <w:t>款</w:t>
      </w:r>
      <w:r w:rsidR="00766549" w:rsidRPr="009419C2">
        <w:t>(</w:t>
      </w:r>
      <w:r w:rsidRPr="009419C2">
        <w:t>拟订打击侵害妇女的暴力的计划</w:t>
      </w:r>
      <w:r w:rsidR="00766549" w:rsidRPr="009419C2">
        <w:t>)</w:t>
      </w:r>
      <w:r w:rsidRPr="009419C2">
        <w:t>。</w:t>
      </w:r>
      <w:r w:rsidRPr="009419C2">
        <w:t>2008</w:t>
      </w:r>
      <w:r w:rsidRPr="009419C2">
        <w:t>年，在机会均等司的旗下，已经设立了一个基金，管理将拨给打击侵害妇女的暴力的计划的</w:t>
      </w:r>
      <w:r w:rsidRPr="009419C2">
        <w:t>2 000</w:t>
      </w:r>
      <w:r w:rsidRPr="009419C2">
        <w:t>万欧元</w:t>
      </w:r>
      <w:r w:rsidR="00766549" w:rsidRPr="009419C2">
        <w:t>(</w:t>
      </w:r>
      <w:r w:rsidRPr="009419C2">
        <w:t>详情，请见第</w:t>
      </w:r>
      <w:r w:rsidRPr="009419C2">
        <w:t>3</w:t>
      </w:r>
      <w:r w:rsidRPr="009419C2">
        <w:t>条专节</w:t>
      </w:r>
      <w:r w:rsidR="00766549" w:rsidRPr="009419C2">
        <w:t>)</w:t>
      </w:r>
      <w:r w:rsidRPr="009419C2">
        <w:t>。</w:t>
      </w:r>
    </w:p>
    <w:p w:rsidR="00F00888" w:rsidRPr="009419C2" w:rsidRDefault="00FA701D" w:rsidP="00946D86">
      <w:pPr>
        <w:pStyle w:val="H1GC"/>
      </w:pPr>
      <w:r w:rsidRPr="009419C2">
        <w:tab/>
      </w:r>
      <w:r w:rsidRPr="009419C2">
        <w:tab/>
      </w:r>
      <w:r w:rsidR="00F00888" w:rsidRPr="009419C2">
        <w:t>第</w:t>
      </w:r>
      <w:r w:rsidR="001806EB" w:rsidRPr="009419C2">
        <w:t>三条　妇女的促进和保护政策：概况</w:t>
      </w:r>
    </w:p>
    <w:p w:rsidR="00F00888" w:rsidRPr="009419C2" w:rsidRDefault="00F00888" w:rsidP="00FA701D">
      <w:pPr>
        <w:pStyle w:val="SingleTxtGC"/>
      </w:pPr>
      <w:r w:rsidRPr="009419C2">
        <w:t>46.</w:t>
      </w:r>
      <w:r w:rsidRPr="009419C2">
        <w:tab/>
      </w:r>
      <w:r w:rsidRPr="009419C2">
        <w:t>近年来的促进和保护政策，源于对至今所收集的数据的明确评估。近年来，只涉及家庭和生育的传统女性角色一直受到质疑。扼要分析一下</w:t>
      </w:r>
      <w:r w:rsidRPr="009419C2">
        <w:t>2005</w:t>
      </w:r>
      <w:r w:rsidRPr="009419C2">
        <w:t>年国家统计局的数据就可以看出，关于教育和培训，妇女研究得更多，成果也更佳，始创这种准备没有适当地反映到就业部门。同样，从</w:t>
      </w:r>
      <w:r w:rsidRPr="009419C2">
        <w:t>1961</w:t>
      </w:r>
      <w:r w:rsidRPr="009419C2">
        <w:t>年到</w:t>
      </w:r>
      <w:r w:rsidRPr="009419C2">
        <w:t>2005</w:t>
      </w:r>
      <w:r w:rsidRPr="009419C2">
        <w:t>年，记录表明每位妇女所生孩子的平均数减少了一半，初育的平均生育年龄也提高了</w:t>
      </w:r>
      <w:r w:rsidRPr="009419C2">
        <w:rPr>
          <w:rStyle w:val="FootnoteReference"/>
          <w:szCs w:val="21"/>
        </w:rPr>
        <w:footnoteReference w:id="11"/>
      </w:r>
      <w:r w:rsidRPr="009419C2">
        <w:t>。另外，结婚减少，离婚案和分居案增加，导致家庭范围缩小，单人家庭增多。这一人口和社会学描述取决于许多因素，包括经济危机，工作难找，社会排斥。因此，政府采取了特别国家政策和各种举措，特别是要监测男女机会均等，监测家庭友好政策，打击侵害妇女的暴力，最后但并非最不重要的是，推进国际合作。</w:t>
      </w:r>
    </w:p>
    <w:p w:rsidR="00F00888" w:rsidRPr="009419C2" w:rsidRDefault="00F00888" w:rsidP="00FA701D">
      <w:pPr>
        <w:pStyle w:val="SingleTxtGC"/>
      </w:pPr>
      <w:r w:rsidRPr="009419C2">
        <w:t>47.</w:t>
      </w:r>
      <w:r w:rsidRPr="009419C2">
        <w:tab/>
      </w:r>
      <w:r w:rsidRPr="009419C2">
        <w:t>就保护妇女人权来说，特别是关于打击对妇女的歧视，</w:t>
      </w:r>
      <w:r w:rsidRPr="009419C2">
        <w:rPr>
          <w:rFonts w:eastAsia="SimHei"/>
        </w:rPr>
        <w:t>近年来创立和</w:t>
      </w:r>
      <w:r w:rsidR="00766549" w:rsidRPr="009419C2">
        <w:rPr>
          <w:rFonts w:eastAsia="SimHei"/>
        </w:rPr>
        <w:t>(</w:t>
      </w:r>
      <w:r w:rsidRPr="009419C2">
        <w:rPr>
          <w:rFonts w:eastAsia="SimHei"/>
        </w:rPr>
        <w:t>或</w:t>
      </w:r>
      <w:r w:rsidR="00766549" w:rsidRPr="009419C2">
        <w:rPr>
          <w:rFonts w:eastAsia="SimHei"/>
        </w:rPr>
        <w:t>)</w:t>
      </w:r>
      <w:r w:rsidRPr="009419C2">
        <w:rPr>
          <w:rFonts w:eastAsia="SimHei"/>
        </w:rPr>
        <w:t>改革了各种相关机制和网络</w:t>
      </w:r>
      <w:r w:rsidRPr="009419C2">
        <w:t>。在这一框架内，第</w:t>
      </w:r>
      <w:r w:rsidRPr="009419C2">
        <w:t>246/2005</w:t>
      </w:r>
      <w:r w:rsidRPr="009419C2">
        <w:t>号法第</w:t>
      </w:r>
      <w:r w:rsidRPr="009419C2">
        <w:t>6</w:t>
      </w:r>
      <w:r w:rsidRPr="009419C2">
        <w:t>条授权政府通过一项或多项法令，根据第</w:t>
      </w:r>
      <w:r w:rsidRPr="009419C2">
        <w:t>59/1997</w:t>
      </w:r>
      <w:r w:rsidRPr="009419C2">
        <w:t>号法</w:t>
      </w:r>
      <w:r w:rsidR="00766549" w:rsidRPr="009419C2">
        <w:t>(</w:t>
      </w:r>
      <w:r w:rsidRPr="009419C2">
        <w:t>经修正</w:t>
      </w:r>
      <w:r w:rsidR="00766549" w:rsidRPr="009419C2">
        <w:t>)</w:t>
      </w:r>
      <w:r w:rsidRPr="009419C2">
        <w:t>第</w:t>
      </w:r>
      <w:r w:rsidRPr="009419C2">
        <w:t>20</w:t>
      </w:r>
      <w:r w:rsidRPr="009419C2">
        <w:t>条明确规定的原则、政策指南和程序，遵守下述原则和标准，改编机会均等的现行规定：查明各种工具，防止和清除所有形式的歧视，特别是直接或间接基于性别、种族或人种、宗教或信仰、残疾、年龄和性取向的歧视</w:t>
      </w:r>
      <w:r w:rsidR="00766549" w:rsidRPr="009419C2">
        <w:t>(</w:t>
      </w:r>
      <w:r w:rsidRPr="009419C2">
        <w:t>也根据《宪法》第</w:t>
      </w:r>
      <w:r w:rsidRPr="009419C2">
        <w:t>117</w:t>
      </w:r>
      <w:r w:rsidRPr="009419C2">
        <w:t>条，推出了实现欧盟规定的机会均等目标的协调工具</w:t>
      </w:r>
      <w:r w:rsidR="00766549" w:rsidRPr="009419C2">
        <w:t>)</w:t>
      </w:r>
      <w:r w:rsidRPr="009419C2">
        <w:t>。</w:t>
      </w:r>
    </w:p>
    <w:p w:rsidR="00F00888" w:rsidRPr="009419C2" w:rsidRDefault="00F00888" w:rsidP="00FA701D">
      <w:pPr>
        <w:pStyle w:val="SingleTxtGC"/>
      </w:pPr>
      <w:r w:rsidRPr="009419C2">
        <w:t>48.</w:t>
      </w:r>
      <w:r w:rsidRPr="009419C2">
        <w:tab/>
      </w:r>
      <w:r w:rsidRPr="009419C2">
        <w:t>具体说来，不少政府办公室努力确保妇女的权利，包括机会均等部和总理办公厅的机会均等委员会。劳动部也设了一个类似委员会，以妇女的权利和工作场所的歧视为重点。许多非政府组织</w:t>
      </w:r>
      <w:r w:rsidR="00766549" w:rsidRPr="009419C2">
        <w:t>(</w:t>
      </w:r>
      <w:r w:rsidRPr="009419C2">
        <w:t>多数都附属劳动工会或政党</w:t>
      </w:r>
      <w:r w:rsidR="00766549" w:rsidRPr="009419C2">
        <w:t>)</w:t>
      </w:r>
      <w:r w:rsidRPr="009419C2">
        <w:t>，积极有效地促进妇女的权利：</w:t>
      </w:r>
      <w:r w:rsidRPr="009419C2">
        <w:rPr>
          <w:rFonts w:eastAsia="SimHei"/>
        </w:rPr>
        <w:t>全国男女机会均等委员会；</w:t>
      </w:r>
      <w:r w:rsidRPr="009419C2">
        <w:rPr>
          <w:rStyle w:val="FootnoteReference"/>
          <w:rFonts w:eastAsia="SimHei"/>
          <w:szCs w:val="21"/>
        </w:rPr>
        <w:footnoteReference w:id="12"/>
      </w:r>
      <w:r w:rsidR="000A6BCB" w:rsidRPr="009419C2">
        <w:rPr>
          <w:rFonts w:eastAsia="SimHei"/>
        </w:rPr>
        <w:t xml:space="preserve"> </w:t>
      </w:r>
      <w:r w:rsidRPr="009419C2">
        <w:rPr>
          <w:rFonts w:eastAsia="SimHei"/>
        </w:rPr>
        <w:t>执行男女工人待遇平等和机会均等原则全国委员会；两性平等顾问；女企业家委员会</w:t>
      </w:r>
      <w:r w:rsidRPr="009419C2">
        <w:t>。</w:t>
      </w:r>
    </w:p>
    <w:p w:rsidR="00F00888" w:rsidRPr="009419C2" w:rsidRDefault="00F00888" w:rsidP="00FA701D">
      <w:pPr>
        <w:pStyle w:val="SingleTxtGC"/>
      </w:pPr>
      <w:r w:rsidRPr="009419C2">
        <w:t>49.</w:t>
      </w:r>
      <w:r w:rsidRPr="009419C2">
        <w:tab/>
      </w:r>
      <w:r w:rsidRPr="009419C2">
        <w:t>部长理事会主席办公室所设全国男女平等委员会，依照第二届联合国妇女问题世界会议在哥本哈根</w:t>
      </w:r>
      <w:r w:rsidR="00766549" w:rsidRPr="009419C2">
        <w:t>(</w:t>
      </w:r>
      <w:r w:rsidRPr="009419C2">
        <w:t>1980</w:t>
      </w:r>
      <w:r w:rsidRPr="009419C2">
        <w:t>年</w:t>
      </w:r>
      <w:r w:rsidR="00766549" w:rsidRPr="009419C2">
        <w:t>)</w:t>
      </w:r>
      <w:r w:rsidRPr="009419C2">
        <w:t>通过的《行动纲领》所载建议，</w:t>
      </w:r>
      <w:smartTag w:uri="urn:schemas-microsoft-com:office:smarttags" w:element="chsdate">
        <w:smartTagPr>
          <w:attr w:name="IsROCDate" w:val="False"/>
          <w:attr w:name="IsLunarDate" w:val="False"/>
          <w:attr w:name="Day" w:val="12"/>
          <w:attr w:name="Month" w:val="6"/>
          <w:attr w:name="Year" w:val="1984"/>
        </w:smartTagPr>
        <w:r w:rsidRPr="009419C2">
          <w:t>1984</w:t>
        </w:r>
        <w:r w:rsidRPr="009419C2">
          <w:t>年</w:t>
        </w:r>
        <w:r w:rsidRPr="009419C2">
          <w:t>6</w:t>
        </w:r>
        <w:r w:rsidRPr="009419C2">
          <w:t>月</w:t>
        </w:r>
        <w:r w:rsidRPr="009419C2">
          <w:t>12</w:t>
        </w:r>
        <w:r w:rsidRPr="009419C2">
          <w:t>日</w:t>
        </w:r>
      </w:smartTag>
      <w:r w:rsidRPr="009419C2">
        <w:t>成立。第</w:t>
      </w:r>
      <w:r w:rsidRPr="009419C2">
        <w:t>164/1990</w:t>
      </w:r>
      <w:r w:rsidRPr="009419C2">
        <w:t>号法界定了委员会的角色、现任、构成、期限和资金。</w:t>
      </w:r>
    </w:p>
    <w:p w:rsidR="00F00888" w:rsidRPr="009419C2" w:rsidRDefault="00F00888" w:rsidP="00FA701D">
      <w:pPr>
        <w:pStyle w:val="SingleTxtGC"/>
      </w:pPr>
      <w:r w:rsidRPr="009419C2">
        <w:t>50.</w:t>
      </w:r>
      <w:r w:rsidRPr="009419C2">
        <w:tab/>
      </w:r>
      <w:r w:rsidRPr="009419C2">
        <w:t>因此，委员会自</w:t>
      </w:r>
      <w:r w:rsidRPr="009419C2">
        <w:t>1990</w:t>
      </w:r>
      <w:r w:rsidRPr="009419C2">
        <w:t>年以来一直在部长理事会主席办公室运作，任务是为总理出谋划策，从复学技术方面支持总理拟订和执行男女机会均等政策，包括提高认识行动，促进国内立法调整适应两性平等原则</w:t>
      </w:r>
      <w:r w:rsidR="00766549" w:rsidRPr="009419C2">
        <w:t>(</w:t>
      </w:r>
      <w:r w:rsidRPr="009419C2">
        <w:t>自</w:t>
      </w:r>
      <w:r w:rsidRPr="009419C2">
        <w:t>1996</w:t>
      </w:r>
      <w:r w:rsidRPr="009419C2">
        <w:t>年起，这些任务转给了机会均等部长</w:t>
      </w:r>
      <w:r w:rsidR="00766549" w:rsidRPr="009419C2">
        <w:t>)</w:t>
      </w:r>
      <w:r w:rsidRPr="009419C2">
        <w:t>。因此，第</w:t>
      </w:r>
      <w:r w:rsidRPr="009419C2">
        <w:t>226/2003</w:t>
      </w:r>
      <w:r w:rsidRPr="009419C2">
        <w:t>号法令做出了重大修改。根据该法令，全国平等委员会已经转变为一个咨询和指导机构，称为</w:t>
      </w:r>
      <w:r w:rsidRPr="009419C2">
        <w:t>“</w:t>
      </w:r>
      <w:r w:rsidRPr="009419C2">
        <w:t>男女机会均等委员会</w:t>
      </w:r>
      <w:r w:rsidRPr="009419C2">
        <w:t>”</w:t>
      </w:r>
      <w:r w:rsidRPr="009419C2">
        <w:t>，这已载入关于</w:t>
      </w:r>
      <w:r w:rsidRPr="009419C2">
        <w:t>“</w:t>
      </w:r>
      <w:r w:rsidRPr="009419C2">
        <w:t>男女机会均等法典</w:t>
      </w:r>
      <w:r w:rsidRPr="009419C2">
        <w:t>”</w:t>
      </w:r>
      <w:r w:rsidRPr="009419C2">
        <w:t>的第</w:t>
      </w:r>
      <w:r w:rsidRPr="009419C2">
        <w:t>98/2006</w:t>
      </w:r>
      <w:r w:rsidRPr="009419C2">
        <w:t>号法令第二章，并题为</w:t>
      </w:r>
      <w:r w:rsidRPr="009419C2">
        <w:rPr>
          <w:rFonts w:eastAsia="SimHei"/>
        </w:rPr>
        <w:t>“</w:t>
      </w:r>
      <w:r w:rsidRPr="009419C2">
        <w:rPr>
          <w:rFonts w:eastAsia="SimHei"/>
        </w:rPr>
        <w:t>男女机会均等委员会。</w:t>
      </w:r>
      <w:r w:rsidRPr="009419C2">
        <w:rPr>
          <w:rFonts w:eastAsia="SimHei"/>
        </w:rPr>
        <w:t>”</w:t>
      </w:r>
    </w:p>
    <w:p w:rsidR="00F00888" w:rsidRPr="009419C2" w:rsidRDefault="00F00888" w:rsidP="00FA701D">
      <w:pPr>
        <w:pStyle w:val="SingleTxtGC"/>
      </w:pPr>
      <w:r w:rsidRPr="009419C2">
        <w:t>51.</w:t>
      </w:r>
      <w:r w:rsidRPr="009419C2">
        <w:tab/>
      </w:r>
      <w:r w:rsidRPr="009419C2">
        <w:t>委员会最终照</w:t>
      </w:r>
      <w:smartTag w:uri="urn:schemas-microsoft-com:office:smarttags" w:element="chsdate">
        <w:smartTagPr>
          <w:attr w:name="IsROCDate" w:val="False"/>
          <w:attr w:name="IsLunarDate" w:val="False"/>
          <w:attr w:name="Day" w:val="14"/>
          <w:attr w:name="Month" w:val="5"/>
          <w:attr w:name="Year" w:val="2007"/>
        </w:smartTagPr>
        <w:r w:rsidRPr="009419C2">
          <w:t>2007</w:t>
        </w:r>
        <w:r w:rsidRPr="009419C2">
          <w:t>年</w:t>
        </w:r>
        <w:r w:rsidRPr="009419C2">
          <w:t>5</w:t>
        </w:r>
        <w:r w:rsidRPr="009419C2">
          <w:t>月</w:t>
        </w:r>
        <w:r w:rsidRPr="009419C2">
          <w:t>14</w:t>
        </w:r>
        <w:r w:rsidRPr="009419C2">
          <w:t>日</w:t>
        </w:r>
      </w:smartTag>
      <w:r w:rsidRPr="009419C2">
        <w:t>第</w:t>
      </w:r>
      <w:r w:rsidRPr="009419C2">
        <w:t>115</w:t>
      </w:r>
      <w:r w:rsidRPr="009419C2">
        <w:t>号总统令</w:t>
      </w:r>
      <w:r w:rsidRPr="009419C2">
        <w:rPr>
          <w:rStyle w:val="FootnoteReference"/>
          <w:szCs w:val="21"/>
        </w:rPr>
        <w:footnoteReference w:id="13"/>
      </w:r>
      <w:r w:rsidRPr="009419C2">
        <w:t>管理。根据第</w:t>
      </w:r>
      <w:r w:rsidRPr="009419C2">
        <w:t>1</w:t>
      </w:r>
      <w:r w:rsidRPr="009419C2">
        <w:t>条第</w:t>
      </w:r>
      <w:r w:rsidRPr="009419C2">
        <w:t>1</w:t>
      </w:r>
      <w:r w:rsidRPr="009419C2">
        <w:t>款，</w:t>
      </w:r>
      <w:r w:rsidRPr="009419C2">
        <w:t>“</w:t>
      </w:r>
      <w:r w:rsidRPr="009419C2">
        <w:t>委员会</w:t>
      </w:r>
      <w:r w:rsidRPr="009419C2">
        <w:t>”</w:t>
      </w:r>
      <w:r w:rsidRPr="009419C2">
        <w:t>将被授予三年期的任务，从有关条例生效之日起算。第</w:t>
      </w:r>
      <w:r w:rsidRPr="009419C2">
        <w:t>2</w:t>
      </w:r>
      <w:r w:rsidRPr="009419C2">
        <w:t>条第</w:t>
      </w:r>
      <w:r w:rsidRPr="009419C2">
        <w:t>3</w:t>
      </w:r>
      <w:r w:rsidRPr="009419C2">
        <w:t>款规定，委员会的委员会根据部长的命令任命。委员会设</w:t>
      </w:r>
      <w:r w:rsidRPr="009419C2">
        <w:t>25</w:t>
      </w:r>
      <w:r w:rsidRPr="009419C2">
        <w:t>名委员：机会均等部长，领导全国从最具有代表性的妇女协会和运动内部选出的</w:t>
      </w:r>
      <w:r w:rsidRPr="009419C2">
        <w:t>11</w:t>
      </w:r>
      <w:r w:rsidRPr="009419C2">
        <w:t>名委员；</w:t>
      </w:r>
      <w:r w:rsidRPr="009419C2">
        <w:t>3</w:t>
      </w:r>
      <w:r w:rsidRPr="009419C2">
        <w:t>名开展过著名活动并在科学、文学和</w:t>
      </w:r>
      <w:r w:rsidRPr="009419C2">
        <w:t>“</w:t>
      </w:r>
      <w:r w:rsidRPr="009419C2">
        <w:t>社会创业</w:t>
      </w:r>
      <w:r w:rsidRPr="009419C2">
        <w:t>”</w:t>
      </w:r>
      <w:r w:rsidRPr="009419C2">
        <w:t>领域得过奖的妇女；</w:t>
      </w:r>
      <w:r w:rsidRPr="009419C2">
        <w:t>3</w:t>
      </w:r>
      <w:r w:rsidRPr="009419C2">
        <w:t>名区代表，由国家、各区与特兰托和波尔萨诺自治省之关系常设会议任命；</w:t>
      </w:r>
      <w:r w:rsidRPr="009419C2">
        <w:t>4</w:t>
      </w:r>
      <w:r w:rsidRPr="009419C2">
        <w:t>名工会代表，须具备性别所涉政策领域的特殊经验；</w:t>
      </w:r>
      <w:r w:rsidRPr="009419C2">
        <w:t>3</w:t>
      </w:r>
      <w:r w:rsidRPr="009419C2">
        <w:t>名在全国工作，从企业组织和有关合作部门选出的代表。根据部长令，秘书也从委员会委员中任命。</w:t>
      </w:r>
    </w:p>
    <w:p w:rsidR="00F00888" w:rsidRPr="009419C2" w:rsidRDefault="00F00888" w:rsidP="00FA701D">
      <w:pPr>
        <w:pStyle w:val="SingleTxtGC"/>
      </w:pPr>
      <w:r w:rsidRPr="009419C2">
        <w:t>52.</w:t>
      </w:r>
      <w:r w:rsidRPr="009419C2">
        <w:tab/>
      </w:r>
      <w:r w:rsidRPr="009419C2">
        <w:t>委员会每年至少召开九次会议，其中两次为扩大会议，即每个区和自治省各派一名机会均等领域的代表参加，以便获取有关地方当局系统职权所管各项问题的意见、问题和报告。</w:t>
      </w:r>
    </w:p>
    <w:p w:rsidR="00F00888" w:rsidRPr="009419C2" w:rsidRDefault="00F00888" w:rsidP="00FA701D">
      <w:pPr>
        <w:pStyle w:val="SingleTxtGC"/>
      </w:pPr>
      <w:r w:rsidRPr="009419C2">
        <w:t>53.</w:t>
      </w:r>
      <w:r w:rsidRPr="009419C2">
        <w:tab/>
      </w:r>
      <w:smartTag w:uri="urn:schemas-microsoft-com:office:smarttags" w:element="chsdate">
        <w:smartTagPr>
          <w:attr w:name="IsROCDate" w:val="False"/>
          <w:attr w:name="IsLunarDate" w:val="False"/>
          <w:attr w:name="Day" w:val="18"/>
          <w:attr w:name="Month" w:val="10"/>
          <w:attr w:name="Year" w:val="2007"/>
        </w:smartTagPr>
        <w:r w:rsidRPr="009419C2">
          <w:t>2007</w:t>
        </w:r>
        <w:r w:rsidRPr="009419C2">
          <w:t>年</w:t>
        </w:r>
        <w:r w:rsidRPr="009419C2">
          <w:t>10</w:t>
        </w:r>
        <w:r w:rsidRPr="009419C2">
          <w:t>月</w:t>
        </w:r>
        <w:r w:rsidRPr="009419C2">
          <w:t>18</w:t>
        </w:r>
        <w:r w:rsidRPr="009419C2">
          <w:t>日</w:t>
        </w:r>
      </w:smartTag>
      <w:r w:rsidRPr="009419C2">
        <w:t>部长令确立了</w:t>
      </w:r>
      <w:r w:rsidRPr="009419C2">
        <w:t>“</w:t>
      </w:r>
      <w:r w:rsidRPr="009419C2">
        <w:t>机会均等委员会委员选择的程序和标准</w:t>
      </w:r>
      <w:r w:rsidRPr="009419C2">
        <w:t>”</w:t>
      </w:r>
      <w:r w:rsidR="00766549" w:rsidRPr="009419C2">
        <w:t>(</w:t>
      </w:r>
      <w:smartTag w:uri="urn:schemas-microsoft-com:office:smarttags" w:element="chsdate">
        <w:smartTagPr>
          <w:attr w:name="IsROCDate" w:val="False"/>
          <w:attr w:name="IsLunarDate" w:val="False"/>
          <w:attr w:name="Day" w:val="21"/>
          <w:attr w:name="Month" w:val="1"/>
          <w:attr w:name="Year" w:val="2008"/>
        </w:smartTagPr>
        <w:r w:rsidRPr="009419C2">
          <w:t>2008</w:t>
        </w:r>
        <w:r w:rsidRPr="009419C2">
          <w:t>年</w:t>
        </w:r>
        <w:r w:rsidRPr="009419C2">
          <w:t>1</w:t>
        </w:r>
        <w:r w:rsidRPr="009419C2">
          <w:t>月</w:t>
        </w:r>
        <w:r w:rsidRPr="009419C2">
          <w:t>21</w:t>
        </w:r>
        <w:r w:rsidRPr="009419C2">
          <w:t>日</w:t>
        </w:r>
      </w:smartTag>
      <w:r w:rsidRPr="009419C2">
        <w:t>第</w:t>
      </w:r>
      <w:r w:rsidRPr="009419C2">
        <w:t>17</w:t>
      </w:r>
      <w:r w:rsidRPr="009419C2">
        <w:t>号公报</w:t>
      </w:r>
      <w:r w:rsidR="00766549" w:rsidRPr="009419C2">
        <w:t>)</w:t>
      </w:r>
      <w:r w:rsidRPr="009419C2">
        <w:t>，</w:t>
      </w:r>
      <w:smartTag w:uri="urn:schemas-microsoft-com:office:smarttags" w:element="chsdate">
        <w:smartTagPr>
          <w:attr w:name="IsROCDate" w:val="False"/>
          <w:attr w:name="IsLunarDate" w:val="False"/>
          <w:attr w:name="Day" w:val="26"/>
          <w:attr w:name="Month" w:val="3"/>
          <w:attr w:name="Year" w:val="2009"/>
        </w:smartTagPr>
        <w:r w:rsidRPr="009419C2">
          <w:t>2009</w:t>
        </w:r>
        <w:r w:rsidRPr="009419C2">
          <w:t>年</w:t>
        </w:r>
        <w:r w:rsidRPr="009419C2">
          <w:t>3</w:t>
        </w:r>
        <w:r w:rsidRPr="009419C2">
          <w:t>月</w:t>
        </w:r>
        <w:r w:rsidRPr="009419C2">
          <w:t>26</w:t>
        </w:r>
        <w:r w:rsidRPr="009419C2">
          <w:t>日</w:t>
        </w:r>
      </w:smartTag>
      <w:r w:rsidRPr="009419C2">
        <w:t>部长加以补充，推出了表格，详细列出了妇女团体要参加委员会必须达到的诸多要求。这项措施对改变立法以适合国务委员会的两项判决</w:t>
      </w:r>
      <w:r w:rsidR="00766549" w:rsidRPr="009419C2">
        <w:t>(</w:t>
      </w:r>
      <w:r w:rsidRPr="009419C2">
        <w:t>2006</w:t>
      </w:r>
      <w:r w:rsidRPr="009419C2">
        <w:t>年</w:t>
      </w:r>
      <w:r w:rsidR="00766549" w:rsidRPr="009419C2">
        <w:t>)</w:t>
      </w:r>
      <w:r w:rsidRPr="009419C2">
        <w:t>。国务委员会是最高司法行政机构，它取消了在涉及基于过度裁量权任命妇女团体</w:t>
      </w:r>
      <w:r w:rsidR="00766549" w:rsidRPr="009419C2">
        <w:t>(</w:t>
      </w:r>
      <w:r w:rsidRPr="009419C2">
        <w:t>11</w:t>
      </w:r>
      <w:r w:rsidRPr="009419C2">
        <w:t>名委员</w:t>
      </w:r>
      <w:r w:rsidR="00766549" w:rsidRPr="009419C2">
        <w:t>)</w:t>
      </w:r>
      <w:r w:rsidRPr="009419C2">
        <w:t>部分任命机会均等委员会委员的行为，因为有两项行动遭到了一个妇女协会的反对。</w:t>
      </w:r>
      <w:r w:rsidRPr="009419C2">
        <w:rPr>
          <w:rStyle w:val="FootnoteReference"/>
          <w:szCs w:val="21"/>
        </w:rPr>
        <w:footnoteReference w:id="14"/>
      </w:r>
    </w:p>
    <w:p w:rsidR="00F00888" w:rsidRPr="009419C2" w:rsidRDefault="00F00888" w:rsidP="00FA701D">
      <w:pPr>
        <w:pStyle w:val="SingleTxtGC"/>
      </w:pPr>
      <w:r w:rsidRPr="009419C2">
        <w:t>54.</w:t>
      </w:r>
      <w:r w:rsidRPr="009419C2">
        <w:tab/>
      </w:r>
      <w:r w:rsidRPr="009419C2">
        <w:t>在劳动法层面，</w:t>
      </w:r>
      <w:r w:rsidRPr="009419C2">
        <w:rPr>
          <w:rFonts w:eastAsia="SimHei"/>
        </w:rPr>
        <w:t>一直在加强性别顾问网和全国机会均等委员会</w:t>
      </w:r>
      <w:r w:rsidR="00766549" w:rsidRPr="009419C2">
        <w:t>(</w:t>
      </w:r>
      <w:r w:rsidRPr="009419C2">
        <w:t>意大利文缩写为</w:t>
      </w:r>
      <w:r w:rsidRPr="009419C2">
        <w:t>CNPO</w:t>
      </w:r>
      <w:r w:rsidR="00766549" w:rsidRPr="009419C2">
        <w:t>)</w:t>
      </w:r>
      <w:r w:rsidRPr="009419C2">
        <w:t>。</w:t>
      </w:r>
      <w:r w:rsidRPr="009419C2">
        <w:t>“</w:t>
      </w:r>
      <w:r w:rsidRPr="009419C2">
        <w:t>劳动部第一个执行第</w:t>
      </w:r>
      <w:r w:rsidRPr="009419C2">
        <w:t>125</w:t>
      </w:r>
      <w:r w:rsidRPr="009419C2">
        <w:t>号法的全国委员会，</w:t>
      </w:r>
      <w:smartTag w:uri="urn:schemas-microsoft-com:office:smarttags" w:element="chsdate">
        <w:smartTagPr>
          <w:attr w:name="IsROCDate" w:val="False"/>
          <w:attr w:name="IsLunarDate" w:val="False"/>
          <w:attr w:name="Day" w:val="20"/>
          <w:attr w:name="Month" w:val="10"/>
          <w:attr w:name="Year" w:val="1991"/>
        </w:smartTagPr>
        <w:r w:rsidRPr="009419C2">
          <w:t>1991</w:t>
        </w:r>
        <w:r w:rsidRPr="009419C2">
          <w:t>年</w:t>
        </w:r>
        <w:r w:rsidRPr="009419C2">
          <w:t>10</w:t>
        </w:r>
        <w:r w:rsidRPr="009419C2">
          <w:t>月</w:t>
        </w:r>
        <w:r w:rsidRPr="009419C2">
          <w:t>20</w:t>
        </w:r>
        <w:r w:rsidRPr="009419C2">
          <w:t>日</w:t>
        </w:r>
      </w:smartTag>
      <w:r w:rsidRPr="009419C2">
        <w:t>根据劳动部长令设立。全国机会均等委员会成员为劳动、卫生和社会政策部长，</w:t>
      </w:r>
      <w:r w:rsidRPr="009419C2">
        <w:t>5</w:t>
      </w:r>
      <w:r w:rsidRPr="009419C2">
        <w:t>名工会代表以及</w:t>
      </w:r>
      <w:r w:rsidRPr="009419C2">
        <w:t>23</w:t>
      </w:r>
      <w:r w:rsidRPr="009419C2">
        <w:t>名从雇主组织、合作运动及妇女运动和团体内部选出的代表。副主席由劳动部长选拔，预计有</w:t>
      </w:r>
      <w:r w:rsidRPr="009419C2">
        <w:t>6</w:t>
      </w:r>
      <w:r w:rsidRPr="009419C2">
        <w:t>名专家和公共行政各部门的</w:t>
      </w:r>
      <w:r w:rsidRPr="009419C2">
        <w:t>11</w:t>
      </w:r>
      <w:r w:rsidRPr="009419C2">
        <w:t>名代表参加委员会，但没有表决权。全国机会均等委员会，任务期限</w:t>
      </w:r>
      <w:r w:rsidRPr="009419C2">
        <w:t>3</w:t>
      </w:r>
      <w:r w:rsidRPr="009419C2">
        <w:t>年，报告促进机会均等的必要性，提高相关认识；根据平等规则和反歧视规则，拟订行为守则；对项目筹资提出咨询意见；监测平等立法的落实情况；促进妇女在公共机构得到适当代表；可以请求劳动视察员干预，以获得有关具体就业情况的信息；在欧洲联盟委员会的咨询委员会中代表意大利。</w:t>
      </w:r>
      <w:r w:rsidRPr="009419C2">
        <w:t>”</w:t>
      </w:r>
    </w:p>
    <w:p w:rsidR="00F00888" w:rsidRPr="009419C2" w:rsidRDefault="00F00888" w:rsidP="00FA701D">
      <w:pPr>
        <w:pStyle w:val="SingleTxtGC"/>
      </w:pPr>
      <w:r w:rsidRPr="009419C2">
        <w:t>55.</w:t>
      </w:r>
      <w:r w:rsidRPr="009419C2">
        <w:tab/>
      </w:r>
      <w:r w:rsidRPr="009419C2">
        <w:t>在国家、区和省三级，第</w:t>
      </w:r>
      <w:r w:rsidRPr="009419C2">
        <w:t>125/91</w:t>
      </w:r>
      <w:r w:rsidRPr="009419C2">
        <w:t>号法规定，劳动部长先听取工会意见，经区和省选定，任命平等顾问。</w:t>
      </w:r>
      <w:r w:rsidRPr="009419C2">
        <w:rPr>
          <w:rFonts w:eastAsia="SimHei"/>
        </w:rPr>
        <w:t>根据第</w:t>
      </w:r>
      <w:r w:rsidRPr="009419C2">
        <w:rPr>
          <w:rFonts w:eastAsia="SimHei"/>
        </w:rPr>
        <w:t>196/2000</w:t>
      </w:r>
      <w:r w:rsidRPr="009419C2">
        <w:rPr>
          <w:rFonts w:eastAsia="SimHei"/>
        </w:rPr>
        <w:t>号法令，程序已经更改，</w:t>
      </w:r>
      <w:r w:rsidR="003348C3" w:rsidRPr="009419C2">
        <w:rPr>
          <w:rStyle w:val="FootnoteReference"/>
          <w:rFonts w:eastAsia="SimHei"/>
        </w:rPr>
        <w:footnoteReference w:id="15"/>
      </w:r>
      <w:r w:rsidR="00BC0314" w:rsidRPr="009419C2">
        <w:rPr>
          <w:rFonts w:eastAsia="SimHei"/>
        </w:rPr>
        <w:t xml:space="preserve"> </w:t>
      </w:r>
      <w:r w:rsidRPr="009419C2">
        <w:rPr>
          <w:rFonts w:eastAsia="SimHei"/>
        </w:rPr>
        <w:t>具体来说，就是革新了肯定行动的纪律和平等顾问的作用</w:t>
      </w:r>
      <w:r w:rsidRPr="009419C2">
        <w:t>。特别是就有关公共行政办公室而论，值得忆及的是第</w:t>
      </w:r>
      <w:r w:rsidRPr="009419C2">
        <w:t>29/1993</w:t>
      </w:r>
      <w:r w:rsidRPr="009419C2">
        <w:t>号法令</w:t>
      </w:r>
      <w:r w:rsidR="00766549" w:rsidRPr="009419C2">
        <w:t>(</w:t>
      </w:r>
      <w:r w:rsidRPr="009419C2">
        <w:t>如今的第</w:t>
      </w:r>
      <w:r w:rsidRPr="009419C2">
        <w:t>165/2001</w:t>
      </w:r>
      <w:r w:rsidRPr="009419C2">
        <w:t>号法令</w:t>
      </w:r>
      <w:r w:rsidR="00766549" w:rsidRPr="009419C2">
        <w:t>)</w:t>
      </w:r>
      <w:r w:rsidRPr="009419C2">
        <w:t>关于公务员在人力资源管理方面的法律地位</w:t>
      </w:r>
      <w:r w:rsidR="00766549" w:rsidRPr="009419C2">
        <w:t>(</w:t>
      </w:r>
      <w:r w:rsidRPr="009419C2">
        <w:t>第</w:t>
      </w:r>
      <w:r w:rsidRPr="009419C2">
        <w:t>7</w:t>
      </w:r>
      <w:r w:rsidRPr="009419C2">
        <w:t>条</w:t>
      </w:r>
      <w:r w:rsidR="00766549" w:rsidRPr="009419C2">
        <w:t>)</w:t>
      </w:r>
      <w:r w:rsidRPr="009419C2">
        <w:t>和男女机会均等</w:t>
      </w:r>
      <w:r w:rsidR="00766549" w:rsidRPr="009419C2">
        <w:t>(</w:t>
      </w:r>
      <w:r w:rsidRPr="009419C2">
        <w:t>第</w:t>
      </w:r>
      <w:r w:rsidRPr="009419C2">
        <w:t>61</w:t>
      </w:r>
      <w:r w:rsidRPr="009419C2">
        <w:t>条</w:t>
      </w:r>
      <w:r w:rsidR="00766549" w:rsidRPr="009419C2">
        <w:t>)</w:t>
      </w:r>
      <w:r w:rsidRPr="009419C2">
        <w:t>的规则。根据这些规定，也可以预期有关行政机构</w:t>
      </w:r>
      <w:r w:rsidRPr="009419C2">
        <w:t>“</w:t>
      </w:r>
      <w:r w:rsidRPr="009419C2">
        <w:t>拟订肯定行动计划，目的是在各自的职权范围内，确保消除妨碍充分实现男女就业机会均等的事实障碍</w:t>
      </w:r>
      <w:r w:rsidRPr="009419C2">
        <w:t>”</w:t>
      </w:r>
      <w:r w:rsidR="00766549" w:rsidRPr="009419C2">
        <w:t>(</w:t>
      </w:r>
      <w:r w:rsidRPr="009419C2">
        <w:t>第</w:t>
      </w:r>
      <w:r w:rsidRPr="009419C2">
        <w:t>7</w:t>
      </w:r>
      <w:r w:rsidRPr="009419C2">
        <w:t>条第</w:t>
      </w:r>
      <w:r w:rsidRPr="009419C2">
        <w:t>5</w:t>
      </w:r>
      <w:r w:rsidRPr="009419C2">
        <w:t>款</w:t>
      </w:r>
      <w:r w:rsidR="00766549" w:rsidRPr="009419C2">
        <w:t>)</w:t>
      </w:r>
      <w:r w:rsidRPr="009419C2">
        <w:t>。因此，它被废止了</w:t>
      </w:r>
      <w:r w:rsidR="00766549" w:rsidRPr="009419C2">
        <w:t>(</w:t>
      </w:r>
      <w:r w:rsidRPr="009419C2">
        <w:t>除其他外</w:t>
      </w:r>
      <w:r w:rsidR="00766549" w:rsidRPr="009419C2">
        <w:t>)(</w:t>
      </w:r>
      <w:r w:rsidRPr="009419C2">
        <w:t>第</w:t>
      </w:r>
      <w:r w:rsidRPr="009419C2">
        <w:t>125/1991</w:t>
      </w:r>
      <w:r w:rsidRPr="009419C2">
        <w:t>号法第</w:t>
      </w:r>
      <w:r w:rsidRPr="009419C2">
        <w:t>2</w:t>
      </w:r>
      <w:r w:rsidRPr="009419C2">
        <w:t>条第</w:t>
      </w:r>
      <w:r w:rsidRPr="009419C2">
        <w:t>6</w:t>
      </w:r>
      <w:r w:rsidRPr="009419C2">
        <w:t>款</w:t>
      </w:r>
      <w:r w:rsidR="00766549" w:rsidRPr="009419C2">
        <w:t>)</w:t>
      </w:r>
      <w:r w:rsidRPr="009419C2">
        <w:t>。</w:t>
      </w:r>
    </w:p>
    <w:p w:rsidR="00F00888" w:rsidRPr="009419C2" w:rsidRDefault="00F00888" w:rsidP="00FA701D">
      <w:pPr>
        <w:pStyle w:val="SingleTxtGC"/>
      </w:pPr>
      <w:r w:rsidRPr="009419C2">
        <w:t>56.</w:t>
      </w:r>
      <w:r w:rsidRPr="009419C2">
        <w:tab/>
        <w:t>2000</w:t>
      </w:r>
      <w:r w:rsidRPr="009419C2">
        <w:t>年第</w:t>
      </w:r>
      <w:r w:rsidRPr="009419C2">
        <w:t>161</w:t>
      </w:r>
      <w:r w:rsidRPr="009419C2">
        <w:t>号法令重新为平等顾问设计了更强大的高级作用，根据受他们活动影响的公立和私营机构的影响力，将在国家、区和省三级加以阐明。这种人物履行</w:t>
      </w:r>
      <w:r w:rsidRPr="009419C2">
        <w:t>“</w:t>
      </w:r>
      <w:r w:rsidRPr="009419C2">
        <w:t>促进和监测工作场所男女机会均等和非歧视原则执行的职能</w:t>
      </w:r>
      <w:r w:rsidRPr="009419C2">
        <w:t>”</w:t>
      </w:r>
      <w:r w:rsidR="00766549" w:rsidRPr="009419C2">
        <w:t>(</w:t>
      </w:r>
      <w:r w:rsidRPr="009419C2">
        <w:t>第</w:t>
      </w:r>
      <w:r w:rsidRPr="009419C2">
        <w:t>1</w:t>
      </w:r>
      <w:r w:rsidRPr="009419C2">
        <w:t>条</w:t>
      </w:r>
      <w:r w:rsidR="00766549" w:rsidRPr="009419C2">
        <w:t>)</w:t>
      </w:r>
      <w:r w:rsidRPr="009419C2">
        <w:t>，并根据劳动部长令，与机会均等部长共同任命</w:t>
      </w:r>
      <w:r w:rsidR="00766549" w:rsidRPr="009419C2">
        <w:t>(</w:t>
      </w:r>
      <w:r w:rsidRPr="009419C2">
        <w:t>第</w:t>
      </w:r>
      <w:r w:rsidRPr="009419C2">
        <w:t>2</w:t>
      </w:r>
      <w:r w:rsidRPr="009419C2">
        <w:t>条</w:t>
      </w:r>
      <w:r w:rsidR="00766549" w:rsidRPr="009419C2">
        <w:t>)</w:t>
      </w:r>
      <w:r w:rsidRPr="009419C2">
        <w:t>。</w:t>
      </w:r>
    </w:p>
    <w:p w:rsidR="00F00888" w:rsidRPr="009419C2" w:rsidRDefault="00F00888" w:rsidP="00FA701D">
      <w:pPr>
        <w:tabs>
          <w:tab w:val="left" w:pos="1590"/>
        </w:tabs>
        <w:spacing w:after="120"/>
        <w:ind w:left="1134" w:right="1134"/>
        <w:rPr>
          <w:szCs w:val="21"/>
        </w:rPr>
      </w:pPr>
      <w:r w:rsidRPr="009419C2">
        <w:rPr>
          <w:szCs w:val="21"/>
        </w:rPr>
        <w:t>57.</w:t>
      </w:r>
      <w:r w:rsidRPr="009419C2">
        <w:rPr>
          <w:szCs w:val="21"/>
        </w:rPr>
        <w:tab/>
      </w:r>
      <w:r w:rsidRPr="009419C2">
        <w:rPr>
          <w:szCs w:val="21"/>
        </w:rPr>
        <w:t>目前，劳动部国家平等顾问</w:t>
      </w:r>
      <w:r w:rsidR="00CE0A4B">
        <w:rPr>
          <w:rFonts w:hint="eastAsia"/>
          <w:spacing w:val="-50"/>
        </w:rPr>
        <w:t>―</w:t>
      </w:r>
      <w:r w:rsidR="00CE0A4B">
        <w:rPr>
          <w:rFonts w:hint="eastAsia"/>
        </w:rPr>
        <w:t>―</w:t>
      </w:r>
      <w:r w:rsidRPr="009419C2">
        <w:rPr>
          <w:szCs w:val="21"/>
        </w:rPr>
        <w:t>其主要任务是在国内监测禁止歧视规则的遵守情况</w:t>
      </w:r>
      <w:r w:rsidR="00CE0A4B">
        <w:rPr>
          <w:rFonts w:hint="eastAsia"/>
          <w:spacing w:val="-50"/>
        </w:rPr>
        <w:t>―</w:t>
      </w:r>
      <w:r w:rsidR="00CE0A4B">
        <w:rPr>
          <w:rFonts w:hint="eastAsia"/>
        </w:rPr>
        <w:t>―</w:t>
      </w:r>
      <w:r w:rsidRPr="009419C2">
        <w:rPr>
          <w:szCs w:val="21"/>
        </w:rPr>
        <w:t>代表特定职能当局，有效确保工作场所尊重两性平等。</w:t>
      </w:r>
      <w:r w:rsidRPr="009419C2">
        <w:rPr>
          <w:rStyle w:val="FootnoteReference"/>
          <w:szCs w:val="21"/>
        </w:rPr>
        <w:footnoteReference w:id="16"/>
      </w:r>
      <w:r w:rsidR="00DB24A2" w:rsidRPr="009419C2">
        <w:rPr>
          <w:szCs w:val="21"/>
        </w:rPr>
        <w:t xml:space="preserve"> </w:t>
      </w:r>
      <w:r w:rsidRPr="009419C2">
        <w:rPr>
          <w:szCs w:val="21"/>
        </w:rPr>
        <w:t>过去这些年来，国家顾问的作用和职能因为全国平等顾问网的设立而大大加强。全国平等顾问网由</w:t>
      </w:r>
      <w:r w:rsidRPr="009419C2">
        <w:rPr>
          <w:szCs w:val="21"/>
        </w:rPr>
        <w:t>220</w:t>
      </w:r>
      <w:r w:rsidRPr="009419C2">
        <w:rPr>
          <w:szCs w:val="21"/>
        </w:rPr>
        <w:t>名区和省平等顾问组成。在第</w:t>
      </w:r>
      <w:r w:rsidRPr="009419C2">
        <w:rPr>
          <w:szCs w:val="21"/>
        </w:rPr>
        <w:t>125/1991</w:t>
      </w:r>
      <w:r w:rsidRPr="009419C2">
        <w:rPr>
          <w:szCs w:val="21"/>
        </w:rPr>
        <w:t>号法第</w:t>
      </w:r>
      <w:r w:rsidRPr="009419C2">
        <w:rPr>
          <w:szCs w:val="21"/>
        </w:rPr>
        <w:t>2</w:t>
      </w:r>
      <w:r w:rsidRPr="009419C2">
        <w:rPr>
          <w:szCs w:val="21"/>
        </w:rPr>
        <w:t>条第</w:t>
      </w:r>
      <w:r w:rsidRPr="009419C2">
        <w:rPr>
          <w:szCs w:val="21"/>
        </w:rPr>
        <w:t>6</w:t>
      </w:r>
      <w:r w:rsidRPr="009419C2">
        <w:rPr>
          <w:szCs w:val="21"/>
        </w:rPr>
        <w:t>款废止后，第</w:t>
      </w:r>
      <w:r w:rsidRPr="009419C2">
        <w:rPr>
          <w:szCs w:val="21"/>
        </w:rPr>
        <w:t>196/2000</w:t>
      </w:r>
      <w:r w:rsidRPr="009419C2">
        <w:rPr>
          <w:szCs w:val="21"/>
        </w:rPr>
        <w:t>号法令第</w:t>
      </w:r>
      <w:r w:rsidRPr="009419C2">
        <w:rPr>
          <w:szCs w:val="21"/>
        </w:rPr>
        <w:t>7</w:t>
      </w:r>
      <w:r w:rsidRPr="009419C2">
        <w:rPr>
          <w:szCs w:val="21"/>
        </w:rPr>
        <w:t>条指明了各委员会的目的，它也更好地明确了</w:t>
      </w:r>
      <w:r w:rsidRPr="009419C2">
        <w:rPr>
          <w:rFonts w:eastAsia="SimHei"/>
          <w:szCs w:val="21"/>
        </w:rPr>
        <w:t>积极行动</w:t>
      </w:r>
      <w:r w:rsidRPr="009419C2">
        <w:rPr>
          <w:szCs w:val="21"/>
        </w:rPr>
        <w:t>的范围和内容。</w:t>
      </w:r>
    </w:p>
    <w:p w:rsidR="00F00888" w:rsidRPr="009419C2" w:rsidRDefault="00F00888" w:rsidP="00FA701D">
      <w:pPr>
        <w:pStyle w:val="SingleTxtGC"/>
      </w:pPr>
      <w:r w:rsidRPr="009419C2">
        <w:t>58.</w:t>
      </w:r>
      <w:r w:rsidRPr="009419C2">
        <w:tab/>
      </w:r>
      <w:r w:rsidRPr="009419C2">
        <w:t>具体而言，平等顾问的任务是支持区和省劳动办公室，以便有效查明任何有关歧视行为。在这种情况下，值得一提的是，为改善劳动力市场准入和女性职业，国家顾问和平等顾问网执行了法律规定的有关任务，包括查明男子失衡现象，促进积极行动</w:t>
      </w:r>
      <w:r w:rsidR="00766549" w:rsidRPr="009419C2">
        <w:t>(</w:t>
      </w:r>
      <w:r w:rsidRPr="009419C2">
        <w:t>利用、国家和地方资源</w:t>
      </w:r>
      <w:r w:rsidR="00766549" w:rsidRPr="009419C2">
        <w:t>)</w:t>
      </w:r>
      <w:r w:rsidRPr="009419C2">
        <w:t>及地方发展政策与欧盟、国家政策和地方实体指导之间的衔接。</w:t>
      </w:r>
    </w:p>
    <w:p w:rsidR="00F00888" w:rsidRPr="009419C2" w:rsidRDefault="00F00888" w:rsidP="00FA701D">
      <w:pPr>
        <w:pStyle w:val="SingleTxtGC"/>
      </w:pPr>
      <w:r w:rsidRPr="009419C2">
        <w:t>59.</w:t>
      </w:r>
      <w:r w:rsidRPr="009419C2">
        <w:tab/>
      </w:r>
      <w:r w:rsidRPr="009419C2">
        <w:t>国家顾问和上述网络目前正在跟踪数量日趋增加的歧视案件，因此也在提出与这些案件有关的申诉。此类行动得到了特设基金的资助，详见第</w:t>
      </w:r>
      <w:r w:rsidRPr="009419C2">
        <w:t>196/2000</w:t>
      </w:r>
      <w:r w:rsidRPr="009419C2">
        <w:t>号法令第</w:t>
      </w:r>
      <w:r w:rsidRPr="009419C2">
        <w:t>9</w:t>
      </w:r>
      <w:r w:rsidRPr="009419C2">
        <w:t>条。因为有了后者，也才可以创造一个特别数据库和一个因特网网关</w:t>
      </w:r>
      <w:r w:rsidR="00766549" w:rsidRPr="009419C2">
        <w:t>(</w:t>
      </w:r>
      <w:r w:rsidRPr="009419C2">
        <w:t>在建</w:t>
      </w:r>
      <w:r w:rsidR="00766549" w:rsidRPr="009419C2">
        <w:t>)</w:t>
      </w:r>
      <w:r w:rsidRPr="009419C2">
        <w:t>。</w:t>
      </w:r>
    </w:p>
    <w:p w:rsidR="00F00888" w:rsidRPr="009419C2" w:rsidRDefault="00F00888" w:rsidP="00FA701D">
      <w:pPr>
        <w:pStyle w:val="SingleTxtGC"/>
      </w:pPr>
      <w:r w:rsidRPr="009419C2">
        <w:t>60.</w:t>
      </w:r>
      <w:r w:rsidRPr="009419C2">
        <w:tab/>
      </w:r>
      <w:r w:rsidRPr="009419C2">
        <w:t>国家顾问和平等顾问网，在实现提高妇女在劳动力市场上的作用的立法所定目标方面，可发挥关键作用。从这个角度看，过去数年里，国家平等顾问发起了认识妇女在经济中的作用的具体运动，以男女非全时工作为工具，调和工作和家庭生活；打出妇女贩运</w:t>
      </w:r>
      <w:r w:rsidR="00766549" w:rsidRPr="009419C2">
        <w:t>(</w:t>
      </w:r>
      <w:r w:rsidRPr="009419C2">
        <w:t>禁止贩运方案，与机会均等司合作</w:t>
      </w:r>
      <w:r w:rsidR="00766549" w:rsidRPr="009419C2">
        <w:t>)</w:t>
      </w:r>
      <w:r w:rsidRPr="009419C2">
        <w:t>。</w:t>
      </w:r>
    </w:p>
    <w:p w:rsidR="00F00888" w:rsidRPr="009419C2" w:rsidRDefault="00F00888" w:rsidP="00FA701D">
      <w:pPr>
        <w:pStyle w:val="SingleTxtGC"/>
      </w:pPr>
      <w:r w:rsidRPr="009419C2">
        <w:t>61.</w:t>
      </w:r>
      <w:r w:rsidRPr="009419C2">
        <w:rPr>
          <w:rFonts w:eastAsia="SimHei"/>
        </w:rPr>
        <w:tab/>
      </w:r>
      <w:r w:rsidRPr="009419C2">
        <w:rPr>
          <w:rFonts w:eastAsia="SimHei"/>
        </w:rPr>
        <w:t>新的机会均等概念</w:t>
      </w:r>
      <w:r w:rsidRPr="009419C2">
        <w:t>由此产生，以促进下述领域的</w:t>
      </w:r>
      <w:r w:rsidRPr="009419C2">
        <w:rPr>
          <w:rFonts w:eastAsia="SimHei"/>
        </w:rPr>
        <w:t>积极行动</w:t>
      </w:r>
      <w:r w:rsidRPr="009419C2">
        <w:t>：工作场所的平等；女性创业板；支助母亲；工作组织；在各区和地方通过上述网络提出的倡议，落实社会劳动政策。</w:t>
      </w:r>
    </w:p>
    <w:p w:rsidR="00F00888" w:rsidRPr="009419C2" w:rsidRDefault="00F00888" w:rsidP="00FA701D">
      <w:pPr>
        <w:pStyle w:val="SingleTxtGC"/>
      </w:pPr>
      <w:r w:rsidRPr="009419C2">
        <w:t>62.</w:t>
      </w:r>
      <w:r w:rsidRPr="009419C2">
        <w:tab/>
      </w:r>
      <w:r w:rsidRPr="009419C2">
        <w:t>国家顾问及区和省平等顾问扩充任务清单，包括以行动支持劳动政策，特别是培训政策，促进劳动力市场私营和公共部门的机会均等。</w:t>
      </w:r>
    </w:p>
    <w:p w:rsidR="00F00888" w:rsidRPr="009419C2" w:rsidRDefault="00F00888" w:rsidP="00FA701D">
      <w:pPr>
        <w:pStyle w:val="SingleTxtGC"/>
      </w:pPr>
      <w:r w:rsidRPr="009419C2">
        <w:t>63.</w:t>
      </w:r>
      <w:r w:rsidRPr="009419C2">
        <w:tab/>
      </w:r>
      <w:r w:rsidRPr="009419C2">
        <w:t>所有活动，主要是研究和试验方案，都通过机会均等顾问基金筹资，具体规定见第</w:t>
      </w:r>
      <w:r w:rsidRPr="009419C2">
        <w:t>196/2000</w:t>
      </w:r>
      <w:r w:rsidRPr="009419C2">
        <w:t>号授权法第</w:t>
      </w:r>
      <w:r w:rsidRPr="009419C2">
        <w:t>9</w:t>
      </w:r>
      <w:r w:rsidRPr="009419C2">
        <w:t>条。在这最后，值得一提的是</w:t>
      </w:r>
      <w:r w:rsidRPr="009419C2">
        <w:t>2005-2007</w:t>
      </w:r>
      <w:r w:rsidRPr="009419C2">
        <w:t>年开展的下述活动：</w:t>
      </w:r>
    </w:p>
    <w:p w:rsidR="00F00888" w:rsidRPr="009419C2" w:rsidRDefault="00F00888" w:rsidP="00946D86">
      <w:pPr>
        <w:pStyle w:val="Bullet1GC"/>
      </w:pPr>
      <w:r w:rsidRPr="009419C2">
        <w:t>与劳动力市场总局订立的政府官员视察活动谅解备忘录，以监测歧视案件；</w:t>
      </w:r>
    </w:p>
    <w:p w:rsidR="00F00888" w:rsidRPr="009419C2" w:rsidRDefault="00F00888" w:rsidP="00946D86">
      <w:pPr>
        <w:pStyle w:val="Bullet1GC"/>
      </w:pPr>
      <w:r w:rsidRPr="009419C2">
        <w:t>参与劳动力市场总局管理的欧洲方案：</w:t>
      </w:r>
      <w:r w:rsidRPr="009419C2">
        <w:t>“</w:t>
      </w:r>
      <w:r w:rsidRPr="009419C2">
        <w:t>性别消息－好消息</w:t>
      </w:r>
      <w:r w:rsidRPr="009419C2">
        <w:t>”</w:t>
      </w:r>
      <w:r w:rsidRPr="009419C2">
        <w:t>和</w:t>
      </w:r>
      <w:r w:rsidRPr="009419C2">
        <w:t>“</w:t>
      </w:r>
      <w:r w:rsidRPr="009419C2">
        <w:t>欧洲禁止非正规</w:t>
      </w:r>
      <w:r w:rsidRPr="009419C2">
        <w:t>/</w:t>
      </w:r>
      <w:r w:rsidRPr="009419C2">
        <w:t>隐性工作网</w:t>
      </w:r>
      <w:r w:rsidRPr="009419C2">
        <w:t>”</w:t>
      </w:r>
      <w:r w:rsidRPr="009419C2">
        <w:t>；</w:t>
      </w:r>
    </w:p>
    <w:p w:rsidR="00F00888" w:rsidRPr="009419C2" w:rsidRDefault="00F00888" w:rsidP="00946D86">
      <w:pPr>
        <w:pStyle w:val="Bullet1GC"/>
      </w:pPr>
      <w:r w:rsidRPr="009419C2">
        <w:t>参与正由机会均等司管理的欧洲方案，名为</w:t>
      </w:r>
      <w:r w:rsidRPr="009419C2">
        <w:t>“</w:t>
      </w:r>
      <w:r w:rsidRPr="009419C2">
        <w:t>欧洲支持妇女</w:t>
      </w:r>
      <w:r w:rsidRPr="009419C2">
        <w:t>”</w:t>
      </w:r>
      <w:r w:rsidRPr="009419C2">
        <w:t>，目的是消除地方官、国家和欧洲国家政府层次的性别陈规定型观念；</w:t>
      </w:r>
    </w:p>
    <w:p w:rsidR="00F00888" w:rsidRPr="009419C2" w:rsidRDefault="00F00888" w:rsidP="00946D86">
      <w:pPr>
        <w:pStyle w:val="Bullet1GC"/>
      </w:pPr>
      <w:r w:rsidRPr="009419C2">
        <w:t>参与一项面向行动的性别工资差别研究，以减少意大利工业部门的有关两性不平等现象；</w:t>
      </w:r>
    </w:p>
    <w:p w:rsidR="00F00888" w:rsidRPr="009419C2" w:rsidRDefault="00F00888" w:rsidP="00946D86">
      <w:pPr>
        <w:pStyle w:val="Bullet1GC"/>
      </w:pPr>
      <w:r w:rsidRPr="009419C2">
        <w:t>根据第</w:t>
      </w:r>
      <w:r w:rsidRPr="009419C2">
        <w:t>198/2006</w:t>
      </w:r>
      <w:r w:rsidRPr="009419C2">
        <w:t>号法令第</w:t>
      </w:r>
      <w:r w:rsidRPr="009419C2">
        <w:t>46</w:t>
      </w:r>
      <w:r w:rsidRPr="009419C2">
        <w:t>条的设想，创建一个数据处理系统，以支持编写两个期区劳动力市场机会均等报告。目前已经编制了一个电子格式，正在一些试验区试行；</w:t>
      </w:r>
    </w:p>
    <w:p w:rsidR="00F00888" w:rsidRPr="009419C2" w:rsidRDefault="00F00888" w:rsidP="00946D86">
      <w:pPr>
        <w:pStyle w:val="Bullet1GC"/>
      </w:pPr>
      <w:r w:rsidRPr="009419C2">
        <w:t>各种劳动力市场研究，特别涉及：意大利机会均等政策与体制；平等顾问在地方开展的监测活动；个人和集体歧视案件；</w:t>
      </w:r>
    </w:p>
    <w:p w:rsidR="00F00888" w:rsidRPr="009419C2" w:rsidRDefault="00F00888" w:rsidP="00946D86">
      <w:pPr>
        <w:pStyle w:val="Bullet1GC"/>
      </w:pPr>
      <w:r w:rsidRPr="009419C2">
        <w:t>与全国企业管理人员和顾问协会达成协议，以启动地方性别预算编制所涉活动，把这当作区和省平等顾问的任务。</w:t>
      </w:r>
    </w:p>
    <w:p w:rsidR="00F00888" w:rsidRPr="009419C2" w:rsidRDefault="00F00888" w:rsidP="00FA701D">
      <w:pPr>
        <w:pStyle w:val="SingleTxtGC"/>
      </w:pPr>
      <w:r w:rsidRPr="009419C2">
        <w:t>64.</w:t>
      </w:r>
      <w:r w:rsidRPr="009419C2">
        <w:tab/>
      </w:r>
      <w:r w:rsidRPr="009419C2">
        <w:t>全国网导致了极佳而富有成效的努力，打击工作场所的歧视，但也在文化变革</w:t>
      </w:r>
      <w:r w:rsidR="00CE0A4B">
        <w:rPr>
          <w:rFonts w:hint="eastAsia"/>
          <w:spacing w:val="-50"/>
        </w:rPr>
        <w:t>―</w:t>
      </w:r>
      <w:r w:rsidR="00CE0A4B">
        <w:rPr>
          <w:rFonts w:hint="eastAsia"/>
        </w:rPr>
        <w:t>―</w:t>
      </w:r>
      <w:r w:rsidRPr="009419C2">
        <w:t>我国亟需</w:t>
      </w:r>
      <w:r w:rsidR="00CE0A4B">
        <w:rPr>
          <w:rFonts w:hint="eastAsia"/>
          <w:spacing w:val="-50"/>
        </w:rPr>
        <w:t>―</w:t>
      </w:r>
      <w:r w:rsidR="00CE0A4B">
        <w:rPr>
          <w:rFonts w:hint="eastAsia"/>
        </w:rPr>
        <w:t>―</w:t>
      </w:r>
      <w:r w:rsidRPr="009419C2">
        <w:t>中力争切实、全面承认和落实两性平等原则。</w:t>
      </w:r>
    </w:p>
    <w:p w:rsidR="00F00888" w:rsidRPr="009419C2" w:rsidRDefault="00F00888" w:rsidP="00FA701D">
      <w:pPr>
        <w:pStyle w:val="SingleTxtGC"/>
      </w:pPr>
      <w:r w:rsidRPr="009419C2">
        <w:t>65.</w:t>
      </w:r>
      <w:r w:rsidRPr="009419C2">
        <w:tab/>
      </w:r>
      <w:r w:rsidRPr="009419C2">
        <w:t>该网络的作用及其在本领土的自治，尽管符合有关部的战略指导方针，却也有助于着手对遭受歧视的妇女和总部设在全国各地的公司采取有效措施。与企业实体建立不仅是正式</w:t>
      </w:r>
      <w:r w:rsidRPr="009419C2">
        <w:t>“</w:t>
      </w:r>
      <w:r w:rsidRPr="009419C2">
        <w:t>关系</w:t>
      </w:r>
      <w:r w:rsidRPr="009419C2">
        <w:t>”</w:t>
      </w:r>
      <w:r w:rsidRPr="009419C2">
        <w:t>而且是</w:t>
      </w:r>
      <w:r w:rsidRPr="009419C2">
        <w:t>“</w:t>
      </w:r>
      <w:r w:rsidRPr="009419C2">
        <w:t>重大</w:t>
      </w:r>
      <w:r w:rsidRPr="009419C2">
        <w:t>”</w:t>
      </w:r>
      <w:r w:rsidRPr="009419C2">
        <w:t>关系，就可以开展新形式的对话，常常是在公司的同一房舍举行，目的是更好地了解与妇女在劳动力市场上的作用有关的问题，诸如妇女在劳动力市场所占百分比很低，妇女能够获得的级别很低，两性薪金差距，不大准许非全日制工作等等。</w:t>
      </w:r>
    </w:p>
    <w:p w:rsidR="00F00888" w:rsidRPr="009419C2" w:rsidRDefault="00F00888" w:rsidP="00FA701D">
      <w:pPr>
        <w:pStyle w:val="SingleTxtGC"/>
      </w:pPr>
      <w:r w:rsidRPr="009419C2">
        <w:t>66.</w:t>
      </w:r>
      <w:r w:rsidRPr="009419C2">
        <w:tab/>
      </w:r>
      <w:r w:rsidRPr="009419C2">
        <w:t>在公司这一边，一直觉得不仅要有个</w:t>
      </w:r>
      <w:r w:rsidRPr="009419C2">
        <w:t>“</w:t>
      </w:r>
      <w:r w:rsidRPr="009419C2">
        <w:t>控制者</w:t>
      </w:r>
      <w:r w:rsidRPr="009419C2">
        <w:t>”</w:t>
      </w:r>
      <w:r w:rsidRPr="009419C2">
        <w:t>而且要有个</w:t>
      </w:r>
      <w:r w:rsidRPr="009419C2">
        <w:t>“</w:t>
      </w:r>
      <w:r w:rsidRPr="009419C2">
        <w:t>合作伙伴</w:t>
      </w:r>
      <w:r w:rsidRPr="009419C2">
        <w:t>”</w:t>
      </w:r>
      <w:r w:rsidRPr="009419C2">
        <w:t>，了解和解决不符合两性平等的情况。这种情形标志着该网络自创立以来所开展的行动取得了成功。国家顾问，通过有关部资助的、与部技术机构称为</w:t>
      </w:r>
      <w:r w:rsidRPr="009419C2">
        <w:t>Italia Lavoro SpA</w:t>
      </w:r>
      <w:r w:rsidRPr="009419C2">
        <w:t>合作实施并由部技术机构协调的因地制宜项目，深化了三个领域：该网络提供的歧视所涉问题和服务的信息；非全日制工作的利用；最后，是改进</w:t>
      </w:r>
      <w:r w:rsidRPr="009419C2">
        <w:t>100</w:t>
      </w:r>
      <w:r w:rsidRPr="009419C2">
        <w:t>人以上公司雇员境况的数据收集。</w:t>
      </w:r>
    </w:p>
    <w:p w:rsidR="00F00888" w:rsidRPr="009419C2" w:rsidRDefault="00F00888" w:rsidP="00FA701D">
      <w:pPr>
        <w:pStyle w:val="SingleTxtGC"/>
      </w:pPr>
      <w:r w:rsidRPr="009419C2">
        <w:t>67.</w:t>
      </w:r>
      <w:r w:rsidRPr="009419C2">
        <w:tab/>
      </w:r>
      <w:r w:rsidRPr="009419C2">
        <w:t>至于交流传播活动，已经开发了一个项目称为</w:t>
      </w:r>
      <w:r w:rsidRPr="009419C2">
        <w:t>“</w:t>
      </w:r>
      <w:r w:rsidRPr="009419C2">
        <w:t>性别问题交流</w:t>
      </w:r>
      <w:r w:rsidRPr="009419C2">
        <w:t>”</w:t>
      </w:r>
      <w:r w:rsidRPr="009419C2">
        <w:t>。具体来讲，项目宣扬</w:t>
      </w:r>
      <w:r w:rsidR="00766549" w:rsidRPr="009419C2">
        <w:t>(</w:t>
      </w:r>
      <w:r w:rsidRPr="009419C2">
        <w:t>国家、区和省</w:t>
      </w:r>
      <w:r w:rsidR="00766549" w:rsidRPr="009419C2">
        <w:t>)</w:t>
      </w:r>
      <w:r w:rsidRPr="009419C2">
        <w:t>平等顾问的作用和职能，即及时、清楚、全面地向舆论、经营者、社会合作伙伴、企业及中央和地方公共行政机构提供信息，介绍最终要实行的各种各样倡议与行动。</w:t>
      </w:r>
    </w:p>
    <w:p w:rsidR="00F00888" w:rsidRPr="009419C2" w:rsidRDefault="00F00888" w:rsidP="00FA701D">
      <w:pPr>
        <w:pStyle w:val="SingleTxtGC"/>
      </w:pPr>
      <w:r w:rsidRPr="009419C2">
        <w:t>68.</w:t>
      </w:r>
      <w:r w:rsidRPr="009419C2">
        <w:tab/>
      </w:r>
      <w:r w:rsidRPr="009419C2">
        <w:t>该网络除了与各公司建立更直接的关系外，还做出了实际贡献，开发免费软件，协助公司介绍和检查有关数据。这项活动有个最后项目，称为</w:t>
      </w:r>
      <w:r w:rsidRPr="009419C2">
        <w:t>“</w:t>
      </w:r>
      <w:r w:rsidRPr="009419C2">
        <w:t>两年关系软件</w:t>
      </w:r>
      <w:r w:rsidRPr="009419C2">
        <w:t>”</w:t>
      </w:r>
      <w:r w:rsidRPr="009419C2">
        <w:t>，</w:t>
      </w:r>
      <w:r w:rsidRPr="009419C2">
        <w:t>2008</w:t>
      </w:r>
      <w:r w:rsidRPr="009419C2">
        <w:t>年</w:t>
      </w:r>
      <w:r w:rsidRPr="009419C2">
        <w:t>3</w:t>
      </w:r>
      <w:r w:rsidRPr="009419C2">
        <w:t>月结束。除了提供免费软件，还增加了一项长期用户服务：根据仍然不完备的数据，到达区顾问手中的数据似乎增加了</w:t>
      </w:r>
      <w:r w:rsidRPr="009419C2">
        <w:t>30%</w:t>
      </w:r>
      <w:r w:rsidRPr="009419C2">
        <w:t>以上。</w:t>
      </w:r>
      <w:smartTag w:uri="urn:schemas-microsoft-com:office:smarttags" w:element="chsdate">
        <w:smartTagPr>
          <w:attr w:name="IsROCDate" w:val="False"/>
          <w:attr w:name="IsLunarDate" w:val="False"/>
          <w:attr w:name="Day" w:val="15"/>
          <w:attr w:name="Month" w:val="9"/>
          <w:attr w:name="Year" w:val="2008"/>
        </w:smartTagPr>
        <w:r w:rsidRPr="009419C2">
          <w:t>2008</w:t>
        </w:r>
        <w:r w:rsidRPr="009419C2">
          <w:t>年</w:t>
        </w:r>
        <w:r w:rsidRPr="009419C2">
          <w:t>9</w:t>
        </w:r>
        <w:r w:rsidRPr="009419C2">
          <w:t>月</w:t>
        </w:r>
        <w:r w:rsidRPr="009419C2">
          <w:t>15</w:t>
        </w:r>
        <w:r w:rsidRPr="009419C2">
          <w:t>日</w:t>
        </w:r>
      </w:smartTag>
      <w:r w:rsidRPr="009419C2">
        <w:t>，国家平等顾问网与有关公共行政局签署了一份谅解备忘录，以拟订公共行政方面的一系列培训举措和肯定行动。</w:t>
      </w:r>
    </w:p>
    <w:p w:rsidR="00F00888" w:rsidRPr="009419C2" w:rsidRDefault="00F00888" w:rsidP="00FA701D">
      <w:pPr>
        <w:pStyle w:val="SingleTxtGC"/>
      </w:pPr>
      <w:r w:rsidRPr="009419C2">
        <w:t>69.</w:t>
      </w:r>
      <w:r w:rsidRPr="009419C2">
        <w:tab/>
      </w:r>
      <w:r w:rsidRPr="009419C2">
        <w:t>全</w:t>
      </w:r>
      <w:r w:rsidRPr="009419C2">
        <w:rPr>
          <w:rFonts w:eastAsia="SimHei"/>
        </w:rPr>
        <w:t>国平等委员会</w:t>
      </w:r>
      <w:r w:rsidRPr="009419C2">
        <w:t>的活动：第</w:t>
      </w:r>
      <w:r w:rsidRPr="009419C2">
        <w:t>125/91</w:t>
      </w:r>
      <w:r w:rsidRPr="009419C2">
        <w:t>号法</w:t>
      </w:r>
      <w:r w:rsidR="00CE0A4B">
        <w:rPr>
          <w:rFonts w:hint="eastAsia"/>
          <w:spacing w:val="-50"/>
        </w:rPr>
        <w:t>―</w:t>
      </w:r>
      <w:r w:rsidR="00CE0A4B">
        <w:rPr>
          <w:rFonts w:hint="eastAsia"/>
        </w:rPr>
        <w:t>―</w:t>
      </w:r>
      <w:r w:rsidRPr="009419C2">
        <w:t>几乎全部载入关于</w:t>
      </w:r>
      <w:r w:rsidRPr="009419C2">
        <w:t>“</w:t>
      </w:r>
      <w:r w:rsidRPr="009419C2">
        <w:t>男女平等《法典》</w:t>
      </w:r>
      <w:r w:rsidRPr="009419C2">
        <w:t>”</w:t>
      </w:r>
      <w:r w:rsidRPr="009419C2">
        <w:t>的第</w:t>
      </w:r>
      <w:r w:rsidRPr="009419C2">
        <w:t>198/2006</w:t>
      </w:r>
      <w:r w:rsidRPr="009419C2">
        <w:t>号法令</w:t>
      </w:r>
      <w:r w:rsidR="00CE0A4B">
        <w:rPr>
          <w:rFonts w:hint="eastAsia"/>
          <w:spacing w:val="-50"/>
        </w:rPr>
        <w:t>―</w:t>
      </w:r>
      <w:r w:rsidR="00CE0A4B">
        <w:rPr>
          <w:rFonts w:hint="eastAsia"/>
        </w:rPr>
        <w:t>―</w:t>
      </w:r>
      <w:r w:rsidRPr="009419C2">
        <w:t>规定拨出年度资金，用于执行肯定行动计划，目的是提供机会，以促进改善妇女工作生活条件。全国平等委员会是一个负责推进和评估收到项目的机构，每年都要展示打算通过积极行动的资金筹措和</w:t>
      </w:r>
      <w:r w:rsidRPr="009419C2">
        <w:t>“</w:t>
      </w:r>
      <w:r w:rsidRPr="009419C2">
        <w:t>方案目标</w:t>
      </w:r>
      <w:r w:rsidRPr="009419C2">
        <w:t>”</w:t>
      </w:r>
      <w:r w:rsidRPr="009419C2">
        <w:t>拟订和公布实现的目标。方案目标除了考虑要在有关欧盟背景下追求的优先目标</w:t>
      </w:r>
      <w:r w:rsidR="00766549" w:rsidRPr="009419C2">
        <w:t>(</w:t>
      </w:r>
      <w:r w:rsidRPr="009419C2">
        <w:t>即就业部门的机会均等</w:t>
      </w:r>
      <w:r w:rsidR="00766549" w:rsidRPr="009419C2">
        <w:t>)</w:t>
      </w:r>
      <w:r w:rsidRPr="009419C2">
        <w:t>外，还会考虑劳动力市场的趋势和需求。注意到所有申请资助积极行动的人，全国委员会提出了一项行动，目的是评估每个受资助项目的进行情况，包括所取得成果，对本土的任何积极影响及其长期效果，以便核实和确认所追求的目标至少已经部分实现。第一项得到资助的研究以</w:t>
      </w:r>
      <w:r w:rsidRPr="009419C2">
        <w:t>2003-2007</w:t>
      </w:r>
      <w:r w:rsidRPr="009419C2">
        <w:t>年的项目</w:t>
      </w:r>
      <w:r w:rsidR="00766549" w:rsidRPr="009419C2">
        <w:t>(</w:t>
      </w:r>
      <w:r w:rsidRPr="009419C2">
        <w:t>2007</w:t>
      </w:r>
      <w:r w:rsidRPr="009419C2">
        <w:t>年完成</w:t>
      </w:r>
      <w:r w:rsidR="00766549" w:rsidRPr="009419C2">
        <w:t>)</w:t>
      </w:r>
      <w:r w:rsidRPr="009419C2">
        <w:t>为目标，从质和量的角度分析了约</w:t>
      </w:r>
      <w:r w:rsidRPr="009419C2">
        <w:t>106</w:t>
      </w:r>
      <w:r w:rsidRPr="009419C2">
        <w:t>个项目。这项研究显示，促进吸纳妇女进入她们代表人数不足的商业</w:t>
      </w:r>
      <w:r w:rsidRPr="009419C2">
        <w:t>/</w:t>
      </w:r>
      <w:r w:rsidRPr="009419C2">
        <w:t>专业领域和层次，特别是进入先进技术部门和责任岗位的项目，很盛行。</w:t>
      </w:r>
    </w:p>
    <w:p w:rsidR="00F00888" w:rsidRPr="009419C2" w:rsidRDefault="00F00888" w:rsidP="00FA701D">
      <w:pPr>
        <w:pStyle w:val="SingleTxtGC"/>
      </w:pPr>
      <w:r w:rsidRPr="009419C2">
        <w:t>70.</w:t>
      </w:r>
      <w:r w:rsidRPr="009419C2">
        <w:tab/>
      </w:r>
      <w:r w:rsidRPr="009419C2">
        <w:t>以南方失业妇女为目标的项目数量增加，它们强调指出妇女失业如何依然是这片领土</w:t>
      </w:r>
      <w:r w:rsidR="00766549" w:rsidRPr="009419C2">
        <w:t>(</w:t>
      </w:r>
      <w:r w:rsidRPr="009419C2">
        <w:t>意大利语</w:t>
      </w:r>
      <w:r w:rsidRPr="009419C2">
        <w:t>mezzogiorno</w:t>
      </w:r>
      <w:r w:rsidR="00766549" w:rsidRPr="009419C2">
        <w:t>)</w:t>
      </w:r>
      <w:r w:rsidRPr="009419C2">
        <w:t>特别存在的问题。</w:t>
      </w:r>
    </w:p>
    <w:p w:rsidR="00F00888" w:rsidRPr="009419C2" w:rsidRDefault="00F00888" w:rsidP="00FA701D">
      <w:pPr>
        <w:pStyle w:val="SingleTxtGC"/>
      </w:pPr>
      <w:r w:rsidRPr="009419C2">
        <w:t>71.</w:t>
      </w:r>
      <w:r w:rsidRPr="009419C2">
        <w:tab/>
      </w:r>
      <w:r w:rsidRPr="009419C2">
        <w:t>旨在促进吸纳妇女进入她们代表人数不足的商业、专业领域和层次，特别是进入先进技术部门和责任层的</w:t>
      </w:r>
      <w:r w:rsidRPr="009419C2">
        <w:rPr>
          <w:rFonts w:eastAsia="SimHei"/>
        </w:rPr>
        <w:t>积极行动</w:t>
      </w:r>
      <w:r w:rsidRPr="009419C2">
        <w:t>，产生了大约</w:t>
      </w:r>
      <w:r w:rsidRPr="009419C2">
        <w:t>63%</w:t>
      </w:r>
      <w:r w:rsidRPr="009419C2">
        <w:t>的效果。其次是克服因性别给造成不同影响的有害条件的行动</w:t>
      </w:r>
      <w:r w:rsidR="00766549" w:rsidRPr="009419C2">
        <w:t>(</w:t>
      </w:r>
      <w:r w:rsidRPr="009419C2">
        <w:t>47%</w:t>
      </w:r>
      <w:r w:rsidR="00766549" w:rsidRPr="009419C2">
        <w:t>)</w:t>
      </w:r>
      <w:r w:rsidRPr="009419C2">
        <w:t>；旨在打击性别歧视的行动</w:t>
      </w:r>
      <w:r w:rsidR="00766549" w:rsidRPr="009419C2">
        <w:t>(</w:t>
      </w:r>
      <w:r w:rsidRPr="009419C2">
        <w:t>44%</w:t>
      </w:r>
      <w:r w:rsidR="00766549" w:rsidRPr="009419C2">
        <w:t>)</w:t>
      </w:r>
      <w:r w:rsidRPr="009419C2">
        <w:t>；关于指导、培训和自营职业的行动</w:t>
      </w:r>
      <w:r w:rsidR="00766549" w:rsidRPr="009419C2">
        <w:t>(</w:t>
      </w:r>
      <w:r w:rsidRPr="009419C2">
        <w:t>35%</w:t>
      </w:r>
      <w:r w:rsidR="00766549" w:rsidRPr="009419C2">
        <w:t>)</w:t>
      </w:r>
      <w:r w:rsidRPr="009419C2">
        <w:t>；及旨在调和工作和家庭的行动</w:t>
      </w:r>
      <w:r w:rsidRPr="009419C2">
        <w:rPr>
          <w:rStyle w:val="FootnoteReference"/>
          <w:szCs w:val="21"/>
        </w:rPr>
        <w:footnoteReference w:id="17"/>
      </w:r>
      <w:r w:rsidRPr="009419C2">
        <w:t>。新的立法框架已经以法确定成立机会均等委员会是支持公共行政问题。</w:t>
      </w:r>
    </w:p>
    <w:p w:rsidR="00F00888" w:rsidRPr="009419C2" w:rsidRDefault="00F00888" w:rsidP="00FA701D">
      <w:pPr>
        <w:pStyle w:val="SingleTxtGC"/>
      </w:pPr>
      <w:r w:rsidRPr="009419C2">
        <w:t>72.</w:t>
      </w:r>
      <w:r w:rsidRPr="009419C2">
        <w:tab/>
      </w:r>
      <w:r w:rsidRPr="009419C2">
        <w:t>关于</w:t>
      </w:r>
      <w:r w:rsidRPr="009419C2">
        <w:rPr>
          <w:rFonts w:eastAsia="SimHei"/>
        </w:rPr>
        <w:t>意大利</w:t>
      </w:r>
      <w:r w:rsidRPr="009419C2">
        <w:t>司法机构，关于其组织，由于公共服务行为准则具有集体性质，执法官高级理事会</w:t>
      </w:r>
      <w:r w:rsidR="00766549" w:rsidRPr="009419C2">
        <w:t>(</w:t>
      </w:r>
      <w:r w:rsidRPr="009419C2">
        <w:t>意大利语缩写为</w:t>
      </w:r>
      <w:r w:rsidRPr="009419C2">
        <w:t>CSM</w:t>
      </w:r>
      <w:r w:rsidR="00766549" w:rsidRPr="009419C2">
        <w:t>)</w:t>
      </w:r>
      <w:r w:rsidRPr="009419C2">
        <w:t>设想在自治的基础之上组成有关委员会。为了使司法机构和法律专业内部的组织改革不断提高效率，执法官高级理事会的</w:t>
      </w:r>
      <w:r w:rsidRPr="009419C2">
        <w:t>CP</w:t>
      </w:r>
      <w:r w:rsidR="00766549" w:rsidRPr="009419C2">
        <w:t xml:space="preserve">O, </w:t>
      </w:r>
      <w:smartTag w:uri="urn:schemas-microsoft-com:office:smarttags" w:element="chsdate">
        <w:smartTagPr>
          <w:attr w:name="IsROCDate" w:val="False"/>
          <w:attr w:name="IsLunarDate" w:val="False"/>
          <w:attr w:name="Day" w:val="12"/>
          <w:attr w:name="Month" w:val="12"/>
          <w:attr w:name="Year" w:val="2007"/>
        </w:smartTagPr>
        <w:r w:rsidRPr="009419C2">
          <w:t>2007</w:t>
        </w:r>
        <w:r w:rsidRPr="009419C2">
          <w:t>年</w:t>
        </w:r>
        <w:r w:rsidRPr="009419C2">
          <w:t>12</w:t>
        </w:r>
        <w:r w:rsidRPr="009419C2">
          <w:t>月</w:t>
        </w:r>
        <w:r w:rsidRPr="009419C2">
          <w:t>12</w:t>
        </w:r>
        <w:r w:rsidRPr="009419C2">
          <w:t>日</w:t>
        </w:r>
      </w:smartTag>
      <w:r w:rsidRPr="009419C2">
        <w:t>通过决议</w:t>
      </w:r>
      <w:r w:rsidR="00766549" w:rsidRPr="009419C2">
        <w:t>(</w:t>
      </w:r>
      <w:r w:rsidRPr="009419C2">
        <w:t>然后由执法官高级理事会于</w:t>
      </w:r>
      <w:r w:rsidRPr="009419C2">
        <w:t>2008</w:t>
      </w:r>
      <w:r w:rsidRPr="009419C2">
        <w:t>年</w:t>
      </w:r>
      <w:r w:rsidRPr="009419C2">
        <w:t>4</w:t>
      </w:r>
      <w:r w:rsidRPr="009419C2">
        <w:t>月执行</w:t>
      </w:r>
      <w:r w:rsidR="00766549" w:rsidRPr="009419C2">
        <w:t>)</w:t>
      </w:r>
      <w:r w:rsidRPr="009419C2">
        <w:t>，促进在具体司法委员会设立权力下放的</w:t>
      </w:r>
      <w:r w:rsidRPr="009419C2">
        <w:t>CPO</w:t>
      </w:r>
      <w:r w:rsidRPr="009419C2">
        <w:t>。</w:t>
      </w:r>
      <w:r w:rsidRPr="009419C2">
        <w:t>2007</w:t>
      </w:r>
      <w:r w:rsidRPr="009419C2">
        <w:t>年</w:t>
      </w:r>
      <w:r w:rsidRPr="009419C2">
        <w:t>7</w:t>
      </w:r>
      <w:r w:rsidRPr="009419C2">
        <w:t>月，</w:t>
      </w:r>
      <w:r w:rsidRPr="009419C2">
        <w:rPr>
          <w:rFonts w:eastAsia="SimHei"/>
        </w:rPr>
        <w:t>执法官高级理事会签署了法律专业</w:t>
      </w:r>
      <w:r w:rsidRPr="009419C2">
        <w:rPr>
          <w:rFonts w:eastAsia="SimHei"/>
        </w:rPr>
        <w:t>CPO</w:t>
      </w:r>
      <w:r w:rsidRPr="009419C2">
        <w:rPr>
          <w:rFonts w:eastAsia="SimHei"/>
        </w:rPr>
        <w:t>网络章程</w:t>
      </w:r>
      <w:r w:rsidRPr="009419C2">
        <w:t>。后者负责指导两性平等原则的执行工作，商定积极行动计划，以排除司法机构内部的机会均等的障碍。</w:t>
      </w:r>
    </w:p>
    <w:p w:rsidR="00F00888" w:rsidRPr="009419C2" w:rsidRDefault="00F00888" w:rsidP="00FA701D">
      <w:pPr>
        <w:pStyle w:val="SingleTxtGC"/>
      </w:pPr>
      <w:r w:rsidRPr="009419C2">
        <w:t>73.</w:t>
      </w:r>
      <w:r w:rsidRPr="009419C2">
        <w:tab/>
      </w:r>
      <w:r w:rsidRPr="009419C2">
        <w:t>在这个框架内，也扼要陈述了机会均等司资助的项目，名为</w:t>
      </w:r>
      <w:r w:rsidRPr="009419C2">
        <w:t>“</w:t>
      </w:r>
      <w:r w:rsidRPr="009419C2">
        <w:t>网络的网络</w:t>
      </w:r>
      <w:r w:rsidRPr="009419C2">
        <w:t>”</w:t>
      </w:r>
      <w:r w:rsidRPr="009419C2">
        <w:t>。这个项目由意大利各省联盟与意大利市镇全国协会合作主办，目的是支持地方当局，只要地方当局负责在区和地方宏扬平等文化和反歧视政策，特别是在获得举行产生的官职方面类似政策，包括设立地方政府男女常设观察站，利用网站</w:t>
      </w:r>
      <w:r w:rsidRPr="009419C2">
        <w:t>“</w:t>
      </w:r>
      <w:r w:rsidRPr="009419C2">
        <w:t>网络的网络</w:t>
      </w:r>
      <w:r w:rsidRPr="009419C2">
        <w:t>”</w:t>
      </w:r>
      <w:r w:rsidR="00766549" w:rsidRPr="009419C2">
        <w:t>(</w:t>
      </w:r>
      <w:r w:rsidRPr="009419C2">
        <w:t>2006</w:t>
      </w:r>
      <w:r w:rsidRPr="009419C2">
        <w:t>年由意大利各省联盟创建</w:t>
      </w:r>
      <w:r w:rsidR="00766549" w:rsidRPr="009419C2">
        <w:t>)</w:t>
      </w:r>
      <w:r w:rsidRPr="009419C2">
        <w:t>。</w:t>
      </w:r>
    </w:p>
    <w:p w:rsidR="00F00888" w:rsidRPr="009419C2" w:rsidRDefault="00F00888" w:rsidP="00FA701D">
      <w:pPr>
        <w:pStyle w:val="SingleTxtGC"/>
      </w:pPr>
      <w:r w:rsidRPr="009419C2">
        <w:t>74.</w:t>
      </w:r>
      <w:r w:rsidRPr="009419C2">
        <w:tab/>
      </w:r>
      <w:r w:rsidRPr="009419C2">
        <w:t>如今，保护妇女的人权，就必须明确地</w:t>
      </w:r>
      <w:r w:rsidRPr="009419C2">
        <w:rPr>
          <w:rFonts w:eastAsia="SimHei"/>
        </w:rPr>
        <w:t>以家庭政策为重点，包括调和工作和家庭的政策</w:t>
      </w:r>
      <w:r w:rsidRPr="009419C2">
        <w:t>。从历史上看，意大利的立法机构从</w:t>
      </w:r>
      <w:r w:rsidRPr="009419C2">
        <w:t>1970</w:t>
      </w:r>
      <w:r w:rsidRPr="009419C2">
        <w:t>年代开始，一直在制订一系列价值很高的规定：关于母亲的第</w:t>
      </w:r>
      <w:r w:rsidRPr="009419C2">
        <w:t>1204/71</w:t>
      </w:r>
      <w:r w:rsidRPr="009419C2">
        <w:t>号法；关于取代先前家庭补贴标准的家庭支票的第</w:t>
      </w:r>
      <w:r w:rsidRPr="009419C2">
        <w:t>153/88</w:t>
      </w:r>
      <w:r w:rsidRPr="009419C2">
        <w:t>号法；关于落实男女机会均等积极行动的第</w:t>
      </w:r>
      <w:r w:rsidRPr="009419C2">
        <w:t>125/91</w:t>
      </w:r>
      <w:r w:rsidRPr="009419C2">
        <w:t>号法；保护儿童和青少年的第</w:t>
      </w:r>
      <w:r w:rsidRPr="009419C2">
        <w:t>285/97</w:t>
      </w:r>
      <w:r w:rsidRPr="009419C2">
        <w:t>号法。</w:t>
      </w:r>
    </w:p>
    <w:p w:rsidR="00F00888" w:rsidRPr="009419C2" w:rsidRDefault="00F00888" w:rsidP="00FA701D">
      <w:pPr>
        <w:pStyle w:val="SingleTxtGC"/>
      </w:pPr>
      <w:r w:rsidRPr="009419C2">
        <w:t>75.</w:t>
      </w:r>
      <w:r w:rsidRPr="009419C2">
        <w:tab/>
      </w:r>
      <w:r w:rsidRPr="009419C2">
        <w:t>在这个框架内，应当强调</w:t>
      </w:r>
      <w:r w:rsidRPr="009419C2">
        <w:rPr>
          <w:rFonts w:eastAsia="SimHei"/>
        </w:rPr>
        <w:t>措施的数量</w:t>
      </w:r>
      <w:r w:rsidRPr="009419C2">
        <w:t>。这些措施虽然都是积极的，却不具备拟订和执行一个以保护为目标的分段项目的必要动力。</w:t>
      </w:r>
      <w:smartTag w:uri="urn:schemas-microsoft-com:office:smarttags" w:element="chsdate">
        <w:smartTagPr>
          <w:attr w:name="IsROCDate" w:val="False"/>
          <w:attr w:name="IsLunarDate" w:val="False"/>
          <w:attr w:name="Day" w:val="8"/>
          <w:attr w:name="Month" w:val="11"/>
          <w:attr w:name="Year" w:val="2000"/>
        </w:smartTagPr>
        <w:r w:rsidRPr="009419C2">
          <w:t>2000</w:t>
        </w:r>
        <w:r w:rsidRPr="009419C2">
          <w:t>年</w:t>
        </w:r>
        <w:r w:rsidRPr="009419C2">
          <w:t>11</w:t>
        </w:r>
        <w:r w:rsidRPr="009419C2">
          <w:t>月</w:t>
        </w:r>
        <w:r w:rsidRPr="009419C2">
          <w:t>8</w:t>
        </w:r>
        <w:r w:rsidRPr="009419C2">
          <w:t>日</w:t>
        </w:r>
      </w:smartTag>
      <w:r w:rsidRPr="009419C2">
        <w:t>的纲领性法律，关于</w:t>
      </w:r>
      <w:r w:rsidRPr="009419C2">
        <w:t>“</w:t>
      </w:r>
      <w:r w:rsidRPr="009419C2">
        <w:t>实行干预和社会服务综合体系</w:t>
      </w:r>
      <w:r w:rsidRPr="009419C2">
        <w:t>”</w:t>
      </w:r>
      <w:r w:rsidRPr="009419C2">
        <w:t>的第</w:t>
      </w:r>
      <w:r w:rsidRPr="009419C2">
        <w:t>328</w:t>
      </w:r>
      <w:r w:rsidRPr="009419C2">
        <w:t>号法。此法旨在：确保社会服务综合体系；促进确保生活质量和机会均等的行动；减少低收入和其他社会问题造成的社会动荡情况。</w:t>
      </w:r>
    </w:p>
    <w:p w:rsidR="00F00888" w:rsidRPr="009419C2" w:rsidRDefault="00F00888" w:rsidP="00FA701D">
      <w:pPr>
        <w:pStyle w:val="SingleTxtGC"/>
      </w:pPr>
      <w:r w:rsidRPr="009419C2">
        <w:t>76.</w:t>
      </w:r>
      <w:r w:rsidRPr="009419C2">
        <w:tab/>
      </w:r>
      <w:r w:rsidRPr="009419C2">
        <w:t>为此，设立了</w:t>
      </w:r>
      <w:r w:rsidRPr="009419C2">
        <w:rPr>
          <w:rFonts w:eastAsia="SimHei"/>
        </w:rPr>
        <w:t>全国社会政策基金</w:t>
      </w:r>
      <w:r w:rsidRPr="009419C2">
        <w:t>，作为资助福利政策的主要工具。</w:t>
      </w:r>
      <w:smartTag w:uri="urn:schemas-microsoft-com:office:smarttags" w:element="chsdate">
        <w:smartTagPr>
          <w:attr w:name="IsROCDate" w:val="False"/>
          <w:attr w:name="IsLunarDate" w:val="False"/>
          <w:attr w:name="Day" w:val="8"/>
          <w:attr w:name="Month" w:val="3"/>
          <w:attr w:name="Year" w:val="2000"/>
        </w:smartTagPr>
        <w:r w:rsidRPr="009419C2">
          <w:rPr>
            <w:rFonts w:eastAsia="SimHei"/>
          </w:rPr>
          <w:t>2000</w:t>
        </w:r>
        <w:r w:rsidRPr="009419C2">
          <w:rPr>
            <w:rFonts w:eastAsia="SimHei"/>
          </w:rPr>
          <w:t>年</w:t>
        </w:r>
        <w:r w:rsidRPr="009419C2">
          <w:rPr>
            <w:rFonts w:eastAsia="SimHei"/>
          </w:rPr>
          <w:t>3</w:t>
        </w:r>
        <w:r w:rsidRPr="009419C2">
          <w:rPr>
            <w:rFonts w:eastAsia="SimHei"/>
          </w:rPr>
          <w:t>月</w:t>
        </w:r>
        <w:r w:rsidRPr="009419C2">
          <w:rPr>
            <w:rFonts w:eastAsia="SimHei"/>
          </w:rPr>
          <w:t>8</w:t>
        </w:r>
        <w:r w:rsidRPr="009419C2">
          <w:rPr>
            <w:rFonts w:eastAsia="SimHei"/>
          </w:rPr>
          <w:t>日</w:t>
        </w:r>
      </w:smartTag>
      <w:r w:rsidRPr="009419C2">
        <w:rPr>
          <w:rFonts w:eastAsia="SimHei"/>
        </w:rPr>
        <w:t>第</w:t>
      </w:r>
      <w:r w:rsidRPr="009419C2">
        <w:rPr>
          <w:rFonts w:eastAsia="SimHei"/>
        </w:rPr>
        <w:t>53</w:t>
      </w:r>
      <w:r w:rsidRPr="009419C2">
        <w:rPr>
          <w:rFonts w:eastAsia="SimHei"/>
        </w:rPr>
        <w:t>号法</w:t>
      </w:r>
      <w:r w:rsidRPr="009419C2">
        <w:t>，名为</w:t>
      </w:r>
      <w:r w:rsidRPr="009419C2">
        <w:t>“</w:t>
      </w:r>
      <w:r w:rsidRPr="009419C2">
        <w:t>关于支持父亲母亲、照顾和培训权及城市时间安排协调的规定</w:t>
      </w:r>
      <w:r w:rsidRPr="009419C2">
        <w:t>”</w:t>
      </w:r>
      <w:r w:rsidRPr="009419C2">
        <w:t>是理论和管理发展与长期</w:t>
      </w:r>
      <w:r w:rsidR="00766549" w:rsidRPr="009419C2">
        <w:t>(</w:t>
      </w:r>
      <w:r w:rsidRPr="009419C2">
        <w:t>10</w:t>
      </w:r>
      <w:r w:rsidRPr="009419C2">
        <w:t>年</w:t>
      </w:r>
      <w:r w:rsidR="00766549" w:rsidRPr="009419C2">
        <w:t>)</w:t>
      </w:r>
      <w:r w:rsidRPr="009419C2">
        <w:t>社会动员的结果。通过影响保护为人之母的工人的第</w:t>
      </w:r>
      <w:r w:rsidRPr="009419C2">
        <w:t>1204/71</w:t>
      </w:r>
      <w:r w:rsidRPr="009419C2">
        <w:t>号法，第</w:t>
      </w:r>
      <w:r w:rsidRPr="009419C2">
        <w:t>53</w:t>
      </w:r>
      <w:r w:rsidRPr="009419C2">
        <w:t>号法正文加强了对母亲和父亲的社会价值的认识，却无法激励彻底灵活的工作关系，产生利用不足的权利，或帮助赞成适用它们的公司。关于支持父亲母亲的综合法</w:t>
      </w:r>
      <w:r w:rsidR="00CE0A4B">
        <w:rPr>
          <w:rFonts w:hint="eastAsia"/>
          <w:spacing w:val="-50"/>
        </w:rPr>
        <w:t>―</w:t>
      </w:r>
      <w:r w:rsidR="00CE0A4B">
        <w:rPr>
          <w:rFonts w:hint="eastAsia"/>
        </w:rPr>
        <w:t>―</w:t>
      </w:r>
      <w:smartTag w:uri="urn:schemas-microsoft-com:office:smarttags" w:element="chsdate">
        <w:smartTagPr>
          <w:attr w:name="IsROCDate" w:val="False"/>
          <w:attr w:name="IsLunarDate" w:val="False"/>
          <w:attr w:name="Day" w:val="26"/>
          <w:attr w:name="Month" w:val="3"/>
          <w:attr w:name="Year" w:val="2001"/>
        </w:smartTagPr>
        <w:r w:rsidRPr="009419C2">
          <w:t>2001</w:t>
        </w:r>
        <w:r w:rsidRPr="009419C2">
          <w:t>年</w:t>
        </w:r>
        <w:r w:rsidRPr="009419C2">
          <w:t>3</w:t>
        </w:r>
        <w:r w:rsidRPr="009419C2">
          <w:t>月</w:t>
        </w:r>
        <w:r w:rsidRPr="009419C2">
          <w:t>26</w:t>
        </w:r>
        <w:r w:rsidRPr="009419C2">
          <w:t>日</w:t>
        </w:r>
      </w:smartTag>
      <w:r w:rsidRPr="009419C2">
        <w:t>第</w:t>
      </w:r>
      <w:r w:rsidRPr="009419C2">
        <w:t>151</w:t>
      </w:r>
      <w:r w:rsidRPr="009419C2">
        <w:t>号法令</w:t>
      </w:r>
      <w:r w:rsidR="00CE0A4B">
        <w:rPr>
          <w:rFonts w:hint="eastAsia"/>
          <w:spacing w:val="-50"/>
        </w:rPr>
        <w:t>―</w:t>
      </w:r>
      <w:r w:rsidR="00CE0A4B">
        <w:rPr>
          <w:rFonts w:hint="eastAsia"/>
        </w:rPr>
        <w:t>―</w:t>
      </w:r>
      <w:r w:rsidRPr="009419C2">
        <w:t>收集和协调了超过</w:t>
      </w:r>
      <w:r w:rsidRPr="009419C2">
        <w:t>25</w:t>
      </w:r>
      <w:r w:rsidRPr="009419C2">
        <w:t>项的立法</w:t>
      </w:r>
      <w:r w:rsidR="00766549" w:rsidRPr="009419C2">
        <w:t>(</w:t>
      </w:r>
      <w:r w:rsidRPr="009419C2">
        <w:t>这大量的措施都倾向理顺现行干预</w:t>
      </w:r>
      <w:r w:rsidR="00766549" w:rsidRPr="009419C2">
        <w:t>)</w:t>
      </w:r>
      <w:r w:rsidRPr="009419C2">
        <w:t>。</w:t>
      </w:r>
    </w:p>
    <w:p w:rsidR="00F00888" w:rsidRPr="009419C2" w:rsidRDefault="00F00888" w:rsidP="00FA701D">
      <w:pPr>
        <w:pStyle w:val="SingleTxtGC"/>
      </w:pPr>
      <w:r w:rsidRPr="009419C2">
        <w:t>77.</w:t>
      </w:r>
      <w:r w:rsidRPr="009419C2">
        <w:tab/>
      </w:r>
      <w:r w:rsidRPr="009419C2">
        <w:t>在法律特别干预所含</w:t>
      </w:r>
      <w:r w:rsidRPr="009419C2">
        <w:rPr>
          <w:rFonts w:eastAsia="SimHei"/>
        </w:rPr>
        <w:t>支持家庭的措施</w:t>
      </w:r>
      <w:r w:rsidRPr="009419C2">
        <w:t>中，值得一提的是下列措施：</w:t>
      </w:r>
      <w:r w:rsidRPr="009419C2">
        <w:t>1.</w:t>
      </w:r>
      <w:r w:rsidR="0084136B" w:rsidRPr="009419C2">
        <w:t xml:space="preserve"> </w:t>
      </w:r>
      <w:r w:rsidRPr="009419C2">
        <w:rPr>
          <w:rFonts w:eastAsia="SimHei"/>
        </w:rPr>
        <w:t>关于支持家庭</w:t>
      </w:r>
      <w:r w:rsidRPr="009419C2">
        <w:t>：收入支助行动</w:t>
      </w:r>
      <w:r w:rsidR="00766549" w:rsidRPr="009419C2">
        <w:t>(</w:t>
      </w:r>
      <w:r w:rsidRPr="009419C2">
        <w:t>关于最低综合收入的第</w:t>
      </w:r>
      <w:r w:rsidRPr="009419C2">
        <w:t>237/98</w:t>
      </w:r>
      <w:r w:rsidRPr="009419C2">
        <w:t>号法令</w:t>
      </w:r>
      <w:r w:rsidR="00766549" w:rsidRPr="009419C2">
        <w:t>)</w:t>
      </w:r>
      <w:r w:rsidRPr="009419C2">
        <w:t>；关于所谓最后可用收入的第</w:t>
      </w:r>
      <w:r w:rsidRPr="009419C2">
        <w:t>350/03</w:t>
      </w:r>
      <w:r w:rsidRPr="009419C2">
        <w:t>号法；</w:t>
      </w:r>
      <w:r w:rsidRPr="009419C2">
        <w:t>2.</w:t>
      </w:r>
      <w:r w:rsidR="0084136B" w:rsidRPr="009419C2">
        <w:t xml:space="preserve"> </w:t>
      </w:r>
      <w:r w:rsidRPr="009419C2">
        <w:rPr>
          <w:rFonts w:eastAsia="SimHei"/>
        </w:rPr>
        <w:t>关于财政规定</w:t>
      </w:r>
      <w:r w:rsidRPr="009419C2">
        <w:t>，扣减个人所得税税率和</w:t>
      </w:r>
      <w:r w:rsidRPr="009419C2">
        <w:t>IRPEF</w:t>
      </w:r>
      <w:r w:rsidRPr="009419C2">
        <w:t>扣减第</w:t>
      </w:r>
      <w:r w:rsidRPr="009419C2">
        <w:t>662/96</w:t>
      </w:r>
      <w:r w:rsidRPr="009419C2">
        <w:t>号法第</w:t>
      </w:r>
      <w:r w:rsidRPr="009419C2">
        <w:t>3</w:t>
      </w:r>
      <w:r w:rsidRPr="009419C2">
        <w:t>条第</w:t>
      </w:r>
      <w:r w:rsidRPr="009419C2">
        <w:t>143</w:t>
      </w:r>
      <w:r w:rsidR="00766549" w:rsidRPr="009419C2">
        <w:t>(</w:t>
      </w:r>
      <w:r w:rsidRPr="009419C2">
        <w:t>b</w:t>
      </w:r>
      <w:r w:rsidR="00766549" w:rsidRPr="009419C2">
        <w:t>)</w:t>
      </w:r>
      <w:r w:rsidRPr="009419C2">
        <w:t>和第</w:t>
      </w:r>
      <w:r w:rsidRPr="009419C2">
        <w:t>145</w:t>
      </w:r>
      <w:r w:rsidRPr="009419C2">
        <w:t>款，包括执行该规定的第</w:t>
      </w:r>
      <w:r w:rsidRPr="009419C2">
        <w:t>446/97</w:t>
      </w:r>
      <w:r w:rsidRPr="009419C2">
        <w:t>号法令；允许从收入总额中扣除父母完成收养手续所花费用的</w:t>
      </w:r>
      <w:r w:rsidRPr="009419C2">
        <w:t>50%</w:t>
      </w:r>
      <w:r w:rsidRPr="009419C2">
        <w:t>的第</w:t>
      </w:r>
      <w:r w:rsidRPr="009419C2">
        <w:t>476/98</w:t>
      </w:r>
      <w:r w:rsidRPr="009419C2">
        <w:t>号法；</w:t>
      </w:r>
      <w:r w:rsidRPr="009419C2">
        <w:t>3.</w:t>
      </w:r>
      <w:r w:rsidR="0084136B" w:rsidRPr="009419C2">
        <w:t xml:space="preserve"> </w:t>
      </w:r>
      <w:r w:rsidRPr="009419C2">
        <w:rPr>
          <w:rFonts w:eastAsia="SimHei"/>
        </w:rPr>
        <w:t>关于社会福利</w:t>
      </w:r>
      <w:r w:rsidRPr="009419C2">
        <w:t>，赋予各区规划支助残疾人家庭干预的任务的第</w:t>
      </w:r>
      <w:r w:rsidRPr="009419C2">
        <w:t>162/98</w:t>
      </w:r>
      <w:r w:rsidRPr="009419C2">
        <w:t>号法；设立全国儿童和青少年基金</w:t>
      </w:r>
      <w:r w:rsidR="00766549" w:rsidRPr="009419C2">
        <w:t>(</w:t>
      </w:r>
      <w:r w:rsidRPr="009419C2">
        <w:t>后来归入全国社会政策基金</w:t>
      </w:r>
      <w:r w:rsidR="00766549" w:rsidRPr="009419C2">
        <w:t>)</w:t>
      </w:r>
      <w:r w:rsidRPr="009419C2">
        <w:t>的第</w:t>
      </w:r>
      <w:r w:rsidRPr="009419C2">
        <w:t>285/97</w:t>
      </w:r>
      <w:r w:rsidRPr="009419C2">
        <w:t>号法；</w:t>
      </w:r>
      <w:r w:rsidRPr="009419C2">
        <w:t>4.</w:t>
      </w:r>
      <w:r w:rsidR="0084136B" w:rsidRPr="009419C2">
        <w:t xml:space="preserve"> </w:t>
      </w:r>
      <w:r w:rsidRPr="009419C2">
        <w:rPr>
          <w:rFonts w:eastAsia="SimHei"/>
        </w:rPr>
        <w:t>关于司法领域</w:t>
      </w:r>
      <w:r w:rsidRPr="009419C2">
        <w:t>，界定共同监护新条例的第</w:t>
      </w:r>
      <w:r w:rsidRPr="009419C2">
        <w:t>204/06</w:t>
      </w:r>
      <w:r w:rsidRPr="009419C2">
        <w:t>号法；改变禁止对未成年人进行性剥削的立法框架的第</w:t>
      </w:r>
      <w:r w:rsidRPr="009419C2">
        <w:t>38/06</w:t>
      </w:r>
      <w:r w:rsidRPr="009419C2">
        <w:t>号法；</w:t>
      </w:r>
      <w:r w:rsidRPr="009419C2">
        <w:t>5.</w:t>
      </w:r>
      <w:r w:rsidR="0084136B" w:rsidRPr="009419C2">
        <w:t xml:space="preserve"> </w:t>
      </w:r>
      <w:r w:rsidRPr="009419C2">
        <w:rPr>
          <w:rFonts w:eastAsia="SimHei"/>
        </w:rPr>
        <w:t>关于教育和培训领域</w:t>
      </w:r>
      <w:r w:rsidRPr="009419C2">
        <w:t>，关于免费提供课本的第</w:t>
      </w:r>
      <w:r w:rsidRPr="009419C2">
        <w:t>448/98</w:t>
      </w:r>
      <w:r w:rsidRPr="009419C2">
        <w:t>号法第</w:t>
      </w:r>
      <w:r w:rsidRPr="009419C2">
        <w:t>27</w:t>
      </w:r>
      <w:r w:rsidRPr="009419C2">
        <w:t>条</w:t>
      </w:r>
      <w:r w:rsidR="00766549" w:rsidRPr="009419C2">
        <w:t>(</w:t>
      </w:r>
      <w:r w:rsidRPr="009419C2">
        <w:t>与</w:t>
      </w:r>
      <w:r w:rsidRPr="009419C2">
        <w:t>1999</w:t>
      </w:r>
      <w:r w:rsidRPr="009419C2">
        <w:t>的《财政法》有关</w:t>
      </w:r>
      <w:r w:rsidR="00766549" w:rsidRPr="009419C2">
        <w:t>)</w:t>
      </w:r>
      <w:r w:rsidRPr="009419C2">
        <w:t>，其最后期限由</w:t>
      </w:r>
      <w:r w:rsidRPr="009419C2">
        <w:t>2000</w:t>
      </w:r>
      <w:r w:rsidRPr="009419C2">
        <w:t>年预算给予延长；第</w:t>
      </w:r>
      <w:r w:rsidRPr="009419C2">
        <w:t>9/99</w:t>
      </w:r>
      <w:r w:rsidRPr="009419C2">
        <w:t>号法</w:t>
      </w:r>
      <w:r w:rsidR="00766549" w:rsidRPr="009419C2">
        <w:t>(</w:t>
      </w:r>
      <w:r w:rsidRPr="009419C2">
        <w:t>第</w:t>
      </w:r>
      <w:r w:rsidRPr="009419C2">
        <w:t>1</w:t>
      </w:r>
      <w:r w:rsidRPr="009419C2">
        <w:t>条第</w:t>
      </w:r>
      <w:r w:rsidRPr="009419C2">
        <w:t>9</w:t>
      </w:r>
      <w:r w:rsidRPr="009419C2">
        <w:t>款</w:t>
      </w:r>
      <w:r w:rsidR="00766549" w:rsidRPr="009419C2">
        <w:t>)</w:t>
      </w:r>
      <w:r w:rsidRPr="009419C2">
        <w:t>；关于人数量和质量方面扩大幼儿园的第</w:t>
      </w:r>
      <w:r w:rsidRPr="009419C2">
        <w:t>30/00</w:t>
      </w:r>
      <w:r w:rsidRPr="009419C2">
        <w:t>号法第</w:t>
      </w:r>
      <w:r w:rsidRPr="009419C2">
        <w:t>2</w:t>
      </w:r>
      <w:r w:rsidRPr="009419C2">
        <w:t>条，后来经过第</w:t>
      </w:r>
      <w:r w:rsidRPr="009419C2">
        <w:t>53/00</w:t>
      </w:r>
      <w:r w:rsidRPr="009419C2">
        <w:t>号法和第</w:t>
      </w:r>
      <w:r w:rsidRPr="009419C2">
        <w:t>62/00</w:t>
      </w:r>
      <w:r w:rsidRPr="009419C2">
        <w:t>号法</w:t>
      </w:r>
      <w:r w:rsidR="00766549" w:rsidRPr="009419C2">
        <w:t>(</w:t>
      </w:r>
      <w:r w:rsidRPr="009419C2">
        <w:t>第</w:t>
      </w:r>
      <w:r w:rsidRPr="009419C2">
        <w:t>1</w:t>
      </w:r>
      <w:r w:rsidRPr="009419C2">
        <w:t>条第</w:t>
      </w:r>
      <w:r w:rsidRPr="009419C2">
        <w:t>14</w:t>
      </w:r>
      <w:r w:rsidRPr="009419C2">
        <w:t>款</w:t>
      </w:r>
      <w:r w:rsidR="00766549" w:rsidRPr="009419C2">
        <w:t>)</w:t>
      </w:r>
      <w:r w:rsidRPr="009419C2">
        <w:t>审议；推出支持受教育权，更是支持教育部门的第</w:t>
      </w:r>
      <w:r w:rsidRPr="009419C2">
        <w:t>62/00</w:t>
      </w:r>
      <w:r w:rsidRPr="009419C2">
        <w:t>号法；关于在中等教育机构高级阶段头三年提供免费教育及支持实验教育和职业培训课程的第</w:t>
      </w:r>
      <w:r w:rsidRPr="009419C2">
        <w:t>226/05</w:t>
      </w:r>
      <w:r w:rsidRPr="009419C2">
        <w:t>号法令。</w:t>
      </w:r>
    </w:p>
    <w:p w:rsidR="00F00888" w:rsidRPr="009419C2" w:rsidRDefault="00F00888" w:rsidP="00FA701D">
      <w:pPr>
        <w:pStyle w:val="SingleTxtGC"/>
      </w:pPr>
      <w:r w:rsidRPr="009419C2">
        <w:t>78.</w:t>
      </w:r>
      <w:r w:rsidRPr="009419C2">
        <w:tab/>
      </w:r>
      <w:r w:rsidRPr="009419C2">
        <w:t>在</w:t>
      </w:r>
      <w:r w:rsidRPr="009419C2">
        <w:t>2000</w:t>
      </w:r>
      <w:r w:rsidRPr="009419C2">
        <w:t>年至</w:t>
      </w:r>
      <w:r w:rsidRPr="009419C2">
        <w:t>2006</w:t>
      </w:r>
      <w:r w:rsidRPr="009419C2">
        <w:t>《财政法》所载支助家庭的主要干预中，下述干预也值得忆及：</w:t>
      </w:r>
      <w:r w:rsidRPr="009419C2">
        <w:rPr>
          <w:rFonts w:eastAsia="SimHei"/>
        </w:rPr>
        <w:t>关于财政规定</w:t>
      </w:r>
      <w:r w:rsidRPr="009419C2">
        <w:t>，进一步以干预个人所得税税率的行动减轻税收负担的第</w:t>
      </w:r>
      <w:r w:rsidRPr="009419C2">
        <w:t>342/00</w:t>
      </w:r>
      <w:r w:rsidRPr="009419C2">
        <w:t>号法和第</w:t>
      </w:r>
      <w:r w:rsidRPr="009419C2">
        <w:t>388/00</w:t>
      </w:r>
      <w:r w:rsidRPr="009419C2">
        <w:t>号法</w:t>
      </w:r>
      <w:r w:rsidR="00766549" w:rsidRPr="009419C2">
        <w:t>(</w:t>
      </w:r>
      <w:r w:rsidRPr="009419C2">
        <w:t>2001</w:t>
      </w:r>
      <w:r w:rsidRPr="009419C2">
        <w:t>年《预算法》</w:t>
      </w:r>
      <w:r w:rsidR="00766549" w:rsidRPr="009419C2">
        <w:t>)</w:t>
      </w:r>
      <w:r w:rsidRPr="009419C2">
        <w:t>；为每个受扶养子女加大个人所得税扣减幅度的第</w:t>
      </w:r>
      <w:r w:rsidRPr="009419C2">
        <w:t>448/01</w:t>
      </w:r>
      <w:r w:rsidRPr="009419C2">
        <w:t>号法</w:t>
      </w:r>
      <w:r w:rsidR="00766549" w:rsidRPr="009419C2">
        <w:t>(</w:t>
      </w:r>
      <w:r w:rsidRPr="009419C2">
        <w:t>2002</w:t>
      </w:r>
      <w:r w:rsidRPr="009419C2">
        <w:t>年《预算法》</w:t>
      </w:r>
      <w:r w:rsidR="00766549" w:rsidRPr="009419C2">
        <w:t>)</w:t>
      </w:r>
      <w:r w:rsidRPr="009419C2">
        <w:t>第</w:t>
      </w:r>
      <w:r w:rsidRPr="009419C2">
        <w:t>2</w:t>
      </w:r>
      <w:r w:rsidRPr="009419C2">
        <w:t>条第</w:t>
      </w:r>
      <w:r w:rsidRPr="009419C2">
        <w:t>1</w:t>
      </w:r>
      <w:r w:rsidRPr="009419C2">
        <w:t>款；再次干预称为</w:t>
      </w:r>
      <w:r w:rsidRPr="009419C2">
        <w:t>IRPEF</w:t>
      </w:r>
      <w:r w:rsidRPr="009419C2">
        <w:t>税的第</w:t>
      </w:r>
      <w:r w:rsidRPr="009419C2">
        <w:t>289/02</w:t>
      </w:r>
      <w:r w:rsidRPr="009419C2">
        <w:t>号法</w:t>
      </w:r>
      <w:r w:rsidR="00766549" w:rsidRPr="009419C2">
        <w:t>(</w:t>
      </w:r>
      <w:r w:rsidRPr="009419C2">
        <w:t>2003</w:t>
      </w:r>
      <w:r w:rsidRPr="009419C2">
        <w:t>年《预算法》</w:t>
      </w:r>
      <w:r w:rsidR="00766549" w:rsidRPr="009419C2">
        <w:t>)</w:t>
      </w:r>
      <w:r w:rsidRPr="009419C2">
        <w:t>；第</w:t>
      </w:r>
      <w:r w:rsidRPr="009419C2">
        <w:t>80/03</w:t>
      </w:r>
      <w:r w:rsidRPr="009419C2">
        <w:t>号法</w:t>
      </w:r>
      <w:r w:rsidR="00766549" w:rsidRPr="009419C2">
        <w:t>(</w:t>
      </w:r>
      <w:r w:rsidRPr="009419C2">
        <w:t>2004</w:t>
      </w:r>
      <w:r w:rsidRPr="009419C2">
        <w:t>年《预算法》</w:t>
      </w:r>
      <w:r w:rsidR="00766549" w:rsidRPr="009419C2">
        <w:t>)</w:t>
      </w:r>
      <w:r w:rsidRPr="009419C2">
        <w:t>，授权政府改革税收制度，虽然没有在规定的时期内得以实施，其原则和标准载入了第</w:t>
      </w:r>
      <w:r w:rsidRPr="009419C2">
        <w:t>1</w:t>
      </w:r>
      <w:r w:rsidRPr="009419C2">
        <w:t>条第</w:t>
      </w:r>
      <w:r w:rsidRPr="009419C2">
        <w:t>349-352</w:t>
      </w:r>
      <w:r w:rsidRPr="009419C2">
        <w:t>款</w:t>
      </w:r>
      <w:r w:rsidR="00766549" w:rsidRPr="009419C2">
        <w:t>(</w:t>
      </w:r>
      <w:r w:rsidRPr="009419C2">
        <w:t>已经把减轻家庭归负载改为扣减</w:t>
      </w:r>
      <w:r w:rsidR="00766549" w:rsidRPr="009419C2">
        <w:t>)</w:t>
      </w:r>
      <w:r w:rsidRPr="009419C2">
        <w:t>；</w:t>
      </w:r>
      <w:r w:rsidRPr="009419C2">
        <w:rPr>
          <w:rFonts w:eastAsia="SimHei"/>
        </w:rPr>
        <w:t>关于社会福利</w:t>
      </w:r>
      <w:r w:rsidRPr="009419C2">
        <w:t>，</w:t>
      </w:r>
      <w:r w:rsidRPr="009419C2">
        <w:t>2001</w:t>
      </w:r>
      <w:r w:rsidRPr="009419C2">
        <w:t>财政年度，为有一人属于弱势群体的家庭和在某些收入条件之下的家庭</w:t>
      </w:r>
      <w:r w:rsidR="00766549" w:rsidRPr="009419C2">
        <w:t>(</w:t>
      </w:r>
      <w:r w:rsidRPr="009419C2">
        <w:t>第</w:t>
      </w:r>
      <w:r w:rsidRPr="009419C2">
        <w:t>80</w:t>
      </w:r>
      <w:r w:rsidRPr="009419C2">
        <w:t>条</w:t>
      </w:r>
      <w:r w:rsidR="00766549" w:rsidRPr="009419C2">
        <w:t>)</w:t>
      </w:r>
      <w:r w:rsidRPr="009419C2">
        <w:t>；</w:t>
      </w:r>
      <w:r w:rsidRPr="009419C2">
        <w:t>2003</w:t>
      </w:r>
      <w:r w:rsidRPr="009419C2">
        <w:t>年《预算法》旨在废除对社会福利基金目标的限制，但国家的一些其他措施</w:t>
      </w:r>
      <w:r w:rsidR="00766549" w:rsidRPr="009419C2">
        <w:t>(</w:t>
      </w:r>
      <w:r w:rsidRPr="009419C2">
        <w:t>2004</w:t>
      </w:r>
      <w:r w:rsidRPr="009419C2">
        <w:t>年《预算法》</w:t>
      </w:r>
      <w:r w:rsidR="00766549" w:rsidRPr="009419C2">
        <w:t>)</w:t>
      </w:r>
      <w:r w:rsidRPr="009419C2">
        <w:t>又重新实施了其中部分限制。指标限制一再得到立宪法院的审议，特别第</w:t>
      </w:r>
      <w:r w:rsidRPr="009419C2">
        <w:t>423/04</w:t>
      </w:r>
      <w:r w:rsidRPr="009419C2">
        <w:t>号决定的审议</w:t>
      </w:r>
      <w:r w:rsidR="00766549" w:rsidRPr="009419C2">
        <w:t>(</w:t>
      </w:r>
      <w:r w:rsidRPr="009419C2">
        <w:t>根据《宪法》第</w:t>
      </w:r>
      <w:r w:rsidRPr="009419C2">
        <w:t>119</w:t>
      </w:r>
      <w:r w:rsidRPr="009419C2">
        <w:t>条所定的框架，必须审议一是国家决定基金所有资源的裁量权，二是各区决定最终确立供它们使用的资源的完全自主</w:t>
      </w:r>
      <w:r w:rsidR="00766549" w:rsidRPr="009419C2">
        <w:t>)</w:t>
      </w:r>
      <w:r w:rsidRPr="009419C2">
        <w:t>；第</w:t>
      </w:r>
      <w:r w:rsidRPr="009419C2">
        <w:t>266/05</w:t>
      </w:r>
      <w:r w:rsidRPr="009419C2">
        <w:t>号法</w:t>
      </w:r>
      <w:r w:rsidR="00766549" w:rsidRPr="009419C2">
        <w:t>(</w:t>
      </w:r>
      <w:r w:rsidRPr="009419C2">
        <w:t>《</w:t>
      </w:r>
      <w:r w:rsidRPr="009419C2">
        <w:t>2006</w:t>
      </w:r>
      <w:r w:rsidRPr="009419C2">
        <w:t>年预算法》</w:t>
      </w:r>
      <w:r w:rsidR="00766549" w:rsidRPr="009419C2">
        <w:t>)</w:t>
      </w:r>
      <w:r w:rsidRPr="009419C2">
        <w:t>推出了</w:t>
      </w:r>
      <w:r w:rsidRPr="009419C2">
        <w:t>“</w:t>
      </w:r>
      <w:r w:rsidRPr="009419C2">
        <w:t>新生儿支票，并规定设立家庭和社会团结基金，包括许多措施，如日托托儿所和幼儿园</w:t>
      </w:r>
      <w:r w:rsidRPr="009419C2">
        <w:t>”</w:t>
      </w:r>
      <w:r w:rsidRPr="009419C2">
        <w:t>。</w:t>
      </w:r>
      <w:r w:rsidRPr="009419C2">
        <w:rPr>
          <w:rFonts w:eastAsia="SimHei"/>
        </w:rPr>
        <w:t>关于学校和培训</w:t>
      </w:r>
      <w:r w:rsidRPr="009419C2">
        <w:t>，</w:t>
      </w:r>
      <w:r w:rsidRPr="009419C2">
        <w:t>2003</w:t>
      </w:r>
      <w:r w:rsidRPr="009419C2">
        <w:t>年《预算法》着重残疾学生的包容式教育，</w:t>
      </w:r>
      <w:r w:rsidRPr="009419C2">
        <w:t>2003</w:t>
      </w:r>
      <w:r w:rsidRPr="009419C2">
        <w:t>和</w:t>
      </w:r>
      <w:r w:rsidRPr="009419C2">
        <w:t>2004</w:t>
      </w:r>
      <w:r w:rsidRPr="009419C2">
        <w:t>财政年度着重</w:t>
      </w:r>
      <w:r w:rsidRPr="009419C2">
        <w:t>“</w:t>
      </w:r>
      <w:r w:rsidRPr="009419C2">
        <w:t>教育补助金券</w:t>
      </w:r>
      <w:r w:rsidRPr="009419C2">
        <w:t>”</w:t>
      </w:r>
      <w:r w:rsidRPr="009419C2">
        <w:t>。特别是</w:t>
      </w:r>
      <w:r w:rsidRPr="009419C2">
        <w:t>2004</w:t>
      </w:r>
      <w:r w:rsidRPr="009419C2">
        <w:t>年《财政法》规定向学生发放贷款，并设立为青年供应个人计算机的特别基金，而</w:t>
      </w:r>
      <w:r w:rsidRPr="009419C2">
        <w:t>2005</w:t>
      </w:r>
      <w:r w:rsidRPr="009419C2">
        <w:t>年《财政法》则规定设立一项家庭满足大学生住房需要所花费用基金。</w:t>
      </w:r>
    </w:p>
    <w:p w:rsidR="00F00888" w:rsidRPr="009419C2" w:rsidRDefault="00F00888" w:rsidP="00FA701D">
      <w:pPr>
        <w:pStyle w:val="SingleTxtGC"/>
      </w:pPr>
      <w:r w:rsidRPr="009419C2">
        <w:t>79.</w:t>
      </w:r>
      <w:r w:rsidRPr="009419C2">
        <w:tab/>
      </w:r>
      <w:r w:rsidRPr="009419C2">
        <w:rPr>
          <w:rFonts w:eastAsia="SimHei"/>
        </w:rPr>
        <w:t>在社会性别主流化政策和提高妇女能力领域，近年来形成了明确着重性别预算编制理念，着重利用欧盟的结构基金</w:t>
      </w:r>
      <w:r w:rsidR="00766549" w:rsidRPr="009419C2">
        <w:rPr>
          <w:rFonts w:eastAsia="SimHei"/>
        </w:rPr>
        <w:t>(</w:t>
      </w:r>
      <w:r w:rsidRPr="009419C2">
        <w:rPr>
          <w:rFonts w:eastAsia="SimHei"/>
        </w:rPr>
        <w:t>请见第</w:t>
      </w:r>
      <w:r w:rsidRPr="009419C2">
        <w:rPr>
          <w:rFonts w:eastAsia="SimHei"/>
        </w:rPr>
        <w:t>5</w:t>
      </w:r>
      <w:r w:rsidRPr="009419C2">
        <w:rPr>
          <w:rFonts w:eastAsia="SimHei"/>
        </w:rPr>
        <w:t>条专节</w:t>
      </w:r>
      <w:r w:rsidR="00766549" w:rsidRPr="009419C2">
        <w:rPr>
          <w:rFonts w:eastAsia="SimHei"/>
        </w:rPr>
        <w:t>)</w:t>
      </w:r>
      <w:r w:rsidRPr="009419C2">
        <w:t>。</w:t>
      </w:r>
    </w:p>
    <w:p w:rsidR="00F00888" w:rsidRPr="009419C2" w:rsidRDefault="00F00888" w:rsidP="00FA701D">
      <w:pPr>
        <w:pStyle w:val="SingleTxtGC"/>
      </w:pPr>
      <w:r w:rsidRPr="009419C2">
        <w:t>80.</w:t>
      </w:r>
      <w:r w:rsidRPr="009419C2">
        <w:tab/>
      </w:r>
      <w:r w:rsidRPr="009419C2">
        <w:t>通过欧洲社会基金，</w:t>
      </w:r>
      <w:r w:rsidRPr="009419C2">
        <w:t>2000</w:t>
      </w:r>
      <w:r w:rsidR="00FA701D" w:rsidRPr="009419C2">
        <w:t>-</w:t>
      </w:r>
      <w:r w:rsidRPr="009419C2">
        <w:t>2007</w:t>
      </w:r>
      <w:r w:rsidRPr="009419C2">
        <w:t>年期间，在意大利实现了数个项目的联合融资。这几个项目影响</w:t>
      </w:r>
      <w:r w:rsidRPr="009419C2">
        <w:t>600</w:t>
      </w:r>
      <w:r w:rsidRPr="009419C2">
        <w:t>多万人，其中</w:t>
      </w:r>
      <w:r w:rsidRPr="009419C2">
        <w:t>52.2%</w:t>
      </w:r>
      <w:r w:rsidRPr="009419C2">
        <w:t>是妇女。在目标</w:t>
      </w:r>
      <w:r w:rsidRPr="009419C2">
        <w:t>1</w:t>
      </w:r>
      <w:r w:rsidRPr="009419C2">
        <w:t>区</w:t>
      </w:r>
      <w:r w:rsidR="00766549" w:rsidRPr="009419C2">
        <w:t>(</w:t>
      </w:r>
      <w:r w:rsidRPr="009419C2">
        <w:t>南方</w:t>
      </w:r>
      <w:r w:rsidR="00766549" w:rsidRPr="009419C2">
        <w:t>)</w:t>
      </w:r>
      <w:r w:rsidRPr="009419C2">
        <w:t>，妇女所占百分比为</w:t>
      </w:r>
      <w:r w:rsidRPr="009419C2">
        <w:t>54.8%</w:t>
      </w:r>
      <w:r w:rsidRPr="009419C2">
        <w:t>，对目标</w:t>
      </w:r>
      <w:r w:rsidRPr="009419C2">
        <w:t>3</w:t>
      </w:r>
      <w:r w:rsidRPr="009419C2">
        <w:t>区</w:t>
      </w:r>
      <w:r w:rsidR="00766549" w:rsidRPr="009419C2">
        <w:t>(</w:t>
      </w:r>
      <w:r w:rsidRPr="009419C2">
        <w:t>北部－中部</w:t>
      </w:r>
      <w:r w:rsidR="00766549" w:rsidRPr="009419C2">
        <w:t>)</w:t>
      </w:r>
      <w:r w:rsidRPr="009419C2">
        <w:t>来说，则达到了</w:t>
      </w:r>
      <w:r w:rsidRPr="009419C2">
        <w:t>51%</w:t>
      </w:r>
      <w:r w:rsidRPr="009419C2">
        <w:t>。在</w:t>
      </w:r>
      <w:r w:rsidRPr="009419C2">
        <w:t>2000</w:t>
      </w:r>
      <w:r w:rsidR="00946D86" w:rsidRPr="009419C2">
        <w:t>-</w:t>
      </w:r>
      <w:r w:rsidRPr="009419C2">
        <w:t>2006</w:t>
      </w:r>
      <w:r w:rsidRPr="009419C2">
        <w:t>年的社区支助框架</w:t>
      </w:r>
      <w:r w:rsidR="00CE0A4B">
        <w:rPr>
          <w:rFonts w:hint="eastAsia"/>
          <w:spacing w:val="-50"/>
        </w:rPr>
        <w:t>―</w:t>
      </w:r>
      <w:r w:rsidR="00CE0A4B">
        <w:rPr>
          <w:rFonts w:hint="eastAsia"/>
        </w:rPr>
        <w:t>―</w:t>
      </w:r>
      <w:r w:rsidRPr="009419C2">
        <w:t>到</w:t>
      </w:r>
      <w:r w:rsidRPr="009419C2">
        <w:t>2008</w:t>
      </w:r>
      <w:r w:rsidRPr="009419C2">
        <w:t>年底，建设有关项目都须照这些框架管理和筹资</w:t>
      </w:r>
      <w:r w:rsidR="00CE0A4B">
        <w:rPr>
          <w:rFonts w:hint="eastAsia"/>
          <w:spacing w:val="-50"/>
        </w:rPr>
        <w:t>―</w:t>
      </w:r>
      <w:r w:rsidR="00CE0A4B">
        <w:rPr>
          <w:rFonts w:hint="eastAsia"/>
        </w:rPr>
        <w:t>―</w:t>
      </w:r>
      <w:r w:rsidRPr="009419C2">
        <w:t>内，确定一个明确的轴</w:t>
      </w:r>
      <w:r w:rsidR="00766549" w:rsidRPr="009419C2">
        <w:t>(</w:t>
      </w:r>
      <w:r w:rsidRPr="009419C2">
        <w:t>称为</w:t>
      </w:r>
      <w:r w:rsidRPr="009419C2">
        <w:t>E</w:t>
      </w:r>
      <w:r w:rsidRPr="009419C2">
        <w:t>轴</w:t>
      </w:r>
      <w:r w:rsidR="00766549" w:rsidRPr="009419C2">
        <w:t>)</w:t>
      </w:r>
      <w:r w:rsidRPr="009419C2">
        <w:t>，</w:t>
      </w:r>
      <w:r w:rsidRPr="009419C2">
        <w:rPr>
          <w:rFonts w:eastAsia="SimHei"/>
        </w:rPr>
        <w:t>专门推进旨在改善妇女进入和参加劳动力市场的情况，包括实现职业发展、获得新的就业机会及开展创业活动的特别措施，也要减轻基于性别的纵向和横向隔离</w:t>
      </w:r>
      <w:r w:rsidRPr="009419C2">
        <w:t>。资源的所有权，因为意大利的体制制度</w:t>
      </w:r>
      <w:r w:rsidR="00766549" w:rsidRPr="009419C2">
        <w:t>(</w:t>
      </w:r>
      <w:r w:rsidRPr="009419C2">
        <w:t>领土权利下放</w:t>
      </w:r>
      <w:r w:rsidR="00766549" w:rsidRPr="009419C2">
        <w:t>)</w:t>
      </w:r>
      <w:r w:rsidRPr="009419C2">
        <w:t>，基本委托给各区</w:t>
      </w:r>
      <w:r w:rsidR="00766549" w:rsidRPr="009419C2">
        <w:t>(</w:t>
      </w:r>
      <w:r w:rsidRPr="009419C2">
        <w:t>95%</w:t>
      </w:r>
      <w:r w:rsidR="00766549" w:rsidRPr="009419C2">
        <w:t>)</w:t>
      </w:r>
      <w:r w:rsidRPr="009419C2">
        <w:t>。下述各种行动也包括在内：培训</w:t>
      </w:r>
      <w:r w:rsidR="00766549" w:rsidRPr="009419C2">
        <w:t>(</w:t>
      </w:r>
      <w:r w:rsidRPr="009419C2">
        <w:t>52%</w:t>
      </w:r>
      <w:r w:rsidR="00766549" w:rsidRPr="009419C2">
        <w:t>)</w:t>
      </w:r>
      <w:r w:rsidRPr="009419C2">
        <w:t>；指导、咨询和信息；综合路径；激励措施；就业服务；政府的行动；制度的整合；信息、提高认识运动和广告。</w:t>
      </w:r>
      <w:smartTag w:uri="urn:schemas-microsoft-com:office:smarttags" w:element="chsdate">
        <w:smartTagPr>
          <w:attr w:name="IsROCDate" w:val="False"/>
          <w:attr w:name="IsLunarDate" w:val="False"/>
          <w:attr w:name="Day" w:val="31"/>
          <w:attr w:name="Month" w:val="12"/>
          <w:attr w:name="Year" w:val="2007"/>
        </w:smartTagPr>
        <w:r w:rsidRPr="009419C2">
          <w:t>2007</w:t>
        </w:r>
        <w:r w:rsidRPr="009419C2">
          <w:t>年</w:t>
        </w:r>
        <w:r w:rsidRPr="009419C2">
          <w:t>12</w:t>
        </w:r>
        <w:r w:rsidRPr="009419C2">
          <w:t>月</w:t>
        </w:r>
        <w:r w:rsidRPr="009419C2">
          <w:t>31</w:t>
        </w:r>
        <w:r w:rsidRPr="009419C2">
          <w:t>日</w:t>
        </w:r>
      </w:smartTag>
      <w:r w:rsidRPr="009419C2">
        <w:t>记录的数据显示，在</w:t>
      </w:r>
      <w:r w:rsidRPr="009419C2">
        <w:t>E</w:t>
      </w:r>
      <w:r w:rsidRPr="009419C2">
        <w:t>轴下承付款为</w:t>
      </w:r>
      <w:r w:rsidRPr="009419C2">
        <w:t>12</w:t>
      </w:r>
      <w:r w:rsidRPr="009419C2">
        <w:t>亿欧元，占</w:t>
      </w:r>
      <w:r w:rsidRPr="009419C2">
        <w:t>E</w:t>
      </w:r>
      <w:r w:rsidRPr="009419C2">
        <w:t>轴可用资源的</w:t>
      </w:r>
      <w:r w:rsidRPr="009419C2">
        <w:t>92.7%</w:t>
      </w:r>
      <w:r w:rsidRPr="009419C2">
        <w:t>，多数已经支付</w:t>
      </w:r>
      <w:r w:rsidR="00766549" w:rsidRPr="009419C2">
        <w:t>(</w:t>
      </w:r>
      <w:r w:rsidRPr="009419C2">
        <w:t>11</w:t>
      </w:r>
      <w:r w:rsidRPr="009419C2">
        <w:t>亿</w:t>
      </w:r>
      <w:r w:rsidR="00766549" w:rsidRPr="009419C2">
        <w:t>)</w:t>
      </w:r>
      <w:r w:rsidRPr="009419C2">
        <w:t>。开办了</w:t>
      </w:r>
      <w:r w:rsidRPr="009419C2">
        <w:t>25 000</w:t>
      </w:r>
      <w:r w:rsidRPr="009419C2">
        <w:t>多个项目，截止</w:t>
      </w:r>
      <w:smartTag w:uri="urn:schemas-microsoft-com:office:smarttags" w:element="chsdate">
        <w:smartTagPr>
          <w:attr w:name="IsROCDate" w:val="False"/>
          <w:attr w:name="IsLunarDate" w:val="False"/>
          <w:attr w:name="Day" w:val="31"/>
          <w:attr w:name="Month" w:val="12"/>
          <w:attr w:name="Year" w:val="2007"/>
        </w:smartTagPr>
        <w:r w:rsidRPr="009419C2">
          <w:t>2007</w:t>
        </w:r>
        <w:r w:rsidRPr="009419C2">
          <w:t>年</w:t>
        </w:r>
        <w:r w:rsidRPr="009419C2">
          <w:t>12</w:t>
        </w:r>
        <w:r w:rsidRPr="009419C2">
          <w:t>月</w:t>
        </w:r>
        <w:r w:rsidRPr="009419C2">
          <w:t>31</w:t>
        </w:r>
        <w:r w:rsidRPr="009419C2">
          <w:t>日</w:t>
        </w:r>
      </w:smartTag>
      <w:r w:rsidRPr="009419C2">
        <w:t>涉及的受益人数量达到大约</w:t>
      </w:r>
      <w:r w:rsidRPr="009419C2">
        <w:t>377 000</w:t>
      </w:r>
      <w:r w:rsidRPr="009419C2">
        <w:t>个单位。</w:t>
      </w:r>
    </w:p>
    <w:p w:rsidR="00F00888" w:rsidRPr="009419C2" w:rsidRDefault="00F00888" w:rsidP="00FA701D">
      <w:pPr>
        <w:pStyle w:val="SingleTxtGC"/>
      </w:pPr>
      <w:r w:rsidRPr="009419C2">
        <w:t>81.</w:t>
      </w:r>
      <w:r w:rsidRPr="009419C2">
        <w:tab/>
      </w:r>
      <w:r w:rsidRPr="009419C2">
        <w:t>除了利用这一特殊</w:t>
      </w:r>
      <w:r w:rsidRPr="009419C2">
        <w:t>E</w:t>
      </w:r>
      <w:r w:rsidRPr="009419C2">
        <w:t>轴的资源开展行动外，实施社会性别主流化原则也成了整个社会救急基金方案编制的特点。这意味着，在基金的每个政策领域内，都规划了一系列两性平等和性别文化发展的行动，如：确保新工作中心和服务适当考虑妇女的特殊需要；在所有重大信息中考虑性别所涉变数，也是为了改进性别统计；实施援助措施、教学方法和组织的灵活性；确保明确支持调和家庭与工作，特别关注移民妇女；把性别观点纳入培训需要分析；培训培训者、政府官员、社会合作伙伴；确保妇女参加职业和补习课程，以从业妇女的比例；确保着重如何更好地执行以女性用户为目标的信息政策；为公共行政机构提供直接教育援助，包括提供有关性别所涉问题的培训、认识和教育模式，还要提供评估有关干预的性别指导技术。</w:t>
      </w:r>
    </w:p>
    <w:p w:rsidR="00F00888" w:rsidRPr="009419C2" w:rsidRDefault="00F00888" w:rsidP="00FA701D">
      <w:pPr>
        <w:pStyle w:val="SingleTxtGC"/>
      </w:pPr>
      <w:r w:rsidRPr="009419C2">
        <w:t>82.</w:t>
      </w:r>
      <w:r w:rsidRPr="009419C2">
        <w:tab/>
      </w:r>
      <w:r w:rsidRPr="009419C2">
        <w:t>特别是，结构基金，对欧盟方案编制过程特点和所供资金数额来说，是一个非常重大的干预领域。机会均等司已经拨出欧盟、特别是欧洲社会基金提供的金融工具，以支持各级落实强有力的社会性别主流化政策，确保负责区业务方案的机构执行人人机会均等政策。因此，该司提供了</w:t>
      </w:r>
      <w:r w:rsidRPr="009419C2">
        <w:t>2000-2006</w:t>
      </w:r>
      <w:r w:rsidRPr="009419C2">
        <w:t>年前个方案编制期在两性平等领域已经获得的技术和专门知识，加强并扩大人人机会均等措施，即打击各种形式的歧视，这些也列入了欧盟优先事项。</w:t>
      </w:r>
    </w:p>
    <w:p w:rsidR="00F00888" w:rsidRPr="009419C2" w:rsidRDefault="00F00888" w:rsidP="00FA701D">
      <w:pPr>
        <w:pStyle w:val="SingleTxtGC"/>
      </w:pPr>
      <w:r w:rsidRPr="009419C2">
        <w:t>83.</w:t>
      </w:r>
      <w:r w:rsidRPr="009419C2">
        <w:tab/>
      </w:r>
      <w:r w:rsidRPr="009419C2">
        <w:t>干预领域，是指支持和指导以制订机会均等和反歧视政策所涉具体问题方案任务的中央和各区当局的活动。特别是，它认可特别关注南方</w:t>
      </w:r>
      <w:r w:rsidR="00766549" w:rsidRPr="009419C2">
        <w:t>(</w:t>
      </w:r>
      <w:r w:rsidRPr="009419C2">
        <w:t>意大利文是</w:t>
      </w:r>
      <w:r w:rsidRPr="009419C2">
        <w:t>mezzogiorno</w:t>
      </w:r>
      <w:r w:rsidR="00766549" w:rsidRPr="009419C2">
        <w:t>)(</w:t>
      </w:r>
      <w:r w:rsidRPr="009419C2">
        <w:t>聚合目标</w:t>
      </w:r>
      <w:r w:rsidR="00766549" w:rsidRPr="009419C2">
        <w:t>)</w:t>
      </w:r>
      <w:r w:rsidRPr="009419C2">
        <w:t>，因为南方有关问题特别严重，机会均等司有关于这些问题的整个干预轴心。</w:t>
      </w:r>
      <w:r w:rsidR="00252B2D">
        <w:rPr>
          <w:rStyle w:val="FootnoteReference"/>
        </w:rPr>
        <w:footnoteReference w:id="18"/>
      </w:r>
      <w:r w:rsidR="00BC0314" w:rsidRPr="009419C2">
        <w:t xml:space="preserve"> </w:t>
      </w:r>
      <w:r w:rsidRPr="009419C2">
        <w:t>机会均等司，通过欧盟社会基金联合资助的行动，在</w:t>
      </w:r>
      <w:r w:rsidRPr="009419C2">
        <w:t>2005-2008</w:t>
      </w:r>
      <w:r w:rsidRPr="009419C2">
        <w:t>年期间，协助实施了与性别有关的反歧视政策。该司自己在这方面确定的标，这一领域的发展，为加强系统的机会均等行动做出决定性贡献，这可能引发下列系统的变动：工作和培训，本土的宣传与方案编制，主要决策者总体实施的政策的评估。为此，除了各项国家基金采取的行动外，机会均等司还利用一系列以改善上述结构基金联合资助的方案和行动的质量和一贯性为目的的工具，努力宣传性别政策和机会均等。</w:t>
      </w:r>
    </w:p>
    <w:p w:rsidR="00F00888" w:rsidRPr="009419C2" w:rsidRDefault="00F00888" w:rsidP="00FA701D">
      <w:pPr>
        <w:pStyle w:val="SingleTxtGC"/>
      </w:pPr>
      <w:r w:rsidRPr="009419C2">
        <w:t>84.</w:t>
      </w:r>
      <w:r w:rsidRPr="009419C2">
        <w:tab/>
      </w:r>
      <w:r w:rsidRPr="009419C2">
        <w:t>主要类型的干预包括落实系统行动，其目的是：</w:t>
      </w:r>
    </w:p>
    <w:p w:rsidR="00F00888" w:rsidRPr="009419C2" w:rsidRDefault="00F00888" w:rsidP="007F5D6A">
      <w:pPr>
        <w:pStyle w:val="SingleTxtGC"/>
        <w:ind w:leftChars="740" w:left="31680" w:rightChars="540" w:right="31680"/>
      </w:pPr>
      <w:r w:rsidRPr="009419C2">
        <w:t>1.</w:t>
      </w:r>
      <w:r w:rsidRPr="009419C2">
        <w:tab/>
      </w:r>
      <w:r w:rsidRPr="009419C2">
        <w:t>改善妇女生活条件，以便更好地满足妇女的需要；</w:t>
      </w:r>
    </w:p>
    <w:p w:rsidR="00F00888" w:rsidRPr="009419C2" w:rsidRDefault="00F00888" w:rsidP="007F5D6A">
      <w:pPr>
        <w:pStyle w:val="SingleTxtGC"/>
        <w:ind w:leftChars="740" w:left="31680" w:rightChars="540" w:right="31680"/>
      </w:pPr>
      <w:r w:rsidRPr="009419C2">
        <w:t>2.</w:t>
      </w:r>
      <w:r w:rsidRPr="009419C2">
        <w:tab/>
      </w:r>
      <w:r w:rsidRPr="009419C2">
        <w:t>改善妇女进入劳动力市场和获得培训的机会；</w:t>
      </w:r>
    </w:p>
    <w:p w:rsidR="00F00888" w:rsidRPr="009419C2" w:rsidRDefault="00F00888" w:rsidP="007F5D6A">
      <w:pPr>
        <w:pStyle w:val="SingleTxtGC"/>
        <w:ind w:leftChars="740" w:left="31680" w:rightChars="540" w:right="31680"/>
      </w:pPr>
      <w:r w:rsidRPr="009419C2">
        <w:t>3.</w:t>
      </w:r>
      <w:r w:rsidRPr="009419C2">
        <w:tab/>
      </w:r>
      <w:r w:rsidRPr="009419C2">
        <w:t>改善妇女在工作场所的条件，重新分配照料－工作；</w:t>
      </w:r>
    </w:p>
    <w:p w:rsidR="00F00888" w:rsidRPr="009419C2" w:rsidRDefault="00F00888" w:rsidP="007F5D6A">
      <w:pPr>
        <w:pStyle w:val="SingleTxtGC"/>
        <w:ind w:leftChars="740" w:left="31680" w:rightChars="540" w:right="31680"/>
      </w:pPr>
      <w:r w:rsidRPr="009419C2">
        <w:t>4.</w:t>
      </w:r>
      <w:r w:rsidRPr="009419C2">
        <w:tab/>
      </w:r>
      <w:r w:rsidRPr="009419C2">
        <w:rPr>
          <w:spacing w:val="-4"/>
        </w:rPr>
        <w:t>推动妇女参与创造更有利的社会经济条件。主要任务具体涵盖</w:t>
      </w:r>
      <w:r w:rsidRPr="009419C2">
        <w:rPr>
          <w:rStyle w:val="FootnoteReference"/>
          <w:spacing w:val="-4"/>
          <w:szCs w:val="21"/>
        </w:rPr>
        <w:footnoteReference w:id="19"/>
      </w:r>
      <w:r w:rsidRPr="009419C2">
        <w:rPr>
          <w:spacing w:val="-4"/>
        </w:rPr>
        <w:t>：</w:t>
      </w:r>
      <w:r w:rsidR="00766549" w:rsidRPr="009419C2">
        <w:t>(</w:t>
      </w:r>
      <w:r w:rsidRPr="009419C2">
        <w:t>1</w:t>
      </w:r>
      <w:r w:rsidR="00766549" w:rsidRPr="009419C2">
        <w:t>)</w:t>
      </w:r>
      <w:r w:rsidR="00CE0A4B">
        <w:rPr>
          <w:rFonts w:hint="eastAsia"/>
        </w:rPr>
        <w:t xml:space="preserve"> </w:t>
      </w:r>
      <w:r w:rsidRPr="009419C2">
        <w:t>界定一个执行</w:t>
      </w:r>
      <w:r w:rsidRPr="009419C2">
        <w:t>VISPO</w:t>
      </w:r>
      <w:r w:rsidRPr="009419C2">
        <w:t>准则的性别政策评价模式；</w:t>
      </w:r>
      <w:r w:rsidR="00766549" w:rsidRPr="009419C2">
        <w:t>(</w:t>
      </w:r>
      <w:r w:rsidRPr="009419C2">
        <w:t>2</w:t>
      </w:r>
      <w:r w:rsidR="00766549" w:rsidRPr="009419C2">
        <w:t>)</w:t>
      </w:r>
      <w:r w:rsidR="00CE0A4B">
        <w:rPr>
          <w:rFonts w:hint="eastAsia"/>
        </w:rPr>
        <w:t xml:space="preserve"> </w:t>
      </w:r>
      <w:r w:rsidRPr="009419C2">
        <w:t>准备基于性别的统计调查；</w:t>
      </w:r>
      <w:r w:rsidR="00766549" w:rsidRPr="009419C2">
        <w:t>(</w:t>
      </w:r>
      <w:r w:rsidRPr="009419C2">
        <w:t>3</w:t>
      </w:r>
      <w:r w:rsidR="00766549" w:rsidRPr="009419C2">
        <w:t>)</w:t>
      </w:r>
      <w:r w:rsidR="00CE0A4B">
        <w:rPr>
          <w:rFonts w:hint="eastAsia"/>
        </w:rPr>
        <w:t xml:space="preserve"> </w:t>
      </w:r>
      <w:r w:rsidRPr="009419C2">
        <w:t>支助国家、各区和各省当局执行方案；</w:t>
      </w:r>
      <w:r w:rsidR="00766549" w:rsidRPr="009419C2">
        <w:t>(</w:t>
      </w:r>
      <w:r w:rsidRPr="009419C2">
        <w:t>4</w:t>
      </w:r>
      <w:r w:rsidR="00766549" w:rsidRPr="009419C2">
        <w:t>)</w:t>
      </w:r>
      <w:r w:rsidR="00CE0A4B">
        <w:rPr>
          <w:rFonts w:hint="eastAsia"/>
        </w:rPr>
        <w:t xml:space="preserve"> </w:t>
      </w:r>
      <w:r w:rsidRPr="009419C2">
        <w:t>机会均等网。在最重要的成果中，必须考虑激发已经开展机会均等管理程序的方法支助行动。在这些程序里，区和地方行为者开展了行为、适用和管理及组织工具，在许多情况下促进革新</w:t>
      </w:r>
      <w:r w:rsidR="00766549" w:rsidRPr="009419C2">
        <w:t>(</w:t>
      </w:r>
      <w:r w:rsidRPr="009419C2">
        <w:t>如为了传播机会均等政策</w:t>
      </w:r>
      <w:r w:rsidR="00766549" w:rsidRPr="009419C2">
        <w:t>)</w:t>
      </w:r>
      <w:r w:rsidRPr="009419C2">
        <w:t>。这一领域的经验表明，把机会均等政策问题列入地方发展举措议程，除了营造适合对社会负责的竞争力发展的环境外，也带来了改进、现代化及平等要素。这种方法容许在国家和地方之间建立网络和联盟，确保性别问题机构确定的目标能够被用作普遍关注的目标。关于这一点，必须提到拟订协议和议定书都涉及性别所涉问题的所有举措，其目的是启动将通过各种地方发展手段予以推动的项目</w:t>
      </w:r>
      <w:r w:rsidR="00766549" w:rsidRPr="009419C2">
        <w:t>(</w:t>
      </w:r>
      <w:r w:rsidRPr="009419C2">
        <w:t>地区条约，</w:t>
      </w:r>
      <w:r w:rsidRPr="009419C2">
        <w:t>PIT</w:t>
      </w:r>
      <w:r w:rsidR="00766549" w:rsidRPr="009419C2">
        <w:t>)</w:t>
      </w:r>
      <w:r w:rsidRPr="009419C2">
        <w:t>。</w:t>
      </w:r>
    </w:p>
    <w:p w:rsidR="00F00888" w:rsidRPr="009419C2" w:rsidRDefault="00F00888" w:rsidP="00EC7C54">
      <w:pPr>
        <w:pStyle w:val="SingleTxtGC"/>
      </w:pPr>
      <w:r w:rsidRPr="009419C2">
        <w:t>85.</w:t>
      </w:r>
      <w:r w:rsidRPr="009419C2">
        <w:tab/>
      </w:r>
      <w:r w:rsidRPr="009419C2">
        <w:t>作为</w:t>
      </w:r>
      <w:r w:rsidRPr="009419C2">
        <w:t>2007-2013</w:t>
      </w:r>
      <w:r w:rsidRPr="009419C2">
        <w:t>年结构基金的一部分，机会均等司指明了优先行动事项，目的是确保发扬光大</w:t>
      </w:r>
      <w:r w:rsidRPr="009419C2">
        <w:t>2000-2006</w:t>
      </w:r>
      <w:r w:rsidRPr="009419C2">
        <w:t>年前一个方案编制时期的成就。这么做，目的是加强该司的激励和指导作用，支持地方发展政策涉及对该司使命至关重要的专题的选择和视角。该司继续走制作和传播旨在促进培训、就业和社会领域机会均等的工具和模式的路线，打算加强对创新战略的宣传与支持，通过创新战略落实机会均等原则，从而促成各种行动，推出符合有关发展政策主流化的方法。除了传统的两性平等政策外，机会均等司的战略提案还源于其新的授权，包括反歧视政策和人权政策，以便侧重两个优先领域：两性平等和非歧视，二者均需要采取具体措施和方法：</w:t>
      </w:r>
      <w:r w:rsidRPr="009419C2">
        <w:t>1.</w:t>
      </w:r>
      <w:r w:rsidR="00EC7C54" w:rsidRPr="009419C2">
        <w:t xml:space="preserve"> </w:t>
      </w:r>
      <w:r w:rsidRPr="009419C2">
        <w:t>就前者而言，该司打算利用</w:t>
      </w:r>
      <w:r w:rsidRPr="009419C2">
        <w:t>2000-2006</w:t>
      </w:r>
      <w:r w:rsidRPr="009419C2">
        <w:t>年方案期间取得的经验，它将有助于在新方案中，根据在权力下放层面已经取得的成果，处理进程指标；</w:t>
      </w:r>
      <w:r w:rsidRPr="009419C2">
        <w:t>2.</w:t>
      </w:r>
      <w:r w:rsidR="00EC7C54" w:rsidRPr="009419C2">
        <w:t xml:space="preserve"> </w:t>
      </w:r>
      <w:r w:rsidRPr="009419C2">
        <w:t>就后者来说，机会均等司承诺开展各种行动，查明歧视因素，予以克服。</w:t>
      </w:r>
    </w:p>
    <w:p w:rsidR="00F00888" w:rsidRPr="009419C2" w:rsidRDefault="00F00888" w:rsidP="00EC7C54">
      <w:pPr>
        <w:pStyle w:val="SingleTxtGC"/>
      </w:pPr>
      <w:r w:rsidRPr="009419C2">
        <w:t>86.</w:t>
      </w:r>
      <w:r w:rsidRPr="009419C2">
        <w:tab/>
      </w:r>
      <w:r w:rsidRPr="009419C2">
        <w:t>这些行动不仅旨在保护遭受歧视的人，而且也要消除歧视根源。这将促进从新生代开始的深刻文化变革，特点是奉行一种颂扬各种形式的多样性的价值体系。在这方面，关键是开展干预，以支持目前大不同专题领域活动的各种机构和非机构行为者，从而建立一个真正的管理和机会均等制度。</w:t>
      </w:r>
    </w:p>
    <w:p w:rsidR="00F00888" w:rsidRPr="009419C2" w:rsidRDefault="00F00888" w:rsidP="00EC7C54">
      <w:pPr>
        <w:pStyle w:val="SingleTxtGC"/>
      </w:pPr>
      <w:r w:rsidRPr="009419C2">
        <w:t>87.</w:t>
      </w:r>
      <w:r w:rsidRPr="009419C2">
        <w:tab/>
      </w:r>
      <w:r w:rsidRPr="009419C2">
        <w:t>关于两性平等，该司制订了一项行动计划，其目的是：</w:t>
      </w:r>
    </w:p>
    <w:p w:rsidR="00F00888" w:rsidRPr="009419C2" w:rsidRDefault="00F00888" w:rsidP="00EC7C54">
      <w:pPr>
        <w:pStyle w:val="Bullet1GC"/>
      </w:pPr>
      <w:r w:rsidRPr="009419C2">
        <w:t>确定干预模式，顾及</w:t>
      </w:r>
      <w:r w:rsidRPr="009419C2">
        <w:t>“</w:t>
      </w:r>
      <w:r w:rsidRPr="009419C2">
        <w:t>双重存在</w:t>
      </w:r>
      <w:r w:rsidRPr="009419C2">
        <w:t>”</w:t>
      </w:r>
      <w:r w:rsidRPr="009419C2">
        <w:t>问题，提出具体方式，以确保妇女更积极地走教育和培训之路，参加劳动力市场，参加社会文化体系。这项行动是对区管理当局的一项贡献，使它们启动各种程序，促进妇女以更多样和更合适的形式进入和永久参与社会经济体系。</w:t>
      </w:r>
    </w:p>
    <w:p w:rsidR="00F00888" w:rsidRPr="009419C2" w:rsidRDefault="00F00888" w:rsidP="00EC7C54">
      <w:pPr>
        <w:pStyle w:val="Bullet1GC"/>
      </w:pPr>
      <w:r w:rsidRPr="009419C2">
        <w:t>在各地区发展一种性别文化，吸收机构行为者、社会经济合作伙伴及民间社会参与，目的是创建一个机构间网络体系，能够促进地方的两性平等。此种行动，在</w:t>
      </w:r>
      <w:r w:rsidRPr="009419C2">
        <w:t>2007-2013</w:t>
      </w:r>
      <w:r w:rsidRPr="009419C2">
        <w:t>年这</w:t>
      </w:r>
      <w:r w:rsidRPr="009419C2">
        <w:t>6</w:t>
      </w:r>
      <w:r w:rsidRPr="009419C2">
        <w:t>年期间，可能协助在本土开展文化和组织变革进程。</w:t>
      </w:r>
    </w:p>
    <w:p w:rsidR="00F00888" w:rsidRPr="009419C2" w:rsidRDefault="00F00888" w:rsidP="00EC7C54">
      <w:pPr>
        <w:pStyle w:val="Bullet1GC"/>
      </w:pPr>
      <w:r w:rsidRPr="009419C2">
        <w:t>明确旨在促进公共生活各个领域赋予妇女权力的干预活动。目的是加强和扩大妇女在各个方面，在更高职业层面的代表性，以协助提高国家的民主水平。</w:t>
      </w:r>
    </w:p>
    <w:p w:rsidR="00F00888" w:rsidRPr="009419C2" w:rsidRDefault="00F00888" w:rsidP="00EC7C54">
      <w:pPr>
        <w:pStyle w:val="Bullet1GC"/>
      </w:pPr>
      <w:r w:rsidRPr="009419C2">
        <w:t>采取措施，探索打击骚扰和侵害妇女暴力的有效行动，吸收所有有关行为者参与这一领域，目的就是加大对这些问题的关注程度。</w:t>
      </w:r>
    </w:p>
    <w:p w:rsidR="00F00888" w:rsidRPr="009419C2" w:rsidRDefault="00F00888" w:rsidP="00EC7C54">
      <w:pPr>
        <w:pStyle w:val="Bullet1GC"/>
      </w:pPr>
      <w:r w:rsidRPr="009419C2">
        <w:t>在有关地区推动采取行动，扩大性别预算编制，以此作为公共机构社会问责制的工具。目的是传播以其目标透明和公平为目标的公共行政文化。这一组成部分的贡献是促进公共资源更好和更有效的分配。</w:t>
      </w:r>
    </w:p>
    <w:p w:rsidR="00F00888" w:rsidRPr="009419C2" w:rsidRDefault="00F00888" w:rsidP="00EC7C54">
      <w:pPr>
        <w:pStyle w:val="Bullet1GC"/>
      </w:pPr>
      <w:r w:rsidRPr="009419C2">
        <w:t>在上述各项行动之间，根据欧盟的新订准则，传递和深化先前方案已经确立的性别评估方法，以便在各个聚合地区传播性别评估文化。</w:t>
      </w:r>
    </w:p>
    <w:p w:rsidR="00F00888" w:rsidRPr="009419C2" w:rsidRDefault="00F00888" w:rsidP="00EC7C54">
      <w:pPr>
        <w:pStyle w:val="SingleTxtGC"/>
      </w:pPr>
      <w:r w:rsidRPr="009419C2">
        <w:t>88.</w:t>
      </w:r>
      <w:r w:rsidRPr="009419C2">
        <w:tab/>
      </w:r>
      <w:r w:rsidRPr="009419C2">
        <w:t>就非歧视而论，该司力求详细制订一项行动计划，力求制订经济发展规划方案中的社会包容和非歧视的综合政策，特别参照当前的</w:t>
      </w:r>
      <w:r w:rsidRPr="009419C2">
        <w:t>POR</w:t>
      </w:r>
      <w:r w:rsidRPr="009419C2">
        <w:t>的经验和各种地方方案编制工具</w:t>
      </w:r>
      <w:r w:rsidR="00766549" w:rsidRPr="009419C2">
        <w:t>(</w:t>
      </w:r>
      <w:r w:rsidRPr="009419C2">
        <w:t>通过多方面的综合办法</w:t>
      </w:r>
      <w:r w:rsidR="00766549" w:rsidRPr="009419C2">
        <w:t>)</w:t>
      </w:r>
      <w:r w:rsidRPr="009419C2">
        <w:t>。</w:t>
      </w:r>
    </w:p>
    <w:p w:rsidR="00F00888" w:rsidRPr="009419C2" w:rsidRDefault="00F00888" w:rsidP="00EC7C54">
      <w:pPr>
        <w:pStyle w:val="SingleTxtGC"/>
      </w:pPr>
      <w:r w:rsidRPr="009419C2">
        <w:t>89.</w:t>
      </w:r>
      <w:r w:rsidRPr="009419C2">
        <w:tab/>
      </w:r>
      <w:r w:rsidRPr="009419C2">
        <w:t>因此，该司详细制订了一项别开生面的工作计划，目的是特别与各个聚合区一起，确定下列具体行动：</w:t>
      </w:r>
    </w:p>
    <w:p w:rsidR="00F00888" w:rsidRPr="009419C2" w:rsidRDefault="00F00888" w:rsidP="00EC7C54">
      <w:pPr>
        <w:pStyle w:val="Bullet1GC"/>
      </w:pPr>
      <w:r w:rsidRPr="009419C2">
        <w:t>确定行动方针，在培训制度、劳动力市场、社会生活和文化方面，查明并彻底针对不同群体的各种歧视和有关入会资格的陈规定型观念，并能够提出千方百计鼓励这些群体积极参与社会经济生活的假设，目的也是促进社会包容。</w:t>
      </w:r>
    </w:p>
    <w:p w:rsidR="00F00888" w:rsidRPr="009419C2" w:rsidRDefault="00F00888" w:rsidP="00EC7C54">
      <w:pPr>
        <w:pStyle w:val="Bullet1GC"/>
      </w:pPr>
      <w:r w:rsidRPr="009419C2">
        <w:t>建立联系，加强公共、私营和第三部门的行为者的网络，以促进受歧视的不同群体的融合。</w:t>
      </w:r>
      <w:r w:rsidRPr="009419C2">
        <w:t>6</w:t>
      </w:r>
      <w:r w:rsidRPr="009419C2">
        <w:t>年规划期间的干预，将协助支持本土网络，以加强它们的干预能力。</w:t>
      </w:r>
    </w:p>
    <w:p w:rsidR="00F00888" w:rsidRPr="009419C2" w:rsidRDefault="00F00888" w:rsidP="00EC7C54">
      <w:pPr>
        <w:pStyle w:val="Bullet1GC"/>
      </w:pPr>
      <w:r w:rsidRPr="009419C2">
        <w:t>着手并落实界定一个模式，评价旨在促进受歧视群体融合的政策的直接和间接影响，目的是把人人机会均等纳入规划进程，并在地区级别执行有关政策。</w:t>
      </w:r>
    </w:p>
    <w:p w:rsidR="00F00888" w:rsidRPr="009419C2" w:rsidRDefault="00F00888" w:rsidP="00EC7C54">
      <w:pPr>
        <w:pStyle w:val="Bullet1GC"/>
      </w:pPr>
      <w:r w:rsidRPr="009419C2">
        <w:t>吸收机构行为者、社会经济合作伙伴和民间社会参与，推进各种倡议，发展和传播一种接受和对受歧视群体开放的文化，目的是在这些问题上提高施政水平。</w:t>
      </w:r>
    </w:p>
    <w:p w:rsidR="00F00888" w:rsidRPr="009419C2" w:rsidRDefault="00F00888" w:rsidP="00EC7C54">
      <w:pPr>
        <w:pStyle w:val="SingleTxtGC"/>
      </w:pPr>
      <w:r w:rsidRPr="009419C2">
        <w:t>90.</w:t>
      </w:r>
      <w:r w:rsidRPr="009419C2">
        <w:tab/>
      </w:r>
      <w:r w:rsidRPr="009419C2">
        <w:t>就方案编制来说，可以认为，特别是根据欧盟的指导，将会更加努力建立一个地方政府机会均等和非歧视政策的程序，在承接责任和确定战略和优先事项方面，吸收所有经济、政治和社会合伙伙伴参与。建立和推广各种形式的积极务实的两性平等管理，是实现机会均等和非歧视目标的一个必要条件，是构想和执行干预的整个进程的一完整组分，目的是促进增长，提高竞争力。</w:t>
      </w:r>
    </w:p>
    <w:p w:rsidR="00F00888" w:rsidRPr="009419C2" w:rsidRDefault="00F00888" w:rsidP="00EC7C54">
      <w:pPr>
        <w:pStyle w:val="SingleTxtGC"/>
      </w:pPr>
      <w:r w:rsidRPr="009419C2">
        <w:t>91.</w:t>
      </w:r>
      <w:r w:rsidRPr="009419C2">
        <w:tab/>
      </w:r>
      <w:r w:rsidRPr="009419C2">
        <w:t>在保护妇女权利的政策上，意大利向来闻名国际，是因为明确着重打击</w:t>
      </w:r>
      <w:r w:rsidRPr="009419C2">
        <w:rPr>
          <w:rFonts w:eastAsia="SimHei"/>
        </w:rPr>
        <w:t>侵害妇女的暴力行为，支持有关国际会议的有效决议，支持打击切割女性生殖器的具体合作方案，在全国推出了具体政策和举措</w:t>
      </w:r>
      <w:r w:rsidRPr="009419C2">
        <w:t>。</w:t>
      </w:r>
    </w:p>
    <w:p w:rsidR="00F00888" w:rsidRPr="009419C2" w:rsidRDefault="00F00888" w:rsidP="00EC7C54">
      <w:pPr>
        <w:pStyle w:val="SingleTxtGC"/>
      </w:pPr>
      <w:r w:rsidRPr="009419C2">
        <w:t>92.</w:t>
      </w:r>
      <w:r w:rsidRPr="009419C2">
        <w:tab/>
      </w:r>
      <w:r w:rsidRPr="009419C2">
        <w:t>近年来，意大利的立法多有变革，目的是在家庭内外遭受性别暴力的妇女和儿童。侵害妇女的暴力行为主要出自家庭关系之中，影响身处各种社会文化条件的妇女，造成身体伤害和严重的心理健康后果，当然也付出高昂的经济和社会代价。</w:t>
      </w:r>
    </w:p>
    <w:p w:rsidR="00F00888" w:rsidRPr="009419C2" w:rsidRDefault="00F00888" w:rsidP="00EC7C54">
      <w:pPr>
        <w:pStyle w:val="SingleTxtGC"/>
      </w:pPr>
      <w:r w:rsidRPr="009419C2">
        <w:t>93.</w:t>
      </w:r>
      <w:r w:rsidRPr="009419C2">
        <w:tab/>
      </w:r>
      <w:r w:rsidRPr="009419C2">
        <w:t>侵害妇女的暴力现象，不应当视为一个纯粹的女性问题，而应当视为涉及全国的文化问题，因此必须予以关注处理。</w:t>
      </w:r>
      <w:r w:rsidRPr="009419C2">
        <w:rPr>
          <w:rFonts w:eastAsia="SimHei"/>
        </w:rPr>
        <w:t>国家政策的战略轴心</w:t>
      </w:r>
      <w:r w:rsidRPr="009419C2">
        <w:t>是：防止和打击影响妇女、儿童、不同性取向的人、残疾人和移民的性暴力和基于性别的暴力；查明各种形式的暴力；评估它们的社会、经济和文化影响，当然也要制订宣传和认识这种现象及其复杂性的机制；必要时也通过管理行动保护受害者；开展有关平等和打击歧视的认识和宣传运动。</w:t>
      </w:r>
    </w:p>
    <w:p w:rsidR="00F00888" w:rsidRPr="009419C2" w:rsidRDefault="00F00888" w:rsidP="00EC7C54">
      <w:pPr>
        <w:pStyle w:val="SingleTxtGC"/>
      </w:pPr>
      <w:r w:rsidRPr="009419C2">
        <w:t>94.</w:t>
      </w:r>
      <w:r w:rsidRPr="009419C2">
        <w:tab/>
      </w:r>
      <w:r w:rsidRPr="009419C2">
        <w:t>从立法的视点来看，为了补充现行立法，必须提到</w:t>
      </w:r>
      <w:smartTag w:uri="urn:schemas-microsoft-com:office:smarttags" w:element="chsdate">
        <w:smartTagPr>
          <w:attr w:name="IsROCDate" w:val="False"/>
          <w:attr w:name="IsLunarDate" w:val="False"/>
          <w:attr w:name="Day" w:val="30"/>
          <w:attr w:name="Month" w:val="5"/>
          <w:attr w:name="Year" w:val="2005"/>
        </w:smartTagPr>
        <w:r w:rsidRPr="009419C2">
          <w:t>2005</w:t>
        </w:r>
        <w:r w:rsidRPr="009419C2">
          <w:t>年</w:t>
        </w:r>
        <w:r w:rsidRPr="009419C2">
          <w:t>5</w:t>
        </w:r>
        <w:r w:rsidRPr="009419C2">
          <w:t>月</w:t>
        </w:r>
        <w:r w:rsidRPr="009419C2">
          <w:t>30</w:t>
        </w:r>
        <w:r w:rsidRPr="009419C2">
          <w:t>日</w:t>
        </w:r>
      </w:smartTag>
      <w:r w:rsidRPr="009419C2">
        <w:t>的法令。该法令的目的是执行有关遇到骚扰和性骚扰在机遇和工作条件问题上实施两性平等原则的欧共体第</w:t>
      </w:r>
      <w:r w:rsidRPr="009419C2">
        <w:t>73/2002</w:t>
      </w:r>
      <w:r w:rsidRPr="009419C2">
        <w:t>号指示。根据这项法令，将工作场合的性骚扰视同其他形式的歧视，以便把意大利法律已经规定的各种形式的保护措施扩大到类似行为上。特别是第</w:t>
      </w:r>
      <w:r w:rsidRPr="009419C2">
        <w:t>2</w:t>
      </w:r>
      <w:r w:rsidRPr="009419C2">
        <w:t>条，已经根据欧共体的新定义更新了直接和间接歧视的定义，以与</w:t>
      </w:r>
      <w:r w:rsidRPr="009419C2">
        <w:t>2003</w:t>
      </w:r>
      <w:r w:rsidRPr="009419C2">
        <w:t>年第</w:t>
      </w:r>
      <w:r w:rsidRPr="009419C2">
        <w:t>215</w:t>
      </w:r>
      <w:r w:rsidRPr="009419C2">
        <w:t>号和第</w:t>
      </w:r>
      <w:r w:rsidRPr="009419C2">
        <w:t>216</w:t>
      </w:r>
      <w:r w:rsidRPr="009419C2">
        <w:t>号法令已经确定的内容保持一致。此外，第</w:t>
      </w:r>
      <w:r w:rsidRPr="009419C2">
        <w:t>2</w:t>
      </w:r>
      <w:r w:rsidRPr="009419C2">
        <w:t>条还引入了骚扰和性骚扰定义。这项法令还确定，在歧视定义中，还必须考虑雇主为了处理申诉而采取的所有行为，或为遵守男女待遇平等原则而采取的行动。因此，这个框架似乎提供了适当的法律工具，可以防止和制止歧视行为，并在民事诉讼法层面，维护受害者的理由。</w:t>
      </w:r>
    </w:p>
    <w:p w:rsidR="00F00888" w:rsidRPr="009419C2" w:rsidRDefault="00F00888" w:rsidP="00EC7C54">
      <w:pPr>
        <w:pStyle w:val="SingleTxtGC"/>
      </w:pPr>
      <w:r w:rsidRPr="009419C2">
        <w:t>95.</w:t>
      </w:r>
      <w:r w:rsidRPr="009419C2">
        <w:tab/>
      </w:r>
      <w:r w:rsidRPr="009419C2">
        <w:t>同样，责任机会均等部长，研究了上届立法机构</w:t>
      </w:r>
      <w:r w:rsidR="00766549" w:rsidRPr="009419C2">
        <w:t>(</w:t>
      </w:r>
      <w:r w:rsidRPr="009419C2">
        <w:t>2007</w:t>
      </w:r>
      <w:r w:rsidRPr="009419C2">
        <w:t>年</w:t>
      </w:r>
      <w:r w:rsidR="00766549" w:rsidRPr="009419C2">
        <w:t>)</w:t>
      </w:r>
      <w:r w:rsidRPr="009419C2">
        <w:t>期间介绍的法案所载的问题，拟订了</w:t>
      </w:r>
      <w:r w:rsidRPr="009419C2">
        <w:t>2</w:t>
      </w:r>
      <w:r w:rsidRPr="009419C2">
        <w:rPr>
          <w:rFonts w:eastAsia="SimHei"/>
        </w:rPr>
        <w:t>项打击侵害妇女的暴力行为的法案：前者涉及跟踪罪，后者涉及性暴力，二者都得到了部长理事会</w:t>
      </w:r>
      <w:smartTag w:uri="urn:schemas-microsoft-com:office:smarttags" w:element="chsdate">
        <w:smartTagPr>
          <w:attr w:name="IsROCDate" w:val="False"/>
          <w:attr w:name="IsLunarDate" w:val="False"/>
          <w:attr w:name="Day" w:val="18"/>
          <w:attr w:name="Month" w:val="6"/>
          <w:attr w:name="Year" w:val="2008"/>
        </w:smartTagPr>
        <w:r w:rsidRPr="009419C2">
          <w:rPr>
            <w:rFonts w:eastAsia="SimHei"/>
          </w:rPr>
          <w:t>2008</w:t>
        </w:r>
        <w:r w:rsidRPr="009419C2">
          <w:rPr>
            <w:rFonts w:eastAsia="SimHei"/>
          </w:rPr>
          <w:t>年</w:t>
        </w:r>
        <w:r w:rsidRPr="009419C2">
          <w:rPr>
            <w:rFonts w:eastAsia="SimHei"/>
          </w:rPr>
          <w:t>6</w:t>
        </w:r>
        <w:r w:rsidRPr="009419C2">
          <w:rPr>
            <w:rFonts w:eastAsia="SimHei"/>
          </w:rPr>
          <w:t>月</w:t>
        </w:r>
        <w:r w:rsidRPr="009419C2">
          <w:rPr>
            <w:rFonts w:eastAsia="SimHei"/>
          </w:rPr>
          <w:t>18</w:t>
        </w:r>
        <w:r w:rsidRPr="009419C2">
          <w:rPr>
            <w:rFonts w:eastAsia="SimHei"/>
          </w:rPr>
          <w:t>日</w:t>
        </w:r>
      </w:smartTag>
      <w:r w:rsidRPr="009419C2">
        <w:rPr>
          <w:rFonts w:eastAsia="SimHei"/>
        </w:rPr>
        <w:t>会议的批准：一</w:t>
      </w:r>
      <w:r w:rsidR="0084136B" w:rsidRPr="009419C2">
        <w:rPr>
          <w:rFonts w:eastAsia="SimHei"/>
        </w:rPr>
        <w:t xml:space="preserve">. </w:t>
      </w:r>
      <w:r w:rsidRPr="009419C2">
        <w:rPr>
          <w:rFonts w:eastAsia="SimHei"/>
        </w:rPr>
        <w:t>关于</w:t>
      </w:r>
      <w:r w:rsidRPr="009419C2">
        <w:rPr>
          <w:rFonts w:eastAsia="SimHei"/>
        </w:rPr>
        <w:t>“</w:t>
      </w:r>
      <w:r w:rsidRPr="009419C2">
        <w:rPr>
          <w:rFonts w:eastAsia="SimHei"/>
        </w:rPr>
        <w:t>惩治迫害者</w:t>
      </w:r>
      <w:r w:rsidRPr="009419C2">
        <w:rPr>
          <w:rFonts w:eastAsia="SimHei"/>
        </w:rPr>
        <w:t>”</w:t>
      </w:r>
      <w:r w:rsidRPr="009419C2">
        <w:rPr>
          <w:rFonts w:eastAsia="SimHei"/>
        </w:rPr>
        <w:t>的</w:t>
      </w:r>
      <w:r w:rsidRPr="009419C2">
        <w:rPr>
          <w:rFonts w:eastAsia="SimHei"/>
        </w:rPr>
        <w:t>AC1440</w:t>
      </w:r>
      <w:r w:rsidRPr="009419C2">
        <w:rPr>
          <w:rFonts w:eastAsia="SimHei"/>
        </w:rPr>
        <w:t>法案。</w:t>
      </w:r>
      <w:r w:rsidRPr="009419C2">
        <w:t>制订这项措施的目的，是在打击针对妇女实施的暴力行为，即所谓的跟踪，也就是骚扰或不休的纠缠方面，提供一个具体答复。事实上，直到现在，常常以种种迫害为先导的暴力行为，都逃脱了惩罚。前一项法案立了一项新罪行</w:t>
      </w:r>
      <w:r w:rsidRPr="009419C2">
        <w:t>“</w:t>
      </w:r>
      <w:r w:rsidRPr="009419C2">
        <w:t>跟踪</w:t>
      </w:r>
      <w:r w:rsidRPr="009419C2">
        <w:t>”</w:t>
      </w:r>
      <w:r w:rsidRPr="009419C2">
        <w:t>，如果跟踪是在特别情况下实施的，则要加重惩罚。如果被指控的跟踪者接近被侵犯的人或其亲人、伙伴或有上述法案第</w:t>
      </w:r>
      <w:r w:rsidRPr="009419C2">
        <w:t>3</w:t>
      </w:r>
      <w:r w:rsidRPr="009419C2">
        <w:t>条第</w:t>
      </w:r>
      <w:r w:rsidRPr="009419C2">
        <w:t>1</w:t>
      </w:r>
      <w:r w:rsidRPr="009419C2">
        <w:t>款规定的当前情感关系的人频繁出入的地方，也是违犯禁令。这项法案目前已提交给众议院，并交第二司法委员会处理。二</w:t>
      </w:r>
      <w:r w:rsidR="0084136B" w:rsidRPr="009419C2">
        <w:t xml:space="preserve">. </w:t>
      </w:r>
      <w:r w:rsidRPr="009419C2">
        <w:t>关于</w:t>
      </w:r>
      <w:r w:rsidRPr="009419C2">
        <w:t>“</w:t>
      </w:r>
      <w:r w:rsidRPr="009419C2">
        <w:t>打击性暴力措施</w:t>
      </w:r>
      <w:r w:rsidRPr="009419C2">
        <w:t>”</w:t>
      </w:r>
      <w:r w:rsidRPr="009419C2">
        <w:t>的</w:t>
      </w:r>
      <w:r w:rsidRPr="009419C2">
        <w:t>AC1424</w:t>
      </w:r>
      <w:r w:rsidRPr="009419C2">
        <w:t>法案。这项措施规定了以刑法防止性暴力的措施，引入了有关犯人行为方式的加重处罚，如果屡犯不改则加重惩罚，并推出了加快诉讼和保证惩罚确定性的机制。因此，性暴力犯罪和群体实施的性暴力犯罪，也列入了预计会当场</w:t>
      </w:r>
      <w:r w:rsidR="00766549" w:rsidRPr="009419C2">
        <w:t>(</w:t>
      </w:r>
      <w:r w:rsidRPr="009419C2">
        <w:t>不再通过告发</w:t>
      </w:r>
      <w:r w:rsidR="00766549" w:rsidRPr="009419C2">
        <w:t>)</w:t>
      </w:r>
      <w:r w:rsidRPr="009419C2">
        <w:t>被捕的罪行之中。此外还要进行立即司法诉讼</w:t>
      </w:r>
      <w:r w:rsidR="00766549" w:rsidRPr="009419C2">
        <w:t>(</w:t>
      </w:r>
      <w:r w:rsidRPr="009419C2">
        <w:t>意大利语为</w:t>
      </w:r>
      <w:r w:rsidRPr="009419C2">
        <w:t>giudizio direttissimo</w:t>
      </w:r>
      <w:r w:rsidR="00766549" w:rsidRPr="009419C2">
        <w:t>)</w:t>
      </w:r>
      <w:r w:rsidRPr="009419C2">
        <w:t>，确定新的特殊加重处罚情节，包括使用耗尽受害者行为能力的药物，犯人尊亲、养父母或监护人的品质，受害者和犯人之间的心理</w:t>
      </w:r>
      <w:r w:rsidRPr="009419C2">
        <w:t>“</w:t>
      </w:r>
      <w:r w:rsidRPr="009419C2">
        <w:t>依赖</w:t>
      </w:r>
      <w:r w:rsidRPr="009419C2">
        <w:t>”</w:t>
      </w:r>
      <w:r w:rsidRPr="009419C2">
        <w:t>关系，受害者怀孕。另外，这项法案目前也交给了众议院，并派给了第二司法委员会办理。</w:t>
      </w:r>
    </w:p>
    <w:p w:rsidR="00F00888" w:rsidRPr="009419C2" w:rsidRDefault="00F00888" w:rsidP="00EC7C54">
      <w:pPr>
        <w:pStyle w:val="SingleTxtGC"/>
      </w:pPr>
      <w:r w:rsidRPr="009419C2">
        <w:t>96.</w:t>
      </w:r>
      <w:r w:rsidRPr="009419C2">
        <w:tab/>
      </w:r>
      <w:r w:rsidRPr="009419C2">
        <w:t>因此，强奸，包括配偶强奸，也是非法的，而且政府有效实施了</w:t>
      </w:r>
      <w:r w:rsidRPr="009419C2">
        <w:rPr>
          <w:rFonts w:eastAsia="SimHei"/>
        </w:rPr>
        <w:t>第</w:t>
      </w:r>
      <w:r w:rsidRPr="009419C2">
        <w:rPr>
          <w:rFonts w:eastAsia="SimHei"/>
        </w:rPr>
        <w:t>66/96</w:t>
      </w:r>
      <w:r w:rsidRPr="009419C2">
        <w:rPr>
          <w:rFonts w:eastAsia="SimHei"/>
        </w:rPr>
        <w:t>号法，它在刑法典引入了第</w:t>
      </w:r>
      <w:r w:rsidRPr="009419C2">
        <w:rPr>
          <w:rFonts w:eastAsia="SimHei"/>
        </w:rPr>
        <w:t>609</w:t>
      </w:r>
      <w:r w:rsidRPr="009419C2">
        <w:rPr>
          <w:rFonts w:eastAsia="SimHei"/>
        </w:rPr>
        <w:t>条之二规定的有关罪行</w:t>
      </w:r>
      <w:r w:rsidRPr="009419C2">
        <w:t>。</w:t>
      </w:r>
    </w:p>
    <w:p w:rsidR="00F00888" w:rsidRPr="009419C2" w:rsidRDefault="00F00888" w:rsidP="00EC7C54">
      <w:pPr>
        <w:pStyle w:val="SingleTxtGC"/>
      </w:pPr>
      <w:r w:rsidRPr="009419C2">
        <w:t>97.</w:t>
      </w:r>
      <w:r w:rsidRPr="009419C2">
        <w:tab/>
      </w:r>
      <w:r w:rsidRPr="009419C2">
        <w:rPr>
          <w:rFonts w:eastAsia="SimHei"/>
        </w:rPr>
        <w:t>第</w:t>
      </w:r>
      <w:r w:rsidRPr="009419C2">
        <w:rPr>
          <w:rFonts w:eastAsia="SimHei"/>
        </w:rPr>
        <w:t>154/2001</w:t>
      </w:r>
      <w:r w:rsidRPr="009419C2">
        <w:t>号法，名为</w:t>
      </w:r>
      <w:r w:rsidRPr="009419C2">
        <w:t>“</w:t>
      </w:r>
      <w:r w:rsidRPr="009419C2">
        <w:t>惩治家庭内部暴力的措施</w:t>
      </w:r>
      <w:r w:rsidRPr="009419C2">
        <w:t>”</w:t>
      </w:r>
      <w:r w:rsidRPr="009419C2">
        <w:t>，重点是通过民事或刑事诉讼强行逐出实施暴力的配偶，可视为制止家庭暴力的非凡工具。</w:t>
      </w:r>
    </w:p>
    <w:p w:rsidR="00F00888" w:rsidRPr="009419C2" w:rsidRDefault="00F00888" w:rsidP="00EC7C54">
      <w:pPr>
        <w:pStyle w:val="SingleTxtGC"/>
      </w:pPr>
      <w:r w:rsidRPr="009419C2">
        <w:t>98.</w:t>
      </w:r>
      <w:r w:rsidRPr="009419C2">
        <w:tab/>
      </w:r>
      <w:r w:rsidRPr="009419C2">
        <w:t>法律把殴打妇女，包括家人殴打，定为犯罪，考虑到起诉对妇女实施暴力的人，并协助遭受袭击的妇女避免曝光。尽管执法和司法当局不愿起诉对妇女实施暴力的人，受害者也因为恐惧、耻辱或对法律无知而常常不肯提出指控。比如说，值得忆及的是，</w:t>
      </w:r>
      <w:r w:rsidRPr="009419C2">
        <w:t>2005</w:t>
      </w:r>
      <w:r w:rsidRPr="009419C2">
        <w:t>年举报了</w:t>
      </w:r>
      <w:r w:rsidRPr="009419C2">
        <w:t>4 020</w:t>
      </w:r>
      <w:r w:rsidRPr="009419C2">
        <w:t>起强奸案，有</w:t>
      </w:r>
      <w:r w:rsidRPr="009419C2">
        <w:t>1 344</w:t>
      </w:r>
      <w:r w:rsidRPr="009419C2">
        <w:t>个人被定罪</w:t>
      </w:r>
      <w:r w:rsidR="00766549" w:rsidRPr="009419C2">
        <w:t>(</w:t>
      </w:r>
      <w:r w:rsidRPr="009419C2">
        <w:t>详情，请见附件</w:t>
      </w:r>
      <w:r w:rsidRPr="009419C2">
        <w:t>1</w:t>
      </w:r>
      <w:r w:rsidR="00766549" w:rsidRPr="009419C2">
        <w:t>)</w:t>
      </w:r>
      <w:r w:rsidRPr="009419C2">
        <w:t>。</w:t>
      </w:r>
    </w:p>
    <w:p w:rsidR="00F00888" w:rsidRPr="009419C2" w:rsidRDefault="00F00888" w:rsidP="00EC7C54">
      <w:pPr>
        <w:pStyle w:val="SingleTxtGC"/>
      </w:pPr>
      <w:r w:rsidRPr="009419C2">
        <w:t>99.</w:t>
      </w:r>
      <w:r w:rsidRPr="009419C2">
        <w:tab/>
      </w:r>
      <w:r w:rsidRPr="009419C2">
        <w:t>在这个领域，机会均等司自设立之时起，一直扮演驱动力的角色，推动在社会和规范层次落实有关行动。这一办法得到了区一级众多立法举措的支持和补充，具体如下：巴西利卡塔区第</w:t>
      </w:r>
      <w:r w:rsidRPr="009419C2">
        <w:t>9/1999</w:t>
      </w:r>
      <w:r w:rsidRPr="009419C2">
        <w:t>号法，设立了一个遭受暴力的妇女的特设基金；弗留利－威尼斯</w:t>
      </w:r>
      <w:r w:rsidRPr="009419C2">
        <w:t>·</w:t>
      </w:r>
      <w:r w:rsidRPr="009419C2">
        <w:t>朱利亚区第</w:t>
      </w:r>
      <w:r w:rsidRPr="009419C2">
        <w:t>17/2000</w:t>
      </w:r>
      <w:r w:rsidRPr="009419C2">
        <w:t>号法，实施了关于侵害妇女的暴力和打击暴力中心的项目；阿布鲁佐区第</w:t>
      </w:r>
      <w:r w:rsidRPr="009419C2">
        <w:t>31/2006</w:t>
      </w:r>
      <w:r w:rsidRPr="009419C2">
        <w:t>号法，实施了关于侵害妇女的暴力和打击暴力中心的项目；拉齐奥区第</w:t>
      </w:r>
      <w:r w:rsidRPr="009419C2">
        <w:t>64/1993</w:t>
      </w:r>
      <w:r w:rsidRPr="009419C2">
        <w:t>号法，实施了关于侵害妇女的暴力和打击暴力中心的项目；坎帕尼亚区第</w:t>
      </w:r>
      <w:r w:rsidRPr="009419C2">
        <w:t>11/2005</w:t>
      </w:r>
      <w:r w:rsidRPr="009419C2">
        <w:t>号法实施了关于侵害妇女的暴力和打击暴力中心的项目；利古里亚区</w:t>
      </w:r>
      <w:smartTag w:uri="urn:schemas-microsoft-com:office:smarttags" w:element="chsdate">
        <w:smartTagPr>
          <w:attr w:name="IsROCDate" w:val="False"/>
          <w:attr w:name="IsLunarDate" w:val="False"/>
          <w:attr w:name="Day" w:val="6"/>
          <w:attr w:name="Month" w:val="3"/>
          <w:attr w:name="Year" w:val="2007"/>
        </w:smartTagPr>
        <w:r w:rsidRPr="009419C2">
          <w:t>2007</w:t>
        </w:r>
        <w:r w:rsidRPr="009419C2">
          <w:t>年</w:t>
        </w:r>
        <w:r w:rsidRPr="009419C2">
          <w:t>3</w:t>
        </w:r>
        <w:r w:rsidRPr="009419C2">
          <w:t>月</w:t>
        </w:r>
        <w:r w:rsidRPr="009419C2">
          <w:t>6</w:t>
        </w:r>
        <w:r w:rsidRPr="009419C2">
          <w:t>日</w:t>
        </w:r>
      </w:smartTag>
      <w:r w:rsidRPr="009419C2">
        <w:t>法，实施了关于侵害妇女的暴力和打击暴力中心的项目；卡拉布里亚区第</w:t>
      </w:r>
      <w:r w:rsidRPr="009419C2">
        <w:t>20/2007</w:t>
      </w:r>
      <w:r w:rsidRPr="009419C2">
        <w:t>号法，实施了关于侵害妇女的暴力和打击暴力中心的项目；撒丁岛区第</w:t>
      </w:r>
      <w:r w:rsidRPr="009419C2">
        <w:t>8/2007</w:t>
      </w:r>
      <w:r w:rsidRPr="009419C2">
        <w:t>号法，实施了关于侵害妇女的暴力和打击暴力中心的项目；托斯卡纳区第</w:t>
      </w:r>
      <w:r w:rsidRPr="009419C2">
        <w:t>59/2007</w:t>
      </w:r>
      <w:r w:rsidRPr="009419C2">
        <w:t>号法，实施了关于侵害妇女的暴力和打击暴力中心的项目。</w:t>
      </w:r>
    </w:p>
    <w:p w:rsidR="00F00888" w:rsidRPr="009419C2" w:rsidRDefault="00F00888" w:rsidP="00EC7C54">
      <w:pPr>
        <w:pStyle w:val="SingleTxtGC"/>
      </w:pPr>
      <w:r w:rsidRPr="009419C2">
        <w:t>100.</w:t>
      </w:r>
      <w:r w:rsidRPr="009419C2">
        <w:tab/>
      </w:r>
      <w:r w:rsidR="00EC7C54" w:rsidRPr="009419C2">
        <w:t xml:space="preserve"> </w:t>
      </w:r>
      <w:r w:rsidRPr="009419C2">
        <w:t>该司也一直在努力支持和促成有关该专题的调查研究，其结果至今提供了界定背景的数据和有效信息。在这种背景下，可以拟订防止和打击性别暴力的措施。</w:t>
      </w:r>
      <w:r w:rsidRPr="009419C2">
        <w:t>2007</w:t>
      </w:r>
      <w:r w:rsidRPr="009419C2">
        <w:t>年</w:t>
      </w:r>
      <w:r w:rsidRPr="009419C2">
        <w:t>2</w:t>
      </w:r>
      <w:r w:rsidRPr="009419C2">
        <w:t>月，国家统计局发布了一份机会均等部委托的意大利性暴力研究报告</w:t>
      </w:r>
      <w:r w:rsidR="00766549" w:rsidRPr="009419C2">
        <w:t>(</w:t>
      </w:r>
      <w:r w:rsidRPr="009419C2">
        <w:t>请见附件</w:t>
      </w:r>
      <w:r w:rsidRPr="009419C2">
        <w:t>1</w:t>
      </w:r>
      <w:r w:rsidR="00766549" w:rsidRPr="009419C2">
        <w:t>)</w:t>
      </w:r>
      <w:r w:rsidRPr="009419C2">
        <w:t>。</w:t>
      </w:r>
    </w:p>
    <w:p w:rsidR="00F00888" w:rsidRPr="009419C2" w:rsidRDefault="00F00888" w:rsidP="00EC7C54">
      <w:pPr>
        <w:pStyle w:val="SingleTxtGC"/>
      </w:pPr>
      <w:r w:rsidRPr="009419C2">
        <w:t>101.</w:t>
      </w:r>
      <w:r w:rsidRPr="009419C2">
        <w:tab/>
      </w:r>
      <w:r w:rsidR="00EC7C54" w:rsidRPr="009419C2">
        <w:t xml:space="preserve"> </w:t>
      </w:r>
      <w:r w:rsidRPr="009419C2">
        <w:t>国家统计局，意大利政府的官方统计机构，报告说，有</w:t>
      </w:r>
      <w:r w:rsidRPr="009419C2">
        <w:t>670</w:t>
      </w:r>
      <w:r w:rsidRPr="009419C2">
        <w:t>万</w:t>
      </w:r>
      <w:r w:rsidRPr="009419C2">
        <w:t>16</w:t>
      </w:r>
      <w:r w:rsidRPr="009419C2">
        <w:t>至</w:t>
      </w:r>
      <w:r w:rsidRPr="009419C2">
        <w:t>70</w:t>
      </w:r>
      <w:r w:rsidRPr="009419C2">
        <w:t>岁的妇女，即全体妇女的</w:t>
      </w:r>
      <w:r w:rsidRPr="009419C2">
        <w:t>31.9%</w:t>
      </w:r>
      <w:r w:rsidRPr="009419C2">
        <w:t>，一生至少遭受过一次暴力。有</w:t>
      </w:r>
      <w:r w:rsidRPr="009419C2">
        <w:t>500</w:t>
      </w:r>
      <w:r w:rsidRPr="009419C2">
        <w:t>万妇女是性暴</w:t>
      </w:r>
      <w:r w:rsidRPr="009419C2">
        <w:rPr>
          <w:spacing w:val="-3"/>
        </w:rPr>
        <w:t>力的受害者，有</w:t>
      </w:r>
      <w:r w:rsidRPr="009419C2">
        <w:rPr>
          <w:spacing w:val="-3"/>
        </w:rPr>
        <w:t>100</w:t>
      </w:r>
      <w:r w:rsidRPr="009419C2">
        <w:rPr>
          <w:spacing w:val="-3"/>
        </w:rPr>
        <w:t>万起强奸或强奸未遂。</w:t>
      </w:r>
      <w:r w:rsidRPr="009419C2">
        <w:rPr>
          <w:spacing w:val="-3"/>
        </w:rPr>
        <w:t>2006</w:t>
      </w:r>
      <w:r w:rsidRPr="009419C2">
        <w:rPr>
          <w:spacing w:val="-3"/>
        </w:rPr>
        <w:t>年，国家统计局估计，有</w:t>
      </w:r>
      <w:r w:rsidRPr="009419C2">
        <w:rPr>
          <w:spacing w:val="-3"/>
        </w:rPr>
        <w:t>74 000</w:t>
      </w:r>
      <w:r w:rsidRPr="009419C2">
        <w:t>件强奸或强奸未遂案件，其中有</w:t>
      </w:r>
      <w:r w:rsidRPr="009419C2">
        <w:t>4</w:t>
      </w:r>
      <w:r w:rsidR="00CE0A4B">
        <w:rPr>
          <w:rFonts w:hint="eastAsia"/>
        </w:rPr>
        <w:t xml:space="preserve"> </w:t>
      </w:r>
      <w:r w:rsidRPr="009419C2">
        <w:t>500</w:t>
      </w:r>
      <w:r w:rsidRPr="009419C2">
        <w:t>起报警。大约有</w:t>
      </w:r>
      <w:r w:rsidRPr="009419C2">
        <w:t>23%</w:t>
      </w:r>
      <w:r w:rsidRPr="009419C2">
        <w:t>的性虐待是由配偶实施的。事实上，数据表明一个堪忧的情况，最熟悉的地方成了危险较大的地方。这对对面几乎不留逃路的日常恶棍的单身妇女来说，是一种隐形，出路很少。各类性暴力，从强奸到性骚扰，从强迫与他人发生性关系到因惧怕后果而忍受的违心性关系，到侮辱性或有辱人格的性活动：都是意大利刑法第</w:t>
      </w:r>
      <w:r w:rsidRPr="009419C2">
        <w:t>609</w:t>
      </w:r>
      <w:r w:rsidRPr="009419C2">
        <w:t>条之二普遍规定的犯罪行为。</w:t>
      </w:r>
    </w:p>
    <w:p w:rsidR="00F00888" w:rsidRPr="009419C2" w:rsidRDefault="00F00888" w:rsidP="00EC7C54">
      <w:pPr>
        <w:pStyle w:val="SingleTxtGC"/>
      </w:pPr>
      <w:r w:rsidRPr="009419C2">
        <w:t>102.</w:t>
      </w:r>
      <w:r w:rsidRPr="009419C2">
        <w:tab/>
      </w:r>
      <w:r w:rsidR="00EC7C54" w:rsidRPr="009419C2">
        <w:t xml:space="preserve"> </w:t>
      </w:r>
      <w:r w:rsidRPr="009419C2">
        <w:t>家庭内部配偶实施的暴力</w:t>
      </w:r>
      <w:r w:rsidR="00766549" w:rsidRPr="009419C2">
        <w:t>(</w:t>
      </w:r>
      <w:r w:rsidRPr="009419C2">
        <w:rPr>
          <w:rFonts w:eastAsia="SimHei"/>
        </w:rPr>
        <w:t>家庭暴力</w:t>
      </w:r>
      <w:r w:rsidR="00766549" w:rsidRPr="009419C2">
        <w:t>)</w:t>
      </w:r>
      <w:r w:rsidRPr="009419C2">
        <w:t>，提示了一套意在确定和保持控制妇女、有时也控制子女的行动的特点。这些都是实际战略，目的是对另一个行使权力，采用不同类型的行为：毁坏她的财物；杀死她的动物；污蔑她的行为和生存方式；无缘无故的嫉妒、威胁和暴力；实行种种控制或施加导致社会孤立的种种限制。因此，实施者营造了一种恒常的紧张、恐惧和威胁气氛，在这种气氛中可以偶尔行动肉体暴力或性暴力，而且非常有效，因为暴力实施者常在。</w:t>
      </w:r>
    </w:p>
    <w:p w:rsidR="00F00888" w:rsidRPr="009419C2" w:rsidRDefault="00F00888" w:rsidP="00EC7C54">
      <w:pPr>
        <w:pStyle w:val="SingleTxtGC"/>
      </w:pPr>
      <w:r w:rsidRPr="009419C2">
        <w:t>103.</w:t>
      </w:r>
      <w:r w:rsidRPr="009419C2">
        <w:tab/>
      </w:r>
      <w:r w:rsidR="00EC7C54" w:rsidRPr="009419C2">
        <w:t xml:space="preserve"> </w:t>
      </w:r>
      <w:r w:rsidRPr="009419C2">
        <w:t>国家统计局调查数据则不同：估计</w:t>
      </w:r>
      <w:r w:rsidRPr="009419C2">
        <w:t>16</w:t>
      </w:r>
      <w:r w:rsidRPr="009419C2">
        <w:t>至</w:t>
      </w:r>
      <w:r w:rsidRPr="009419C2">
        <w:t>70</w:t>
      </w:r>
      <w:r w:rsidRPr="009419C2">
        <w:t>岁的女性有</w:t>
      </w:r>
      <w:r w:rsidRPr="009419C2">
        <w:t>6 743 000</w:t>
      </w:r>
      <w:r w:rsidRPr="009419C2">
        <w:t>平生遭受过暴力</w:t>
      </w:r>
      <w:r w:rsidR="00766549" w:rsidRPr="009419C2">
        <w:t>(</w:t>
      </w:r>
      <w:r w:rsidRPr="009419C2">
        <w:t>等于所考虑年龄组的</w:t>
      </w:r>
      <w:r w:rsidRPr="009419C2">
        <w:t>31.9%</w:t>
      </w:r>
      <w:r w:rsidR="00766549" w:rsidRPr="009419C2">
        <w:t>)</w:t>
      </w:r>
      <w:r w:rsidRPr="009419C2">
        <w:t>。</w:t>
      </w:r>
      <w:r w:rsidRPr="009419C2">
        <w:t>500</w:t>
      </w:r>
      <w:r w:rsidRPr="009419C2">
        <w:t>万妇女遭受过性暴力</w:t>
      </w:r>
      <w:r w:rsidR="00766549" w:rsidRPr="009419C2">
        <w:t>(</w:t>
      </w:r>
      <w:r w:rsidRPr="009419C2">
        <w:t>23.7%</w:t>
      </w:r>
      <w:r w:rsidR="00766549" w:rsidRPr="009419C2">
        <w:t>)</w:t>
      </w:r>
      <w:r w:rsidRPr="009419C2">
        <w:t>。</w:t>
      </w:r>
      <w:r w:rsidR="00766549" w:rsidRPr="009419C2">
        <w:t>(</w:t>
      </w:r>
      <w:r w:rsidRPr="009419C2">
        <w:t>请见附件</w:t>
      </w:r>
      <w:r w:rsidRPr="009419C2">
        <w:t>1</w:t>
      </w:r>
      <w:r w:rsidR="00766549" w:rsidRPr="009419C2">
        <w:t>)</w:t>
      </w:r>
      <w:r w:rsidRPr="009419C2">
        <w:t>。单是</w:t>
      </w:r>
      <w:r w:rsidRPr="009419C2">
        <w:t>2006</w:t>
      </w:r>
      <w:r w:rsidRPr="009419C2">
        <w:t>年，遭受暴力的妇女人数，就达</w:t>
      </w:r>
      <w:r w:rsidRPr="009419C2">
        <w:t>115</w:t>
      </w:r>
      <w:r w:rsidRPr="009419C2">
        <w:t>万</w:t>
      </w:r>
      <w:r w:rsidR="00766549" w:rsidRPr="009419C2">
        <w:t>(</w:t>
      </w:r>
      <w:r w:rsidRPr="009419C2">
        <w:t>5.4%</w:t>
      </w:r>
      <w:r w:rsidR="00766549" w:rsidRPr="009419C2">
        <w:t>)</w:t>
      </w:r>
      <w:r w:rsidRPr="009419C2">
        <w:t>。家庭暴力影响了</w:t>
      </w:r>
      <w:r w:rsidRPr="009419C2">
        <w:t>2.4%</w:t>
      </w:r>
      <w:r w:rsidRPr="009419C2">
        <w:t>的妇女；家庭以外的暴力达到了</w:t>
      </w:r>
      <w:r w:rsidRPr="009419C2">
        <w:t>3.4%</w:t>
      </w:r>
      <w:r w:rsidRPr="009419C2">
        <w:t>。离婚和分居的妇女平生遭受更多的暴力：</w:t>
      </w:r>
      <w:r w:rsidRPr="009419C2">
        <w:t>63.9%</w:t>
      </w:r>
      <w:r w:rsidRPr="009419C2">
        <w:t>，是平均数的两倍。</w:t>
      </w:r>
    </w:p>
    <w:p w:rsidR="00F00888" w:rsidRPr="009419C2" w:rsidRDefault="00F00888" w:rsidP="00F00888">
      <w:pPr>
        <w:tabs>
          <w:tab w:val="left" w:pos="1700"/>
        </w:tabs>
        <w:spacing w:after="120"/>
        <w:ind w:left="1134" w:right="1134"/>
        <w:rPr>
          <w:spacing w:val="-2"/>
          <w:szCs w:val="21"/>
        </w:rPr>
      </w:pPr>
      <w:r w:rsidRPr="009419C2">
        <w:rPr>
          <w:szCs w:val="21"/>
        </w:rPr>
        <w:t>104.</w:t>
      </w:r>
      <w:r w:rsidRPr="009419C2">
        <w:rPr>
          <w:szCs w:val="21"/>
        </w:rPr>
        <w:tab/>
      </w:r>
      <w:r w:rsidRPr="009419C2">
        <w:rPr>
          <w:szCs w:val="21"/>
        </w:rPr>
        <w:t>几乎所有案件都没有举报暴力，遭受举报的配偶多数也仍然没有受到惩罚。秘而不宣的仍然很多。非配偶暴力案件达到了大约</w:t>
      </w:r>
      <w:r w:rsidRPr="009419C2">
        <w:rPr>
          <w:szCs w:val="21"/>
        </w:rPr>
        <w:t>96%</w:t>
      </w:r>
      <w:r w:rsidRPr="009419C2">
        <w:rPr>
          <w:szCs w:val="21"/>
        </w:rPr>
        <w:t>，而配偶暴力案件为</w:t>
      </w:r>
      <w:r w:rsidRPr="009419C2">
        <w:rPr>
          <w:spacing w:val="-2"/>
          <w:szCs w:val="21"/>
        </w:rPr>
        <w:t>93%</w:t>
      </w:r>
      <w:r w:rsidRPr="009419C2">
        <w:rPr>
          <w:spacing w:val="-2"/>
          <w:szCs w:val="21"/>
        </w:rPr>
        <w:t>。因此，只有很少的受害者举报了家庭暴力，只有</w:t>
      </w:r>
      <w:r w:rsidRPr="009419C2">
        <w:rPr>
          <w:spacing w:val="-2"/>
          <w:szCs w:val="21"/>
        </w:rPr>
        <w:t>7.5%</w:t>
      </w:r>
      <w:r w:rsidRPr="009419C2">
        <w:rPr>
          <w:spacing w:val="-2"/>
          <w:szCs w:val="21"/>
        </w:rPr>
        <w:t>，其中只有</w:t>
      </w:r>
      <w:r w:rsidRPr="009419C2">
        <w:rPr>
          <w:spacing w:val="-2"/>
          <w:szCs w:val="21"/>
        </w:rPr>
        <w:t>27.9%</w:t>
      </w:r>
      <w:r w:rsidRPr="009419C2">
        <w:rPr>
          <w:spacing w:val="-2"/>
          <w:szCs w:val="21"/>
        </w:rPr>
        <w:t>控告了配偶，而</w:t>
      </w:r>
      <w:r w:rsidRPr="009419C2">
        <w:rPr>
          <w:spacing w:val="-2"/>
          <w:szCs w:val="21"/>
        </w:rPr>
        <w:t>8.3%</w:t>
      </w:r>
      <w:r w:rsidRPr="009419C2">
        <w:rPr>
          <w:spacing w:val="-2"/>
          <w:szCs w:val="21"/>
        </w:rPr>
        <w:t>案件给配偶定了罪。在</w:t>
      </w:r>
      <w:r w:rsidRPr="009419C2">
        <w:rPr>
          <w:spacing w:val="-2"/>
          <w:szCs w:val="21"/>
        </w:rPr>
        <w:t>2.6%</w:t>
      </w:r>
      <w:r w:rsidRPr="009419C2">
        <w:rPr>
          <w:spacing w:val="-2"/>
          <w:szCs w:val="21"/>
        </w:rPr>
        <w:t>的案件中，审判目前仍在进行。</w:t>
      </w:r>
      <w:r w:rsidRPr="009419C2">
        <w:rPr>
          <w:rStyle w:val="FootnoteReference"/>
          <w:spacing w:val="-2"/>
          <w:szCs w:val="21"/>
        </w:rPr>
        <w:footnoteReference w:id="20"/>
      </w:r>
    </w:p>
    <w:p w:rsidR="00F00888" w:rsidRPr="009419C2" w:rsidRDefault="00F00888" w:rsidP="00F00888">
      <w:pPr>
        <w:tabs>
          <w:tab w:val="left" w:pos="1700"/>
        </w:tabs>
        <w:spacing w:after="120"/>
        <w:ind w:left="1134" w:right="1134"/>
        <w:rPr>
          <w:szCs w:val="21"/>
        </w:rPr>
      </w:pPr>
      <w:r w:rsidRPr="009419C2">
        <w:rPr>
          <w:szCs w:val="21"/>
        </w:rPr>
        <w:t>105.</w:t>
      </w:r>
      <w:r w:rsidRPr="009419C2">
        <w:rPr>
          <w:szCs w:val="21"/>
        </w:rPr>
        <w:tab/>
      </w:r>
      <w:r w:rsidRPr="009419C2">
        <w:rPr>
          <w:szCs w:val="21"/>
        </w:rPr>
        <w:t>在这一项框架，</w:t>
      </w:r>
      <w:r w:rsidRPr="009419C2">
        <w:rPr>
          <w:szCs w:val="21"/>
        </w:rPr>
        <w:t>2008</w:t>
      </w:r>
      <w:r w:rsidRPr="009419C2">
        <w:rPr>
          <w:szCs w:val="21"/>
        </w:rPr>
        <w:t>年</w:t>
      </w:r>
      <w:r w:rsidRPr="009419C2">
        <w:rPr>
          <w:szCs w:val="21"/>
        </w:rPr>
        <w:t>4</w:t>
      </w:r>
      <w:r w:rsidRPr="009419C2">
        <w:rPr>
          <w:szCs w:val="21"/>
        </w:rPr>
        <w:t>月，机会均等司与国家统计局签订了一项协定，以深入调查工作场所的骚扰问题，也涉及性骚扰。这项调查也将用来研究工作场所某些形式的性别歧视，也将导致采取确保官方统计材料的关键行动。</w:t>
      </w:r>
    </w:p>
    <w:p w:rsidR="00F00888" w:rsidRPr="009419C2" w:rsidRDefault="00F00888" w:rsidP="00EC7C54">
      <w:pPr>
        <w:pStyle w:val="SingleTxtGC"/>
      </w:pPr>
      <w:r w:rsidRPr="009419C2">
        <w:t>106.</w:t>
      </w:r>
      <w:r w:rsidRPr="009419C2">
        <w:tab/>
      </w:r>
      <w:r w:rsidR="00EC7C54" w:rsidRPr="009419C2">
        <w:t xml:space="preserve"> </w:t>
      </w:r>
      <w:r w:rsidRPr="009419C2">
        <w:t>已经</w:t>
      </w:r>
      <w:r w:rsidRPr="009419C2">
        <w:rPr>
          <w:rFonts w:eastAsia="SimHei"/>
        </w:rPr>
        <w:t>设想拟订一项打击各种形式侵害妇女的暴力行为的全国行动计划</w:t>
      </w:r>
      <w:r w:rsidRPr="009419C2">
        <w:t>。为此，</w:t>
      </w:r>
      <w:smartTag w:uri="urn:schemas-microsoft-com:office:smarttags" w:element="chsdate">
        <w:smartTagPr>
          <w:attr w:name="IsROCDate" w:val="False"/>
          <w:attr w:name="IsLunarDate" w:val="False"/>
          <w:attr w:name="Day" w:val="3"/>
          <w:attr w:name="Month" w:val="8"/>
          <w:attr w:name="Year" w:val="2007"/>
        </w:smartTagPr>
        <w:r w:rsidRPr="009419C2">
          <w:t>2007</w:t>
        </w:r>
        <w:r w:rsidRPr="009419C2">
          <w:t>年</w:t>
        </w:r>
        <w:r w:rsidRPr="009419C2">
          <w:t>8</w:t>
        </w:r>
        <w:r w:rsidRPr="009419C2">
          <w:t>月</w:t>
        </w:r>
        <w:r w:rsidRPr="009419C2">
          <w:t>3</w:t>
        </w:r>
        <w:r w:rsidRPr="009419C2">
          <w:t>日</w:t>
        </w:r>
      </w:smartTag>
      <w:r w:rsidRPr="009419C2">
        <w:t>的部际令已经拨出</w:t>
      </w:r>
      <w:r w:rsidRPr="009419C2">
        <w:t>2 200 000.00</w:t>
      </w:r>
      <w:r w:rsidRPr="009419C2">
        <w:t>欧元。起草该计划，要求增强种种措施，在防止暴力、保护受害者、抚平受害者的创伤领域，设立并</w:t>
      </w:r>
      <w:r w:rsidR="00766549" w:rsidRPr="009419C2">
        <w:t>(</w:t>
      </w:r>
      <w:r w:rsidRPr="009419C2">
        <w:t>或</w:t>
      </w:r>
      <w:r w:rsidR="00766549" w:rsidRPr="009419C2">
        <w:t>)</w:t>
      </w:r>
      <w:r w:rsidRPr="009419C2">
        <w:t>开发各种公私利益攸关者区域网络，界定战略、行动以及多学科的、跨部门的综合干预。特别是，各项行动应当吸收公共和私立社会组织，即保健提供商、社会服务部门、警察、教育服务部门、法律顾问及心理关爱提供者，以便能够创建和</w:t>
      </w:r>
      <w:r w:rsidR="00766549" w:rsidRPr="009419C2">
        <w:t>(</w:t>
      </w:r>
      <w:r w:rsidRPr="009419C2">
        <w:t>或</w:t>
      </w:r>
      <w:r w:rsidR="00766549" w:rsidRPr="009419C2">
        <w:t>)</w:t>
      </w:r>
      <w:r w:rsidRPr="009419C2">
        <w:t>发展限定可持续网络，防止和打击针对妇女、儿童及不同性取向的人的各种暴力，顾及特别脆弱群体，诸如残疾人、老人、移民及少数民族妇女等。</w:t>
      </w:r>
    </w:p>
    <w:p w:rsidR="00F00888" w:rsidRPr="009419C2" w:rsidRDefault="00F00888" w:rsidP="00F00888">
      <w:pPr>
        <w:tabs>
          <w:tab w:val="left" w:pos="1700"/>
        </w:tabs>
        <w:spacing w:after="120"/>
        <w:ind w:left="1134" w:right="1134"/>
        <w:rPr>
          <w:szCs w:val="21"/>
        </w:rPr>
      </w:pPr>
      <w:r w:rsidRPr="009419C2">
        <w:rPr>
          <w:szCs w:val="21"/>
        </w:rPr>
        <w:t>107.</w:t>
      </w:r>
      <w:r w:rsidRPr="009419C2">
        <w:rPr>
          <w:szCs w:val="21"/>
        </w:rPr>
        <w:tab/>
      </w:r>
      <w:r w:rsidRPr="009419C2">
        <w:rPr>
          <w:szCs w:val="21"/>
        </w:rPr>
        <w:t>在各项目标中，预计该计划可以：</w:t>
      </w:r>
    </w:p>
    <w:p w:rsidR="00F00888" w:rsidRPr="009419C2" w:rsidRDefault="00F00888" w:rsidP="007F5D6A">
      <w:pPr>
        <w:pStyle w:val="SingleTxtGC"/>
        <w:ind w:leftChars="740" w:left="31680" w:rightChars="540" w:right="31680"/>
      </w:pPr>
      <w:r w:rsidRPr="009419C2">
        <w:t>1.</w:t>
      </w:r>
      <w:r w:rsidRPr="009419C2">
        <w:tab/>
      </w:r>
      <w:r w:rsidRPr="009419C2">
        <w:t>通过收集、分析、评价和交流经验和最佳做法，加强各区的能力；</w:t>
      </w:r>
    </w:p>
    <w:p w:rsidR="00F00888" w:rsidRPr="009419C2" w:rsidRDefault="00F00888" w:rsidP="007F5D6A">
      <w:pPr>
        <w:pStyle w:val="SingleTxtGC"/>
        <w:ind w:leftChars="740" w:left="31680" w:rightChars="540" w:right="31680"/>
      </w:pPr>
      <w:r w:rsidRPr="009419C2">
        <w:t>2.</w:t>
      </w:r>
      <w:r w:rsidRPr="009419C2">
        <w:tab/>
      </w:r>
      <w:r w:rsidRPr="009419C2">
        <w:t>开发和测试方法、培训和独出心裁的评估，以支持和发展各种组织文化和专业的区行为者网络；</w:t>
      </w:r>
    </w:p>
    <w:p w:rsidR="00F00888" w:rsidRPr="009419C2" w:rsidRDefault="00F00888" w:rsidP="007F5D6A">
      <w:pPr>
        <w:pStyle w:val="SingleTxtGC"/>
        <w:ind w:leftChars="740" w:left="31680" w:rightChars="540" w:right="31680"/>
      </w:pPr>
      <w:r w:rsidRPr="009419C2">
        <w:t>3.</w:t>
      </w:r>
      <w:r w:rsidRPr="009419C2">
        <w:tab/>
      </w:r>
      <w:r w:rsidRPr="009419C2">
        <w:t>制订和测试管理该网络所必需的跨组织和跨部门进程的标准和程序；</w:t>
      </w:r>
    </w:p>
    <w:p w:rsidR="00F00888" w:rsidRPr="009419C2" w:rsidRDefault="00F00888" w:rsidP="007F5D6A">
      <w:pPr>
        <w:pStyle w:val="SingleTxtGC"/>
        <w:ind w:leftChars="740" w:left="31680" w:rightChars="540" w:right="31680"/>
      </w:pPr>
      <w:r w:rsidRPr="009419C2">
        <w:t>4.</w:t>
      </w:r>
      <w:r w:rsidRPr="009419C2">
        <w:tab/>
      </w:r>
      <w:r w:rsidRPr="009419C2">
        <w:t>提高认识，宣传和列举有关各地区的行为者；</w:t>
      </w:r>
    </w:p>
    <w:p w:rsidR="00F00888" w:rsidRPr="009419C2" w:rsidRDefault="00F00888" w:rsidP="007F5D6A">
      <w:pPr>
        <w:pStyle w:val="SingleTxtGC"/>
        <w:ind w:leftChars="740" w:left="31680" w:rightChars="540" w:right="31680"/>
      </w:pPr>
      <w:r w:rsidRPr="009419C2">
        <w:t>5.</w:t>
      </w:r>
      <w:r w:rsidRPr="009419C2">
        <w:tab/>
      </w:r>
      <w:r w:rsidRPr="009419C2">
        <w:t>制订和测试监测和评价有关方案的统一标准化程序。所涉的行为者，将都是</w:t>
      </w:r>
      <w:r w:rsidR="00766549" w:rsidRPr="009419C2">
        <w:t>(</w:t>
      </w:r>
      <w:r w:rsidRPr="009419C2">
        <w:t>区、省和市镇的</w:t>
      </w:r>
      <w:r w:rsidR="00766549" w:rsidRPr="009419C2">
        <w:t>)</w:t>
      </w:r>
      <w:r w:rsidRPr="009419C2">
        <w:t>公共机构，它们会与其他负责防止和打击各种暴力的公共和私人社会行为者合作。</w:t>
      </w:r>
    </w:p>
    <w:p w:rsidR="00F00888" w:rsidRPr="009419C2" w:rsidRDefault="00F00888" w:rsidP="00B24A73">
      <w:pPr>
        <w:pStyle w:val="SingleTxtGC"/>
      </w:pPr>
      <w:r w:rsidRPr="009419C2">
        <w:t>108.</w:t>
      </w:r>
      <w:r w:rsidRPr="009419C2">
        <w:tab/>
      </w:r>
      <w:r w:rsidR="00B24A73" w:rsidRPr="009419C2">
        <w:t xml:space="preserve"> </w:t>
      </w:r>
      <w:r w:rsidRPr="009419C2">
        <w:rPr>
          <w:rFonts w:eastAsia="SimHei"/>
        </w:rPr>
        <w:t>关于利用资源处理基于性别的暴力，要指出，</w:t>
      </w:r>
      <w:r w:rsidRPr="009419C2">
        <w:rPr>
          <w:rFonts w:eastAsia="SimHei"/>
        </w:rPr>
        <w:t>2007</w:t>
      </w:r>
      <w:r w:rsidRPr="009419C2">
        <w:rPr>
          <w:rFonts w:eastAsia="SimHei"/>
        </w:rPr>
        <w:t>年拨给打击基于性别的暴力的国家基金大约</w:t>
      </w:r>
      <w:r w:rsidRPr="009419C2">
        <w:rPr>
          <w:rFonts w:eastAsia="SimHei"/>
        </w:rPr>
        <w:t>3 000 000</w:t>
      </w:r>
      <w:r w:rsidRPr="009419C2">
        <w:rPr>
          <w:rFonts w:eastAsia="SimHei"/>
        </w:rPr>
        <w:t>欧元</w:t>
      </w:r>
      <w:r w:rsidRPr="009419C2">
        <w:t>，有</w:t>
      </w:r>
      <w:r w:rsidRPr="009419C2">
        <w:t>2 200 000</w:t>
      </w:r>
      <w:r w:rsidRPr="009419C2">
        <w:t>欧元</w:t>
      </w:r>
      <w:r w:rsidR="00766549" w:rsidRPr="009419C2">
        <w:t>(</w:t>
      </w:r>
      <w:r w:rsidRPr="009419C2">
        <w:t>用于资助打击基于性别的暴力的</w:t>
      </w:r>
      <w:r w:rsidRPr="009419C2">
        <w:t>“</w:t>
      </w:r>
      <w:r w:rsidRPr="009419C2">
        <w:t>全国行动计划</w:t>
      </w:r>
      <w:r w:rsidRPr="009419C2">
        <w:t>”</w:t>
      </w:r>
      <w:r w:rsidRPr="009419C2">
        <w:t>的部分</w:t>
      </w:r>
      <w:r w:rsidR="00766549" w:rsidRPr="009419C2">
        <w:t>)</w:t>
      </w:r>
      <w:r w:rsidRPr="009419C2">
        <w:t>，指定用于</w:t>
      </w:r>
      <w:smartTag w:uri="urn:schemas-microsoft-com:office:smarttags" w:element="chsdate">
        <w:smartTagPr>
          <w:attr w:name="IsROCDate" w:val="False"/>
          <w:attr w:name="IsLunarDate" w:val="False"/>
          <w:attr w:name="Day" w:val="6"/>
          <w:attr w:name="Month" w:val="12"/>
          <w:attr w:name="Year" w:val="2007"/>
        </w:smartTagPr>
        <w:r w:rsidRPr="009419C2">
          <w:t>2007</w:t>
        </w:r>
        <w:r w:rsidRPr="009419C2">
          <w:t>年</w:t>
        </w:r>
        <w:r w:rsidRPr="009419C2">
          <w:t>12</w:t>
        </w:r>
        <w:r w:rsidRPr="009419C2">
          <w:t>月</w:t>
        </w:r>
        <w:r w:rsidRPr="009419C2">
          <w:t>6</w:t>
        </w:r>
        <w:r w:rsidRPr="009419C2">
          <w:t>日</w:t>
        </w:r>
      </w:smartTag>
      <w:r w:rsidRPr="009419C2">
        <w:t>的公告，以资助</w:t>
      </w:r>
      <w:r w:rsidRPr="009419C2">
        <w:t>17</w:t>
      </w:r>
      <w:r w:rsidRPr="009419C2">
        <w:t>个旨在加强预防措施和普遍打击基于性别的暴力的项目。该司</w:t>
      </w:r>
      <w:smartTag w:uri="urn:schemas-microsoft-com:office:smarttags" w:element="chsdate">
        <w:smartTagPr>
          <w:attr w:name="IsROCDate" w:val="False"/>
          <w:attr w:name="IsLunarDate" w:val="False"/>
          <w:attr w:name="Day" w:val="24"/>
          <w:attr w:name="Month" w:val="4"/>
          <w:attr w:name="Year" w:val="2008"/>
        </w:smartTagPr>
        <w:r w:rsidRPr="009419C2">
          <w:t>2008</w:t>
        </w:r>
        <w:r w:rsidRPr="009419C2">
          <w:t>年</w:t>
        </w:r>
        <w:r w:rsidRPr="009419C2">
          <w:t>4</w:t>
        </w:r>
        <w:r w:rsidRPr="009419C2">
          <w:t>月</w:t>
        </w:r>
        <w:r w:rsidRPr="009419C2">
          <w:t>24</w:t>
        </w:r>
        <w:r w:rsidRPr="009419C2">
          <w:t>日</w:t>
        </w:r>
      </w:smartTag>
      <w:r w:rsidRPr="009419C2">
        <w:t>发布了有关同一专题的后续公告，核准了</w:t>
      </w:r>
      <w:r w:rsidRPr="009419C2">
        <w:t>28</w:t>
      </w:r>
      <w:r w:rsidRPr="009419C2">
        <w:t>个项目，其预算达到</w:t>
      </w:r>
      <w:r w:rsidRPr="009419C2">
        <w:t>3</w:t>
      </w:r>
      <w:r w:rsidR="00C0556F">
        <w:rPr>
          <w:rFonts w:hint="eastAsia"/>
        </w:rPr>
        <w:t xml:space="preserve"> </w:t>
      </w:r>
      <w:r w:rsidRPr="009419C2">
        <w:t>404</w:t>
      </w:r>
      <w:r w:rsidR="00C0556F">
        <w:rPr>
          <w:rFonts w:hint="eastAsia"/>
        </w:rPr>
        <w:t xml:space="preserve"> </w:t>
      </w:r>
      <w:r w:rsidRPr="009419C2">
        <w:t>629</w:t>
      </w:r>
      <w:r w:rsidRPr="009419C2">
        <w:t>欧元。然而，因为没有分配令，这些资源注入了</w:t>
      </w:r>
      <w:r w:rsidRPr="009419C2">
        <w:t>“</w:t>
      </w:r>
      <w:r w:rsidRPr="009419C2">
        <w:t>权利和机会均等所涉政策基金</w:t>
      </w:r>
      <w:r w:rsidRPr="009419C2">
        <w:t>”</w:t>
      </w:r>
      <w:r w:rsidRPr="009419C2">
        <w:t>。而专门用于设立全国性暴力和基于性别的暴力的观察站的资源，尚未使用，因此可以列入部长理事会主席办公室预算第</w:t>
      </w:r>
      <w:r w:rsidRPr="009419C2">
        <w:t>493</w:t>
      </w:r>
      <w:r w:rsidRPr="009419C2">
        <w:t>章</w:t>
      </w:r>
      <w:r w:rsidR="00766549" w:rsidRPr="009419C2">
        <w:t>(</w:t>
      </w:r>
      <w:r w:rsidRPr="009419C2">
        <w:t>cr8“</w:t>
      </w:r>
      <w:r w:rsidRPr="009419C2">
        <w:t>权利和机会均等所涉政策基金</w:t>
      </w:r>
      <w:r w:rsidRPr="009419C2">
        <w:t>”</w:t>
      </w:r>
      <w:r w:rsidR="00766549" w:rsidRPr="009419C2">
        <w:t>)</w:t>
      </w:r>
      <w:r w:rsidRPr="009419C2">
        <w:t>。</w:t>
      </w:r>
    </w:p>
    <w:p w:rsidR="00F00888" w:rsidRPr="009419C2" w:rsidRDefault="00F00888" w:rsidP="00B24A73">
      <w:pPr>
        <w:pStyle w:val="SingleTxtGC"/>
        <w:tabs>
          <w:tab w:val="clear" w:pos="1996"/>
          <w:tab w:val="left" w:pos="1680"/>
        </w:tabs>
      </w:pPr>
      <w:r w:rsidRPr="009419C2">
        <w:t>109.</w:t>
      </w:r>
      <w:r w:rsidR="00B24A73" w:rsidRPr="009419C2">
        <w:t xml:space="preserve"> </w:t>
      </w:r>
      <w:r w:rsidRPr="009419C2">
        <w:tab/>
        <w:t>2005</w:t>
      </w:r>
      <w:r w:rsidRPr="009419C2">
        <w:t>年至</w:t>
      </w:r>
      <w:r w:rsidRPr="009419C2">
        <w:t>2008</w:t>
      </w:r>
      <w:r w:rsidRPr="009419C2">
        <w:t>年的政府更迭，事实上耽搁了充分利用打击性暴力和基于性别的暴力的全国基金的资源，不过这个问题在国家政策议程上向来被视为优先事项。</w:t>
      </w:r>
    </w:p>
    <w:p w:rsidR="00F00888" w:rsidRPr="009419C2" w:rsidRDefault="00F00888" w:rsidP="00B24A73">
      <w:pPr>
        <w:pStyle w:val="SingleTxtGC"/>
      </w:pPr>
      <w:r w:rsidRPr="009419C2">
        <w:t>110.</w:t>
      </w:r>
      <w:r w:rsidRPr="009419C2">
        <w:tab/>
      </w:r>
      <w:r w:rsidR="00B24A73" w:rsidRPr="009419C2">
        <w:t xml:space="preserve"> </w:t>
      </w:r>
      <w:r w:rsidRPr="009419C2">
        <w:t>所以，为了有效打击侵害妇女的暴力现象，机会均等司发起了几项行动。</w:t>
      </w:r>
      <w:r w:rsidRPr="009419C2">
        <w:t>2006</w:t>
      </w:r>
      <w:r w:rsidRPr="009419C2">
        <w:t>年完成了名为</w:t>
      </w:r>
      <w:r w:rsidRPr="009419C2">
        <w:t>“</w:t>
      </w:r>
      <w:r w:rsidRPr="009419C2">
        <w:t>意大利城市间打击暴力网络</w:t>
      </w:r>
      <w:r w:rsidRPr="009419C2">
        <w:t>”</w:t>
      </w:r>
      <w:r w:rsidRPr="009419C2">
        <w:t>的项目。项目的目的发现侵害妇女的暴力现象发生、发展的社会、文化和体制框架，以便确定和设计有效的干预政策。由于该项目采取了革新派办法，才有可能弄清暴力感觉的性质及各地区仍然认为暴力理所当然的陈规定型观念。它还比较了知识、工具和帮助计划，开创了处理侵害妇女的暴力的革新办法。该项目第二阶段的成果，</w:t>
      </w:r>
      <w:r w:rsidRPr="009419C2">
        <w:t>“</w:t>
      </w:r>
      <w:r w:rsidRPr="009419C2">
        <w:t>无声有言</w:t>
      </w:r>
      <w:r w:rsidRPr="009419C2">
        <w:t>”</w:t>
      </w:r>
      <w:r w:rsidRPr="009419C2">
        <w:t>出版物有概述。通过一项行动研究，把性别指标用为解释类别，把侵害妇女的暴力行为读为与性别关系有关的现象，把对暴力的</w:t>
      </w:r>
      <w:r w:rsidRPr="009419C2">
        <w:t>“</w:t>
      </w:r>
      <w:r w:rsidRPr="009419C2">
        <w:t>容忍</w:t>
      </w:r>
      <w:r w:rsidRPr="009419C2">
        <w:t>”</w:t>
      </w:r>
      <w:r w:rsidRPr="009419C2">
        <w:t>读为男女之间的一种方式。因此，有可能分析对侵害妇女的暴力现象的感觉和容忍的程度，此外也会评估与之有关的陈规定型观念。</w:t>
      </w:r>
    </w:p>
    <w:p w:rsidR="00F00888" w:rsidRPr="009419C2" w:rsidRDefault="00F00888" w:rsidP="00B24A73">
      <w:pPr>
        <w:pStyle w:val="SingleTxtGC"/>
      </w:pPr>
      <w:r w:rsidRPr="009419C2">
        <w:t>111.</w:t>
      </w:r>
      <w:r w:rsidRPr="009419C2">
        <w:tab/>
      </w:r>
      <w:r w:rsidR="00B24A73" w:rsidRPr="009419C2">
        <w:t xml:space="preserve"> </w:t>
      </w:r>
      <w:r w:rsidRPr="009419C2">
        <w:t>干预力求提高知识水平，丰富可用数据，但也开展发展地方培训和服务网络。</w:t>
      </w:r>
      <w:r w:rsidRPr="009419C2">
        <w:t>“</w:t>
      </w:r>
      <w:r w:rsidRPr="009419C2">
        <w:t>核实</w:t>
      </w:r>
      <w:r w:rsidRPr="009419C2">
        <w:t>”</w:t>
      </w:r>
      <w:r w:rsidRPr="009419C2">
        <w:t>所收数据的手段，就是深入采访遭受暴力的妇女；她们表明自己的观点，讲述遭受暴力的各种现象，证明这在家庭、朋友或社区网络中很普遍。这也显示了妇女得到帮助的方式或又被迫沉默的情形。做这项工作，我们尽力兼用不同工具，特别是对在当地工作的人，对地方决策得，一方面鼓励他们摸清问题，处理问题，一方面突出</w:t>
      </w:r>
      <w:r w:rsidR="00766549" w:rsidRPr="009419C2">
        <w:t>(</w:t>
      </w:r>
      <w:r w:rsidRPr="009419C2">
        <w:t>近几十年树立的</w:t>
      </w:r>
      <w:r w:rsidR="00766549" w:rsidRPr="009419C2">
        <w:t>)</w:t>
      </w:r>
      <w:r w:rsidRPr="009419C2">
        <w:t>采纳性别观点的专业服务的惯例。每个城市的成果，都成了概述地方信息和所得成果的研究报告的主题。根据这些数据，机会均等司出采取更广泛的实验行动，打击家庭内外侵害妇女的暴力现象，力求赋予这一举措以连续性。</w:t>
      </w:r>
      <w:r w:rsidRPr="009419C2">
        <w:t>2006</w:t>
      </w:r>
      <w:r w:rsidRPr="009419C2">
        <w:t>年，它开始</w:t>
      </w:r>
      <w:r w:rsidRPr="009419C2">
        <w:rPr>
          <w:rFonts w:eastAsia="SimHei"/>
        </w:rPr>
        <w:t>阿里亚纳项目</w:t>
      </w:r>
      <w:r w:rsidR="00766549" w:rsidRPr="009419C2">
        <w:rPr>
          <w:rFonts w:eastAsia="SimHei"/>
        </w:rPr>
        <w:t>(</w:t>
      </w:r>
      <w:r w:rsidRPr="009419C2">
        <w:rPr>
          <w:rFonts w:eastAsia="SimHei"/>
        </w:rPr>
        <w:t>全国禁止暴力网络</w:t>
      </w:r>
      <w:r w:rsidR="00766549" w:rsidRPr="009419C2">
        <w:rPr>
          <w:rFonts w:eastAsia="SimHei"/>
        </w:rPr>
        <w:t>)</w:t>
      </w:r>
      <w:r w:rsidRPr="009419C2">
        <w:rPr>
          <w:rFonts w:eastAsia="SimHei"/>
        </w:rPr>
        <w:t>的活动。这个项目旨在创造了一个</w:t>
      </w:r>
      <w:r w:rsidRPr="009419C2">
        <w:rPr>
          <w:rFonts w:eastAsia="SimHei"/>
        </w:rPr>
        <w:t>“</w:t>
      </w:r>
      <w:r w:rsidRPr="009419C2">
        <w:rPr>
          <w:rFonts w:eastAsia="SimHei"/>
        </w:rPr>
        <w:t>全国禁止暴力网络</w:t>
      </w:r>
      <w:r w:rsidRPr="009419C2">
        <w:rPr>
          <w:rFonts w:eastAsia="SimHei"/>
        </w:rPr>
        <w:t>”</w:t>
      </w:r>
      <w:r w:rsidRPr="009419C2">
        <w:rPr>
          <w:rFonts w:eastAsia="SimHei"/>
        </w:rPr>
        <w:t>，得到了不少公用事业</w:t>
      </w:r>
      <w:r w:rsidRPr="009419C2">
        <w:rPr>
          <w:rFonts w:eastAsia="SimHei"/>
        </w:rPr>
        <w:t>1522</w:t>
      </w:r>
      <w:r w:rsidRPr="009419C2">
        <w:rPr>
          <w:rFonts w:eastAsia="SimHei"/>
        </w:rPr>
        <w:t>的支持</w:t>
      </w:r>
      <w:r w:rsidRPr="009419C2">
        <w:t>，一种为倾听和支持遭受暴力的妇女而构想的公共服务。</w:t>
      </w:r>
    </w:p>
    <w:p w:rsidR="00F00888" w:rsidRPr="009419C2" w:rsidRDefault="00F00888" w:rsidP="00B24A73">
      <w:pPr>
        <w:pStyle w:val="SingleTxtGC"/>
      </w:pPr>
      <w:r w:rsidRPr="009419C2">
        <w:t>112.</w:t>
      </w:r>
      <w:r w:rsidRPr="009419C2">
        <w:tab/>
      </w:r>
      <w:r w:rsidR="00B24A73" w:rsidRPr="009419C2">
        <w:t xml:space="preserve"> </w:t>
      </w:r>
      <w:r w:rsidRPr="009419C2">
        <w:t>该网络主要被设计成一种工具，整合并在全国宣传地方禁止暴力网络采取的行动，以打击基于性别的暴力的现象，同时确保有关中央行政当局</w:t>
      </w:r>
      <w:r w:rsidR="00766549" w:rsidRPr="009419C2">
        <w:t>(</w:t>
      </w:r>
      <w:r w:rsidRPr="009419C2">
        <w:t>司法、社会及卫生、安全和公共秩序部门</w:t>
      </w:r>
      <w:r w:rsidR="00766549" w:rsidRPr="009419C2">
        <w:t>)</w:t>
      </w:r>
      <w:r w:rsidRPr="009419C2">
        <w:t>之间的必要联系。全国禁止暴力网络的节点代表开展试验的区。它们是地区、市镇和省，</w:t>
      </w:r>
      <w:r w:rsidRPr="009419C2">
        <w:t>DPO</w:t>
      </w:r>
      <w:r w:rsidRPr="009419C2">
        <w:t>已经与它们缔结谅解备忘录，以促进认识行动，普遍打击基于性别的暴力，也鼓励建立或巩固地方网络，以打击侵害妇女的暴力事件，推动把全国服务</w:t>
      </w:r>
      <w:r w:rsidRPr="009419C2">
        <w:t>1522</w:t>
      </w:r>
      <w:r w:rsidRPr="009419C2">
        <w:t>纳入地区的社会保健机构，最后组织所涉专题的讲习班。目前，开展试验的地区是波洛尼亚、巴勒莫、纳不列斯、威尼斯、佩斯卡拉、普拉托、科森察、伊塞尔尼亚、的里雅斯特、拉文纳、努奥罗、波坦察、奥斯塔、都灵、拉蒂纳、阿格里琴托等城市，热那亚、安科纳、巴里、卡塔尼亚、卡塞塔等省及波尔萨诺自治省。这些地区都配备了即使在紧急情况下也可直接获取地方服务的体系，由电话接受服务</w:t>
      </w:r>
      <w:r w:rsidRPr="009419C2">
        <w:t>1522</w:t>
      </w:r>
      <w:r w:rsidRPr="009419C2">
        <w:t>传递</w:t>
      </w:r>
      <w:r w:rsidR="00766549" w:rsidRPr="009419C2">
        <w:t>(</w:t>
      </w:r>
      <w:r w:rsidRPr="009419C2">
        <w:t>这包括把呼叫从呼叫中心直接转到在对公众开放时间内办公的禁止暴力中心</w:t>
      </w:r>
      <w:r w:rsidR="00766549" w:rsidRPr="009419C2">
        <w:t>)</w:t>
      </w:r>
      <w:r w:rsidRPr="009419C2">
        <w:t>。</w:t>
      </w:r>
      <w:r w:rsidRPr="009419C2">
        <w:t>1522</w:t>
      </w:r>
      <w:r w:rsidRPr="009419C2">
        <w:t>天天开通，每天</w:t>
      </w:r>
      <w:r w:rsidRPr="009419C2">
        <w:t>24</w:t>
      </w:r>
      <w:r w:rsidRPr="009419C2">
        <w:t>小时，全国各地都可以用固定电话和移动电话都可免费拨打，接听使用意大利语、英语、法语、西班牙语和阿拉伯语。电话接线员初步应对遭受暴力妇女的需要，此外还提供地方公共和私营社会卫生服务的有用服务。与求救</w:t>
      </w:r>
      <w:r w:rsidRPr="009419C2">
        <w:t>1522</w:t>
      </w:r>
      <w:r w:rsidRPr="009419C2">
        <w:t>的妇女的沟通方式，属于适当接听范围内。利用电话，这种服务支持提出支助请求，用绝不泄漏姓名的保证让妇女能够逐渐接受服务。</w:t>
      </w:r>
    </w:p>
    <w:p w:rsidR="00F00888" w:rsidRPr="009419C2" w:rsidRDefault="00F00888" w:rsidP="00687D41">
      <w:pPr>
        <w:pStyle w:val="SingleTxtGC"/>
      </w:pPr>
      <w:r w:rsidRPr="009419C2">
        <w:t>113.</w:t>
      </w:r>
      <w:r w:rsidR="00B24A73" w:rsidRPr="009419C2">
        <w:t xml:space="preserve"> </w:t>
      </w:r>
      <w:r w:rsidR="00687D41" w:rsidRPr="009419C2">
        <w:t xml:space="preserve"> </w:t>
      </w:r>
      <w:r w:rsidRPr="009419C2">
        <w:t>遵照这些方针，非政府组织飞机使命确认</w:t>
      </w:r>
      <w:r w:rsidRPr="009419C2">
        <w:t>Donna</w:t>
      </w:r>
      <w:r w:rsidRPr="009419C2">
        <w:t>设了一条受虐穆斯林妇女的免费号码，</w:t>
      </w:r>
      <w:r w:rsidRPr="009419C2">
        <w:t>2007</w:t>
      </w:r>
      <w:r w:rsidRPr="009419C2">
        <w:t>年</w:t>
      </w:r>
      <w:r w:rsidRPr="009419C2">
        <w:t>11</w:t>
      </w:r>
      <w:r w:rsidRPr="009419C2">
        <w:t>月至</w:t>
      </w:r>
      <w:r w:rsidRPr="009419C2">
        <w:t>2008</w:t>
      </w:r>
      <w:r w:rsidRPr="009419C2">
        <w:t>年</w:t>
      </w:r>
      <w:r w:rsidRPr="009419C2">
        <w:t>5</w:t>
      </w:r>
      <w:r w:rsidRPr="009419C2">
        <w:t>月接了</w:t>
      </w:r>
      <w:r w:rsidRPr="009419C2">
        <w:t>3 600</w:t>
      </w:r>
      <w:r w:rsidRPr="009419C2">
        <w:t>个电话。这些案件约有</w:t>
      </w:r>
      <w:r w:rsidRPr="009419C2">
        <w:t>56%</w:t>
      </w:r>
      <w:r w:rsidRPr="009419C2">
        <w:t>涉及丈夫或亲人施行的暴力或其他虐待，包括非自愿陷入多配偶婚姻，一种影响大约</w:t>
      </w:r>
      <w:r w:rsidRPr="009419C2">
        <w:t>14 000</w:t>
      </w:r>
      <w:r w:rsidRPr="009419C2">
        <w:t>名妇女的情况。</w:t>
      </w:r>
      <w:r w:rsidRPr="009419C2">
        <w:rPr>
          <w:rStyle w:val="FootnoteReference"/>
          <w:szCs w:val="21"/>
        </w:rPr>
        <w:footnoteReference w:id="21"/>
      </w:r>
      <w:r w:rsidR="00BF648E" w:rsidRPr="009419C2">
        <w:t xml:space="preserve"> </w:t>
      </w:r>
      <w:r w:rsidRPr="009419C2">
        <w:t>从大的方面看，意大利政府强烈谴责</w:t>
      </w:r>
      <w:r w:rsidRPr="009419C2">
        <w:rPr>
          <w:rFonts w:eastAsia="SimHei"/>
        </w:rPr>
        <w:t>因习惯、传统或宗教而对妇女实施的暴力</w:t>
      </w:r>
      <w:r w:rsidRPr="009419C2">
        <w:t>。反映意大利社会变化的现象首次出现，即认为名誉犯罪主要发生在外国群体中。</w:t>
      </w:r>
      <w:r w:rsidRPr="009419C2">
        <w:t>2006</w:t>
      </w:r>
      <w:r w:rsidRPr="009419C2">
        <w:t>年至</w:t>
      </w:r>
      <w:r w:rsidRPr="009419C2">
        <w:t>2007</w:t>
      </w:r>
      <w:r w:rsidRPr="009419C2">
        <w:t>年期间，新闻和司法当局接报的案件很少。本报告所涉时期也发生了</w:t>
      </w:r>
      <w:r w:rsidRPr="009419C2">
        <w:t>“</w:t>
      </w:r>
      <w:r w:rsidRPr="009419C2">
        <w:t>名誉犯罪</w:t>
      </w:r>
      <w:r w:rsidRPr="009419C2">
        <w:t>”</w:t>
      </w:r>
      <w:r w:rsidRPr="009419C2">
        <w:t>和强迫婚姻案件。</w:t>
      </w:r>
      <w:smartTag w:uri="urn:schemas-microsoft-com:office:smarttags" w:element="chsdate">
        <w:smartTagPr>
          <w:attr w:name="IsROCDate" w:val="False"/>
          <w:attr w:name="IsLunarDate" w:val="False"/>
          <w:attr w:name="Day" w:val="21"/>
          <w:attr w:name="Month" w:val="9"/>
          <w:attr w:name="Year" w:val="2007"/>
        </w:smartTagPr>
        <w:r w:rsidRPr="009419C2">
          <w:t>2007</w:t>
        </w:r>
        <w:r w:rsidRPr="009419C2">
          <w:t>年</w:t>
        </w:r>
        <w:r w:rsidRPr="009419C2">
          <w:t>9</w:t>
        </w:r>
        <w:r w:rsidRPr="009419C2">
          <w:t>月</w:t>
        </w:r>
        <w:r w:rsidRPr="009419C2">
          <w:t>21</w:t>
        </w:r>
        <w:r w:rsidRPr="009419C2">
          <w:t>日</w:t>
        </w:r>
      </w:smartTag>
      <w:r w:rsidRPr="009419C2">
        <w:t>，一位</w:t>
      </w:r>
      <w:r w:rsidRPr="009419C2">
        <w:t>21</w:t>
      </w:r>
      <w:r w:rsidRPr="009419C2">
        <w:t>岁的摩洛哥妇女从热那亚一公寓中逃出，她丈夫和婆婆把她关在公寓里几近</w:t>
      </w:r>
      <w:r w:rsidRPr="009419C2">
        <w:t>3</w:t>
      </w:r>
      <w:r w:rsidRPr="009419C2">
        <w:t>年。</w:t>
      </w:r>
      <w:smartTag w:uri="urn:schemas-microsoft-com:office:smarttags" w:element="chsdate">
        <w:smartTagPr>
          <w:attr w:name="IsROCDate" w:val="False"/>
          <w:attr w:name="IsLunarDate" w:val="False"/>
          <w:attr w:name="Day" w:val="6"/>
          <w:attr w:name="Month" w:val="9"/>
          <w:attr w:name="Year" w:val="2007"/>
        </w:smartTagPr>
        <w:r w:rsidRPr="009419C2">
          <w:t>2007</w:t>
        </w:r>
        <w:r w:rsidRPr="009419C2">
          <w:t>年</w:t>
        </w:r>
        <w:r w:rsidRPr="009419C2">
          <w:t>9</w:t>
        </w:r>
        <w:r w:rsidRPr="009419C2">
          <w:t>月</w:t>
        </w:r>
        <w:r w:rsidRPr="009419C2">
          <w:t>6</w:t>
        </w:r>
        <w:r w:rsidRPr="009419C2">
          <w:t>日</w:t>
        </w:r>
      </w:smartTag>
      <w:r w:rsidRPr="009419C2">
        <w:t>，一名</w:t>
      </w:r>
      <w:r w:rsidRPr="009419C2">
        <w:t>31</w:t>
      </w:r>
      <w:r w:rsidRPr="009419C2">
        <w:t>岁的印度移民妇女自杀，据说是为了逃避包办婚姻。</w:t>
      </w:r>
      <w:smartTag w:uri="urn:schemas-microsoft-com:office:smarttags" w:element="chsdate">
        <w:smartTagPr>
          <w:attr w:name="IsROCDate" w:val="False"/>
          <w:attr w:name="IsLunarDate" w:val="False"/>
          <w:attr w:name="Day" w:val="13"/>
          <w:attr w:name="Month" w:val="11"/>
          <w:attr w:name="Year" w:val="2007"/>
        </w:smartTagPr>
        <w:r w:rsidRPr="009419C2">
          <w:t>2007</w:t>
        </w:r>
        <w:r w:rsidRPr="009419C2">
          <w:t>年</w:t>
        </w:r>
        <w:r w:rsidRPr="009419C2">
          <w:t>11</w:t>
        </w:r>
        <w:r w:rsidRPr="009419C2">
          <w:t>月</w:t>
        </w:r>
        <w:r w:rsidRPr="009419C2">
          <w:t>13</w:t>
        </w:r>
        <w:r w:rsidRPr="009419C2">
          <w:t>日</w:t>
        </w:r>
      </w:smartTag>
      <w:r w:rsidRPr="009419C2">
        <w:t>，</w:t>
      </w:r>
      <w:r w:rsidRPr="009419C2">
        <w:t>2006</w:t>
      </w:r>
      <w:r w:rsidRPr="009419C2">
        <w:t>年遇害的一名</w:t>
      </w:r>
      <w:r w:rsidRPr="009419C2">
        <w:t>20</w:t>
      </w:r>
      <w:r w:rsidRPr="009419C2">
        <w:t>岁的巴基斯坦移民妇女的父亲和两个大伯小叔，在布雷西亚各判</w:t>
      </w:r>
      <w:r w:rsidRPr="009419C2">
        <w:t>30</w:t>
      </w:r>
      <w:r w:rsidRPr="009419C2">
        <w:t>年监禁：都责备她采取了西方的生活方式。</w:t>
      </w:r>
    </w:p>
    <w:p w:rsidR="00F00888" w:rsidRPr="009419C2" w:rsidRDefault="00F00888" w:rsidP="00B24A73">
      <w:pPr>
        <w:pStyle w:val="SingleTxtGC"/>
      </w:pPr>
      <w:r w:rsidRPr="009419C2">
        <w:t>114.</w:t>
      </w:r>
      <w:r w:rsidRPr="009419C2">
        <w:tab/>
      </w:r>
      <w:r w:rsidR="00B24A73" w:rsidRPr="009419C2">
        <w:t xml:space="preserve"> </w:t>
      </w:r>
      <w:r w:rsidRPr="009419C2">
        <w:t>至于</w:t>
      </w:r>
      <w:r w:rsidRPr="009419C2">
        <w:rPr>
          <w:rFonts w:eastAsia="SimHei"/>
        </w:rPr>
        <w:t>各种提高认识运动</w:t>
      </w:r>
      <w:r w:rsidRPr="009419C2">
        <w:t>，值得忆及的是：</w:t>
      </w:r>
    </w:p>
    <w:p w:rsidR="00F00888" w:rsidRPr="009419C2" w:rsidRDefault="00F00888" w:rsidP="007F5D6A">
      <w:pPr>
        <w:pStyle w:val="SingleTxtGC"/>
        <w:ind w:leftChars="740" w:left="31680" w:rightChars="540" w:right="31680"/>
      </w:pPr>
      <w:r w:rsidRPr="009419C2">
        <w:t>1.</w:t>
      </w:r>
      <w:r w:rsidRPr="009419C2">
        <w:tab/>
      </w:r>
      <w:r w:rsidRPr="009419C2">
        <w:t>在欧洲委员会打击性别暴力的运动中，</w:t>
      </w:r>
      <w:r w:rsidRPr="009419C2">
        <w:t>2006</w:t>
      </w:r>
      <w:r w:rsidRPr="009419C2">
        <w:t>年</w:t>
      </w:r>
      <w:r w:rsidRPr="009419C2">
        <w:t>11</w:t>
      </w:r>
      <w:r w:rsidRPr="009419C2">
        <w:t>月，意大利政府在罗马蒙特齐托里奥宫殿召开一次会议，以庆祝议会侵害妇女的暴力日。出席会议的有议员、意大利专家和国际专家，发言稿把辩论分成分成了四个不同领域：意大利和欧洲性别暴力调查信息、欧洲框架内的执法行动、惯例和地方政策；</w:t>
      </w:r>
    </w:p>
    <w:p w:rsidR="00F00888" w:rsidRPr="009419C2" w:rsidRDefault="00F00888" w:rsidP="007F5D6A">
      <w:pPr>
        <w:pStyle w:val="SingleTxtGC"/>
        <w:ind w:leftChars="740" w:left="31680" w:rightChars="540" w:right="31680"/>
      </w:pPr>
      <w:r w:rsidRPr="009419C2">
        <w:t>2.</w:t>
      </w:r>
      <w:r w:rsidRPr="009419C2">
        <w:tab/>
      </w:r>
      <w:r w:rsidRPr="009419C2">
        <w:t>关于侵害妇女的暴力的认识运动，由机会均等司主办，目的是了庆祝</w:t>
      </w:r>
      <w:r w:rsidRPr="009419C2">
        <w:t>2006</w:t>
      </w:r>
      <w:r w:rsidRPr="009419C2">
        <w:t>年禁止侵害妇女的暴力日。运动的主题化为一句口号：一张因为殴打创伤而一眼乌青的妇女的照片，旁边写着</w:t>
      </w:r>
      <w:r w:rsidRPr="009419C2">
        <w:t>“</w:t>
      </w:r>
      <w:r w:rsidRPr="009419C2">
        <w:t>那是香槟瓶塞</w:t>
      </w:r>
      <w:r w:rsidRPr="009419C2">
        <w:t>”</w:t>
      </w:r>
      <w:r w:rsidRPr="009419C2">
        <w:t>。这句口号表明妇女常常是多么尽力隐藏所受暴力。这场运动由主要媒体推动</w:t>
      </w:r>
      <w:r w:rsidR="00766549" w:rsidRPr="009419C2">
        <w:t>(</w:t>
      </w:r>
      <w:r w:rsidRPr="009419C2">
        <w:t>电视、报纸和广播</w:t>
      </w:r>
      <w:r w:rsidR="00766549" w:rsidRPr="009419C2">
        <w:t>)</w:t>
      </w:r>
      <w:r w:rsidRPr="009419C2">
        <w:t>，目的是改变这种看法，声称</w:t>
      </w:r>
      <w:r w:rsidRPr="009419C2">
        <w:t>“</w:t>
      </w:r>
      <w:r w:rsidRPr="009419C2">
        <w:t>制止暴力更可能是隐瞒</w:t>
      </w:r>
      <w:r w:rsidRPr="009419C2">
        <w:t>”</w:t>
      </w:r>
      <w:r w:rsidRPr="009419C2">
        <w:t>，</w:t>
      </w:r>
      <w:r w:rsidRPr="009419C2">
        <w:t>“</w:t>
      </w:r>
      <w:r w:rsidRPr="009419C2">
        <w:t>侵害妇女的暴力没有借口好讲</w:t>
      </w:r>
      <w:r w:rsidRPr="009419C2">
        <w:t>”</w:t>
      </w:r>
      <w:r w:rsidR="00766549" w:rsidRPr="009419C2">
        <w:t>(</w:t>
      </w:r>
      <w:r w:rsidRPr="009419C2">
        <w:t>此外提供一个传播免费电话号码</w:t>
      </w:r>
      <w:r w:rsidRPr="009419C2">
        <w:t>1522</w:t>
      </w:r>
      <w:r w:rsidRPr="009419C2">
        <w:t>的有用载体</w:t>
      </w:r>
      <w:r w:rsidR="00766549" w:rsidRPr="009419C2">
        <w:t>)</w:t>
      </w:r>
      <w:r w:rsidRPr="009419C2">
        <w:t>；</w:t>
      </w:r>
    </w:p>
    <w:p w:rsidR="00F00888" w:rsidRPr="009419C2" w:rsidRDefault="00F00888" w:rsidP="007F5D6A">
      <w:pPr>
        <w:pStyle w:val="SingleTxtGC"/>
        <w:ind w:leftChars="740" w:left="31680" w:rightChars="540" w:right="31680"/>
      </w:pPr>
      <w:r w:rsidRPr="009419C2">
        <w:t>3.</w:t>
      </w:r>
      <w:r w:rsidRPr="009419C2">
        <w:tab/>
      </w:r>
      <w:r w:rsidRPr="009419C2">
        <w:t>在移民领域，</w:t>
      </w:r>
      <w:r w:rsidRPr="009419C2">
        <w:t>2007</w:t>
      </w:r>
      <w:r w:rsidRPr="009419C2">
        <w:t>年</w:t>
      </w:r>
      <w:r w:rsidRPr="009419C2">
        <w:t>9</w:t>
      </w:r>
      <w:r w:rsidRPr="009419C2">
        <w:t>月，它由机会均等司与平等项目，关于人口贩运的宣传认识运动，称为</w:t>
      </w:r>
      <w:r w:rsidRPr="009419C2">
        <w:t>“</w:t>
      </w:r>
      <w:r w:rsidRPr="009419C2">
        <w:t>禁止贩运！另一种观点</w:t>
      </w:r>
      <w:r w:rsidRPr="009419C2">
        <w:t>”</w:t>
      </w:r>
      <w:r w:rsidRPr="009419C2">
        <w:t>，合作主持。在全欧洲，这场运动得到了</w:t>
      </w:r>
      <w:r w:rsidRPr="009419C2">
        <w:t>AICREE</w:t>
      </w:r>
      <w:r w:rsidR="00766549" w:rsidRPr="009419C2">
        <w:t>(</w:t>
      </w:r>
      <w:r w:rsidRPr="009419C2">
        <w:t>意大利</w:t>
      </w:r>
      <w:r w:rsidRPr="009419C2">
        <w:t>CEMR</w:t>
      </w:r>
      <w:r w:rsidRPr="009419C2">
        <w:t>协会</w:t>
      </w:r>
      <w:r w:rsidR="00766549" w:rsidRPr="009419C2">
        <w:t>)</w:t>
      </w:r>
      <w:r w:rsidRPr="009419C2">
        <w:t>和</w:t>
      </w:r>
      <w:r w:rsidRPr="009419C2">
        <w:t>CCRE</w:t>
      </w:r>
      <w:r w:rsidR="00766549" w:rsidRPr="009419C2">
        <w:t>(</w:t>
      </w:r>
      <w:r w:rsidRPr="009419C2">
        <w:t>欧洲欧洲城市和地区委员会</w:t>
      </w:r>
      <w:r w:rsidR="00766549" w:rsidRPr="009419C2">
        <w:t>)</w:t>
      </w:r>
      <w:r w:rsidRPr="009419C2">
        <w:t>。</w:t>
      </w:r>
    </w:p>
    <w:p w:rsidR="00F00888" w:rsidRPr="009419C2" w:rsidRDefault="00F00888" w:rsidP="00B24A73">
      <w:pPr>
        <w:pStyle w:val="SingleTxtGC"/>
      </w:pPr>
      <w:r w:rsidRPr="009419C2">
        <w:t>115.</w:t>
      </w:r>
      <w:r w:rsidRPr="009419C2">
        <w:tab/>
      </w:r>
      <w:r w:rsidR="00B24A73" w:rsidRPr="009419C2">
        <w:t xml:space="preserve"> </w:t>
      </w:r>
      <w:r w:rsidRPr="009419C2">
        <w:t>机会均等司也发起了几个关于本土的项目。</w:t>
      </w:r>
      <w:r w:rsidRPr="009419C2">
        <w:t>2007</w:t>
      </w:r>
      <w:r w:rsidRPr="009419C2">
        <w:t>年至</w:t>
      </w:r>
      <w:r w:rsidRPr="009419C2">
        <w:t>2008</w:t>
      </w:r>
      <w:r w:rsidRPr="009419C2">
        <w:t>年期间，这司发布了两项关于</w:t>
      </w:r>
      <w:r w:rsidRPr="009419C2">
        <w:t>“</w:t>
      </w:r>
      <w:r w:rsidRPr="009419C2">
        <w:t>加强预防措施和打击性别暴力的项目资金筹措</w:t>
      </w:r>
      <w:r w:rsidRPr="009419C2">
        <w:t>”</w:t>
      </w:r>
      <w:r w:rsidRPr="009419C2">
        <w:t>的公告，主要目的是设计和开通公共和私营社会组织网络，以界定战略，行动及跨学科、跨部门的综合干预举措，以防止性暴力，保护受害者、抚平受害者的创伤。通过第一个公告</w:t>
      </w:r>
      <w:r w:rsidR="00766549" w:rsidRPr="009419C2">
        <w:t>(</w:t>
      </w:r>
      <w:r w:rsidRPr="009419C2">
        <w:t>公布在</w:t>
      </w:r>
      <w:smartTag w:uri="urn:schemas-microsoft-com:office:smarttags" w:element="chsdate">
        <w:smartTagPr>
          <w:attr w:name="IsROCDate" w:val="False"/>
          <w:attr w:name="IsLunarDate" w:val="False"/>
          <w:attr w:name="Day" w:val="6"/>
          <w:attr w:name="Month" w:val="12"/>
          <w:attr w:name="Year" w:val="2007"/>
        </w:smartTagPr>
        <w:r w:rsidRPr="009419C2">
          <w:t>2007</w:t>
        </w:r>
        <w:r w:rsidRPr="009419C2">
          <w:t>年</w:t>
        </w:r>
        <w:r w:rsidRPr="009419C2">
          <w:t>12</w:t>
        </w:r>
        <w:r w:rsidRPr="009419C2">
          <w:t>月</w:t>
        </w:r>
        <w:r w:rsidRPr="009419C2">
          <w:t>6</w:t>
        </w:r>
        <w:r w:rsidRPr="009419C2">
          <w:t>日</w:t>
        </w:r>
      </w:smartTag>
      <w:r w:rsidRPr="009419C2">
        <w:t>第</w:t>
      </w:r>
      <w:r w:rsidRPr="009419C2">
        <w:t>284</w:t>
      </w:r>
      <w:r w:rsidRPr="009419C2">
        <w:t>号《公报》</w:t>
      </w:r>
      <w:r w:rsidR="00766549" w:rsidRPr="009419C2">
        <w:t>)</w:t>
      </w:r>
      <w:r w:rsidRPr="009419C2">
        <w:t>，该司为</w:t>
      </w:r>
      <w:r w:rsidRPr="009419C2">
        <w:t>17</w:t>
      </w:r>
      <w:r w:rsidRPr="009419C2">
        <w:t>个项目筹集了资金，而第二个公告</w:t>
      </w:r>
      <w:r w:rsidR="00766549" w:rsidRPr="009419C2">
        <w:t>(</w:t>
      </w:r>
      <w:smartTag w:uri="urn:schemas-microsoft-com:office:smarttags" w:element="chsdate">
        <w:smartTagPr>
          <w:attr w:name="IsROCDate" w:val="False"/>
          <w:attr w:name="IsLunarDate" w:val="False"/>
          <w:attr w:name="Day" w:val="24"/>
          <w:attr w:name="Month" w:val="4"/>
          <w:attr w:name="Year" w:val="2008"/>
        </w:smartTagPr>
        <w:r w:rsidRPr="009419C2">
          <w:t>2008</w:t>
        </w:r>
        <w:r w:rsidRPr="009419C2">
          <w:t>年</w:t>
        </w:r>
        <w:r w:rsidRPr="009419C2">
          <w:t>4</w:t>
        </w:r>
        <w:r w:rsidRPr="009419C2">
          <w:t>月</w:t>
        </w:r>
        <w:r w:rsidRPr="009419C2">
          <w:t>24</w:t>
        </w:r>
        <w:r w:rsidRPr="009419C2">
          <w:t>日</w:t>
        </w:r>
      </w:smartTag>
      <w:r w:rsidRPr="009419C2">
        <w:t>第</w:t>
      </w:r>
      <w:r w:rsidRPr="009419C2">
        <w:t>97</w:t>
      </w:r>
      <w:r w:rsidRPr="009419C2">
        <w:t>号《公报》</w:t>
      </w:r>
      <w:r w:rsidR="00766549" w:rsidRPr="009419C2">
        <w:t>)</w:t>
      </w:r>
      <w:r w:rsidRPr="009419C2">
        <w:t>，为</w:t>
      </w:r>
      <w:r w:rsidRPr="009419C2">
        <w:t>28</w:t>
      </w:r>
      <w:r w:rsidRPr="009419C2">
        <w:t>个筹集了资金。正在实施的项目，至少应当包括下述具体行动的两项：良好做法的交流或推广，通过在意大利和欧洲开展的调查、评价和现有经验交流，加强地方的能力；使角色和人们做出准备，通过开发和测试方法工具、培训和创新评估，支持地区网络发展；使组织做好准备并调整，以支持机构间跨组织和跨网络管理必要程序的标准和程序测试；深化理解，帮助提高认识、开展宣传，组织研究和讨论会，特别侧重家庭内部暴力，性暴力，虐待未成年人，跟踪，侵害妇女包括老人或残疾人的暴力，侧重对移民妇女或少数民族妇女的各种形式的心理和肉体虐待</w:t>
      </w:r>
      <w:r w:rsidR="00766549" w:rsidRPr="009419C2">
        <w:t>(</w:t>
      </w:r>
      <w:r w:rsidRPr="009419C2">
        <w:t>诸如强迫婚姻、切割生殖器官、敲诈和威胁</w:t>
      </w:r>
      <w:r w:rsidR="00766549" w:rsidRPr="009419C2">
        <w:t>)</w:t>
      </w:r>
      <w:r w:rsidRPr="009419C2">
        <w:t>；监测和评价这些结果的影响</w:t>
      </w:r>
      <w:r w:rsidR="00766549" w:rsidRPr="009419C2">
        <w:t>(</w:t>
      </w:r>
      <w:r w:rsidRPr="009419C2">
        <w:t>旨在制订监测和评价保护方案的标准化程序的活动，包括让受害者重新融入社会和经济的方案。全国禁止性别暴力和基于性别的暴力基金分配给上述方案的资源，达到</w:t>
      </w:r>
      <w:r w:rsidRPr="009419C2">
        <w:t>2 150 000</w:t>
      </w:r>
      <w:r w:rsidRPr="009419C2">
        <w:t>欧元。鉴于所收到的申请数量巨大，机会均等司</w:t>
      </w:r>
      <w:r w:rsidRPr="009419C2">
        <w:t>2008</w:t>
      </w:r>
      <w:r w:rsidRPr="009419C2">
        <w:t>年</w:t>
      </w:r>
      <w:r w:rsidRPr="009419C2">
        <w:t>4</w:t>
      </w:r>
      <w:r w:rsidRPr="009419C2">
        <w:t>月又公布一份同一专题的布告，拨出</w:t>
      </w:r>
      <w:r w:rsidRPr="009419C2">
        <w:t>350</w:t>
      </w:r>
      <w:r w:rsidRPr="009419C2">
        <w:t>万欧元，还指出全国禁止性别暴力和基于性别的暴力基金出资。</w:t>
      </w:r>
    </w:p>
    <w:p w:rsidR="00F00888" w:rsidRPr="009419C2" w:rsidRDefault="00F00888" w:rsidP="00B24A73">
      <w:pPr>
        <w:pStyle w:val="SingleTxtGC"/>
      </w:pPr>
      <w:r w:rsidRPr="009419C2">
        <w:t>116.</w:t>
      </w:r>
      <w:r w:rsidRPr="009419C2">
        <w:tab/>
      </w:r>
      <w:r w:rsidR="00B24A73" w:rsidRPr="009419C2">
        <w:t xml:space="preserve"> </w:t>
      </w:r>
      <w:r w:rsidRPr="009419C2">
        <w:t>关于监测暴力这一复杂现象，值得忆及的是，根据</w:t>
      </w:r>
      <w:smartTag w:uri="urn:schemas-microsoft-com:office:smarttags" w:element="chsdate">
        <w:smartTagPr>
          <w:attr w:name="IsROCDate" w:val="False"/>
          <w:attr w:name="IsLunarDate" w:val="False"/>
          <w:attr w:name="Day" w:val="23"/>
          <w:attr w:name="Month" w:val="1"/>
          <w:attr w:name="Year" w:val="2008"/>
        </w:smartTagPr>
        <w:r w:rsidRPr="009419C2">
          <w:t>2008</w:t>
        </w:r>
        <w:r w:rsidRPr="009419C2">
          <w:t>年</w:t>
        </w:r>
        <w:r w:rsidRPr="009419C2">
          <w:t>1</w:t>
        </w:r>
        <w:r w:rsidRPr="009419C2">
          <w:t>月</w:t>
        </w:r>
        <w:r w:rsidRPr="009419C2">
          <w:t>23</w:t>
        </w:r>
        <w:r w:rsidRPr="009419C2">
          <w:t>日</w:t>
        </w:r>
      </w:smartTag>
      <w:r w:rsidRPr="009419C2">
        <w:t>部长令设立全国性暴力和基于性别的暴力的观察站。这个机构充当地方当局、禁止暴力中心和这一部门的操作者之间的连接。其功能是开展提高认识运动，监测参与禁止性暴力斗争的所有公共行政机构的活动。</w:t>
      </w:r>
      <w:smartTag w:uri="urn:schemas-microsoft-com:office:smarttags" w:element="chsdate">
        <w:smartTagPr>
          <w:attr w:name="IsROCDate" w:val="False"/>
          <w:attr w:name="IsLunarDate" w:val="False"/>
          <w:attr w:name="Day" w:val="3"/>
          <w:attr w:name="Month" w:val="8"/>
          <w:attr w:name="Year" w:val="2007"/>
        </w:smartTagPr>
        <w:r w:rsidRPr="009419C2">
          <w:t>2007</w:t>
        </w:r>
        <w:r w:rsidRPr="009419C2">
          <w:t>年</w:t>
        </w:r>
        <w:r w:rsidRPr="009419C2">
          <w:t>8</w:t>
        </w:r>
        <w:r w:rsidRPr="009419C2">
          <w:t>月</w:t>
        </w:r>
        <w:r w:rsidRPr="009419C2">
          <w:t>3</w:t>
        </w:r>
        <w:r w:rsidRPr="009419C2">
          <w:t>日</w:t>
        </w:r>
      </w:smartTag>
      <w:r w:rsidRPr="009419C2">
        <w:t>部际令拨出金额</w:t>
      </w:r>
      <w:r w:rsidRPr="009419C2">
        <w:t>800</w:t>
      </w:r>
      <w:r w:rsidR="003B2B81" w:rsidRPr="009419C2">
        <w:t xml:space="preserve"> </w:t>
      </w:r>
      <w:r w:rsidRPr="009419C2">
        <w:t>000.00</w:t>
      </w:r>
      <w:r w:rsidRPr="009419C2">
        <w:t>欧元用于设立这个观察站。根据</w:t>
      </w:r>
      <w:smartTag w:uri="urn:schemas-microsoft-com:office:smarttags" w:element="chsdate">
        <w:smartTagPr>
          <w:attr w:name="IsROCDate" w:val="False"/>
          <w:attr w:name="IsLunarDate" w:val="False"/>
          <w:attr w:name="Day" w:val="13"/>
          <w:attr w:name="Month" w:val="12"/>
          <w:attr w:name="Year" w:val="2007"/>
        </w:smartTagPr>
        <w:r w:rsidRPr="009419C2">
          <w:t>2007</w:t>
        </w:r>
        <w:r w:rsidRPr="009419C2">
          <w:t>年</w:t>
        </w:r>
        <w:r w:rsidRPr="009419C2">
          <w:t>12</w:t>
        </w:r>
        <w:r w:rsidRPr="009419C2">
          <w:t>月</w:t>
        </w:r>
        <w:r w:rsidRPr="009419C2">
          <w:t>13</w:t>
        </w:r>
        <w:r w:rsidRPr="009419C2">
          <w:t>日</w:t>
        </w:r>
      </w:smartTag>
      <w:r w:rsidRPr="009419C2">
        <w:t>部长令，建立了</w:t>
      </w:r>
      <w:r w:rsidRPr="009419C2">
        <w:t>“</w:t>
      </w:r>
      <w:r w:rsidRPr="009419C2">
        <w:rPr>
          <w:rFonts w:eastAsia="SimHei"/>
        </w:rPr>
        <w:t>禁止严重形式性骚扰和侵害妇女的暴力的常设论坛</w:t>
      </w:r>
      <w:r w:rsidRPr="009419C2">
        <w:t>”</w:t>
      </w:r>
      <w:r w:rsidRPr="009419C2">
        <w:t>，意在改善行政机构与民间社会之间的对话，更有效地支持打击侵害妇女的暴力行为，保护受害者是。论坛成员为禁止暴力中心、有关协会、工会、企业家协会，还有中央机构的代表。</w:t>
      </w:r>
    </w:p>
    <w:p w:rsidR="00F00888" w:rsidRPr="009419C2" w:rsidRDefault="00F00888" w:rsidP="00B24A73">
      <w:pPr>
        <w:pStyle w:val="SingleTxtGC"/>
      </w:pPr>
      <w:r w:rsidRPr="009419C2">
        <w:t>117.</w:t>
      </w:r>
      <w:r w:rsidRPr="009419C2">
        <w:tab/>
      </w:r>
      <w:r w:rsidR="00B24A73" w:rsidRPr="009419C2">
        <w:t xml:space="preserve"> </w:t>
      </w:r>
      <w:r w:rsidRPr="009419C2">
        <w:rPr>
          <w:spacing w:val="-2"/>
        </w:rPr>
        <w:t>在这个框架内，值得忆及的是</w:t>
      </w:r>
      <w:r w:rsidRPr="009419C2">
        <w:rPr>
          <w:rFonts w:eastAsia="SimHei"/>
          <w:spacing w:val="-2"/>
        </w:rPr>
        <w:t>因为各区和地方当局对这个问题的敏感认识而在地方设立的现有观察站</w:t>
      </w:r>
      <w:r w:rsidRPr="009419C2">
        <w:rPr>
          <w:spacing w:val="-2"/>
        </w:rPr>
        <w:t>：维罗纳全国家庭暴力问题中</w:t>
      </w:r>
      <w:r w:rsidR="002A3AD7">
        <w:rPr>
          <w:rStyle w:val="FootnoteReference"/>
        </w:rPr>
        <w:footnoteReference w:id="22"/>
      </w:r>
      <w:r w:rsidRPr="009419C2">
        <w:rPr>
          <w:spacing w:val="-2"/>
        </w:rPr>
        <w:t>；遭受暴力的妇女观察站，罗马省主办</w:t>
      </w:r>
      <w:r w:rsidR="003C728D">
        <w:rPr>
          <w:rStyle w:val="FootnoteReference"/>
        </w:rPr>
        <w:footnoteReference w:id="23"/>
      </w:r>
      <w:r w:rsidRPr="009419C2">
        <w:rPr>
          <w:spacing w:val="-2"/>
        </w:rPr>
        <w:t>；侵害妇女和儿童的暴力观察站，</w:t>
      </w:r>
      <w:r w:rsidRPr="009419C2">
        <w:rPr>
          <w:spacing w:val="-2"/>
        </w:rPr>
        <w:t>2007</w:t>
      </w:r>
      <w:r w:rsidRPr="009419C2">
        <w:rPr>
          <w:spacing w:val="-2"/>
        </w:rPr>
        <w:t>年由利古里亚区创建</w:t>
      </w:r>
      <w:r w:rsidRPr="009419C2">
        <w:rPr>
          <w:rStyle w:val="FootnoteReference"/>
          <w:spacing w:val="-2"/>
          <w:szCs w:val="21"/>
        </w:rPr>
        <w:footnoteReference w:id="24"/>
      </w:r>
      <w:r w:rsidRPr="009419C2">
        <w:rPr>
          <w:spacing w:val="-4"/>
        </w:rPr>
        <w:t>；</w:t>
      </w:r>
      <w:r w:rsidRPr="009419C2">
        <w:t>涉及妇女儿童的犯罪观察站</w:t>
      </w:r>
      <w:r w:rsidR="00766549" w:rsidRPr="009419C2">
        <w:t>(</w:t>
      </w:r>
      <w:r w:rsidRPr="009419C2">
        <w:t>一个多学科和跨学科团体</w:t>
      </w:r>
      <w:r w:rsidR="00766549" w:rsidRPr="009419C2">
        <w:t>)</w:t>
      </w:r>
      <w:r w:rsidRPr="009419C2">
        <w:t>。</w:t>
      </w:r>
    </w:p>
    <w:p w:rsidR="00F00888" w:rsidRPr="009419C2" w:rsidRDefault="00F00888" w:rsidP="00B24A73">
      <w:pPr>
        <w:pStyle w:val="SingleTxtGC"/>
      </w:pPr>
      <w:r w:rsidRPr="009419C2">
        <w:t>118.</w:t>
      </w:r>
      <w:r w:rsidRPr="009419C2">
        <w:tab/>
      </w:r>
      <w:r w:rsidR="00B24A73" w:rsidRPr="009419C2">
        <w:t xml:space="preserve"> </w:t>
      </w:r>
      <w:r w:rsidRPr="009419C2">
        <w:t>在有关机构中，还值得忆及的是全国种族歧视问题办公室</w:t>
      </w:r>
      <w:r w:rsidR="00766549" w:rsidRPr="009419C2">
        <w:t>(</w:t>
      </w:r>
      <w:r w:rsidRPr="009419C2">
        <w:t>通常用缩写</w:t>
      </w:r>
      <w:r w:rsidRPr="009419C2">
        <w:rPr>
          <w:rFonts w:eastAsia="SimHei"/>
        </w:rPr>
        <w:t>全国歧视办</w:t>
      </w:r>
      <w:r w:rsidR="00766549" w:rsidRPr="009419C2">
        <w:t>)</w:t>
      </w:r>
      <w:r w:rsidRPr="009419C2">
        <w:t>开展的重要活动。全国歧视办</w:t>
      </w:r>
      <w:r w:rsidRPr="009419C2">
        <w:t>2000</w:t>
      </w:r>
      <w:r w:rsidRPr="009419C2">
        <w:t>年根据执行欧共体第</w:t>
      </w:r>
      <w:r w:rsidRPr="009419C2">
        <w:t>43</w:t>
      </w:r>
      <w:r w:rsidRPr="009419C2">
        <w:t>号指示的第</w:t>
      </w:r>
      <w:r w:rsidRPr="009419C2">
        <w:t>215/2003</w:t>
      </w:r>
      <w:r w:rsidRPr="009419C2">
        <w:t>号法令设立，设在机会均等司内，具体任务是处理任何形式基于种族、族裔、文化和宗教的歧视和骚扰。这些任务对支持融合生活在意大利境内少数民族的职能，很有用。其任务非常广泛，因为它提供社会生活的最重要的公共和私营部门，包括就业、保健和教育，获得商品和服务和社会保护。该办公室担任在保护移民和少数民族领域的机构与外国群体之间的协调中心。这个办公室也是从性别角度工作，目的特别是确保性别主流化。这样做，它考虑了上述第</w:t>
      </w:r>
      <w:r w:rsidRPr="009419C2">
        <w:t>215</w:t>
      </w:r>
      <w:r w:rsidRPr="009419C2">
        <w:t>号法令第</w:t>
      </w:r>
      <w:r w:rsidRPr="009419C2">
        <w:t>1</w:t>
      </w:r>
      <w:r w:rsidRPr="009419C2">
        <w:t>条规定的各种形式的歧视可能男女产生的不同影响。在这个框架内，全国歧视办负责一些协会提出的项目的部分资金筹措。这些项目在全国各地宏扬待遇平等原则，包括落实性别观点。优先考虑整合地方推广的各种公共和私营行为者的行动，以防止和打击暴力，分为三个干预方面：打击性暴力、基于性别的暴力及歧视的认识和预防措施；通过一个服务网，保护受害者包括儿童的措施，服务网配有专门工作人员，能够处理当前问题和中长期问题；通过过一个服务网，实现受害者社会经济康复的措施，服务网配有专门工作人员，能够处理当前问题和中长期问题。</w:t>
      </w:r>
    </w:p>
    <w:p w:rsidR="00F00888" w:rsidRPr="009419C2" w:rsidRDefault="00F00888" w:rsidP="00B24A73">
      <w:pPr>
        <w:pStyle w:val="SingleTxtGC"/>
      </w:pPr>
      <w:r w:rsidRPr="009419C2">
        <w:t>119.</w:t>
      </w:r>
      <w:r w:rsidRPr="009419C2">
        <w:tab/>
      </w:r>
      <w:r w:rsidR="00B24A73" w:rsidRPr="009419C2">
        <w:t xml:space="preserve"> </w:t>
      </w:r>
      <w:r w:rsidRPr="009419C2">
        <w:t>不用说，这些举措没有有关非政府组织，</w:t>
      </w:r>
      <w:r w:rsidRPr="009419C2">
        <w:rPr>
          <w:rFonts w:eastAsia="SimHei"/>
        </w:rPr>
        <w:t>如粉色电话，</w:t>
      </w:r>
      <w:r w:rsidRPr="009419C2">
        <w:rPr>
          <w:rFonts w:eastAsia="SimHei"/>
        </w:rPr>
        <w:t>45</w:t>
      </w:r>
      <w:r w:rsidRPr="009419C2">
        <w:rPr>
          <w:rFonts w:eastAsia="SimHei"/>
        </w:rPr>
        <w:t>个禁止暴力中心</w:t>
      </w:r>
      <w:r w:rsidR="00766549" w:rsidRPr="009419C2">
        <w:rPr>
          <w:rFonts w:eastAsia="SimHei"/>
        </w:rPr>
        <w:t>(</w:t>
      </w:r>
      <w:smartTag w:uri="urn:schemas-microsoft-com:office:smarttags" w:element="chsdate">
        <w:smartTagPr>
          <w:attr w:name="IsROCDate" w:val="False"/>
          <w:attr w:name="IsLunarDate" w:val="False"/>
          <w:attr w:name="Day" w:val="29"/>
          <w:attr w:name="Month" w:val="9"/>
          <w:attr w:name="Year" w:val="2008"/>
        </w:smartTagPr>
        <w:r w:rsidRPr="009419C2">
          <w:rPr>
            <w:rFonts w:eastAsia="SimHei"/>
          </w:rPr>
          <w:t>2008</w:t>
        </w:r>
        <w:r w:rsidRPr="009419C2">
          <w:rPr>
            <w:rFonts w:eastAsia="SimHei"/>
          </w:rPr>
          <w:t>年</w:t>
        </w:r>
        <w:r w:rsidRPr="009419C2">
          <w:rPr>
            <w:rFonts w:eastAsia="SimHei"/>
          </w:rPr>
          <w:t>9</w:t>
        </w:r>
        <w:r w:rsidRPr="009419C2">
          <w:rPr>
            <w:rFonts w:eastAsia="SimHei"/>
          </w:rPr>
          <w:t>月</w:t>
        </w:r>
        <w:r w:rsidRPr="009419C2">
          <w:rPr>
            <w:rFonts w:eastAsia="SimHei"/>
          </w:rPr>
          <w:t>29</w:t>
        </w:r>
        <w:r w:rsidRPr="009419C2">
          <w:rPr>
            <w:rFonts w:eastAsia="SimHei"/>
          </w:rPr>
          <w:t>日</w:t>
        </w:r>
      </w:smartTag>
      <w:r w:rsidRPr="009419C2">
        <w:rPr>
          <w:rFonts w:eastAsia="SimHei"/>
        </w:rPr>
        <w:t>通过了《全国网络章程》</w:t>
      </w:r>
      <w:r w:rsidR="00766549" w:rsidRPr="009419C2">
        <w:rPr>
          <w:rFonts w:eastAsia="SimHei"/>
        </w:rPr>
        <w:t>)</w:t>
      </w:r>
      <w:r w:rsidRPr="009419C2">
        <w:rPr>
          <w:rFonts w:eastAsia="SimHei"/>
        </w:rPr>
        <w:t>，特别是非赢利组织，不会有什么结果。在这种情况下，不要忘记，</w:t>
      </w:r>
      <w:r w:rsidRPr="009419C2">
        <w:rPr>
          <w:rFonts w:eastAsia="SimHei"/>
        </w:rPr>
        <w:t>2008</w:t>
      </w:r>
      <w:r w:rsidRPr="009419C2">
        <w:rPr>
          <w:rFonts w:eastAsia="SimHei"/>
        </w:rPr>
        <w:t>年</w:t>
      </w:r>
      <w:r w:rsidRPr="009419C2">
        <w:rPr>
          <w:rFonts w:eastAsia="SimHei"/>
        </w:rPr>
        <w:t>9</w:t>
      </w:r>
      <w:r w:rsidRPr="009419C2">
        <w:rPr>
          <w:rFonts w:eastAsia="SimHei"/>
        </w:rPr>
        <w:t>月在罗马全国禁止暴力协会</w:t>
      </w:r>
      <w:r w:rsidRPr="009419C2">
        <w:t>。</w:t>
      </w:r>
    </w:p>
    <w:p w:rsidR="00F00888" w:rsidRPr="009419C2" w:rsidRDefault="00F00888" w:rsidP="00B24A73">
      <w:pPr>
        <w:pStyle w:val="SingleTxtGC"/>
      </w:pPr>
      <w:r w:rsidRPr="009419C2">
        <w:t>120.</w:t>
      </w:r>
      <w:r w:rsidRPr="009419C2">
        <w:tab/>
      </w:r>
      <w:r w:rsidR="00B24A73" w:rsidRPr="009419C2">
        <w:t xml:space="preserve"> </w:t>
      </w:r>
      <w:r w:rsidRPr="009419C2">
        <w:rPr>
          <w:rFonts w:eastAsia="SimHei"/>
        </w:rPr>
        <w:t>身在意大利的移民妇女代表了居住在意大利境内的所有移民的大约</w:t>
      </w:r>
      <w:r w:rsidRPr="009419C2">
        <w:rPr>
          <w:rFonts w:eastAsia="SimHei"/>
        </w:rPr>
        <w:t>49.8%</w:t>
      </w:r>
      <w:r w:rsidRPr="009419C2">
        <w:t>。但按国籍的性别分配存在着巨大送别：关于东欧国家，妇女几乎比男人多三个倍；就非洲国家来说，这个比率则相反；就远东来说，女性明显占多数；而其他亚洲国家则男性为主</w:t>
      </w:r>
      <w:r w:rsidR="00766549" w:rsidRPr="009419C2">
        <w:t>(</w:t>
      </w:r>
      <w:r w:rsidRPr="009419C2">
        <w:t>请见附件</w:t>
      </w:r>
      <w:r w:rsidRPr="009419C2">
        <w:t>4</w:t>
      </w:r>
      <w:r w:rsidR="00766549" w:rsidRPr="009419C2">
        <w:t>)</w:t>
      </w:r>
      <w:r w:rsidRPr="009419C2">
        <w:t>。这种新的社会结构需要具体政策分析，导致在社会团结部内设立一个特设</w:t>
      </w:r>
      <w:r w:rsidRPr="009419C2">
        <w:t>“</w:t>
      </w:r>
      <w:r w:rsidRPr="009419C2">
        <w:t>移民融入社会基金</w:t>
      </w:r>
      <w:r w:rsidRPr="009419C2">
        <w:t>”</w:t>
      </w:r>
      <w:r w:rsidR="00766549" w:rsidRPr="009419C2">
        <w:t>(</w:t>
      </w:r>
      <w:r w:rsidRPr="009419C2">
        <w:t>见第</w:t>
      </w:r>
      <w:r w:rsidRPr="009419C2">
        <w:t>296/2006</w:t>
      </w:r>
      <w:r w:rsidRPr="009419C2">
        <w:t>号法，即《</w:t>
      </w:r>
      <w:r w:rsidRPr="009419C2">
        <w:t>2007</w:t>
      </w:r>
      <w:r w:rsidRPr="009419C2">
        <w:t>年财政法》第</w:t>
      </w:r>
      <w:r w:rsidRPr="009419C2">
        <w:t>1</w:t>
      </w:r>
      <w:r w:rsidRPr="009419C2">
        <w:t>条第</w:t>
      </w:r>
      <w:r w:rsidRPr="009419C2">
        <w:t>1267</w:t>
      </w:r>
      <w:r w:rsidRPr="009419C2">
        <w:t>款</w:t>
      </w:r>
      <w:r w:rsidR="00766549" w:rsidRPr="009419C2">
        <w:t>)</w:t>
      </w:r>
      <w:r w:rsidRPr="009419C2">
        <w:t>，</w:t>
      </w:r>
      <w:r w:rsidRPr="009419C2">
        <w:t>2007</w:t>
      </w:r>
      <w:r w:rsidRPr="009419C2">
        <w:t>、</w:t>
      </w:r>
      <w:r w:rsidRPr="009419C2">
        <w:t>2008</w:t>
      </w:r>
      <w:r w:rsidRPr="009419C2">
        <w:t>和</w:t>
      </w:r>
      <w:r w:rsidRPr="009419C2">
        <w:t>2009</w:t>
      </w:r>
      <w:r w:rsidRPr="009419C2">
        <w:t>年</w:t>
      </w:r>
      <w:r w:rsidRPr="009419C2">
        <w:t>3</w:t>
      </w:r>
      <w:r w:rsidRPr="009419C2">
        <w:t>年每年为基金拨款</w:t>
      </w:r>
      <w:r w:rsidRPr="009419C2">
        <w:t>5000</w:t>
      </w:r>
      <w:r w:rsidRPr="009419C2">
        <w:t>万欧元。</w:t>
      </w:r>
    </w:p>
    <w:p w:rsidR="00F00888" w:rsidRPr="009419C2" w:rsidRDefault="00F00888" w:rsidP="00B24A73">
      <w:pPr>
        <w:pStyle w:val="SingleTxtGC"/>
      </w:pPr>
      <w:r w:rsidRPr="009419C2">
        <w:t>121.</w:t>
      </w:r>
      <w:r w:rsidRPr="009419C2">
        <w:tab/>
      </w:r>
      <w:r w:rsidR="00B24A73" w:rsidRPr="009419C2">
        <w:t xml:space="preserve"> </w:t>
      </w:r>
      <w:r w:rsidRPr="009419C2">
        <w:t>当时社会团结部长，经过与机会均等部长协商，于</w:t>
      </w:r>
      <w:smartTag w:uri="urn:schemas-microsoft-com:office:smarttags" w:element="chsdate">
        <w:smartTagPr>
          <w:attr w:name="IsROCDate" w:val="False"/>
          <w:attr w:name="IsLunarDate" w:val="False"/>
          <w:attr w:name="Day" w:val="3"/>
          <w:attr w:name="Month" w:val="8"/>
          <w:attr w:name="Year" w:val="2007"/>
        </w:smartTagPr>
        <w:r w:rsidRPr="009419C2">
          <w:t>2007</w:t>
        </w:r>
        <w:r w:rsidRPr="009419C2">
          <w:t>年</w:t>
        </w:r>
        <w:r w:rsidRPr="009419C2">
          <w:t>8</w:t>
        </w:r>
        <w:r w:rsidRPr="009419C2">
          <w:t>月</w:t>
        </w:r>
        <w:r w:rsidRPr="009419C2">
          <w:t>3</w:t>
        </w:r>
        <w:r w:rsidRPr="009419C2">
          <w:t>日</w:t>
        </w:r>
      </w:smartTag>
      <w:r w:rsidRPr="009419C2">
        <w:t>发布的指示，规定拨出支持移民妇女项目的最高金额的一部分，目的是</w:t>
      </w:r>
      <w:r w:rsidRPr="009419C2">
        <w:t>“</w:t>
      </w:r>
      <w:r w:rsidRPr="009419C2">
        <w:t>根除多种形式歧视的结构因素和根原。这些对这些妇女影响特大，通常都是因为她们因为种族、族裔、文化、宗教或年龄等有关因素而更加脆弱。</w:t>
      </w:r>
      <w:r w:rsidRPr="009419C2">
        <w:t>”</w:t>
      </w:r>
      <w:r w:rsidRPr="009419C2">
        <w:t>必须强调，本国移民妇女增长</w:t>
      </w:r>
      <w:r w:rsidRPr="009419C2">
        <w:t>“</w:t>
      </w:r>
      <w:r w:rsidRPr="009419C2">
        <w:t>表示有必要制订具体干预措施，以防止移民妇女常常遭受的社会边缘化和歧视现象，因为已经创立旨在防止孤立和</w:t>
      </w:r>
      <w:r w:rsidRPr="009419C2">
        <w:t>/</w:t>
      </w:r>
      <w:r w:rsidRPr="009419C2">
        <w:t>或剥削情况的各种社会包容途径</w:t>
      </w:r>
      <w:r w:rsidRPr="009419C2">
        <w:t>”</w:t>
      </w:r>
      <w:r w:rsidRPr="009419C2">
        <w:t>。为此，当时社会团结部资助了</w:t>
      </w:r>
      <w:r w:rsidRPr="009419C2">
        <w:t>11</w:t>
      </w:r>
      <w:r w:rsidRPr="009419C2">
        <w:t>个项目，特别涵盖：促进获取公共服务，包括利用文化调解员获取的方案；或开辟了边缘化妇女摆脱困境、包括通过培训摆脱困境的途径；协助旨在收容社会经济条件困难的妇女的接待设施和庇护所。</w:t>
      </w:r>
    </w:p>
    <w:p w:rsidR="00F00888" w:rsidRPr="009419C2" w:rsidRDefault="00F00888" w:rsidP="00B24A73">
      <w:pPr>
        <w:pStyle w:val="SingleTxtGC"/>
      </w:pPr>
      <w:r w:rsidRPr="009419C2">
        <w:t>122.</w:t>
      </w:r>
      <w:r w:rsidRPr="009419C2">
        <w:tab/>
      </w:r>
      <w:r w:rsidR="00B24A73" w:rsidRPr="009419C2">
        <w:t xml:space="preserve"> </w:t>
      </w:r>
      <w:r w:rsidRPr="009419C2">
        <w:t>根据上述指示，有关当局设想了优先领域，集中上述资金资助的</w:t>
      </w:r>
      <w:r w:rsidRPr="009419C2">
        <w:t>2007</w:t>
      </w:r>
      <w:r w:rsidRPr="009419C2">
        <w:t>年措施，特别是一套旨在保护有社会边缘化危险的移民妇女的特殊措施，其目的是防止社会排斥、剥削和多种形式歧视现象。在用</w:t>
      </w:r>
      <w:r w:rsidRPr="009419C2">
        <w:t>2 500 000</w:t>
      </w:r>
      <w:r w:rsidRPr="009419C2">
        <w:t>欧元规划和资助的活动中，已经开辟了边缘化妇女摆脱困境、包括通过工作培训、指导和融入摆脱困境的途径，开展有关各种保护妇女的宣传运动，以防止和避免各种形式的身心强迫和做法，如各种形式的暴力和骚扰。</w:t>
      </w:r>
    </w:p>
    <w:p w:rsidR="00F00888" w:rsidRPr="009419C2" w:rsidRDefault="00F00888" w:rsidP="00B24A73">
      <w:pPr>
        <w:pStyle w:val="SingleTxtGC"/>
      </w:pPr>
      <w:r w:rsidRPr="009419C2">
        <w:t>123.</w:t>
      </w:r>
      <w:r w:rsidRPr="009419C2">
        <w:tab/>
      </w:r>
      <w:r w:rsidR="00B24A73" w:rsidRPr="009419C2">
        <w:t xml:space="preserve"> </w:t>
      </w:r>
      <w:smartTag w:uri="urn:schemas-microsoft-com:office:smarttags" w:element="chsdate">
        <w:smartTagPr>
          <w:attr w:name="IsROCDate" w:val="False"/>
          <w:attr w:name="IsLunarDate" w:val="False"/>
          <w:attr w:name="Day" w:val="24"/>
          <w:attr w:name="Month" w:val="1"/>
          <w:attr w:name="Year" w:val="2008"/>
        </w:smartTagPr>
        <w:r w:rsidRPr="009419C2">
          <w:t>2008</w:t>
        </w:r>
        <w:r w:rsidRPr="009419C2">
          <w:t>年</w:t>
        </w:r>
        <w:r w:rsidRPr="009419C2">
          <w:t>1</w:t>
        </w:r>
        <w:r w:rsidRPr="009419C2">
          <w:t>月</w:t>
        </w:r>
        <w:r w:rsidRPr="009419C2">
          <w:t>24</w:t>
        </w:r>
        <w:r w:rsidRPr="009419C2">
          <w:t>日</w:t>
        </w:r>
      </w:smartTag>
      <w:r w:rsidRPr="009419C2">
        <w:t>发布的指示，旨在确定总体目标、要资助的优先事项和使用</w:t>
      </w:r>
      <w:r w:rsidRPr="009419C2">
        <w:t>2008</w:t>
      </w:r>
      <w:r w:rsidRPr="009419C2">
        <w:t>年可利用的财政资源</w:t>
      </w:r>
      <w:r w:rsidR="008A366B" w:rsidRPr="00DD5D5C">
        <w:rPr>
          <w:rFonts w:hint="eastAsia"/>
          <w:spacing w:val="-50"/>
          <w:szCs w:val="21"/>
        </w:rPr>
        <w:t>―</w:t>
      </w:r>
      <w:r w:rsidR="008A366B" w:rsidRPr="00DD5D5C">
        <w:rPr>
          <w:rFonts w:hint="eastAsia"/>
          <w:szCs w:val="21"/>
        </w:rPr>
        <w:t>―</w:t>
      </w:r>
      <w:r w:rsidRPr="009419C2">
        <w:t>根据财政法增加到</w:t>
      </w:r>
      <w:r w:rsidRPr="009419C2">
        <w:t>1</w:t>
      </w:r>
      <w:r w:rsidRPr="009419C2">
        <w:t>亿欧元</w:t>
      </w:r>
      <w:r w:rsidR="008A366B" w:rsidRPr="00DD5D5C">
        <w:rPr>
          <w:rFonts w:hint="eastAsia"/>
          <w:spacing w:val="-50"/>
          <w:szCs w:val="21"/>
        </w:rPr>
        <w:t>―</w:t>
      </w:r>
      <w:r w:rsidR="008A366B" w:rsidRPr="00DD5D5C">
        <w:rPr>
          <w:rFonts w:hint="eastAsia"/>
          <w:szCs w:val="21"/>
        </w:rPr>
        <w:t>―</w:t>
      </w:r>
      <w:r w:rsidRPr="009419C2">
        <w:t>的一般准则。指示已经确认，必需促进支助有社会边缘化危险的移民妇女的举措，为这一优先事项拨款</w:t>
      </w:r>
      <w:r w:rsidRPr="009419C2">
        <w:t>500</w:t>
      </w:r>
      <w:r w:rsidRPr="009419C2">
        <w:t>万欧元。指示把欧盟的信息纳入有资格筹措资金的举措中，也设想开展相关宣传运动。</w:t>
      </w:r>
    </w:p>
    <w:p w:rsidR="00F00888" w:rsidRPr="009419C2" w:rsidRDefault="00F00888" w:rsidP="00B24A73">
      <w:pPr>
        <w:pStyle w:val="SingleTxtGC"/>
      </w:pPr>
      <w:r w:rsidRPr="009419C2">
        <w:t>124.</w:t>
      </w:r>
      <w:r w:rsidRPr="009419C2">
        <w:tab/>
      </w:r>
      <w:r w:rsidR="00B24A73" w:rsidRPr="009419C2">
        <w:t xml:space="preserve"> </w:t>
      </w:r>
      <w:r w:rsidRPr="009419C2">
        <w:t>因为经济和法律原因常常跟配偶</w:t>
      </w:r>
      <w:r w:rsidRPr="009419C2">
        <w:t>/</w:t>
      </w:r>
      <w:r w:rsidRPr="009419C2">
        <w:t>父亲或雇主捆绑在一起的外国妇女</w:t>
      </w:r>
      <w:r w:rsidR="00766549" w:rsidRPr="009419C2">
        <w:t>(</w:t>
      </w:r>
      <w:r w:rsidRPr="009419C2">
        <w:t>帮佣工人</w:t>
      </w:r>
      <w:r w:rsidR="00766549" w:rsidRPr="009419C2">
        <w:t>)</w:t>
      </w:r>
      <w:r w:rsidRPr="009419C2">
        <w:t>，遭受这些风险的可能更大，因此需要特殊干预，通过加大教育、培训、指导和工作安排措施力度，增强她们的力量。事实证明，阿里亚纳项目是帮助外国妇女的一把得力工具。甚至为了满足她们的需要，这项服务已经做了特殊结构安排，以便能够提供多语种答复，一年</w:t>
      </w:r>
      <w:r w:rsidRPr="009419C2">
        <w:t>365</w:t>
      </w:r>
      <w:r w:rsidRPr="009419C2">
        <w:t>天，每天</w:t>
      </w:r>
      <w:r w:rsidRPr="009419C2">
        <w:t>24</w:t>
      </w:r>
      <w:r w:rsidRPr="009419C2">
        <w:t>小时开通。有关外国妇女打电话的数据正在稳步增加。事实上，诉诸</w:t>
      </w:r>
      <w:r w:rsidR="00C0556F">
        <w:t>1</w:t>
      </w:r>
      <w:r w:rsidRPr="009419C2">
        <w:t>522</w:t>
      </w:r>
      <w:r w:rsidRPr="009419C2">
        <w:t>的外国妇女，约有</w:t>
      </w:r>
      <w:r w:rsidRPr="009419C2">
        <w:t>2 214</w:t>
      </w:r>
      <w:r w:rsidRPr="009419C2">
        <w:t>人，其中只有</w:t>
      </w:r>
      <w:r w:rsidRPr="009419C2">
        <w:t>1 926</w:t>
      </w:r>
      <w:r w:rsidRPr="009419C2">
        <w:t>人同意提供原籍国的详情。</w:t>
      </w:r>
    </w:p>
    <w:p w:rsidR="00F00888" w:rsidRPr="009419C2" w:rsidRDefault="00F00888" w:rsidP="00B24A73">
      <w:pPr>
        <w:pStyle w:val="SingleTxtGC"/>
      </w:pPr>
      <w:r w:rsidRPr="009419C2">
        <w:t>125.</w:t>
      </w:r>
      <w:r w:rsidRPr="009419C2">
        <w:tab/>
      </w:r>
      <w:r w:rsidR="00B24A73" w:rsidRPr="009419C2">
        <w:t xml:space="preserve"> </w:t>
      </w:r>
      <w:r w:rsidRPr="009419C2">
        <w:t>机会均等司已经推出了促进移民妇女保护和融合的措施的另一个特殊领域，是专门比较分析贩运人口现象的领域。贩运现象主要涉及外国妇女和女孩</w:t>
      </w:r>
      <w:r w:rsidR="00766549" w:rsidRPr="009419C2">
        <w:t>(</w:t>
      </w:r>
      <w:r w:rsidRPr="009419C2">
        <w:t>请见第</w:t>
      </w:r>
      <w:r w:rsidRPr="009419C2">
        <w:t>6</w:t>
      </w:r>
      <w:r w:rsidRPr="009419C2">
        <w:t>条专节</w:t>
      </w:r>
      <w:r w:rsidR="00766549" w:rsidRPr="009419C2">
        <w:t>)</w:t>
      </w:r>
      <w:r w:rsidRPr="009419C2">
        <w:t>。为了向这种现象的受害者提供具体的支持，该司自</w:t>
      </w:r>
      <w:r w:rsidRPr="009419C2">
        <w:t>2000</w:t>
      </w:r>
      <w:r w:rsidRPr="009419C2">
        <w:t>年推出了执行《移民综合法》第</w:t>
      </w:r>
      <w:r w:rsidRPr="009419C2">
        <w:t>8</w:t>
      </w:r>
      <w:r w:rsidRPr="009419C2">
        <w:t>条的措施，使被贩运妇女走上援助和社会融合之路，能够躲过暴力，逃出剥削者之手。必须强调这一立法的特殊性；有了它，才能接触这些方案，发放殇特殊居住证：不是因为受害者留下来可以为司法当局充当证人或与执法机构合作，而主要是为了人道主义援助和社会包容。这就以某种方式免除了受害者投诉其剥削者的必要。另外，在这个领域，全国歧视办</w:t>
      </w:r>
      <w:r w:rsidR="00766549" w:rsidRPr="009419C2">
        <w:t>(</w:t>
      </w:r>
      <w:r w:rsidRPr="009419C2">
        <w:t>上文</w:t>
      </w:r>
      <w:r w:rsidR="00766549" w:rsidRPr="009419C2">
        <w:t>)</w:t>
      </w:r>
      <w:r w:rsidRPr="009419C2">
        <w:t>大力参与，与各协会、机构和非政府部门合作，包括，例如，</w:t>
      </w:r>
      <w:r w:rsidRPr="009419C2">
        <w:t>“</w:t>
      </w:r>
      <w:r w:rsidRPr="009419C2">
        <w:t>坎德拉里亚移民妇女</w:t>
      </w:r>
      <w:r w:rsidRPr="009419C2">
        <w:t>”</w:t>
      </w:r>
      <w:r w:rsidRPr="009419C2">
        <w:t>、</w:t>
      </w:r>
      <w:r w:rsidRPr="009419C2">
        <w:t>“</w:t>
      </w:r>
      <w:r w:rsidRPr="009419C2">
        <w:t>巴西妇女协会</w:t>
      </w:r>
      <w:r w:rsidRPr="009419C2">
        <w:t>”</w:t>
      </w:r>
      <w:r w:rsidRPr="009419C2">
        <w:t>和</w:t>
      </w:r>
      <w:r w:rsidRPr="009419C2">
        <w:t>“</w:t>
      </w:r>
      <w:r w:rsidRPr="009419C2">
        <w:t>流动妇女协会</w:t>
      </w:r>
      <w:r w:rsidRPr="009419C2">
        <w:t>”</w:t>
      </w:r>
      <w:r w:rsidRPr="009419C2">
        <w:t>。</w:t>
      </w:r>
    </w:p>
    <w:p w:rsidR="00F00888" w:rsidRPr="009419C2" w:rsidRDefault="00F00888" w:rsidP="00F00888">
      <w:pPr>
        <w:tabs>
          <w:tab w:val="left" w:pos="1700"/>
        </w:tabs>
        <w:spacing w:after="120"/>
        <w:ind w:left="1134" w:right="1134"/>
        <w:rPr>
          <w:szCs w:val="21"/>
        </w:rPr>
      </w:pPr>
      <w:r w:rsidRPr="009419C2">
        <w:rPr>
          <w:szCs w:val="21"/>
        </w:rPr>
        <w:t>126.</w:t>
      </w:r>
      <w:r w:rsidRPr="009419C2">
        <w:rPr>
          <w:szCs w:val="21"/>
        </w:rPr>
        <w:tab/>
      </w:r>
      <w:r w:rsidRPr="009419C2">
        <w:rPr>
          <w:szCs w:val="21"/>
        </w:rPr>
        <w:t>近年来已经实施了几个项目，其中须特别注意意大利工人基督教协会促进倡议。这个倡议名为</w:t>
      </w:r>
      <w:r w:rsidRPr="009419C2">
        <w:rPr>
          <w:szCs w:val="21"/>
        </w:rPr>
        <w:t>“</w:t>
      </w:r>
      <w:r w:rsidRPr="009419C2">
        <w:rPr>
          <w:szCs w:val="21"/>
        </w:rPr>
        <w:t>莫再闭口不言</w:t>
      </w:r>
      <w:r w:rsidRPr="009419C2">
        <w:rPr>
          <w:szCs w:val="21"/>
        </w:rPr>
        <w:t>”</w:t>
      </w:r>
      <w:r w:rsidRPr="009419C2">
        <w:rPr>
          <w:szCs w:val="21"/>
        </w:rPr>
        <w:t>，并提供了家务工作，一个移民大量存在而且帮佣工人和家庭护理员以妇女人数最多的领域。这个项目</w:t>
      </w:r>
      <w:r w:rsidR="00C0556F">
        <w:rPr>
          <w:rFonts w:hint="eastAsia"/>
          <w:spacing w:val="-50"/>
        </w:rPr>
        <w:t>―</w:t>
      </w:r>
      <w:r w:rsidR="00C0556F">
        <w:rPr>
          <w:rFonts w:hint="eastAsia"/>
        </w:rPr>
        <w:t>―</w:t>
      </w:r>
      <w:r w:rsidRPr="009419C2">
        <w:rPr>
          <w:szCs w:val="21"/>
        </w:rPr>
        <w:t>涉及威内托、皮埃蒙特、拉齐奥、坎帕尼亚、撒丁岛</w:t>
      </w:r>
      <w:r w:rsidR="00C0556F">
        <w:rPr>
          <w:rFonts w:hint="eastAsia"/>
          <w:spacing w:val="-50"/>
        </w:rPr>
        <w:t>―</w:t>
      </w:r>
      <w:r w:rsidR="00C0556F">
        <w:rPr>
          <w:rFonts w:hint="eastAsia"/>
        </w:rPr>
        <w:t>―</w:t>
      </w:r>
      <w:r w:rsidRPr="009419C2">
        <w:rPr>
          <w:szCs w:val="21"/>
        </w:rPr>
        <w:t>测试和提出了一种新的歧视监测系统，并开展实施了一个目的明确的教育活动方案。</w:t>
      </w:r>
    </w:p>
    <w:p w:rsidR="00F00888" w:rsidRPr="009419C2" w:rsidRDefault="00F00888" w:rsidP="00F00888">
      <w:pPr>
        <w:tabs>
          <w:tab w:val="left" w:pos="1700"/>
        </w:tabs>
        <w:spacing w:after="120"/>
        <w:ind w:left="1134" w:right="1134"/>
        <w:rPr>
          <w:szCs w:val="21"/>
        </w:rPr>
      </w:pPr>
      <w:r w:rsidRPr="009419C2">
        <w:rPr>
          <w:szCs w:val="21"/>
        </w:rPr>
        <w:t>127.</w:t>
      </w:r>
      <w:r w:rsidRPr="009419C2">
        <w:rPr>
          <w:szCs w:val="21"/>
        </w:rPr>
        <w:tab/>
      </w:r>
      <w:r w:rsidRPr="009419C2">
        <w:rPr>
          <w:szCs w:val="21"/>
        </w:rPr>
        <w:t>具体说到</w:t>
      </w:r>
      <w:r w:rsidRPr="009419C2">
        <w:rPr>
          <w:rFonts w:eastAsia="SimHei"/>
          <w:szCs w:val="21"/>
        </w:rPr>
        <w:t>多种形式的歧视</w:t>
      </w:r>
      <w:r w:rsidRPr="009419C2">
        <w:rPr>
          <w:szCs w:val="21"/>
        </w:rPr>
        <w:t>，这是一种越来越多卷入移民妇女但也卷入脆弱群体成员</w:t>
      </w:r>
      <w:r w:rsidR="00766549" w:rsidRPr="009419C2">
        <w:rPr>
          <w:szCs w:val="21"/>
        </w:rPr>
        <w:t>(</w:t>
      </w:r>
      <w:r w:rsidRPr="009419C2">
        <w:rPr>
          <w:szCs w:val="21"/>
        </w:rPr>
        <w:t>残疾人、老人等</w:t>
      </w:r>
      <w:r w:rsidR="00766549" w:rsidRPr="009419C2">
        <w:rPr>
          <w:szCs w:val="21"/>
        </w:rPr>
        <w:t>)</w:t>
      </w:r>
      <w:r w:rsidRPr="009419C2">
        <w:rPr>
          <w:szCs w:val="21"/>
        </w:rPr>
        <w:t>的现象。在这个领域，当局设了特殊援助股，由专门协会如</w:t>
      </w:r>
      <w:r w:rsidRPr="009419C2">
        <w:rPr>
          <w:szCs w:val="21"/>
        </w:rPr>
        <w:t>AssoLei</w:t>
      </w:r>
      <w:r w:rsidR="00B24A73" w:rsidRPr="009419C2">
        <w:rPr>
          <w:szCs w:val="21"/>
        </w:rPr>
        <w:t>－</w:t>
      </w:r>
      <w:r w:rsidRPr="009419C2">
        <w:rPr>
          <w:szCs w:val="21"/>
        </w:rPr>
        <w:t>妇女问讯台、</w:t>
      </w:r>
      <w:r w:rsidRPr="009419C2">
        <w:rPr>
          <w:szCs w:val="21"/>
        </w:rPr>
        <w:t>No.Di</w:t>
      </w:r>
      <w:r w:rsidRPr="009419C2">
        <w:rPr>
          <w:szCs w:val="21"/>
        </w:rPr>
        <w:t>、</w:t>
      </w:r>
      <w:r w:rsidRPr="009419C2">
        <w:rPr>
          <w:szCs w:val="21"/>
        </w:rPr>
        <w:t>CODI</w:t>
      </w:r>
      <w:r w:rsidRPr="009419C2">
        <w:rPr>
          <w:szCs w:val="21"/>
        </w:rPr>
        <w:t>等管理，提供法律、心理和社会支助。这些协会越来越多由移民妇女、残疾人或由移民妇女和残疾人共同组成。在多种歧视的背景下，禁止种族歧视热线</w:t>
      </w:r>
      <w:r w:rsidRPr="009419C2">
        <w:rPr>
          <w:szCs w:val="21"/>
        </w:rPr>
        <w:t>800 90101</w:t>
      </w:r>
      <w:r w:rsidR="00766549" w:rsidRPr="009419C2">
        <w:rPr>
          <w:szCs w:val="21"/>
        </w:rPr>
        <w:t>0,</w:t>
      </w:r>
      <w:r w:rsidRPr="009419C2">
        <w:rPr>
          <w:szCs w:val="21"/>
        </w:rPr>
        <w:t>发挥了重要作用。</w:t>
      </w:r>
    </w:p>
    <w:p w:rsidR="00F00888" w:rsidRPr="009419C2" w:rsidRDefault="00F00888" w:rsidP="00F00888">
      <w:pPr>
        <w:tabs>
          <w:tab w:val="left" w:pos="1700"/>
        </w:tabs>
        <w:spacing w:after="120"/>
        <w:ind w:left="1134" w:right="1134"/>
        <w:rPr>
          <w:szCs w:val="21"/>
        </w:rPr>
      </w:pPr>
      <w:r w:rsidRPr="009419C2">
        <w:rPr>
          <w:szCs w:val="21"/>
        </w:rPr>
        <w:t>128.</w:t>
      </w:r>
      <w:r w:rsidRPr="009419C2">
        <w:rPr>
          <w:szCs w:val="21"/>
        </w:rPr>
        <w:tab/>
      </w:r>
      <w:r w:rsidRPr="009419C2">
        <w:rPr>
          <w:szCs w:val="21"/>
        </w:rPr>
        <w:t>具体谈到</w:t>
      </w:r>
      <w:r w:rsidRPr="009419C2">
        <w:rPr>
          <w:rFonts w:eastAsia="SimHei"/>
          <w:szCs w:val="21"/>
        </w:rPr>
        <w:t>罗姆族妇女</w:t>
      </w:r>
      <w:r w:rsidRPr="009419C2">
        <w:rPr>
          <w:szCs w:val="21"/>
        </w:rPr>
        <w:t>，机会均等司委托莱里奥</w:t>
      </w:r>
      <w:r w:rsidR="00C0556F">
        <w:rPr>
          <w:rFonts w:hint="eastAsia"/>
        </w:rPr>
        <w:t>·</w:t>
      </w:r>
      <w:r w:rsidRPr="009419C2">
        <w:rPr>
          <w:szCs w:val="21"/>
        </w:rPr>
        <w:t>巴索基金会进行一项行动研究，称为</w:t>
      </w:r>
      <w:r w:rsidRPr="009419C2">
        <w:rPr>
          <w:szCs w:val="21"/>
        </w:rPr>
        <w:t>“</w:t>
      </w:r>
      <w:r w:rsidRPr="009419C2">
        <w:rPr>
          <w:szCs w:val="21"/>
        </w:rPr>
        <w:t>罗姆族妇女性别认同和人生前景</w:t>
      </w:r>
      <w:r w:rsidRPr="009419C2">
        <w:rPr>
          <w:szCs w:val="21"/>
        </w:rPr>
        <w:t>”</w:t>
      </w:r>
      <w:r w:rsidRPr="009419C2">
        <w:rPr>
          <w:szCs w:val="21"/>
        </w:rPr>
        <w:t>。这项旨在开发罗姆人妇女生活条件知识基准体系的研究，涉及性别认识，也涉及有设备的难民营和自然定居区内个人和集体生活前景。总的目标分为下述具体目标：分析部门条例；分析歧视形式；这些标准周密考虑的现有社会互动方式；分析妇女与性别差异有关的地位；及一些关键方面，如保护健康，特别是女子健康；强迫和剥削危险。这项研究</w:t>
      </w:r>
      <w:r w:rsidRPr="009419C2">
        <w:rPr>
          <w:szCs w:val="21"/>
        </w:rPr>
        <w:t>2008</w:t>
      </w:r>
      <w:r w:rsidRPr="009419C2">
        <w:rPr>
          <w:szCs w:val="21"/>
        </w:rPr>
        <w:t>年进行，耗资</w:t>
      </w:r>
      <w:r w:rsidRPr="009419C2">
        <w:rPr>
          <w:szCs w:val="21"/>
        </w:rPr>
        <w:t>20 000.00</w:t>
      </w:r>
      <w:r w:rsidRPr="009419C2">
        <w:rPr>
          <w:szCs w:val="21"/>
        </w:rPr>
        <w:t>欧元。</w:t>
      </w:r>
    </w:p>
    <w:p w:rsidR="00F00888" w:rsidRPr="009419C2" w:rsidRDefault="00F00888" w:rsidP="00F00888">
      <w:pPr>
        <w:tabs>
          <w:tab w:val="left" w:pos="1700"/>
        </w:tabs>
        <w:spacing w:after="120"/>
        <w:ind w:left="1134" w:right="1134"/>
        <w:rPr>
          <w:szCs w:val="21"/>
        </w:rPr>
      </w:pPr>
      <w:r w:rsidRPr="009419C2">
        <w:rPr>
          <w:szCs w:val="21"/>
        </w:rPr>
        <w:t>129.</w:t>
      </w:r>
      <w:r w:rsidRPr="009419C2">
        <w:rPr>
          <w:szCs w:val="21"/>
        </w:rPr>
        <w:tab/>
      </w:r>
      <w:r w:rsidRPr="009419C2">
        <w:rPr>
          <w:szCs w:val="21"/>
        </w:rPr>
        <w:t>具体谈到促进罗姆人融入我们社会的积极行动，似乎值得指出的是，在《</w:t>
      </w:r>
      <w:r w:rsidRPr="009419C2">
        <w:rPr>
          <w:szCs w:val="21"/>
        </w:rPr>
        <w:t>2007</w:t>
      </w:r>
      <w:r w:rsidRPr="009419C2">
        <w:rPr>
          <w:szCs w:val="21"/>
        </w:rPr>
        <w:t>年欧洲机会均等年计划》的各项行动下，插入一项特别行动，</w:t>
      </w:r>
      <w:r w:rsidRPr="009419C2">
        <w:rPr>
          <w:szCs w:val="21"/>
        </w:rPr>
        <w:t>3</w:t>
      </w:r>
      <w:r w:rsidRPr="009419C2">
        <w:rPr>
          <w:szCs w:val="21"/>
        </w:rPr>
        <w:t>号行动。这项行动的目的，是根据国家和欧洲的最佳做法，开发寻回遭受剥削和</w:t>
      </w:r>
      <w:r w:rsidR="00766549" w:rsidRPr="009419C2">
        <w:rPr>
          <w:szCs w:val="21"/>
        </w:rPr>
        <w:t>(</w:t>
      </w:r>
      <w:r w:rsidRPr="009419C2">
        <w:rPr>
          <w:szCs w:val="21"/>
        </w:rPr>
        <w:t>或</w:t>
      </w:r>
      <w:r w:rsidR="00766549" w:rsidRPr="009419C2">
        <w:rPr>
          <w:szCs w:val="21"/>
        </w:rPr>
        <w:t>)</w:t>
      </w:r>
      <w:r w:rsidRPr="009419C2">
        <w:rPr>
          <w:szCs w:val="21"/>
        </w:rPr>
        <w:t>参与非法活动的街头儿童，包括女孩的干预模式。由意大利拯救儿童组织实施的项目，也响应了机会均等司的一项特殊请求：特别注重罗姆族女孩，避免提出她们常常早婚早育。</w:t>
      </w:r>
    </w:p>
    <w:p w:rsidR="00F00888" w:rsidRPr="009419C2" w:rsidRDefault="00F00888" w:rsidP="00F00888">
      <w:pPr>
        <w:tabs>
          <w:tab w:val="left" w:pos="1700"/>
        </w:tabs>
        <w:spacing w:after="120"/>
        <w:ind w:left="1134" w:right="1134"/>
        <w:rPr>
          <w:szCs w:val="21"/>
        </w:rPr>
      </w:pPr>
      <w:r w:rsidRPr="009419C2">
        <w:rPr>
          <w:szCs w:val="21"/>
        </w:rPr>
        <w:t>130.</w:t>
      </w:r>
      <w:r w:rsidRPr="009419C2">
        <w:rPr>
          <w:szCs w:val="21"/>
        </w:rPr>
        <w:tab/>
      </w:r>
      <w:r w:rsidRPr="009419C2">
        <w:rPr>
          <w:rFonts w:eastAsia="SimHei"/>
          <w:szCs w:val="21"/>
        </w:rPr>
        <w:t>据难民署估计，世界</w:t>
      </w:r>
      <w:r w:rsidRPr="009419C2">
        <w:rPr>
          <w:rFonts w:eastAsia="SimHei"/>
          <w:szCs w:val="21"/>
        </w:rPr>
        <w:t>80%</w:t>
      </w:r>
      <w:r w:rsidRPr="009419C2">
        <w:rPr>
          <w:rFonts w:eastAsia="SimHei"/>
          <w:szCs w:val="21"/>
        </w:rPr>
        <w:t>的难民和境内流离失所者，都是妇女及其子女</w:t>
      </w:r>
      <w:r w:rsidRPr="009419C2">
        <w:rPr>
          <w:szCs w:val="21"/>
        </w:rPr>
        <w:t>。尽管如此，妇女在北半球工业化国家都是寻求庇护的少数，因为流动减少，获得必要资源到远离家乡的地方寻求庇护很困难。逃离战区或危机地区的国家，他们带着在许多情况下影响他们正如影响妇女的虐待标记：在众多的冲突中，这确实提示了堪与族裔暴力的性别暴力，只是它根据身份特征选择受害对象和虐待形式。实用战争武器，即侵害妇女的暴力，成了实现军事目的的手段，如种族清洗，在民众造成普遍恐怖，或消耗群体的抵抗，以便进行恐吓，强索信息或</w:t>
      </w:r>
      <w:r w:rsidRPr="009419C2">
        <w:rPr>
          <w:szCs w:val="21"/>
        </w:rPr>
        <w:t>“</w:t>
      </w:r>
      <w:r w:rsidRPr="009419C2">
        <w:rPr>
          <w:szCs w:val="21"/>
        </w:rPr>
        <w:t>犒赏</w:t>
      </w:r>
      <w:r w:rsidRPr="009419C2">
        <w:rPr>
          <w:szCs w:val="21"/>
        </w:rPr>
        <w:t>”</w:t>
      </w:r>
      <w:r w:rsidRPr="009419C2">
        <w:rPr>
          <w:szCs w:val="21"/>
        </w:rPr>
        <w:t>战斗员。</w:t>
      </w:r>
    </w:p>
    <w:p w:rsidR="00F00888" w:rsidRPr="009419C2" w:rsidRDefault="00F00888" w:rsidP="00F00888">
      <w:pPr>
        <w:tabs>
          <w:tab w:val="left" w:pos="1700"/>
        </w:tabs>
        <w:spacing w:after="120"/>
        <w:ind w:left="1134" w:right="1134"/>
        <w:rPr>
          <w:szCs w:val="21"/>
        </w:rPr>
      </w:pPr>
      <w:r w:rsidRPr="009419C2">
        <w:rPr>
          <w:szCs w:val="21"/>
        </w:rPr>
        <w:t>131.</w:t>
      </w:r>
      <w:r w:rsidRPr="009419C2">
        <w:rPr>
          <w:szCs w:val="21"/>
        </w:rPr>
        <w:tab/>
      </w:r>
      <w:r w:rsidRPr="009419C2">
        <w:rPr>
          <w:szCs w:val="21"/>
        </w:rPr>
        <w:t>到达意大利的方式是通过海岸登陆。这是一种非法进入方式，每年都证实是那些潜在影都使用最多的方式。这些申请者，除了乘破旧船只危及自己的生命外，可能与经济移民混淆，因为移民流错综复杂。</w:t>
      </w:r>
      <w:r w:rsidRPr="009419C2">
        <w:rPr>
          <w:szCs w:val="21"/>
        </w:rPr>
        <w:t>2008</w:t>
      </w:r>
      <w:r w:rsidRPr="009419C2">
        <w:rPr>
          <w:szCs w:val="21"/>
        </w:rPr>
        <w:t>年，寻求庇护者和难民保护制度的</w:t>
      </w:r>
      <w:r w:rsidRPr="009419C2">
        <w:rPr>
          <w:szCs w:val="21"/>
        </w:rPr>
        <w:t>76%</w:t>
      </w:r>
      <w:r w:rsidRPr="009419C2">
        <w:rPr>
          <w:szCs w:val="21"/>
        </w:rPr>
        <w:t>的受益者，事实上都是通过登陆而进入意大利。此外，还值得注意的是根据欧盟有关第</w:t>
      </w:r>
      <w:r w:rsidRPr="009419C2">
        <w:rPr>
          <w:szCs w:val="21"/>
        </w:rPr>
        <w:t>2004/83/EC</w:t>
      </w:r>
      <w:r w:rsidRPr="009419C2">
        <w:rPr>
          <w:szCs w:val="21"/>
        </w:rPr>
        <w:t>和</w:t>
      </w:r>
      <w:r w:rsidRPr="009419C2">
        <w:rPr>
          <w:szCs w:val="21"/>
        </w:rPr>
        <w:t>2005/85/EC</w:t>
      </w:r>
      <w:r w:rsidRPr="009419C2">
        <w:rPr>
          <w:szCs w:val="21"/>
        </w:rPr>
        <w:t>号修正的立法框架</w:t>
      </w:r>
      <w:r w:rsidR="00766549" w:rsidRPr="009419C2">
        <w:rPr>
          <w:szCs w:val="21"/>
        </w:rPr>
        <w:t>(</w:t>
      </w:r>
      <w:r w:rsidRPr="009419C2">
        <w:rPr>
          <w:szCs w:val="21"/>
        </w:rPr>
        <w:t>TU</w:t>
      </w:r>
      <w:r w:rsidRPr="009419C2">
        <w:rPr>
          <w:szCs w:val="21"/>
        </w:rPr>
        <w:t>移民和波希</w:t>
      </w:r>
      <w:r w:rsidRPr="009419C2">
        <w:rPr>
          <w:szCs w:val="21"/>
        </w:rPr>
        <w:t>-</w:t>
      </w:r>
      <w:r w:rsidRPr="009419C2">
        <w:rPr>
          <w:szCs w:val="21"/>
        </w:rPr>
        <w:t>费尼</w:t>
      </w:r>
      <w:r w:rsidR="00766549" w:rsidRPr="009419C2">
        <w:rPr>
          <w:szCs w:val="21"/>
        </w:rPr>
        <w:t>)</w:t>
      </w:r>
      <w:r w:rsidRPr="009419C2">
        <w:rPr>
          <w:szCs w:val="21"/>
        </w:rPr>
        <w:t>，和国家和地区庇护问题委员会</w:t>
      </w:r>
      <w:r w:rsidR="00766549" w:rsidRPr="009419C2">
        <w:rPr>
          <w:szCs w:val="21"/>
        </w:rPr>
        <w:t>(</w:t>
      </w:r>
      <w:r w:rsidRPr="009419C2">
        <w:rPr>
          <w:szCs w:val="21"/>
        </w:rPr>
        <w:t>除了寻求庇护者和难民保护制度外</w:t>
      </w:r>
      <w:r w:rsidR="00766549" w:rsidRPr="009419C2">
        <w:rPr>
          <w:szCs w:val="21"/>
        </w:rPr>
        <w:t>)</w:t>
      </w:r>
      <w:r w:rsidRPr="009419C2">
        <w:rPr>
          <w:szCs w:val="21"/>
        </w:rPr>
        <w:t>开展的工作。</w:t>
      </w:r>
    </w:p>
    <w:p w:rsidR="00F00888" w:rsidRPr="009419C2" w:rsidRDefault="00F00888" w:rsidP="00F00888">
      <w:pPr>
        <w:tabs>
          <w:tab w:val="left" w:pos="1700"/>
        </w:tabs>
        <w:spacing w:after="120"/>
        <w:ind w:left="1134" w:right="1134"/>
        <w:rPr>
          <w:szCs w:val="21"/>
        </w:rPr>
      </w:pPr>
      <w:r w:rsidRPr="009419C2">
        <w:rPr>
          <w:szCs w:val="21"/>
        </w:rPr>
        <w:t>132.</w:t>
      </w:r>
      <w:r w:rsidRPr="009419C2">
        <w:rPr>
          <w:szCs w:val="21"/>
        </w:rPr>
        <w:tab/>
      </w:r>
      <w:r w:rsidRPr="009419C2">
        <w:rPr>
          <w:szCs w:val="21"/>
        </w:rPr>
        <w:t>寻求庇护者和难民保护制度根据第</w:t>
      </w:r>
      <w:r w:rsidRPr="009419C2">
        <w:rPr>
          <w:szCs w:val="21"/>
        </w:rPr>
        <w:t>189/2002</w:t>
      </w:r>
      <w:r w:rsidRPr="009419C2">
        <w:rPr>
          <w:szCs w:val="21"/>
        </w:rPr>
        <w:t>号法制订的，由地方当局网络为接收和包容项目建立的。它们在现有资源范围内，向全国基金索要资金支持庇护政策和服务。地方当局，以区为基础，提供援助，推行不仅仅提供房间的</w:t>
      </w:r>
      <w:r w:rsidRPr="009419C2">
        <w:rPr>
          <w:szCs w:val="21"/>
        </w:rPr>
        <w:t>“</w:t>
      </w:r>
      <w:r w:rsidRPr="009419C2">
        <w:rPr>
          <w:szCs w:val="21"/>
        </w:rPr>
        <w:t>综合接收</w:t>
      </w:r>
      <w:r w:rsidRPr="009419C2">
        <w:rPr>
          <w:szCs w:val="21"/>
        </w:rPr>
        <w:t>”</w:t>
      </w:r>
      <w:r w:rsidRPr="009419C2">
        <w:rPr>
          <w:szCs w:val="21"/>
        </w:rPr>
        <w:t>措施，也确保给予法律和社会领域的指导，以及因人制宜的更详细的个人社会经济发展模式。保护制度的协调由中央服务处：一个业务机构，则内政部设立，然后通过协定委托给意大利市镇全国协会。</w:t>
      </w:r>
      <w:r w:rsidRPr="009419C2">
        <w:rPr>
          <w:szCs w:val="21"/>
        </w:rPr>
        <w:t>2008</w:t>
      </w:r>
      <w:r w:rsidRPr="009419C2">
        <w:rPr>
          <w:szCs w:val="21"/>
        </w:rPr>
        <w:t>年，根据中央服务处的数据库，有关福利制度包含了</w:t>
      </w:r>
      <w:r w:rsidRPr="009419C2">
        <w:rPr>
          <w:szCs w:val="21"/>
        </w:rPr>
        <w:t>8 412</w:t>
      </w:r>
      <w:r w:rsidRPr="009419C2">
        <w:rPr>
          <w:szCs w:val="21"/>
        </w:rPr>
        <w:t>人。其中</w:t>
      </w:r>
      <w:r w:rsidRPr="009419C2">
        <w:rPr>
          <w:szCs w:val="21"/>
        </w:rPr>
        <w:t>2 112</w:t>
      </w:r>
      <w:r w:rsidRPr="009419C2">
        <w:rPr>
          <w:szCs w:val="21"/>
        </w:rPr>
        <w:t>人</w:t>
      </w:r>
      <w:r w:rsidR="00766549" w:rsidRPr="009419C2">
        <w:rPr>
          <w:szCs w:val="21"/>
        </w:rPr>
        <w:t>(</w:t>
      </w:r>
      <w:r w:rsidRPr="009419C2">
        <w:rPr>
          <w:szCs w:val="21"/>
        </w:rPr>
        <w:t>25%</w:t>
      </w:r>
      <w:r w:rsidR="00766549" w:rsidRPr="009419C2">
        <w:rPr>
          <w:szCs w:val="21"/>
        </w:rPr>
        <w:t>)</w:t>
      </w:r>
      <w:r w:rsidRPr="009419C2">
        <w:rPr>
          <w:szCs w:val="21"/>
        </w:rPr>
        <w:t>是妇女，主要来自下述国家：厄立特里亚</w:t>
      </w:r>
      <w:r w:rsidR="00766549" w:rsidRPr="009419C2">
        <w:rPr>
          <w:szCs w:val="21"/>
        </w:rPr>
        <w:t>(</w:t>
      </w:r>
      <w:r w:rsidRPr="009419C2">
        <w:rPr>
          <w:szCs w:val="21"/>
        </w:rPr>
        <w:t>19%</w:t>
      </w:r>
      <w:r w:rsidR="00766549" w:rsidRPr="009419C2">
        <w:rPr>
          <w:szCs w:val="21"/>
        </w:rPr>
        <w:t>)</w:t>
      </w:r>
      <w:r w:rsidRPr="009419C2">
        <w:rPr>
          <w:szCs w:val="21"/>
        </w:rPr>
        <w:t>、索马里</w:t>
      </w:r>
      <w:r w:rsidR="00766549" w:rsidRPr="009419C2">
        <w:rPr>
          <w:szCs w:val="21"/>
        </w:rPr>
        <w:t>(</w:t>
      </w:r>
      <w:r w:rsidRPr="009419C2">
        <w:rPr>
          <w:szCs w:val="21"/>
        </w:rPr>
        <w:t>15%</w:t>
      </w:r>
      <w:r w:rsidR="00766549" w:rsidRPr="009419C2">
        <w:rPr>
          <w:szCs w:val="21"/>
        </w:rPr>
        <w:t>)</w:t>
      </w:r>
      <w:r w:rsidRPr="009419C2">
        <w:rPr>
          <w:szCs w:val="21"/>
        </w:rPr>
        <w:t>、埃塞俄比亚</w:t>
      </w:r>
      <w:r w:rsidR="00766549" w:rsidRPr="009419C2">
        <w:rPr>
          <w:szCs w:val="21"/>
        </w:rPr>
        <w:t>(</w:t>
      </w:r>
      <w:r w:rsidRPr="009419C2">
        <w:rPr>
          <w:szCs w:val="21"/>
        </w:rPr>
        <w:t>10%</w:t>
      </w:r>
      <w:r w:rsidR="00766549" w:rsidRPr="009419C2">
        <w:rPr>
          <w:szCs w:val="21"/>
        </w:rPr>
        <w:t>)</w:t>
      </w:r>
      <w:r w:rsidRPr="009419C2">
        <w:rPr>
          <w:szCs w:val="21"/>
        </w:rPr>
        <w:t>、尼日利亚</w:t>
      </w:r>
      <w:r w:rsidR="00766549" w:rsidRPr="009419C2">
        <w:rPr>
          <w:szCs w:val="21"/>
        </w:rPr>
        <w:t>(</w:t>
      </w:r>
      <w:r w:rsidRPr="009419C2">
        <w:rPr>
          <w:szCs w:val="21"/>
        </w:rPr>
        <w:t>10%</w:t>
      </w:r>
      <w:r w:rsidR="00766549" w:rsidRPr="009419C2">
        <w:rPr>
          <w:szCs w:val="21"/>
        </w:rPr>
        <w:t>)</w:t>
      </w:r>
      <w:r w:rsidRPr="009419C2">
        <w:rPr>
          <w:szCs w:val="21"/>
        </w:rPr>
        <w:t>，其余</w:t>
      </w:r>
      <w:r w:rsidRPr="009419C2">
        <w:rPr>
          <w:szCs w:val="21"/>
        </w:rPr>
        <w:t>46%</w:t>
      </w:r>
      <w:r w:rsidRPr="009419C2">
        <w:rPr>
          <w:szCs w:val="21"/>
        </w:rPr>
        <w:t>来自</w:t>
      </w:r>
      <w:r w:rsidRPr="009419C2">
        <w:rPr>
          <w:szCs w:val="21"/>
        </w:rPr>
        <w:t>38</w:t>
      </w:r>
      <w:r w:rsidRPr="009419C2">
        <w:rPr>
          <w:szCs w:val="21"/>
        </w:rPr>
        <w:t>个不同国家。后者多是年轻妇女，她们的年龄为</w:t>
      </w:r>
      <w:r w:rsidRPr="009419C2">
        <w:rPr>
          <w:szCs w:val="21"/>
        </w:rPr>
        <w:t>18</w:t>
      </w:r>
      <w:r w:rsidRPr="009419C2">
        <w:rPr>
          <w:szCs w:val="21"/>
        </w:rPr>
        <w:t>岁至</w:t>
      </w:r>
      <w:r w:rsidRPr="009419C2">
        <w:rPr>
          <w:szCs w:val="21"/>
        </w:rPr>
        <w:t>25</w:t>
      </w:r>
      <w:r w:rsidRPr="009419C2">
        <w:rPr>
          <w:szCs w:val="21"/>
        </w:rPr>
        <w:t>岁</w:t>
      </w:r>
      <w:r w:rsidR="00766549" w:rsidRPr="009419C2">
        <w:rPr>
          <w:szCs w:val="21"/>
        </w:rPr>
        <w:t>(</w:t>
      </w:r>
      <w:r w:rsidRPr="009419C2">
        <w:rPr>
          <w:szCs w:val="21"/>
        </w:rPr>
        <w:t>几乎</w:t>
      </w:r>
      <w:r w:rsidRPr="009419C2">
        <w:rPr>
          <w:szCs w:val="21"/>
        </w:rPr>
        <w:t>30%</w:t>
      </w:r>
      <w:r w:rsidR="00766549" w:rsidRPr="009419C2">
        <w:rPr>
          <w:szCs w:val="21"/>
        </w:rPr>
        <w:t>)</w:t>
      </w:r>
      <w:r w:rsidRPr="009419C2">
        <w:rPr>
          <w:szCs w:val="21"/>
        </w:rPr>
        <w:t>和</w:t>
      </w:r>
      <w:r w:rsidRPr="009419C2">
        <w:rPr>
          <w:szCs w:val="21"/>
        </w:rPr>
        <w:t>26</w:t>
      </w:r>
      <w:r w:rsidRPr="009419C2">
        <w:rPr>
          <w:szCs w:val="21"/>
        </w:rPr>
        <w:t>岁至</w:t>
      </w:r>
      <w:r w:rsidRPr="009419C2">
        <w:rPr>
          <w:szCs w:val="21"/>
        </w:rPr>
        <w:t>30</w:t>
      </w:r>
      <w:r w:rsidRPr="009419C2">
        <w:rPr>
          <w:szCs w:val="21"/>
        </w:rPr>
        <w:t>岁</w:t>
      </w:r>
      <w:r w:rsidR="00766549" w:rsidRPr="009419C2">
        <w:rPr>
          <w:szCs w:val="21"/>
        </w:rPr>
        <w:t>(</w:t>
      </w:r>
      <w:r w:rsidRPr="009419C2">
        <w:rPr>
          <w:szCs w:val="21"/>
        </w:rPr>
        <w:t>22%</w:t>
      </w:r>
      <w:r w:rsidR="00766549" w:rsidRPr="009419C2">
        <w:rPr>
          <w:szCs w:val="21"/>
        </w:rPr>
        <w:t>)</w:t>
      </w:r>
      <w:r w:rsidRPr="009419C2">
        <w:rPr>
          <w:szCs w:val="21"/>
        </w:rPr>
        <w:t>。</w:t>
      </w:r>
      <w:r w:rsidRPr="009419C2">
        <w:rPr>
          <w:szCs w:val="21"/>
        </w:rPr>
        <w:t>2006</w:t>
      </w:r>
      <w:r w:rsidRPr="009419C2">
        <w:rPr>
          <w:szCs w:val="21"/>
        </w:rPr>
        <w:t>年，根据保护</w:t>
      </w:r>
      <w:r w:rsidR="00766549" w:rsidRPr="009419C2">
        <w:rPr>
          <w:szCs w:val="21"/>
        </w:rPr>
        <w:t>(</w:t>
      </w:r>
      <w:r w:rsidRPr="009419C2">
        <w:rPr>
          <w:szCs w:val="21"/>
        </w:rPr>
        <w:t>寻求庇护者和难民保护制度</w:t>
      </w:r>
      <w:r w:rsidR="00766549" w:rsidRPr="009419C2">
        <w:rPr>
          <w:szCs w:val="21"/>
        </w:rPr>
        <w:t>)</w:t>
      </w:r>
      <w:r w:rsidRPr="009419C2">
        <w:rPr>
          <w:szCs w:val="21"/>
        </w:rPr>
        <w:t>中央数据库的数据，大约</w:t>
      </w:r>
      <w:r w:rsidRPr="009419C2">
        <w:rPr>
          <w:szCs w:val="21"/>
        </w:rPr>
        <w:t>7 030</w:t>
      </w:r>
      <w:r w:rsidRPr="009419C2">
        <w:rPr>
          <w:szCs w:val="21"/>
        </w:rPr>
        <w:t>个寻求庇护者中，有</w:t>
      </w:r>
      <w:r w:rsidRPr="009419C2">
        <w:rPr>
          <w:szCs w:val="21"/>
        </w:rPr>
        <w:t>5 000</w:t>
      </w:r>
      <w:r w:rsidRPr="009419C2">
        <w:rPr>
          <w:szCs w:val="21"/>
        </w:rPr>
        <w:t>多人从服务处受益。</w:t>
      </w:r>
      <w:r w:rsidRPr="009419C2">
        <w:rPr>
          <w:szCs w:val="21"/>
        </w:rPr>
        <w:t>5 007</w:t>
      </w:r>
      <w:r w:rsidRPr="009419C2">
        <w:rPr>
          <w:szCs w:val="21"/>
        </w:rPr>
        <w:t>名受益者中，有</w:t>
      </w:r>
      <w:r w:rsidRPr="009419C2">
        <w:rPr>
          <w:szCs w:val="21"/>
        </w:rPr>
        <w:t>1 427</w:t>
      </w:r>
      <w:r w:rsidRPr="009419C2">
        <w:rPr>
          <w:szCs w:val="21"/>
        </w:rPr>
        <w:t>人是妇女，来自下列国家：</w:t>
      </w:r>
      <w:r w:rsidRPr="009419C2">
        <w:rPr>
          <w:szCs w:val="21"/>
        </w:rPr>
        <w:t>22%</w:t>
      </w:r>
      <w:r w:rsidRPr="009419C2">
        <w:rPr>
          <w:szCs w:val="21"/>
        </w:rPr>
        <w:t>来自厄立特里亚，</w:t>
      </w:r>
      <w:r w:rsidRPr="009419C2">
        <w:rPr>
          <w:szCs w:val="21"/>
        </w:rPr>
        <w:t>11%</w:t>
      </w:r>
      <w:r w:rsidRPr="009419C2">
        <w:rPr>
          <w:szCs w:val="21"/>
        </w:rPr>
        <w:t>来自埃塞俄比亚，</w:t>
      </w:r>
      <w:r w:rsidRPr="009419C2">
        <w:rPr>
          <w:szCs w:val="21"/>
        </w:rPr>
        <w:t>8%</w:t>
      </w:r>
      <w:r w:rsidRPr="009419C2">
        <w:rPr>
          <w:szCs w:val="21"/>
        </w:rPr>
        <w:t>来自哥伦比亚，</w:t>
      </w:r>
      <w:r w:rsidRPr="009419C2">
        <w:rPr>
          <w:szCs w:val="21"/>
        </w:rPr>
        <w:t>5%</w:t>
      </w:r>
      <w:r w:rsidRPr="009419C2">
        <w:rPr>
          <w:szCs w:val="21"/>
        </w:rPr>
        <w:t>来自土耳其，</w:t>
      </w:r>
      <w:r w:rsidRPr="009419C2">
        <w:rPr>
          <w:szCs w:val="21"/>
        </w:rPr>
        <w:t>5%</w:t>
      </w:r>
      <w:r w:rsidRPr="009419C2">
        <w:rPr>
          <w:szCs w:val="21"/>
        </w:rPr>
        <w:t>来自科索沃，</w:t>
      </w:r>
      <w:r w:rsidRPr="009419C2">
        <w:rPr>
          <w:szCs w:val="21"/>
        </w:rPr>
        <w:t>49%</w:t>
      </w:r>
      <w:r w:rsidRPr="009419C2">
        <w:rPr>
          <w:szCs w:val="21"/>
        </w:rPr>
        <w:t>来自所有其他民族。</w:t>
      </w:r>
      <w:r w:rsidRPr="009419C2">
        <w:rPr>
          <w:szCs w:val="21"/>
        </w:rPr>
        <w:t>2006</w:t>
      </w:r>
      <w:r w:rsidRPr="009419C2">
        <w:rPr>
          <w:szCs w:val="21"/>
        </w:rPr>
        <w:t>年，寻求庇护者和难民保护制度托管网络通过</w:t>
      </w:r>
      <w:r w:rsidRPr="009419C2">
        <w:rPr>
          <w:szCs w:val="21"/>
        </w:rPr>
        <w:t>102</w:t>
      </w:r>
      <w:r w:rsidRPr="009419C2">
        <w:rPr>
          <w:szCs w:val="21"/>
        </w:rPr>
        <w:t>个项目</w:t>
      </w:r>
      <w:r w:rsidR="00766549" w:rsidRPr="009419C2">
        <w:rPr>
          <w:szCs w:val="21"/>
        </w:rPr>
        <w:t>(</w:t>
      </w:r>
      <w:r w:rsidRPr="009419C2">
        <w:rPr>
          <w:szCs w:val="21"/>
        </w:rPr>
        <w:t>比</w:t>
      </w:r>
      <w:r w:rsidRPr="009419C2">
        <w:rPr>
          <w:szCs w:val="21"/>
        </w:rPr>
        <w:t>2005</w:t>
      </w:r>
      <w:r w:rsidRPr="009419C2">
        <w:rPr>
          <w:szCs w:val="21"/>
        </w:rPr>
        <w:t>年多</w:t>
      </w:r>
      <w:r w:rsidRPr="009419C2">
        <w:rPr>
          <w:szCs w:val="21"/>
        </w:rPr>
        <w:t>21</w:t>
      </w:r>
      <w:r w:rsidRPr="009419C2">
        <w:rPr>
          <w:szCs w:val="21"/>
        </w:rPr>
        <w:t>个</w:t>
      </w:r>
      <w:r w:rsidR="00766549" w:rsidRPr="009419C2">
        <w:rPr>
          <w:szCs w:val="21"/>
        </w:rPr>
        <w:t>)</w:t>
      </w:r>
      <w:r w:rsidRPr="009419C2">
        <w:rPr>
          <w:szCs w:val="21"/>
        </w:rPr>
        <w:t>进一步扩展。因此，意大利有充足的接收设施，有</w:t>
      </w:r>
      <w:r w:rsidRPr="009419C2">
        <w:rPr>
          <w:szCs w:val="21"/>
        </w:rPr>
        <w:t>100</w:t>
      </w:r>
      <w:r w:rsidRPr="009419C2">
        <w:rPr>
          <w:szCs w:val="21"/>
        </w:rPr>
        <w:t>多个地方当局加入了这个网络，每个地方当局背景不同</w:t>
      </w:r>
      <w:r w:rsidR="00766549" w:rsidRPr="009419C2">
        <w:rPr>
          <w:szCs w:val="21"/>
        </w:rPr>
        <w:t>(</w:t>
      </w:r>
      <w:r w:rsidRPr="009419C2">
        <w:rPr>
          <w:szCs w:val="21"/>
        </w:rPr>
        <w:t>省、市镇和市镇联盟</w:t>
      </w:r>
      <w:r w:rsidR="00766549" w:rsidRPr="009419C2">
        <w:rPr>
          <w:szCs w:val="21"/>
        </w:rPr>
        <w:t>)</w:t>
      </w:r>
      <w:r w:rsidRPr="009419C2">
        <w:rPr>
          <w:szCs w:val="21"/>
        </w:rPr>
        <w:t>，人口多少不一，然而每个都能够履行招待任务。</w:t>
      </w:r>
    </w:p>
    <w:p w:rsidR="00F00888" w:rsidRPr="009419C2" w:rsidRDefault="00F00888" w:rsidP="00F00888">
      <w:pPr>
        <w:tabs>
          <w:tab w:val="left" w:pos="1700"/>
        </w:tabs>
        <w:spacing w:after="120"/>
        <w:ind w:left="1134" w:right="1134"/>
        <w:rPr>
          <w:szCs w:val="21"/>
        </w:rPr>
      </w:pPr>
      <w:r w:rsidRPr="009419C2">
        <w:rPr>
          <w:szCs w:val="21"/>
        </w:rPr>
        <w:t>133.</w:t>
      </w:r>
      <w:r w:rsidRPr="009419C2">
        <w:rPr>
          <w:szCs w:val="21"/>
        </w:rPr>
        <w:tab/>
      </w:r>
      <w:r w:rsidRPr="009419C2">
        <w:rPr>
          <w:szCs w:val="21"/>
        </w:rPr>
        <w:t>多数寻求庇护者和难民保护制度项目都接受申请者，提供服务，包括援助教语言，获得咨询和医疗服务，以及母亲方案。至今所形成的惯例是，确保对受益者进行全面体检，以核实他们的健康状况，不论什么状况，都立即行动，在你认为是暴力</w:t>
      </w:r>
      <w:r w:rsidR="00766549" w:rsidRPr="009419C2">
        <w:rPr>
          <w:szCs w:val="21"/>
        </w:rPr>
        <w:t>(</w:t>
      </w:r>
      <w:r w:rsidRPr="009419C2">
        <w:rPr>
          <w:szCs w:val="21"/>
        </w:rPr>
        <w:t>这些妇女几乎总是遭受其害</w:t>
      </w:r>
      <w:r w:rsidR="00766549" w:rsidRPr="009419C2">
        <w:rPr>
          <w:szCs w:val="21"/>
        </w:rPr>
        <w:t>)</w:t>
      </w:r>
      <w:r w:rsidRPr="009419C2">
        <w:rPr>
          <w:szCs w:val="21"/>
        </w:rPr>
        <w:t>时，处理更要小心处理。因此，已经形成了一种很注重受益人本国文化的办法。</w:t>
      </w:r>
    </w:p>
    <w:p w:rsidR="00F00888" w:rsidRPr="009419C2" w:rsidRDefault="00F00888" w:rsidP="00F00888">
      <w:pPr>
        <w:tabs>
          <w:tab w:val="left" w:pos="1700"/>
        </w:tabs>
        <w:spacing w:after="120"/>
        <w:ind w:left="1134" w:right="1134"/>
        <w:rPr>
          <w:szCs w:val="21"/>
        </w:rPr>
      </w:pPr>
      <w:r w:rsidRPr="009419C2">
        <w:rPr>
          <w:szCs w:val="21"/>
        </w:rPr>
        <w:t>134.</w:t>
      </w:r>
      <w:r w:rsidRPr="009419C2">
        <w:rPr>
          <w:szCs w:val="21"/>
        </w:rPr>
        <w:tab/>
      </w:r>
      <w:r w:rsidRPr="009419C2">
        <w:rPr>
          <w:szCs w:val="21"/>
        </w:rPr>
        <w:t>例如，马切拉塔市镇选择了一个女性妇产科开业医生。按照这些方法，与专门负责心理压力及暴力酷刑受害者等问题的公共或私立社会服务提供机构的许多合作，都由佛罗伦萨市镇根据该项目与精神病治疗中心和地方卫生机构服务共同开展，还有普拉托市与民族精神病治疗服务的合作，以便制订有严重抑郁症和创伤后反应的受益者的治疗干预措施；或在莱科市镇和滨海罗西尼亚诺市镇主持下分别与米兰纳加中心和</w:t>
      </w:r>
      <w:r w:rsidRPr="009419C2">
        <w:rPr>
          <w:szCs w:val="21"/>
        </w:rPr>
        <w:t>“</w:t>
      </w:r>
      <w:r w:rsidRPr="009419C2">
        <w:rPr>
          <w:szCs w:val="21"/>
        </w:rPr>
        <w:t>无国界医生组织</w:t>
      </w:r>
      <w:r w:rsidRPr="009419C2">
        <w:rPr>
          <w:szCs w:val="21"/>
        </w:rPr>
        <w:t>”</w:t>
      </w:r>
      <w:r w:rsidRPr="009419C2">
        <w:rPr>
          <w:szCs w:val="21"/>
        </w:rPr>
        <w:t>协会实施特别脆弱的受益者咨询和心理治疗项目，包括身心创伤后反应的医疗法律证明。其他项目则选择确保接纳妇女的中心为妇女提供关爱和心理支助，以营造一种安全和熟悉的气氛，减轻他们的疲劳，让他们信任－这些在脆弱加重的情况下都是必要。</w:t>
      </w:r>
    </w:p>
    <w:p w:rsidR="00F00888" w:rsidRPr="009419C2" w:rsidRDefault="00F00888" w:rsidP="00F00888">
      <w:pPr>
        <w:tabs>
          <w:tab w:val="left" w:pos="1700"/>
        </w:tabs>
        <w:spacing w:after="120"/>
        <w:ind w:left="1134" w:right="1134"/>
        <w:rPr>
          <w:szCs w:val="21"/>
        </w:rPr>
      </w:pPr>
      <w:r w:rsidRPr="009419C2">
        <w:rPr>
          <w:szCs w:val="21"/>
        </w:rPr>
        <w:t>135.</w:t>
      </w:r>
      <w:r w:rsidRPr="009419C2">
        <w:rPr>
          <w:szCs w:val="21"/>
        </w:rPr>
        <w:tab/>
      </w:r>
      <w:r w:rsidRPr="009419C2">
        <w:rPr>
          <w:szCs w:val="21"/>
        </w:rPr>
        <w:t>大量生育年龄的妇女的存在，又提出了维护其健康的问题。在这种情况下，特别着重妊娠，但也着重推广避孕作为自觉生育的手段。因此，必须确保和促进获得卫生设施提供的所有健康教育、咨询和防止不想要的怀孕的服务及家庭咨询。与咨询机构的合作，常常由合适的区项目通过谅解备忘录确定下来，并普遍推广到各地，从而选择利用现在已经出台和意大利用户利用的可能资源和服务。有些地方项目已经授权，比如心理支助团体给予在外国土地上生儿育女</w:t>
      </w:r>
      <w:r w:rsidR="00766549" w:rsidRPr="009419C2">
        <w:rPr>
          <w:szCs w:val="21"/>
        </w:rPr>
        <w:t>(</w:t>
      </w:r>
      <w:r w:rsidRPr="009419C2">
        <w:rPr>
          <w:szCs w:val="21"/>
        </w:rPr>
        <w:t>威尼斯市</w:t>
      </w:r>
      <w:r w:rsidR="00766549" w:rsidRPr="009419C2">
        <w:rPr>
          <w:szCs w:val="21"/>
        </w:rPr>
        <w:t>)</w:t>
      </w:r>
      <w:r w:rsidRPr="009419C2">
        <w:rPr>
          <w:szCs w:val="21"/>
        </w:rPr>
        <w:t>，或儿童保育和保健讨论会方案拟订周期给予年轻母亲</w:t>
      </w:r>
      <w:r w:rsidR="00766549" w:rsidRPr="009419C2">
        <w:rPr>
          <w:szCs w:val="21"/>
        </w:rPr>
        <w:t>(</w:t>
      </w:r>
      <w:r w:rsidRPr="009419C2">
        <w:rPr>
          <w:szCs w:val="21"/>
        </w:rPr>
        <w:t>佛罗伦萨市</w:t>
      </w:r>
      <w:r w:rsidR="00766549" w:rsidRPr="009419C2">
        <w:rPr>
          <w:szCs w:val="21"/>
        </w:rPr>
        <w:t>)</w:t>
      </w:r>
      <w:r w:rsidRPr="009419C2">
        <w:rPr>
          <w:szCs w:val="21"/>
        </w:rPr>
        <w:t>，以积极保护。</w:t>
      </w:r>
    </w:p>
    <w:p w:rsidR="00F00888" w:rsidRPr="009419C2" w:rsidRDefault="00F00888" w:rsidP="00F00888">
      <w:pPr>
        <w:tabs>
          <w:tab w:val="left" w:pos="1700"/>
        </w:tabs>
        <w:spacing w:after="120"/>
        <w:ind w:left="1134" w:right="1134"/>
        <w:rPr>
          <w:szCs w:val="21"/>
        </w:rPr>
      </w:pPr>
      <w:r w:rsidRPr="009419C2">
        <w:rPr>
          <w:szCs w:val="21"/>
        </w:rPr>
        <w:t>136.</w:t>
      </w:r>
      <w:r w:rsidRPr="009419C2">
        <w:rPr>
          <w:szCs w:val="21"/>
        </w:rPr>
        <w:tab/>
      </w:r>
      <w:r w:rsidRPr="009419C2">
        <w:rPr>
          <w:szCs w:val="21"/>
        </w:rPr>
        <w:t>在寻求庇护者和难民保护制度内，发现有众多独自带儿女的受益者存在：</w:t>
      </w:r>
      <w:r w:rsidRPr="009419C2">
        <w:rPr>
          <w:szCs w:val="21"/>
        </w:rPr>
        <w:t>754</w:t>
      </w:r>
      <w:r w:rsidRPr="009419C2">
        <w:rPr>
          <w:szCs w:val="21"/>
        </w:rPr>
        <w:t>受益者有</w:t>
      </w:r>
      <w:r w:rsidRPr="009419C2">
        <w:rPr>
          <w:szCs w:val="21"/>
        </w:rPr>
        <w:t>314</w:t>
      </w:r>
      <w:r w:rsidRPr="009419C2">
        <w:rPr>
          <w:szCs w:val="21"/>
        </w:rPr>
        <w:t>个是单亲家庭</w:t>
      </w:r>
      <w:r w:rsidR="00766549" w:rsidRPr="009419C2">
        <w:rPr>
          <w:szCs w:val="21"/>
        </w:rPr>
        <w:t>(</w:t>
      </w:r>
      <w:r w:rsidRPr="009419C2">
        <w:rPr>
          <w:szCs w:val="21"/>
        </w:rPr>
        <w:t>42%</w:t>
      </w:r>
      <w:r w:rsidR="00766549" w:rsidRPr="009419C2">
        <w:rPr>
          <w:szCs w:val="21"/>
        </w:rPr>
        <w:t>)</w:t>
      </w:r>
      <w:r w:rsidRPr="009419C2">
        <w:rPr>
          <w:szCs w:val="21"/>
        </w:rPr>
        <w:t>，其中单亲家庭中只有两例户主是父亲。如果难民带着受迫害的伤疤和被迫逃离的创伤，带着儿女离开自己国家的妇女，支撑着自身脆弱的重压和儿女的重压。支撑必需利用各种方式照管孩子，利用更加多样的资源：从专业人员或志愿者提供的儿童托放服务</w:t>
      </w:r>
      <w:r w:rsidR="00766549" w:rsidRPr="009419C2">
        <w:rPr>
          <w:szCs w:val="21"/>
        </w:rPr>
        <w:t>(</w:t>
      </w:r>
      <w:r w:rsidRPr="009419C2">
        <w:rPr>
          <w:szCs w:val="21"/>
        </w:rPr>
        <w:t>佛罗伦萨、伊夫雷亚、特雷普齐、威尼斯</w:t>
      </w:r>
      <w:r w:rsidR="00766549" w:rsidRPr="009419C2">
        <w:rPr>
          <w:szCs w:val="21"/>
        </w:rPr>
        <w:t>)</w:t>
      </w:r>
      <w:r w:rsidRPr="009419C2">
        <w:rPr>
          <w:szCs w:val="21"/>
        </w:rPr>
        <w:t>到其更加井井有条的形式，让受益者本人也参与照顾儿童，为他们提供各种形式的报酬</w:t>
      </w:r>
      <w:r w:rsidR="00766549" w:rsidRPr="009419C2">
        <w:rPr>
          <w:szCs w:val="21"/>
        </w:rPr>
        <w:t>(</w:t>
      </w:r>
      <w:r w:rsidRPr="009419C2">
        <w:rPr>
          <w:szCs w:val="21"/>
        </w:rPr>
        <w:t>一种奖学金</w:t>
      </w:r>
      <w:r w:rsidR="00766549" w:rsidRPr="009419C2">
        <w:rPr>
          <w:szCs w:val="21"/>
        </w:rPr>
        <w:t>)</w:t>
      </w:r>
      <w:r w:rsidRPr="009419C2">
        <w:rPr>
          <w:szCs w:val="21"/>
        </w:rPr>
        <w:t>，反过来支付给他们每一个人</w:t>
      </w:r>
      <w:r w:rsidR="00766549" w:rsidRPr="009419C2">
        <w:rPr>
          <w:szCs w:val="21"/>
        </w:rPr>
        <w:t>(</w:t>
      </w:r>
      <w:r w:rsidRPr="009419C2">
        <w:rPr>
          <w:szCs w:val="21"/>
        </w:rPr>
        <w:t>塞泽市</w:t>
      </w:r>
      <w:r w:rsidR="00766549" w:rsidRPr="009419C2">
        <w:rPr>
          <w:szCs w:val="21"/>
        </w:rPr>
        <w:t>)</w:t>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137.</w:t>
      </w:r>
      <w:r w:rsidRPr="009419C2">
        <w:rPr>
          <w:szCs w:val="21"/>
        </w:rPr>
        <w:tab/>
      </w:r>
      <w:r w:rsidRPr="009419C2">
        <w:rPr>
          <w:szCs w:val="21"/>
        </w:rPr>
        <w:t>采取基于保护的办法，</w:t>
      </w:r>
      <w:r w:rsidRPr="009419C2">
        <w:rPr>
          <w:rFonts w:eastAsia="SimHei"/>
          <w:szCs w:val="21"/>
        </w:rPr>
        <w:t>意大利合作组织</w:t>
      </w:r>
      <w:r w:rsidRPr="009419C2">
        <w:rPr>
          <w:szCs w:val="21"/>
        </w:rPr>
        <w:t>近年来不断增加，总的是扩大增强妇女力量和性别主流化领域的特殊方案。因此，值得一提的是意大利合作组织为实施千年发展目标</w:t>
      </w:r>
      <w:r w:rsidRPr="009419C2">
        <w:rPr>
          <w:szCs w:val="21"/>
        </w:rPr>
        <w:t>3</w:t>
      </w:r>
      <w:r w:rsidRPr="009419C2">
        <w:rPr>
          <w:szCs w:val="21"/>
        </w:rPr>
        <w:t>而开展的活动。</w:t>
      </w:r>
    </w:p>
    <w:p w:rsidR="00F00888" w:rsidRPr="009419C2" w:rsidRDefault="00F00888" w:rsidP="00F00888">
      <w:pPr>
        <w:tabs>
          <w:tab w:val="left" w:pos="1700"/>
        </w:tabs>
        <w:spacing w:after="120"/>
        <w:ind w:left="1134" w:right="1134"/>
        <w:rPr>
          <w:szCs w:val="21"/>
        </w:rPr>
      </w:pPr>
      <w:r w:rsidRPr="009419C2">
        <w:rPr>
          <w:szCs w:val="21"/>
        </w:rPr>
        <w:t>138.</w:t>
      </w:r>
      <w:r w:rsidRPr="009419C2">
        <w:rPr>
          <w:szCs w:val="21"/>
        </w:rPr>
        <w:tab/>
        <w:t>2006-2008</w:t>
      </w:r>
      <w:r w:rsidRPr="009419C2">
        <w:rPr>
          <w:szCs w:val="21"/>
        </w:rPr>
        <w:t>两年期期间，有显著改进的是与千年发展目标有关的发展合作活动。发展合作总局通过新形式的南北合伙，让分权机构和民间社会参与，从而加大力度执行实现千年发展目标</w:t>
      </w:r>
      <w:r w:rsidRPr="009419C2">
        <w:rPr>
          <w:szCs w:val="21"/>
        </w:rPr>
        <w:t>3</w:t>
      </w:r>
      <w:r w:rsidRPr="009419C2">
        <w:rPr>
          <w:szCs w:val="21"/>
        </w:rPr>
        <w:t>和《巴黎宣言》的倡议。</w:t>
      </w:r>
    </w:p>
    <w:p w:rsidR="00F00888" w:rsidRPr="009419C2" w:rsidRDefault="00F00888" w:rsidP="00F00888">
      <w:pPr>
        <w:tabs>
          <w:tab w:val="left" w:pos="1700"/>
        </w:tabs>
        <w:spacing w:after="120"/>
        <w:ind w:left="1134" w:right="1134"/>
        <w:rPr>
          <w:szCs w:val="21"/>
        </w:rPr>
      </w:pPr>
      <w:r w:rsidRPr="009419C2">
        <w:rPr>
          <w:szCs w:val="21"/>
        </w:rPr>
        <w:t>139.</w:t>
      </w:r>
      <w:r w:rsidRPr="009419C2">
        <w:rPr>
          <w:szCs w:val="21"/>
        </w:rPr>
        <w:tab/>
      </w:r>
      <w:r w:rsidRPr="009419C2">
        <w:rPr>
          <w:rFonts w:eastAsia="SimHei"/>
          <w:szCs w:val="21"/>
        </w:rPr>
        <w:t>意大利发展合作《新准则》</w:t>
      </w:r>
      <w:r w:rsidR="00766549" w:rsidRPr="009419C2">
        <w:rPr>
          <w:szCs w:val="21"/>
        </w:rPr>
        <w:t>(</w:t>
      </w:r>
      <w:r w:rsidRPr="009419C2">
        <w:rPr>
          <w:szCs w:val="21"/>
        </w:rPr>
        <w:t>2007</w:t>
      </w:r>
      <w:r w:rsidRPr="009419C2">
        <w:rPr>
          <w:szCs w:val="21"/>
        </w:rPr>
        <w:t>年</w:t>
      </w:r>
      <w:r w:rsidRPr="009419C2">
        <w:rPr>
          <w:szCs w:val="21"/>
        </w:rPr>
        <w:t>2</w:t>
      </w:r>
      <w:r w:rsidRPr="009419C2">
        <w:rPr>
          <w:szCs w:val="21"/>
        </w:rPr>
        <w:t>月颁布</w:t>
      </w:r>
      <w:r w:rsidR="00766549" w:rsidRPr="009419C2">
        <w:rPr>
          <w:szCs w:val="21"/>
        </w:rPr>
        <w:t>)</w:t>
      </w:r>
      <w:r w:rsidRPr="009419C2">
        <w:rPr>
          <w:szCs w:val="21"/>
        </w:rPr>
        <w:t>，优先重视两性平等和增强妇女力量。两性平等和增强妇女力量新方案已经实施，考虑并包括各种特殊问题：强调地方方面如何为妇女增强力量提供更多的机会；与新伙伴关系国际妇女网络合作，采用消除穷困的有效援助模式；强调妇女的新作用，考虑生活在意大利的移民妇女的经验；始终着重执行国际标准，包括《消除对妇女歧视公约》、《马普托议定书》、安理会第</w:t>
      </w:r>
      <w:r w:rsidRPr="009419C2">
        <w:rPr>
          <w:szCs w:val="21"/>
        </w:rPr>
        <w:t>1325/2000</w:t>
      </w:r>
      <w:r w:rsidRPr="009419C2">
        <w:rPr>
          <w:szCs w:val="21"/>
        </w:rPr>
        <w:t>号决议；支助遭受武装冲突的妇女。</w:t>
      </w:r>
    </w:p>
    <w:p w:rsidR="00F00888" w:rsidRPr="009419C2" w:rsidRDefault="00F00888" w:rsidP="00F00888">
      <w:pPr>
        <w:tabs>
          <w:tab w:val="left" w:pos="1700"/>
        </w:tabs>
        <w:spacing w:after="120"/>
        <w:ind w:left="1134" w:right="1134"/>
        <w:rPr>
          <w:szCs w:val="21"/>
        </w:rPr>
      </w:pPr>
      <w:r w:rsidRPr="009419C2">
        <w:rPr>
          <w:szCs w:val="21"/>
        </w:rPr>
        <w:t>140.</w:t>
      </w:r>
      <w:r w:rsidRPr="009419C2">
        <w:rPr>
          <w:szCs w:val="21"/>
        </w:rPr>
        <w:tab/>
      </w:r>
      <w:r w:rsidRPr="009419C2">
        <w:rPr>
          <w:szCs w:val="21"/>
        </w:rPr>
        <w:t>在这个框架内，组织了几次讨论会活动：关于</w:t>
      </w:r>
      <w:r w:rsidRPr="009419C2">
        <w:rPr>
          <w:szCs w:val="21"/>
        </w:rPr>
        <w:t>“</w:t>
      </w:r>
      <w:r w:rsidRPr="009419C2">
        <w:rPr>
          <w:szCs w:val="21"/>
        </w:rPr>
        <w:t>增强西非妇女的力量：机构、民间社会和意大利合作组织之间的对话</w:t>
      </w:r>
      <w:r w:rsidRPr="009419C2">
        <w:rPr>
          <w:szCs w:val="21"/>
        </w:rPr>
        <w:t>”</w:t>
      </w:r>
      <w:r w:rsidRPr="009419C2">
        <w:rPr>
          <w:szCs w:val="21"/>
        </w:rPr>
        <w:t>的国际讨论会，在巴马科举行</w:t>
      </w:r>
      <w:r w:rsidR="00766549" w:rsidRPr="009419C2">
        <w:rPr>
          <w:szCs w:val="21"/>
        </w:rPr>
        <w:t>(</w:t>
      </w:r>
      <w:r w:rsidRPr="009419C2">
        <w:rPr>
          <w:szCs w:val="21"/>
        </w:rPr>
        <w:t>2007</w:t>
      </w:r>
      <w:r w:rsidRPr="009419C2">
        <w:rPr>
          <w:szCs w:val="21"/>
        </w:rPr>
        <w:t>年</w:t>
      </w:r>
      <w:r w:rsidRPr="009419C2">
        <w:rPr>
          <w:szCs w:val="21"/>
        </w:rPr>
        <w:t>3</w:t>
      </w:r>
      <w:r w:rsidRPr="009419C2">
        <w:rPr>
          <w:szCs w:val="21"/>
        </w:rPr>
        <w:t>月</w:t>
      </w:r>
      <w:r w:rsidRPr="009419C2">
        <w:rPr>
          <w:szCs w:val="21"/>
        </w:rPr>
        <w:t>1</w:t>
      </w:r>
      <w:r w:rsidRPr="009419C2">
        <w:rPr>
          <w:szCs w:val="21"/>
        </w:rPr>
        <w:t>至</w:t>
      </w:r>
      <w:r w:rsidRPr="009419C2">
        <w:rPr>
          <w:szCs w:val="21"/>
        </w:rPr>
        <w:t>3</w:t>
      </w:r>
      <w:r w:rsidRPr="009419C2">
        <w:rPr>
          <w:szCs w:val="21"/>
        </w:rPr>
        <w:t>日</w:t>
      </w:r>
      <w:r w:rsidR="00766549" w:rsidRPr="009419C2">
        <w:rPr>
          <w:szCs w:val="21"/>
        </w:rPr>
        <w:t>)</w:t>
      </w:r>
      <w:r w:rsidRPr="009419C2">
        <w:rPr>
          <w:szCs w:val="21"/>
        </w:rPr>
        <w:t>，会上意大利合作组织发起了</w:t>
      </w:r>
      <w:r w:rsidRPr="009419C2">
        <w:rPr>
          <w:szCs w:val="21"/>
        </w:rPr>
        <w:t>“</w:t>
      </w:r>
      <w:r w:rsidRPr="009419C2">
        <w:rPr>
          <w:szCs w:val="21"/>
        </w:rPr>
        <w:t>增强西非妇女力量方案</w:t>
      </w:r>
      <w:r w:rsidRPr="009419C2">
        <w:rPr>
          <w:szCs w:val="21"/>
        </w:rPr>
        <w:t>”</w:t>
      </w:r>
      <w:r w:rsidRPr="009419C2">
        <w:rPr>
          <w:szCs w:val="21"/>
        </w:rPr>
        <w:t>；关于</w:t>
      </w:r>
      <w:r w:rsidRPr="009419C2">
        <w:rPr>
          <w:szCs w:val="21"/>
        </w:rPr>
        <w:t>“</w:t>
      </w:r>
      <w:r w:rsidRPr="009419C2">
        <w:rPr>
          <w:szCs w:val="21"/>
        </w:rPr>
        <w:t>在索马里冲突中适用联合国安理会第</w:t>
      </w:r>
      <w:r w:rsidRPr="009419C2">
        <w:rPr>
          <w:szCs w:val="21"/>
        </w:rPr>
        <w:t>1325/2000</w:t>
      </w:r>
      <w:r w:rsidRPr="009419C2">
        <w:rPr>
          <w:szCs w:val="21"/>
        </w:rPr>
        <w:t>号决议</w:t>
      </w:r>
      <w:r w:rsidRPr="009419C2">
        <w:rPr>
          <w:szCs w:val="21"/>
        </w:rPr>
        <w:t>”</w:t>
      </w:r>
      <w:r w:rsidRPr="009419C2">
        <w:rPr>
          <w:szCs w:val="21"/>
        </w:rPr>
        <w:t>的国际讲习班，</w:t>
      </w:r>
      <w:smartTag w:uri="urn:schemas-microsoft-com:office:smarttags" w:element="chsdate">
        <w:smartTagPr>
          <w:attr w:name="IsROCDate" w:val="False"/>
          <w:attr w:name="IsLunarDate" w:val="False"/>
          <w:attr w:name="Day" w:val="13"/>
          <w:attr w:name="Month" w:val="6"/>
          <w:attr w:name="Year" w:val="2007"/>
        </w:smartTagPr>
        <w:r w:rsidRPr="009419C2">
          <w:rPr>
            <w:szCs w:val="21"/>
          </w:rPr>
          <w:t>2007</w:t>
        </w:r>
        <w:r w:rsidRPr="009419C2">
          <w:rPr>
            <w:szCs w:val="21"/>
          </w:rPr>
          <w:t>年</w:t>
        </w:r>
        <w:r w:rsidRPr="009419C2">
          <w:rPr>
            <w:szCs w:val="21"/>
          </w:rPr>
          <w:t>6</w:t>
        </w:r>
        <w:r w:rsidRPr="009419C2">
          <w:rPr>
            <w:szCs w:val="21"/>
          </w:rPr>
          <w:t>月</w:t>
        </w:r>
        <w:r w:rsidRPr="009419C2">
          <w:rPr>
            <w:szCs w:val="21"/>
          </w:rPr>
          <w:t>13</w:t>
        </w:r>
        <w:r w:rsidRPr="009419C2">
          <w:rPr>
            <w:szCs w:val="21"/>
          </w:rPr>
          <w:t>日</w:t>
        </w:r>
      </w:smartTag>
      <w:r w:rsidRPr="009419C2">
        <w:rPr>
          <w:szCs w:val="21"/>
        </w:rPr>
        <w:t>在罗马意大利外交部举行。</w:t>
      </w:r>
    </w:p>
    <w:p w:rsidR="00F00888" w:rsidRPr="009419C2" w:rsidRDefault="00F00888" w:rsidP="00F00888">
      <w:pPr>
        <w:tabs>
          <w:tab w:val="left" w:pos="1700"/>
        </w:tabs>
        <w:spacing w:after="120"/>
        <w:ind w:left="1134" w:right="1134"/>
        <w:rPr>
          <w:szCs w:val="21"/>
        </w:rPr>
      </w:pPr>
      <w:r w:rsidRPr="009419C2">
        <w:rPr>
          <w:szCs w:val="21"/>
        </w:rPr>
        <w:t>141.</w:t>
      </w:r>
      <w:r w:rsidRPr="009419C2">
        <w:rPr>
          <w:szCs w:val="21"/>
        </w:rPr>
        <w:tab/>
      </w:r>
      <w:r w:rsidRPr="009419C2">
        <w:rPr>
          <w:szCs w:val="21"/>
        </w:rPr>
        <w:t>上述倡议，由外交部促进、由生活在意大利的索马里移民社会妇女参加，目的是增强索马里妇女在建设和平进程中的作用，改善她们切实参与利用国际社会打算在建设和平进程及复兴进程中提供的资源的情况。黎巴嫩、布基纳法索、尼日尔性别和发展问题参与式规划全国讨论会</w:t>
      </w:r>
      <w:r w:rsidR="00766549" w:rsidRPr="009419C2">
        <w:rPr>
          <w:szCs w:val="21"/>
        </w:rPr>
        <w:t>(</w:t>
      </w:r>
      <w:r w:rsidRPr="009419C2">
        <w:rPr>
          <w:szCs w:val="21"/>
        </w:rPr>
        <w:t>2007-2008</w:t>
      </w:r>
      <w:r w:rsidRPr="009419C2">
        <w:rPr>
          <w:szCs w:val="21"/>
        </w:rPr>
        <w:t>年</w:t>
      </w:r>
      <w:r w:rsidR="00766549" w:rsidRPr="009419C2">
        <w:rPr>
          <w:szCs w:val="21"/>
        </w:rPr>
        <w:t>)</w:t>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142.</w:t>
      </w:r>
      <w:r w:rsidRPr="009419C2">
        <w:rPr>
          <w:szCs w:val="21"/>
        </w:rPr>
        <w:tab/>
      </w:r>
      <w:r w:rsidRPr="009419C2">
        <w:rPr>
          <w:szCs w:val="21"/>
        </w:rPr>
        <w:t>在</w:t>
      </w:r>
      <w:r w:rsidRPr="009419C2">
        <w:rPr>
          <w:szCs w:val="21"/>
        </w:rPr>
        <w:t>2006-2008</w:t>
      </w:r>
      <w:r w:rsidRPr="009419C2">
        <w:rPr>
          <w:szCs w:val="21"/>
        </w:rPr>
        <w:t>年期间，鉴于西部非洲</w:t>
      </w:r>
      <w:r w:rsidRPr="009419C2">
        <w:rPr>
          <w:rFonts w:eastAsia="SimHei"/>
          <w:szCs w:val="21"/>
        </w:rPr>
        <w:t>普遍贫困</w:t>
      </w:r>
      <w:r w:rsidRPr="009419C2">
        <w:rPr>
          <w:szCs w:val="21"/>
        </w:rPr>
        <w:t>和妇女为本国可持续发展可以发挥的作用，意大利外交部发起了</w:t>
      </w:r>
      <w:r w:rsidRPr="009419C2">
        <w:rPr>
          <w:szCs w:val="21"/>
        </w:rPr>
        <w:t>“</w:t>
      </w:r>
      <w:r w:rsidRPr="009419C2">
        <w:rPr>
          <w:szCs w:val="21"/>
        </w:rPr>
        <w:t>增强西部非洲妇女力量的倡议</w:t>
      </w:r>
      <w:r w:rsidRPr="009419C2">
        <w:rPr>
          <w:szCs w:val="21"/>
        </w:rPr>
        <w:t>”</w:t>
      </w:r>
      <w:r w:rsidRPr="009419C2">
        <w:rPr>
          <w:szCs w:val="21"/>
        </w:rPr>
        <w:t>，目的是推进有关两性平等和增强妇女力量的千年发展目标。提出这项倡议的根本原因，是要以系统的方式收集妇女和民间社会的看法和经验，以确定倡议的优先事项。为此，在讨论会筹备阶段，意大利及其合作伙伴国的众多非政府组织、妇女组织、民间社会组织、地方政府及市镇，都踊跃参与。</w:t>
      </w:r>
    </w:p>
    <w:p w:rsidR="00F00888" w:rsidRPr="009419C2" w:rsidRDefault="00F00888" w:rsidP="00F00888">
      <w:pPr>
        <w:tabs>
          <w:tab w:val="left" w:pos="1700"/>
        </w:tabs>
        <w:spacing w:after="120"/>
        <w:ind w:left="1134" w:right="1134"/>
        <w:rPr>
          <w:szCs w:val="21"/>
        </w:rPr>
      </w:pPr>
      <w:r w:rsidRPr="009419C2">
        <w:rPr>
          <w:szCs w:val="21"/>
        </w:rPr>
        <w:t>143.</w:t>
      </w:r>
      <w:r w:rsidRPr="009419C2">
        <w:rPr>
          <w:szCs w:val="21"/>
        </w:rPr>
        <w:tab/>
      </w:r>
      <w:r w:rsidRPr="009419C2">
        <w:rPr>
          <w:szCs w:val="21"/>
        </w:rPr>
        <w:t>侵权合作参与是意大利合作战略的一部分，以增加地方提高妇女经济和政治力量的机会，同时影响和引导国家级决策，建立全国和地区间的战略伙伴关系。为响应地区承诺和框架，如《马普拉议定书》，根据本倡议资助的方案，至</w:t>
      </w:r>
      <w:r w:rsidRPr="009419C2">
        <w:rPr>
          <w:szCs w:val="21"/>
        </w:rPr>
        <w:t>2008</w:t>
      </w:r>
      <w:r w:rsidRPr="009419C2">
        <w:rPr>
          <w:szCs w:val="21"/>
        </w:rPr>
        <w:t>年底，达到了</w:t>
      </w:r>
      <w:r w:rsidRPr="009419C2">
        <w:rPr>
          <w:szCs w:val="21"/>
        </w:rPr>
        <w:t>1 500</w:t>
      </w:r>
      <w:r w:rsidRPr="009419C2">
        <w:rPr>
          <w:szCs w:val="21"/>
        </w:rPr>
        <w:t>万欧元。</w:t>
      </w:r>
    </w:p>
    <w:p w:rsidR="00F00888" w:rsidRPr="009419C2" w:rsidRDefault="00F00888" w:rsidP="00F00888">
      <w:pPr>
        <w:tabs>
          <w:tab w:val="left" w:pos="1700"/>
        </w:tabs>
        <w:spacing w:after="120"/>
        <w:ind w:left="1134" w:right="1134"/>
        <w:rPr>
          <w:szCs w:val="21"/>
        </w:rPr>
      </w:pPr>
      <w:r w:rsidRPr="009419C2">
        <w:rPr>
          <w:szCs w:val="21"/>
        </w:rPr>
        <w:t>144.</w:t>
      </w:r>
      <w:r w:rsidRPr="009419C2">
        <w:rPr>
          <w:szCs w:val="21"/>
        </w:rPr>
        <w:tab/>
      </w:r>
      <w:r w:rsidRPr="009419C2">
        <w:rPr>
          <w:szCs w:val="21"/>
        </w:rPr>
        <w:t>意大利对业已加强的全球政治和金融运动的支持，集中于下述领域：打击拐卖妇女方案、制止切割女性生殖器官运动及禁止基于性别的暴力的方案。</w:t>
      </w:r>
    </w:p>
    <w:p w:rsidR="00F00888" w:rsidRPr="009419C2" w:rsidRDefault="00F00888" w:rsidP="00F00888">
      <w:pPr>
        <w:tabs>
          <w:tab w:val="left" w:pos="1700"/>
        </w:tabs>
        <w:spacing w:after="120"/>
        <w:ind w:left="1134" w:right="1134"/>
        <w:rPr>
          <w:szCs w:val="21"/>
        </w:rPr>
      </w:pPr>
      <w:r w:rsidRPr="009419C2">
        <w:rPr>
          <w:szCs w:val="21"/>
        </w:rPr>
        <w:t>145.</w:t>
      </w:r>
      <w:r w:rsidRPr="009419C2">
        <w:rPr>
          <w:szCs w:val="21"/>
        </w:rPr>
        <w:tab/>
      </w:r>
      <w:r w:rsidRPr="009419C2">
        <w:rPr>
          <w:szCs w:val="21"/>
        </w:rPr>
        <w:t>在同一时期</w:t>
      </w:r>
      <w:r w:rsidR="00766549" w:rsidRPr="009419C2">
        <w:rPr>
          <w:szCs w:val="21"/>
        </w:rPr>
        <w:t>(</w:t>
      </w:r>
      <w:r w:rsidRPr="009419C2">
        <w:rPr>
          <w:szCs w:val="21"/>
        </w:rPr>
        <w:t>2006-2008</w:t>
      </w:r>
      <w:r w:rsidRPr="009419C2">
        <w:rPr>
          <w:szCs w:val="21"/>
        </w:rPr>
        <w:t>年</w:t>
      </w:r>
      <w:r w:rsidR="00766549" w:rsidRPr="009419C2">
        <w:rPr>
          <w:szCs w:val="21"/>
        </w:rPr>
        <w:t>)</w:t>
      </w:r>
      <w:r w:rsidRPr="009419C2">
        <w:rPr>
          <w:szCs w:val="21"/>
        </w:rPr>
        <w:t>，作为联合国安全理事会的成员国，意大利支持优先执行联合国第</w:t>
      </w:r>
      <w:r w:rsidRPr="009419C2">
        <w:rPr>
          <w:szCs w:val="21"/>
        </w:rPr>
        <w:t>1325</w:t>
      </w:r>
      <w:r w:rsidRPr="009419C2">
        <w:rPr>
          <w:szCs w:val="21"/>
        </w:rPr>
        <w:t>号决议和联合国第</w:t>
      </w:r>
      <w:r w:rsidRPr="009419C2">
        <w:rPr>
          <w:szCs w:val="21"/>
        </w:rPr>
        <w:t>1820</w:t>
      </w:r>
      <w:r w:rsidRPr="009419C2">
        <w:rPr>
          <w:szCs w:val="21"/>
        </w:rPr>
        <w:t>号决议。</w:t>
      </w:r>
      <w:r w:rsidRPr="009419C2">
        <w:rPr>
          <w:rFonts w:eastAsia="SimHei"/>
          <w:szCs w:val="21"/>
        </w:rPr>
        <w:t>因此，将性别观点纳入紧急和发展干预的主流，资助增强妇女的社会、经济及政治力量，是在阿富汗、黎巴嫩、巴勒斯坦和苏丹实施的意大利方案的两个基轴</w:t>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146.</w:t>
      </w:r>
      <w:r w:rsidRPr="009419C2">
        <w:rPr>
          <w:szCs w:val="21"/>
        </w:rPr>
        <w:tab/>
        <w:t>2006-2008</w:t>
      </w:r>
      <w:r w:rsidRPr="009419C2">
        <w:rPr>
          <w:szCs w:val="21"/>
        </w:rPr>
        <w:t>年期间所有活动的总金额，达到了近</w:t>
      </w:r>
      <w:r w:rsidRPr="009419C2">
        <w:rPr>
          <w:szCs w:val="21"/>
        </w:rPr>
        <w:t>4 000</w:t>
      </w:r>
      <w:r w:rsidRPr="009419C2">
        <w:rPr>
          <w:szCs w:val="21"/>
        </w:rPr>
        <w:t>万欧元：</w:t>
      </w:r>
    </w:p>
    <w:p w:rsidR="00712046" w:rsidRPr="009419C2" w:rsidRDefault="00F00888" w:rsidP="00F00888">
      <w:pPr>
        <w:tabs>
          <w:tab w:val="left" w:pos="1700"/>
        </w:tabs>
        <w:spacing w:after="120"/>
        <w:ind w:left="1134" w:right="1134"/>
        <w:rPr>
          <w:rFonts w:eastAsia="SimHei"/>
          <w:szCs w:val="21"/>
        </w:rPr>
      </w:pPr>
      <w:r w:rsidRPr="009419C2">
        <w:rPr>
          <w:rFonts w:eastAsia="SimHei"/>
          <w:szCs w:val="21"/>
        </w:rPr>
        <w:t>每个国家的方案活动</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28"/>
        <w:gridCol w:w="3191"/>
        <w:gridCol w:w="1651"/>
      </w:tblGrid>
      <w:tr w:rsidR="00D0450D" w:rsidRPr="009419C2" w:rsidTr="00BF648E">
        <w:tc>
          <w:tcPr>
            <w:tcW w:w="2491" w:type="dxa"/>
            <w:tcBorders>
              <w:top w:val="single" w:sz="4" w:space="0" w:color="auto"/>
              <w:bottom w:val="single" w:sz="12" w:space="0" w:color="auto"/>
            </w:tcBorders>
            <w:shd w:val="clear" w:color="auto" w:fill="auto"/>
          </w:tcPr>
          <w:p w:rsidR="00D0450D" w:rsidRPr="009419C2" w:rsidRDefault="00712046" w:rsidP="00BF648E">
            <w:pPr>
              <w:pStyle w:val="a0"/>
            </w:pPr>
            <w:r w:rsidRPr="009419C2">
              <w:rPr>
                <w:rFonts w:eastAsia="SimHei"/>
              </w:rPr>
              <w:br w:type="page"/>
            </w:r>
            <w:r w:rsidR="00D0450D" w:rsidRPr="009419C2">
              <w:t>国家</w:t>
            </w:r>
          </w:p>
        </w:tc>
        <w:tc>
          <w:tcPr>
            <w:tcW w:w="3144" w:type="dxa"/>
            <w:tcBorders>
              <w:top w:val="single" w:sz="4" w:space="0" w:color="auto"/>
              <w:bottom w:val="single" w:sz="12" w:space="0" w:color="auto"/>
            </w:tcBorders>
            <w:shd w:val="clear" w:color="auto" w:fill="auto"/>
          </w:tcPr>
          <w:p w:rsidR="00D0450D" w:rsidRPr="009419C2" w:rsidRDefault="00D0450D" w:rsidP="00BF648E">
            <w:pPr>
              <w:pStyle w:val="a0"/>
            </w:pPr>
            <w:r w:rsidRPr="009419C2">
              <w:t>主题</w:t>
            </w:r>
          </w:p>
        </w:tc>
        <w:tc>
          <w:tcPr>
            <w:tcW w:w="1627" w:type="dxa"/>
            <w:tcBorders>
              <w:top w:val="single" w:sz="4" w:space="0" w:color="auto"/>
              <w:bottom w:val="single" w:sz="12" w:space="0" w:color="auto"/>
            </w:tcBorders>
            <w:shd w:val="clear" w:color="auto" w:fill="auto"/>
          </w:tcPr>
          <w:p w:rsidR="00D0450D" w:rsidRPr="009419C2" w:rsidRDefault="00D0450D" w:rsidP="00BF648E">
            <w:pPr>
              <w:pStyle w:val="a0"/>
              <w:jc w:val="right"/>
            </w:pPr>
            <w:r w:rsidRPr="009419C2">
              <w:t>金额</w:t>
            </w:r>
            <w:r w:rsidRPr="009419C2">
              <w:t>(</w:t>
            </w:r>
            <w:r w:rsidRPr="009419C2">
              <w:t>千欧元</w:t>
            </w:r>
            <w:r w:rsidRPr="009419C2">
              <w:t>)</w:t>
            </w:r>
          </w:p>
        </w:tc>
      </w:tr>
      <w:tr w:rsidR="00D0450D" w:rsidRPr="009419C2" w:rsidTr="00BF648E">
        <w:trPr>
          <w:trHeight w:hRule="exact" w:val="113"/>
        </w:trPr>
        <w:tc>
          <w:tcPr>
            <w:tcW w:w="2491" w:type="dxa"/>
            <w:tcBorders>
              <w:top w:val="single" w:sz="12" w:space="0" w:color="auto"/>
            </w:tcBorders>
            <w:shd w:val="clear" w:color="auto" w:fill="auto"/>
          </w:tcPr>
          <w:p w:rsidR="00D0450D" w:rsidRPr="009419C2" w:rsidRDefault="00D0450D" w:rsidP="00BF648E">
            <w:pPr>
              <w:pStyle w:val="a4"/>
              <w:overflowPunct/>
              <w:jc w:val="left"/>
              <w:rPr>
                <w:i/>
                <w:sz w:val="16"/>
              </w:rPr>
            </w:pPr>
          </w:p>
        </w:tc>
        <w:tc>
          <w:tcPr>
            <w:tcW w:w="3144" w:type="dxa"/>
            <w:tcBorders>
              <w:top w:val="single" w:sz="12" w:space="0" w:color="auto"/>
            </w:tcBorders>
            <w:shd w:val="clear" w:color="auto" w:fill="auto"/>
          </w:tcPr>
          <w:p w:rsidR="00D0450D" w:rsidRPr="009419C2" w:rsidRDefault="00D0450D" w:rsidP="00BF648E">
            <w:pPr>
              <w:pStyle w:val="a4"/>
              <w:overflowPunct/>
              <w:jc w:val="left"/>
              <w:rPr>
                <w:i/>
                <w:sz w:val="16"/>
              </w:rPr>
            </w:pPr>
          </w:p>
        </w:tc>
        <w:tc>
          <w:tcPr>
            <w:tcW w:w="1627" w:type="dxa"/>
            <w:tcBorders>
              <w:top w:val="single" w:sz="12" w:space="0" w:color="auto"/>
            </w:tcBorders>
            <w:shd w:val="clear" w:color="auto" w:fill="auto"/>
          </w:tcPr>
          <w:p w:rsidR="00D0450D" w:rsidRPr="009419C2" w:rsidRDefault="00D0450D" w:rsidP="00BF648E">
            <w:pPr>
              <w:pStyle w:val="a4"/>
              <w:overflowPunct/>
              <w:jc w:val="left"/>
              <w:rPr>
                <w:i/>
                <w:sz w:val="16"/>
              </w:rPr>
            </w:pPr>
          </w:p>
        </w:tc>
      </w:tr>
      <w:tr w:rsidR="00D0450D" w:rsidRPr="009419C2" w:rsidTr="00BF648E">
        <w:tc>
          <w:tcPr>
            <w:tcW w:w="2491" w:type="dxa"/>
            <w:shd w:val="clear" w:color="auto" w:fill="auto"/>
          </w:tcPr>
          <w:p w:rsidR="00D0450D" w:rsidRPr="009419C2" w:rsidRDefault="00D0450D" w:rsidP="00931E2E">
            <w:pPr>
              <w:pStyle w:val="a4"/>
              <w:overflowPunct/>
              <w:spacing w:before="20" w:after="20" w:line="240" w:lineRule="auto"/>
              <w:jc w:val="left"/>
            </w:pPr>
            <w:r w:rsidRPr="009419C2">
              <w:t>阿富汗</w:t>
            </w:r>
          </w:p>
        </w:tc>
        <w:tc>
          <w:tcPr>
            <w:tcW w:w="3144" w:type="dxa"/>
            <w:shd w:val="clear" w:color="auto" w:fill="auto"/>
          </w:tcPr>
          <w:p w:rsidR="00D0450D" w:rsidRPr="009419C2" w:rsidRDefault="003B2B81" w:rsidP="00931E2E">
            <w:pPr>
              <w:pStyle w:val="a4"/>
              <w:overflowPunct/>
              <w:spacing w:before="20" w:after="20" w:line="240" w:lineRule="auto"/>
              <w:jc w:val="left"/>
            </w:pPr>
            <w:r w:rsidRPr="009419C2">
              <w:t>人口基金</w:t>
            </w:r>
            <w:r w:rsidR="00D0450D" w:rsidRPr="009419C2">
              <w:t>生殖健康权</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500</w:t>
            </w:r>
          </w:p>
        </w:tc>
      </w:tr>
      <w:tr w:rsidR="00D0450D" w:rsidRPr="009419C2" w:rsidTr="00BF648E">
        <w:tc>
          <w:tcPr>
            <w:tcW w:w="2491" w:type="dxa"/>
            <w:shd w:val="clear" w:color="auto" w:fill="auto"/>
          </w:tcPr>
          <w:p w:rsidR="00D0450D" w:rsidRPr="009419C2" w:rsidRDefault="00D0450D" w:rsidP="00931E2E">
            <w:pPr>
              <w:pStyle w:val="a4"/>
              <w:overflowPunct/>
              <w:spacing w:before="20" w:after="20" w:line="240" w:lineRule="auto"/>
              <w:jc w:val="left"/>
            </w:pPr>
          </w:p>
        </w:tc>
        <w:tc>
          <w:tcPr>
            <w:tcW w:w="3144" w:type="dxa"/>
            <w:shd w:val="clear" w:color="auto" w:fill="auto"/>
          </w:tcPr>
          <w:p w:rsidR="00D0450D" w:rsidRPr="009419C2" w:rsidRDefault="00D0450D" w:rsidP="00931E2E">
            <w:pPr>
              <w:pStyle w:val="a4"/>
              <w:overflowPunct/>
              <w:spacing w:before="20" w:after="20" w:line="240" w:lineRule="auto"/>
              <w:jc w:val="left"/>
            </w:pPr>
            <w:r w:rsidRPr="009419C2">
              <w:t>开发署－增强妇女的力量和地方发展</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2 500</w:t>
            </w:r>
          </w:p>
        </w:tc>
      </w:tr>
      <w:tr w:rsidR="00D0450D" w:rsidRPr="009419C2" w:rsidTr="00BF648E">
        <w:tc>
          <w:tcPr>
            <w:tcW w:w="2491" w:type="dxa"/>
            <w:shd w:val="clear" w:color="auto" w:fill="auto"/>
          </w:tcPr>
          <w:p w:rsidR="00D0450D" w:rsidRPr="009419C2" w:rsidRDefault="00D0450D" w:rsidP="00931E2E">
            <w:pPr>
              <w:pStyle w:val="a4"/>
              <w:overflowPunct/>
              <w:spacing w:before="20" w:after="20" w:line="240" w:lineRule="auto"/>
              <w:jc w:val="left"/>
            </w:pPr>
          </w:p>
        </w:tc>
        <w:tc>
          <w:tcPr>
            <w:tcW w:w="3144" w:type="dxa"/>
            <w:shd w:val="clear" w:color="auto" w:fill="auto"/>
          </w:tcPr>
          <w:p w:rsidR="00D0450D" w:rsidRPr="009419C2" w:rsidRDefault="00D0450D" w:rsidP="00931E2E">
            <w:pPr>
              <w:pStyle w:val="a4"/>
              <w:overflowPunct/>
              <w:spacing w:before="20" w:after="20" w:line="240" w:lineRule="auto"/>
              <w:jc w:val="left"/>
            </w:pPr>
            <w:r w:rsidRPr="009419C2">
              <w:t>开发署－增强妇女的力量和地方发展</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1 400</w:t>
            </w:r>
          </w:p>
        </w:tc>
      </w:tr>
      <w:tr w:rsidR="00D0450D" w:rsidRPr="009419C2" w:rsidTr="00BF648E">
        <w:tc>
          <w:tcPr>
            <w:tcW w:w="2491" w:type="dxa"/>
            <w:shd w:val="clear" w:color="auto" w:fill="auto"/>
          </w:tcPr>
          <w:p w:rsidR="00D0450D" w:rsidRPr="009419C2" w:rsidRDefault="000958C5" w:rsidP="00931E2E">
            <w:pPr>
              <w:pStyle w:val="a4"/>
              <w:overflowPunct/>
              <w:spacing w:before="20" w:after="20" w:line="240" w:lineRule="auto"/>
              <w:jc w:val="left"/>
            </w:pPr>
            <w:r w:rsidRPr="009419C2">
              <w:t>布基纳法索（尼日尔和象牙海岸）</w:t>
            </w:r>
          </w:p>
        </w:tc>
        <w:tc>
          <w:tcPr>
            <w:tcW w:w="3144" w:type="dxa"/>
            <w:shd w:val="clear" w:color="auto" w:fill="auto"/>
          </w:tcPr>
          <w:p w:rsidR="00D0450D" w:rsidRPr="009419C2" w:rsidRDefault="00D0450D" w:rsidP="00931E2E">
            <w:pPr>
              <w:pStyle w:val="a4"/>
              <w:overflowPunct/>
              <w:spacing w:before="20" w:after="20" w:line="240" w:lineRule="auto"/>
              <w:jc w:val="left"/>
            </w:pPr>
            <w:r w:rsidRPr="009419C2">
              <w:t>巴马科追踪办公室：在地方发展中增强妇女的力</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1 700</w:t>
            </w:r>
          </w:p>
        </w:tc>
      </w:tr>
      <w:tr w:rsidR="00D0450D" w:rsidRPr="009419C2" w:rsidTr="00BF648E">
        <w:tc>
          <w:tcPr>
            <w:tcW w:w="2491" w:type="dxa"/>
            <w:shd w:val="clear" w:color="auto" w:fill="auto"/>
          </w:tcPr>
          <w:p w:rsidR="00D0450D" w:rsidRPr="009419C2" w:rsidRDefault="00D0450D" w:rsidP="00931E2E">
            <w:pPr>
              <w:pStyle w:val="a4"/>
              <w:overflowPunct/>
              <w:spacing w:before="20" w:after="20" w:line="240" w:lineRule="auto"/>
              <w:jc w:val="left"/>
            </w:pPr>
          </w:p>
        </w:tc>
        <w:tc>
          <w:tcPr>
            <w:tcW w:w="3144" w:type="dxa"/>
            <w:shd w:val="clear" w:color="auto" w:fill="auto"/>
          </w:tcPr>
          <w:p w:rsidR="00D0450D" w:rsidRPr="009419C2" w:rsidRDefault="00D0450D" w:rsidP="00931E2E">
            <w:pPr>
              <w:pStyle w:val="a4"/>
              <w:overflowPunct/>
              <w:spacing w:before="20" w:after="20" w:line="240" w:lineRule="auto"/>
              <w:jc w:val="left"/>
            </w:pPr>
            <w:r w:rsidRPr="009419C2">
              <w:t>支持遭受暴力的妇女</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900</w:t>
            </w:r>
          </w:p>
        </w:tc>
      </w:tr>
      <w:tr w:rsidR="00D0450D" w:rsidRPr="009419C2" w:rsidTr="00BF648E">
        <w:tc>
          <w:tcPr>
            <w:tcW w:w="2491" w:type="dxa"/>
            <w:shd w:val="clear" w:color="auto" w:fill="auto"/>
          </w:tcPr>
          <w:p w:rsidR="00D0450D" w:rsidRPr="009419C2" w:rsidRDefault="00D0450D" w:rsidP="00931E2E">
            <w:pPr>
              <w:pStyle w:val="a4"/>
              <w:overflowPunct/>
              <w:spacing w:before="20" w:after="20" w:line="240" w:lineRule="auto"/>
              <w:jc w:val="left"/>
            </w:pPr>
            <w:r w:rsidRPr="009419C2">
              <w:t>中美洲</w:t>
            </w:r>
            <w:r w:rsidRPr="009419C2">
              <w:t>(</w:t>
            </w:r>
            <w:r w:rsidRPr="009419C2">
              <w:t>危地马拉、洪都拉斯、萨尔瓦多、尼加拉瓜</w:t>
            </w:r>
            <w:r w:rsidRPr="009419C2">
              <w:t>)</w:t>
            </w:r>
          </w:p>
        </w:tc>
        <w:tc>
          <w:tcPr>
            <w:tcW w:w="3144" w:type="dxa"/>
            <w:shd w:val="clear" w:color="auto" w:fill="auto"/>
          </w:tcPr>
          <w:p w:rsidR="00D0450D" w:rsidRPr="009419C2" w:rsidRDefault="00D0450D" w:rsidP="00931E2E">
            <w:pPr>
              <w:pStyle w:val="a4"/>
              <w:overflowPunct/>
              <w:spacing w:before="20" w:after="20" w:line="240" w:lineRule="auto"/>
              <w:jc w:val="left"/>
            </w:pPr>
            <w:r w:rsidRPr="009419C2">
              <w:t>企业家新网络中的妇女</w:t>
            </w:r>
            <w:r w:rsidRPr="009419C2">
              <w:t>/</w:t>
            </w:r>
            <w:r w:rsidRPr="009419C2">
              <w:t>开发署－在地方发展中增强妇女的力量</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1 500</w:t>
            </w:r>
          </w:p>
        </w:tc>
      </w:tr>
      <w:tr w:rsidR="00D0450D" w:rsidRPr="009419C2" w:rsidTr="00BF648E">
        <w:tc>
          <w:tcPr>
            <w:tcW w:w="2491" w:type="dxa"/>
            <w:shd w:val="clear" w:color="auto" w:fill="auto"/>
          </w:tcPr>
          <w:p w:rsidR="00D0450D" w:rsidRPr="009419C2" w:rsidRDefault="00D0450D" w:rsidP="00931E2E">
            <w:pPr>
              <w:pStyle w:val="a4"/>
              <w:overflowPunct/>
              <w:spacing w:before="20" w:after="20" w:line="240" w:lineRule="auto"/>
              <w:jc w:val="left"/>
            </w:pPr>
          </w:p>
        </w:tc>
        <w:tc>
          <w:tcPr>
            <w:tcW w:w="3144" w:type="dxa"/>
            <w:shd w:val="clear" w:color="auto" w:fill="auto"/>
          </w:tcPr>
          <w:p w:rsidR="00D0450D" w:rsidRPr="009419C2" w:rsidRDefault="00D0450D" w:rsidP="00931E2E">
            <w:pPr>
              <w:pStyle w:val="a4"/>
              <w:overflowPunct/>
              <w:spacing w:before="20" w:after="20" w:line="240" w:lineRule="auto"/>
              <w:jc w:val="left"/>
            </w:pPr>
            <w:r w:rsidRPr="009419C2">
              <w:t>妇发基金</w:t>
            </w:r>
            <w:r w:rsidRPr="009419C2">
              <w:t>/MYDEL</w:t>
            </w:r>
            <w:r w:rsidRPr="009419C2">
              <w:t>开展</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3 500</w:t>
            </w:r>
          </w:p>
        </w:tc>
      </w:tr>
      <w:tr w:rsidR="00D0450D" w:rsidRPr="009419C2" w:rsidTr="00BF648E">
        <w:tc>
          <w:tcPr>
            <w:tcW w:w="2491" w:type="dxa"/>
            <w:shd w:val="clear" w:color="auto" w:fill="auto"/>
          </w:tcPr>
          <w:p w:rsidR="00D0450D" w:rsidRPr="009419C2" w:rsidRDefault="00D0450D" w:rsidP="00931E2E">
            <w:pPr>
              <w:pStyle w:val="a4"/>
              <w:overflowPunct/>
              <w:spacing w:before="20" w:after="20" w:line="240" w:lineRule="auto"/>
              <w:jc w:val="left"/>
            </w:pPr>
            <w:r w:rsidRPr="009419C2">
              <w:t>黎巴嫩</w:t>
            </w:r>
          </w:p>
        </w:tc>
        <w:tc>
          <w:tcPr>
            <w:tcW w:w="3144" w:type="dxa"/>
            <w:shd w:val="clear" w:color="auto" w:fill="auto"/>
          </w:tcPr>
          <w:p w:rsidR="00D0450D" w:rsidRPr="009419C2" w:rsidRDefault="00D0450D" w:rsidP="00931E2E">
            <w:pPr>
              <w:pStyle w:val="a4"/>
              <w:overflowPunct/>
              <w:spacing w:before="20" w:after="20" w:line="240" w:lineRule="auto"/>
              <w:jc w:val="left"/>
            </w:pPr>
            <w:r w:rsidRPr="009419C2">
              <w:t>增加妇女的经济力量</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300</w:t>
            </w:r>
          </w:p>
        </w:tc>
      </w:tr>
      <w:tr w:rsidR="00D0450D" w:rsidRPr="009419C2" w:rsidTr="00BF648E">
        <w:tc>
          <w:tcPr>
            <w:tcW w:w="2491" w:type="dxa"/>
            <w:shd w:val="clear" w:color="auto" w:fill="auto"/>
          </w:tcPr>
          <w:p w:rsidR="00D0450D" w:rsidRPr="009419C2" w:rsidRDefault="00D0450D" w:rsidP="00931E2E">
            <w:pPr>
              <w:pStyle w:val="a4"/>
              <w:overflowPunct/>
              <w:spacing w:before="20" w:after="20" w:line="240" w:lineRule="auto"/>
              <w:jc w:val="left"/>
            </w:pPr>
          </w:p>
        </w:tc>
        <w:tc>
          <w:tcPr>
            <w:tcW w:w="3144" w:type="dxa"/>
            <w:shd w:val="clear" w:color="auto" w:fill="auto"/>
          </w:tcPr>
          <w:p w:rsidR="00D0450D" w:rsidRPr="009419C2" w:rsidRDefault="00D0450D" w:rsidP="00931E2E">
            <w:pPr>
              <w:pStyle w:val="a4"/>
              <w:overflowPunct/>
              <w:spacing w:before="20" w:after="20" w:line="240" w:lineRule="auto"/>
              <w:jc w:val="left"/>
            </w:pPr>
            <w:r w:rsidRPr="009419C2">
              <w:t>人口基金－生殖健康权</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700</w:t>
            </w:r>
          </w:p>
        </w:tc>
      </w:tr>
      <w:tr w:rsidR="00D0450D" w:rsidRPr="009419C2" w:rsidTr="00BF648E">
        <w:tc>
          <w:tcPr>
            <w:tcW w:w="2491" w:type="dxa"/>
            <w:shd w:val="clear" w:color="auto" w:fill="auto"/>
          </w:tcPr>
          <w:p w:rsidR="00D0450D" w:rsidRPr="009419C2" w:rsidRDefault="002A38A7" w:rsidP="00931E2E">
            <w:pPr>
              <w:pStyle w:val="a4"/>
              <w:overflowPunct/>
              <w:spacing w:before="20" w:after="20" w:line="240" w:lineRule="auto"/>
              <w:jc w:val="left"/>
            </w:pPr>
            <w:r w:rsidRPr="009419C2">
              <w:t>利比里亚</w:t>
            </w:r>
          </w:p>
        </w:tc>
        <w:tc>
          <w:tcPr>
            <w:tcW w:w="3144" w:type="dxa"/>
            <w:shd w:val="clear" w:color="auto" w:fill="auto"/>
          </w:tcPr>
          <w:p w:rsidR="00D0450D" w:rsidRPr="009419C2" w:rsidRDefault="002A38A7" w:rsidP="00931E2E">
            <w:pPr>
              <w:pStyle w:val="a4"/>
              <w:overflowPunct/>
              <w:spacing w:before="20" w:after="20" w:line="240" w:lineRule="auto"/>
              <w:jc w:val="left"/>
            </w:pPr>
            <w:r w:rsidRPr="009419C2">
              <w:t>妇发基金－妇女信托基金</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1 000</w:t>
            </w:r>
          </w:p>
        </w:tc>
      </w:tr>
      <w:tr w:rsidR="002A38A7" w:rsidRPr="009419C2" w:rsidTr="00BF648E">
        <w:tc>
          <w:tcPr>
            <w:tcW w:w="2491" w:type="dxa"/>
            <w:shd w:val="clear" w:color="auto" w:fill="auto"/>
          </w:tcPr>
          <w:p w:rsidR="002A38A7" w:rsidRPr="009419C2" w:rsidRDefault="002A38A7" w:rsidP="00931E2E">
            <w:pPr>
              <w:pStyle w:val="a4"/>
              <w:overflowPunct/>
              <w:spacing w:before="20" w:after="20" w:line="240" w:lineRule="auto"/>
              <w:jc w:val="left"/>
            </w:pPr>
            <w:r w:rsidRPr="009419C2">
              <w:t>马里</w:t>
            </w:r>
          </w:p>
        </w:tc>
        <w:tc>
          <w:tcPr>
            <w:tcW w:w="3144" w:type="dxa"/>
            <w:shd w:val="clear" w:color="auto" w:fill="auto"/>
          </w:tcPr>
          <w:p w:rsidR="002A38A7" w:rsidRPr="009419C2" w:rsidRDefault="002A38A7" w:rsidP="00931E2E">
            <w:pPr>
              <w:pStyle w:val="a4"/>
              <w:overflowPunct/>
              <w:spacing w:before="20" w:after="20" w:line="240" w:lineRule="auto"/>
              <w:jc w:val="left"/>
            </w:pPr>
            <w:r w:rsidRPr="009419C2">
              <w:t>巴马科追踪办公室：在地方发展中增强妇女的力量</w:t>
            </w:r>
          </w:p>
        </w:tc>
        <w:tc>
          <w:tcPr>
            <w:tcW w:w="1627" w:type="dxa"/>
            <w:shd w:val="clear" w:color="auto" w:fill="auto"/>
          </w:tcPr>
          <w:p w:rsidR="002A38A7" w:rsidRPr="009419C2" w:rsidRDefault="002A38A7" w:rsidP="00931E2E">
            <w:pPr>
              <w:pStyle w:val="a4"/>
              <w:overflowPunct/>
              <w:spacing w:before="20" w:after="20" w:line="240" w:lineRule="auto"/>
              <w:jc w:val="right"/>
            </w:pPr>
            <w:r w:rsidRPr="009419C2">
              <w:t>600</w:t>
            </w:r>
          </w:p>
        </w:tc>
      </w:tr>
      <w:tr w:rsidR="002A38A7" w:rsidRPr="009419C2" w:rsidTr="00BF648E">
        <w:tc>
          <w:tcPr>
            <w:tcW w:w="2491" w:type="dxa"/>
            <w:shd w:val="clear" w:color="auto" w:fill="auto"/>
          </w:tcPr>
          <w:p w:rsidR="002A38A7" w:rsidRPr="009419C2" w:rsidRDefault="002A38A7" w:rsidP="00931E2E">
            <w:pPr>
              <w:pStyle w:val="a4"/>
              <w:overflowPunct/>
              <w:spacing w:before="20" w:after="20" w:line="240" w:lineRule="auto"/>
              <w:jc w:val="left"/>
            </w:pPr>
            <w:r w:rsidRPr="009419C2">
              <w:t>莫桑比克</w:t>
            </w:r>
          </w:p>
        </w:tc>
        <w:tc>
          <w:tcPr>
            <w:tcW w:w="3144" w:type="dxa"/>
            <w:shd w:val="clear" w:color="auto" w:fill="auto"/>
          </w:tcPr>
          <w:p w:rsidR="002A38A7" w:rsidRPr="009419C2" w:rsidRDefault="002A38A7" w:rsidP="00931E2E">
            <w:pPr>
              <w:pStyle w:val="a4"/>
              <w:overflowPunct/>
              <w:spacing w:before="20" w:after="20" w:line="240" w:lineRule="auto"/>
              <w:jc w:val="left"/>
            </w:pPr>
            <w:r w:rsidRPr="009419C2">
              <w:t>支持妇女部</w:t>
            </w:r>
          </w:p>
        </w:tc>
        <w:tc>
          <w:tcPr>
            <w:tcW w:w="1627" w:type="dxa"/>
            <w:shd w:val="clear" w:color="auto" w:fill="auto"/>
          </w:tcPr>
          <w:p w:rsidR="002A38A7" w:rsidRPr="009419C2" w:rsidRDefault="002A38A7" w:rsidP="00931E2E">
            <w:pPr>
              <w:pStyle w:val="a4"/>
              <w:overflowPunct/>
              <w:spacing w:before="20" w:after="20" w:line="240" w:lineRule="auto"/>
              <w:jc w:val="right"/>
            </w:pPr>
            <w:r w:rsidRPr="009419C2">
              <w:t>200</w:t>
            </w:r>
          </w:p>
        </w:tc>
      </w:tr>
      <w:tr w:rsidR="002A38A7" w:rsidRPr="009419C2" w:rsidTr="00BF648E">
        <w:tc>
          <w:tcPr>
            <w:tcW w:w="2491" w:type="dxa"/>
            <w:shd w:val="clear" w:color="auto" w:fill="auto"/>
          </w:tcPr>
          <w:p w:rsidR="002A38A7" w:rsidRPr="009419C2" w:rsidRDefault="002A38A7" w:rsidP="00931E2E">
            <w:pPr>
              <w:pStyle w:val="a4"/>
              <w:overflowPunct/>
              <w:spacing w:before="20" w:after="20" w:line="240" w:lineRule="auto"/>
              <w:jc w:val="left"/>
            </w:pPr>
            <w:r w:rsidRPr="009419C2">
              <w:t>尼日利亚</w:t>
            </w:r>
          </w:p>
        </w:tc>
        <w:tc>
          <w:tcPr>
            <w:tcW w:w="3144" w:type="dxa"/>
            <w:shd w:val="clear" w:color="auto" w:fill="auto"/>
          </w:tcPr>
          <w:p w:rsidR="002A38A7" w:rsidRPr="009419C2" w:rsidRDefault="002A38A7" w:rsidP="00931E2E">
            <w:pPr>
              <w:pStyle w:val="a4"/>
              <w:overflowPunct/>
              <w:spacing w:before="20" w:after="20" w:line="240" w:lineRule="auto"/>
              <w:jc w:val="left"/>
            </w:pPr>
            <w:r w:rsidRPr="009419C2">
              <w:t>移民组织</w:t>
            </w:r>
            <w:r w:rsidRPr="009419C2">
              <w:t>/</w:t>
            </w:r>
            <w:r w:rsidRPr="009419C2">
              <w:t>打击贩运妇女</w:t>
            </w:r>
          </w:p>
        </w:tc>
        <w:tc>
          <w:tcPr>
            <w:tcW w:w="1627" w:type="dxa"/>
            <w:shd w:val="clear" w:color="auto" w:fill="auto"/>
          </w:tcPr>
          <w:p w:rsidR="002A38A7" w:rsidRPr="009419C2" w:rsidRDefault="002A38A7" w:rsidP="00931E2E">
            <w:pPr>
              <w:pStyle w:val="a4"/>
              <w:overflowPunct/>
              <w:spacing w:before="20" w:after="20" w:line="240" w:lineRule="auto"/>
              <w:jc w:val="right"/>
            </w:pPr>
            <w:r w:rsidRPr="009419C2">
              <w:t>1 070</w:t>
            </w:r>
          </w:p>
        </w:tc>
      </w:tr>
      <w:tr w:rsidR="002A38A7" w:rsidRPr="009419C2" w:rsidTr="00BF648E">
        <w:tc>
          <w:tcPr>
            <w:tcW w:w="2491" w:type="dxa"/>
            <w:shd w:val="clear" w:color="auto" w:fill="auto"/>
          </w:tcPr>
          <w:p w:rsidR="002A38A7" w:rsidRPr="009419C2" w:rsidRDefault="002A38A7" w:rsidP="00931E2E">
            <w:pPr>
              <w:pStyle w:val="a4"/>
              <w:overflowPunct/>
              <w:spacing w:before="20" w:after="20" w:line="240" w:lineRule="auto"/>
              <w:jc w:val="left"/>
            </w:pPr>
            <w:r w:rsidRPr="009419C2">
              <w:t>被占巴勒斯坦领土</w:t>
            </w:r>
          </w:p>
        </w:tc>
        <w:tc>
          <w:tcPr>
            <w:tcW w:w="3144" w:type="dxa"/>
            <w:shd w:val="clear" w:color="auto" w:fill="auto"/>
          </w:tcPr>
          <w:p w:rsidR="002A38A7" w:rsidRPr="009419C2" w:rsidRDefault="002A38A7" w:rsidP="00931E2E">
            <w:pPr>
              <w:pStyle w:val="a4"/>
              <w:overflowPunct/>
              <w:spacing w:before="20" w:after="20" w:line="240" w:lineRule="auto"/>
              <w:jc w:val="left"/>
            </w:pPr>
            <w:r w:rsidRPr="009419C2">
              <w:t>遭受暴力的妇女中心</w:t>
            </w:r>
          </w:p>
        </w:tc>
        <w:tc>
          <w:tcPr>
            <w:tcW w:w="1627" w:type="dxa"/>
            <w:shd w:val="clear" w:color="auto" w:fill="auto"/>
          </w:tcPr>
          <w:p w:rsidR="002A38A7" w:rsidRPr="009419C2" w:rsidRDefault="002A38A7" w:rsidP="00931E2E">
            <w:pPr>
              <w:pStyle w:val="a4"/>
              <w:overflowPunct/>
              <w:spacing w:before="20" w:after="20" w:line="240" w:lineRule="auto"/>
              <w:jc w:val="right"/>
            </w:pPr>
            <w:r w:rsidRPr="009419C2">
              <w:t>2 100</w:t>
            </w:r>
          </w:p>
        </w:tc>
      </w:tr>
      <w:tr w:rsidR="00D0450D" w:rsidRPr="009419C2" w:rsidTr="00BF648E">
        <w:tc>
          <w:tcPr>
            <w:tcW w:w="2491" w:type="dxa"/>
            <w:shd w:val="clear" w:color="auto" w:fill="auto"/>
          </w:tcPr>
          <w:p w:rsidR="00D0450D" w:rsidRPr="009419C2" w:rsidRDefault="00D0450D" w:rsidP="00931E2E">
            <w:pPr>
              <w:pStyle w:val="a4"/>
              <w:overflowPunct/>
              <w:spacing w:before="20" w:after="20" w:line="240" w:lineRule="auto"/>
              <w:jc w:val="left"/>
            </w:pPr>
          </w:p>
        </w:tc>
        <w:tc>
          <w:tcPr>
            <w:tcW w:w="3144" w:type="dxa"/>
            <w:shd w:val="clear" w:color="auto" w:fill="auto"/>
          </w:tcPr>
          <w:p w:rsidR="00D0450D" w:rsidRPr="009419C2" w:rsidRDefault="002A38A7" w:rsidP="00931E2E">
            <w:pPr>
              <w:pStyle w:val="a4"/>
              <w:overflowPunct/>
              <w:spacing w:before="20" w:after="20" w:line="240" w:lineRule="auto"/>
              <w:jc w:val="left"/>
            </w:pPr>
            <w:r w:rsidRPr="009419C2">
              <w:t>WELOD</w:t>
            </w:r>
            <w:r w:rsidRPr="009419C2">
              <w:t>关于在地方发展中增强妇女的力量</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1 800</w:t>
            </w:r>
          </w:p>
        </w:tc>
      </w:tr>
      <w:tr w:rsidR="00D0450D" w:rsidRPr="009419C2" w:rsidTr="00BF648E">
        <w:tc>
          <w:tcPr>
            <w:tcW w:w="2491" w:type="dxa"/>
            <w:shd w:val="clear" w:color="auto" w:fill="auto"/>
          </w:tcPr>
          <w:p w:rsidR="00D0450D" w:rsidRPr="009419C2" w:rsidRDefault="00D0450D" w:rsidP="00931E2E">
            <w:pPr>
              <w:pStyle w:val="a4"/>
              <w:overflowPunct/>
              <w:spacing w:before="20" w:after="20" w:line="240" w:lineRule="auto"/>
              <w:jc w:val="left"/>
            </w:pPr>
          </w:p>
        </w:tc>
        <w:tc>
          <w:tcPr>
            <w:tcW w:w="3144" w:type="dxa"/>
            <w:shd w:val="clear" w:color="auto" w:fill="auto"/>
          </w:tcPr>
          <w:p w:rsidR="00D0450D" w:rsidRPr="009419C2" w:rsidRDefault="002A38A7" w:rsidP="00931E2E">
            <w:pPr>
              <w:pStyle w:val="a4"/>
              <w:overflowPunct/>
              <w:spacing w:before="20" w:after="20" w:line="240" w:lineRule="auto"/>
              <w:jc w:val="left"/>
            </w:pPr>
            <w:r w:rsidRPr="009419C2">
              <w:t>能源方案</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400</w:t>
            </w:r>
          </w:p>
        </w:tc>
      </w:tr>
      <w:tr w:rsidR="00D0450D" w:rsidRPr="009419C2" w:rsidTr="00BF648E">
        <w:tc>
          <w:tcPr>
            <w:tcW w:w="2491" w:type="dxa"/>
            <w:shd w:val="clear" w:color="auto" w:fill="auto"/>
          </w:tcPr>
          <w:p w:rsidR="00D0450D" w:rsidRPr="009419C2" w:rsidRDefault="002A38A7" w:rsidP="00931E2E">
            <w:pPr>
              <w:pStyle w:val="a4"/>
              <w:overflowPunct/>
              <w:spacing w:before="20" w:after="20" w:line="240" w:lineRule="auto"/>
              <w:jc w:val="left"/>
            </w:pPr>
            <w:r w:rsidRPr="009419C2">
              <w:t>塞内加尔</w:t>
            </w:r>
          </w:p>
        </w:tc>
        <w:tc>
          <w:tcPr>
            <w:tcW w:w="3144" w:type="dxa"/>
            <w:shd w:val="clear" w:color="auto" w:fill="auto"/>
          </w:tcPr>
          <w:p w:rsidR="00D0450D" w:rsidRPr="009419C2" w:rsidRDefault="002A38A7" w:rsidP="00931E2E">
            <w:pPr>
              <w:pStyle w:val="a4"/>
              <w:overflowPunct/>
              <w:spacing w:before="20" w:after="20" w:line="240" w:lineRule="auto"/>
              <w:jc w:val="left"/>
            </w:pPr>
            <w:r w:rsidRPr="009419C2">
              <w:t>巴马科追踪办公室：在地方发展中增强妇女的力量</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2 100</w:t>
            </w:r>
          </w:p>
        </w:tc>
      </w:tr>
      <w:tr w:rsidR="00D0450D" w:rsidRPr="009419C2" w:rsidTr="00BF648E">
        <w:tc>
          <w:tcPr>
            <w:tcW w:w="2491" w:type="dxa"/>
            <w:shd w:val="clear" w:color="auto" w:fill="auto"/>
          </w:tcPr>
          <w:p w:rsidR="00D0450D" w:rsidRPr="009419C2" w:rsidRDefault="00D0450D" w:rsidP="00931E2E">
            <w:pPr>
              <w:pStyle w:val="a4"/>
              <w:overflowPunct/>
              <w:spacing w:before="20" w:after="20" w:line="240" w:lineRule="auto"/>
              <w:jc w:val="left"/>
            </w:pPr>
          </w:p>
        </w:tc>
        <w:tc>
          <w:tcPr>
            <w:tcW w:w="3144" w:type="dxa"/>
            <w:shd w:val="clear" w:color="auto" w:fill="auto"/>
          </w:tcPr>
          <w:p w:rsidR="00D0450D" w:rsidRPr="009419C2" w:rsidRDefault="002A38A7" w:rsidP="00931E2E">
            <w:pPr>
              <w:pStyle w:val="a4"/>
              <w:overflowPunct/>
              <w:spacing w:before="20" w:after="20" w:line="240" w:lineRule="auto"/>
              <w:jc w:val="left"/>
            </w:pPr>
            <w:r w:rsidRPr="009419C2">
              <w:t>女孩教育</w:t>
            </w:r>
          </w:p>
        </w:tc>
        <w:tc>
          <w:tcPr>
            <w:tcW w:w="1627" w:type="dxa"/>
            <w:shd w:val="clear" w:color="auto" w:fill="auto"/>
          </w:tcPr>
          <w:p w:rsidR="00D0450D" w:rsidRPr="009419C2" w:rsidRDefault="00D0450D" w:rsidP="00931E2E">
            <w:pPr>
              <w:pStyle w:val="a4"/>
              <w:overflowPunct/>
              <w:spacing w:before="20" w:after="20" w:line="240" w:lineRule="auto"/>
              <w:jc w:val="right"/>
            </w:pPr>
            <w:r w:rsidRPr="009419C2">
              <w:t>2 100</w:t>
            </w:r>
          </w:p>
        </w:tc>
      </w:tr>
      <w:tr w:rsidR="002A38A7" w:rsidRPr="009419C2" w:rsidTr="00BF648E">
        <w:tc>
          <w:tcPr>
            <w:tcW w:w="2491" w:type="dxa"/>
            <w:shd w:val="clear" w:color="auto" w:fill="auto"/>
          </w:tcPr>
          <w:p w:rsidR="002A38A7" w:rsidRPr="009419C2" w:rsidRDefault="002A38A7" w:rsidP="00931E2E">
            <w:pPr>
              <w:pStyle w:val="a4"/>
              <w:overflowPunct/>
              <w:spacing w:before="20" w:after="20" w:line="240" w:lineRule="auto"/>
              <w:jc w:val="left"/>
            </w:pPr>
            <w:r w:rsidRPr="009419C2">
              <w:t>塞拉利昂</w:t>
            </w:r>
          </w:p>
        </w:tc>
        <w:tc>
          <w:tcPr>
            <w:tcW w:w="3144" w:type="dxa"/>
            <w:shd w:val="clear" w:color="auto" w:fill="auto"/>
          </w:tcPr>
          <w:p w:rsidR="002A38A7" w:rsidRPr="009419C2" w:rsidRDefault="002A38A7" w:rsidP="00931E2E">
            <w:pPr>
              <w:pStyle w:val="a4"/>
              <w:overflowPunct/>
              <w:spacing w:before="20" w:after="20" w:line="240" w:lineRule="auto"/>
              <w:jc w:val="left"/>
            </w:pPr>
            <w:r w:rsidRPr="009419C2">
              <w:t>妇发基金－妇女信托基金</w:t>
            </w:r>
          </w:p>
        </w:tc>
        <w:tc>
          <w:tcPr>
            <w:tcW w:w="1627" w:type="dxa"/>
            <w:shd w:val="clear" w:color="auto" w:fill="auto"/>
          </w:tcPr>
          <w:p w:rsidR="002A38A7" w:rsidRPr="009419C2" w:rsidRDefault="002A38A7" w:rsidP="00931E2E">
            <w:pPr>
              <w:pStyle w:val="a4"/>
              <w:overflowPunct/>
              <w:spacing w:before="20" w:after="20" w:line="240" w:lineRule="auto"/>
              <w:jc w:val="right"/>
            </w:pPr>
            <w:r w:rsidRPr="009419C2">
              <w:t>700</w:t>
            </w:r>
          </w:p>
        </w:tc>
      </w:tr>
      <w:tr w:rsidR="002A38A7" w:rsidRPr="009419C2" w:rsidTr="00BF648E">
        <w:tc>
          <w:tcPr>
            <w:tcW w:w="2491" w:type="dxa"/>
            <w:shd w:val="clear" w:color="auto" w:fill="auto"/>
          </w:tcPr>
          <w:p w:rsidR="002A38A7" w:rsidRPr="009419C2" w:rsidRDefault="002A38A7" w:rsidP="00931E2E">
            <w:pPr>
              <w:pStyle w:val="a4"/>
              <w:overflowPunct/>
              <w:spacing w:before="20" w:after="20" w:line="240" w:lineRule="auto"/>
              <w:jc w:val="left"/>
            </w:pPr>
            <w:r w:rsidRPr="009419C2">
              <w:t>索马里</w:t>
            </w:r>
          </w:p>
        </w:tc>
        <w:tc>
          <w:tcPr>
            <w:tcW w:w="3144" w:type="dxa"/>
            <w:shd w:val="clear" w:color="auto" w:fill="auto"/>
          </w:tcPr>
          <w:p w:rsidR="002A38A7" w:rsidRPr="009419C2" w:rsidRDefault="002A38A7" w:rsidP="00931E2E">
            <w:pPr>
              <w:pStyle w:val="a4"/>
              <w:overflowPunct/>
              <w:spacing w:before="20" w:after="20" w:line="240" w:lineRule="auto"/>
              <w:jc w:val="left"/>
            </w:pPr>
            <w:r w:rsidRPr="009419C2">
              <w:t>支持移民社群中的妇女</w:t>
            </w:r>
          </w:p>
        </w:tc>
        <w:tc>
          <w:tcPr>
            <w:tcW w:w="1627" w:type="dxa"/>
            <w:shd w:val="clear" w:color="auto" w:fill="auto"/>
          </w:tcPr>
          <w:p w:rsidR="002A38A7" w:rsidRPr="009419C2" w:rsidRDefault="002A38A7" w:rsidP="00931E2E">
            <w:pPr>
              <w:pStyle w:val="a4"/>
              <w:overflowPunct/>
              <w:spacing w:before="20" w:after="20" w:line="240" w:lineRule="auto"/>
              <w:jc w:val="right"/>
            </w:pPr>
            <w:r w:rsidRPr="009419C2">
              <w:t>800</w:t>
            </w:r>
          </w:p>
        </w:tc>
      </w:tr>
      <w:tr w:rsidR="002A38A7" w:rsidRPr="009419C2" w:rsidTr="00BF648E">
        <w:tc>
          <w:tcPr>
            <w:tcW w:w="2491" w:type="dxa"/>
            <w:shd w:val="clear" w:color="auto" w:fill="auto"/>
          </w:tcPr>
          <w:p w:rsidR="002A38A7" w:rsidRPr="009419C2" w:rsidRDefault="002A38A7" w:rsidP="00931E2E">
            <w:pPr>
              <w:pStyle w:val="a4"/>
              <w:overflowPunct/>
              <w:spacing w:before="20" w:after="20" w:line="240" w:lineRule="auto"/>
              <w:jc w:val="left"/>
            </w:pPr>
            <w:r w:rsidRPr="009419C2">
              <w:t>苏丹</w:t>
            </w:r>
          </w:p>
        </w:tc>
        <w:tc>
          <w:tcPr>
            <w:tcW w:w="3144" w:type="dxa"/>
            <w:shd w:val="clear" w:color="auto" w:fill="auto"/>
          </w:tcPr>
          <w:p w:rsidR="002A38A7" w:rsidRPr="009419C2" w:rsidRDefault="002A38A7" w:rsidP="00931E2E">
            <w:pPr>
              <w:pStyle w:val="a4"/>
              <w:overflowPunct/>
              <w:spacing w:before="20" w:after="20" w:line="240" w:lineRule="auto"/>
              <w:jc w:val="left"/>
            </w:pPr>
            <w:r w:rsidRPr="009419C2">
              <w:t>妇发基金－妇女信托基金</w:t>
            </w:r>
          </w:p>
        </w:tc>
        <w:tc>
          <w:tcPr>
            <w:tcW w:w="1627" w:type="dxa"/>
            <w:shd w:val="clear" w:color="auto" w:fill="auto"/>
          </w:tcPr>
          <w:p w:rsidR="002A38A7" w:rsidRPr="009419C2" w:rsidRDefault="002A38A7" w:rsidP="00931E2E">
            <w:pPr>
              <w:pStyle w:val="a4"/>
              <w:overflowPunct/>
              <w:spacing w:before="20" w:after="20" w:line="240" w:lineRule="auto"/>
              <w:jc w:val="right"/>
            </w:pPr>
            <w:r w:rsidRPr="009419C2">
              <w:t>500</w:t>
            </w:r>
          </w:p>
        </w:tc>
      </w:tr>
      <w:tr w:rsidR="002A38A7" w:rsidRPr="009419C2" w:rsidTr="00BF648E">
        <w:tc>
          <w:tcPr>
            <w:tcW w:w="2491" w:type="dxa"/>
            <w:shd w:val="clear" w:color="auto" w:fill="auto"/>
          </w:tcPr>
          <w:p w:rsidR="002A38A7" w:rsidRPr="009419C2" w:rsidRDefault="002A38A7" w:rsidP="00931E2E">
            <w:pPr>
              <w:pStyle w:val="a4"/>
              <w:overflowPunct/>
              <w:spacing w:before="20" w:after="20" w:line="240" w:lineRule="auto"/>
              <w:jc w:val="left"/>
            </w:pPr>
            <w:r w:rsidRPr="009419C2">
              <w:t>坦桑尼亚</w:t>
            </w:r>
          </w:p>
        </w:tc>
        <w:tc>
          <w:tcPr>
            <w:tcW w:w="3144" w:type="dxa"/>
            <w:shd w:val="clear" w:color="auto" w:fill="auto"/>
          </w:tcPr>
          <w:p w:rsidR="002A38A7" w:rsidRPr="009419C2" w:rsidRDefault="002A38A7" w:rsidP="00931E2E">
            <w:pPr>
              <w:pStyle w:val="a4"/>
              <w:overflowPunct/>
              <w:spacing w:before="20" w:after="20" w:line="240" w:lineRule="auto"/>
              <w:jc w:val="left"/>
            </w:pPr>
            <w:r w:rsidRPr="009419C2">
              <w:t>妇发基金－增强妇女的经济力量</w:t>
            </w:r>
          </w:p>
        </w:tc>
        <w:tc>
          <w:tcPr>
            <w:tcW w:w="1627" w:type="dxa"/>
            <w:shd w:val="clear" w:color="auto" w:fill="auto"/>
          </w:tcPr>
          <w:p w:rsidR="002A38A7" w:rsidRPr="009419C2" w:rsidRDefault="002A38A7" w:rsidP="00931E2E">
            <w:pPr>
              <w:pStyle w:val="a4"/>
              <w:overflowPunct/>
              <w:spacing w:before="20" w:after="20" w:line="240" w:lineRule="auto"/>
              <w:jc w:val="right"/>
            </w:pPr>
            <w:r w:rsidRPr="009419C2">
              <w:t>800</w:t>
            </w:r>
          </w:p>
        </w:tc>
      </w:tr>
      <w:tr w:rsidR="002A38A7" w:rsidRPr="009419C2" w:rsidTr="00BF648E">
        <w:tc>
          <w:tcPr>
            <w:tcW w:w="2491" w:type="dxa"/>
            <w:shd w:val="clear" w:color="auto" w:fill="auto"/>
          </w:tcPr>
          <w:p w:rsidR="002A38A7" w:rsidRPr="009419C2" w:rsidRDefault="002A38A7" w:rsidP="00931E2E">
            <w:pPr>
              <w:pStyle w:val="a4"/>
              <w:overflowPunct/>
              <w:spacing w:before="20" w:after="20" w:line="240" w:lineRule="auto"/>
              <w:jc w:val="left"/>
            </w:pPr>
            <w:r w:rsidRPr="009419C2">
              <w:t>西部非洲</w:t>
            </w:r>
          </w:p>
        </w:tc>
        <w:tc>
          <w:tcPr>
            <w:tcW w:w="3144" w:type="dxa"/>
            <w:shd w:val="clear" w:color="auto" w:fill="auto"/>
          </w:tcPr>
          <w:p w:rsidR="002A38A7" w:rsidRPr="009419C2" w:rsidRDefault="002A38A7" w:rsidP="00931E2E">
            <w:pPr>
              <w:pStyle w:val="a4"/>
              <w:overflowPunct/>
              <w:spacing w:before="20" w:after="20" w:line="240" w:lineRule="auto"/>
              <w:jc w:val="left"/>
            </w:pPr>
            <w:r w:rsidRPr="009419C2">
              <w:t>妇发基金</w:t>
            </w:r>
            <w:r w:rsidRPr="009419C2">
              <w:t>/</w:t>
            </w:r>
            <w:r w:rsidRPr="009419C2">
              <w:t>支持西非经共体性别股</w:t>
            </w:r>
          </w:p>
        </w:tc>
        <w:tc>
          <w:tcPr>
            <w:tcW w:w="1627" w:type="dxa"/>
            <w:shd w:val="clear" w:color="auto" w:fill="auto"/>
          </w:tcPr>
          <w:p w:rsidR="002A38A7" w:rsidRPr="009419C2" w:rsidRDefault="002A38A7" w:rsidP="00931E2E">
            <w:pPr>
              <w:pStyle w:val="a4"/>
              <w:overflowPunct/>
              <w:spacing w:before="20" w:after="20" w:line="240" w:lineRule="auto"/>
              <w:jc w:val="right"/>
            </w:pPr>
            <w:r w:rsidRPr="009419C2">
              <w:t>990</w:t>
            </w:r>
          </w:p>
        </w:tc>
      </w:tr>
      <w:tr w:rsidR="002A38A7" w:rsidRPr="009419C2" w:rsidTr="00BF648E">
        <w:tc>
          <w:tcPr>
            <w:tcW w:w="2491" w:type="dxa"/>
            <w:shd w:val="clear" w:color="auto" w:fill="auto"/>
          </w:tcPr>
          <w:p w:rsidR="002A38A7" w:rsidRPr="009419C2" w:rsidRDefault="002A38A7" w:rsidP="00931E2E">
            <w:pPr>
              <w:pStyle w:val="a4"/>
              <w:overflowPunct/>
              <w:spacing w:before="20" w:after="20" w:line="240" w:lineRule="auto"/>
              <w:jc w:val="left"/>
            </w:pPr>
          </w:p>
        </w:tc>
        <w:tc>
          <w:tcPr>
            <w:tcW w:w="3144" w:type="dxa"/>
            <w:shd w:val="clear" w:color="auto" w:fill="auto"/>
          </w:tcPr>
          <w:p w:rsidR="002A38A7" w:rsidRPr="009419C2" w:rsidRDefault="002A38A7" w:rsidP="00931E2E">
            <w:pPr>
              <w:pStyle w:val="a4"/>
              <w:overflowPunct/>
              <w:spacing w:before="20" w:after="20" w:line="240" w:lineRule="auto"/>
              <w:jc w:val="left"/>
            </w:pPr>
            <w:r w:rsidRPr="009419C2">
              <w:t>人口基金</w:t>
            </w:r>
            <w:r w:rsidRPr="009419C2">
              <w:t>/</w:t>
            </w:r>
            <w:r w:rsidRPr="009419C2">
              <w:t>儿童基金会终结切割女性生殖器官</w:t>
            </w:r>
          </w:p>
        </w:tc>
        <w:tc>
          <w:tcPr>
            <w:tcW w:w="1627" w:type="dxa"/>
            <w:shd w:val="clear" w:color="auto" w:fill="auto"/>
          </w:tcPr>
          <w:p w:rsidR="002A38A7" w:rsidRPr="009419C2" w:rsidRDefault="002A38A7" w:rsidP="00931E2E">
            <w:pPr>
              <w:pStyle w:val="a4"/>
              <w:overflowPunct/>
              <w:spacing w:before="20" w:after="20" w:line="240" w:lineRule="auto"/>
              <w:jc w:val="right"/>
            </w:pPr>
            <w:r w:rsidRPr="009419C2">
              <w:t>2 000</w:t>
            </w:r>
          </w:p>
        </w:tc>
      </w:tr>
      <w:tr w:rsidR="002A38A7" w:rsidRPr="009419C2" w:rsidTr="00BF648E">
        <w:tc>
          <w:tcPr>
            <w:tcW w:w="2491" w:type="dxa"/>
            <w:shd w:val="clear" w:color="auto" w:fill="auto"/>
          </w:tcPr>
          <w:p w:rsidR="002A38A7" w:rsidRPr="009419C2" w:rsidRDefault="002A38A7" w:rsidP="00931E2E">
            <w:pPr>
              <w:pStyle w:val="a4"/>
              <w:overflowPunct/>
              <w:spacing w:before="20" w:after="20" w:line="240" w:lineRule="auto"/>
              <w:jc w:val="left"/>
            </w:pPr>
          </w:p>
        </w:tc>
        <w:tc>
          <w:tcPr>
            <w:tcW w:w="3144" w:type="dxa"/>
            <w:shd w:val="clear" w:color="auto" w:fill="auto"/>
          </w:tcPr>
          <w:p w:rsidR="002A38A7" w:rsidRPr="009419C2" w:rsidRDefault="002A38A7" w:rsidP="00931E2E">
            <w:pPr>
              <w:pStyle w:val="a4"/>
              <w:overflowPunct/>
              <w:spacing w:before="20" w:after="20" w:line="240" w:lineRule="auto"/>
              <w:jc w:val="left"/>
            </w:pPr>
            <w:r w:rsidRPr="009419C2">
              <w:t>OIM-MIDA/</w:t>
            </w:r>
            <w:r w:rsidRPr="009419C2">
              <w:t>支持移民妇女</w:t>
            </w:r>
          </w:p>
        </w:tc>
        <w:tc>
          <w:tcPr>
            <w:tcW w:w="1627" w:type="dxa"/>
            <w:shd w:val="clear" w:color="auto" w:fill="auto"/>
          </w:tcPr>
          <w:p w:rsidR="002A38A7" w:rsidRPr="009419C2" w:rsidRDefault="002A38A7" w:rsidP="00931E2E">
            <w:pPr>
              <w:pStyle w:val="a4"/>
              <w:overflowPunct/>
              <w:spacing w:before="20" w:after="20" w:line="240" w:lineRule="auto"/>
              <w:jc w:val="right"/>
            </w:pPr>
            <w:r w:rsidRPr="009419C2">
              <w:t>800</w:t>
            </w:r>
          </w:p>
        </w:tc>
      </w:tr>
      <w:tr w:rsidR="00D0450D" w:rsidRPr="009419C2" w:rsidTr="00BF648E">
        <w:tc>
          <w:tcPr>
            <w:tcW w:w="2491" w:type="dxa"/>
            <w:shd w:val="clear" w:color="auto" w:fill="auto"/>
          </w:tcPr>
          <w:p w:rsidR="00D0450D" w:rsidRPr="009419C2" w:rsidRDefault="000958C5" w:rsidP="00931E2E">
            <w:pPr>
              <w:pStyle w:val="a4"/>
              <w:overflowPunct/>
              <w:spacing w:before="20" w:after="20" w:line="240" w:lineRule="auto"/>
              <w:ind w:firstLine="360"/>
              <w:jc w:val="left"/>
              <w:rPr>
                <w:rFonts w:eastAsia="SimHei"/>
              </w:rPr>
            </w:pPr>
            <w:r w:rsidRPr="009419C2">
              <w:rPr>
                <w:rFonts w:eastAsia="SimHei"/>
              </w:rPr>
              <w:t>共计</w:t>
            </w:r>
          </w:p>
        </w:tc>
        <w:tc>
          <w:tcPr>
            <w:tcW w:w="3144" w:type="dxa"/>
            <w:shd w:val="clear" w:color="auto" w:fill="auto"/>
          </w:tcPr>
          <w:p w:rsidR="00D0450D" w:rsidRPr="009419C2" w:rsidRDefault="00D0450D" w:rsidP="00931E2E">
            <w:pPr>
              <w:pStyle w:val="a4"/>
              <w:overflowPunct/>
              <w:spacing w:before="20" w:after="20" w:line="240" w:lineRule="auto"/>
              <w:jc w:val="left"/>
              <w:rPr>
                <w:b/>
              </w:rPr>
            </w:pPr>
          </w:p>
        </w:tc>
        <w:tc>
          <w:tcPr>
            <w:tcW w:w="1627" w:type="dxa"/>
            <w:shd w:val="clear" w:color="auto" w:fill="auto"/>
          </w:tcPr>
          <w:p w:rsidR="00D0450D" w:rsidRPr="009419C2" w:rsidRDefault="00D0450D" w:rsidP="00931E2E">
            <w:pPr>
              <w:pStyle w:val="a4"/>
              <w:overflowPunct/>
              <w:spacing w:before="20" w:after="20" w:line="240" w:lineRule="auto"/>
              <w:jc w:val="right"/>
              <w:rPr>
                <w:b/>
              </w:rPr>
            </w:pPr>
            <w:r w:rsidRPr="009419C2">
              <w:rPr>
                <w:b/>
              </w:rPr>
              <w:t>30 960</w:t>
            </w:r>
          </w:p>
        </w:tc>
      </w:tr>
    </w:tbl>
    <w:p w:rsidR="00931E2E" w:rsidRDefault="00931E2E"/>
    <w:tbl>
      <w:tblPr>
        <w:tblStyle w:val="TableGrid"/>
        <w:tblW w:w="7349" w:type="dxa"/>
        <w:tblInd w:w="1120"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34"/>
        <w:gridCol w:w="3191"/>
        <w:gridCol w:w="1624"/>
      </w:tblGrid>
      <w:tr w:rsidR="00F00888" w:rsidRPr="009419C2" w:rsidTr="008A6946">
        <w:tc>
          <w:tcPr>
            <w:tcW w:w="7349" w:type="dxa"/>
            <w:gridSpan w:val="3"/>
            <w:tcBorders>
              <w:bottom w:val="single" w:sz="12" w:space="0" w:color="auto"/>
            </w:tcBorders>
            <w:shd w:val="clear" w:color="auto" w:fill="auto"/>
          </w:tcPr>
          <w:p w:rsidR="00F00888" w:rsidRPr="009419C2" w:rsidRDefault="00F00888" w:rsidP="00BF648E">
            <w:pPr>
              <w:pStyle w:val="a4"/>
              <w:overflowPunct/>
              <w:jc w:val="left"/>
            </w:pPr>
            <w:r w:rsidRPr="009419C2">
              <w:rPr>
                <w:rFonts w:eastAsia="SimHei"/>
              </w:rPr>
              <w:t>多边活动和全球运动</w:t>
            </w:r>
          </w:p>
        </w:tc>
      </w:tr>
      <w:tr w:rsidR="00F00888" w:rsidRPr="009419C2" w:rsidTr="008A6946">
        <w:tc>
          <w:tcPr>
            <w:tcW w:w="2534" w:type="dxa"/>
            <w:tcBorders>
              <w:top w:val="single" w:sz="12" w:space="0" w:color="auto"/>
              <w:bottom w:val="nil"/>
            </w:tcBorders>
            <w:shd w:val="clear" w:color="auto" w:fill="auto"/>
          </w:tcPr>
          <w:p w:rsidR="00F00888" w:rsidRPr="009419C2" w:rsidRDefault="00F00888" w:rsidP="00AF69A9">
            <w:pPr>
              <w:pStyle w:val="a4"/>
              <w:overflowPunct/>
              <w:spacing w:after="40"/>
              <w:jc w:val="left"/>
            </w:pPr>
            <w:r w:rsidRPr="009419C2">
              <w:t>人口基金</w:t>
            </w:r>
          </w:p>
        </w:tc>
        <w:tc>
          <w:tcPr>
            <w:tcW w:w="3191" w:type="dxa"/>
            <w:tcBorders>
              <w:top w:val="single" w:sz="12" w:space="0" w:color="auto"/>
              <w:bottom w:val="nil"/>
            </w:tcBorders>
            <w:shd w:val="clear" w:color="auto" w:fill="auto"/>
          </w:tcPr>
          <w:p w:rsidR="00F00888" w:rsidRPr="009419C2" w:rsidRDefault="00F00888" w:rsidP="00AF69A9">
            <w:pPr>
              <w:pStyle w:val="a4"/>
              <w:overflowPunct/>
              <w:spacing w:after="40"/>
              <w:jc w:val="left"/>
            </w:pPr>
            <w:r w:rsidRPr="009419C2">
              <w:t>生殖健康权的核心资金</w:t>
            </w:r>
          </w:p>
        </w:tc>
        <w:tc>
          <w:tcPr>
            <w:tcW w:w="1624" w:type="dxa"/>
            <w:tcBorders>
              <w:top w:val="single" w:sz="12" w:space="0" w:color="auto"/>
              <w:bottom w:val="nil"/>
            </w:tcBorders>
            <w:shd w:val="clear" w:color="auto" w:fill="auto"/>
          </w:tcPr>
          <w:p w:rsidR="00F00888" w:rsidRPr="009419C2" w:rsidRDefault="00F00888" w:rsidP="00AF69A9">
            <w:pPr>
              <w:pStyle w:val="a4"/>
              <w:overflowPunct/>
              <w:spacing w:after="40"/>
              <w:jc w:val="right"/>
            </w:pPr>
            <w:r w:rsidRPr="009419C2">
              <w:t>4 000</w:t>
            </w:r>
          </w:p>
        </w:tc>
      </w:tr>
      <w:tr w:rsidR="00F00888" w:rsidRPr="009419C2" w:rsidTr="008A6946">
        <w:tc>
          <w:tcPr>
            <w:tcW w:w="2534" w:type="dxa"/>
            <w:tcBorders>
              <w:top w:val="nil"/>
            </w:tcBorders>
            <w:shd w:val="clear" w:color="auto" w:fill="auto"/>
          </w:tcPr>
          <w:p w:rsidR="00F00888" w:rsidRPr="009419C2" w:rsidRDefault="00F00888" w:rsidP="00AF69A9">
            <w:pPr>
              <w:pStyle w:val="a4"/>
              <w:overflowPunct/>
              <w:spacing w:after="40"/>
              <w:jc w:val="left"/>
            </w:pPr>
            <w:r w:rsidRPr="009419C2">
              <w:t>妇发基金</w:t>
            </w:r>
          </w:p>
        </w:tc>
        <w:tc>
          <w:tcPr>
            <w:tcW w:w="3191" w:type="dxa"/>
            <w:tcBorders>
              <w:top w:val="nil"/>
            </w:tcBorders>
            <w:shd w:val="clear" w:color="auto" w:fill="auto"/>
          </w:tcPr>
          <w:p w:rsidR="00F00888" w:rsidRPr="009419C2" w:rsidRDefault="00F00888" w:rsidP="00AF69A9">
            <w:pPr>
              <w:pStyle w:val="a4"/>
              <w:overflowPunct/>
              <w:spacing w:after="40"/>
              <w:jc w:val="left"/>
            </w:pPr>
            <w:r w:rsidRPr="009419C2">
              <w:t>千年发展目标</w:t>
            </w:r>
            <w:r w:rsidRPr="009419C2">
              <w:t>3</w:t>
            </w:r>
            <w:r w:rsidRPr="009419C2">
              <w:t>的核心资金</w:t>
            </w:r>
          </w:p>
        </w:tc>
        <w:tc>
          <w:tcPr>
            <w:tcW w:w="1624" w:type="dxa"/>
            <w:tcBorders>
              <w:top w:val="nil"/>
            </w:tcBorders>
            <w:shd w:val="clear" w:color="auto" w:fill="auto"/>
          </w:tcPr>
          <w:p w:rsidR="00F00888" w:rsidRPr="009419C2" w:rsidRDefault="00F00888" w:rsidP="00AF69A9">
            <w:pPr>
              <w:pStyle w:val="a4"/>
              <w:overflowPunct/>
              <w:spacing w:after="40"/>
              <w:jc w:val="right"/>
            </w:pPr>
            <w:r w:rsidRPr="009419C2">
              <w:t>2 000</w:t>
            </w:r>
          </w:p>
        </w:tc>
      </w:tr>
      <w:tr w:rsidR="00F00888" w:rsidRPr="009419C2" w:rsidTr="008A6946">
        <w:tc>
          <w:tcPr>
            <w:tcW w:w="2534" w:type="dxa"/>
            <w:shd w:val="clear" w:color="auto" w:fill="auto"/>
          </w:tcPr>
          <w:p w:rsidR="00F00888" w:rsidRPr="009419C2" w:rsidRDefault="00F00888" w:rsidP="00AF69A9">
            <w:pPr>
              <w:pStyle w:val="a4"/>
              <w:overflowPunct/>
              <w:spacing w:after="40"/>
              <w:jc w:val="left"/>
            </w:pPr>
            <w:r w:rsidRPr="009419C2">
              <w:t>提高妇女地位研训所</w:t>
            </w:r>
          </w:p>
        </w:tc>
        <w:tc>
          <w:tcPr>
            <w:tcW w:w="3191" w:type="dxa"/>
            <w:shd w:val="clear" w:color="auto" w:fill="auto"/>
          </w:tcPr>
          <w:p w:rsidR="00F00888" w:rsidRPr="009419C2" w:rsidRDefault="00F00888" w:rsidP="00AF69A9">
            <w:pPr>
              <w:pStyle w:val="a4"/>
              <w:overflowPunct/>
              <w:spacing w:after="40"/>
              <w:jc w:val="left"/>
            </w:pPr>
            <w:r w:rsidRPr="009419C2">
              <w:t>千年发展目标</w:t>
            </w:r>
            <w:r w:rsidRPr="009419C2">
              <w:t>3</w:t>
            </w:r>
            <w:r w:rsidRPr="009419C2">
              <w:t>的核心资金</w:t>
            </w:r>
          </w:p>
        </w:tc>
        <w:tc>
          <w:tcPr>
            <w:tcW w:w="1624" w:type="dxa"/>
            <w:shd w:val="clear" w:color="auto" w:fill="auto"/>
          </w:tcPr>
          <w:p w:rsidR="00F00888" w:rsidRPr="009419C2" w:rsidRDefault="00F00888" w:rsidP="00AF69A9">
            <w:pPr>
              <w:pStyle w:val="a4"/>
              <w:overflowPunct/>
              <w:spacing w:after="40"/>
              <w:jc w:val="right"/>
            </w:pPr>
            <w:r w:rsidRPr="009419C2">
              <w:t>700</w:t>
            </w:r>
          </w:p>
        </w:tc>
      </w:tr>
      <w:tr w:rsidR="00F00888" w:rsidRPr="009419C2" w:rsidTr="008A6946">
        <w:tc>
          <w:tcPr>
            <w:tcW w:w="2534" w:type="dxa"/>
            <w:shd w:val="clear" w:color="auto" w:fill="auto"/>
          </w:tcPr>
          <w:p w:rsidR="00F00888" w:rsidRPr="009419C2" w:rsidRDefault="00F00888" w:rsidP="00AF69A9">
            <w:pPr>
              <w:pStyle w:val="a4"/>
              <w:overflowPunct/>
              <w:spacing w:after="40"/>
              <w:jc w:val="left"/>
            </w:pPr>
            <w:r w:rsidRPr="009419C2">
              <w:t>儿童基金会</w:t>
            </w:r>
          </w:p>
        </w:tc>
        <w:tc>
          <w:tcPr>
            <w:tcW w:w="3191" w:type="dxa"/>
            <w:shd w:val="clear" w:color="auto" w:fill="auto"/>
          </w:tcPr>
          <w:p w:rsidR="00F00888" w:rsidRPr="009419C2" w:rsidRDefault="00F00888" w:rsidP="00AF69A9">
            <w:pPr>
              <w:pStyle w:val="a4"/>
              <w:overflowPunct/>
              <w:spacing w:after="40"/>
              <w:jc w:val="left"/>
            </w:pPr>
            <w:r w:rsidRPr="009419C2">
              <w:t>制止切割女性生殖器官运动</w:t>
            </w:r>
          </w:p>
        </w:tc>
        <w:tc>
          <w:tcPr>
            <w:tcW w:w="1624" w:type="dxa"/>
            <w:shd w:val="clear" w:color="auto" w:fill="auto"/>
          </w:tcPr>
          <w:p w:rsidR="00F00888" w:rsidRPr="009419C2" w:rsidRDefault="00F00888" w:rsidP="00AF69A9">
            <w:pPr>
              <w:pStyle w:val="a4"/>
              <w:overflowPunct/>
              <w:spacing w:after="40"/>
              <w:jc w:val="right"/>
            </w:pPr>
            <w:r w:rsidRPr="009419C2">
              <w:t>3 600</w:t>
            </w:r>
          </w:p>
        </w:tc>
      </w:tr>
      <w:tr w:rsidR="00F00888" w:rsidRPr="009419C2" w:rsidTr="008A6946">
        <w:tc>
          <w:tcPr>
            <w:tcW w:w="2534" w:type="dxa"/>
            <w:shd w:val="clear" w:color="auto" w:fill="auto"/>
          </w:tcPr>
          <w:p w:rsidR="00F00888" w:rsidRPr="009419C2" w:rsidRDefault="00F00888" w:rsidP="00AF69A9">
            <w:pPr>
              <w:pStyle w:val="a4"/>
              <w:overflowPunct/>
              <w:spacing w:after="40"/>
              <w:ind w:firstLine="360"/>
              <w:jc w:val="left"/>
              <w:rPr>
                <w:rFonts w:eastAsia="SimHei"/>
              </w:rPr>
            </w:pPr>
            <w:r w:rsidRPr="009419C2">
              <w:rPr>
                <w:rFonts w:eastAsia="SimHei"/>
              </w:rPr>
              <w:t>共计</w:t>
            </w:r>
          </w:p>
        </w:tc>
        <w:tc>
          <w:tcPr>
            <w:tcW w:w="3191" w:type="dxa"/>
            <w:shd w:val="clear" w:color="auto" w:fill="auto"/>
          </w:tcPr>
          <w:p w:rsidR="00F00888" w:rsidRPr="009419C2" w:rsidRDefault="00F00888" w:rsidP="00AF69A9">
            <w:pPr>
              <w:pStyle w:val="a4"/>
              <w:overflowPunct/>
              <w:spacing w:after="40"/>
              <w:jc w:val="left"/>
            </w:pPr>
          </w:p>
        </w:tc>
        <w:tc>
          <w:tcPr>
            <w:tcW w:w="1624" w:type="dxa"/>
            <w:shd w:val="clear" w:color="auto" w:fill="auto"/>
          </w:tcPr>
          <w:p w:rsidR="00F00888" w:rsidRPr="009419C2" w:rsidRDefault="00F00888" w:rsidP="00AF69A9">
            <w:pPr>
              <w:pStyle w:val="a4"/>
              <w:overflowPunct/>
              <w:spacing w:after="40"/>
              <w:jc w:val="right"/>
              <w:rPr>
                <w:b/>
              </w:rPr>
            </w:pPr>
            <w:r w:rsidRPr="009419C2">
              <w:rPr>
                <w:b/>
              </w:rPr>
              <w:t>8 300</w:t>
            </w:r>
          </w:p>
        </w:tc>
      </w:tr>
    </w:tbl>
    <w:p w:rsidR="001806EB" w:rsidRPr="009419C2" w:rsidRDefault="00B24A73" w:rsidP="00FB7962">
      <w:pPr>
        <w:pStyle w:val="H1GC"/>
      </w:pPr>
      <w:r w:rsidRPr="009419C2">
        <w:tab/>
      </w:r>
      <w:r w:rsidRPr="009419C2">
        <w:tab/>
      </w:r>
      <w:r w:rsidR="00F00888" w:rsidRPr="009419C2">
        <w:t>第</w:t>
      </w:r>
      <w:r w:rsidR="001806EB" w:rsidRPr="009419C2">
        <w:t>四</w:t>
      </w:r>
      <w:r w:rsidR="00F00888" w:rsidRPr="009419C2">
        <w:t>条</w:t>
      </w:r>
      <w:r w:rsidR="001806EB" w:rsidRPr="009419C2">
        <w:t xml:space="preserve"> </w:t>
      </w:r>
      <w:r w:rsidR="001806EB" w:rsidRPr="009419C2">
        <w:t>特别措施</w:t>
      </w:r>
    </w:p>
    <w:p w:rsidR="00F00888" w:rsidRPr="009419C2" w:rsidRDefault="00F00888" w:rsidP="00F00888">
      <w:pPr>
        <w:tabs>
          <w:tab w:val="left" w:pos="1700"/>
        </w:tabs>
        <w:spacing w:after="120"/>
        <w:ind w:left="1134" w:right="1134"/>
        <w:rPr>
          <w:szCs w:val="21"/>
        </w:rPr>
      </w:pPr>
      <w:r w:rsidRPr="009419C2">
        <w:rPr>
          <w:szCs w:val="21"/>
        </w:rPr>
        <w:t>147.</w:t>
      </w:r>
      <w:r w:rsidRPr="009419C2">
        <w:rPr>
          <w:szCs w:val="21"/>
        </w:rPr>
        <w:tab/>
      </w:r>
      <w:r w:rsidRPr="009419C2">
        <w:rPr>
          <w:szCs w:val="21"/>
        </w:rPr>
        <w:t>尽管完全承认《公约》第</w:t>
      </w:r>
      <w:r w:rsidRPr="009419C2">
        <w:rPr>
          <w:szCs w:val="21"/>
        </w:rPr>
        <w:t>4</w:t>
      </w:r>
      <w:r w:rsidRPr="009419C2">
        <w:rPr>
          <w:szCs w:val="21"/>
        </w:rPr>
        <w:t>条所奉原则的价值，但也应当指出，意大利政府的行动方针是要支持拟订和执行明确措施，因为长期来看，它认为这些才是最有效和最持久的。</w:t>
      </w:r>
    </w:p>
    <w:p w:rsidR="00F00888" w:rsidRPr="009419C2" w:rsidRDefault="00F00888" w:rsidP="00F00888">
      <w:pPr>
        <w:tabs>
          <w:tab w:val="left" w:pos="1700"/>
        </w:tabs>
        <w:spacing w:after="120"/>
        <w:ind w:left="1134" w:right="1134"/>
        <w:rPr>
          <w:szCs w:val="21"/>
        </w:rPr>
      </w:pPr>
      <w:r w:rsidRPr="009419C2">
        <w:rPr>
          <w:szCs w:val="21"/>
        </w:rPr>
        <w:t>148.</w:t>
      </w:r>
      <w:r w:rsidRPr="009419C2">
        <w:rPr>
          <w:szCs w:val="21"/>
        </w:rPr>
        <w:tab/>
      </w:r>
      <w:r w:rsidRPr="009419C2">
        <w:rPr>
          <w:szCs w:val="21"/>
        </w:rPr>
        <w:t>然而，值得注意的是《</w:t>
      </w:r>
      <w:r w:rsidRPr="009419C2">
        <w:rPr>
          <w:rFonts w:eastAsia="SimHei"/>
          <w:szCs w:val="21"/>
        </w:rPr>
        <w:t>宪法》第</w:t>
      </w:r>
      <w:r w:rsidRPr="009419C2">
        <w:rPr>
          <w:rFonts w:eastAsia="SimHei"/>
          <w:szCs w:val="21"/>
        </w:rPr>
        <w:t>51</w:t>
      </w:r>
      <w:r w:rsidRPr="009419C2">
        <w:rPr>
          <w:rFonts w:eastAsia="SimHei"/>
          <w:szCs w:val="21"/>
        </w:rPr>
        <w:t>条</w:t>
      </w:r>
      <w:r w:rsidRPr="009419C2">
        <w:rPr>
          <w:szCs w:val="21"/>
        </w:rPr>
        <w:t>的新措辞，它要求意大利共和国</w:t>
      </w:r>
      <w:r w:rsidRPr="009419C2">
        <w:rPr>
          <w:szCs w:val="21"/>
        </w:rPr>
        <w:t>“</w:t>
      </w:r>
      <w:r w:rsidRPr="009419C2">
        <w:rPr>
          <w:szCs w:val="21"/>
        </w:rPr>
        <w:t>采取适当措施</w:t>
      </w:r>
      <w:r w:rsidRPr="009419C2">
        <w:rPr>
          <w:szCs w:val="21"/>
        </w:rPr>
        <w:t>”</w:t>
      </w:r>
      <w:r w:rsidRPr="009419C2">
        <w:rPr>
          <w:szCs w:val="21"/>
        </w:rPr>
        <w:t>宣扬</w:t>
      </w:r>
      <w:r w:rsidRPr="009419C2">
        <w:rPr>
          <w:szCs w:val="21"/>
        </w:rPr>
        <w:t>“</w:t>
      </w:r>
      <w:r w:rsidRPr="009419C2">
        <w:rPr>
          <w:szCs w:val="21"/>
        </w:rPr>
        <w:t>男女机会均等原则</w:t>
      </w:r>
      <w:r w:rsidRPr="009419C2">
        <w:rPr>
          <w:szCs w:val="21"/>
        </w:rPr>
        <w:t>”</w:t>
      </w:r>
      <w:r w:rsidRPr="009419C2">
        <w:rPr>
          <w:szCs w:val="21"/>
        </w:rPr>
        <w:t>，肯定所有男女公民都有权，在法律和事实同等条件下，获得公职和选举职位；第</w:t>
      </w:r>
      <w:r w:rsidRPr="009419C2">
        <w:rPr>
          <w:szCs w:val="21"/>
        </w:rPr>
        <w:t>90/2004</w:t>
      </w:r>
      <w:r w:rsidRPr="009419C2">
        <w:rPr>
          <w:szCs w:val="21"/>
        </w:rPr>
        <w:t>号法第</w:t>
      </w:r>
      <w:r w:rsidRPr="009419C2">
        <w:rPr>
          <w:szCs w:val="21"/>
        </w:rPr>
        <w:t>3</w:t>
      </w:r>
      <w:r w:rsidRPr="009419C2">
        <w:rPr>
          <w:szCs w:val="21"/>
        </w:rPr>
        <w:t>条的新措施，它宣扬进入欧盟议会的机会均等原则。</w:t>
      </w:r>
    </w:p>
    <w:p w:rsidR="00F00888" w:rsidRPr="009419C2" w:rsidRDefault="00F00888" w:rsidP="00F00888">
      <w:pPr>
        <w:tabs>
          <w:tab w:val="left" w:pos="1700"/>
        </w:tabs>
        <w:spacing w:after="120"/>
        <w:ind w:left="1134" w:right="1134"/>
        <w:rPr>
          <w:szCs w:val="21"/>
        </w:rPr>
      </w:pPr>
      <w:r w:rsidRPr="009419C2">
        <w:rPr>
          <w:szCs w:val="21"/>
        </w:rPr>
        <w:t>149.</w:t>
      </w:r>
      <w:r w:rsidRPr="009419C2">
        <w:rPr>
          <w:szCs w:val="21"/>
        </w:rPr>
        <w:tab/>
      </w:r>
      <w:r w:rsidRPr="009419C2">
        <w:rPr>
          <w:szCs w:val="21"/>
        </w:rPr>
        <w:t>另外，</w:t>
      </w:r>
      <w:r w:rsidRPr="009419C2">
        <w:rPr>
          <w:rFonts w:eastAsia="SimHei"/>
          <w:szCs w:val="21"/>
        </w:rPr>
        <w:t>第</w:t>
      </w:r>
      <w:r w:rsidRPr="009419C2">
        <w:rPr>
          <w:rFonts w:eastAsia="SimHei"/>
          <w:szCs w:val="21"/>
        </w:rPr>
        <w:t>125/1991</w:t>
      </w:r>
      <w:r w:rsidRPr="009419C2">
        <w:rPr>
          <w:rFonts w:eastAsia="SimHei"/>
          <w:szCs w:val="21"/>
        </w:rPr>
        <w:t>号法第</w:t>
      </w:r>
      <w:r w:rsidRPr="009419C2">
        <w:rPr>
          <w:rFonts w:eastAsia="SimHei"/>
          <w:szCs w:val="21"/>
        </w:rPr>
        <w:t>1</w:t>
      </w:r>
      <w:r w:rsidRPr="009419C2">
        <w:rPr>
          <w:rFonts w:eastAsia="SimHei"/>
          <w:szCs w:val="21"/>
        </w:rPr>
        <w:t>条</w:t>
      </w:r>
      <w:r w:rsidRPr="009419C2">
        <w:rPr>
          <w:szCs w:val="21"/>
        </w:rPr>
        <w:t>，已被《机会均等法》第</w:t>
      </w:r>
      <w:r w:rsidRPr="009419C2">
        <w:rPr>
          <w:szCs w:val="21"/>
        </w:rPr>
        <w:t>42</w:t>
      </w:r>
      <w:r w:rsidRPr="009419C2">
        <w:rPr>
          <w:szCs w:val="21"/>
        </w:rPr>
        <w:t>条取消</w:t>
      </w:r>
      <w:r w:rsidR="00766549" w:rsidRPr="009419C2">
        <w:rPr>
          <w:szCs w:val="21"/>
        </w:rPr>
        <w:t>(</w:t>
      </w:r>
      <w:r w:rsidRPr="009419C2">
        <w:rPr>
          <w:szCs w:val="21"/>
        </w:rPr>
        <w:t>见第</w:t>
      </w:r>
      <w:r w:rsidRPr="009419C2">
        <w:rPr>
          <w:szCs w:val="21"/>
        </w:rPr>
        <w:t>198/2006</w:t>
      </w:r>
      <w:r w:rsidRPr="009419C2">
        <w:rPr>
          <w:szCs w:val="21"/>
        </w:rPr>
        <w:t>号法令</w:t>
      </w:r>
      <w:r w:rsidR="00766549" w:rsidRPr="009419C2">
        <w:rPr>
          <w:szCs w:val="21"/>
        </w:rPr>
        <w:t>)</w:t>
      </w:r>
      <w:r w:rsidRPr="009419C2">
        <w:rPr>
          <w:szCs w:val="21"/>
        </w:rPr>
        <w:t>，规定，国家当局应采取积极行动，在各自领域内，确保劳动力市场彻底实现男女机会均等，此外还要确定措施，以排除实现这一目标的事实障碍。有效执行上述法第</w:t>
      </w:r>
      <w:r w:rsidRPr="009419C2">
        <w:rPr>
          <w:szCs w:val="21"/>
        </w:rPr>
        <w:t>42</w:t>
      </w:r>
      <w:r w:rsidRPr="009419C2">
        <w:rPr>
          <w:szCs w:val="21"/>
        </w:rPr>
        <w:t>条和</w:t>
      </w:r>
      <w:smartTag w:uri="urn:schemas-microsoft-com:office:smarttags" w:element="chsdate">
        <w:smartTagPr>
          <w:attr w:name="IsROCDate" w:val="False"/>
          <w:attr w:name="IsLunarDate" w:val="False"/>
          <w:attr w:name="Day" w:val="23"/>
          <w:attr w:name="Month" w:val="5"/>
          <w:attr w:name="Year" w:val="2007"/>
        </w:smartTagPr>
        <w:r w:rsidRPr="009419C2">
          <w:rPr>
            <w:szCs w:val="21"/>
          </w:rPr>
          <w:t>2007</w:t>
        </w:r>
        <w:r w:rsidRPr="009419C2">
          <w:rPr>
            <w:szCs w:val="21"/>
          </w:rPr>
          <w:t>年</w:t>
        </w:r>
        <w:r w:rsidRPr="009419C2">
          <w:rPr>
            <w:szCs w:val="21"/>
          </w:rPr>
          <w:t>5</w:t>
        </w:r>
        <w:r w:rsidRPr="009419C2">
          <w:rPr>
            <w:szCs w:val="21"/>
          </w:rPr>
          <w:t>月</w:t>
        </w:r>
        <w:r w:rsidRPr="009419C2">
          <w:rPr>
            <w:szCs w:val="21"/>
          </w:rPr>
          <w:t>23</w:t>
        </w:r>
        <w:r w:rsidRPr="009419C2">
          <w:rPr>
            <w:szCs w:val="21"/>
          </w:rPr>
          <w:t>日</w:t>
        </w:r>
      </w:smartTag>
      <w:r w:rsidRPr="009419C2">
        <w:rPr>
          <w:szCs w:val="21"/>
        </w:rPr>
        <w:t>机会均等指示第五节，就要求在中央和地方采取行动。</w:t>
      </w:r>
    </w:p>
    <w:p w:rsidR="00F00888" w:rsidRPr="009419C2" w:rsidRDefault="00F00888" w:rsidP="00F00888">
      <w:pPr>
        <w:tabs>
          <w:tab w:val="left" w:pos="1700"/>
        </w:tabs>
        <w:spacing w:after="120"/>
        <w:ind w:left="1134" w:right="1134"/>
        <w:rPr>
          <w:szCs w:val="21"/>
        </w:rPr>
      </w:pPr>
      <w:r w:rsidRPr="009419C2">
        <w:rPr>
          <w:szCs w:val="21"/>
        </w:rPr>
        <w:t>150.</w:t>
      </w:r>
      <w:r w:rsidRPr="009419C2">
        <w:rPr>
          <w:szCs w:val="21"/>
        </w:rPr>
        <w:tab/>
      </w:r>
      <w:r w:rsidRPr="009419C2">
        <w:rPr>
          <w:rFonts w:eastAsia="SimHei"/>
          <w:szCs w:val="21"/>
        </w:rPr>
        <w:t>“</w:t>
      </w:r>
      <w:r w:rsidRPr="009419C2">
        <w:rPr>
          <w:rFonts w:eastAsia="SimHei"/>
          <w:szCs w:val="21"/>
        </w:rPr>
        <w:t>执行公共行政机构中男女平等和机会均等原则各项措施的指示</w:t>
      </w:r>
      <w:r w:rsidRPr="009419C2">
        <w:rPr>
          <w:rFonts w:eastAsia="SimHei"/>
          <w:szCs w:val="21"/>
        </w:rPr>
        <w:t>”</w:t>
      </w:r>
      <w:r w:rsidRPr="009419C2">
        <w:rPr>
          <w:szCs w:val="21"/>
        </w:rPr>
        <w:t>，</w:t>
      </w:r>
      <w:smartTag w:uri="urn:schemas-microsoft-com:office:smarttags" w:element="chsdate">
        <w:smartTagPr>
          <w:attr w:name="IsROCDate" w:val="False"/>
          <w:attr w:name="IsLunarDate" w:val="False"/>
          <w:attr w:name="Day" w:val="23"/>
          <w:attr w:name="Month" w:val="5"/>
          <w:attr w:name="Year" w:val="2007"/>
        </w:smartTagPr>
        <w:r w:rsidRPr="009419C2">
          <w:rPr>
            <w:szCs w:val="21"/>
          </w:rPr>
          <w:t>2007</w:t>
        </w:r>
        <w:r w:rsidRPr="009419C2">
          <w:rPr>
            <w:szCs w:val="21"/>
          </w:rPr>
          <w:t>年</w:t>
        </w:r>
        <w:r w:rsidRPr="009419C2">
          <w:rPr>
            <w:szCs w:val="21"/>
          </w:rPr>
          <w:t>5</w:t>
        </w:r>
        <w:r w:rsidRPr="009419C2">
          <w:rPr>
            <w:szCs w:val="21"/>
          </w:rPr>
          <w:t>月</w:t>
        </w:r>
        <w:r w:rsidRPr="009419C2">
          <w:rPr>
            <w:szCs w:val="21"/>
          </w:rPr>
          <w:t>23</w:t>
        </w:r>
        <w:r w:rsidRPr="009419C2">
          <w:rPr>
            <w:szCs w:val="21"/>
          </w:rPr>
          <w:t>日</w:t>
        </w:r>
      </w:smartTag>
      <w:r w:rsidRPr="009419C2">
        <w:rPr>
          <w:szCs w:val="21"/>
        </w:rPr>
        <w:t>由公共行政改革与革新部长和机会均等部长签署，目标是：宣传和促进全面落实有关平等和机会均等的现行规定；增加妇女担任高级职位的代表人数；制订公共工作政策、工作惯例，因此也发展旨在强调公共行政机构男女工作人员的作用和贡献的组织优质文化。这份文件的所指对象，是各种行政机构的首长，特别是人力资源的负责人，因为他们将根据上述方针，指导人力资源管理政府与工作的组织安排。</w:t>
      </w:r>
    </w:p>
    <w:p w:rsidR="00F00888" w:rsidRPr="009419C2" w:rsidRDefault="00B24A73" w:rsidP="00B24A73">
      <w:pPr>
        <w:pStyle w:val="H1GC"/>
      </w:pPr>
      <w:r w:rsidRPr="009419C2">
        <w:tab/>
      </w:r>
      <w:r w:rsidRPr="009419C2">
        <w:tab/>
      </w:r>
      <w:r w:rsidR="00F00888" w:rsidRPr="009419C2">
        <w:t>第</w:t>
      </w:r>
      <w:r w:rsidR="001806EB" w:rsidRPr="009419C2">
        <w:t>五条</w:t>
      </w:r>
      <w:r w:rsidR="001806EB" w:rsidRPr="009419C2">
        <w:t xml:space="preserve"> </w:t>
      </w:r>
      <w:r w:rsidR="001806EB" w:rsidRPr="009419C2">
        <w:t>男女任务定型和偏见</w:t>
      </w:r>
    </w:p>
    <w:p w:rsidR="00F00888" w:rsidRPr="009419C2" w:rsidRDefault="00F00888" w:rsidP="00F00888">
      <w:pPr>
        <w:tabs>
          <w:tab w:val="left" w:pos="1700"/>
        </w:tabs>
        <w:spacing w:after="120"/>
        <w:ind w:left="1134" w:right="1134"/>
        <w:rPr>
          <w:szCs w:val="21"/>
        </w:rPr>
      </w:pPr>
      <w:r w:rsidRPr="009419C2">
        <w:rPr>
          <w:szCs w:val="21"/>
        </w:rPr>
        <w:t>151.</w:t>
      </w:r>
      <w:r w:rsidRPr="009419C2">
        <w:rPr>
          <w:szCs w:val="21"/>
        </w:rPr>
        <w:tab/>
      </w:r>
      <w:r w:rsidRPr="009419C2">
        <w:rPr>
          <w:szCs w:val="21"/>
        </w:rPr>
        <w:t>性别陈规定型观念，通过教育模式、文化和媒体传递，不管我们意识到没有意识到，从早年开始就影响了我们的行为。的确，这些领域始终明确承诺采取行动，实施项目，开展提高认识运动。这些陈规定型观念，预先决定和支持男女在社会中所占角色，所以可能妨碍他们发挥潜力和实现抱负。</w:t>
      </w:r>
    </w:p>
    <w:p w:rsidR="00F00888" w:rsidRPr="009419C2" w:rsidRDefault="00F00888" w:rsidP="00F00888">
      <w:pPr>
        <w:tabs>
          <w:tab w:val="left" w:pos="1700"/>
        </w:tabs>
        <w:spacing w:after="120"/>
        <w:ind w:left="1134" w:right="1134"/>
        <w:rPr>
          <w:szCs w:val="21"/>
        </w:rPr>
      </w:pPr>
      <w:r w:rsidRPr="009419C2">
        <w:rPr>
          <w:szCs w:val="21"/>
        </w:rPr>
        <w:t>152.</w:t>
      </w:r>
      <w:r w:rsidRPr="009419C2">
        <w:rPr>
          <w:szCs w:val="21"/>
        </w:rPr>
        <w:tab/>
      </w:r>
      <w:r w:rsidRPr="009419C2">
        <w:rPr>
          <w:rFonts w:eastAsia="SimHei"/>
          <w:szCs w:val="21"/>
        </w:rPr>
        <w:t>在意大利，性别陈规定型观念仍然根深蒂固</w:t>
      </w:r>
      <w:r w:rsidRPr="009419C2">
        <w:rPr>
          <w:szCs w:val="21"/>
        </w:rPr>
        <w:t>，在南方的南方各区更是如此，因此过去这些年里推出了许多举措，力争解决这个问题。</w:t>
      </w:r>
    </w:p>
    <w:p w:rsidR="00F00888" w:rsidRPr="009419C2" w:rsidRDefault="00F00888" w:rsidP="00F00888">
      <w:pPr>
        <w:tabs>
          <w:tab w:val="left" w:pos="1700"/>
        </w:tabs>
        <w:spacing w:after="120"/>
        <w:ind w:left="1134" w:right="1134"/>
        <w:rPr>
          <w:rFonts w:hint="eastAsia"/>
          <w:szCs w:val="21"/>
        </w:rPr>
      </w:pPr>
      <w:r w:rsidRPr="009419C2">
        <w:rPr>
          <w:szCs w:val="21"/>
        </w:rPr>
        <w:t>153.</w:t>
      </w:r>
      <w:r w:rsidRPr="009419C2">
        <w:rPr>
          <w:szCs w:val="21"/>
        </w:rPr>
        <w:tab/>
      </w:r>
      <w:r w:rsidRPr="009419C2">
        <w:rPr>
          <w:szCs w:val="21"/>
        </w:rPr>
        <w:t>陈规定型观念</w:t>
      </w:r>
      <w:r w:rsidR="00C0556F" w:rsidRPr="00C0556F">
        <w:rPr>
          <w:rFonts w:hint="eastAsia"/>
          <w:spacing w:val="-50"/>
          <w:szCs w:val="21"/>
        </w:rPr>
        <w:t>―</w:t>
      </w:r>
      <w:r w:rsidR="00C0556F" w:rsidRPr="00C0556F">
        <w:rPr>
          <w:rFonts w:hint="eastAsia"/>
          <w:szCs w:val="21"/>
        </w:rPr>
        <w:t>―</w:t>
      </w:r>
      <w:r w:rsidRPr="009419C2">
        <w:rPr>
          <w:szCs w:val="21"/>
        </w:rPr>
        <w:t>我们会看到</w:t>
      </w:r>
      <w:r w:rsidR="00C0556F" w:rsidRPr="00C0556F">
        <w:rPr>
          <w:rFonts w:hint="eastAsia"/>
          <w:spacing w:val="-50"/>
          <w:szCs w:val="21"/>
        </w:rPr>
        <w:t>―</w:t>
      </w:r>
      <w:r w:rsidR="00C0556F" w:rsidRPr="00C0556F">
        <w:rPr>
          <w:rFonts w:hint="eastAsia"/>
          <w:szCs w:val="21"/>
        </w:rPr>
        <w:t>―</w:t>
      </w:r>
      <w:r w:rsidRPr="009419C2">
        <w:rPr>
          <w:szCs w:val="21"/>
        </w:rPr>
        <w:t>也反映在劳动世界中。意识到了这一点，就采取些干预行动，特别是在这个领域。不过，在这个领域有必需推出长期认识和沟通方案，与企业和专业协会，包括公共工作部门、各种职业和私营部门，合作实施，以突出积极行为，贬抑歧视行为。</w:t>
      </w:r>
    </w:p>
    <w:p w:rsidR="00F00888" w:rsidRPr="009419C2" w:rsidRDefault="00F00888" w:rsidP="00F00888">
      <w:pPr>
        <w:tabs>
          <w:tab w:val="left" w:pos="1700"/>
        </w:tabs>
        <w:spacing w:after="120"/>
        <w:ind w:left="1134" w:right="1134"/>
        <w:rPr>
          <w:szCs w:val="21"/>
        </w:rPr>
      </w:pPr>
      <w:r w:rsidRPr="009419C2">
        <w:rPr>
          <w:szCs w:val="21"/>
        </w:rPr>
        <w:t>154.</w:t>
      </w:r>
      <w:r w:rsidRPr="009419C2">
        <w:rPr>
          <w:szCs w:val="21"/>
        </w:rPr>
        <w:tab/>
      </w:r>
      <w:r w:rsidRPr="009419C2">
        <w:rPr>
          <w:szCs w:val="21"/>
        </w:rPr>
        <w:t>在报告所述期间，通过所谓企业的社会责任，促进有关性别的道德行为的具体干预。根据企业的社会责任，特别注意职业的评估与管理程序。后者提到了促进企业各种形式的两性平等确认</w:t>
      </w:r>
      <w:r w:rsidR="00766549" w:rsidRPr="009419C2">
        <w:rPr>
          <w:szCs w:val="21"/>
        </w:rPr>
        <w:t>(</w:t>
      </w:r>
      <w:r w:rsidRPr="009419C2">
        <w:rPr>
          <w:szCs w:val="21"/>
        </w:rPr>
        <w:t>所谓的</w:t>
      </w:r>
      <w:r w:rsidRPr="009419C2">
        <w:rPr>
          <w:szCs w:val="21"/>
        </w:rPr>
        <w:t>“</w:t>
      </w:r>
      <w:r w:rsidRPr="009419C2">
        <w:rPr>
          <w:szCs w:val="21"/>
        </w:rPr>
        <w:t>粉色标签</w:t>
      </w:r>
      <w:r w:rsidRPr="009419C2">
        <w:rPr>
          <w:szCs w:val="21"/>
        </w:rPr>
        <w:t>”</w:t>
      </w:r>
      <w:r w:rsidR="00766549" w:rsidRPr="009419C2">
        <w:rPr>
          <w:szCs w:val="21"/>
        </w:rPr>
        <w:t>)</w:t>
      </w:r>
      <w:r w:rsidRPr="009419C2">
        <w:rPr>
          <w:szCs w:val="21"/>
        </w:rPr>
        <w:t>，是劳动部和机会均等司最新举措的主要焦点</w:t>
      </w:r>
      <w:r w:rsidR="00766549" w:rsidRPr="009419C2">
        <w:rPr>
          <w:szCs w:val="21"/>
        </w:rPr>
        <w:t>(</w:t>
      </w:r>
      <w:r w:rsidRPr="009419C2">
        <w:rPr>
          <w:szCs w:val="21"/>
        </w:rPr>
        <w:t>另见第</w:t>
      </w:r>
      <w:r w:rsidRPr="009419C2">
        <w:rPr>
          <w:szCs w:val="21"/>
        </w:rPr>
        <w:t>11</w:t>
      </w:r>
      <w:r w:rsidRPr="009419C2">
        <w:rPr>
          <w:szCs w:val="21"/>
        </w:rPr>
        <w:t>条专节</w:t>
      </w:r>
      <w:r w:rsidR="00766549" w:rsidRPr="009419C2">
        <w:rPr>
          <w:szCs w:val="21"/>
        </w:rPr>
        <w:t>)</w:t>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155.</w:t>
      </w:r>
      <w:r w:rsidRPr="009419C2">
        <w:rPr>
          <w:szCs w:val="21"/>
        </w:rPr>
        <w:tab/>
      </w:r>
      <w:r w:rsidRPr="009419C2">
        <w:rPr>
          <w:szCs w:val="21"/>
        </w:rPr>
        <w:t>机会均等司也促进名为平等的项目</w:t>
      </w:r>
      <w:r w:rsidR="00766549" w:rsidRPr="009419C2">
        <w:rPr>
          <w:szCs w:val="21"/>
        </w:rPr>
        <w:t>(</w:t>
      </w:r>
      <w:r w:rsidRPr="009419C2">
        <w:rPr>
          <w:szCs w:val="21"/>
        </w:rPr>
        <w:t>提到父亲积极参与家庭生活和责任</w:t>
      </w:r>
      <w:r w:rsidR="00766549" w:rsidRPr="009419C2">
        <w:rPr>
          <w:szCs w:val="21"/>
        </w:rPr>
        <w:t>)</w:t>
      </w:r>
      <w:r w:rsidRPr="009419C2">
        <w:rPr>
          <w:szCs w:val="21"/>
        </w:rPr>
        <w:t>。这个项目属于《欧盟基本权利宪章》概述的框架范围内。《欧盟基本权利宪章》在有关男女机会均等和非歧视的各条规定中，提到必需鼓励和支持调和工作与家庭生活。这个项目有多种目标，也包括宣传父亲和母亲的角色，打击定型观念，同时也是一种有用手段，可以宣传打击有关妇女在家庭角色的各种定型观念的文化</w:t>
      </w:r>
      <w:r w:rsidR="00766549" w:rsidRPr="009419C2">
        <w:rPr>
          <w:szCs w:val="21"/>
        </w:rPr>
        <w:t>(</w:t>
      </w:r>
      <w:r w:rsidRPr="009419C2">
        <w:rPr>
          <w:szCs w:val="21"/>
        </w:rPr>
        <w:t>另见第</w:t>
      </w:r>
      <w:r w:rsidRPr="009419C2">
        <w:rPr>
          <w:szCs w:val="21"/>
        </w:rPr>
        <w:t>11</w:t>
      </w:r>
      <w:r w:rsidRPr="009419C2">
        <w:rPr>
          <w:szCs w:val="21"/>
        </w:rPr>
        <w:t>条专节</w:t>
      </w:r>
      <w:r w:rsidR="00766549" w:rsidRPr="009419C2">
        <w:rPr>
          <w:szCs w:val="21"/>
        </w:rPr>
        <w:t>)</w:t>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156.</w:t>
      </w:r>
      <w:r w:rsidRPr="009419C2">
        <w:rPr>
          <w:szCs w:val="21"/>
        </w:rPr>
        <w:tab/>
      </w:r>
      <w:r w:rsidRPr="009419C2">
        <w:rPr>
          <w:szCs w:val="21"/>
        </w:rPr>
        <w:t>然而，也有必要切实认识</w:t>
      </w:r>
      <w:r w:rsidR="00766549" w:rsidRPr="009419C2">
        <w:rPr>
          <w:szCs w:val="21"/>
        </w:rPr>
        <w:t>(</w:t>
      </w:r>
      <w:r w:rsidRPr="009419C2">
        <w:rPr>
          <w:szCs w:val="21"/>
        </w:rPr>
        <w:t>根据第</w:t>
      </w:r>
      <w:r w:rsidRPr="009419C2">
        <w:rPr>
          <w:szCs w:val="21"/>
        </w:rPr>
        <w:t>125/91</w:t>
      </w:r>
      <w:r w:rsidRPr="009419C2">
        <w:rPr>
          <w:szCs w:val="21"/>
        </w:rPr>
        <w:t>号法第</w:t>
      </w:r>
      <w:r w:rsidRPr="009419C2">
        <w:rPr>
          <w:szCs w:val="21"/>
        </w:rPr>
        <w:t>9</w:t>
      </w:r>
      <w:r w:rsidRPr="009419C2">
        <w:rPr>
          <w:szCs w:val="21"/>
        </w:rPr>
        <w:t>条规定，已经有义务</w:t>
      </w:r>
      <w:r w:rsidR="00766549" w:rsidRPr="009419C2">
        <w:rPr>
          <w:szCs w:val="21"/>
        </w:rPr>
        <w:t>)</w:t>
      </w:r>
      <w:r w:rsidRPr="009419C2">
        <w:rPr>
          <w:szCs w:val="21"/>
        </w:rPr>
        <w:t>和充分强调一种经常定期监测体系，公开有关妇女参与决策过程、承担高级职位和责任，从公共部门开始。同样，也必须放弃根据紧急情况采取行动的做法</w:t>
      </w:r>
      <w:r w:rsidR="00766549" w:rsidRPr="009419C2">
        <w:rPr>
          <w:szCs w:val="21"/>
        </w:rPr>
        <w:t>(</w:t>
      </w:r>
      <w:r w:rsidRPr="009419C2">
        <w:rPr>
          <w:szCs w:val="21"/>
        </w:rPr>
        <w:t>现场干预</w:t>
      </w:r>
      <w:r w:rsidR="00766549" w:rsidRPr="009419C2">
        <w:rPr>
          <w:szCs w:val="21"/>
        </w:rPr>
        <w:t>)</w:t>
      </w:r>
      <w:r w:rsidRPr="009419C2">
        <w:rPr>
          <w:szCs w:val="21"/>
        </w:rPr>
        <w:t>，以便我们真正走向文化变革。</w:t>
      </w:r>
    </w:p>
    <w:p w:rsidR="00F00888" w:rsidRPr="009419C2" w:rsidRDefault="00F00888" w:rsidP="00F00888">
      <w:pPr>
        <w:tabs>
          <w:tab w:val="left" w:pos="1700"/>
        </w:tabs>
        <w:spacing w:after="120"/>
        <w:ind w:left="1134" w:right="1134"/>
        <w:rPr>
          <w:szCs w:val="21"/>
        </w:rPr>
      </w:pPr>
      <w:r w:rsidRPr="009419C2">
        <w:rPr>
          <w:szCs w:val="21"/>
        </w:rPr>
        <w:t>157.</w:t>
      </w:r>
      <w:r w:rsidRPr="009419C2">
        <w:rPr>
          <w:szCs w:val="21"/>
        </w:rPr>
        <w:tab/>
      </w:r>
      <w:r w:rsidRPr="009419C2">
        <w:rPr>
          <w:szCs w:val="21"/>
        </w:rPr>
        <w:t>性别陈规定型观念问题，也是机会均等司在</w:t>
      </w:r>
      <w:r w:rsidRPr="009419C2">
        <w:rPr>
          <w:szCs w:val="21"/>
        </w:rPr>
        <w:t>2007</w:t>
      </w:r>
      <w:r w:rsidRPr="009419C2">
        <w:rPr>
          <w:szCs w:val="21"/>
        </w:rPr>
        <w:t>欧洲人人机会均等年组织的许多活动的核心所在。最重要活动，无疑是</w:t>
      </w:r>
      <w:r w:rsidRPr="009419C2">
        <w:rPr>
          <w:szCs w:val="21"/>
        </w:rPr>
        <w:t>2007</w:t>
      </w:r>
      <w:r w:rsidRPr="009419C2">
        <w:rPr>
          <w:szCs w:val="21"/>
        </w:rPr>
        <w:t>年</w:t>
      </w:r>
      <w:r w:rsidRPr="009419C2">
        <w:rPr>
          <w:szCs w:val="21"/>
        </w:rPr>
        <w:t>10</w:t>
      </w:r>
      <w:r w:rsidRPr="009419C2">
        <w:rPr>
          <w:szCs w:val="21"/>
        </w:rPr>
        <w:t>月</w:t>
      </w:r>
      <w:r w:rsidRPr="009419C2">
        <w:rPr>
          <w:szCs w:val="21"/>
        </w:rPr>
        <w:t>22</w:t>
      </w:r>
      <w:r w:rsidRPr="009419C2">
        <w:rPr>
          <w:szCs w:val="21"/>
        </w:rPr>
        <w:t>、</w:t>
      </w:r>
      <w:r w:rsidRPr="009419C2">
        <w:rPr>
          <w:szCs w:val="21"/>
        </w:rPr>
        <w:t>23</w:t>
      </w:r>
      <w:r w:rsidRPr="009419C2">
        <w:rPr>
          <w:szCs w:val="21"/>
        </w:rPr>
        <w:t>、</w:t>
      </w:r>
      <w:r w:rsidRPr="009419C2">
        <w:rPr>
          <w:szCs w:val="21"/>
        </w:rPr>
        <w:t>24</w:t>
      </w:r>
      <w:r w:rsidRPr="009419C2">
        <w:rPr>
          <w:szCs w:val="21"/>
        </w:rPr>
        <w:t>日在都灵灵格托会议中心举行的权利和人人机会均等国际展览会－熔箱。这次活动是专家和民间社会代表就歧视问题交流看法的大好机会，目的是打破偏见和陈规定型观念。</w:t>
      </w:r>
    </w:p>
    <w:p w:rsidR="00F00888" w:rsidRPr="009419C2" w:rsidRDefault="00F00888" w:rsidP="00F00888">
      <w:pPr>
        <w:tabs>
          <w:tab w:val="left" w:pos="1700"/>
        </w:tabs>
        <w:spacing w:after="120"/>
        <w:ind w:left="1134" w:right="1134"/>
        <w:rPr>
          <w:szCs w:val="21"/>
        </w:rPr>
      </w:pPr>
      <w:r w:rsidRPr="009419C2">
        <w:rPr>
          <w:szCs w:val="21"/>
        </w:rPr>
        <w:t>158.</w:t>
      </w:r>
      <w:r w:rsidRPr="009419C2">
        <w:rPr>
          <w:szCs w:val="21"/>
        </w:rPr>
        <w:tab/>
      </w:r>
      <w:r w:rsidRPr="009419C2">
        <w:rPr>
          <w:szCs w:val="21"/>
        </w:rPr>
        <w:t>机会均等司也开展了一场大型公众认识运动，宣扬机会均等的原则和价值观念，打击陈规定型观念和歧视，主要是在意大利主要城市的公共交通工具</w:t>
      </w:r>
      <w:r w:rsidR="00766549" w:rsidRPr="009419C2">
        <w:rPr>
          <w:szCs w:val="21"/>
        </w:rPr>
        <w:t>(</w:t>
      </w:r>
      <w:r w:rsidRPr="009419C2">
        <w:rPr>
          <w:szCs w:val="21"/>
        </w:rPr>
        <w:t>公共汽车</w:t>
      </w:r>
      <w:r w:rsidR="00766549" w:rsidRPr="009419C2">
        <w:rPr>
          <w:szCs w:val="21"/>
        </w:rPr>
        <w:t>)</w:t>
      </w:r>
      <w:r w:rsidRPr="009419C2">
        <w:rPr>
          <w:szCs w:val="21"/>
        </w:rPr>
        <w:t>上和一列每年穿行意大利各城市的欧洲之星列车－名为</w:t>
      </w:r>
      <w:r w:rsidRPr="009419C2">
        <w:rPr>
          <w:szCs w:val="21"/>
        </w:rPr>
        <w:t>“</w:t>
      </w:r>
      <w:r w:rsidRPr="009419C2">
        <w:rPr>
          <w:szCs w:val="21"/>
        </w:rPr>
        <w:t>机会均等</w:t>
      </w:r>
      <w:r w:rsidRPr="009419C2">
        <w:rPr>
          <w:szCs w:val="21"/>
        </w:rPr>
        <w:t>”</w:t>
      </w:r>
      <w:r w:rsidRPr="009419C2">
        <w:rPr>
          <w:szCs w:val="21"/>
        </w:rPr>
        <w:t>列车上，做广告。</w:t>
      </w:r>
    </w:p>
    <w:p w:rsidR="00F00888" w:rsidRPr="009419C2" w:rsidRDefault="00F00888" w:rsidP="00F00888">
      <w:pPr>
        <w:tabs>
          <w:tab w:val="left" w:pos="1700"/>
        </w:tabs>
        <w:spacing w:after="120"/>
        <w:ind w:left="1134" w:right="1134"/>
        <w:rPr>
          <w:szCs w:val="21"/>
        </w:rPr>
      </w:pPr>
      <w:r w:rsidRPr="009419C2">
        <w:rPr>
          <w:szCs w:val="21"/>
        </w:rPr>
        <w:t>159.</w:t>
      </w:r>
      <w:r w:rsidRPr="009419C2">
        <w:rPr>
          <w:szCs w:val="21"/>
        </w:rPr>
        <w:tab/>
      </w:r>
      <w:r w:rsidRPr="009419C2">
        <w:rPr>
          <w:szCs w:val="21"/>
        </w:rPr>
        <w:t>机会均等司</w:t>
      </w:r>
      <w:r w:rsidRPr="009419C2">
        <w:rPr>
          <w:szCs w:val="21"/>
        </w:rPr>
        <w:t>2008</w:t>
      </w:r>
      <w:r w:rsidRPr="009419C2">
        <w:rPr>
          <w:szCs w:val="21"/>
        </w:rPr>
        <w:t>年</w:t>
      </w:r>
      <w:r w:rsidRPr="009419C2">
        <w:rPr>
          <w:szCs w:val="21"/>
        </w:rPr>
        <w:t>1</w:t>
      </w:r>
      <w:r w:rsidRPr="009419C2">
        <w:rPr>
          <w:szCs w:val="21"/>
        </w:rPr>
        <w:t>月发布一项公告，赔款给拟订和执行性别差异试验教学模式的中学。这个项目的目标是：宣传性别教育方案，旨在发展批判性思维，同时承认确认历史所巩固的角色的看法为歧视性看法或陈规定型观念；促进注意性别差异的教育，提供各种工具，支持理解和批判性反思转变形势、角色和关系的可能，以便教授性别差异，把差异当作个人资源而不一个集体分类；培养扎根性别差异的体贴文化，支持性别认同的自觉顺利发展。</w:t>
      </w:r>
    </w:p>
    <w:p w:rsidR="00F00888" w:rsidRPr="009419C2" w:rsidRDefault="00F00888" w:rsidP="00F00888">
      <w:pPr>
        <w:tabs>
          <w:tab w:val="left" w:pos="1700"/>
        </w:tabs>
        <w:spacing w:after="120"/>
        <w:ind w:left="1134" w:right="1134"/>
        <w:rPr>
          <w:szCs w:val="21"/>
        </w:rPr>
      </w:pPr>
      <w:r w:rsidRPr="009419C2">
        <w:rPr>
          <w:szCs w:val="21"/>
        </w:rPr>
        <w:t>160.</w:t>
      </w:r>
      <w:r w:rsidRPr="009419C2">
        <w:rPr>
          <w:szCs w:val="21"/>
        </w:rPr>
        <w:tab/>
      </w:r>
      <w:r w:rsidRPr="009419C2">
        <w:rPr>
          <w:szCs w:val="21"/>
        </w:rPr>
        <w:t>与国家统计局签署了一项协定，要开展性别歧视、性取向和族裔调查，焦点是陈规定型观念，目的是发展这个领域的官方统计材料</w:t>
      </w:r>
      <w:r w:rsidR="00C50D38" w:rsidRPr="00DD5D5C">
        <w:rPr>
          <w:rFonts w:hint="eastAsia"/>
          <w:spacing w:val="-50"/>
          <w:szCs w:val="21"/>
        </w:rPr>
        <w:t>―</w:t>
      </w:r>
      <w:r w:rsidR="00C50D38" w:rsidRPr="00DD5D5C">
        <w:rPr>
          <w:rFonts w:hint="eastAsia"/>
          <w:szCs w:val="21"/>
        </w:rPr>
        <w:t>―</w:t>
      </w:r>
      <w:r w:rsidRPr="009419C2">
        <w:rPr>
          <w:szCs w:val="21"/>
        </w:rPr>
        <w:t>对政策来说，绝不可少。</w:t>
      </w:r>
    </w:p>
    <w:p w:rsidR="00F00888" w:rsidRPr="009419C2" w:rsidRDefault="00F00888" w:rsidP="00F00888">
      <w:pPr>
        <w:tabs>
          <w:tab w:val="left" w:pos="1700"/>
        </w:tabs>
        <w:spacing w:after="120"/>
        <w:ind w:left="1134" w:right="1134"/>
        <w:rPr>
          <w:szCs w:val="21"/>
        </w:rPr>
      </w:pPr>
      <w:r w:rsidRPr="009419C2">
        <w:rPr>
          <w:szCs w:val="21"/>
        </w:rPr>
        <w:t>161.</w:t>
      </w:r>
      <w:r w:rsidRPr="009419C2">
        <w:rPr>
          <w:szCs w:val="21"/>
        </w:rPr>
        <w:tab/>
      </w:r>
      <w:r w:rsidRPr="009419C2">
        <w:rPr>
          <w:szCs w:val="21"/>
        </w:rPr>
        <w:t>文化陈规定型观念这些年持续存在，促使意大利当局着重在指定的文化发展场所：</w:t>
      </w:r>
      <w:r w:rsidRPr="009419C2">
        <w:rPr>
          <w:rFonts w:eastAsia="SimHei"/>
          <w:szCs w:val="21"/>
        </w:rPr>
        <w:t>学校</w:t>
      </w:r>
      <w:r w:rsidRPr="009419C2">
        <w:rPr>
          <w:szCs w:val="21"/>
        </w:rPr>
        <w:t>，扫除文化障碍。</w:t>
      </w:r>
    </w:p>
    <w:p w:rsidR="00F00888" w:rsidRPr="009419C2" w:rsidRDefault="00F00888" w:rsidP="00F00888">
      <w:pPr>
        <w:tabs>
          <w:tab w:val="left" w:pos="1700"/>
        </w:tabs>
        <w:spacing w:after="120"/>
        <w:ind w:left="1134" w:right="1134"/>
        <w:rPr>
          <w:szCs w:val="21"/>
        </w:rPr>
      </w:pPr>
      <w:r w:rsidRPr="009419C2">
        <w:rPr>
          <w:szCs w:val="21"/>
        </w:rPr>
        <w:t>162.</w:t>
      </w:r>
      <w:r w:rsidRPr="009419C2">
        <w:rPr>
          <w:szCs w:val="21"/>
        </w:rPr>
        <w:tab/>
      </w:r>
      <w:r w:rsidRPr="009419C2">
        <w:rPr>
          <w:szCs w:val="21"/>
        </w:rPr>
        <w:t>至于性别差异，学校都开展项目和教学活动，知道必须在建立性别认同方面发挥特殊作用，甚至要同某些教书和大众媒体文化中仍然存在的任何陈规定型观念作斗争。这个问题，</w:t>
      </w:r>
      <w:r w:rsidRPr="009419C2">
        <w:rPr>
          <w:szCs w:val="21"/>
        </w:rPr>
        <w:t>“</w:t>
      </w:r>
      <w:r w:rsidRPr="009419C2">
        <w:rPr>
          <w:szCs w:val="21"/>
        </w:rPr>
        <w:t>幼儿园指示</w:t>
      </w:r>
      <w:r w:rsidRPr="009419C2">
        <w:rPr>
          <w:szCs w:val="21"/>
        </w:rPr>
        <w:t>”</w:t>
      </w:r>
      <w:r w:rsidRPr="009419C2">
        <w:rPr>
          <w:szCs w:val="21"/>
        </w:rPr>
        <w:t>已经考虑到并加以载入，以便从早年就加强性别认同。</w:t>
      </w:r>
    </w:p>
    <w:p w:rsidR="00F00888" w:rsidRPr="009419C2" w:rsidRDefault="00F00888" w:rsidP="00F00888">
      <w:pPr>
        <w:tabs>
          <w:tab w:val="left" w:pos="1700"/>
        </w:tabs>
        <w:spacing w:after="120"/>
        <w:ind w:left="1134" w:right="1134"/>
        <w:rPr>
          <w:szCs w:val="21"/>
        </w:rPr>
      </w:pPr>
      <w:r w:rsidRPr="009419C2">
        <w:rPr>
          <w:szCs w:val="21"/>
        </w:rPr>
        <w:t>163.</w:t>
      </w:r>
      <w:r w:rsidRPr="009419C2">
        <w:rPr>
          <w:szCs w:val="21"/>
        </w:rPr>
        <w:tab/>
      </w:r>
      <w:r w:rsidRPr="009419C2">
        <w:rPr>
          <w:szCs w:val="21"/>
        </w:rPr>
        <w:t>在教育部内，有一个特殊的</w:t>
      </w:r>
      <w:r w:rsidRPr="009419C2">
        <w:rPr>
          <w:szCs w:val="21"/>
        </w:rPr>
        <w:t>“</w:t>
      </w:r>
      <w:r w:rsidRPr="009419C2">
        <w:rPr>
          <w:szCs w:val="21"/>
        </w:rPr>
        <w:t>学生、融合、参与和沟通</w:t>
      </w:r>
      <w:r w:rsidRPr="009419C2">
        <w:rPr>
          <w:szCs w:val="21"/>
        </w:rPr>
        <w:t>”</w:t>
      </w:r>
      <w:r w:rsidRPr="009419C2">
        <w:rPr>
          <w:szCs w:val="21"/>
        </w:rPr>
        <w:t>总局，它始终特别注意强调差异，从涉及性别的差异开始。</w:t>
      </w:r>
    </w:p>
    <w:p w:rsidR="00F00888" w:rsidRPr="009419C2" w:rsidRDefault="00F00888" w:rsidP="00F00888">
      <w:pPr>
        <w:tabs>
          <w:tab w:val="left" w:pos="1700"/>
        </w:tabs>
        <w:spacing w:after="120"/>
        <w:ind w:left="1134" w:right="1134"/>
        <w:rPr>
          <w:szCs w:val="21"/>
        </w:rPr>
      </w:pPr>
      <w:r w:rsidRPr="009419C2">
        <w:rPr>
          <w:szCs w:val="21"/>
        </w:rPr>
        <w:t>164.</w:t>
      </w:r>
      <w:r w:rsidRPr="009419C2">
        <w:rPr>
          <w:szCs w:val="21"/>
        </w:rPr>
        <w:tab/>
      </w:r>
      <w:r w:rsidRPr="009419C2">
        <w:rPr>
          <w:szCs w:val="21"/>
        </w:rPr>
        <w:t>特别是</w:t>
      </w:r>
      <w:r w:rsidRPr="009419C2">
        <w:rPr>
          <w:szCs w:val="21"/>
        </w:rPr>
        <w:t>2007</w:t>
      </w:r>
      <w:r w:rsidRPr="009419C2">
        <w:rPr>
          <w:szCs w:val="21"/>
        </w:rPr>
        <w:t>年，中学生参加了一场</w:t>
      </w:r>
      <w:r w:rsidRPr="009419C2">
        <w:rPr>
          <w:szCs w:val="21"/>
        </w:rPr>
        <w:t>“</w:t>
      </w:r>
      <w:r w:rsidRPr="009419C2">
        <w:rPr>
          <w:szCs w:val="21"/>
        </w:rPr>
        <w:t>妇女支助妇女</w:t>
      </w:r>
      <w:r w:rsidRPr="009419C2">
        <w:rPr>
          <w:szCs w:val="21"/>
        </w:rPr>
        <w:t>”</w:t>
      </w:r>
      <w:r w:rsidRPr="009419C2">
        <w:rPr>
          <w:szCs w:val="21"/>
        </w:rPr>
        <w:t>竞赛</w:t>
      </w:r>
      <w:r w:rsidR="00766549" w:rsidRPr="009419C2">
        <w:rPr>
          <w:szCs w:val="21"/>
        </w:rPr>
        <w:t>(</w:t>
      </w:r>
      <w:r w:rsidRPr="009419C2">
        <w:rPr>
          <w:szCs w:val="21"/>
        </w:rPr>
        <w:t>由共和国总统府与教育部合作发起</w:t>
      </w:r>
      <w:r w:rsidR="00766549" w:rsidRPr="009419C2">
        <w:rPr>
          <w:szCs w:val="21"/>
        </w:rPr>
        <w:t>)</w:t>
      </w:r>
      <w:r w:rsidRPr="009419C2">
        <w:rPr>
          <w:szCs w:val="21"/>
        </w:rPr>
        <w:t>。</w:t>
      </w:r>
      <w:r w:rsidRPr="009419C2">
        <w:rPr>
          <w:szCs w:val="21"/>
        </w:rPr>
        <w:t>2008</w:t>
      </w:r>
      <w:r w:rsidRPr="009419C2">
        <w:rPr>
          <w:szCs w:val="21"/>
        </w:rPr>
        <w:t>年接着搞了第二种形式的竞赛</w:t>
      </w:r>
      <w:r w:rsidRPr="009419C2">
        <w:rPr>
          <w:szCs w:val="21"/>
        </w:rPr>
        <w:t>“</w:t>
      </w:r>
      <w:r w:rsidRPr="009419C2">
        <w:rPr>
          <w:szCs w:val="21"/>
        </w:rPr>
        <w:t>妇女的勇气</w:t>
      </w:r>
      <w:r w:rsidRPr="009419C2">
        <w:rPr>
          <w:szCs w:val="21"/>
        </w:rPr>
        <w:t>”</w:t>
      </w:r>
      <w:r w:rsidRPr="009419C2">
        <w:rPr>
          <w:szCs w:val="21"/>
        </w:rPr>
        <w:t>，首要目的是促进：宏扬两性平等文化；尊重性别差异；加大承诺，鼓足妇女的勇气，以肯定她们的身份，肯定她们参与社会、文化、科学、生活和政治生活的各个方面；促进</w:t>
      </w:r>
      <w:r w:rsidRPr="009419C2">
        <w:rPr>
          <w:szCs w:val="21"/>
        </w:rPr>
        <w:t>“</w:t>
      </w:r>
      <w:r w:rsidRPr="009419C2">
        <w:rPr>
          <w:szCs w:val="21"/>
        </w:rPr>
        <w:t>重新界定</w:t>
      </w:r>
      <w:r w:rsidRPr="009419C2">
        <w:rPr>
          <w:szCs w:val="21"/>
        </w:rPr>
        <w:t>”</w:t>
      </w:r>
      <w:r w:rsidRPr="009419C2">
        <w:rPr>
          <w:szCs w:val="21"/>
        </w:rPr>
        <w:t>人品对身为妇女的核心作用的教导；促进以尊重差异</w:t>
      </w:r>
      <w:r w:rsidR="00766549" w:rsidRPr="009419C2">
        <w:rPr>
          <w:szCs w:val="21"/>
        </w:rPr>
        <w:t>(</w:t>
      </w:r>
      <w:r w:rsidRPr="009419C2">
        <w:rPr>
          <w:szCs w:val="21"/>
        </w:rPr>
        <w:t>从性别差异起</w:t>
      </w:r>
      <w:r w:rsidR="00766549" w:rsidRPr="009419C2">
        <w:rPr>
          <w:szCs w:val="21"/>
        </w:rPr>
        <w:t>)</w:t>
      </w:r>
      <w:r w:rsidRPr="009419C2">
        <w:rPr>
          <w:szCs w:val="21"/>
        </w:rPr>
        <w:t>和共同负责的合作与</w:t>
      </w:r>
      <w:r w:rsidRPr="009419C2">
        <w:rPr>
          <w:szCs w:val="21"/>
        </w:rPr>
        <w:t>“</w:t>
      </w:r>
      <w:r w:rsidRPr="009419C2">
        <w:rPr>
          <w:szCs w:val="21"/>
        </w:rPr>
        <w:t>参与</w:t>
      </w:r>
      <w:r w:rsidRPr="009419C2">
        <w:rPr>
          <w:szCs w:val="21"/>
        </w:rPr>
        <w:t>”</w:t>
      </w:r>
      <w:r w:rsidRPr="009419C2">
        <w:rPr>
          <w:szCs w:val="21"/>
        </w:rPr>
        <w:t>行为为基础的关系；学校性别文化的发展。</w:t>
      </w:r>
    </w:p>
    <w:p w:rsidR="00F00888" w:rsidRPr="009419C2" w:rsidRDefault="00F00888" w:rsidP="00F00888">
      <w:pPr>
        <w:tabs>
          <w:tab w:val="left" w:pos="1700"/>
        </w:tabs>
        <w:spacing w:after="120"/>
        <w:ind w:left="1134" w:right="1134"/>
        <w:rPr>
          <w:szCs w:val="21"/>
        </w:rPr>
      </w:pPr>
      <w:r w:rsidRPr="009419C2">
        <w:rPr>
          <w:szCs w:val="21"/>
        </w:rPr>
        <w:t>165.</w:t>
      </w:r>
      <w:r w:rsidRPr="009419C2">
        <w:rPr>
          <w:szCs w:val="21"/>
        </w:rPr>
        <w:tab/>
      </w:r>
      <w:r w:rsidRPr="009419C2">
        <w:rPr>
          <w:szCs w:val="21"/>
        </w:rPr>
        <w:t>通过一个特殊项目，为中学拨款，以便：制订和开发性别差异教学模型；吸引师生参加有关男女机会均等主题的亲身经历式学习活动。这一项目吸收了</w:t>
      </w:r>
      <w:r w:rsidRPr="009419C2">
        <w:rPr>
          <w:szCs w:val="21"/>
        </w:rPr>
        <w:t>14.4%</w:t>
      </w:r>
      <w:r w:rsidRPr="009419C2">
        <w:rPr>
          <w:szCs w:val="21"/>
        </w:rPr>
        <w:t>的规划和实施了性别差异教学模型的中学参与，以便在其他学校推广</w:t>
      </w:r>
      <w:r w:rsidR="007F3A6F">
        <w:rPr>
          <w:rStyle w:val="FootnoteReference"/>
          <w:szCs w:val="21"/>
        </w:rPr>
        <w:footnoteReference w:id="25"/>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166.</w:t>
      </w:r>
      <w:r w:rsidRPr="009419C2">
        <w:rPr>
          <w:szCs w:val="21"/>
        </w:rPr>
        <w:tab/>
      </w:r>
      <w:r w:rsidRPr="009419C2">
        <w:rPr>
          <w:rFonts w:eastAsia="SimHei"/>
          <w:szCs w:val="21"/>
        </w:rPr>
        <w:t>教科书和教学支助模型中的陈规定型观念</w:t>
      </w:r>
      <w:r w:rsidRPr="009419C2">
        <w:rPr>
          <w:szCs w:val="21"/>
        </w:rPr>
        <w:t>，在</w:t>
      </w:r>
      <w:r w:rsidRPr="009419C2">
        <w:rPr>
          <w:szCs w:val="21"/>
        </w:rPr>
        <w:t>2007</w:t>
      </w:r>
      <w:r w:rsidRPr="009419C2">
        <w:rPr>
          <w:szCs w:val="21"/>
        </w:rPr>
        <w:t>年欧洲机会均等年已经成了特殊调查和讨论的对象。因此，为教育和编辑提出了特殊</w:t>
      </w:r>
      <w:r w:rsidRPr="009419C2">
        <w:rPr>
          <w:szCs w:val="21"/>
        </w:rPr>
        <w:t>“</w:t>
      </w:r>
      <w:r w:rsidRPr="009419C2">
        <w:rPr>
          <w:szCs w:val="21"/>
        </w:rPr>
        <w:t>行动</w:t>
      </w:r>
      <w:r w:rsidRPr="009419C2">
        <w:rPr>
          <w:szCs w:val="21"/>
        </w:rPr>
        <w:t>”</w:t>
      </w:r>
      <w:r w:rsidRPr="009419C2">
        <w:rPr>
          <w:szCs w:val="21"/>
        </w:rPr>
        <w:t>和</w:t>
      </w:r>
      <w:r w:rsidRPr="009419C2">
        <w:rPr>
          <w:szCs w:val="21"/>
        </w:rPr>
        <w:t>“</w:t>
      </w:r>
      <w:r w:rsidRPr="009419C2">
        <w:rPr>
          <w:szCs w:val="21"/>
        </w:rPr>
        <w:t>建议</w:t>
      </w:r>
      <w:r w:rsidRPr="009419C2">
        <w:rPr>
          <w:szCs w:val="21"/>
        </w:rPr>
        <w:t>”</w:t>
      </w:r>
      <w:r w:rsidRPr="009419C2">
        <w:rPr>
          <w:szCs w:val="21"/>
        </w:rPr>
        <w:t>。建议老师不仅要注意课文的科学准确性，也要注意有关性别差异的特性，牢记内容、语言和插图，特别是在中小学。请编辑开展各种形式的合伙协作，以促进编写一项出版商和作者守则，并根据新的条例，在学校推广吸收男女学生参加的倡议。通过宣扬有关这一专题的特殊项目，强调应特别注意因特网上发生的事情。事实上发现，因特网上有许多与性别问题有关，涉及讨论组的网站：整个网络是革新</w:t>
      </w:r>
      <w:r w:rsidRPr="009419C2">
        <w:rPr>
          <w:rFonts w:eastAsia="KaiTi_GB2312"/>
          <w:szCs w:val="21"/>
        </w:rPr>
        <w:t>性别教育</w:t>
      </w:r>
      <w:r w:rsidRPr="009419C2">
        <w:rPr>
          <w:szCs w:val="21"/>
        </w:rPr>
        <w:t>领域倡议的低成本温床。</w:t>
      </w:r>
    </w:p>
    <w:p w:rsidR="00F00888" w:rsidRPr="009419C2" w:rsidRDefault="00F00888" w:rsidP="00F00888">
      <w:pPr>
        <w:tabs>
          <w:tab w:val="left" w:pos="1700"/>
        </w:tabs>
        <w:spacing w:after="120"/>
        <w:ind w:left="1134" w:right="1134"/>
        <w:rPr>
          <w:szCs w:val="21"/>
        </w:rPr>
      </w:pPr>
      <w:r w:rsidRPr="009419C2">
        <w:rPr>
          <w:szCs w:val="21"/>
        </w:rPr>
        <w:t>167.</w:t>
      </w:r>
      <w:r w:rsidRPr="009419C2">
        <w:rPr>
          <w:szCs w:val="21"/>
        </w:rPr>
        <w:tab/>
      </w:r>
      <w:r w:rsidRPr="009419C2">
        <w:rPr>
          <w:szCs w:val="21"/>
        </w:rPr>
        <w:t>着重考虑了传统出版</w:t>
      </w:r>
      <w:r w:rsidR="00766549" w:rsidRPr="009419C2">
        <w:rPr>
          <w:szCs w:val="21"/>
        </w:rPr>
        <w:t>(</w:t>
      </w:r>
      <w:r w:rsidRPr="009419C2">
        <w:rPr>
          <w:szCs w:val="21"/>
        </w:rPr>
        <w:t>私营市场影响了约稿和需要，因此实施转变与长期变化关系更为密切</w:t>
      </w:r>
      <w:r w:rsidR="00766549" w:rsidRPr="009419C2">
        <w:rPr>
          <w:szCs w:val="21"/>
        </w:rPr>
        <w:t>)</w:t>
      </w:r>
      <w:r w:rsidRPr="009419C2">
        <w:rPr>
          <w:szCs w:val="21"/>
        </w:rPr>
        <w:t>与视听通信、多媒体及通信部门之间的差异。在这一领域，已经注意到，公众的存在要更始终如一</w:t>
      </w:r>
      <w:r w:rsidR="00766549" w:rsidRPr="009419C2">
        <w:rPr>
          <w:szCs w:val="21"/>
        </w:rPr>
        <w:t>(</w:t>
      </w:r>
      <w:r w:rsidRPr="009419C2">
        <w:rPr>
          <w:szCs w:val="21"/>
        </w:rPr>
        <w:t>值得考虑的是拉伊遗产、通信网络、学校配备计算机专用资金、学校引入电影倡议</w:t>
      </w:r>
      <w:r w:rsidR="00766549" w:rsidRPr="009419C2">
        <w:rPr>
          <w:szCs w:val="21"/>
        </w:rPr>
        <w:t>)</w:t>
      </w:r>
      <w:r w:rsidRPr="009419C2">
        <w:rPr>
          <w:szCs w:val="21"/>
        </w:rPr>
        <w:t>。因此，克服陈规定型观念的干预可以在暂短的时期内实施，取得更频繁的结果。</w:t>
      </w:r>
    </w:p>
    <w:p w:rsidR="00F00888" w:rsidRPr="009419C2" w:rsidRDefault="00F00888" w:rsidP="00F00888">
      <w:pPr>
        <w:tabs>
          <w:tab w:val="left" w:pos="1700"/>
        </w:tabs>
        <w:spacing w:after="120"/>
        <w:ind w:left="1134" w:right="1134"/>
        <w:rPr>
          <w:szCs w:val="21"/>
        </w:rPr>
      </w:pPr>
      <w:r w:rsidRPr="009419C2">
        <w:rPr>
          <w:szCs w:val="21"/>
        </w:rPr>
        <w:t>168.</w:t>
      </w:r>
      <w:r w:rsidRPr="009419C2">
        <w:rPr>
          <w:szCs w:val="21"/>
        </w:rPr>
        <w:tab/>
      </w:r>
      <w:r w:rsidRPr="009419C2">
        <w:rPr>
          <w:szCs w:val="21"/>
        </w:rPr>
        <w:t>教育、培训和文化的良好做法中，值得忆及的是实验室和教育培训</w:t>
      </w:r>
      <w:r w:rsidR="00766549" w:rsidRPr="009419C2">
        <w:rPr>
          <w:szCs w:val="21"/>
        </w:rPr>
        <w:t>(</w:t>
      </w:r>
      <w:r w:rsidRPr="009419C2">
        <w:rPr>
          <w:szCs w:val="21"/>
        </w:rPr>
        <w:t>www.demteraprogetto.it</w:t>
      </w:r>
      <w:r w:rsidR="00766549" w:rsidRPr="009419C2">
        <w:rPr>
          <w:szCs w:val="21"/>
        </w:rPr>
        <w:t>)</w:t>
      </w:r>
      <w:r w:rsidRPr="009419C2">
        <w:rPr>
          <w:szCs w:val="21"/>
        </w:rPr>
        <w:t>、暑期学校、大学推广的培训班及性别研究博士。这些都是特殊团体促进开展的活动，如历史学家或专攻文学的妇女联盟，则学者或教授组成。积极因素在所促进的活动中是可以发现的，涉及了大学全体学生及其专业。这些倡议的关键因素是：仍然很少得到利用，因此也很难为未进入学术领域的人所知道；暑期学校的费用常常很高，对学生来说要上也难；研究领域</w:t>
      </w:r>
      <w:r w:rsidR="00766549" w:rsidRPr="009419C2">
        <w:rPr>
          <w:szCs w:val="21"/>
        </w:rPr>
        <w:t>(</w:t>
      </w:r>
      <w:r w:rsidRPr="009419C2">
        <w:rPr>
          <w:szCs w:val="21"/>
        </w:rPr>
        <w:t>对博士来说</w:t>
      </w:r>
      <w:r w:rsidR="00766549" w:rsidRPr="009419C2">
        <w:rPr>
          <w:szCs w:val="21"/>
        </w:rPr>
        <w:t>)</w:t>
      </w:r>
      <w:r w:rsidRPr="009419C2">
        <w:rPr>
          <w:szCs w:val="21"/>
        </w:rPr>
        <w:t>之外的专业安置很不便利</w:t>
      </w:r>
      <w:r w:rsidR="00766549" w:rsidRPr="009419C2">
        <w:rPr>
          <w:szCs w:val="21"/>
        </w:rPr>
        <w:t>(</w:t>
      </w:r>
      <w:r w:rsidRPr="009419C2">
        <w:rPr>
          <w:szCs w:val="21"/>
        </w:rPr>
        <w:t>详情，请见第</w:t>
      </w:r>
      <w:r w:rsidRPr="009419C2">
        <w:rPr>
          <w:szCs w:val="21"/>
        </w:rPr>
        <w:t>7</w:t>
      </w:r>
      <w:r w:rsidRPr="009419C2">
        <w:rPr>
          <w:szCs w:val="21"/>
        </w:rPr>
        <w:t>至</w:t>
      </w:r>
      <w:r w:rsidRPr="009419C2">
        <w:rPr>
          <w:szCs w:val="21"/>
        </w:rPr>
        <w:t>8</w:t>
      </w:r>
      <w:r w:rsidRPr="009419C2">
        <w:rPr>
          <w:szCs w:val="21"/>
        </w:rPr>
        <w:t>条专节</w:t>
      </w:r>
      <w:r w:rsidR="00766549" w:rsidRPr="009419C2">
        <w:rPr>
          <w:szCs w:val="21"/>
        </w:rPr>
        <w:t>)</w:t>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169.</w:t>
      </w:r>
      <w:r w:rsidRPr="009419C2">
        <w:rPr>
          <w:szCs w:val="21"/>
        </w:rPr>
        <w:tab/>
      </w:r>
      <w:r w:rsidRPr="009419C2">
        <w:rPr>
          <w:szCs w:val="21"/>
        </w:rPr>
        <w:t>在有关非政府组织中，不要忘记称为</w:t>
      </w:r>
      <w:r w:rsidRPr="009419C2">
        <w:rPr>
          <w:rFonts w:eastAsia="SimHei"/>
          <w:szCs w:val="21"/>
        </w:rPr>
        <w:t>Arcidonna</w:t>
      </w:r>
      <w:r w:rsidRPr="009419C2">
        <w:rPr>
          <w:szCs w:val="21"/>
        </w:rPr>
        <w:t>的非政府组织为消除陈规定型观念而创立的实验室。</w:t>
      </w:r>
    </w:p>
    <w:p w:rsidR="00F00888" w:rsidRPr="009419C2" w:rsidRDefault="00B24A73" w:rsidP="00B24A73">
      <w:pPr>
        <w:pStyle w:val="H1GC"/>
      </w:pPr>
      <w:r w:rsidRPr="009419C2">
        <w:tab/>
      </w:r>
      <w:r w:rsidRPr="009419C2">
        <w:tab/>
      </w:r>
      <w:r w:rsidR="00F00888" w:rsidRPr="009419C2">
        <w:t>第</w:t>
      </w:r>
      <w:r w:rsidR="009E1E89" w:rsidRPr="009419C2">
        <w:t>六条</w:t>
      </w:r>
      <w:r w:rsidR="009E1E89" w:rsidRPr="009419C2">
        <w:t xml:space="preserve"> </w:t>
      </w:r>
      <w:r w:rsidR="009E1E89" w:rsidRPr="009419C2">
        <w:t>卖淫</w:t>
      </w:r>
    </w:p>
    <w:p w:rsidR="00F00888" w:rsidRPr="009419C2" w:rsidRDefault="00F00888" w:rsidP="00F00888">
      <w:pPr>
        <w:tabs>
          <w:tab w:val="left" w:pos="1700"/>
        </w:tabs>
        <w:spacing w:after="120"/>
        <w:ind w:left="1134" w:right="1134"/>
        <w:rPr>
          <w:szCs w:val="21"/>
        </w:rPr>
      </w:pPr>
      <w:r w:rsidRPr="009419C2">
        <w:rPr>
          <w:szCs w:val="21"/>
        </w:rPr>
        <w:t>170.</w:t>
      </w:r>
      <w:r w:rsidRPr="009419C2">
        <w:rPr>
          <w:szCs w:val="21"/>
        </w:rPr>
        <w:tab/>
      </w:r>
      <w:r w:rsidRPr="009419C2">
        <w:rPr>
          <w:szCs w:val="21"/>
        </w:rPr>
        <w:t>欧洲立法着重</w:t>
      </w:r>
      <w:r w:rsidRPr="009419C2">
        <w:rPr>
          <w:rFonts w:eastAsia="SimHei"/>
          <w:szCs w:val="21"/>
        </w:rPr>
        <w:t>打击贩运斗争</w:t>
      </w:r>
      <w:r w:rsidRPr="009419C2">
        <w:rPr>
          <w:szCs w:val="21"/>
        </w:rPr>
        <w:t>，强调在欧盟国家中贩运与</w:t>
      </w:r>
      <w:r w:rsidRPr="009419C2">
        <w:rPr>
          <w:szCs w:val="21"/>
        </w:rPr>
        <w:t>“</w:t>
      </w:r>
      <w:r w:rsidRPr="009419C2">
        <w:rPr>
          <w:szCs w:val="21"/>
        </w:rPr>
        <w:t>卖淫市场</w:t>
      </w:r>
      <w:r w:rsidRPr="009419C2">
        <w:rPr>
          <w:szCs w:val="21"/>
        </w:rPr>
        <w:t>”</w:t>
      </w:r>
      <w:r w:rsidRPr="009419C2">
        <w:rPr>
          <w:szCs w:val="21"/>
        </w:rPr>
        <w:t>之间不可分割的联系。因此，近些年来，欧盟鼓励其成员国执行综合行动，以对比研究性剥削，保护受害者，特别是妇女，被视为贩运受害者和陷入贫困</w:t>
      </w:r>
      <w:r w:rsidR="00766549" w:rsidRPr="009419C2">
        <w:rPr>
          <w:szCs w:val="21"/>
        </w:rPr>
        <w:t>(</w:t>
      </w:r>
      <w:r w:rsidRPr="009419C2">
        <w:rPr>
          <w:szCs w:val="21"/>
        </w:rPr>
        <w:t>《行动计划》</w:t>
      </w:r>
      <w:r w:rsidRPr="009419C2">
        <w:rPr>
          <w:szCs w:val="21"/>
        </w:rPr>
        <w:t>2006/2078</w:t>
      </w:r>
      <w:r w:rsidRPr="009419C2">
        <w:rPr>
          <w:szCs w:val="21"/>
        </w:rPr>
        <w:t>国家土著事务研究所计划引述的所谓</w:t>
      </w:r>
      <w:r w:rsidRPr="009419C2">
        <w:rPr>
          <w:szCs w:val="21"/>
        </w:rPr>
        <w:t>“</w:t>
      </w:r>
      <w:r w:rsidRPr="009419C2">
        <w:rPr>
          <w:szCs w:val="21"/>
        </w:rPr>
        <w:t>女性</w:t>
      </w:r>
      <w:r w:rsidRPr="009419C2">
        <w:rPr>
          <w:szCs w:val="21"/>
        </w:rPr>
        <w:t>”</w:t>
      </w:r>
      <w:r w:rsidRPr="009419C2">
        <w:rPr>
          <w:szCs w:val="21"/>
        </w:rPr>
        <w:t>贫困</w:t>
      </w:r>
      <w:r w:rsidR="00766549" w:rsidRPr="009419C2">
        <w:rPr>
          <w:szCs w:val="21"/>
        </w:rPr>
        <w:t>)</w:t>
      </w:r>
      <w:r w:rsidRPr="009419C2">
        <w:rPr>
          <w:szCs w:val="21"/>
        </w:rPr>
        <w:t>的人。</w:t>
      </w:r>
    </w:p>
    <w:p w:rsidR="00F00888" w:rsidRPr="009419C2" w:rsidRDefault="00F00888" w:rsidP="00F00888">
      <w:pPr>
        <w:tabs>
          <w:tab w:val="left" w:pos="1700"/>
        </w:tabs>
        <w:spacing w:after="120"/>
        <w:ind w:left="1134" w:right="1134"/>
        <w:rPr>
          <w:szCs w:val="21"/>
        </w:rPr>
      </w:pPr>
      <w:r w:rsidRPr="009419C2">
        <w:rPr>
          <w:szCs w:val="21"/>
        </w:rPr>
        <w:t>171.</w:t>
      </w:r>
      <w:r w:rsidRPr="009419C2">
        <w:rPr>
          <w:szCs w:val="21"/>
        </w:rPr>
        <w:tab/>
      </w:r>
      <w:r w:rsidRPr="009419C2">
        <w:rPr>
          <w:szCs w:val="21"/>
        </w:rPr>
        <w:t>法律禁止淫毁媒、妓院和类似的商业企业。根据现行的</w:t>
      </w:r>
      <w:smartTag w:uri="urn:schemas-microsoft-com:office:smarttags" w:element="chsdate">
        <w:smartTagPr>
          <w:attr w:name="IsROCDate" w:val="False"/>
          <w:attr w:name="IsLunarDate" w:val="False"/>
          <w:attr w:name="Day" w:val="20"/>
          <w:attr w:name="Month" w:val="2"/>
          <w:attr w:name="Year" w:val="1958"/>
        </w:smartTagPr>
        <w:r w:rsidRPr="009419C2">
          <w:rPr>
            <w:szCs w:val="21"/>
          </w:rPr>
          <w:t>1958</w:t>
        </w:r>
        <w:r w:rsidRPr="009419C2">
          <w:rPr>
            <w:szCs w:val="21"/>
          </w:rPr>
          <w:t>年</w:t>
        </w:r>
        <w:r w:rsidRPr="009419C2">
          <w:rPr>
            <w:szCs w:val="21"/>
          </w:rPr>
          <w:t>2</w:t>
        </w:r>
        <w:r w:rsidRPr="009419C2">
          <w:rPr>
            <w:szCs w:val="21"/>
          </w:rPr>
          <w:t>月</w:t>
        </w:r>
        <w:r w:rsidRPr="009419C2">
          <w:rPr>
            <w:szCs w:val="21"/>
          </w:rPr>
          <w:t>20</w:t>
        </w:r>
        <w:r w:rsidRPr="009419C2">
          <w:rPr>
            <w:szCs w:val="21"/>
          </w:rPr>
          <w:t>日</w:t>
        </w:r>
      </w:smartTag>
      <w:r w:rsidRPr="009419C2">
        <w:rPr>
          <w:szCs w:val="21"/>
        </w:rPr>
        <w:t>第</w:t>
      </w:r>
      <w:r w:rsidRPr="009419C2">
        <w:rPr>
          <w:szCs w:val="21"/>
        </w:rPr>
        <w:t>75</w:t>
      </w:r>
      <w:r w:rsidRPr="009419C2">
        <w:rPr>
          <w:szCs w:val="21"/>
        </w:rPr>
        <w:t>号法第</w:t>
      </w:r>
      <w:r w:rsidRPr="009419C2">
        <w:rPr>
          <w:szCs w:val="21"/>
        </w:rPr>
        <w:t>3</w:t>
      </w:r>
      <w:r w:rsidRPr="009419C2">
        <w:rPr>
          <w:szCs w:val="21"/>
        </w:rPr>
        <w:t>条，利用卖淫营利和怂恿卖淫，都被视为犯罪。</w:t>
      </w:r>
    </w:p>
    <w:p w:rsidR="00F00888" w:rsidRPr="009419C2" w:rsidRDefault="00F00888" w:rsidP="00F00888">
      <w:pPr>
        <w:tabs>
          <w:tab w:val="left" w:pos="1700"/>
        </w:tabs>
        <w:spacing w:after="120"/>
        <w:ind w:left="1134" w:right="1134"/>
        <w:rPr>
          <w:szCs w:val="21"/>
        </w:rPr>
      </w:pPr>
      <w:r w:rsidRPr="009419C2">
        <w:rPr>
          <w:szCs w:val="21"/>
        </w:rPr>
        <w:t>172.</w:t>
      </w:r>
      <w:r w:rsidRPr="009419C2">
        <w:rPr>
          <w:szCs w:val="21"/>
        </w:rPr>
        <w:tab/>
      </w:r>
      <w:r w:rsidRPr="009419C2">
        <w:rPr>
          <w:szCs w:val="21"/>
        </w:rPr>
        <w:t>一般说来，意大利境内的卖淫现象与移民关系密切：来自东欧的妇女，常常年龄不足</w:t>
      </w:r>
      <w:r w:rsidRPr="009419C2">
        <w:rPr>
          <w:szCs w:val="21"/>
        </w:rPr>
        <w:t>18</w:t>
      </w:r>
      <w:r w:rsidRPr="009419C2">
        <w:rPr>
          <w:szCs w:val="21"/>
        </w:rPr>
        <w:t>岁</w:t>
      </w:r>
      <w:r w:rsidR="00766549" w:rsidRPr="009419C2">
        <w:rPr>
          <w:szCs w:val="21"/>
        </w:rPr>
        <w:t>(</w:t>
      </w:r>
      <w:r w:rsidRPr="009419C2">
        <w:rPr>
          <w:szCs w:val="21"/>
        </w:rPr>
        <w:t>因此就没有任何遣返的危险</w:t>
      </w:r>
      <w:r w:rsidR="00766549" w:rsidRPr="009419C2">
        <w:rPr>
          <w:szCs w:val="21"/>
        </w:rPr>
        <w:t>)</w:t>
      </w:r>
      <w:r w:rsidRPr="009419C2">
        <w:rPr>
          <w:szCs w:val="21"/>
        </w:rPr>
        <w:t>，沦落风尘。有关数据稀缺，因为受害者的生活条件无规则可循。总的说来，不妨指出，为了性剥削目的而实施的贩运，主要危害的是青年妇女，特别是尼日利亚和东欧国家的年青妇女。</w:t>
      </w:r>
    </w:p>
    <w:p w:rsidR="00F00888" w:rsidRPr="009419C2" w:rsidRDefault="00F00888" w:rsidP="00F00888">
      <w:pPr>
        <w:tabs>
          <w:tab w:val="left" w:pos="1700"/>
        </w:tabs>
        <w:spacing w:after="120"/>
        <w:ind w:left="1134" w:right="1134"/>
        <w:rPr>
          <w:szCs w:val="21"/>
        </w:rPr>
      </w:pPr>
      <w:r w:rsidRPr="009419C2">
        <w:rPr>
          <w:szCs w:val="21"/>
        </w:rPr>
        <w:t>173.</w:t>
      </w:r>
      <w:r w:rsidRPr="009419C2">
        <w:rPr>
          <w:szCs w:val="21"/>
        </w:rPr>
        <w:tab/>
      </w:r>
      <w:r w:rsidRPr="009419C2">
        <w:rPr>
          <w:szCs w:val="21"/>
        </w:rPr>
        <w:t>自</w:t>
      </w:r>
      <w:r w:rsidRPr="009419C2">
        <w:rPr>
          <w:szCs w:val="21"/>
        </w:rPr>
        <w:t>2002</w:t>
      </w:r>
      <w:r w:rsidRPr="009419C2">
        <w:rPr>
          <w:szCs w:val="21"/>
        </w:rPr>
        <w:t>年起，记录表明，阿尔巴尼亚妇女贩运减少，而来自东欧其他国家、特别是罗马尼亚、摩尔多瓦和乌克兰的受害者则增多。在这种情况下，关于</w:t>
      </w:r>
      <w:r w:rsidRPr="009419C2">
        <w:rPr>
          <w:rFonts w:eastAsia="SimHei"/>
          <w:szCs w:val="21"/>
        </w:rPr>
        <w:t>第</w:t>
      </w:r>
      <w:r w:rsidRPr="009419C2">
        <w:rPr>
          <w:rFonts w:eastAsia="SimHei"/>
          <w:szCs w:val="21"/>
        </w:rPr>
        <w:t>286/98</w:t>
      </w:r>
      <w:r w:rsidRPr="009419C2">
        <w:rPr>
          <w:rFonts w:eastAsia="SimHei"/>
          <w:szCs w:val="21"/>
        </w:rPr>
        <w:t>号法令</w:t>
      </w:r>
      <w:r w:rsidR="00766549" w:rsidRPr="009419C2">
        <w:rPr>
          <w:rFonts w:eastAsia="SimHei"/>
          <w:szCs w:val="21"/>
        </w:rPr>
        <w:t>(</w:t>
      </w:r>
      <w:smartTag w:uri="urn:schemas-microsoft-com:office:smarttags" w:element="chsdate">
        <w:smartTagPr>
          <w:attr w:name="IsROCDate" w:val="False"/>
          <w:attr w:name="IsLunarDate" w:val="False"/>
          <w:attr w:name="Day" w:val="26"/>
          <w:attr w:name="Month" w:val="2"/>
          <w:attr w:name="Year" w:val="2007"/>
        </w:smartTagPr>
        <w:r w:rsidRPr="009419C2">
          <w:rPr>
            <w:rFonts w:eastAsia="SimHei"/>
            <w:szCs w:val="21"/>
          </w:rPr>
          <w:t>2007</w:t>
        </w:r>
        <w:r w:rsidRPr="009419C2">
          <w:rPr>
            <w:rFonts w:eastAsia="SimHei"/>
            <w:szCs w:val="21"/>
          </w:rPr>
          <w:t>年</w:t>
        </w:r>
        <w:r w:rsidRPr="009419C2">
          <w:rPr>
            <w:rFonts w:eastAsia="SimHei"/>
            <w:szCs w:val="21"/>
          </w:rPr>
          <w:t>2</w:t>
        </w:r>
        <w:r w:rsidRPr="009419C2">
          <w:rPr>
            <w:rFonts w:eastAsia="SimHei"/>
            <w:szCs w:val="21"/>
          </w:rPr>
          <w:t>月</w:t>
        </w:r>
        <w:r w:rsidRPr="009419C2">
          <w:rPr>
            <w:rFonts w:eastAsia="SimHei"/>
            <w:szCs w:val="21"/>
          </w:rPr>
          <w:t>26</w:t>
        </w:r>
        <w:r w:rsidRPr="009419C2">
          <w:rPr>
            <w:rFonts w:eastAsia="SimHei"/>
            <w:szCs w:val="21"/>
          </w:rPr>
          <w:t>日</w:t>
        </w:r>
      </w:smartTag>
      <w:r w:rsidRPr="009419C2">
        <w:rPr>
          <w:rFonts w:eastAsia="SimHei"/>
          <w:szCs w:val="21"/>
        </w:rPr>
        <w:t>第</w:t>
      </w:r>
      <w:r w:rsidRPr="009419C2">
        <w:rPr>
          <w:rFonts w:eastAsia="SimHei"/>
          <w:szCs w:val="21"/>
        </w:rPr>
        <w:t>17</w:t>
      </w:r>
      <w:r w:rsidRPr="009419C2">
        <w:rPr>
          <w:rFonts w:eastAsia="SimHei"/>
          <w:szCs w:val="21"/>
        </w:rPr>
        <w:t>号法</w:t>
      </w:r>
      <w:r w:rsidR="00766549" w:rsidRPr="009419C2">
        <w:rPr>
          <w:rFonts w:eastAsia="SimHei"/>
          <w:szCs w:val="21"/>
        </w:rPr>
        <w:t>)</w:t>
      </w:r>
      <w:r w:rsidRPr="009419C2">
        <w:rPr>
          <w:rFonts w:eastAsia="SimHei"/>
          <w:szCs w:val="21"/>
        </w:rPr>
        <w:t>第</w:t>
      </w:r>
      <w:r w:rsidRPr="009419C2">
        <w:rPr>
          <w:rFonts w:eastAsia="SimHei"/>
          <w:szCs w:val="21"/>
        </w:rPr>
        <w:t>18</w:t>
      </w:r>
      <w:r w:rsidRPr="009419C2">
        <w:rPr>
          <w:rFonts w:eastAsia="SimHei"/>
          <w:szCs w:val="21"/>
        </w:rPr>
        <w:t>条，其新订的第</w:t>
      </w:r>
      <w:r w:rsidRPr="009419C2">
        <w:rPr>
          <w:rFonts w:eastAsia="SimHei"/>
          <w:szCs w:val="21"/>
        </w:rPr>
        <w:t>6</w:t>
      </w:r>
      <w:r w:rsidRPr="009419C2">
        <w:rPr>
          <w:rFonts w:eastAsia="SimHei"/>
          <w:szCs w:val="21"/>
        </w:rPr>
        <w:t>款之二极其重要，对罗马尼亚和保加利亚公民来说更是如此：它规定要外国人和欧盟成员国逃避暴力和逃出贩运者之手的公民参与</w:t>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174.</w:t>
      </w:r>
      <w:r w:rsidRPr="009419C2">
        <w:rPr>
          <w:szCs w:val="21"/>
        </w:rPr>
        <w:tab/>
      </w:r>
      <w:r w:rsidRPr="009419C2">
        <w:rPr>
          <w:szCs w:val="21"/>
        </w:rPr>
        <w:t>卖淫是一个隐蔽而不为人知的现象；近来卖淫都在私人公寓等封闭场所进行卖淫的趋势，增加了揭露卖淫的困难。卖淫女孩居无定处，她们对贩运者的依赖是心理和生理双重的。首先对东欧和拉丁美洲的女孩，最近还有来自中国的女孩来说，情况是这样，而尼日利亚女子卖淫仍然主要是在街道上进行。</w:t>
      </w:r>
    </w:p>
    <w:p w:rsidR="00F00888" w:rsidRPr="009419C2" w:rsidRDefault="00F00888" w:rsidP="00F00888">
      <w:pPr>
        <w:tabs>
          <w:tab w:val="left" w:pos="1700"/>
        </w:tabs>
        <w:spacing w:after="120"/>
        <w:ind w:left="1134" w:right="1134"/>
        <w:rPr>
          <w:szCs w:val="21"/>
        </w:rPr>
      </w:pPr>
      <w:r w:rsidRPr="009419C2">
        <w:rPr>
          <w:szCs w:val="21"/>
        </w:rPr>
        <w:t>175.</w:t>
      </w:r>
      <w:r w:rsidRPr="009419C2">
        <w:rPr>
          <w:szCs w:val="21"/>
        </w:rPr>
        <w:tab/>
      </w:r>
      <w:r w:rsidRPr="009419C2">
        <w:rPr>
          <w:szCs w:val="21"/>
        </w:rPr>
        <w:t>非洲妇女，主要是尼日利亚妇女，长期身在意大利，往往在社会和领土背景中形成一个孤立群体。她们不参加社会活动，也常常无视市镇服务。尼日利亚妇女仍然遭受与精灵崇拜仪式有关的各种敲诈。她们在心理上遭受奴役的状况，如果与东欧妇女相比，使她们更愿意接受进入社会保护方案。不过，这种办法无助于她们获得自由和摆脱心理奴役，也无助于调查。</w:t>
      </w:r>
    </w:p>
    <w:p w:rsidR="00F00888" w:rsidRPr="009419C2" w:rsidRDefault="00F00888" w:rsidP="00F00888">
      <w:pPr>
        <w:tabs>
          <w:tab w:val="left" w:pos="1700"/>
        </w:tabs>
        <w:spacing w:after="120"/>
        <w:ind w:left="1134" w:right="1134"/>
        <w:rPr>
          <w:szCs w:val="21"/>
        </w:rPr>
      </w:pPr>
      <w:r w:rsidRPr="009419C2">
        <w:rPr>
          <w:szCs w:val="21"/>
        </w:rPr>
        <w:t>176.</w:t>
      </w:r>
      <w:r w:rsidRPr="009419C2">
        <w:rPr>
          <w:szCs w:val="21"/>
        </w:rPr>
        <w:tab/>
      </w:r>
      <w:r w:rsidRPr="009419C2">
        <w:rPr>
          <w:szCs w:val="21"/>
        </w:rPr>
        <w:t>从</w:t>
      </w:r>
      <w:r w:rsidRPr="009419C2">
        <w:rPr>
          <w:szCs w:val="21"/>
        </w:rPr>
        <w:t>2005</w:t>
      </w:r>
      <w:r w:rsidRPr="009419C2">
        <w:rPr>
          <w:szCs w:val="21"/>
        </w:rPr>
        <w:t>、</w:t>
      </w:r>
      <w:r w:rsidRPr="009419C2">
        <w:rPr>
          <w:szCs w:val="21"/>
        </w:rPr>
        <w:t>2006</w:t>
      </w:r>
      <w:r w:rsidRPr="009419C2">
        <w:rPr>
          <w:szCs w:val="21"/>
        </w:rPr>
        <w:t>和</w:t>
      </w:r>
      <w:r w:rsidRPr="009419C2">
        <w:rPr>
          <w:szCs w:val="21"/>
        </w:rPr>
        <w:t>2007</w:t>
      </w:r>
      <w:r w:rsidRPr="009419C2">
        <w:rPr>
          <w:szCs w:val="21"/>
        </w:rPr>
        <w:t>年的最近数据可以看出，提出的控告的总数增加了</w:t>
      </w:r>
      <w:r w:rsidRPr="009419C2">
        <w:rPr>
          <w:szCs w:val="21"/>
        </w:rPr>
        <w:t>16.83%</w:t>
      </w:r>
      <w:r w:rsidRPr="009419C2">
        <w:rPr>
          <w:szCs w:val="21"/>
        </w:rPr>
        <w:t>。根据司法部的数据，</w:t>
      </w:r>
      <w:r w:rsidRPr="009419C2">
        <w:rPr>
          <w:szCs w:val="21"/>
        </w:rPr>
        <w:t>2007</w:t>
      </w:r>
      <w:r w:rsidRPr="009419C2">
        <w:rPr>
          <w:szCs w:val="21"/>
        </w:rPr>
        <w:t>年，有</w:t>
      </w:r>
      <w:r w:rsidRPr="009419C2">
        <w:rPr>
          <w:szCs w:val="21"/>
        </w:rPr>
        <w:t>68</w:t>
      </w:r>
      <w:r w:rsidRPr="009419C2">
        <w:rPr>
          <w:szCs w:val="21"/>
        </w:rPr>
        <w:t>人因奴役一审被判刑《刑法典》第</w:t>
      </w:r>
      <w:r w:rsidRPr="009419C2">
        <w:rPr>
          <w:szCs w:val="21"/>
        </w:rPr>
        <w:t>600</w:t>
      </w:r>
      <w:r w:rsidRPr="009419C2">
        <w:rPr>
          <w:szCs w:val="21"/>
        </w:rPr>
        <w:t>条，有</w:t>
      </w:r>
      <w:r w:rsidRPr="009419C2">
        <w:rPr>
          <w:szCs w:val="21"/>
        </w:rPr>
        <w:t>9</w:t>
      </w:r>
      <w:r w:rsidRPr="009419C2">
        <w:rPr>
          <w:szCs w:val="21"/>
        </w:rPr>
        <w:t>人因为贩运人口和贩卖努力被判刑《刑法典》第</w:t>
      </w:r>
      <w:r w:rsidRPr="009419C2">
        <w:rPr>
          <w:szCs w:val="21"/>
        </w:rPr>
        <w:t>601</w:t>
      </w:r>
      <w:r w:rsidRPr="009419C2">
        <w:rPr>
          <w:szCs w:val="21"/>
        </w:rPr>
        <w:t>条；有</w:t>
      </w:r>
      <w:r w:rsidRPr="009419C2">
        <w:rPr>
          <w:szCs w:val="21"/>
        </w:rPr>
        <w:t>1</w:t>
      </w:r>
      <w:r w:rsidRPr="009419C2">
        <w:rPr>
          <w:szCs w:val="21"/>
        </w:rPr>
        <w:t>人因为离间和购买奴隶而被判刑</w:t>
      </w:r>
      <w:r w:rsidR="00766549" w:rsidRPr="009419C2">
        <w:rPr>
          <w:szCs w:val="21"/>
        </w:rPr>
        <w:t>(</w:t>
      </w:r>
      <w:r w:rsidRPr="009419C2">
        <w:rPr>
          <w:szCs w:val="21"/>
        </w:rPr>
        <w:t>刑法典第</w:t>
      </w:r>
      <w:r w:rsidRPr="009419C2">
        <w:rPr>
          <w:szCs w:val="21"/>
        </w:rPr>
        <w:t>602</w:t>
      </w:r>
      <w:r w:rsidRPr="009419C2">
        <w:rPr>
          <w:szCs w:val="21"/>
        </w:rPr>
        <w:t>条</w:t>
      </w:r>
      <w:r w:rsidR="00766549" w:rsidRPr="009419C2">
        <w:rPr>
          <w:szCs w:val="21"/>
        </w:rPr>
        <w:t>)</w:t>
      </w:r>
      <w:r w:rsidRPr="009419C2">
        <w:rPr>
          <w:szCs w:val="21"/>
        </w:rPr>
        <w:t>；有</w:t>
      </w:r>
      <w:r w:rsidRPr="009419C2">
        <w:rPr>
          <w:szCs w:val="21"/>
        </w:rPr>
        <w:t>100</w:t>
      </w:r>
      <w:r w:rsidRPr="009419C2">
        <w:rPr>
          <w:szCs w:val="21"/>
        </w:rPr>
        <w:t>人因为迫使儿童卖淫营利而被判刑；二审</w:t>
      </w:r>
      <w:r w:rsidR="00766549" w:rsidRPr="009419C2">
        <w:rPr>
          <w:szCs w:val="21"/>
        </w:rPr>
        <w:t>(</w:t>
      </w:r>
      <w:r w:rsidRPr="009419C2">
        <w:rPr>
          <w:szCs w:val="21"/>
        </w:rPr>
        <w:t>上诉层次</w:t>
      </w:r>
      <w:r w:rsidR="00766549" w:rsidRPr="009419C2">
        <w:rPr>
          <w:szCs w:val="21"/>
        </w:rPr>
        <w:t>)</w:t>
      </w:r>
      <w:r w:rsidRPr="009419C2">
        <w:rPr>
          <w:szCs w:val="21"/>
        </w:rPr>
        <w:t>，有</w:t>
      </w:r>
      <w:r w:rsidRPr="009419C2">
        <w:rPr>
          <w:szCs w:val="21"/>
        </w:rPr>
        <w:t>10</w:t>
      </w:r>
      <w:r w:rsidRPr="009419C2">
        <w:rPr>
          <w:szCs w:val="21"/>
        </w:rPr>
        <w:t>人因为贩运人口被判刑《刑法典》第</w:t>
      </w:r>
      <w:r w:rsidRPr="009419C2">
        <w:rPr>
          <w:szCs w:val="21"/>
        </w:rPr>
        <w:t>601</w:t>
      </w:r>
      <w:r w:rsidRPr="009419C2">
        <w:rPr>
          <w:szCs w:val="21"/>
        </w:rPr>
        <w:t>条，经过第</w:t>
      </w:r>
      <w:r w:rsidRPr="009419C2">
        <w:rPr>
          <w:szCs w:val="21"/>
        </w:rPr>
        <w:t>228/2003</w:t>
      </w:r>
      <w:r w:rsidRPr="009419C2">
        <w:rPr>
          <w:szCs w:val="21"/>
        </w:rPr>
        <w:t>号法修正</w:t>
      </w:r>
      <w:r w:rsidR="00766549" w:rsidRPr="009419C2">
        <w:rPr>
          <w:szCs w:val="21"/>
        </w:rPr>
        <w:t>)</w:t>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177.</w:t>
      </w:r>
      <w:r w:rsidRPr="009419C2">
        <w:rPr>
          <w:szCs w:val="21"/>
        </w:rPr>
        <w:tab/>
      </w:r>
      <w:r w:rsidRPr="009419C2">
        <w:rPr>
          <w:szCs w:val="21"/>
        </w:rPr>
        <w:t>上面已经忆及，卖淫必须联系</w:t>
      </w:r>
      <w:r w:rsidRPr="009419C2">
        <w:rPr>
          <w:rFonts w:eastAsia="SimHei"/>
          <w:szCs w:val="21"/>
        </w:rPr>
        <w:t>跨国有组织犯罪</w:t>
      </w:r>
      <w:r w:rsidRPr="009419C2">
        <w:rPr>
          <w:szCs w:val="21"/>
        </w:rPr>
        <w:t>这种更广泛现象加以考虑。有跨国剥削网络，其结构可以定为一种综合犯罪系统，分为三个层次：一</w:t>
      </w:r>
      <w:r w:rsidR="008752C7" w:rsidRPr="009419C2">
        <w:rPr>
          <w:szCs w:val="21"/>
        </w:rPr>
        <w:t xml:space="preserve">. </w:t>
      </w:r>
      <w:r w:rsidRPr="009419C2">
        <w:rPr>
          <w:szCs w:val="21"/>
        </w:rPr>
        <w:t>在第一层，有所谓异族组织，规划和管理身份不正常的移徙者从原籍国流向目的地国；二</w:t>
      </w:r>
      <w:r w:rsidR="008752C7" w:rsidRPr="009419C2">
        <w:rPr>
          <w:szCs w:val="21"/>
        </w:rPr>
        <w:t xml:space="preserve">. </w:t>
      </w:r>
      <w:r w:rsidRPr="009419C2">
        <w:rPr>
          <w:szCs w:val="21"/>
        </w:rPr>
        <w:t>在第二层，有在战略要地，即过境国或目的地国之间的边境运作的组织；三</w:t>
      </w:r>
      <w:r w:rsidR="008752C7" w:rsidRPr="009419C2">
        <w:rPr>
          <w:szCs w:val="21"/>
        </w:rPr>
        <w:t xml:space="preserve">. </w:t>
      </w:r>
      <w:r w:rsidRPr="009419C2">
        <w:rPr>
          <w:szCs w:val="21"/>
        </w:rPr>
        <w:t>在第三层，有边境地区从事运输的那些组织。</w:t>
      </w:r>
    </w:p>
    <w:p w:rsidR="00F00888" w:rsidRPr="009419C2" w:rsidRDefault="00F00888" w:rsidP="00F00888">
      <w:pPr>
        <w:tabs>
          <w:tab w:val="left" w:pos="1700"/>
        </w:tabs>
        <w:spacing w:after="120"/>
        <w:ind w:left="1134" w:right="1134"/>
        <w:rPr>
          <w:szCs w:val="21"/>
        </w:rPr>
      </w:pPr>
      <w:r w:rsidRPr="009419C2">
        <w:rPr>
          <w:szCs w:val="21"/>
        </w:rPr>
        <w:t>178.</w:t>
      </w:r>
      <w:r w:rsidRPr="009419C2">
        <w:rPr>
          <w:szCs w:val="21"/>
        </w:rPr>
        <w:tab/>
      </w:r>
      <w:r w:rsidRPr="009419C2">
        <w:rPr>
          <w:rFonts w:eastAsia="SimHei"/>
          <w:szCs w:val="21"/>
        </w:rPr>
        <w:t>意图营利使人卖淫，对阿尔巴尼亚人、保加利亚人、摩尔多瓦人、乌克兰人和罗马尼亚人的几个犯罪组织</w:t>
      </w:r>
      <w:r w:rsidR="00766549" w:rsidRPr="009419C2">
        <w:rPr>
          <w:rFonts w:eastAsia="SimHei"/>
          <w:szCs w:val="21"/>
        </w:rPr>
        <w:t>(</w:t>
      </w:r>
      <w:r w:rsidRPr="009419C2">
        <w:rPr>
          <w:rFonts w:eastAsia="SimHei"/>
          <w:szCs w:val="21"/>
        </w:rPr>
        <w:t>不一而足</w:t>
      </w:r>
      <w:r w:rsidR="00766549" w:rsidRPr="009419C2">
        <w:rPr>
          <w:rFonts w:eastAsia="SimHei"/>
          <w:szCs w:val="21"/>
        </w:rPr>
        <w:t>)</w:t>
      </w:r>
      <w:r w:rsidRPr="009419C2">
        <w:rPr>
          <w:rFonts w:eastAsia="SimHei"/>
          <w:szCs w:val="21"/>
        </w:rPr>
        <w:t>，特别是意大利北方某些地区，如皮埃蒙特、威内托和伦巴第的此类组织来说，是非常有利可图的犯罪勾当。在这些地区，出现了猖獗犯罪活动这类令不安的现象，如贩运人口和使儿童沦为奴隶</w:t>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179.</w:t>
      </w:r>
      <w:r w:rsidRPr="009419C2">
        <w:rPr>
          <w:szCs w:val="21"/>
        </w:rPr>
        <w:tab/>
      </w:r>
      <w:r w:rsidRPr="009419C2">
        <w:rPr>
          <w:szCs w:val="21"/>
        </w:rPr>
        <w:t>此类情况导致了目前有关卖淫和有关修正《默林法》机会的辩论，推进虽然保留该法基本内容但会考虑新的社会背景的改革。</w:t>
      </w:r>
    </w:p>
    <w:p w:rsidR="00F00888" w:rsidRPr="009419C2" w:rsidRDefault="00F00888" w:rsidP="00F00888">
      <w:pPr>
        <w:tabs>
          <w:tab w:val="left" w:pos="1700"/>
        </w:tabs>
        <w:spacing w:after="120"/>
        <w:ind w:left="1134" w:right="1134"/>
        <w:rPr>
          <w:szCs w:val="21"/>
        </w:rPr>
      </w:pPr>
      <w:r w:rsidRPr="009419C2">
        <w:rPr>
          <w:szCs w:val="21"/>
        </w:rPr>
        <w:t>180.</w:t>
      </w:r>
      <w:r w:rsidRPr="009419C2">
        <w:rPr>
          <w:szCs w:val="21"/>
        </w:rPr>
        <w:tab/>
      </w:r>
      <w:r w:rsidRPr="009419C2">
        <w:rPr>
          <w:szCs w:val="21"/>
        </w:rPr>
        <w:t>在</w:t>
      </w:r>
      <w:r w:rsidRPr="009419C2">
        <w:rPr>
          <w:szCs w:val="21"/>
        </w:rPr>
        <w:t>2008</w:t>
      </w:r>
      <w:r w:rsidRPr="009419C2">
        <w:rPr>
          <w:szCs w:val="21"/>
        </w:rPr>
        <w:t>年年底，部长理事会核准了机会均等部长、内政部长和司法部长提出的、包括</w:t>
      </w:r>
      <w:r w:rsidRPr="009419C2">
        <w:rPr>
          <w:szCs w:val="21"/>
        </w:rPr>
        <w:t>“</w:t>
      </w:r>
      <w:r w:rsidRPr="009419C2">
        <w:rPr>
          <w:szCs w:val="21"/>
        </w:rPr>
        <w:t>禁止卖淫措施</w:t>
      </w:r>
      <w:r w:rsidRPr="009419C2">
        <w:rPr>
          <w:szCs w:val="21"/>
        </w:rPr>
        <w:t>”</w:t>
      </w:r>
      <w:r w:rsidRPr="009419C2">
        <w:rPr>
          <w:szCs w:val="21"/>
        </w:rPr>
        <w:t>的法案</w:t>
      </w:r>
      <w:r w:rsidR="00766549" w:rsidRPr="009419C2">
        <w:rPr>
          <w:szCs w:val="21"/>
        </w:rPr>
        <w:t>(</w:t>
      </w:r>
      <w:r w:rsidRPr="009419C2">
        <w:rPr>
          <w:szCs w:val="21"/>
        </w:rPr>
        <w:t>A.S.1079</w:t>
      </w:r>
      <w:r w:rsidR="00766549" w:rsidRPr="009419C2">
        <w:rPr>
          <w:szCs w:val="21"/>
        </w:rPr>
        <w:t>)</w:t>
      </w:r>
      <w:r w:rsidRPr="009419C2">
        <w:rPr>
          <w:szCs w:val="21"/>
        </w:rPr>
        <w:t>。现在已经定立了公共场所或对公众开放场所卖淫罪；规定，凡提供性表演或要求性表演的，当扣留</w:t>
      </w:r>
      <w:r w:rsidRPr="009419C2">
        <w:rPr>
          <w:szCs w:val="21"/>
        </w:rPr>
        <w:t>5</w:t>
      </w:r>
      <w:r w:rsidRPr="009419C2">
        <w:rPr>
          <w:szCs w:val="21"/>
        </w:rPr>
        <w:t>至</w:t>
      </w:r>
      <w:r w:rsidRPr="009419C2">
        <w:rPr>
          <w:szCs w:val="21"/>
        </w:rPr>
        <w:t>15</w:t>
      </w:r>
      <w:r w:rsidRPr="009419C2">
        <w:rPr>
          <w:szCs w:val="21"/>
        </w:rPr>
        <w:t>天，罚款</w:t>
      </w:r>
      <w:r w:rsidRPr="009419C2">
        <w:rPr>
          <w:szCs w:val="21"/>
        </w:rPr>
        <w:t>20 000</w:t>
      </w:r>
      <w:r w:rsidRPr="009419C2">
        <w:rPr>
          <w:szCs w:val="21"/>
        </w:rPr>
        <w:t>至</w:t>
      </w:r>
      <w:r w:rsidRPr="009419C2">
        <w:rPr>
          <w:szCs w:val="21"/>
        </w:rPr>
        <w:t>300 000</w:t>
      </w:r>
      <w:r w:rsidRPr="009419C2">
        <w:rPr>
          <w:szCs w:val="21"/>
        </w:rPr>
        <w:t>欧元。这此措施旨在削除街头卖淫，而且首先是通过保护人的尊严和价值，对比剥削。迫于暴力或威胁而卖淫的，不受处罚。</w:t>
      </w:r>
    </w:p>
    <w:p w:rsidR="00F00888" w:rsidRPr="009419C2" w:rsidRDefault="00F00888" w:rsidP="00F00888">
      <w:pPr>
        <w:tabs>
          <w:tab w:val="left" w:pos="1700"/>
        </w:tabs>
        <w:spacing w:after="120"/>
        <w:ind w:left="1134" w:right="1134"/>
        <w:rPr>
          <w:szCs w:val="21"/>
        </w:rPr>
      </w:pPr>
      <w:r w:rsidRPr="009419C2">
        <w:rPr>
          <w:szCs w:val="21"/>
        </w:rPr>
        <w:t>181.</w:t>
      </w:r>
      <w:r w:rsidRPr="009419C2">
        <w:rPr>
          <w:szCs w:val="21"/>
        </w:rPr>
        <w:tab/>
      </w:r>
      <w:r w:rsidRPr="009419C2">
        <w:rPr>
          <w:szCs w:val="21"/>
        </w:rPr>
        <w:t>就处罚嫖娼的人的建议而论，值得忆及的是，欧洲委员会关于打击贩运人口公约，</w:t>
      </w:r>
      <w:r w:rsidRPr="009419C2">
        <w:rPr>
          <w:szCs w:val="21"/>
        </w:rPr>
        <w:t>2005</w:t>
      </w:r>
      <w:r w:rsidRPr="009419C2">
        <w:rPr>
          <w:szCs w:val="21"/>
        </w:rPr>
        <w:t>年在华沙签署。它特殊规定，各国采取立法和其他措施，必须在各自本国立法中界定这种罪行，包括为剥削而提供的服务</w:t>
      </w:r>
      <w:r w:rsidR="00C50D38" w:rsidRPr="00DD5D5C">
        <w:rPr>
          <w:rFonts w:hint="eastAsia"/>
          <w:spacing w:val="-50"/>
          <w:szCs w:val="21"/>
        </w:rPr>
        <w:t>―</w:t>
      </w:r>
      <w:r w:rsidR="00C50D38" w:rsidRPr="00DD5D5C">
        <w:rPr>
          <w:rFonts w:hint="eastAsia"/>
          <w:szCs w:val="21"/>
        </w:rPr>
        <w:t>―</w:t>
      </w:r>
      <w:r w:rsidRPr="009419C2">
        <w:rPr>
          <w:szCs w:val="21"/>
        </w:rPr>
        <w:t>如果能肯定妓女是拐骗来的，将对组织或参与意图营利使人卖淫的犯罪组织的人，施加更加严厉的处罚。</w:t>
      </w:r>
      <w:r w:rsidRPr="009419C2">
        <w:rPr>
          <w:rFonts w:eastAsia="SimHei"/>
          <w:szCs w:val="21"/>
        </w:rPr>
        <w:t>在这一框架内，值得一提的是，意大利当局正在制订把上述《公约》纳入国内制度的程序</w:t>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182.</w:t>
      </w:r>
      <w:r w:rsidRPr="009419C2">
        <w:rPr>
          <w:szCs w:val="21"/>
        </w:rPr>
        <w:tab/>
      </w:r>
      <w:r w:rsidRPr="009419C2">
        <w:rPr>
          <w:szCs w:val="21"/>
        </w:rPr>
        <w:t>在本报告所述期间，开展了打击贩运人口斗争，主要是委托</w:t>
      </w:r>
      <w:r w:rsidRPr="009419C2">
        <w:rPr>
          <w:rFonts w:eastAsia="SimHei"/>
          <w:szCs w:val="21"/>
        </w:rPr>
        <w:t>警察部队打击贩运，然后委托公共和私营社会服务提供机构负责保护受害者</w:t>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183.</w:t>
      </w:r>
      <w:r w:rsidRPr="009419C2">
        <w:rPr>
          <w:szCs w:val="21"/>
        </w:rPr>
        <w:tab/>
      </w:r>
      <w:r w:rsidRPr="009419C2">
        <w:rPr>
          <w:szCs w:val="21"/>
        </w:rPr>
        <w:t>第</w:t>
      </w:r>
      <w:r w:rsidRPr="009419C2">
        <w:rPr>
          <w:szCs w:val="21"/>
        </w:rPr>
        <w:t>3</w:t>
      </w:r>
      <w:r w:rsidRPr="009419C2">
        <w:rPr>
          <w:szCs w:val="21"/>
        </w:rPr>
        <w:t>条专节已经提到，除了设想有关行动的规定，即第</w:t>
      </w:r>
      <w:r w:rsidRPr="009419C2">
        <w:rPr>
          <w:szCs w:val="21"/>
        </w:rPr>
        <w:t>286/98</w:t>
      </w:r>
      <w:r w:rsidRPr="009419C2">
        <w:rPr>
          <w:szCs w:val="21"/>
        </w:rPr>
        <w:t>号法令第</w:t>
      </w:r>
      <w:r w:rsidRPr="009419C2">
        <w:rPr>
          <w:szCs w:val="21"/>
        </w:rPr>
        <w:t>18</w:t>
      </w:r>
      <w:r w:rsidRPr="009419C2">
        <w:rPr>
          <w:szCs w:val="21"/>
        </w:rPr>
        <w:t>条外，意大利也于</w:t>
      </w:r>
      <w:smartTag w:uri="urn:schemas-microsoft-com:office:smarttags" w:element="chsdate">
        <w:smartTagPr>
          <w:attr w:name="IsROCDate" w:val="False"/>
          <w:attr w:name="IsLunarDate" w:val="False"/>
          <w:attr w:name="Day" w:val="11"/>
          <w:attr w:name="Month" w:val="8"/>
          <w:attr w:name="Year" w:val="2003"/>
        </w:smartTagPr>
        <w:r w:rsidRPr="009419C2">
          <w:rPr>
            <w:szCs w:val="21"/>
          </w:rPr>
          <w:t>2003</w:t>
        </w:r>
        <w:r w:rsidRPr="009419C2">
          <w:rPr>
            <w:szCs w:val="21"/>
          </w:rPr>
          <w:t>年</w:t>
        </w:r>
        <w:r w:rsidRPr="009419C2">
          <w:rPr>
            <w:szCs w:val="21"/>
          </w:rPr>
          <w:t>8</w:t>
        </w:r>
        <w:r w:rsidRPr="009419C2">
          <w:rPr>
            <w:szCs w:val="21"/>
          </w:rPr>
          <w:t>月</w:t>
        </w:r>
        <w:r w:rsidRPr="009419C2">
          <w:rPr>
            <w:szCs w:val="21"/>
          </w:rPr>
          <w:t>11</w:t>
        </w:r>
        <w:r w:rsidRPr="009419C2">
          <w:rPr>
            <w:szCs w:val="21"/>
          </w:rPr>
          <w:t>日</w:t>
        </w:r>
      </w:smartTag>
      <w:r w:rsidRPr="009419C2">
        <w:rPr>
          <w:szCs w:val="21"/>
        </w:rPr>
        <w:t>通过了关于</w:t>
      </w:r>
      <w:r w:rsidRPr="009419C2">
        <w:rPr>
          <w:szCs w:val="21"/>
        </w:rPr>
        <w:t>“</w:t>
      </w:r>
      <w:r w:rsidRPr="009419C2">
        <w:rPr>
          <w:szCs w:val="21"/>
        </w:rPr>
        <w:t>禁止贩运措施</w:t>
      </w:r>
      <w:r w:rsidRPr="009419C2">
        <w:rPr>
          <w:szCs w:val="21"/>
        </w:rPr>
        <w:t>”</w:t>
      </w:r>
      <w:r w:rsidRPr="009419C2">
        <w:rPr>
          <w:szCs w:val="21"/>
        </w:rPr>
        <w:t>的第</w:t>
      </w:r>
      <w:r w:rsidRPr="009419C2">
        <w:rPr>
          <w:szCs w:val="21"/>
        </w:rPr>
        <w:t>228</w:t>
      </w:r>
      <w:r w:rsidRPr="009419C2">
        <w:rPr>
          <w:szCs w:val="21"/>
        </w:rPr>
        <w:t>号法，以加强打击参与贩运和强使奴役相关活动的犯罪组织。</w:t>
      </w:r>
    </w:p>
    <w:p w:rsidR="00F00888" w:rsidRPr="009419C2" w:rsidRDefault="00F00888" w:rsidP="00F00888">
      <w:pPr>
        <w:tabs>
          <w:tab w:val="left" w:pos="1700"/>
        </w:tabs>
        <w:spacing w:after="120"/>
        <w:ind w:left="1134" w:right="1134"/>
        <w:rPr>
          <w:szCs w:val="21"/>
        </w:rPr>
      </w:pPr>
      <w:r w:rsidRPr="009419C2">
        <w:rPr>
          <w:szCs w:val="21"/>
        </w:rPr>
        <w:t>184.</w:t>
      </w:r>
      <w:r w:rsidRPr="009419C2">
        <w:rPr>
          <w:szCs w:val="21"/>
        </w:rPr>
        <w:tab/>
      </w:r>
      <w:r w:rsidRPr="009419C2">
        <w:rPr>
          <w:szCs w:val="21"/>
        </w:rPr>
        <w:t>就</w:t>
      </w:r>
      <w:r w:rsidRPr="009419C2">
        <w:rPr>
          <w:rFonts w:eastAsia="SimHei"/>
          <w:szCs w:val="21"/>
        </w:rPr>
        <w:t>监测机制和综合行动协调而论</w:t>
      </w:r>
      <w:r w:rsidRPr="009419C2">
        <w:rPr>
          <w:szCs w:val="21"/>
        </w:rPr>
        <w:t>，值得忆及的是下述机构：在机会均等部内部开展工作的</w:t>
      </w:r>
      <w:r w:rsidRPr="009419C2">
        <w:rPr>
          <w:szCs w:val="21"/>
        </w:rPr>
        <w:t>“</w:t>
      </w:r>
      <w:r w:rsidRPr="009419C2">
        <w:rPr>
          <w:szCs w:val="21"/>
        </w:rPr>
        <w:t>支助贩运、暴力和剥削受害者部际委员会</w:t>
      </w:r>
      <w:r w:rsidRPr="009419C2">
        <w:rPr>
          <w:szCs w:val="21"/>
        </w:rPr>
        <w:t>”</w:t>
      </w:r>
      <w:r w:rsidRPr="009419C2">
        <w:rPr>
          <w:szCs w:val="21"/>
        </w:rPr>
        <w:t>。它由财政部，司法部，劳动、卫生和社会政策部的代表组织。</w:t>
      </w:r>
    </w:p>
    <w:p w:rsidR="00F00888" w:rsidRPr="009419C2" w:rsidRDefault="00F00888" w:rsidP="00F00888">
      <w:pPr>
        <w:tabs>
          <w:tab w:val="left" w:pos="1700"/>
        </w:tabs>
        <w:spacing w:after="120"/>
        <w:ind w:left="1134" w:right="1134"/>
        <w:rPr>
          <w:szCs w:val="21"/>
        </w:rPr>
      </w:pPr>
      <w:r w:rsidRPr="009419C2">
        <w:rPr>
          <w:szCs w:val="21"/>
        </w:rPr>
        <w:t>185.</w:t>
      </w:r>
      <w:r w:rsidRPr="009419C2">
        <w:rPr>
          <w:szCs w:val="21"/>
        </w:rPr>
        <w:tab/>
      </w:r>
      <w:r w:rsidRPr="009419C2">
        <w:rPr>
          <w:szCs w:val="21"/>
        </w:rPr>
        <w:t>根据</w:t>
      </w:r>
      <w:smartTag w:uri="urn:schemas-microsoft-com:office:smarttags" w:element="chsdate">
        <w:smartTagPr>
          <w:attr w:name="IsROCDate" w:val="False"/>
          <w:attr w:name="IsLunarDate" w:val="False"/>
          <w:attr w:name="Day" w:val="14"/>
          <w:attr w:name="Month" w:val="5"/>
          <w:attr w:name="Year" w:val="2007"/>
        </w:smartTagPr>
        <w:r w:rsidRPr="009419C2">
          <w:rPr>
            <w:szCs w:val="21"/>
          </w:rPr>
          <w:t>2007</w:t>
        </w:r>
        <w:r w:rsidRPr="009419C2">
          <w:rPr>
            <w:szCs w:val="21"/>
          </w:rPr>
          <w:t>年</w:t>
        </w:r>
        <w:r w:rsidRPr="009419C2">
          <w:rPr>
            <w:szCs w:val="21"/>
          </w:rPr>
          <w:t>5</w:t>
        </w:r>
        <w:r w:rsidRPr="009419C2">
          <w:rPr>
            <w:szCs w:val="21"/>
          </w:rPr>
          <w:t>月</w:t>
        </w:r>
        <w:r w:rsidRPr="009419C2">
          <w:rPr>
            <w:szCs w:val="21"/>
          </w:rPr>
          <w:t>14</w:t>
        </w:r>
        <w:r w:rsidRPr="009419C2">
          <w:rPr>
            <w:szCs w:val="21"/>
          </w:rPr>
          <w:t>日</w:t>
        </w:r>
      </w:smartTag>
      <w:r w:rsidRPr="009419C2">
        <w:rPr>
          <w:szCs w:val="21"/>
        </w:rPr>
        <w:t>第</w:t>
      </w:r>
      <w:r w:rsidRPr="009419C2">
        <w:rPr>
          <w:szCs w:val="21"/>
        </w:rPr>
        <w:t>102</w:t>
      </w:r>
      <w:r w:rsidRPr="009419C2">
        <w:rPr>
          <w:szCs w:val="21"/>
        </w:rPr>
        <w:t>号总统令，上述委员会进行了改革，并接受委任，主要指导、监测和规划将由地方当局或拥有资源并赞同国家</w:t>
      </w:r>
      <w:r w:rsidR="00766549" w:rsidRPr="009419C2">
        <w:rPr>
          <w:szCs w:val="21"/>
        </w:rPr>
        <w:t>(</w:t>
      </w:r>
      <w:r w:rsidRPr="009419C2">
        <w:rPr>
          <w:szCs w:val="21"/>
        </w:rPr>
        <w:t>a</w:t>
      </w:r>
      <w:r w:rsidR="00766549" w:rsidRPr="009419C2">
        <w:rPr>
          <w:szCs w:val="21"/>
        </w:rPr>
        <w:t>)</w:t>
      </w:r>
      <w:r w:rsidR="008752C7" w:rsidRPr="009419C2">
        <w:rPr>
          <w:szCs w:val="21"/>
        </w:rPr>
        <w:t xml:space="preserve"> </w:t>
      </w:r>
      <w:r w:rsidRPr="009419C2">
        <w:rPr>
          <w:szCs w:val="21"/>
        </w:rPr>
        <w:t>系统行动，</w:t>
      </w:r>
      <w:r w:rsidR="00766549" w:rsidRPr="009419C2">
        <w:rPr>
          <w:szCs w:val="21"/>
        </w:rPr>
        <w:t>(</w:t>
      </w:r>
      <w:r w:rsidRPr="009419C2">
        <w:rPr>
          <w:szCs w:val="21"/>
        </w:rPr>
        <w:t>b</w:t>
      </w:r>
      <w:r w:rsidR="00766549" w:rsidRPr="009419C2">
        <w:rPr>
          <w:szCs w:val="21"/>
        </w:rPr>
        <w:t>)</w:t>
      </w:r>
      <w:r w:rsidR="008752C7" w:rsidRPr="009419C2">
        <w:rPr>
          <w:szCs w:val="21"/>
        </w:rPr>
        <w:t xml:space="preserve"> </w:t>
      </w:r>
      <w:r w:rsidRPr="009419C2">
        <w:rPr>
          <w:szCs w:val="21"/>
        </w:rPr>
        <w:t>社会保护方案的私营部门执行的援助和社会融合项目的资源。</w:t>
      </w:r>
    </w:p>
    <w:p w:rsidR="00F00888" w:rsidRPr="009419C2" w:rsidRDefault="00F00888" w:rsidP="00F00888">
      <w:pPr>
        <w:tabs>
          <w:tab w:val="left" w:pos="1700"/>
        </w:tabs>
        <w:spacing w:after="120"/>
        <w:ind w:left="1134" w:right="1134"/>
        <w:rPr>
          <w:szCs w:val="21"/>
        </w:rPr>
      </w:pPr>
      <w:r w:rsidRPr="009419C2">
        <w:rPr>
          <w:szCs w:val="21"/>
        </w:rPr>
        <w:t>186.</w:t>
      </w:r>
      <w:r w:rsidRPr="009419C2">
        <w:rPr>
          <w:szCs w:val="21"/>
        </w:rPr>
        <w:tab/>
      </w:r>
      <w:r w:rsidRPr="009419C2">
        <w:rPr>
          <w:szCs w:val="21"/>
        </w:rPr>
        <w:t>委员会管理把经济资源</w:t>
      </w:r>
      <w:r w:rsidR="00766549" w:rsidRPr="009419C2">
        <w:rPr>
          <w:szCs w:val="21"/>
        </w:rPr>
        <w:t>(</w:t>
      </w:r>
      <w:r w:rsidRPr="009419C2">
        <w:rPr>
          <w:szCs w:val="21"/>
        </w:rPr>
        <w:t>70%</w:t>
      </w:r>
      <w:r w:rsidR="00766549" w:rsidRPr="009419C2">
        <w:rPr>
          <w:szCs w:val="21"/>
        </w:rPr>
        <w:t>)</w:t>
      </w:r>
      <w:r w:rsidRPr="009419C2">
        <w:rPr>
          <w:szCs w:val="21"/>
        </w:rPr>
        <w:t>批给地方当局和非政府组织</w:t>
      </w:r>
      <w:r w:rsidR="00766549" w:rsidRPr="009419C2">
        <w:rPr>
          <w:szCs w:val="21"/>
        </w:rPr>
        <w:t>(</w:t>
      </w:r>
      <w:r w:rsidRPr="009419C2">
        <w:rPr>
          <w:szCs w:val="21"/>
        </w:rPr>
        <w:t>如果进入了证明其专业水准和非营利性质的名单，就是非政府组织</w:t>
      </w:r>
      <w:r w:rsidR="00766549" w:rsidRPr="009419C2">
        <w:rPr>
          <w:szCs w:val="21"/>
        </w:rPr>
        <w:t>)</w:t>
      </w:r>
      <w:r w:rsidRPr="009419C2">
        <w:rPr>
          <w:szCs w:val="21"/>
        </w:rPr>
        <w:t>的基金，以执行社会保护项目。而且，这个委员会还通过视察和中期评价，开展监测有关项目的业绩和效力的活动。</w:t>
      </w:r>
    </w:p>
    <w:p w:rsidR="00F00888" w:rsidRPr="009419C2" w:rsidRDefault="00F00888" w:rsidP="00F00888">
      <w:pPr>
        <w:tabs>
          <w:tab w:val="left" w:pos="1700"/>
        </w:tabs>
        <w:spacing w:after="120"/>
        <w:ind w:left="1134" w:right="1134"/>
        <w:rPr>
          <w:szCs w:val="21"/>
        </w:rPr>
      </w:pPr>
      <w:r w:rsidRPr="009419C2">
        <w:rPr>
          <w:szCs w:val="21"/>
        </w:rPr>
        <w:t>187.</w:t>
      </w:r>
      <w:r w:rsidRPr="009419C2">
        <w:rPr>
          <w:szCs w:val="21"/>
        </w:rPr>
        <w:tab/>
      </w:r>
      <w:r w:rsidRPr="009419C2">
        <w:rPr>
          <w:szCs w:val="21"/>
        </w:rPr>
        <w:t>在执行项目方面，数据主要提到接受援助的受害者</w:t>
      </w:r>
      <w:r w:rsidR="00C50D38" w:rsidRPr="00DD5D5C">
        <w:rPr>
          <w:rFonts w:hint="eastAsia"/>
          <w:spacing w:val="-50"/>
          <w:szCs w:val="21"/>
        </w:rPr>
        <w:t>―</w:t>
      </w:r>
      <w:r w:rsidR="00C50D38" w:rsidRPr="00DD5D5C">
        <w:rPr>
          <w:rFonts w:hint="eastAsia"/>
          <w:szCs w:val="21"/>
        </w:rPr>
        <w:t>―</w:t>
      </w:r>
      <w:r w:rsidRPr="009419C2">
        <w:rPr>
          <w:szCs w:val="21"/>
        </w:rPr>
        <w:t>自愿参与个人保护之路，而且在其基本内容和地方表现中也提到了有关这种现象的信息的收集。数据和信息都载入季度报告，发给委员会的技术部门。委员会与专家合作，拟订由委员会本身、机会均等司和有关各部处署的文件。</w:t>
      </w:r>
    </w:p>
    <w:p w:rsidR="00F00888" w:rsidRPr="009419C2" w:rsidRDefault="00F00888" w:rsidP="00F00888">
      <w:pPr>
        <w:tabs>
          <w:tab w:val="left" w:pos="1700"/>
        </w:tabs>
        <w:spacing w:after="120"/>
        <w:ind w:left="1134" w:right="1134"/>
        <w:rPr>
          <w:szCs w:val="21"/>
        </w:rPr>
      </w:pPr>
      <w:r w:rsidRPr="009419C2">
        <w:rPr>
          <w:szCs w:val="21"/>
        </w:rPr>
        <w:t>188.</w:t>
      </w:r>
      <w:r w:rsidRPr="009419C2">
        <w:rPr>
          <w:szCs w:val="21"/>
        </w:rPr>
        <w:tab/>
        <w:t>“</w:t>
      </w:r>
      <w:r w:rsidRPr="009419C2">
        <w:rPr>
          <w:szCs w:val="21"/>
        </w:rPr>
        <w:t>政府打击贩运人口行动协调委员会</w:t>
      </w:r>
      <w:r w:rsidRPr="009419C2">
        <w:rPr>
          <w:szCs w:val="21"/>
        </w:rPr>
        <w:t>”</w:t>
      </w:r>
      <w:r w:rsidR="00766549" w:rsidRPr="009419C2">
        <w:rPr>
          <w:szCs w:val="21"/>
        </w:rPr>
        <w:t>(</w:t>
      </w:r>
      <w:smartTag w:uri="urn:schemas-microsoft-com:office:smarttags" w:element="chsdate">
        <w:smartTagPr>
          <w:attr w:name="IsROCDate" w:val="False"/>
          <w:attr w:name="IsLunarDate" w:val="False"/>
          <w:attr w:name="Day" w:val="21"/>
          <w:attr w:name="Month" w:val="3"/>
          <w:attr w:name="Year" w:val="2007"/>
        </w:smartTagPr>
        <w:r w:rsidRPr="009419C2">
          <w:rPr>
            <w:szCs w:val="21"/>
          </w:rPr>
          <w:t>2007</w:t>
        </w:r>
        <w:r w:rsidRPr="009419C2">
          <w:rPr>
            <w:szCs w:val="21"/>
          </w:rPr>
          <w:t>年</w:t>
        </w:r>
        <w:r w:rsidRPr="009419C2">
          <w:rPr>
            <w:szCs w:val="21"/>
          </w:rPr>
          <w:t>3</w:t>
        </w:r>
        <w:r w:rsidRPr="009419C2">
          <w:rPr>
            <w:szCs w:val="21"/>
          </w:rPr>
          <w:t>月</w:t>
        </w:r>
        <w:r w:rsidRPr="009419C2">
          <w:rPr>
            <w:szCs w:val="21"/>
          </w:rPr>
          <w:t>21</w:t>
        </w:r>
        <w:r w:rsidRPr="009419C2">
          <w:rPr>
            <w:szCs w:val="21"/>
          </w:rPr>
          <w:t>日</w:t>
        </w:r>
      </w:smartTag>
      <w:r w:rsidRPr="009419C2">
        <w:rPr>
          <w:szCs w:val="21"/>
        </w:rPr>
        <w:t>部长令</w:t>
      </w:r>
      <w:r w:rsidR="00766549" w:rsidRPr="009419C2">
        <w:rPr>
          <w:szCs w:val="21"/>
        </w:rPr>
        <w:t>)</w:t>
      </w:r>
      <w:r w:rsidRPr="009419C2">
        <w:rPr>
          <w:szCs w:val="21"/>
        </w:rPr>
        <w:t>主要目的是界定保护性剥削和工作剥削受害者的社会干预战略，乞讨及代表第三方的各种强制异常行为</w:t>
      </w:r>
      <w:r w:rsidR="00766549" w:rsidRPr="009419C2">
        <w:rPr>
          <w:szCs w:val="21"/>
        </w:rPr>
        <w:t>(</w:t>
      </w:r>
      <w:r w:rsidRPr="009419C2">
        <w:rPr>
          <w:szCs w:val="21"/>
        </w:rPr>
        <w:t>即偷盗、贩运毒品及强制推销商业伪造和非法产品</w:t>
      </w:r>
      <w:r w:rsidR="00766549" w:rsidRPr="009419C2">
        <w:rPr>
          <w:szCs w:val="21"/>
        </w:rPr>
        <w:t>)</w:t>
      </w:r>
      <w:r w:rsidRPr="009419C2">
        <w:rPr>
          <w:szCs w:val="21"/>
        </w:rPr>
        <w:t>。另外，目的也是要上述现象的数量质量演变的数据和信息，特别是为了提高媒体和舆论对贩运问题的认识。</w:t>
      </w:r>
      <w:r w:rsidRPr="009419C2">
        <w:rPr>
          <w:szCs w:val="21"/>
        </w:rPr>
        <w:t>2008</w:t>
      </w:r>
      <w:r w:rsidRPr="009419C2">
        <w:rPr>
          <w:szCs w:val="21"/>
        </w:rPr>
        <w:t>年</w:t>
      </w:r>
      <w:r w:rsidRPr="009419C2">
        <w:rPr>
          <w:szCs w:val="21"/>
        </w:rPr>
        <w:t>3</w:t>
      </w:r>
      <w:r w:rsidRPr="009419C2">
        <w:rPr>
          <w:szCs w:val="21"/>
        </w:rPr>
        <w:t>月，委员会编写了一本系统拟订国家禁止贩运计划的指南。</w:t>
      </w:r>
    </w:p>
    <w:p w:rsidR="00F00888" w:rsidRPr="009419C2" w:rsidRDefault="00F00888" w:rsidP="00F00888">
      <w:pPr>
        <w:tabs>
          <w:tab w:val="left" w:pos="1700"/>
        </w:tabs>
        <w:spacing w:after="120"/>
        <w:ind w:left="1134" w:right="1134"/>
        <w:rPr>
          <w:szCs w:val="21"/>
        </w:rPr>
      </w:pPr>
      <w:r w:rsidRPr="009419C2">
        <w:rPr>
          <w:szCs w:val="21"/>
        </w:rPr>
        <w:t>189.</w:t>
      </w:r>
      <w:r w:rsidRPr="009419C2">
        <w:rPr>
          <w:szCs w:val="21"/>
        </w:rPr>
        <w:tab/>
      </w:r>
      <w:r w:rsidRPr="009419C2">
        <w:rPr>
          <w:szCs w:val="21"/>
        </w:rPr>
        <w:t>委员会成员为协会</w:t>
      </w:r>
      <w:r w:rsidR="00766549" w:rsidRPr="009419C2">
        <w:rPr>
          <w:szCs w:val="21"/>
        </w:rPr>
        <w:t>(</w:t>
      </w:r>
      <w:r w:rsidRPr="009419C2">
        <w:rPr>
          <w:szCs w:val="21"/>
        </w:rPr>
        <w:t>工会、非政府组织、普遍和非营利组织</w:t>
      </w:r>
      <w:r w:rsidR="00766549" w:rsidRPr="009419C2">
        <w:rPr>
          <w:szCs w:val="21"/>
        </w:rPr>
        <w:t>)</w:t>
      </w:r>
      <w:r w:rsidRPr="009419C2">
        <w:rPr>
          <w:szCs w:val="21"/>
        </w:rPr>
        <w:t>代表，警察部队和司法警察代表、治安法官和法律专家。委员会，根据其设立令，还有一目的，通过其他手段，也通过出版材料，分析这种现象，传播有关信息。</w:t>
      </w:r>
    </w:p>
    <w:p w:rsidR="00F00888" w:rsidRPr="009419C2" w:rsidRDefault="00F00888" w:rsidP="00F00888">
      <w:pPr>
        <w:tabs>
          <w:tab w:val="left" w:pos="1700"/>
        </w:tabs>
        <w:spacing w:after="120"/>
        <w:ind w:left="1134" w:right="1134"/>
        <w:rPr>
          <w:szCs w:val="21"/>
        </w:rPr>
      </w:pPr>
      <w:r w:rsidRPr="009419C2">
        <w:rPr>
          <w:szCs w:val="21"/>
        </w:rPr>
        <w:t>190.</w:t>
      </w:r>
      <w:r w:rsidRPr="009419C2">
        <w:rPr>
          <w:szCs w:val="21"/>
        </w:rPr>
        <w:tab/>
      </w:r>
      <w:r w:rsidRPr="009419C2">
        <w:rPr>
          <w:szCs w:val="21"/>
        </w:rPr>
        <w:t>贩运人口观察站，</w:t>
      </w:r>
      <w:smartTag w:uri="urn:schemas-microsoft-com:office:smarttags" w:element="chsdate">
        <w:smartTagPr>
          <w:attr w:name="IsROCDate" w:val="False"/>
          <w:attr w:name="IsLunarDate" w:val="False"/>
          <w:attr w:name="Day" w:val="21"/>
          <w:attr w:name="Month" w:val="3"/>
          <w:attr w:name="Year" w:val="2007"/>
        </w:smartTagPr>
        <w:r w:rsidRPr="009419C2">
          <w:rPr>
            <w:szCs w:val="21"/>
          </w:rPr>
          <w:t>2007</w:t>
        </w:r>
        <w:r w:rsidRPr="009419C2">
          <w:rPr>
            <w:szCs w:val="21"/>
          </w:rPr>
          <w:t>年</w:t>
        </w:r>
        <w:r w:rsidRPr="009419C2">
          <w:rPr>
            <w:szCs w:val="21"/>
          </w:rPr>
          <w:t>3</w:t>
        </w:r>
        <w:r w:rsidRPr="009419C2">
          <w:rPr>
            <w:szCs w:val="21"/>
          </w:rPr>
          <w:t>月</w:t>
        </w:r>
        <w:r w:rsidRPr="009419C2">
          <w:rPr>
            <w:szCs w:val="21"/>
          </w:rPr>
          <w:t>21</w:t>
        </w:r>
        <w:r w:rsidRPr="009419C2">
          <w:rPr>
            <w:szCs w:val="21"/>
          </w:rPr>
          <w:t>日</w:t>
        </w:r>
      </w:smartTag>
      <w:r w:rsidRPr="009419C2">
        <w:rPr>
          <w:szCs w:val="21"/>
        </w:rPr>
        <w:t>，根据机会均等部长令创立。它奉派的任务是研究和分析性剥削、工作剥削和乞讨，也为中央和地方机构提供最近详细信息。</w:t>
      </w:r>
      <w:r w:rsidRPr="009419C2">
        <w:rPr>
          <w:szCs w:val="21"/>
        </w:rPr>
        <w:t>CNEL</w:t>
      </w:r>
      <w:r w:rsidR="00766549" w:rsidRPr="009419C2">
        <w:rPr>
          <w:szCs w:val="21"/>
        </w:rPr>
        <w:t xml:space="preserve">T, </w:t>
      </w:r>
      <w:r w:rsidRPr="009419C2">
        <w:rPr>
          <w:szCs w:val="21"/>
        </w:rPr>
        <w:t>地方当局禁止贩运全国协调机构，</w:t>
      </w:r>
      <w:r w:rsidRPr="009419C2">
        <w:rPr>
          <w:szCs w:val="21"/>
        </w:rPr>
        <w:t>2007</w:t>
      </w:r>
      <w:r w:rsidRPr="009419C2">
        <w:rPr>
          <w:szCs w:val="21"/>
        </w:rPr>
        <w:t>年在意大利市镇全国协会内创立。这个机构促使进行独特尝试，以协调支助贩运受害者的地方公共实体。</w:t>
      </w:r>
    </w:p>
    <w:p w:rsidR="00F00888" w:rsidRPr="009419C2" w:rsidRDefault="00F00888" w:rsidP="00F00888">
      <w:pPr>
        <w:tabs>
          <w:tab w:val="left" w:pos="1700"/>
        </w:tabs>
        <w:spacing w:after="120"/>
        <w:ind w:left="1134" w:right="1134"/>
        <w:rPr>
          <w:szCs w:val="21"/>
        </w:rPr>
      </w:pPr>
      <w:r w:rsidRPr="009419C2">
        <w:rPr>
          <w:szCs w:val="21"/>
        </w:rPr>
        <w:t>191.</w:t>
      </w:r>
      <w:r w:rsidRPr="009419C2">
        <w:rPr>
          <w:szCs w:val="21"/>
        </w:rPr>
        <w:tab/>
      </w:r>
      <w:r w:rsidRPr="009419C2">
        <w:rPr>
          <w:szCs w:val="21"/>
        </w:rPr>
        <w:t>根据</w:t>
      </w:r>
      <w:smartTag w:uri="urn:schemas-microsoft-com:office:smarttags" w:element="chsdate">
        <w:smartTagPr>
          <w:attr w:name="IsROCDate" w:val="False"/>
          <w:attr w:name="IsLunarDate" w:val="False"/>
          <w:attr w:name="Day" w:val="20"/>
          <w:attr w:name="Month" w:val="6"/>
          <w:attr w:name="Year" w:val="2007"/>
        </w:smartTagPr>
        <w:r w:rsidRPr="009419C2">
          <w:rPr>
            <w:szCs w:val="21"/>
          </w:rPr>
          <w:t>2007</w:t>
        </w:r>
        <w:r w:rsidRPr="009419C2">
          <w:rPr>
            <w:szCs w:val="21"/>
          </w:rPr>
          <w:t>年</w:t>
        </w:r>
        <w:r w:rsidRPr="009419C2">
          <w:rPr>
            <w:szCs w:val="21"/>
          </w:rPr>
          <w:t>6</w:t>
        </w:r>
        <w:r w:rsidRPr="009419C2">
          <w:rPr>
            <w:szCs w:val="21"/>
          </w:rPr>
          <w:t>月</w:t>
        </w:r>
        <w:r w:rsidRPr="009419C2">
          <w:rPr>
            <w:szCs w:val="21"/>
          </w:rPr>
          <w:t>20</w:t>
        </w:r>
        <w:r w:rsidRPr="009419C2">
          <w:rPr>
            <w:szCs w:val="21"/>
          </w:rPr>
          <w:t>日</w:t>
        </w:r>
      </w:smartTag>
      <w:r w:rsidRPr="009419C2">
        <w:rPr>
          <w:szCs w:val="21"/>
        </w:rPr>
        <w:t>部长令，机会均等司创立了人口贩运现象观察站，任务如下：拟订监测和分析这种的文书；拟订监测在根据第</w:t>
      </w:r>
      <w:r w:rsidRPr="009419C2">
        <w:rPr>
          <w:szCs w:val="21"/>
        </w:rPr>
        <w:t>286/98</w:t>
      </w:r>
      <w:r w:rsidRPr="009419C2">
        <w:rPr>
          <w:szCs w:val="21"/>
        </w:rPr>
        <w:t>号法令第</w:t>
      </w:r>
      <w:r w:rsidRPr="009419C2">
        <w:rPr>
          <w:szCs w:val="21"/>
        </w:rPr>
        <w:t>18</w:t>
      </w:r>
      <w:r w:rsidRPr="009419C2">
        <w:rPr>
          <w:szCs w:val="21"/>
        </w:rPr>
        <w:t>条和第</w:t>
      </w:r>
      <w:r w:rsidRPr="009419C2">
        <w:rPr>
          <w:szCs w:val="21"/>
        </w:rPr>
        <w:t>228/2003</w:t>
      </w:r>
      <w:r w:rsidRPr="009419C2">
        <w:rPr>
          <w:szCs w:val="21"/>
        </w:rPr>
        <w:t>号法第</w:t>
      </w:r>
      <w:r w:rsidRPr="009419C2">
        <w:rPr>
          <w:szCs w:val="21"/>
        </w:rPr>
        <w:t>13</w:t>
      </w:r>
      <w:r w:rsidRPr="009419C2">
        <w:rPr>
          <w:szCs w:val="21"/>
        </w:rPr>
        <w:t>条得到资助的项目内实行的干预行为的文书；收集、阐明和评价数据；设计和开办一个数据库，以便能在完全遵守保密规定的前提下，有效收集和评价数据；在国家和国际层面研究贩运现象。</w:t>
      </w:r>
    </w:p>
    <w:p w:rsidR="00F00888" w:rsidRPr="009419C2" w:rsidRDefault="00F00888" w:rsidP="00F00888">
      <w:pPr>
        <w:tabs>
          <w:tab w:val="left" w:pos="1700"/>
        </w:tabs>
        <w:spacing w:after="120"/>
        <w:ind w:left="1134" w:right="1134"/>
        <w:rPr>
          <w:szCs w:val="21"/>
        </w:rPr>
      </w:pPr>
      <w:r w:rsidRPr="009419C2">
        <w:rPr>
          <w:szCs w:val="21"/>
        </w:rPr>
        <w:t>192.</w:t>
      </w:r>
      <w:r w:rsidRPr="009419C2">
        <w:rPr>
          <w:szCs w:val="21"/>
        </w:rPr>
        <w:tab/>
      </w:r>
      <w:r w:rsidRPr="009419C2">
        <w:rPr>
          <w:szCs w:val="21"/>
        </w:rPr>
        <w:t>为了启动上述观察站，机会均等司要求特殊专门知识，并公布了一场欧洲竞赛号召，特兰托大学的跨国犯罪研究所赢利竞赛。因此，设想通过有关服务，将在</w:t>
      </w:r>
      <w:r w:rsidRPr="009419C2">
        <w:rPr>
          <w:szCs w:val="21"/>
        </w:rPr>
        <w:t>18</w:t>
      </w:r>
      <w:r w:rsidRPr="009419C2">
        <w:rPr>
          <w:szCs w:val="21"/>
        </w:rPr>
        <w:t>个月内实现下述目标：</w:t>
      </w:r>
    </w:p>
    <w:p w:rsidR="00F00888" w:rsidRPr="009419C2" w:rsidRDefault="00F00888" w:rsidP="003603A8">
      <w:pPr>
        <w:pStyle w:val="Bullet1GC"/>
      </w:pPr>
      <w:r w:rsidRPr="009419C2">
        <w:t>通过下列办法，收集有关此种现象的数量和质量要素：</w:t>
      </w:r>
    </w:p>
    <w:p w:rsidR="00F00888" w:rsidRPr="009419C2" w:rsidRDefault="00F00888" w:rsidP="00B761B2">
      <w:pPr>
        <w:pStyle w:val="Bullet2GC"/>
      </w:pPr>
      <w:r w:rsidRPr="009419C2">
        <w:t>收集和阐明来自特别保护行动</w:t>
      </w:r>
      <w:r w:rsidR="00766549" w:rsidRPr="009419C2">
        <w:t>(</w:t>
      </w:r>
      <w:r w:rsidRPr="009419C2">
        <w:t>第</w:t>
      </w:r>
      <w:r w:rsidRPr="009419C2">
        <w:t>18</w:t>
      </w:r>
      <w:r w:rsidRPr="009419C2">
        <w:t>条和第</w:t>
      </w:r>
      <w:r w:rsidRPr="009419C2">
        <w:t>13</w:t>
      </w:r>
      <w:r w:rsidRPr="009419C2">
        <w:t>条规定的项目</w:t>
      </w:r>
      <w:r w:rsidR="00C50D38" w:rsidRPr="00DD5D5C">
        <w:rPr>
          <w:rFonts w:hint="eastAsia"/>
          <w:spacing w:val="-50"/>
          <w:szCs w:val="21"/>
        </w:rPr>
        <w:t>―</w:t>
      </w:r>
      <w:r w:rsidR="00C50D38" w:rsidRPr="00DD5D5C">
        <w:rPr>
          <w:rFonts w:hint="eastAsia"/>
          <w:szCs w:val="21"/>
        </w:rPr>
        <w:t>―</w:t>
      </w:r>
      <w:r w:rsidRPr="009419C2">
        <w:t>免费号码</w:t>
      </w:r>
      <w:r w:rsidR="00766549" w:rsidRPr="009419C2">
        <w:t>)</w:t>
      </w:r>
      <w:r w:rsidRPr="009419C2">
        <w:t>的数据；</w:t>
      </w:r>
    </w:p>
    <w:p w:rsidR="00F00888" w:rsidRPr="009419C2" w:rsidRDefault="00F00888" w:rsidP="00B761B2">
      <w:pPr>
        <w:pStyle w:val="Bullet2GC"/>
      </w:pPr>
      <w:r w:rsidRPr="009419C2">
        <w:t>收集和阐明各种来源，特别是各部和国家主管机构的数据；</w:t>
      </w:r>
    </w:p>
    <w:p w:rsidR="00F00888" w:rsidRPr="009419C2" w:rsidRDefault="00F00888" w:rsidP="00B761B2">
      <w:pPr>
        <w:pStyle w:val="Bullet2GC"/>
      </w:pPr>
      <w:r w:rsidRPr="009419C2">
        <w:t>分析和评价有关实体</w:t>
      </w:r>
      <w:r w:rsidR="00766549" w:rsidRPr="009419C2">
        <w:t>(</w:t>
      </w:r>
      <w:r w:rsidRPr="009419C2">
        <w:t>旨在打击卖淫、乞讨和保护儿童的机构；劳动监督办公室；工会等</w:t>
      </w:r>
      <w:r w:rsidR="00766549" w:rsidRPr="009419C2">
        <w:t>)</w:t>
      </w:r>
      <w:r w:rsidRPr="009419C2">
        <w:t>贩运相关现象数据；</w:t>
      </w:r>
    </w:p>
    <w:p w:rsidR="00F00888" w:rsidRPr="009419C2" w:rsidRDefault="00F00888" w:rsidP="00B761B2">
      <w:pPr>
        <w:pStyle w:val="Bullet2GC"/>
      </w:pPr>
      <w:r w:rsidRPr="009419C2">
        <w:t>分析和阐明现有数据，通过定性分析执法官员等有关利益攸关者的贡献，整合现有数据；</w:t>
      </w:r>
    </w:p>
    <w:p w:rsidR="00F00888" w:rsidRPr="009419C2" w:rsidRDefault="00F00888" w:rsidP="003603A8">
      <w:pPr>
        <w:pStyle w:val="Bullet1GC"/>
      </w:pPr>
      <w:r w:rsidRPr="009419C2">
        <w:t>研究此种现象的性质和数量，特别注意新兴趋势；</w:t>
      </w:r>
    </w:p>
    <w:p w:rsidR="00F00888" w:rsidRPr="009419C2" w:rsidRDefault="00F00888" w:rsidP="003603A8">
      <w:pPr>
        <w:pStyle w:val="Bullet1GC"/>
      </w:pPr>
      <w:r w:rsidRPr="009419C2">
        <w:t>全面增订编纂国际、国家、区和地方规范；</w:t>
      </w:r>
    </w:p>
    <w:p w:rsidR="00F00888" w:rsidRPr="009419C2" w:rsidRDefault="00F00888" w:rsidP="003603A8">
      <w:pPr>
        <w:pStyle w:val="Bullet1GC"/>
      </w:pPr>
      <w:r w:rsidRPr="009419C2">
        <w:t>收集判例；</w:t>
      </w:r>
    </w:p>
    <w:p w:rsidR="00F00888" w:rsidRPr="009419C2" w:rsidRDefault="00F00888" w:rsidP="003603A8">
      <w:pPr>
        <w:pStyle w:val="Bullet1GC"/>
      </w:pPr>
      <w:r w:rsidRPr="009419C2">
        <w:t>收集关于相关政策的研究报告、文件和意见；</w:t>
      </w:r>
    </w:p>
    <w:p w:rsidR="00F00888" w:rsidRPr="009419C2" w:rsidRDefault="00F00888" w:rsidP="003603A8">
      <w:pPr>
        <w:pStyle w:val="Bullet1GC"/>
      </w:pPr>
      <w:r w:rsidRPr="009419C2">
        <w:t>有关干预制度、利益攸关者及国家和国际层次干预领域的数据库；</w:t>
      </w:r>
    </w:p>
    <w:p w:rsidR="00F00888" w:rsidRPr="009419C2" w:rsidRDefault="00F00888" w:rsidP="003603A8">
      <w:pPr>
        <w:pStyle w:val="Bullet1GC"/>
      </w:pPr>
      <w:r w:rsidRPr="009419C2">
        <w:t>收集、阐明和强调良好做法；</w:t>
      </w:r>
    </w:p>
    <w:p w:rsidR="00F00888" w:rsidRPr="009419C2" w:rsidRDefault="00F00888" w:rsidP="003603A8">
      <w:pPr>
        <w:pStyle w:val="Bullet1GC"/>
      </w:pPr>
      <w:r w:rsidRPr="009419C2">
        <w:t>编纂数据收集方法，有关计划，阐明技巧，最终编纂收集不足的东西。</w:t>
      </w:r>
    </w:p>
    <w:p w:rsidR="00F00888" w:rsidRPr="009419C2" w:rsidRDefault="00F00888" w:rsidP="00F00888">
      <w:pPr>
        <w:tabs>
          <w:tab w:val="left" w:pos="1700"/>
        </w:tabs>
        <w:spacing w:after="120"/>
        <w:ind w:left="1134" w:right="1134"/>
        <w:rPr>
          <w:szCs w:val="21"/>
        </w:rPr>
      </w:pPr>
      <w:r w:rsidRPr="009419C2">
        <w:rPr>
          <w:szCs w:val="21"/>
        </w:rPr>
        <w:t>193.</w:t>
      </w:r>
      <w:r w:rsidRPr="009419C2">
        <w:rPr>
          <w:szCs w:val="21"/>
        </w:rPr>
        <w:tab/>
      </w:r>
      <w:r w:rsidRPr="009419C2">
        <w:rPr>
          <w:spacing w:val="-4"/>
          <w:szCs w:val="21"/>
        </w:rPr>
        <w:t>具体来讲，在评委会框架内，值得一提的是根据</w:t>
      </w:r>
      <w:r w:rsidRPr="009419C2">
        <w:rPr>
          <w:rFonts w:eastAsia="SimHei"/>
          <w:spacing w:val="-4"/>
          <w:szCs w:val="21"/>
        </w:rPr>
        <w:t>第</w:t>
      </w:r>
      <w:r w:rsidRPr="009419C2">
        <w:rPr>
          <w:rFonts w:eastAsia="SimHei"/>
          <w:spacing w:val="-4"/>
          <w:szCs w:val="21"/>
        </w:rPr>
        <w:t>286/98</w:t>
      </w:r>
      <w:r w:rsidRPr="009419C2">
        <w:rPr>
          <w:rFonts w:eastAsia="SimHei"/>
          <w:spacing w:val="-4"/>
          <w:szCs w:val="21"/>
        </w:rPr>
        <w:t>号法令第</w:t>
      </w:r>
      <w:r w:rsidRPr="009419C2">
        <w:rPr>
          <w:rFonts w:eastAsia="SimHei"/>
          <w:spacing w:val="-4"/>
          <w:szCs w:val="21"/>
        </w:rPr>
        <w:t>18</w:t>
      </w:r>
      <w:r w:rsidRPr="009419C2">
        <w:rPr>
          <w:rFonts w:eastAsia="SimHei"/>
          <w:spacing w:val="-4"/>
          <w:szCs w:val="21"/>
        </w:rPr>
        <w:t>条</w:t>
      </w:r>
      <w:r w:rsidR="004C72FE">
        <w:rPr>
          <w:rStyle w:val="FootnoteReference"/>
          <w:rFonts w:eastAsia="SimHei"/>
          <w:szCs w:val="21"/>
        </w:rPr>
        <w:footnoteReference w:id="26"/>
      </w:r>
      <w:r w:rsidR="004C72FE">
        <w:rPr>
          <w:rFonts w:eastAsia="SimHei" w:hint="eastAsia"/>
          <w:spacing w:val="-4"/>
          <w:szCs w:val="21"/>
        </w:rPr>
        <w:t xml:space="preserve"> </w:t>
      </w:r>
      <w:r w:rsidRPr="009419C2">
        <w:rPr>
          <w:rFonts w:eastAsia="SimHei"/>
          <w:szCs w:val="21"/>
        </w:rPr>
        <w:t>和第</w:t>
      </w:r>
      <w:r w:rsidRPr="009419C2">
        <w:rPr>
          <w:rFonts w:eastAsia="SimHei"/>
          <w:szCs w:val="21"/>
        </w:rPr>
        <w:t>228/2003</w:t>
      </w:r>
      <w:r w:rsidRPr="009419C2">
        <w:rPr>
          <w:rFonts w:eastAsia="SimHei"/>
          <w:szCs w:val="21"/>
        </w:rPr>
        <w:t>号法第</w:t>
      </w:r>
      <w:r w:rsidRPr="009419C2">
        <w:rPr>
          <w:rFonts w:eastAsia="SimHei"/>
          <w:szCs w:val="21"/>
        </w:rPr>
        <w:t>13</w:t>
      </w:r>
      <w:r w:rsidRPr="009419C2">
        <w:rPr>
          <w:rFonts w:eastAsia="SimHei"/>
          <w:szCs w:val="21"/>
        </w:rPr>
        <w:t>条</w:t>
      </w:r>
      <w:r w:rsidRPr="009419C2">
        <w:rPr>
          <w:szCs w:val="21"/>
        </w:rPr>
        <w:t>采取的措施。在这一具体方面，旨在确保援助和社会融合措施的项目，已经得到了有关部机会均等司的联合资助。为此，机会均等司每年提供</w:t>
      </w:r>
      <w:r w:rsidRPr="009419C2">
        <w:rPr>
          <w:szCs w:val="21"/>
        </w:rPr>
        <w:t>700</w:t>
      </w:r>
      <w:r w:rsidRPr="009419C2">
        <w:rPr>
          <w:szCs w:val="21"/>
        </w:rPr>
        <w:t>万欧元，具体分配如下：</w:t>
      </w:r>
      <w:r w:rsidRPr="009419C2">
        <w:rPr>
          <w:szCs w:val="21"/>
        </w:rPr>
        <w:t>4 400 000</w:t>
      </w:r>
      <w:r w:rsidRPr="009419C2">
        <w:rPr>
          <w:szCs w:val="21"/>
        </w:rPr>
        <w:t>欧元给根据第</w:t>
      </w:r>
      <w:r w:rsidRPr="009419C2">
        <w:rPr>
          <w:szCs w:val="21"/>
        </w:rPr>
        <w:t>18</w:t>
      </w:r>
      <w:r w:rsidRPr="009419C2">
        <w:rPr>
          <w:szCs w:val="21"/>
        </w:rPr>
        <w:t>条实施的项目，</w:t>
      </w:r>
      <w:r w:rsidRPr="009419C2">
        <w:rPr>
          <w:szCs w:val="21"/>
        </w:rPr>
        <w:t>2 500 000</w:t>
      </w:r>
      <w:r w:rsidRPr="009419C2">
        <w:rPr>
          <w:szCs w:val="21"/>
        </w:rPr>
        <w:t>欧元给根据第</w:t>
      </w:r>
      <w:r w:rsidRPr="009419C2">
        <w:rPr>
          <w:szCs w:val="21"/>
        </w:rPr>
        <w:t>13</w:t>
      </w:r>
      <w:r w:rsidRPr="009419C2">
        <w:rPr>
          <w:szCs w:val="21"/>
        </w:rPr>
        <w:t>条实施的项目。</w:t>
      </w:r>
    </w:p>
    <w:p w:rsidR="00F00888" w:rsidRPr="009419C2" w:rsidRDefault="00F00888" w:rsidP="00F00888">
      <w:pPr>
        <w:tabs>
          <w:tab w:val="left" w:pos="1700"/>
        </w:tabs>
        <w:spacing w:after="120"/>
        <w:ind w:left="1134" w:right="1134"/>
        <w:rPr>
          <w:szCs w:val="21"/>
        </w:rPr>
      </w:pPr>
      <w:r w:rsidRPr="009419C2">
        <w:rPr>
          <w:szCs w:val="21"/>
        </w:rPr>
        <w:t>194.</w:t>
      </w:r>
      <w:r w:rsidRPr="009419C2">
        <w:rPr>
          <w:szCs w:val="21"/>
        </w:rPr>
        <w:tab/>
      </w:r>
      <w:r w:rsidRPr="009419C2">
        <w:rPr>
          <w:rFonts w:eastAsia="SimHei"/>
          <w:szCs w:val="21"/>
        </w:rPr>
        <w:t>支助贩运、暴力和剥削受害者司际委员会</w:t>
      </w:r>
      <w:r w:rsidRPr="009419C2">
        <w:rPr>
          <w:szCs w:val="21"/>
        </w:rPr>
        <w:t>，由机会均等司主持，是负责甄选和监测有关项目的机构。这个委员会，可以就要求载入</w:t>
      </w:r>
      <w:r w:rsidRPr="009419C2">
        <w:rPr>
          <w:szCs w:val="21"/>
        </w:rPr>
        <w:t>“</w:t>
      </w:r>
      <w:r w:rsidRPr="009419C2">
        <w:rPr>
          <w:szCs w:val="21"/>
        </w:rPr>
        <w:t>非政府组织和其他在移民相关领域开展工作的实体</w:t>
      </w:r>
      <w:r w:rsidRPr="009419C2">
        <w:rPr>
          <w:szCs w:val="21"/>
        </w:rPr>
        <w:t>”</w:t>
      </w:r>
      <w:r w:rsidRPr="009419C2">
        <w:rPr>
          <w:szCs w:val="21"/>
        </w:rPr>
        <w:t>的特设名单的申请，就市镇等地方实体与私营部门之间的冒齐</w:t>
      </w:r>
      <w:r w:rsidR="00766549" w:rsidRPr="009419C2">
        <w:rPr>
          <w:szCs w:val="21"/>
        </w:rPr>
        <w:t>(</w:t>
      </w:r>
      <w:r w:rsidRPr="009419C2">
        <w:rPr>
          <w:szCs w:val="21"/>
        </w:rPr>
        <w:t>Mousy</w:t>
      </w:r>
      <w:r w:rsidR="00766549" w:rsidRPr="009419C2">
        <w:rPr>
          <w:szCs w:val="21"/>
        </w:rPr>
        <w:t>)</w:t>
      </w:r>
      <w:r w:rsidRPr="009419C2">
        <w:rPr>
          <w:szCs w:val="21"/>
        </w:rPr>
        <w:t>草案，发表意见</w:t>
      </w:r>
      <w:r w:rsidRPr="009419C2">
        <w:rPr>
          <w:rStyle w:val="FootnoteReference"/>
          <w:szCs w:val="21"/>
        </w:rPr>
        <w:footnoteReference w:id="27"/>
      </w:r>
      <w:r w:rsidRPr="009419C2">
        <w:rPr>
          <w:szCs w:val="21"/>
        </w:rPr>
        <w:t>。</w:t>
      </w:r>
    </w:p>
    <w:p w:rsidR="00F00888" w:rsidRPr="009419C2" w:rsidRDefault="00F00888" w:rsidP="00F00888">
      <w:pPr>
        <w:tabs>
          <w:tab w:val="left" w:pos="1700"/>
        </w:tabs>
        <w:spacing w:after="120"/>
        <w:ind w:left="1134" w:right="1134"/>
        <w:rPr>
          <w:szCs w:val="21"/>
        </w:rPr>
      </w:pPr>
      <w:r w:rsidRPr="009419C2">
        <w:rPr>
          <w:szCs w:val="21"/>
        </w:rPr>
        <w:t>195.</w:t>
      </w:r>
      <w:r w:rsidRPr="009419C2">
        <w:rPr>
          <w:szCs w:val="21"/>
        </w:rPr>
        <w:tab/>
      </w:r>
      <w:r w:rsidRPr="009419C2">
        <w:rPr>
          <w:szCs w:val="21"/>
        </w:rPr>
        <w:t>为了强制执行</w:t>
      </w:r>
      <w:r w:rsidRPr="009419C2">
        <w:rPr>
          <w:rFonts w:eastAsia="SimHei"/>
          <w:szCs w:val="21"/>
        </w:rPr>
        <w:t>第</w:t>
      </w:r>
      <w:r w:rsidRPr="009419C2">
        <w:rPr>
          <w:rFonts w:eastAsia="SimHei"/>
          <w:szCs w:val="21"/>
        </w:rPr>
        <w:t>286/98</w:t>
      </w:r>
      <w:r w:rsidRPr="009419C2">
        <w:rPr>
          <w:rFonts w:eastAsia="SimHei"/>
          <w:szCs w:val="21"/>
        </w:rPr>
        <w:t>号法令第</w:t>
      </w:r>
      <w:r w:rsidRPr="009419C2">
        <w:rPr>
          <w:rFonts w:eastAsia="SimHei"/>
          <w:szCs w:val="21"/>
        </w:rPr>
        <w:t>18</w:t>
      </w:r>
      <w:r w:rsidRPr="009419C2">
        <w:rPr>
          <w:rFonts w:eastAsia="SimHei"/>
          <w:szCs w:val="21"/>
        </w:rPr>
        <w:t>条第</w:t>
      </w:r>
      <w:r w:rsidRPr="009419C2">
        <w:rPr>
          <w:rFonts w:eastAsia="SimHei"/>
          <w:szCs w:val="21"/>
        </w:rPr>
        <w:t>1</w:t>
      </w:r>
      <w:r w:rsidRPr="009419C2">
        <w:rPr>
          <w:rFonts w:eastAsia="SimHei"/>
          <w:szCs w:val="21"/>
        </w:rPr>
        <w:t>款，</w:t>
      </w:r>
      <w:r w:rsidRPr="009419C2">
        <w:rPr>
          <w:szCs w:val="21"/>
        </w:rPr>
        <w:t>所述司在</w:t>
      </w:r>
      <w:r w:rsidRPr="009419C2">
        <w:rPr>
          <w:szCs w:val="21"/>
        </w:rPr>
        <w:t>2000</w:t>
      </w:r>
      <w:r w:rsidRPr="009419C2">
        <w:rPr>
          <w:szCs w:val="21"/>
        </w:rPr>
        <w:t>年和</w:t>
      </w:r>
      <w:r w:rsidRPr="009419C2">
        <w:rPr>
          <w:szCs w:val="21"/>
        </w:rPr>
        <w:t>2008</w:t>
      </w:r>
      <w:r w:rsidRPr="009419C2">
        <w:rPr>
          <w:szCs w:val="21"/>
        </w:rPr>
        <w:t>年之间发布了九份公告，登载在意大利共和国《正式公报》上，并联合资助了意大利各地的</w:t>
      </w:r>
      <w:r w:rsidRPr="009419C2">
        <w:rPr>
          <w:szCs w:val="21"/>
        </w:rPr>
        <w:t>533</w:t>
      </w:r>
      <w:r w:rsidRPr="009419C2">
        <w:rPr>
          <w:szCs w:val="21"/>
        </w:rPr>
        <w:t>个项目。</w:t>
      </w:r>
    </w:p>
    <w:p w:rsidR="00F00888" w:rsidRPr="009419C2" w:rsidRDefault="00F00888" w:rsidP="00F00888">
      <w:pPr>
        <w:tabs>
          <w:tab w:val="left" w:pos="1700"/>
        </w:tabs>
        <w:spacing w:after="120"/>
        <w:ind w:left="1134" w:right="1134"/>
        <w:rPr>
          <w:szCs w:val="21"/>
        </w:rPr>
      </w:pPr>
      <w:r w:rsidRPr="009419C2">
        <w:rPr>
          <w:szCs w:val="21"/>
        </w:rPr>
        <w:t>196.</w:t>
      </w:r>
      <w:r w:rsidRPr="009419C2">
        <w:rPr>
          <w:szCs w:val="21"/>
        </w:rPr>
        <w:tab/>
      </w:r>
      <w:r w:rsidRPr="009419C2">
        <w:rPr>
          <w:szCs w:val="21"/>
        </w:rPr>
        <w:t>根据该司的统计材料，</w:t>
      </w:r>
      <w:r w:rsidRPr="009419C2">
        <w:rPr>
          <w:szCs w:val="21"/>
        </w:rPr>
        <w:t>2000</w:t>
      </w:r>
      <w:r w:rsidRPr="009419C2">
        <w:rPr>
          <w:szCs w:val="21"/>
        </w:rPr>
        <w:t>年至</w:t>
      </w:r>
      <w:r w:rsidRPr="009419C2">
        <w:rPr>
          <w:szCs w:val="21"/>
        </w:rPr>
        <w:t>2007</w:t>
      </w:r>
      <w:r w:rsidRPr="009419C2">
        <w:rPr>
          <w:szCs w:val="21"/>
        </w:rPr>
        <w:t>年</w:t>
      </w:r>
      <w:r w:rsidRPr="009419C2">
        <w:rPr>
          <w:szCs w:val="21"/>
        </w:rPr>
        <w:t>5</w:t>
      </w:r>
      <w:r w:rsidRPr="009419C2">
        <w:rPr>
          <w:szCs w:val="21"/>
        </w:rPr>
        <w:t>月期间，约有</w:t>
      </w:r>
      <w:r w:rsidRPr="009419C2">
        <w:rPr>
          <w:szCs w:val="21"/>
        </w:rPr>
        <w:t>54 559</w:t>
      </w:r>
      <w:r w:rsidRPr="009419C2">
        <w:rPr>
          <w:szCs w:val="21"/>
        </w:rPr>
        <w:t>人接触此类项目，并接收了初步援助服务，但并非所有有关人都参与了社会保护方案：最常见的请求涉及</w:t>
      </w:r>
      <w:r w:rsidRPr="009419C2">
        <w:rPr>
          <w:szCs w:val="21"/>
        </w:rPr>
        <w:t>“</w:t>
      </w:r>
      <w:r w:rsidRPr="009419C2">
        <w:rPr>
          <w:szCs w:val="21"/>
        </w:rPr>
        <w:t>给予保健设施的附带援助</w:t>
      </w:r>
      <w:r w:rsidRPr="009419C2">
        <w:rPr>
          <w:szCs w:val="21"/>
        </w:rPr>
        <w:t>”</w:t>
      </w:r>
      <w:r w:rsidRPr="009419C2">
        <w:rPr>
          <w:szCs w:val="21"/>
        </w:rPr>
        <w:t>或心理</w:t>
      </w:r>
      <w:r w:rsidRPr="009419C2">
        <w:rPr>
          <w:szCs w:val="21"/>
        </w:rPr>
        <w:t>/</w:t>
      </w:r>
      <w:r w:rsidRPr="009419C2">
        <w:rPr>
          <w:szCs w:val="21"/>
        </w:rPr>
        <w:t>法律咨询服务。</w:t>
      </w:r>
    </w:p>
    <w:p w:rsidR="00F00888" w:rsidRPr="009419C2" w:rsidRDefault="00F00888" w:rsidP="00F00888">
      <w:pPr>
        <w:tabs>
          <w:tab w:val="left" w:pos="1700"/>
        </w:tabs>
        <w:spacing w:after="120"/>
        <w:ind w:left="1134" w:right="1134"/>
        <w:rPr>
          <w:szCs w:val="21"/>
        </w:rPr>
      </w:pPr>
      <w:r w:rsidRPr="009419C2">
        <w:rPr>
          <w:szCs w:val="21"/>
        </w:rPr>
        <w:t>197.</w:t>
      </w:r>
      <w:r w:rsidRPr="009419C2">
        <w:rPr>
          <w:szCs w:val="21"/>
        </w:rPr>
        <w:tab/>
      </w:r>
      <w:r w:rsidRPr="009419C2">
        <w:rPr>
          <w:szCs w:val="21"/>
        </w:rPr>
        <w:t>有效参与这些项目的人数，达到</w:t>
      </w:r>
      <w:r w:rsidRPr="009419C2">
        <w:rPr>
          <w:szCs w:val="21"/>
        </w:rPr>
        <w:t>13 51</w:t>
      </w:r>
      <w:r w:rsidR="00766549" w:rsidRPr="009419C2">
        <w:rPr>
          <w:szCs w:val="21"/>
        </w:rPr>
        <w:t>7,</w:t>
      </w:r>
      <w:r w:rsidRPr="009419C2">
        <w:rPr>
          <w:szCs w:val="21"/>
        </w:rPr>
        <w:t>其中有</w:t>
      </w:r>
      <w:r w:rsidRPr="009419C2">
        <w:rPr>
          <w:szCs w:val="21"/>
        </w:rPr>
        <w:t>938</w:t>
      </w:r>
      <w:r w:rsidRPr="009419C2">
        <w:rPr>
          <w:szCs w:val="21"/>
        </w:rPr>
        <w:t>人是未成年人</w:t>
      </w:r>
      <w:r w:rsidR="00766549" w:rsidRPr="009419C2">
        <w:rPr>
          <w:szCs w:val="21"/>
        </w:rPr>
        <w:t>(</w:t>
      </w:r>
      <w:r w:rsidRPr="009419C2">
        <w:rPr>
          <w:szCs w:val="21"/>
        </w:rPr>
        <w:t>请在下文找有效数据</w:t>
      </w:r>
      <w:r w:rsidR="00766549" w:rsidRPr="009419C2">
        <w:rPr>
          <w:szCs w:val="21"/>
        </w:rPr>
        <w:t>)</w:t>
      </w:r>
      <w:r w:rsidRPr="009419C2">
        <w:rPr>
          <w:szCs w:val="21"/>
        </w:rPr>
        <w:t>：</w:t>
      </w:r>
    </w:p>
    <w:p w:rsidR="00F00888" w:rsidRPr="009419C2" w:rsidRDefault="004C72FE" w:rsidP="00F00888">
      <w:pPr>
        <w:tabs>
          <w:tab w:val="left" w:pos="1700"/>
        </w:tabs>
        <w:spacing w:after="120"/>
        <w:ind w:left="1134" w:right="1134"/>
        <w:rPr>
          <w:rFonts w:eastAsia="SimHei"/>
          <w:szCs w:val="21"/>
        </w:rPr>
      </w:pPr>
      <w:r>
        <w:rPr>
          <w:rFonts w:eastAsia="SimHei"/>
          <w:szCs w:val="21"/>
        </w:rPr>
        <w:br w:type="page"/>
      </w:r>
      <w:r w:rsidR="00F00888" w:rsidRPr="009419C2">
        <w:rPr>
          <w:rFonts w:eastAsia="SimHei"/>
          <w:szCs w:val="21"/>
        </w:rPr>
        <w:t>2000</w:t>
      </w:r>
      <w:r w:rsidR="00F00888" w:rsidRPr="009419C2">
        <w:rPr>
          <w:rFonts w:eastAsia="SimHei"/>
          <w:szCs w:val="21"/>
        </w:rPr>
        <w:t>年至</w:t>
      </w:r>
      <w:r w:rsidR="00F00888" w:rsidRPr="009419C2">
        <w:rPr>
          <w:rFonts w:eastAsia="SimHei"/>
          <w:szCs w:val="21"/>
        </w:rPr>
        <w:t>2007</w:t>
      </w:r>
      <w:r w:rsidR="00F00888" w:rsidRPr="009419C2">
        <w:rPr>
          <w:rFonts w:eastAsia="SimHei"/>
          <w:szCs w:val="21"/>
        </w:rPr>
        <w:t>年参与这些项目、职业课程或劳动力市场的人数</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80"/>
        <w:gridCol w:w="1686"/>
        <w:gridCol w:w="1950"/>
        <w:gridCol w:w="1354"/>
      </w:tblGrid>
      <w:tr w:rsidR="00F00888" w:rsidRPr="009419C2" w:rsidTr="00B52522">
        <w:tc>
          <w:tcPr>
            <w:tcW w:w="2380" w:type="dxa"/>
            <w:tcBorders>
              <w:top w:val="single" w:sz="4" w:space="0" w:color="auto"/>
              <w:bottom w:val="single" w:sz="12" w:space="0" w:color="auto"/>
            </w:tcBorders>
            <w:shd w:val="clear" w:color="auto" w:fill="auto"/>
            <w:vAlign w:val="bottom"/>
          </w:tcPr>
          <w:p w:rsidR="00F00888" w:rsidRPr="009419C2" w:rsidRDefault="00F00888" w:rsidP="004772A4">
            <w:pPr>
              <w:pStyle w:val="a0"/>
              <w:ind w:right="0"/>
              <w:jc w:val="left"/>
            </w:pPr>
            <w:r w:rsidRPr="009419C2">
              <w:t>受害者人数，包括兼受</w:t>
            </w:r>
            <w:r w:rsidR="004772A4" w:rsidRPr="009419C2">
              <w:br/>
            </w:r>
            <w:r w:rsidRPr="009419C2">
              <w:t>社会服务的人</w:t>
            </w:r>
            <w:r w:rsidR="00766549" w:rsidRPr="009419C2">
              <w:t>(</w:t>
            </w:r>
            <w:r w:rsidRPr="009419C2">
              <w:t>保健</w:t>
            </w:r>
            <w:r w:rsidR="004772A4" w:rsidRPr="009419C2">
              <w:t>－</w:t>
            </w:r>
            <w:r w:rsidR="004772A4" w:rsidRPr="009419C2">
              <w:br/>
            </w:r>
            <w:r w:rsidRPr="009419C2">
              <w:t>心理－法律服务</w:t>
            </w:r>
            <w:r w:rsidR="00766549" w:rsidRPr="009419C2">
              <w:t>)</w:t>
            </w:r>
          </w:p>
        </w:tc>
        <w:tc>
          <w:tcPr>
            <w:tcW w:w="1686" w:type="dxa"/>
            <w:tcBorders>
              <w:top w:val="single" w:sz="4" w:space="0" w:color="auto"/>
              <w:bottom w:val="single" w:sz="12" w:space="0" w:color="auto"/>
            </w:tcBorders>
            <w:shd w:val="clear" w:color="auto" w:fill="auto"/>
            <w:vAlign w:val="bottom"/>
          </w:tcPr>
          <w:p w:rsidR="00F00888" w:rsidRPr="009419C2" w:rsidRDefault="00F00888" w:rsidP="004772A4">
            <w:pPr>
              <w:pStyle w:val="a0"/>
              <w:ind w:right="0"/>
              <w:jc w:val="right"/>
            </w:pPr>
            <w:r w:rsidRPr="009419C2">
              <w:t>参与社会保护</w:t>
            </w:r>
          </w:p>
          <w:p w:rsidR="00F00888" w:rsidRPr="009419C2" w:rsidRDefault="00F00888" w:rsidP="004772A4">
            <w:pPr>
              <w:pStyle w:val="a0"/>
              <w:ind w:right="0"/>
              <w:jc w:val="right"/>
              <w:rPr>
                <w:i/>
              </w:rPr>
            </w:pPr>
            <w:r w:rsidRPr="009419C2">
              <w:t>项目的受害者人数</w:t>
            </w:r>
          </w:p>
        </w:tc>
        <w:tc>
          <w:tcPr>
            <w:tcW w:w="1950" w:type="dxa"/>
            <w:tcBorders>
              <w:top w:val="single" w:sz="4" w:space="0" w:color="auto"/>
              <w:bottom w:val="single" w:sz="12" w:space="0" w:color="auto"/>
            </w:tcBorders>
            <w:shd w:val="clear" w:color="auto" w:fill="auto"/>
            <w:vAlign w:val="bottom"/>
          </w:tcPr>
          <w:p w:rsidR="00F00888" w:rsidRPr="009419C2" w:rsidRDefault="00F00888" w:rsidP="004772A4">
            <w:pPr>
              <w:pStyle w:val="a0"/>
              <w:ind w:right="0"/>
              <w:jc w:val="right"/>
              <w:rPr>
                <w:i/>
              </w:rPr>
            </w:pPr>
            <w:r w:rsidRPr="009419C2">
              <w:t>报名参加职业</w:t>
            </w:r>
            <w:r w:rsidRPr="009419C2">
              <w:t>/</w:t>
            </w:r>
            <w:r w:rsidR="004772A4" w:rsidRPr="009419C2">
              <w:br/>
            </w:r>
            <w:r w:rsidRPr="009419C2">
              <w:t>教育班受害者人数</w:t>
            </w:r>
            <w:r w:rsidR="004772A4" w:rsidRPr="009419C2">
              <w:br/>
            </w:r>
            <w:r w:rsidR="00766549" w:rsidRPr="009419C2">
              <w:t>(</w:t>
            </w:r>
            <w:r w:rsidRPr="009419C2">
              <w:t>奖学金和实习</w:t>
            </w:r>
            <w:r w:rsidR="00766549" w:rsidRPr="009419C2">
              <w:t>)</w:t>
            </w:r>
          </w:p>
        </w:tc>
        <w:tc>
          <w:tcPr>
            <w:tcW w:w="1354" w:type="dxa"/>
            <w:tcBorders>
              <w:top w:val="single" w:sz="4" w:space="0" w:color="auto"/>
              <w:bottom w:val="single" w:sz="12" w:space="0" w:color="auto"/>
            </w:tcBorders>
            <w:shd w:val="clear" w:color="auto" w:fill="auto"/>
            <w:vAlign w:val="bottom"/>
          </w:tcPr>
          <w:p w:rsidR="00F00888" w:rsidRPr="009419C2" w:rsidRDefault="00F00888" w:rsidP="004772A4">
            <w:pPr>
              <w:pStyle w:val="a0"/>
              <w:ind w:right="0"/>
              <w:jc w:val="right"/>
            </w:pPr>
            <w:r w:rsidRPr="009419C2">
              <w:t>劳动力市场</w:t>
            </w:r>
          </w:p>
        </w:tc>
      </w:tr>
      <w:tr w:rsidR="00F00888" w:rsidRPr="009419C2" w:rsidTr="00B52522">
        <w:tc>
          <w:tcPr>
            <w:tcW w:w="2380" w:type="dxa"/>
            <w:tcBorders>
              <w:top w:val="single" w:sz="12" w:space="0" w:color="auto"/>
            </w:tcBorders>
            <w:shd w:val="clear" w:color="auto" w:fill="auto"/>
            <w:vAlign w:val="bottom"/>
          </w:tcPr>
          <w:p w:rsidR="00F00888" w:rsidRPr="009419C2" w:rsidRDefault="00F00888" w:rsidP="004772A4">
            <w:pPr>
              <w:pStyle w:val="a5"/>
              <w:overflowPunct/>
              <w:ind w:right="0"/>
              <w:jc w:val="left"/>
              <w:rPr>
                <w:bCs/>
              </w:rPr>
            </w:pPr>
            <w:r w:rsidRPr="009419C2">
              <w:t>54</w:t>
            </w:r>
            <w:r w:rsidRPr="009419C2">
              <w:rPr>
                <w:bCs/>
              </w:rPr>
              <w:t xml:space="preserve"> 559</w:t>
            </w:r>
          </w:p>
        </w:tc>
        <w:tc>
          <w:tcPr>
            <w:tcW w:w="1686" w:type="dxa"/>
            <w:tcBorders>
              <w:top w:val="single" w:sz="12" w:space="0" w:color="auto"/>
            </w:tcBorders>
            <w:shd w:val="clear" w:color="auto" w:fill="auto"/>
            <w:vAlign w:val="bottom"/>
          </w:tcPr>
          <w:p w:rsidR="00F00888" w:rsidRPr="009419C2" w:rsidRDefault="00F00888" w:rsidP="004772A4">
            <w:pPr>
              <w:pStyle w:val="a5"/>
              <w:overflowPunct/>
              <w:ind w:right="0"/>
              <w:jc w:val="right"/>
              <w:rPr>
                <w:bCs/>
              </w:rPr>
            </w:pPr>
            <w:r w:rsidRPr="009419C2">
              <w:rPr>
                <w:bCs/>
              </w:rPr>
              <w:t>13 517</w:t>
            </w:r>
          </w:p>
        </w:tc>
        <w:tc>
          <w:tcPr>
            <w:tcW w:w="1950" w:type="dxa"/>
            <w:tcBorders>
              <w:top w:val="single" w:sz="12" w:space="0" w:color="auto"/>
            </w:tcBorders>
            <w:shd w:val="clear" w:color="auto" w:fill="auto"/>
            <w:vAlign w:val="bottom"/>
          </w:tcPr>
          <w:p w:rsidR="00F00888" w:rsidRPr="009419C2" w:rsidRDefault="00F00888" w:rsidP="004772A4">
            <w:pPr>
              <w:pStyle w:val="a5"/>
              <w:overflowPunct/>
              <w:ind w:right="0"/>
              <w:jc w:val="right"/>
              <w:rPr>
                <w:bCs/>
              </w:rPr>
            </w:pPr>
            <w:r w:rsidRPr="009419C2">
              <w:rPr>
                <w:bCs/>
              </w:rPr>
              <w:t>9 663</w:t>
            </w:r>
          </w:p>
        </w:tc>
        <w:tc>
          <w:tcPr>
            <w:tcW w:w="1354" w:type="dxa"/>
            <w:tcBorders>
              <w:top w:val="single" w:sz="12" w:space="0" w:color="auto"/>
            </w:tcBorders>
            <w:shd w:val="clear" w:color="auto" w:fill="auto"/>
            <w:vAlign w:val="bottom"/>
          </w:tcPr>
          <w:p w:rsidR="00F00888" w:rsidRPr="009419C2" w:rsidRDefault="00F00888" w:rsidP="004772A4">
            <w:pPr>
              <w:pStyle w:val="a5"/>
              <w:overflowPunct/>
              <w:ind w:right="0"/>
              <w:jc w:val="right"/>
              <w:rPr>
                <w:bCs/>
              </w:rPr>
            </w:pPr>
            <w:r w:rsidRPr="009419C2">
              <w:rPr>
                <w:bCs/>
              </w:rPr>
              <w:t>6 435</w:t>
            </w:r>
          </w:p>
        </w:tc>
      </w:tr>
    </w:tbl>
    <w:p w:rsidR="00F00888" w:rsidRPr="009419C2" w:rsidRDefault="00F00888" w:rsidP="009419C2">
      <w:pPr>
        <w:tabs>
          <w:tab w:val="left" w:pos="1700"/>
        </w:tabs>
        <w:spacing w:before="60" w:after="240"/>
        <w:ind w:right="1134" w:firstLine="1157"/>
        <w:rPr>
          <w:rFonts w:eastAsia="KaiTi_GB2312"/>
          <w:sz w:val="18"/>
          <w:szCs w:val="18"/>
        </w:rPr>
      </w:pPr>
      <w:r w:rsidRPr="009419C2">
        <w:rPr>
          <w:rFonts w:eastAsia="KaiTi_GB2312"/>
          <w:sz w:val="18"/>
          <w:szCs w:val="18"/>
        </w:rPr>
        <w:t>资源来源：</w:t>
      </w:r>
      <w:r w:rsidRPr="009419C2">
        <w:rPr>
          <w:sz w:val="18"/>
          <w:szCs w:val="18"/>
        </w:rPr>
        <w:t>机会均等司</w:t>
      </w:r>
      <w:r w:rsidR="00766549" w:rsidRPr="009419C2">
        <w:rPr>
          <w:sz w:val="18"/>
          <w:szCs w:val="18"/>
        </w:rPr>
        <w:t>(</w:t>
      </w:r>
      <w:r w:rsidRPr="009419C2">
        <w:rPr>
          <w:sz w:val="18"/>
          <w:szCs w:val="18"/>
        </w:rPr>
        <w:t>2007</w:t>
      </w:r>
      <w:r w:rsidRPr="009419C2">
        <w:rPr>
          <w:sz w:val="18"/>
          <w:szCs w:val="18"/>
        </w:rPr>
        <w:t>年</w:t>
      </w:r>
      <w:r w:rsidR="00766549" w:rsidRPr="009419C2">
        <w:rPr>
          <w:sz w:val="18"/>
          <w:szCs w:val="18"/>
        </w:rPr>
        <w:t>)</w:t>
      </w:r>
      <w:r w:rsidRPr="009419C2">
        <w:rPr>
          <w:rFonts w:eastAsia="KaiTi_GB2312"/>
          <w:sz w:val="18"/>
          <w:szCs w:val="18"/>
        </w:rPr>
        <w:t>。</w:t>
      </w:r>
    </w:p>
    <w:p w:rsidR="00F00888" w:rsidRPr="009419C2" w:rsidRDefault="00F00888" w:rsidP="00F00888">
      <w:pPr>
        <w:tabs>
          <w:tab w:val="left" w:pos="1700"/>
        </w:tabs>
        <w:spacing w:after="120"/>
        <w:ind w:left="1134" w:right="1134"/>
        <w:rPr>
          <w:szCs w:val="21"/>
        </w:rPr>
      </w:pPr>
      <w:r w:rsidRPr="009419C2">
        <w:rPr>
          <w:szCs w:val="21"/>
        </w:rPr>
        <w:t>198.</w:t>
      </w:r>
      <w:r w:rsidRPr="009419C2">
        <w:rPr>
          <w:szCs w:val="21"/>
        </w:rPr>
        <w:tab/>
      </w:r>
      <w:r w:rsidRPr="009419C2">
        <w:rPr>
          <w:szCs w:val="21"/>
        </w:rPr>
        <w:t>从上述统计材料中可以注意到，东欧妇女教育程度高于男人</w:t>
      </w:r>
      <w:r w:rsidR="00766549" w:rsidRPr="009419C2">
        <w:rPr>
          <w:szCs w:val="21"/>
        </w:rPr>
        <w:t>(</w:t>
      </w:r>
      <w:r w:rsidRPr="009419C2">
        <w:rPr>
          <w:szCs w:val="21"/>
        </w:rPr>
        <w:t>中学程度</w:t>
      </w:r>
      <w:r w:rsidR="00766549" w:rsidRPr="009419C2">
        <w:rPr>
          <w:szCs w:val="21"/>
        </w:rPr>
        <w:t>)</w:t>
      </w:r>
      <w:r w:rsidRPr="009419C2">
        <w:rPr>
          <w:szCs w:val="21"/>
        </w:rPr>
        <w:t>，而尼日利亚妇女则教育程度很低</w:t>
      </w:r>
      <w:r w:rsidR="00766549" w:rsidRPr="009419C2">
        <w:rPr>
          <w:szCs w:val="21"/>
        </w:rPr>
        <w:t>(</w:t>
      </w:r>
      <w:r w:rsidRPr="009419C2">
        <w:rPr>
          <w:szCs w:val="21"/>
        </w:rPr>
        <w:t>小学或文盲</w:t>
      </w:r>
      <w:r w:rsidR="00766549" w:rsidRPr="009419C2">
        <w:rPr>
          <w:szCs w:val="21"/>
        </w:rPr>
        <w:t>)</w:t>
      </w:r>
      <w:r w:rsidRPr="009419C2">
        <w:rPr>
          <w:szCs w:val="21"/>
        </w:rPr>
        <w:t>，因此导致进入地方劳动力市场更形复杂。就多数情况而言，职业方案侧重公司因人制宜的长期和短期</w:t>
      </w:r>
      <w:r w:rsidR="00766549" w:rsidRPr="009419C2">
        <w:rPr>
          <w:szCs w:val="21"/>
        </w:rPr>
        <w:t>(</w:t>
      </w:r>
      <w:r w:rsidRPr="009419C2">
        <w:rPr>
          <w:szCs w:val="21"/>
        </w:rPr>
        <w:t>2</w:t>
      </w:r>
      <w:r w:rsidRPr="009419C2">
        <w:rPr>
          <w:szCs w:val="21"/>
        </w:rPr>
        <w:t>个月、</w:t>
      </w:r>
      <w:r w:rsidRPr="009419C2">
        <w:rPr>
          <w:szCs w:val="21"/>
        </w:rPr>
        <w:t>4</w:t>
      </w:r>
      <w:r w:rsidRPr="009419C2">
        <w:rPr>
          <w:szCs w:val="21"/>
        </w:rPr>
        <w:t>个月</w:t>
      </w:r>
      <w:r w:rsidR="00766549" w:rsidRPr="009419C2">
        <w:rPr>
          <w:szCs w:val="21"/>
        </w:rPr>
        <w:t>)</w:t>
      </w:r>
      <w:r w:rsidRPr="009419C2">
        <w:rPr>
          <w:szCs w:val="21"/>
        </w:rPr>
        <w:t>职业模式</w:t>
      </w:r>
      <w:r w:rsidR="00766549" w:rsidRPr="009419C2">
        <w:rPr>
          <w:szCs w:val="21"/>
        </w:rPr>
        <w:t>(</w:t>
      </w:r>
      <w:r w:rsidRPr="009419C2">
        <w:rPr>
          <w:szCs w:val="21"/>
        </w:rPr>
        <w:t>即实习</w:t>
      </w:r>
      <w:r w:rsidR="00766549" w:rsidRPr="009419C2">
        <w:rPr>
          <w:szCs w:val="21"/>
        </w:rPr>
        <w:t>)</w:t>
      </w:r>
      <w:r w:rsidRPr="009419C2">
        <w:rPr>
          <w:szCs w:val="21"/>
        </w:rPr>
        <w:t>。此类方法确保了解正常劳动背景，也确保企业与妇女的需要匹配，此外还改变了办法，根除了文化陈规定型观念。劳动力市场准入确保妇女可以发挥积极作用。</w:t>
      </w:r>
    </w:p>
    <w:p w:rsidR="00F00888" w:rsidRPr="009419C2" w:rsidRDefault="00F00888" w:rsidP="00F00888">
      <w:pPr>
        <w:tabs>
          <w:tab w:val="left" w:pos="1700"/>
        </w:tabs>
        <w:spacing w:after="120"/>
        <w:ind w:left="1134" w:right="1134"/>
        <w:rPr>
          <w:szCs w:val="21"/>
        </w:rPr>
      </w:pPr>
      <w:r w:rsidRPr="009419C2">
        <w:rPr>
          <w:szCs w:val="21"/>
        </w:rPr>
        <w:t>199.</w:t>
      </w:r>
      <w:r w:rsidRPr="009419C2">
        <w:rPr>
          <w:rFonts w:eastAsia="SimHei"/>
          <w:szCs w:val="21"/>
        </w:rPr>
        <w:tab/>
      </w:r>
      <w:r w:rsidRPr="009419C2">
        <w:rPr>
          <w:rFonts w:eastAsia="SimHei"/>
          <w:szCs w:val="21"/>
        </w:rPr>
        <w:t>第</w:t>
      </w:r>
      <w:r w:rsidRPr="009419C2">
        <w:rPr>
          <w:rFonts w:eastAsia="SimHei"/>
          <w:szCs w:val="21"/>
        </w:rPr>
        <w:t>228/2003</w:t>
      </w:r>
      <w:r w:rsidRPr="009419C2">
        <w:rPr>
          <w:rFonts w:eastAsia="SimHei"/>
          <w:szCs w:val="21"/>
        </w:rPr>
        <w:t>号法第</w:t>
      </w:r>
      <w:r w:rsidRPr="009419C2">
        <w:rPr>
          <w:rFonts w:eastAsia="SimHei"/>
          <w:szCs w:val="21"/>
        </w:rPr>
        <w:t>13</w:t>
      </w:r>
      <w:r w:rsidRPr="009419C2">
        <w:rPr>
          <w:rFonts w:eastAsia="SimHei"/>
          <w:szCs w:val="21"/>
        </w:rPr>
        <w:t>条设想设立一个</w:t>
      </w:r>
      <w:r w:rsidRPr="009419C2">
        <w:rPr>
          <w:rFonts w:eastAsia="SimHei"/>
          <w:szCs w:val="21"/>
        </w:rPr>
        <w:t>“</w:t>
      </w:r>
      <w:r w:rsidRPr="009419C2">
        <w:rPr>
          <w:rFonts w:eastAsia="SimHei"/>
          <w:szCs w:val="21"/>
        </w:rPr>
        <w:t>特设基金</w:t>
      </w:r>
      <w:r w:rsidRPr="009419C2">
        <w:rPr>
          <w:rFonts w:eastAsia="SimHei"/>
          <w:szCs w:val="21"/>
        </w:rPr>
        <w:t>”</w:t>
      </w:r>
      <w:r w:rsidRPr="009419C2">
        <w:rPr>
          <w:rFonts w:eastAsia="SimHei"/>
          <w:szCs w:val="21"/>
        </w:rPr>
        <w:t>，以制订援助方案，目的是确保暂时为奴役、剥削和贩运受害者提供适当住宿和有关服务。</w:t>
      </w:r>
      <w:r w:rsidRPr="009419C2">
        <w:rPr>
          <w:szCs w:val="21"/>
        </w:rPr>
        <w:t>根据上述第</w:t>
      </w:r>
      <w:r w:rsidRPr="009419C2">
        <w:rPr>
          <w:szCs w:val="21"/>
        </w:rPr>
        <w:t>13</w:t>
      </w:r>
      <w:r w:rsidRPr="009419C2">
        <w:rPr>
          <w:szCs w:val="21"/>
        </w:rPr>
        <w:t>条，机会均等司</w:t>
      </w:r>
      <w:r w:rsidRPr="009419C2">
        <w:rPr>
          <w:szCs w:val="21"/>
        </w:rPr>
        <w:t>2006</w:t>
      </w:r>
      <w:r w:rsidRPr="009419C2">
        <w:rPr>
          <w:szCs w:val="21"/>
        </w:rPr>
        <w:t>年</w:t>
      </w:r>
      <w:r w:rsidRPr="009419C2">
        <w:rPr>
          <w:szCs w:val="21"/>
        </w:rPr>
        <w:t>8</w:t>
      </w:r>
      <w:r w:rsidRPr="009419C2">
        <w:rPr>
          <w:szCs w:val="21"/>
        </w:rPr>
        <w:t>月至</w:t>
      </w:r>
      <w:r w:rsidRPr="009419C2">
        <w:rPr>
          <w:szCs w:val="21"/>
        </w:rPr>
        <w:t>2008</w:t>
      </w:r>
      <w:r w:rsidRPr="009419C2">
        <w:rPr>
          <w:szCs w:val="21"/>
        </w:rPr>
        <w:t>年</w:t>
      </w:r>
      <w:r w:rsidRPr="009419C2">
        <w:rPr>
          <w:szCs w:val="21"/>
        </w:rPr>
        <w:t>8</w:t>
      </w:r>
      <w:r w:rsidRPr="009419C2">
        <w:rPr>
          <w:szCs w:val="21"/>
        </w:rPr>
        <w:t>月发出了三份公告，以执行所涉的项目和</w:t>
      </w:r>
      <w:r w:rsidRPr="009419C2">
        <w:rPr>
          <w:szCs w:val="21"/>
        </w:rPr>
        <w:t>49</w:t>
      </w:r>
      <w:r w:rsidRPr="009419C2">
        <w:rPr>
          <w:szCs w:val="21"/>
        </w:rPr>
        <w:t>个得到联合资助的方案。</w:t>
      </w:r>
    </w:p>
    <w:p w:rsidR="00F00888" w:rsidRPr="009419C2" w:rsidRDefault="00F00888" w:rsidP="00F00888">
      <w:pPr>
        <w:tabs>
          <w:tab w:val="left" w:pos="1700"/>
        </w:tabs>
        <w:spacing w:after="120"/>
        <w:ind w:left="1134" w:right="1134"/>
        <w:rPr>
          <w:szCs w:val="21"/>
        </w:rPr>
      </w:pPr>
      <w:r w:rsidRPr="009419C2">
        <w:rPr>
          <w:szCs w:val="21"/>
        </w:rPr>
        <w:t>200.</w:t>
      </w:r>
      <w:r w:rsidRPr="009419C2">
        <w:rPr>
          <w:szCs w:val="21"/>
        </w:rPr>
        <w:tab/>
      </w:r>
      <w:r w:rsidRPr="009419C2">
        <w:rPr>
          <w:szCs w:val="21"/>
        </w:rPr>
        <w:t>为了达到上述目的，地方实体已经发挥了重要作用。长期以来，</w:t>
      </w:r>
      <w:r w:rsidRPr="009419C2">
        <w:rPr>
          <w:rFonts w:eastAsia="SimHei"/>
          <w:szCs w:val="21"/>
        </w:rPr>
        <w:t>地方当局</w:t>
      </w:r>
      <w:r w:rsidRPr="009419C2">
        <w:rPr>
          <w:szCs w:val="21"/>
        </w:rPr>
        <w:t>通过复杂措施，从初步接触、接收服务、法律－保健－心理咨询到社会保健服务，致力支持贩运受害者，目的是减少损害赔偿金，确保开展住房、劳动、提高认识运动，签署将在本土执行的协定和议定书，以便根据第</w:t>
      </w:r>
      <w:r w:rsidRPr="009419C2">
        <w:rPr>
          <w:szCs w:val="21"/>
        </w:rPr>
        <w:t>286/98</w:t>
      </w:r>
      <w:r w:rsidRPr="009419C2">
        <w:rPr>
          <w:szCs w:val="21"/>
        </w:rPr>
        <w:t>号法令第</w:t>
      </w:r>
      <w:r w:rsidRPr="009419C2">
        <w:rPr>
          <w:szCs w:val="21"/>
        </w:rPr>
        <w:t>18</w:t>
      </w:r>
      <w:r w:rsidRPr="009419C2">
        <w:rPr>
          <w:szCs w:val="21"/>
        </w:rPr>
        <w:t>条和第</w:t>
      </w:r>
      <w:r w:rsidRPr="009419C2">
        <w:rPr>
          <w:szCs w:val="21"/>
        </w:rPr>
        <w:t>228/2003</w:t>
      </w:r>
      <w:r w:rsidRPr="009419C2">
        <w:rPr>
          <w:szCs w:val="21"/>
        </w:rPr>
        <w:t>号法第</w:t>
      </w:r>
      <w:r w:rsidRPr="009419C2">
        <w:rPr>
          <w:szCs w:val="21"/>
        </w:rPr>
        <w:t>13</w:t>
      </w:r>
      <w:r w:rsidRPr="009419C2">
        <w:rPr>
          <w:szCs w:val="21"/>
        </w:rPr>
        <w:t>条，在各级设立网络。</w:t>
      </w:r>
    </w:p>
    <w:p w:rsidR="000422F0" w:rsidRPr="009419C2" w:rsidRDefault="000422F0" w:rsidP="00B761B2">
      <w:pPr>
        <w:pStyle w:val="SingleTxtGC"/>
      </w:pPr>
      <w:r w:rsidRPr="009419C2">
        <w:t xml:space="preserve">201. </w:t>
      </w:r>
      <w:r w:rsidR="00B761B2" w:rsidRPr="009419C2">
        <w:t xml:space="preserve"> </w:t>
      </w:r>
      <w:r w:rsidRPr="009419C2">
        <w:t>打击贩运的免费号码</w:t>
      </w:r>
      <w:r w:rsidRPr="009419C2">
        <w:rPr>
          <w:b/>
        </w:rPr>
        <w:t>800 290</w:t>
      </w:r>
      <w:r w:rsidR="00C737CA" w:rsidRPr="009419C2">
        <w:rPr>
          <w:b/>
        </w:rPr>
        <w:t xml:space="preserve"> </w:t>
      </w:r>
      <w:r w:rsidRPr="009419C2">
        <w:rPr>
          <w:b/>
        </w:rPr>
        <w:t>29</w:t>
      </w:r>
      <w:r w:rsidR="00766549" w:rsidRPr="009419C2">
        <w:rPr>
          <w:b/>
        </w:rPr>
        <w:t>0</w:t>
      </w:r>
      <w:r w:rsidR="00766549" w:rsidRPr="009419C2">
        <w:t>,</w:t>
      </w:r>
      <w:r w:rsidR="00C737CA" w:rsidRPr="009419C2">
        <w:t xml:space="preserve"> </w:t>
      </w:r>
      <w:r w:rsidRPr="009419C2">
        <w:t>已设立，以补充第</w:t>
      </w:r>
      <w:r w:rsidRPr="009419C2">
        <w:t>286/98</w:t>
      </w:r>
      <w:r w:rsidRPr="009419C2">
        <w:t>号法令第</w:t>
      </w:r>
      <w:r w:rsidRPr="009419C2">
        <w:t>18</w:t>
      </w:r>
      <w:r w:rsidRPr="009419C2">
        <w:t>条规定的社会保护制度和根据第</w:t>
      </w:r>
      <w:r w:rsidRPr="009419C2">
        <w:t>228/203</w:t>
      </w:r>
      <w:r w:rsidRPr="009419C2">
        <w:t>号法第</w:t>
      </w:r>
      <w:r w:rsidRPr="009419C2">
        <w:t>13</w:t>
      </w:r>
      <w:r w:rsidRPr="009419C2">
        <w:t>条拟订的初步援助特殊方案。重点是保护贩运受害者，打击各种形式的剥削，吸收司法当局、社会保健提供机构、私营部门、专业协会、非政府组织和各级可能面临这种祸害的公民参与。</w:t>
      </w:r>
    </w:p>
    <w:p w:rsidR="000422F0" w:rsidRPr="009419C2" w:rsidRDefault="000422F0" w:rsidP="00B761B2">
      <w:pPr>
        <w:pStyle w:val="SingleTxtGC"/>
        <w:rPr>
          <w:rStyle w:val="Char"/>
        </w:rPr>
      </w:pPr>
      <w:r w:rsidRPr="009419C2">
        <w:t xml:space="preserve">202. </w:t>
      </w:r>
      <w:r w:rsidR="00B761B2" w:rsidRPr="009419C2">
        <w:t xml:space="preserve"> </w:t>
      </w:r>
      <w:r w:rsidRPr="009419C2">
        <w:t>免</w:t>
      </w:r>
      <w:r w:rsidRPr="009419C2">
        <w:rPr>
          <w:rStyle w:val="Char"/>
        </w:rPr>
        <w:t>费号码</w:t>
      </w:r>
      <w:r w:rsidRPr="009419C2">
        <w:rPr>
          <w:rStyle w:val="Char"/>
        </w:rPr>
        <w:t>800 290290</w:t>
      </w:r>
      <w:r w:rsidR="009419C2" w:rsidRPr="009419C2">
        <w:rPr>
          <w:rStyle w:val="Char"/>
          <w:rFonts w:hint="eastAsia"/>
          <w:spacing w:val="-50"/>
        </w:rPr>
        <w:t>―</w:t>
      </w:r>
      <w:r w:rsidR="009419C2" w:rsidRPr="009419C2">
        <w:rPr>
          <w:rStyle w:val="Char"/>
          <w:rFonts w:hint="eastAsia"/>
        </w:rPr>
        <w:t>―</w:t>
      </w:r>
      <w:r w:rsidRPr="009419C2">
        <w:rPr>
          <w:rStyle w:val="Char"/>
        </w:rPr>
        <w:t>2000</w:t>
      </w:r>
      <w:r w:rsidRPr="009419C2">
        <w:rPr>
          <w:rStyle w:val="Char"/>
        </w:rPr>
        <w:t>年</w:t>
      </w:r>
      <w:r w:rsidRPr="009419C2">
        <w:rPr>
          <w:rStyle w:val="Char"/>
        </w:rPr>
        <w:t>7</w:t>
      </w:r>
      <w:r w:rsidRPr="009419C2">
        <w:rPr>
          <w:rStyle w:val="Char"/>
        </w:rPr>
        <w:t>月底开通，分一个中央站</w:t>
      </w:r>
      <w:r w:rsidR="00766549" w:rsidRPr="009419C2">
        <w:rPr>
          <w:rStyle w:val="Char"/>
        </w:rPr>
        <w:t>(</w:t>
      </w:r>
      <w:r w:rsidRPr="009419C2">
        <w:rPr>
          <w:rStyle w:val="Char"/>
        </w:rPr>
        <w:t>每周</w:t>
      </w:r>
      <w:r w:rsidRPr="009419C2">
        <w:rPr>
          <w:rStyle w:val="Char"/>
        </w:rPr>
        <w:t>7</w:t>
      </w:r>
      <w:r w:rsidRPr="009419C2">
        <w:rPr>
          <w:rStyle w:val="Char"/>
        </w:rPr>
        <w:t>天</w:t>
      </w:r>
      <w:r w:rsidRPr="009419C2">
        <w:rPr>
          <w:rStyle w:val="Char"/>
        </w:rPr>
        <w:t>24</w:t>
      </w:r>
      <w:r w:rsidRPr="009419C2">
        <w:rPr>
          <w:rStyle w:val="Char"/>
        </w:rPr>
        <w:t>小时开通</w:t>
      </w:r>
      <w:r w:rsidR="00766549" w:rsidRPr="009419C2">
        <w:rPr>
          <w:rStyle w:val="Char"/>
        </w:rPr>
        <w:t>)</w:t>
      </w:r>
      <w:r w:rsidRPr="009419C2">
        <w:rPr>
          <w:rStyle w:val="Char"/>
        </w:rPr>
        <w:t>和</w:t>
      </w:r>
      <w:r w:rsidRPr="009419C2">
        <w:rPr>
          <w:rStyle w:val="Char"/>
        </w:rPr>
        <w:t>14</w:t>
      </w:r>
      <w:r w:rsidRPr="009419C2">
        <w:rPr>
          <w:rStyle w:val="Char"/>
        </w:rPr>
        <w:t>个地方站，由地方当局通过非政府组织和专家加以管理。地方站设在区级和跨区级的不同地区，社会保护项目正在这些地区实施，以创造更强大协同效应。</w:t>
      </w:r>
    </w:p>
    <w:p w:rsidR="000422F0" w:rsidRPr="009419C2" w:rsidRDefault="000422F0" w:rsidP="00B761B2">
      <w:pPr>
        <w:pStyle w:val="SingleTxtGC"/>
      </w:pPr>
      <w:r w:rsidRPr="009419C2">
        <w:t>203.</w:t>
      </w:r>
      <w:r w:rsidR="00B761B2" w:rsidRPr="009419C2">
        <w:t xml:space="preserve"> </w:t>
      </w:r>
      <w:r w:rsidRPr="009419C2">
        <w:t xml:space="preserve"> 2000</w:t>
      </w:r>
      <w:r w:rsidRPr="009419C2">
        <w:t>年</w:t>
      </w:r>
      <w:r w:rsidRPr="009419C2">
        <w:t>8</w:t>
      </w:r>
      <w:r w:rsidRPr="009419C2">
        <w:t>月至</w:t>
      </w:r>
      <w:r w:rsidRPr="009419C2">
        <w:t>2007</w:t>
      </w:r>
      <w:r w:rsidRPr="009419C2">
        <w:t>年</w:t>
      </w:r>
      <w:r w:rsidRPr="009419C2">
        <w:t>9</w:t>
      </w:r>
      <w:r w:rsidRPr="009419C2">
        <w:t>月</w:t>
      </w:r>
      <w:r w:rsidR="00766549" w:rsidRPr="009419C2">
        <w:t>(</w:t>
      </w:r>
      <w:r w:rsidRPr="009419C2">
        <w:t>2006</w:t>
      </w:r>
      <w:r w:rsidRPr="009419C2">
        <w:t>年</w:t>
      </w:r>
      <w:r w:rsidRPr="009419C2">
        <w:t>7</w:t>
      </w:r>
      <w:r w:rsidRPr="009419C2">
        <w:t>月至</w:t>
      </w:r>
      <w:r w:rsidRPr="009419C2">
        <w:t>12</w:t>
      </w:r>
      <w:r w:rsidRPr="009419C2">
        <w:t>月一度中断，只限于重新界定中央站的管理，现以由</w:t>
      </w:r>
      <w:r w:rsidRPr="009419C2">
        <w:t>ATESIA</w:t>
      </w:r>
      <w:r w:rsidRPr="009419C2">
        <w:t>转给了威尼斯市</w:t>
      </w:r>
      <w:r w:rsidR="00766549" w:rsidRPr="009419C2">
        <w:t>)</w:t>
      </w:r>
      <w:r w:rsidRPr="009419C2">
        <w:t>，所提服务接收了</w:t>
      </w:r>
      <w:r w:rsidRPr="009419C2">
        <w:t>509 034</w:t>
      </w:r>
      <w:r w:rsidRPr="009419C2">
        <w:t>个打入电话。</w:t>
      </w:r>
    </w:p>
    <w:p w:rsidR="000422F0" w:rsidRPr="009419C2" w:rsidRDefault="000422F0" w:rsidP="00B761B2">
      <w:pPr>
        <w:pStyle w:val="SingleTxtGC"/>
      </w:pPr>
      <w:r w:rsidRPr="009419C2">
        <w:t xml:space="preserve">204. </w:t>
      </w:r>
      <w:r w:rsidR="00B761B2" w:rsidRPr="009419C2">
        <w:t xml:space="preserve"> </w:t>
      </w:r>
      <w:r w:rsidRPr="009419C2">
        <w:t>2007</w:t>
      </w:r>
      <w:r w:rsidRPr="009419C2">
        <w:t>年</w:t>
      </w:r>
      <w:r w:rsidRPr="009419C2">
        <w:t>12</w:t>
      </w:r>
      <w:r w:rsidRPr="009419C2">
        <w:t>月，与这个免费电话号码签订了一项新谅解备忘录</w:t>
      </w:r>
      <w:r w:rsidR="00766549" w:rsidRPr="009419C2">
        <w:t>(</w:t>
      </w:r>
      <w:r w:rsidRPr="009419C2">
        <w:t>时间为</w:t>
      </w:r>
      <w:smartTag w:uri="urn:schemas-microsoft-com:office:smarttags" w:element="chsdate">
        <w:smartTagPr>
          <w:attr w:name="IsROCDate" w:val="False"/>
          <w:attr w:name="IsLunarDate" w:val="False"/>
          <w:attr w:name="Day" w:val="1"/>
          <w:attr w:name="Month" w:val="12"/>
          <w:attr w:name="Year" w:val="2007"/>
        </w:smartTagPr>
        <w:r w:rsidRPr="009419C2">
          <w:t>2007</w:t>
        </w:r>
        <w:r w:rsidRPr="009419C2">
          <w:t>年</w:t>
        </w:r>
        <w:r w:rsidRPr="009419C2">
          <w:t>12</w:t>
        </w:r>
        <w:r w:rsidRPr="009419C2">
          <w:t>月</w:t>
        </w:r>
        <w:r w:rsidRPr="009419C2">
          <w:t>1</w:t>
        </w:r>
        <w:r w:rsidRPr="009419C2">
          <w:t>日</w:t>
        </w:r>
      </w:smartTag>
      <w:r w:rsidRPr="009419C2">
        <w:t>至</w:t>
      </w:r>
      <w:smartTag w:uri="urn:schemas-microsoft-com:office:smarttags" w:element="chsdate">
        <w:smartTagPr>
          <w:attr w:name="IsROCDate" w:val="False"/>
          <w:attr w:name="IsLunarDate" w:val="False"/>
          <w:attr w:name="Day" w:val="31"/>
          <w:attr w:name="Month" w:val="5"/>
          <w:attr w:name="Year" w:val="2009"/>
        </w:smartTagPr>
        <w:r w:rsidRPr="009419C2">
          <w:t>2009</w:t>
        </w:r>
        <w:r w:rsidRPr="009419C2">
          <w:t>年</w:t>
        </w:r>
        <w:r w:rsidRPr="009419C2">
          <w:t>5</w:t>
        </w:r>
        <w:r w:rsidRPr="009419C2">
          <w:t>月</w:t>
        </w:r>
        <w:r w:rsidRPr="009419C2">
          <w:t>31</w:t>
        </w:r>
        <w:r w:rsidRPr="009419C2">
          <w:t>日</w:t>
        </w:r>
      </w:smartTag>
      <w:r w:rsidR="00766549" w:rsidRPr="009419C2">
        <w:t>)</w:t>
      </w:r>
      <w:r w:rsidRPr="009419C2">
        <w:t>，费用</w:t>
      </w:r>
      <w:r w:rsidRPr="009419C2">
        <w:t>2 470 000.00</w:t>
      </w:r>
      <w:r w:rsidRPr="009419C2">
        <w:t>欧元。根据该谅解备忘录，该司的目的是，特别在公民提出所谓</w:t>
      </w:r>
      <w:r w:rsidRPr="009419C2">
        <w:t>“</w:t>
      </w:r>
      <w:r w:rsidRPr="009419C2">
        <w:t>参与安全</w:t>
      </w:r>
      <w:r w:rsidRPr="009419C2">
        <w:t>”</w:t>
      </w:r>
      <w:r w:rsidRPr="009419C2">
        <w:t>的请求</w:t>
      </w:r>
      <w:r w:rsidR="00766549" w:rsidRPr="009419C2">
        <w:t>(</w:t>
      </w:r>
      <w:r w:rsidRPr="009419C2">
        <w:t>即吸收所有社会行动者参与有关安全观点和信息交流，参与打击犯罪组织的斗争</w:t>
      </w:r>
      <w:r w:rsidR="00766549" w:rsidRPr="009419C2">
        <w:t>)</w:t>
      </w:r>
      <w:r w:rsidRPr="009419C2">
        <w:t>的基础上，加强所涉服务。</w:t>
      </w:r>
    </w:p>
    <w:p w:rsidR="000422F0" w:rsidRPr="009419C2" w:rsidRDefault="000422F0" w:rsidP="00B761B2">
      <w:pPr>
        <w:pStyle w:val="SingleTxtGC"/>
      </w:pPr>
      <w:r w:rsidRPr="009419C2">
        <w:t xml:space="preserve">205. </w:t>
      </w:r>
      <w:r w:rsidR="00EB4E17">
        <w:rPr>
          <w:rFonts w:hint="eastAsia"/>
        </w:rPr>
        <w:t xml:space="preserve"> </w:t>
      </w:r>
      <w:r w:rsidRPr="009419C2">
        <w:t>按照这些方法，该司呼吁负责与免费号码接通的各站的实体，执行传统和新的任务，包括社会调解，在全国开展宣传运动和提高认识运动，明确以新生代为重点。</w:t>
      </w:r>
    </w:p>
    <w:p w:rsidR="000422F0" w:rsidRPr="009419C2" w:rsidRDefault="000422F0" w:rsidP="00B761B2">
      <w:pPr>
        <w:pStyle w:val="SingleTxtGC"/>
      </w:pPr>
      <w:r w:rsidRPr="009419C2">
        <w:t xml:space="preserve">206. </w:t>
      </w:r>
      <w:r w:rsidR="00EB4E17">
        <w:rPr>
          <w:rFonts w:hint="eastAsia"/>
        </w:rPr>
        <w:t xml:space="preserve"> </w:t>
      </w:r>
      <w:r w:rsidRPr="009419C2">
        <w:t>从上述方案中，值得一提的如下：</w:t>
      </w:r>
      <w:r w:rsidR="001E0432" w:rsidRPr="009419C2">
        <w:t>(</w:t>
      </w:r>
      <w:r w:rsidRPr="009419C2">
        <w:t>a</w:t>
      </w:r>
      <w:r w:rsidR="001E0432" w:rsidRPr="009419C2">
        <w:t>)</w:t>
      </w:r>
      <w:r w:rsidR="00766549" w:rsidRPr="009419C2">
        <w:t xml:space="preserve"> </w:t>
      </w:r>
      <w:r w:rsidRPr="009419C2">
        <w:t>聘请地方当局为建议或行动实体相称地参与，分别为此类方案提供资源总额的</w:t>
      </w:r>
      <w:r w:rsidRPr="009419C2">
        <w:t>30%</w:t>
      </w:r>
      <w:r w:rsidRPr="009419C2">
        <w:t>和</w:t>
      </w:r>
      <w:r w:rsidRPr="009419C2">
        <w:t>20%</w:t>
      </w:r>
      <w:r w:rsidRPr="009419C2">
        <w:t>。意大利市镇全国协会</w:t>
      </w:r>
      <w:r w:rsidR="00766549" w:rsidRPr="009419C2">
        <w:t>(</w:t>
      </w:r>
      <w:r w:rsidRPr="009419C2">
        <w:t>意大利缩写为</w:t>
      </w:r>
      <w:r w:rsidRPr="009419C2">
        <w:t>ANCI</w:t>
      </w:r>
      <w:r w:rsidR="00766549" w:rsidRPr="009419C2">
        <w:t>)</w:t>
      </w:r>
      <w:r w:rsidRPr="009419C2">
        <w:t>和意大利各省联盟</w:t>
      </w:r>
      <w:r w:rsidR="00766549" w:rsidRPr="009419C2">
        <w:t>(</w:t>
      </w:r>
      <w:r w:rsidRPr="009419C2">
        <w:t>意大利缩写为</w:t>
      </w:r>
      <w:r w:rsidRPr="009419C2">
        <w:t>UPI</w:t>
      </w:r>
      <w:r w:rsidR="00766549" w:rsidRPr="009419C2">
        <w:t>)</w:t>
      </w:r>
      <w:r w:rsidRPr="009419C2">
        <w:t>，在欧洲机会均等年</w:t>
      </w:r>
      <w:r w:rsidR="00766549" w:rsidRPr="009419C2">
        <w:t>(</w:t>
      </w:r>
      <w:r w:rsidRPr="009419C2">
        <w:t>2007</w:t>
      </w:r>
      <w:r w:rsidRPr="009419C2">
        <w:t>年</w:t>
      </w:r>
      <w:r w:rsidR="00766549" w:rsidRPr="009419C2">
        <w:t>)</w:t>
      </w:r>
      <w:r w:rsidRPr="009419C2">
        <w:t>期间，签署一份谅解备忘录，在公共机构内支持和拟订性别相关政策，联合促进各市镇和各省采取相关的行动；</w:t>
      </w:r>
      <w:r w:rsidR="00766549" w:rsidRPr="009419C2">
        <w:t>(</w:t>
      </w:r>
      <w:r w:rsidRPr="009419C2">
        <w:t>b</w:t>
      </w:r>
      <w:r w:rsidR="00766549" w:rsidRPr="009419C2">
        <w:t>)</w:t>
      </w:r>
      <w:r w:rsidR="00C0556F">
        <w:rPr>
          <w:rFonts w:hint="eastAsia"/>
        </w:rPr>
        <w:t xml:space="preserve"> </w:t>
      </w:r>
      <w:r w:rsidRPr="009419C2">
        <w:t>在解释层面，在执行根据第</w:t>
      </w:r>
      <w:r w:rsidRPr="009419C2">
        <w:t>286/98</w:t>
      </w:r>
      <w:r w:rsidRPr="009419C2">
        <w:t>号法令第</w:t>
      </w:r>
      <w:r w:rsidRPr="009419C2">
        <w:t>18</w:t>
      </w:r>
      <w:r w:rsidRPr="009419C2">
        <w:t>条规定开展的项目时，大约有</w:t>
      </w:r>
      <w:r w:rsidRPr="009419C2">
        <w:t>13 000</w:t>
      </w:r>
      <w:r w:rsidRPr="009419C2">
        <w:t>人参与，其中许多人都找到了工作，检查他们自己的移徙项目。试验阶段已经过去。最重要的变化是以</w:t>
      </w:r>
      <w:r w:rsidRPr="009419C2">
        <w:t>2007</w:t>
      </w:r>
      <w:r w:rsidRPr="009419C2">
        <w:t>年七项公告为标志，它们为剥削形式设想了一个更宽广的范围，不限于为性目的进行的剥削，也包括工作剥削。后者主要涉及男人，仍有待仔细评价；</w:t>
      </w:r>
      <w:r w:rsidR="00766549" w:rsidRPr="009419C2">
        <w:t>(</w:t>
      </w:r>
      <w:r w:rsidRPr="009419C2">
        <w:t>c</w:t>
      </w:r>
      <w:r w:rsidR="00766549" w:rsidRPr="009419C2">
        <w:t>)</w:t>
      </w:r>
      <w:r w:rsidR="00C0556F">
        <w:rPr>
          <w:rFonts w:hint="eastAsia"/>
        </w:rPr>
        <w:t xml:space="preserve"> </w:t>
      </w:r>
      <w:r w:rsidRPr="009419C2">
        <w:t>在立法层面，最重要的是通过第</w:t>
      </w:r>
      <w:r w:rsidRPr="009419C2">
        <w:t>17/2007</w:t>
      </w:r>
      <w:r w:rsidRPr="009419C2">
        <w:t>号法在第</w:t>
      </w:r>
      <w:r w:rsidRPr="009419C2">
        <w:t>286/98</w:t>
      </w:r>
      <w:r w:rsidRPr="009419C2">
        <w:t>号法令中推出了第</w:t>
      </w:r>
      <w:r w:rsidRPr="009419C2">
        <w:t>18</w:t>
      </w:r>
      <w:r w:rsidRPr="009419C2">
        <w:t>条第</w:t>
      </w:r>
      <w:r w:rsidRPr="009419C2">
        <w:t>6</w:t>
      </w:r>
      <w:r w:rsidRPr="009419C2">
        <w:t>款之二，因为这一规定把所谓</w:t>
      </w:r>
      <w:r w:rsidRPr="009419C2">
        <w:t>“</w:t>
      </w:r>
      <w:r w:rsidRPr="009419C2">
        <w:t>第</w:t>
      </w:r>
      <w:r w:rsidRPr="009419C2">
        <w:t>18</w:t>
      </w:r>
      <w:r w:rsidRPr="009419C2">
        <w:t>条办法</w:t>
      </w:r>
      <w:r w:rsidRPr="009419C2">
        <w:t>”</w:t>
      </w:r>
      <w:r w:rsidRPr="009419C2">
        <w:t>的范围，扩大到了欧盟成员国的公民，遭受剥削和贩运的人。</w:t>
      </w:r>
    </w:p>
    <w:p w:rsidR="000422F0" w:rsidRPr="009419C2" w:rsidRDefault="000422F0" w:rsidP="00B761B2">
      <w:pPr>
        <w:pStyle w:val="SingleTxtGC"/>
      </w:pPr>
      <w:r w:rsidRPr="009419C2">
        <w:t xml:space="preserve">207. </w:t>
      </w:r>
      <w:r w:rsidR="00EB4E17">
        <w:rPr>
          <w:rFonts w:hint="eastAsia"/>
        </w:rPr>
        <w:t xml:space="preserve"> </w:t>
      </w:r>
      <w:r w:rsidRPr="009419C2">
        <w:t>在这个框架内，值得一提的是下述项目和训练：</w:t>
      </w:r>
    </w:p>
    <w:p w:rsidR="000422F0" w:rsidRPr="009419C2" w:rsidRDefault="000422F0" w:rsidP="007F5D6A">
      <w:pPr>
        <w:pStyle w:val="SingleTxtGC"/>
        <w:ind w:leftChars="740" w:left="31680" w:rightChars="540" w:right="31680"/>
      </w:pPr>
      <w:r w:rsidRPr="009419C2">
        <w:t xml:space="preserve">1. </w:t>
      </w:r>
      <w:r w:rsidR="00B761B2" w:rsidRPr="009419C2">
        <w:t xml:space="preserve"> </w:t>
      </w:r>
      <w:r w:rsidRPr="009419C2">
        <w:t>根据欧洲社会基金资助和该司支持的区方案</w:t>
      </w:r>
      <w:r w:rsidR="00766549" w:rsidRPr="009419C2">
        <w:t>(</w:t>
      </w:r>
      <w:r w:rsidRPr="009419C2">
        <w:t>目标</w:t>
      </w:r>
      <w:r w:rsidRPr="009419C2">
        <w:t>1</w:t>
      </w:r>
      <w:r w:rsidR="00766549" w:rsidRPr="009419C2">
        <w:t>)</w:t>
      </w:r>
      <w:r w:rsidRPr="009419C2">
        <w:t>，横越全区的项目，名为</w:t>
      </w:r>
      <w:r w:rsidRPr="009419C2">
        <w:t>“</w:t>
      </w:r>
      <w:r w:rsidRPr="009419C2">
        <w:t>出路</w:t>
      </w:r>
      <w:r w:rsidRPr="009419C2">
        <w:t>”</w:t>
      </w:r>
      <w:r w:rsidRPr="009419C2">
        <w:t>，由皮埃蒙特区提出，</w:t>
      </w:r>
      <w:r w:rsidRPr="009419C2">
        <w:t>2004</w:t>
      </w:r>
      <w:r w:rsidRPr="009419C2">
        <w:t>年启动，由坎帕尼亚协调，也吸收了卡拉布里亚、拉齐奥、撒丁岛、托斯卡纳和奥斯塔河谷参与。除了让贩运受害者重新融入社会经济生活的试验项目外，其目的特别是要开展提高认识运动和交流最佳做法。这个项目以面向行动的项目研究结束了第一阶段，在机会均等司的支持下，</w:t>
      </w:r>
      <w:smartTag w:uri="urn:schemas-microsoft-com:office:smarttags" w:element="chsdate">
        <w:smartTagPr>
          <w:attr w:name="IsROCDate" w:val="False"/>
          <w:attr w:name="IsLunarDate" w:val="False"/>
          <w:attr w:name="Day" w:val="12"/>
          <w:attr w:name="Month" w:val="9"/>
          <w:attr w:name="Year" w:val="2007"/>
        </w:smartTagPr>
        <w:r w:rsidRPr="009419C2">
          <w:t>2007</w:t>
        </w:r>
        <w:r w:rsidRPr="009419C2">
          <w:t>年</w:t>
        </w:r>
        <w:r w:rsidRPr="009419C2">
          <w:t>9</w:t>
        </w:r>
        <w:r w:rsidRPr="009419C2">
          <w:t>月</w:t>
        </w:r>
        <w:r w:rsidRPr="009419C2">
          <w:t>12</w:t>
        </w:r>
        <w:r w:rsidRPr="009419C2">
          <w:t>日</w:t>
        </w:r>
      </w:smartTag>
      <w:r w:rsidRPr="009419C2">
        <w:t>，提交给了欧洲联盟委员会内的劳动和社会事务总局。其结果在</w:t>
      </w:r>
      <w:r w:rsidRPr="009419C2">
        <w:t>2007</w:t>
      </w:r>
      <w:r w:rsidRPr="009419C2">
        <w:t>年</w:t>
      </w:r>
      <w:r w:rsidRPr="009419C2">
        <w:t>12</w:t>
      </w:r>
      <w:r w:rsidRPr="009419C2">
        <w:t>月的一次全国会议中得到了生动说明。</w:t>
      </w:r>
    </w:p>
    <w:p w:rsidR="000422F0" w:rsidRPr="009419C2" w:rsidRDefault="000422F0" w:rsidP="007F5D6A">
      <w:pPr>
        <w:pStyle w:val="SingleTxtGC"/>
        <w:ind w:leftChars="740" w:left="31680" w:rightChars="540" w:right="31680"/>
      </w:pPr>
      <w:r w:rsidRPr="009419C2">
        <w:t xml:space="preserve">2. </w:t>
      </w:r>
      <w:r w:rsidR="00B761B2" w:rsidRPr="009419C2">
        <w:t xml:space="preserve"> </w:t>
      </w:r>
      <w:r w:rsidRPr="009419C2">
        <w:t>根据关于</w:t>
      </w:r>
      <w:r w:rsidRPr="009419C2">
        <w:t>“2007</w:t>
      </w:r>
      <w:r w:rsidRPr="009419C2">
        <w:t>年防止和打击犯罪行动赠款</w:t>
      </w:r>
      <w:r w:rsidRPr="009419C2">
        <w:t>”</w:t>
      </w:r>
      <w:r w:rsidRPr="009419C2">
        <w:t>的欧洲方案，所有项目都在执行，该司会在这些项目中发挥作用。特别是，该司提出两个项目：</w:t>
      </w:r>
    </w:p>
    <w:p w:rsidR="000422F0" w:rsidRPr="009419C2" w:rsidRDefault="006B403F" w:rsidP="007F5D6A">
      <w:pPr>
        <w:pStyle w:val="SingleTxtGC"/>
        <w:ind w:leftChars="940" w:left="31680" w:rightChars="540" w:right="31680"/>
      </w:pPr>
      <w:r w:rsidRPr="009419C2">
        <w:t>(</w:t>
      </w:r>
      <w:r w:rsidRPr="009419C2">
        <w:t>一</w:t>
      </w:r>
      <w:r w:rsidRPr="009419C2">
        <w:t xml:space="preserve">)  </w:t>
      </w:r>
      <w:r w:rsidR="000422F0" w:rsidRPr="009419C2">
        <w:t>打击意在进行劳动剥削的贩运的跨国部门间行动，重点是查明和援助受害者</w:t>
      </w:r>
      <w:r w:rsidR="00766549" w:rsidRPr="009419C2">
        <w:t>(</w:t>
      </w:r>
      <w:r w:rsidR="000422F0" w:rsidRPr="009419C2">
        <w:t>将与劳工组织一道实施</w:t>
      </w:r>
      <w:r w:rsidR="00766549" w:rsidRPr="009419C2">
        <w:t>)</w:t>
      </w:r>
      <w:r w:rsidR="000422F0" w:rsidRPr="009419C2">
        <w:t>。项目的目的，是分析移民的非正式劳动，奴隶式劳动，最佳做法及有关利益攸关者宣传</w:t>
      </w:r>
      <w:r w:rsidR="000422F0" w:rsidRPr="009419C2">
        <w:t>/</w:t>
      </w:r>
      <w:r w:rsidR="000422F0" w:rsidRPr="009419C2">
        <w:t>培训过程。为此目的拨出的资源，达到了</w:t>
      </w:r>
      <w:r w:rsidR="000422F0" w:rsidRPr="009419C2">
        <w:t>438 000.00</w:t>
      </w:r>
      <w:r w:rsidR="000422F0" w:rsidRPr="009419C2">
        <w:t>欧元；</w:t>
      </w:r>
    </w:p>
    <w:p w:rsidR="000422F0" w:rsidRPr="009419C2" w:rsidRDefault="006B403F" w:rsidP="007F5D6A">
      <w:pPr>
        <w:pStyle w:val="SingleTxtGC"/>
        <w:ind w:leftChars="940" w:left="31680" w:rightChars="540" w:right="31680"/>
      </w:pPr>
      <w:r w:rsidRPr="009419C2">
        <w:t>(</w:t>
      </w:r>
      <w:r w:rsidRPr="009419C2">
        <w:t>二</w:t>
      </w:r>
      <w:r w:rsidRPr="009419C2">
        <w:t xml:space="preserve">)  </w:t>
      </w:r>
      <w:r w:rsidR="000422F0" w:rsidRPr="009419C2">
        <w:t>与国际移徙政策发展中心密切合作实现</w:t>
      </w:r>
      <w:r w:rsidR="00766549" w:rsidRPr="009419C2">
        <w:t>)</w:t>
      </w:r>
      <w:r w:rsidR="000422F0" w:rsidRPr="009419C2">
        <w:t>，即在第三方国家和欧盟成员国，发挥作用，以确保适当管理的跨国贩运的单独案件，交流最佳做法和有关数据</w:t>
      </w:r>
      <w:r w:rsidR="00766549" w:rsidRPr="009419C2">
        <w:t>(</w:t>
      </w:r>
      <w:r w:rsidR="000422F0" w:rsidRPr="009419C2">
        <w:t>预算达到</w:t>
      </w:r>
      <w:r w:rsidR="000422F0" w:rsidRPr="009419C2">
        <w:t>440 000.00</w:t>
      </w:r>
      <w:r w:rsidR="000422F0" w:rsidRPr="009419C2">
        <w:t>欧元</w:t>
      </w:r>
      <w:r w:rsidR="00766549" w:rsidRPr="009419C2">
        <w:t>)</w:t>
      </w:r>
      <w:r w:rsidR="000422F0" w:rsidRPr="009419C2">
        <w:t>。</w:t>
      </w:r>
    </w:p>
    <w:p w:rsidR="000422F0" w:rsidRPr="009419C2" w:rsidRDefault="000422F0" w:rsidP="00EB0E2C">
      <w:pPr>
        <w:pStyle w:val="SingleTxtGC"/>
      </w:pPr>
      <w:r w:rsidRPr="009419C2">
        <w:t xml:space="preserve">208. </w:t>
      </w:r>
      <w:r w:rsidR="00EB0E2C" w:rsidRPr="009419C2">
        <w:t xml:space="preserve"> </w:t>
      </w:r>
      <w:r w:rsidRPr="009419C2">
        <w:t>所说司也是其他两个项目的合作伙伴：前者由罗马尼亚全国禁止贩运机构实施，以减少从罗马尼亚和保加利亚贩运到意大利和西班牙的妇女的人数，加深了解为性目的而进行的贩运；后者由意大利拯救儿童组织发起，目的是加强意大利、希腊和罗马尼亚公共和私营部门利益攸关者之间在查明和援助可能被贩运的未成年人领域开展的合作。</w:t>
      </w:r>
    </w:p>
    <w:p w:rsidR="000422F0" w:rsidRPr="009419C2" w:rsidRDefault="000422F0" w:rsidP="00EB0E2C">
      <w:pPr>
        <w:pStyle w:val="SingleTxtGC"/>
      </w:pPr>
      <w:r w:rsidRPr="009419C2">
        <w:t xml:space="preserve">209. </w:t>
      </w:r>
      <w:r w:rsidR="00EB0E2C" w:rsidRPr="009419C2">
        <w:t xml:space="preserve"> </w:t>
      </w:r>
      <w:r w:rsidRPr="009419C2">
        <w:t>“</w:t>
      </w:r>
      <w:r w:rsidRPr="009419C2">
        <w:t>欧洲联盟委员会在移徙和庇护领域与第三方国家合作的主题方案</w:t>
      </w:r>
      <w:r w:rsidRPr="009419C2">
        <w:t>”</w:t>
      </w:r>
      <w:r w:rsidR="00766549" w:rsidRPr="009419C2">
        <w:t>(</w:t>
      </w:r>
      <w:r w:rsidRPr="009419C2">
        <w:t>欧洲援助</w:t>
      </w:r>
      <w:r w:rsidRPr="009419C2">
        <w:t>/126364/C/ACT/Multi</w:t>
      </w:r>
      <w:r w:rsidR="00766549" w:rsidRPr="009419C2">
        <w:t>)</w:t>
      </w:r>
      <w:r w:rsidRPr="009419C2">
        <w:t>：尼日利亚主题方案。而且，所说司也是一项劳工组织两年期方案的合作伙伴，其目的加强尼日利亚和意大利之间的合作，发现和援助贩运受害者，同时起诉贩运者。方案包括研究部分，由该司协调，以分析尼日利亚人向意大利移徙的全部流程，特别着重为劳动剥削而进行的贩运。</w:t>
      </w:r>
    </w:p>
    <w:p w:rsidR="000422F0" w:rsidRPr="009419C2" w:rsidRDefault="000422F0" w:rsidP="00EB0E2C">
      <w:pPr>
        <w:pStyle w:val="SingleTxtGC"/>
      </w:pPr>
      <w:r w:rsidRPr="009419C2">
        <w:t xml:space="preserve">210. </w:t>
      </w:r>
      <w:r w:rsidR="00EB0E2C" w:rsidRPr="009419C2">
        <w:t xml:space="preserve"> </w:t>
      </w:r>
      <w:r w:rsidRPr="009419C2">
        <w:t>按照这些方法，意大利</w:t>
      </w:r>
      <w:smartTag w:uri="urn:schemas-microsoft-com:office:smarttags" w:element="chsdate">
        <w:smartTagPr>
          <w:attr w:name="IsROCDate" w:val="False"/>
          <w:attr w:name="IsLunarDate" w:val="False"/>
          <w:attr w:name="Day" w:val="9"/>
          <w:attr w:name="Month" w:val="7"/>
          <w:attr w:name="Year" w:val="2008"/>
        </w:smartTagPr>
        <w:r w:rsidRPr="009419C2">
          <w:t>2008</w:t>
        </w:r>
        <w:r w:rsidRPr="009419C2">
          <w:t>年</w:t>
        </w:r>
        <w:r w:rsidRPr="009419C2">
          <w:t>7</w:t>
        </w:r>
        <w:r w:rsidRPr="009419C2">
          <w:t>月</w:t>
        </w:r>
        <w:r w:rsidRPr="009419C2">
          <w:t>9</w:t>
        </w:r>
        <w:r w:rsidRPr="009419C2">
          <w:t>日</w:t>
        </w:r>
      </w:smartTag>
      <w:r w:rsidRPr="009419C2">
        <w:t>，在布加勒斯特，与来源国罗马尼亚缔结了一份谅解备忘录，它特别吸收上述司，劳动部，意大利各区和罗马尼亚劳动事务、家庭和机会均等部参加。这份谅解备忘录，得到了欧洲社会基金资源的资助，为了</w:t>
      </w:r>
      <w:r w:rsidRPr="009419C2">
        <w:t>2007-2013</w:t>
      </w:r>
      <w:r w:rsidRPr="009419C2">
        <w:t>年时期，设想了合作与协调活动，以便打击贩运。</w:t>
      </w:r>
    </w:p>
    <w:p w:rsidR="000422F0" w:rsidRPr="009419C2" w:rsidRDefault="000422F0" w:rsidP="00EB0E2C">
      <w:pPr>
        <w:pStyle w:val="SingleTxtGC"/>
      </w:pPr>
      <w:r w:rsidRPr="009419C2">
        <w:t xml:space="preserve">211. </w:t>
      </w:r>
      <w:r w:rsidR="00EB0E2C" w:rsidRPr="009419C2">
        <w:t xml:space="preserve"> </w:t>
      </w:r>
      <w:r w:rsidRPr="009419C2">
        <w:t>另外，内政部发起了许多倡议，以促进利用《移民问题统一文本》第</w:t>
      </w:r>
      <w:r w:rsidRPr="009419C2">
        <w:t>18</w:t>
      </w:r>
      <w:r w:rsidRPr="009419C2">
        <w:t>条规定的措施。根据内政部</w:t>
      </w:r>
      <w:smartTag w:uri="urn:schemas-microsoft-com:office:smarttags" w:element="chsdate">
        <w:smartTagPr>
          <w:attr w:name="IsROCDate" w:val="False"/>
          <w:attr w:name="IsLunarDate" w:val="False"/>
          <w:attr w:name="Day" w:val="28"/>
          <w:attr w:name="Month" w:val="5"/>
          <w:attr w:name="Year" w:val="2007"/>
        </w:smartTagPr>
        <w:r w:rsidRPr="009419C2">
          <w:t>2007</w:t>
        </w:r>
        <w:r w:rsidRPr="009419C2">
          <w:t>年</w:t>
        </w:r>
        <w:r w:rsidRPr="009419C2">
          <w:t>5</w:t>
        </w:r>
        <w:r w:rsidRPr="009419C2">
          <w:t>月</w:t>
        </w:r>
        <w:r w:rsidRPr="009419C2">
          <w:t>28</w:t>
        </w:r>
        <w:r w:rsidRPr="009419C2">
          <w:t>日</w:t>
        </w:r>
      </w:smartTag>
      <w:r w:rsidRPr="009419C2">
        <w:t>第</w:t>
      </w:r>
      <w:r w:rsidRPr="009419C2">
        <w:t>1050/M</w:t>
      </w:r>
      <w:r w:rsidR="00766549" w:rsidRPr="009419C2">
        <w:t>(</w:t>
      </w:r>
      <w:r w:rsidRPr="009419C2">
        <w:t>8</w:t>
      </w:r>
      <w:r w:rsidR="00766549" w:rsidRPr="009419C2">
        <w:t>)</w:t>
      </w:r>
      <w:r w:rsidRPr="009419C2">
        <w:t>备忘录，已经把向控告贩运者和剥削者的受害者发放停留许可证定为优先事项，同时也指明高级警官</w:t>
      </w:r>
      <w:r w:rsidR="00766549" w:rsidRPr="009419C2">
        <w:t>(</w:t>
      </w:r>
      <w:r w:rsidRPr="009419C2">
        <w:t>Questori</w:t>
      </w:r>
      <w:r w:rsidR="00766549" w:rsidRPr="009419C2">
        <w:t>)</w:t>
      </w:r>
      <w:r w:rsidRPr="009419C2">
        <w:t>发放上述许可要适用的标准。</w:t>
      </w:r>
    </w:p>
    <w:p w:rsidR="000422F0" w:rsidRPr="009419C2" w:rsidRDefault="000422F0" w:rsidP="00EB0E2C">
      <w:pPr>
        <w:pStyle w:val="SingleTxtGC"/>
      </w:pPr>
      <w:r w:rsidRPr="009419C2">
        <w:t xml:space="preserve">212. </w:t>
      </w:r>
      <w:r w:rsidR="00EB0E2C" w:rsidRPr="009419C2">
        <w:t xml:space="preserve"> </w:t>
      </w:r>
      <w:r w:rsidRPr="00EB4E17">
        <w:rPr>
          <w:rFonts w:eastAsia="SimHei"/>
        </w:rPr>
        <w:t>公安局</w:t>
      </w:r>
      <w:r w:rsidRPr="009419C2">
        <w:t>实施了下述项目：</w:t>
      </w:r>
    </w:p>
    <w:p w:rsidR="000422F0" w:rsidRPr="009419C2" w:rsidRDefault="00BB2B1B" w:rsidP="007F5D6A">
      <w:pPr>
        <w:pStyle w:val="SingleTxtGC"/>
        <w:ind w:leftChars="740" w:left="31680" w:rightChars="540" w:right="31680"/>
      </w:pPr>
      <w:r w:rsidRPr="009419C2">
        <w:t>(</w:t>
      </w:r>
      <w:r w:rsidRPr="009419C2">
        <w:t>一</w:t>
      </w:r>
      <w:r w:rsidR="00C0556F">
        <w:t xml:space="preserve">) </w:t>
      </w:r>
      <w:r w:rsidR="000422F0" w:rsidRPr="009419C2">
        <w:t>关注</w:t>
      </w:r>
      <w:r w:rsidR="00766549" w:rsidRPr="009419C2">
        <w:t>(</w:t>
      </w:r>
      <w:r w:rsidR="000422F0" w:rsidRPr="009419C2">
        <w:t>关注犯罪受害者的缩写</w:t>
      </w:r>
      <w:r w:rsidR="00766549" w:rsidRPr="009419C2">
        <w:t>)</w:t>
      </w:r>
      <w:r w:rsidR="000422F0" w:rsidRPr="009419C2">
        <w:t>项目，旨在培训培训者，在达芙妮二框架内，与意大利收入警卫队和警察部队共同实施。这个项目，面向上述部队的</w:t>
      </w:r>
      <w:r w:rsidR="000422F0" w:rsidRPr="009419C2">
        <w:t>150</w:t>
      </w:r>
      <w:r w:rsidR="000422F0" w:rsidRPr="009419C2">
        <w:t>名官兵，以为期</w:t>
      </w:r>
      <w:r w:rsidR="000422F0" w:rsidRPr="009419C2">
        <w:t>9</w:t>
      </w:r>
      <w:r w:rsidR="000422F0" w:rsidRPr="009419C2">
        <w:t>个月的课程为基础，由罗马智慧大学心理系实施。此项目</w:t>
      </w:r>
      <w:r w:rsidR="000422F0" w:rsidRPr="009419C2">
        <w:t>2008</w:t>
      </w:r>
      <w:r w:rsidR="000422F0" w:rsidRPr="009419C2">
        <w:t>年</w:t>
      </w:r>
      <w:r w:rsidR="000422F0" w:rsidRPr="009419C2">
        <w:t>3</w:t>
      </w:r>
      <w:r w:rsidR="000422F0" w:rsidRPr="009419C2">
        <w:t>月推出，包括五个专题领域：法律、社会学、法医、医学和心理学。</w:t>
      </w:r>
    </w:p>
    <w:p w:rsidR="000422F0" w:rsidRPr="009419C2" w:rsidRDefault="00BB2B1B" w:rsidP="007F5D6A">
      <w:pPr>
        <w:pStyle w:val="SingleTxtGC"/>
        <w:ind w:leftChars="740" w:left="31680" w:rightChars="540" w:right="31680"/>
      </w:pPr>
      <w:r w:rsidRPr="009419C2">
        <w:t>(</w:t>
      </w:r>
      <w:r w:rsidRPr="009419C2">
        <w:t>二</w:t>
      </w:r>
      <w:r w:rsidR="00C0556F">
        <w:t xml:space="preserve">) </w:t>
      </w:r>
      <w:r w:rsidR="000422F0" w:rsidRPr="009419C2">
        <w:t>方案</w:t>
      </w:r>
      <w:r w:rsidR="000422F0" w:rsidRPr="009419C2">
        <w:t>AGIS/CE</w:t>
      </w:r>
      <w:r w:rsidR="00EB0E2C" w:rsidRPr="009419C2">
        <w:t>－</w:t>
      </w:r>
      <w:r w:rsidR="000422F0" w:rsidRPr="009419C2">
        <w:t>移民组织项目，名为</w:t>
      </w:r>
      <w:r w:rsidR="000422F0" w:rsidRPr="009419C2">
        <w:t>“</w:t>
      </w:r>
      <w:r w:rsidR="000422F0" w:rsidRPr="009419C2">
        <w:t>加强网络</w:t>
      </w:r>
      <w:r w:rsidR="000422F0" w:rsidRPr="009419C2">
        <w:t>”</w:t>
      </w:r>
      <w:r w:rsidR="000422F0" w:rsidRPr="009419C2">
        <w:t>，包括关于</w:t>
      </w:r>
      <w:r w:rsidR="000422F0" w:rsidRPr="009419C2">
        <w:t>“</w:t>
      </w:r>
      <w:r w:rsidR="000422F0" w:rsidRPr="009419C2">
        <w:t>从加入国和接壤国贩运到欧盟</w:t>
      </w:r>
      <w:r w:rsidR="000422F0" w:rsidRPr="009419C2">
        <w:t>”</w:t>
      </w:r>
      <w:r w:rsidR="000422F0" w:rsidRPr="009419C2">
        <w:t>的特设联合培训班，以警察部队、非政府组织和国际组织为对象。</w:t>
      </w:r>
    </w:p>
    <w:p w:rsidR="000422F0" w:rsidRPr="009419C2" w:rsidRDefault="000422F0" w:rsidP="00EB0E2C">
      <w:pPr>
        <w:pStyle w:val="SingleTxtGC"/>
      </w:pPr>
      <w:r w:rsidRPr="009419C2">
        <w:t>213.</w:t>
      </w:r>
      <w:r w:rsidR="00EB0E2C" w:rsidRPr="009419C2">
        <w:t xml:space="preserve"> </w:t>
      </w:r>
      <w:r w:rsidRPr="009419C2">
        <w:t xml:space="preserve"> </w:t>
      </w:r>
      <w:r w:rsidRPr="009419C2">
        <w:t>在这部分边缘，沿着上述路线，也值得忆及的是，根据法律规定，明确承诺打击儿童剥削、卖淫和贩运，使国内法院可以审讯从事性旅游的公民和常住居民，哪怕性旅游是在意大利境外，哪怕性旅游在旅游国不是犯罪。本国也通过了一项旅游机构行为守则，以打击性旅游。</w:t>
      </w:r>
    </w:p>
    <w:p w:rsidR="000422F0" w:rsidRPr="009419C2" w:rsidRDefault="00EB0E2C" w:rsidP="00EB0E2C">
      <w:pPr>
        <w:pStyle w:val="H1GC"/>
      </w:pPr>
      <w:r w:rsidRPr="009419C2">
        <w:tab/>
      </w:r>
      <w:r w:rsidRPr="009419C2">
        <w:tab/>
      </w:r>
      <w:r w:rsidR="000422F0" w:rsidRPr="009419C2">
        <w:t>第</w:t>
      </w:r>
      <w:r w:rsidR="009E1E89" w:rsidRPr="009419C2">
        <w:t>七</w:t>
      </w:r>
      <w:r w:rsidR="000422F0" w:rsidRPr="009419C2">
        <w:t>条</w:t>
      </w:r>
      <w:r w:rsidR="009E1E89" w:rsidRPr="009419C2">
        <w:t>(</w:t>
      </w:r>
      <w:r w:rsidR="009E1E89" w:rsidRPr="009419C2">
        <w:t>政治和公共生活</w:t>
      </w:r>
      <w:r w:rsidR="009E1E89" w:rsidRPr="009419C2">
        <w:t>)</w:t>
      </w:r>
      <w:r w:rsidR="009E1E89" w:rsidRPr="009419C2">
        <w:t>和第八条</w:t>
      </w:r>
      <w:r w:rsidR="009E1E89" w:rsidRPr="009419C2">
        <w:t>(</w:t>
      </w:r>
      <w:r w:rsidR="009E1E89" w:rsidRPr="009419C2">
        <w:t>代表情况</w:t>
      </w:r>
      <w:r w:rsidR="009E1E89" w:rsidRPr="009419C2">
        <w:t>)</w:t>
      </w:r>
    </w:p>
    <w:p w:rsidR="000422F0" w:rsidRPr="009419C2" w:rsidRDefault="000422F0" w:rsidP="00EB0E2C">
      <w:pPr>
        <w:pStyle w:val="SingleTxtGC"/>
      </w:pPr>
      <w:r w:rsidRPr="009419C2">
        <w:t xml:space="preserve">214. </w:t>
      </w:r>
      <w:r w:rsidR="00EB0E2C" w:rsidRPr="009419C2">
        <w:t xml:space="preserve"> </w:t>
      </w:r>
      <w:r w:rsidRPr="009419C2">
        <w:t>意大利的特点，是意大利妇女在政治决策过程的角色明显边缘化。与欧洲其他国家的情况相比，意大利的特点是民选职位性别显著失衡，这将我国置于排名的末位。</w:t>
      </w:r>
    </w:p>
    <w:p w:rsidR="000422F0" w:rsidRPr="009419C2" w:rsidRDefault="000422F0" w:rsidP="009C56A1">
      <w:pPr>
        <w:pStyle w:val="SingleTxtGC"/>
        <w:widowControl w:val="0"/>
      </w:pPr>
      <w:r w:rsidRPr="009419C2">
        <w:t xml:space="preserve">215. </w:t>
      </w:r>
      <w:r w:rsidR="00EB0E2C" w:rsidRPr="009419C2">
        <w:t xml:space="preserve"> </w:t>
      </w:r>
      <w:r w:rsidRPr="009419C2">
        <w:t>就妇女所占议会席位而论，女性议员和女性参议员人数很少，其他欧盟国家，特别是北欧国家和西班牙很容易就解决这个问题，众议院的妇女超过了当选议员的</w:t>
      </w:r>
      <w:r w:rsidRPr="009419C2">
        <w:t>1/3</w:t>
      </w:r>
      <w:r w:rsidR="00766549" w:rsidRPr="009419C2">
        <w:t>(</w:t>
      </w:r>
      <w:r w:rsidRPr="009419C2">
        <w:t>见</w:t>
      </w:r>
      <w:r w:rsidRPr="009419C2">
        <w:t>www.senato.it</w:t>
      </w:r>
      <w:r w:rsidRPr="009419C2">
        <w:t>和</w:t>
      </w:r>
      <w:r w:rsidRPr="009419C2">
        <w:t>www.camera.it</w:t>
      </w:r>
      <w:r w:rsidR="00766549" w:rsidRPr="009419C2">
        <w:t>)</w:t>
      </w:r>
      <w:r w:rsidRPr="009419C2">
        <w:t>。</w:t>
      </w:r>
    </w:p>
    <w:p w:rsidR="000422F0" w:rsidRPr="009419C2" w:rsidRDefault="000422F0" w:rsidP="00EB0E2C">
      <w:pPr>
        <w:pStyle w:val="SingleTxtGC"/>
      </w:pPr>
      <w:r w:rsidRPr="009419C2">
        <w:t xml:space="preserve">216. </w:t>
      </w:r>
      <w:r w:rsidR="00EB0E2C" w:rsidRPr="009419C2">
        <w:t xml:space="preserve"> </w:t>
      </w:r>
      <w:r w:rsidRPr="009419C2">
        <w:t>根据当前立法规定，担任参议院议员的妇女达到</w:t>
      </w:r>
      <w:r w:rsidRPr="009419C2">
        <w:t>17.85%</w:t>
      </w:r>
      <w:r w:rsidRPr="009419C2">
        <w:t>，担任众议院的妇女达到</w:t>
      </w:r>
      <w:r w:rsidRPr="009419C2">
        <w:t>21.27%</w:t>
      </w:r>
      <w:r w:rsidRPr="009419C2">
        <w:t>，而意大利的女议员达到了</w:t>
      </w:r>
      <w:r w:rsidRPr="009419C2">
        <w:t>19.2%</w:t>
      </w:r>
      <w:r w:rsidRPr="009419C2">
        <w:t>。截止</w:t>
      </w:r>
      <w:r w:rsidRPr="009419C2">
        <w:t>2008</w:t>
      </w:r>
      <w:r w:rsidRPr="009419C2">
        <w:t>年</w:t>
      </w:r>
      <w:r w:rsidRPr="009419C2">
        <w:t>12</w:t>
      </w:r>
      <w:r w:rsidRPr="009419C2">
        <w:t>月，在政府职位层次，妇女的比率达到了</w:t>
      </w:r>
      <w:r w:rsidRPr="009419C2">
        <w:t>11%</w:t>
      </w:r>
      <w:r w:rsidRPr="009419C2">
        <w:t>左右。</w:t>
      </w:r>
    </w:p>
    <w:p w:rsidR="000422F0" w:rsidRPr="009419C2" w:rsidRDefault="000422F0" w:rsidP="00EB0E2C">
      <w:pPr>
        <w:pStyle w:val="SingleTxtGC"/>
      </w:pPr>
      <w:r w:rsidRPr="009419C2">
        <w:t xml:space="preserve">217. </w:t>
      </w:r>
      <w:r w:rsidR="00EB0E2C" w:rsidRPr="009419C2">
        <w:t xml:space="preserve"> </w:t>
      </w:r>
      <w:r w:rsidRPr="009419C2">
        <w:t>意大利市镇，女市长达到了</w:t>
      </w:r>
      <w:r w:rsidRPr="009419C2">
        <w:t>789</w:t>
      </w:r>
      <w:r w:rsidRPr="009419C2">
        <w:t>人，男市长为</w:t>
      </w:r>
      <w:r w:rsidRPr="009419C2">
        <w:t>7 238</w:t>
      </w:r>
      <w:r w:rsidRPr="009419C2">
        <w:t>人。市镇理事会中，有</w:t>
      </w:r>
      <w:r w:rsidRPr="009419C2">
        <w:t>19 130</w:t>
      </w:r>
      <w:r w:rsidRPr="009419C2">
        <w:t>个妇女发，</w:t>
      </w:r>
      <w:r w:rsidRPr="009419C2">
        <w:t>86 325</w:t>
      </w:r>
      <w:r w:rsidRPr="009419C2">
        <w:t>个男人。各区政府中，有</w:t>
      </w:r>
      <w:r w:rsidRPr="009419C2">
        <w:t>40</w:t>
      </w:r>
      <w:r w:rsidRPr="009419C2">
        <w:t>名妇女，</w:t>
      </w:r>
      <w:r w:rsidRPr="009419C2">
        <w:t>193</w:t>
      </w:r>
      <w:r w:rsidRPr="009419C2">
        <w:t>名男人，而各区理事会中，有</w:t>
      </w:r>
      <w:r w:rsidRPr="009419C2">
        <w:t>118</w:t>
      </w:r>
      <w:r w:rsidRPr="009419C2">
        <w:t>名妇女，</w:t>
      </w:r>
      <w:r w:rsidRPr="009419C2">
        <w:t>1 001</w:t>
      </w:r>
      <w:r w:rsidRPr="009419C2">
        <w:t>名男人。在这种背景下，从《</w:t>
      </w:r>
      <w:r w:rsidRPr="009419C2">
        <w:t>2008</w:t>
      </w:r>
      <w:r w:rsidRPr="009419C2">
        <w:t>年欧洲委员会报告》中可以看出，在意大利，各区政府首长有</w:t>
      </w:r>
      <w:r w:rsidRPr="009419C2">
        <w:t>10%</w:t>
      </w:r>
      <w:r w:rsidRPr="009419C2">
        <w:t>是妇女发。至今，这个数字已经超过了欧洲平均数</w:t>
      </w:r>
      <w:r w:rsidRPr="009419C2">
        <w:t>2.8%</w:t>
      </w:r>
      <w:r w:rsidR="00766549" w:rsidRPr="009419C2">
        <w:t>(</w:t>
      </w:r>
      <w:r w:rsidRPr="009419C2">
        <w:t>见</w:t>
      </w:r>
      <w:r w:rsidRPr="009419C2">
        <w:t>www.anci.it</w:t>
      </w:r>
      <w:r w:rsidR="00766549" w:rsidRPr="009419C2">
        <w:t>)</w:t>
      </w:r>
    </w:p>
    <w:p w:rsidR="000422F0" w:rsidRPr="009419C2" w:rsidRDefault="000422F0" w:rsidP="00EB0E2C">
      <w:pPr>
        <w:pStyle w:val="SingleTxtGC"/>
      </w:pPr>
      <w:r w:rsidRPr="009419C2">
        <w:t xml:space="preserve">218. </w:t>
      </w:r>
      <w:r w:rsidR="00EB0E2C" w:rsidRPr="009419C2">
        <w:t xml:space="preserve"> </w:t>
      </w:r>
      <w:r w:rsidRPr="009419C2">
        <w:t>必须提到</w:t>
      </w:r>
      <w:r w:rsidRPr="009419C2">
        <w:rPr>
          <w:rFonts w:eastAsia="SimHei"/>
        </w:rPr>
        <w:t>妇女参政及其与政治的关系</w:t>
      </w:r>
      <w:r w:rsidRPr="009419C2">
        <w:t>。尽管妇女学习和工作比过去多了，但数据清楚表明，政治方面远不是她们的兴趣所在。只有</w:t>
      </w:r>
      <w:r w:rsidRPr="009419C2">
        <w:t>47.9%</w:t>
      </w:r>
      <w:r w:rsidRPr="009419C2">
        <w:t>的妇女每周了解政治信息，而男人则为</w:t>
      </w:r>
      <w:r w:rsidRPr="009419C2">
        <w:t>64.6%</w:t>
      </w:r>
      <w:r w:rsidRPr="009419C2">
        <w:t>。获取此类信息的方式也大有区别：只有</w:t>
      </w:r>
      <w:r w:rsidRPr="009419C2">
        <w:t>45.1%</w:t>
      </w:r>
      <w:r w:rsidRPr="009419C2">
        <w:t>的妇女看报纸，而男人则达到了</w:t>
      </w:r>
      <w:r w:rsidRPr="009419C2">
        <w:t>58.1%</w:t>
      </w:r>
      <w:r w:rsidRPr="009419C2">
        <w:t>。妇女似乎更喜欢通过亲戚获得这种信息。</w:t>
      </w:r>
    </w:p>
    <w:p w:rsidR="000422F0" w:rsidRPr="009419C2" w:rsidRDefault="000422F0" w:rsidP="00EB0E2C">
      <w:pPr>
        <w:pStyle w:val="SingleTxtGC"/>
      </w:pPr>
      <w:r w:rsidRPr="009419C2">
        <w:t xml:space="preserve">219. </w:t>
      </w:r>
      <w:r w:rsidR="00EB0E2C" w:rsidRPr="009419C2">
        <w:t xml:space="preserve"> </w:t>
      </w:r>
      <w:r w:rsidRPr="009419C2">
        <w:t>直接参政，旨在影响政治决定、政党和政府行动，仍然只是少数个人团体的事，男人表现在更感兴趣。妇女参与罢工少于男人</w:t>
      </w:r>
      <w:r w:rsidR="00766549" w:rsidRPr="009419C2">
        <w:t>(</w:t>
      </w:r>
      <w:r w:rsidRPr="009419C2">
        <w:t>4.4%</w:t>
      </w:r>
      <w:r w:rsidRPr="009419C2">
        <w:t>对</w:t>
      </w:r>
      <w:r w:rsidRPr="009419C2">
        <w:t>6.7%</w:t>
      </w:r>
      <w:r w:rsidR="00766549" w:rsidRPr="009419C2">
        <w:t>)</w:t>
      </w:r>
      <w:r w:rsidRPr="009419C2">
        <w:t>，甚至参加群体集会也少于男人</w:t>
      </w:r>
      <w:r w:rsidR="00766549" w:rsidRPr="009419C2">
        <w:t>(</w:t>
      </w:r>
      <w:r w:rsidRPr="009419C2">
        <w:t>4.6%</w:t>
      </w:r>
      <w:r w:rsidRPr="009419C2">
        <w:t>对</w:t>
      </w:r>
      <w:r w:rsidRPr="009419C2">
        <w:t>9.3%</w:t>
      </w:r>
      <w:r w:rsidR="00766549" w:rsidRPr="009419C2">
        <w:t>)</w:t>
      </w:r>
      <w:r w:rsidRPr="009419C2">
        <w:t>。因此，就在各政治内筹资或做志愿工作而论，妇女仍然是少数。</w:t>
      </w:r>
    </w:p>
    <w:p w:rsidR="000422F0" w:rsidRPr="009419C2" w:rsidRDefault="000422F0" w:rsidP="00EB0E2C">
      <w:pPr>
        <w:pStyle w:val="SingleTxtGC"/>
      </w:pPr>
      <w:r w:rsidRPr="009419C2">
        <w:t xml:space="preserve">220. </w:t>
      </w:r>
      <w:r w:rsidR="00EB0E2C" w:rsidRPr="009419C2">
        <w:t xml:space="preserve"> </w:t>
      </w:r>
      <w:r w:rsidRPr="009419C2">
        <w:t>此类趋势，反映了妇女加入慈善组织或妇女在工会、环境协会及其他种类发挥重要社会作用的协会中做志愿工作的情况：</w:t>
      </w:r>
      <w:r w:rsidRPr="009419C2">
        <w:t>9.3%</w:t>
      </w:r>
      <w:r w:rsidRPr="009419C2">
        <w:t>的男人参与慈善协会，而妇女则为</w:t>
      </w:r>
      <w:r w:rsidRPr="009419C2">
        <w:t>8.5%</w:t>
      </w:r>
      <w:r w:rsidRPr="009419C2">
        <w:t>。</w:t>
      </w:r>
    </w:p>
    <w:p w:rsidR="000422F0" w:rsidRPr="009419C2" w:rsidRDefault="000422F0" w:rsidP="000422F0">
      <w:pPr>
        <w:tabs>
          <w:tab w:val="left" w:pos="1700"/>
        </w:tabs>
        <w:spacing w:after="120"/>
        <w:ind w:left="1134" w:right="1134"/>
        <w:rPr>
          <w:szCs w:val="21"/>
        </w:rPr>
      </w:pPr>
      <w:r w:rsidRPr="009419C2">
        <w:rPr>
          <w:szCs w:val="21"/>
        </w:rPr>
        <w:t>221.</w:t>
      </w:r>
      <w:r w:rsidRPr="009419C2">
        <w:rPr>
          <w:szCs w:val="21"/>
        </w:rPr>
        <w:tab/>
        <w:t>18.5%</w:t>
      </w:r>
      <w:r w:rsidRPr="009419C2">
        <w:rPr>
          <w:szCs w:val="21"/>
        </w:rPr>
        <w:t>的男人资助种种协会，而妇女只有</w:t>
      </w:r>
      <w:r w:rsidRPr="009419C2">
        <w:rPr>
          <w:szCs w:val="21"/>
        </w:rPr>
        <w:t>17.8%</w:t>
      </w:r>
      <w:r w:rsidRPr="009419C2">
        <w:rPr>
          <w:szCs w:val="21"/>
        </w:rPr>
        <w:t>。不过，若与参政相比，这一差距不是那么明显。在参政方面，女工和教育程度较高的妇女之间差距相当大：对待参与社会生活的态度，并没有反映在参政中。</w:t>
      </w:r>
    </w:p>
    <w:p w:rsidR="000422F0" w:rsidRPr="009419C2" w:rsidRDefault="000422F0" w:rsidP="000422F0">
      <w:pPr>
        <w:tabs>
          <w:tab w:val="left" w:pos="1700"/>
        </w:tabs>
        <w:spacing w:after="120"/>
        <w:ind w:left="1134" w:right="1134"/>
        <w:rPr>
          <w:szCs w:val="21"/>
        </w:rPr>
      </w:pPr>
      <w:r w:rsidRPr="009419C2">
        <w:rPr>
          <w:szCs w:val="21"/>
        </w:rPr>
        <w:t>222.</w:t>
      </w:r>
      <w:r w:rsidRPr="009419C2">
        <w:rPr>
          <w:szCs w:val="21"/>
        </w:rPr>
        <w:tab/>
      </w:r>
      <w:r w:rsidRPr="009419C2">
        <w:rPr>
          <w:szCs w:val="21"/>
        </w:rPr>
        <w:t>根据可利用的数据，可以推出妇女对政治的不同态度</w:t>
      </w:r>
      <w:r w:rsidR="00766549" w:rsidRPr="009419C2">
        <w:rPr>
          <w:szCs w:val="21"/>
        </w:rPr>
        <w:t>(</w:t>
      </w:r>
      <w:r w:rsidRPr="009419C2">
        <w:rPr>
          <w:szCs w:val="21"/>
        </w:rPr>
        <w:t>请另见附件</w:t>
      </w:r>
      <w:r w:rsidRPr="009419C2">
        <w:rPr>
          <w:szCs w:val="21"/>
        </w:rPr>
        <w:t>3</w:t>
      </w:r>
      <w:r w:rsidRPr="009419C2">
        <w:rPr>
          <w:szCs w:val="21"/>
        </w:rPr>
        <w:t>下的有关图表</w:t>
      </w:r>
      <w:r w:rsidR="00766549" w:rsidRPr="009419C2">
        <w:rPr>
          <w:szCs w:val="21"/>
        </w:rPr>
        <w:t>)</w:t>
      </w:r>
      <w:r w:rsidRPr="009419C2">
        <w:rPr>
          <w:szCs w:val="21"/>
        </w:rPr>
        <w:t>：</w:t>
      </w:r>
    </w:p>
    <w:tbl>
      <w:tblPr>
        <w:tblStyle w:val="TableGrid"/>
        <w:tblW w:w="0" w:type="auto"/>
        <w:tblInd w:w="11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17"/>
        <w:gridCol w:w="1216"/>
        <w:gridCol w:w="4550"/>
      </w:tblGrid>
      <w:tr w:rsidR="000422F0" w:rsidRPr="00EB4E17" w:rsidTr="009C56A1">
        <w:tc>
          <w:tcPr>
            <w:tcW w:w="1817" w:type="dxa"/>
            <w:tcBorders>
              <w:top w:val="single" w:sz="12" w:space="0" w:color="auto"/>
            </w:tcBorders>
            <w:tcMar>
              <w:left w:w="0" w:type="dxa"/>
              <w:right w:w="0" w:type="dxa"/>
            </w:tcMar>
          </w:tcPr>
          <w:p w:rsidR="000422F0" w:rsidRPr="00EB4E17" w:rsidRDefault="000422F0" w:rsidP="00EB4E17">
            <w:pPr>
              <w:tabs>
                <w:tab w:val="left" w:pos="1700"/>
              </w:tabs>
              <w:spacing w:before="80" w:after="80" w:line="240" w:lineRule="auto"/>
              <w:rPr>
                <w:rFonts w:hint="eastAsia"/>
                <w:sz w:val="18"/>
                <w:szCs w:val="18"/>
              </w:rPr>
            </w:pPr>
            <w:r w:rsidRPr="00EB4E17">
              <w:rPr>
                <w:rFonts w:eastAsia="SimHei"/>
                <w:sz w:val="18"/>
                <w:szCs w:val="18"/>
              </w:rPr>
              <w:t>第</w:t>
            </w:r>
            <w:r w:rsidRPr="00EB4E17">
              <w:rPr>
                <w:rFonts w:eastAsia="SimHei"/>
                <w:sz w:val="18"/>
                <w:szCs w:val="18"/>
              </w:rPr>
              <w:t>1</w:t>
            </w:r>
            <w:r w:rsidRPr="00EB4E17">
              <w:rPr>
                <w:rFonts w:eastAsia="SimHei"/>
                <w:sz w:val="18"/>
                <w:szCs w:val="18"/>
              </w:rPr>
              <w:t>组</w:t>
            </w:r>
            <w:r w:rsidR="00EB4E17">
              <w:rPr>
                <w:sz w:val="18"/>
                <w:szCs w:val="18"/>
              </w:rPr>
              <w:t>：</w:t>
            </w:r>
          </w:p>
          <w:p w:rsidR="000422F0" w:rsidRPr="009C56A1" w:rsidRDefault="000422F0" w:rsidP="00BB2B1B">
            <w:pPr>
              <w:tabs>
                <w:tab w:val="left" w:pos="1700"/>
              </w:tabs>
              <w:spacing w:after="80" w:line="240" w:lineRule="auto"/>
              <w:rPr>
                <w:spacing w:val="-4"/>
                <w:sz w:val="18"/>
                <w:szCs w:val="18"/>
              </w:rPr>
            </w:pPr>
            <w:r w:rsidRPr="009C56A1">
              <w:rPr>
                <w:spacing w:val="-4"/>
                <w:sz w:val="18"/>
                <w:szCs w:val="18"/>
              </w:rPr>
              <w:t>妇女，对政治毫无兴趣</w:t>
            </w:r>
          </w:p>
        </w:tc>
        <w:tc>
          <w:tcPr>
            <w:tcW w:w="1216" w:type="dxa"/>
            <w:tcBorders>
              <w:top w:val="single" w:sz="12" w:space="0" w:color="auto"/>
            </w:tcBorders>
          </w:tcPr>
          <w:p w:rsidR="000422F0" w:rsidRPr="00EB4E17" w:rsidRDefault="000422F0" w:rsidP="00EB4E17">
            <w:pPr>
              <w:spacing w:before="80" w:after="80" w:line="240" w:lineRule="auto"/>
              <w:ind w:right="113"/>
              <w:jc w:val="right"/>
              <w:rPr>
                <w:sz w:val="18"/>
                <w:szCs w:val="18"/>
              </w:rPr>
            </w:pPr>
            <w:r w:rsidRPr="00EB4E17">
              <w:rPr>
                <w:sz w:val="18"/>
                <w:szCs w:val="18"/>
              </w:rPr>
              <w:t xml:space="preserve">35.6 % </w:t>
            </w:r>
          </w:p>
          <w:p w:rsidR="000422F0" w:rsidRPr="00EB4E17" w:rsidRDefault="000422F0" w:rsidP="00BA7E8C">
            <w:pPr>
              <w:tabs>
                <w:tab w:val="left" w:pos="1700"/>
              </w:tabs>
              <w:spacing w:after="80" w:line="240" w:lineRule="auto"/>
              <w:jc w:val="right"/>
              <w:rPr>
                <w:sz w:val="18"/>
                <w:szCs w:val="18"/>
              </w:rPr>
            </w:pPr>
            <w:r w:rsidRPr="00EB4E17">
              <w:rPr>
                <w:sz w:val="18"/>
                <w:szCs w:val="18"/>
              </w:rPr>
              <w:t>(9 290 000)</w:t>
            </w:r>
          </w:p>
        </w:tc>
        <w:tc>
          <w:tcPr>
            <w:tcW w:w="4550" w:type="dxa"/>
            <w:tcBorders>
              <w:top w:val="single" w:sz="12" w:space="0" w:color="auto"/>
            </w:tcBorders>
          </w:tcPr>
          <w:p w:rsidR="000422F0" w:rsidRPr="00EB4E17" w:rsidRDefault="000422F0" w:rsidP="00EB4E17">
            <w:pPr>
              <w:tabs>
                <w:tab w:val="left" w:pos="1700"/>
              </w:tabs>
              <w:spacing w:before="80" w:after="80" w:line="240" w:lineRule="auto"/>
              <w:rPr>
                <w:sz w:val="18"/>
                <w:szCs w:val="18"/>
              </w:rPr>
            </w:pPr>
            <w:r w:rsidRPr="00EB4E17">
              <w:rPr>
                <w:sz w:val="18"/>
                <w:szCs w:val="18"/>
              </w:rPr>
              <w:t>这一组几乎全部妇女，不了解也不谈论政治。</w:t>
            </w:r>
          </w:p>
        </w:tc>
      </w:tr>
      <w:tr w:rsidR="000422F0" w:rsidRPr="00EB4E17" w:rsidTr="009C56A1">
        <w:tc>
          <w:tcPr>
            <w:tcW w:w="1817" w:type="dxa"/>
            <w:tcMar>
              <w:left w:w="0" w:type="dxa"/>
              <w:right w:w="0" w:type="dxa"/>
            </w:tcMar>
          </w:tcPr>
          <w:p w:rsidR="000422F0" w:rsidRPr="00EB4E17" w:rsidRDefault="000422F0" w:rsidP="00BB2B1B">
            <w:pPr>
              <w:tabs>
                <w:tab w:val="left" w:pos="1700"/>
              </w:tabs>
              <w:spacing w:after="80" w:line="240" w:lineRule="auto"/>
              <w:rPr>
                <w:sz w:val="18"/>
                <w:szCs w:val="18"/>
              </w:rPr>
            </w:pPr>
            <w:r w:rsidRPr="00EB4E17">
              <w:rPr>
                <w:rFonts w:eastAsia="SimHei"/>
                <w:sz w:val="18"/>
                <w:szCs w:val="18"/>
              </w:rPr>
              <w:t>第</w:t>
            </w:r>
            <w:r w:rsidRPr="00EB4E17">
              <w:rPr>
                <w:rFonts w:eastAsia="SimHei"/>
                <w:sz w:val="18"/>
                <w:szCs w:val="18"/>
              </w:rPr>
              <w:t>2</w:t>
            </w:r>
            <w:r w:rsidRPr="00EB4E17">
              <w:rPr>
                <w:rFonts w:eastAsia="SimHei"/>
                <w:sz w:val="18"/>
                <w:szCs w:val="18"/>
              </w:rPr>
              <w:t>组</w:t>
            </w:r>
            <w:r w:rsidRPr="00EB4E17">
              <w:rPr>
                <w:sz w:val="18"/>
                <w:szCs w:val="18"/>
              </w:rPr>
              <w:t>：</w:t>
            </w:r>
          </w:p>
          <w:p w:rsidR="000422F0" w:rsidRPr="009C56A1" w:rsidRDefault="000422F0" w:rsidP="00BB2B1B">
            <w:pPr>
              <w:tabs>
                <w:tab w:val="left" w:pos="1700"/>
              </w:tabs>
              <w:spacing w:after="80" w:line="240" w:lineRule="auto"/>
              <w:rPr>
                <w:spacing w:val="-5"/>
                <w:sz w:val="18"/>
                <w:szCs w:val="18"/>
              </w:rPr>
            </w:pPr>
            <w:r w:rsidRPr="009C56A1">
              <w:rPr>
                <w:spacing w:val="-5"/>
                <w:sz w:val="18"/>
                <w:szCs w:val="18"/>
              </w:rPr>
              <w:t>妇女，了解但不参与</w:t>
            </w:r>
          </w:p>
        </w:tc>
        <w:tc>
          <w:tcPr>
            <w:tcW w:w="1216" w:type="dxa"/>
          </w:tcPr>
          <w:p w:rsidR="000422F0" w:rsidRPr="00EB4E17" w:rsidRDefault="000422F0" w:rsidP="00BA7E8C">
            <w:pPr>
              <w:spacing w:after="80" w:line="240" w:lineRule="auto"/>
              <w:ind w:right="113"/>
              <w:jc w:val="right"/>
              <w:rPr>
                <w:sz w:val="18"/>
                <w:szCs w:val="18"/>
              </w:rPr>
            </w:pPr>
            <w:r w:rsidRPr="00EB4E17">
              <w:rPr>
                <w:sz w:val="18"/>
                <w:szCs w:val="18"/>
              </w:rPr>
              <w:t xml:space="preserve">34.5% </w:t>
            </w:r>
          </w:p>
          <w:p w:rsidR="000422F0" w:rsidRPr="00EB4E17" w:rsidRDefault="000422F0" w:rsidP="00BA7E8C">
            <w:pPr>
              <w:tabs>
                <w:tab w:val="left" w:pos="1700"/>
              </w:tabs>
              <w:spacing w:after="80" w:line="240" w:lineRule="auto"/>
              <w:jc w:val="right"/>
              <w:rPr>
                <w:sz w:val="18"/>
                <w:szCs w:val="18"/>
              </w:rPr>
            </w:pPr>
            <w:r w:rsidRPr="00EB4E17">
              <w:rPr>
                <w:sz w:val="18"/>
                <w:szCs w:val="18"/>
              </w:rPr>
              <w:t>(9 012 000)</w:t>
            </w:r>
          </w:p>
        </w:tc>
        <w:tc>
          <w:tcPr>
            <w:tcW w:w="4550" w:type="dxa"/>
          </w:tcPr>
          <w:p w:rsidR="000422F0" w:rsidRPr="00EB4E17" w:rsidRDefault="000422F0" w:rsidP="00BB2B1B">
            <w:pPr>
              <w:tabs>
                <w:tab w:val="left" w:pos="1700"/>
              </w:tabs>
              <w:spacing w:after="80" w:line="240" w:lineRule="auto"/>
              <w:rPr>
                <w:sz w:val="18"/>
                <w:szCs w:val="18"/>
              </w:rPr>
            </w:pPr>
            <w:r w:rsidRPr="00EB4E17">
              <w:rPr>
                <w:sz w:val="18"/>
                <w:szCs w:val="18"/>
              </w:rPr>
              <w:t>这一组几乎全部妇女，不了解也不谈论政治。</w:t>
            </w:r>
          </w:p>
          <w:p w:rsidR="000422F0" w:rsidRPr="00EB4E17" w:rsidRDefault="000422F0" w:rsidP="00BB2B1B">
            <w:pPr>
              <w:tabs>
                <w:tab w:val="left" w:pos="1700"/>
              </w:tabs>
              <w:spacing w:after="80" w:line="240" w:lineRule="auto"/>
              <w:rPr>
                <w:sz w:val="18"/>
                <w:szCs w:val="18"/>
              </w:rPr>
            </w:pPr>
          </w:p>
        </w:tc>
      </w:tr>
      <w:tr w:rsidR="000422F0" w:rsidRPr="00EB4E17" w:rsidTr="009C56A1">
        <w:tc>
          <w:tcPr>
            <w:tcW w:w="1817" w:type="dxa"/>
            <w:tcMar>
              <w:left w:w="0" w:type="dxa"/>
            </w:tcMar>
          </w:tcPr>
          <w:p w:rsidR="000422F0" w:rsidRPr="00EB4E17" w:rsidRDefault="000422F0" w:rsidP="00BB2B1B">
            <w:pPr>
              <w:tabs>
                <w:tab w:val="left" w:pos="1700"/>
              </w:tabs>
              <w:spacing w:after="80" w:line="240" w:lineRule="auto"/>
              <w:rPr>
                <w:rFonts w:eastAsia="SimHei"/>
                <w:sz w:val="18"/>
                <w:szCs w:val="18"/>
              </w:rPr>
            </w:pPr>
            <w:r w:rsidRPr="00EB4E17">
              <w:rPr>
                <w:rFonts w:eastAsia="SimHei"/>
                <w:sz w:val="18"/>
                <w:szCs w:val="18"/>
              </w:rPr>
              <w:t>第</w:t>
            </w:r>
            <w:r w:rsidRPr="00EB4E17">
              <w:rPr>
                <w:rFonts w:eastAsia="SimHei"/>
                <w:sz w:val="18"/>
                <w:szCs w:val="18"/>
              </w:rPr>
              <w:t>3</w:t>
            </w:r>
            <w:r w:rsidRPr="00EB4E17">
              <w:rPr>
                <w:rFonts w:eastAsia="SimHei"/>
                <w:sz w:val="18"/>
                <w:szCs w:val="18"/>
              </w:rPr>
              <w:t>组：</w:t>
            </w:r>
          </w:p>
          <w:p w:rsidR="000422F0" w:rsidRPr="00EB4E17" w:rsidRDefault="000422F0" w:rsidP="00BB2B1B">
            <w:pPr>
              <w:tabs>
                <w:tab w:val="left" w:pos="1700"/>
              </w:tabs>
              <w:spacing w:after="80" w:line="240" w:lineRule="auto"/>
              <w:rPr>
                <w:sz w:val="18"/>
                <w:szCs w:val="18"/>
              </w:rPr>
            </w:pPr>
            <w:r w:rsidRPr="00EB4E17">
              <w:rPr>
                <w:sz w:val="18"/>
                <w:szCs w:val="18"/>
              </w:rPr>
              <w:t>不断跟踪政治的女工</w:t>
            </w:r>
          </w:p>
        </w:tc>
        <w:tc>
          <w:tcPr>
            <w:tcW w:w="1216" w:type="dxa"/>
          </w:tcPr>
          <w:p w:rsidR="000422F0" w:rsidRPr="00EB4E17" w:rsidRDefault="000422F0" w:rsidP="00BA7E8C">
            <w:pPr>
              <w:spacing w:after="80" w:line="240" w:lineRule="auto"/>
              <w:ind w:right="113"/>
              <w:jc w:val="right"/>
              <w:rPr>
                <w:sz w:val="18"/>
                <w:szCs w:val="18"/>
              </w:rPr>
            </w:pPr>
            <w:r w:rsidRPr="00EB4E17">
              <w:rPr>
                <w:sz w:val="18"/>
                <w:szCs w:val="18"/>
              </w:rPr>
              <w:t>17.4%</w:t>
            </w:r>
          </w:p>
          <w:p w:rsidR="000422F0" w:rsidRPr="00EB4E17" w:rsidRDefault="000422F0" w:rsidP="00BA7E8C">
            <w:pPr>
              <w:tabs>
                <w:tab w:val="left" w:pos="1700"/>
              </w:tabs>
              <w:spacing w:after="80" w:line="240" w:lineRule="auto"/>
              <w:jc w:val="right"/>
              <w:rPr>
                <w:sz w:val="18"/>
                <w:szCs w:val="18"/>
              </w:rPr>
            </w:pPr>
            <w:r w:rsidRPr="00EB4E17">
              <w:rPr>
                <w:sz w:val="18"/>
                <w:szCs w:val="18"/>
              </w:rPr>
              <w:t>(4 535 000)</w:t>
            </w:r>
          </w:p>
        </w:tc>
        <w:tc>
          <w:tcPr>
            <w:tcW w:w="4550" w:type="dxa"/>
          </w:tcPr>
          <w:p w:rsidR="000422F0" w:rsidRPr="009C56A1" w:rsidRDefault="000422F0" w:rsidP="00BB2B1B">
            <w:pPr>
              <w:tabs>
                <w:tab w:val="left" w:pos="1700"/>
              </w:tabs>
              <w:spacing w:after="80" w:line="240" w:lineRule="auto"/>
              <w:rPr>
                <w:spacing w:val="-3"/>
                <w:sz w:val="18"/>
                <w:szCs w:val="18"/>
              </w:rPr>
            </w:pPr>
            <w:r w:rsidRPr="009C56A1">
              <w:rPr>
                <w:spacing w:val="-3"/>
                <w:sz w:val="18"/>
                <w:szCs w:val="18"/>
              </w:rPr>
              <w:t>她们频频了解政治消息：每周天天或更多次。她们利用各种通信手段，包括电视、广播、报纸、亲戚、朋友和同事。参政要求踊跃政治辩论、政治集会</w:t>
            </w:r>
            <w:r w:rsidR="00766549" w:rsidRPr="009C56A1">
              <w:rPr>
                <w:spacing w:val="-3"/>
                <w:sz w:val="18"/>
                <w:szCs w:val="18"/>
              </w:rPr>
              <w:t>(</w:t>
            </w:r>
            <w:r w:rsidRPr="009C56A1">
              <w:rPr>
                <w:spacing w:val="-3"/>
                <w:sz w:val="18"/>
                <w:szCs w:val="18"/>
              </w:rPr>
              <w:t>44.5%</w:t>
            </w:r>
            <w:r w:rsidR="00766549" w:rsidRPr="009C56A1">
              <w:rPr>
                <w:spacing w:val="-3"/>
                <w:sz w:val="18"/>
                <w:szCs w:val="18"/>
              </w:rPr>
              <w:t>)</w:t>
            </w:r>
            <w:r w:rsidRPr="009C56A1">
              <w:rPr>
                <w:spacing w:val="-3"/>
                <w:sz w:val="18"/>
                <w:szCs w:val="18"/>
              </w:rPr>
              <w:t>、协会筹资</w:t>
            </w:r>
            <w:r w:rsidR="00766549" w:rsidRPr="009C56A1">
              <w:rPr>
                <w:spacing w:val="-3"/>
                <w:sz w:val="18"/>
                <w:szCs w:val="18"/>
              </w:rPr>
              <w:t>(</w:t>
            </w:r>
            <w:r w:rsidRPr="009C56A1">
              <w:rPr>
                <w:spacing w:val="-3"/>
                <w:sz w:val="18"/>
                <w:szCs w:val="18"/>
              </w:rPr>
              <w:t>31.8%</w:t>
            </w:r>
            <w:r w:rsidR="00766549" w:rsidRPr="009C56A1">
              <w:rPr>
                <w:spacing w:val="-3"/>
                <w:sz w:val="18"/>
                <w:szCs w:val="18"/>
              </w:rPr>
              <w:t>)</w:t>
            </w:r>
            <w:r w:rsidRPr="009C56A1">
              <w:rPr>
                <w:spacing w:val="-3"/>
                <w:sz w:val="18"/>
                <w:szCs w:val="18"/>
              </w:rPr>
              <w:t>，并在较小的程度上参与群众集会、罢工、文化协会会议。每</w:t>
            </w:r>
            <w:r w:rsidRPr="009C56A1">
              <w:rPr>
                <w:spacing w:val="-3"/>
                <w:sz w:val="18"/>
                <w:szCs w:val="18"/>
              </w:rPr>
              <w:t>4</w:t>
            </w:r>
            <w:r w:rsidRPr="009C56A1">
              <w:rPr>
                <w:spacing w:val="-3"/>
                <w:sz w:val="18"/>
                <w:szCs w:val="18"/>
              </w:rPr>
              <w:t>名妇女有</w:t>
            </w:r>
            <w:r w:rsidRPr="009C56A1">
              <w:rPr>
                <w:spacing w:val="-3"/>
                <w:sz w:val="18"/>
                <w:szCs w:val="18"/>
              </w:rPr>
              <w:t>1</w:t>
            </w:r>
            <w:r w:rsidRPr="009C56A1">
              <w:rPr>
                <w:spacing w:val="-3"/>
                <w:sz w:val="18"/>
                <w:szCs w:val="18"/>
              </w:rPr>
              <w:t>名说，要加入工会。</w:t>
            </w:r>
          </w:p>
        </w:tc>
      </w:tr>
      <w:tr w:rsidR="00A5316A" w:rsidRPr="00EB4E17" w:rsidTr="009C56A1">
        <w:tc>
          <w:tcPr>
            <w:tcW w:w="1817" w:type="dxa"/>
            <w:tcMar>
              <w:left w:w="0" w:type="dxa"/>
            </w:tcMar>
          </w:tcPr>
          <w:p w:rsidR="00A5316A" w:rsidRPr="00EB4E17" w:rsidRDefault="00A5316A" w:rsidP="007F5D6A">
            <w:pPr>
              <w:tabs>
                <w:tab w:val="left" w:pos="1700"/>
              </w:tabs>
              <w:spacing w:after="80" w:line="240" w:lineRule="auto"/>
              <w:ind w:left="31680" w:hangingChars="2000" w:firstLine="31680"/>
              <w:jc w:val="left"/>
              <w:rPr>
                <w:rFonts w:eastAsia="SimHei" w:hint="eastAsia"/>
                <w:sz w:val="18"/>
                <w:szCs w:val="18"/>
              </w:rPr>
            </w:pPr>
            <w:r w:rsidRPr="00EB4E17">
              <w:rPr>
                <w:rFonts w:eastAsia="SimHei"/>
                <w:sz w:val="18"/>
                <w:szCs w:val="18"/>
              </w:rPr>
              <w:t>第</w:t>
            </w:r>
            <w:r w:rsidRPr="00EB4E17">
              <w:rPr>
                <w:rFonts w:eastAsia="SimHei"/>
                <w:sz w:val="18"/>
                <w:szCs w:val="18"/>
              </w:rPr>
              <w:t>4</w:t>
            </w:r>
            <w:r w:rsidR="00EB4E17">
              <w:rPr>
                <w:rFonts w:eastAsia="SimHei"/>
                <w:sz w:val="18"/>
                <w:szCs w:val="18"/>
              </w:rPr>
              <w:t>组：</w:t>
            </w:r>
          </w:p>
          <w:p w:rsidR="00A5316A" w:rsidRPr="00EB4E17" w:rsidRDefault="00A5316A" w:rsidP="009B232F">
            <w:pPr>
              <w:tabs>
                <w:tab w:val="left" w:pos="1700"/>
              </w:tabs>
              <w:spacing w:after="80" w:line="240" w:lineRule="auto"/>
              <w:rPr>
                <w:sz w:val="18"/>
                <w:szCs w:val="18"/>
              </w:rPr>
            </w:pPr>
            <w:r w:rsidRPr="00EB4E17">
              <w:rPr>
                <w:sz w:val="18"/>
                <w:szCs w:val="18"/>
              </w:rPr>
              <w:t>妇女，参加与慈善有关的活动或文化</w:t>
            </w:r>
            <w:r w:rsidR="009B232F" w:rsidRPr="00EB4E17">
              <w:rPr>
                <w:sz w:val="18"/>
                <w:szCs w:val="18"/>
              </w:rPr>
              <w:t>协会</w:t>
            </w:r>
          </w:p>
        </w:tc>
        <w:tc>
          <w:tcPr>
            <w:tcW w:w="1216" w:type="dxa"/>
          </w:tcPr>
          <w:p w:rsidR="00A5316A" w:rsidRPr="00EB4E17" w:rsidRDefault="00A5316A" w:rsidP="00A5316A">
            <w:pPr>
              <w:spacing w:after="80" w:line="240" w:lineRule="auto"/>
              <w:ind w:right="113"/>
              <w:jc w:val="right"/>
              <w:rPr>
                <w:sz w:val="18"/>
                <w:szCs w:val="18"/>
              </w:rPr>
            </w:pPr>
            <w:r w:rsidRPr="00EB4E17">
              <w:rPr>
                <w:sz w:val="18"/>
                <w:szCs w:val="18"/>
              </w:rPr>
              <w:t>6.7%</w:t>
            </w:r>
          </w:p>
          <w:p w:rsidR="00A5316A" w:rsidRPr="00EB4E17" w:rsidRDefault="00A5316A" w:rsidP="00A5316A">
            <w:pPr>
              <w:tabs>
                <w:tab w:val="left" w:pos="1700"/>
              </w:tabs>
              <w:spacing w:after="80" w:line="240" w:lineRule="auto"/>
              <w:jc w:val="right"/>
              <w:rPr>
                <w:sz w:val="18"/>
                <w:szCs w:val="18"/>
              </w:rPr>
            </w:pPr>
            <w:r w:rsidRPr="00EB4E17">
              <w:rPr>
                <w:sz w:val="18"/>
                <w:szCs w:val="18"/>
              </w:rPr>
              <w:t>(1 748 000)</w:t>
            </w:r>
          </w:p>
        </w:tc>
        <w:tc>
          <w:tcPr>
            <w:tcW w:w="4550" w:type="dxa"/>
          </w:tcPr>
          <w:p w:rsidR="00A5316A" w:rsidRPr="00EB4E17" w:rsidRDefault="00A5316A" w:rsidP="00BB2B1B">
            <w:pPr>
              <w:tabs>
                <w:tab w:val="left" w:pos="1700"/>
              </w:tabs>
              <w:spacing w:after="80" w:line="240" w:lineRule="auto"/>
              <w:rPr>
                <w:sz w:val="18"/>
                <w:szCs w:val="18"/>
              </w:rPr>
            </w:pPr>
            <w:r w:rsidRPr="00EB4E17">
              <w:rPr>
                <w:sz w:val="18"/>
                <w:szCs w:val="18"/>
              </w:rPr>
              <w:t>她们的活动领域涉及志愿工作和协会：多数都加入类似慈善机构的协会，而</w:t>
            </w:r>
            <w:r w:rsidRPr="00EB4E17">
              <w:rPr>
                <w:sz w:val="18"/>
                <w:szCs w:val="18"/>
              </w:rPr>
              <w:t>1/3</w:t>
            </w:r>
            <w:r w:rsidRPr="00EB4E17">
              <w:rPr>
                <w:sz w:val="18"/>
                <w:szCs w:val="18"/>
              </w:rPr>
              <w:t>在文化协会工作。致力于社会相关领域的妇女，都相当了解政治。此类妇女涉足此类领域的程度很高</w:t>
            </w:r>
            <w:r w:rsidRPr="00EB4E17">
              <w:rPr>
                <w:sz w:val="18"/>
                <w:szCs w:val="18"/>
              </w:rPr>
              <w:t>(83%)</w:t>
            </w:r>
            <w:r w:rsidRPr="00EB4E17">
              <w:rPr>
                <w:sz w:val="18"/>
                <w:szCs w:val="18"/>
              </w:rPr>
              <w:t>，也涉足相关领域</w:t>
            </w:r>
            <w:r w:rsidRPr="00EB4E17">
              <w:rPr>
                <w:sz w:val="18"/>
                <w:szCs w:val="18"/>
              </w:rPr>
              <w:t>(22.8%)</w:t>
            </w:r>
            <w:r w:rsidRPr="00EB4E17">
              <w:rPr>
                <w:sz w:val="18"/>
                <w:szCs w:val="18"/>
              </w:rPr>
              <w:t>。然而，此类致力程度并没有反映在参政中。</w:t>
            </w:r>
          </w:p>
        </w:tc>
      </w:tr>
      <w:tr w:rsidR="00A5316A" w:rsidRPr="00EB4E17" w:rsidTr="009C56A1">
        <w:tc>
          <w:tcPr>
            <w:tcW w:w="1817" w:type="dxa"/>
            <w:tcMar>
              <w:left w:w="0" w:type="dxa"/>
            </w:tcMar>
          </w:tcPr>
          <w:p w:rsidR="00A5316A" w:rsidRPr="00EB4E17" w:rsidRDefault="00A5316A" w:rsidP="00BB2B1B">
            <w:pPr>
              <w:tabs>
                <w:tab w:val="left" w:pos="1700"/>
              </w:tabs>
              <w:spacing w:after="80" w:line="240" w:lineRule="auto"/>
              <w:rPr>
                <w:sz w:val="18"/>
                <w:szCs w:val="18"/>
              </w:rPr>
            </w:pPr>
            <w:r w:rsidRPr="00EB4E17">
              <w:rPr>
                <w:rFonts w:eastAsia="SimHei"/>
                <w:sz w:val="18"/>
                <w:szCs w:val="18"/>
              </w:rPr>
              <w:t>第</w:t>
            </w:r>
            <w:r w:rsidRPr="00EB4E17">
              <w:rPr>
                <w:rFonts w:eastAsia="SimHei"/>
                <w:sz w:val="18"/>
                <w:szCs w:val="18"/>
              </w:rPr>
              <w:t>5</w:t>
            </w:r>
            <w:r w:rsidRPr="00EB4E17">
              <w:rPr>
                <w:rFonts w:eastAsia="SimHei"/>
                <w:sz w:val="18"/>
                <w:szCs w:val="18"/>
              </w:rPr>
              <w:t>组</w:t>
            </w:r>
            <w:r w:rsidRPr="00EB4E17">
              <w:rPr>
                <w:sz w:val="18"/>
                <w:szCs w:val="18"/>
              </w:rPr>
              <w:t>：</w:t>
            </w:r>
          </w:p>
          <w:p w:rsidR="00A5316A" w:rsidRPr="00EB4E17" w:rsidRDefault="00A5316A" w:rsidP="00BB2B1B">
            <w:pPr>
              <w:tabs>
                <w:tab w:val="left" w:pos="1700"/>
              </w:tabs>
              <w:spacing w:after="80" w:line="240" w:lineRule="auto"/>
              <w:rPr>
                <w:spacing w:val="-6"/>
                <w:sz w:val="18"/>
                <w:szCs w:val="18"/>
              </w:rPr>
            </w:pPr>
            <w:r w:rsidRPr="00EB4E17">
              <w:rPr>
                <w:spacing w:val="-6"/>
                <w:sz w:val="18"/>
                <w:szCs w:val="18"/>
              </w:rPr>
              <w:t>女经理、女雇员或踊跃参与职业协会或工会的妇女</w:t>
            </w:r>
          </w:p>
        </w:tc>
        <w:tc>
          <w:tcPr>
            <w:tcW w:w="1216" w:type="dxa"/>
          </w:tcPr>
          <w:p w:rsidR="00A5316A" w:rsidRPr="00EB4E17" w:rsidRDefault="00A5316A" w:rsidP="00BA7E8C">
            <w:pPr>
              <w:spacing w:after="80" w:line="240" w:lineRule="auto"/>
              <w:ind w:right="113"/>
              <w:jc w:val="right"/>
              <w:rPr>
                <w:sz w:val="18"/>
                <w:szCs w:val="18"/>
              </w:rPr>
            </w:pPr>
            <w:r w:rsidRPr="00EB4E17">
              <w:rPr>
                <w:sz w:val="18"/>
                <w:szCs w:val="18"/>
              </w:rPr>
              <w:t>4%</w:t>
            </w:r>
          </w:p>
          <w:p w:rsidR="00A5316A" w:rsidRPr="00EB4E17" w:rsidRDefault="00A5316A" w:rsidP="00BA7E8C">
            <w:pPr>
              <w:tabs>
                <w:tab w:val="left" w:pos="1700"/>
              </w:tabs>
              <w:spacing w:after="80" w:line="240" w:lineRule="auto"/>
              <w:jc w:val="right"/>
              <w:rPr>
                <w:sz w:val="18"/>
                <w:szCs w:val="18"/>
              </w:rPr>
            </w:pPr>
            <w:r w:rsidRPr="00EB4E17">
              <w:rPr>
                <w:sz w:val="18"/>
                <w:szCs w:val="18"/>
              </w:rPr>
              <w:t>(1 044 000)</w:t>
            </w:r>
          </w:p>
        </w:tc>
        <w:tc>
          <w:tcPr>
            <w:tcW w:w="4550" w:type="dxa"/>
          </w:tcPr>
          <w:p w:rsidR="00A5316A" w:rsidRPr="00EB4E17" w:rsidRDefault="00A5316A" w:rsidP="00C0556F">
            <w:pPr>
              <w:tabs>
                <w:tab w:val="left" w:pos="1700"/>
              </w:tabs>
              <w:spacing w:after="80" w:line="240" w:lineRule="auto"/>
              <w:rPr>
                <w:sz w:val="18"/>
                <w:szCs w:val="18"/>
              </w:rPr>
            </w:pPr>
            <w:r w:rsidRPr="00EB4E17">
              <w:rPr>
                <w:sz w:val="18"/>
                <w:szCs w:val="18"/>
              </w:rPr>
              <w:t>主要大力参与工会和职业协会。妇女踊跃参与：会议为上述协会出资；为它们无偿工作。此类参与跟更强烈的政治兴趣有关。</w:t>
            </w:r>
          </w:p>
        </w:tc>
      </w:tr>
      <w:tr w:rsidR="00A5316A" w:rsidRPr="00EB4E17" w:rsidTr="009C56A1">
        <w:tc>
          <w:tcPr>
            <w:tcW w:w="1817" w:type="dxa"/>
            <w:tcBorders>
              <w:bottom w:val="single" w:sz="12" w:space="0" w:color="auto"/>
            </w:tcBorders>
            <w:tcMar>
              <w:left w:w="0" w:type="dxa"/>
            </w:tcMar>
          </w:tcPr>
          <w:p w:rsidR="00A5316A" w:rsidRPr="00EB4E17" w:rsidRDefault="00A5316A" w:rsidP="00BB2B1B">
            <w:pPr>
              <w:tabs>
                <w:tab w:val="left" w:pos="1700"/>
              </w:tabs>
              <w:spacing w:after="80" w:line="240" w:lineRule="auto"/>
              <w:rPr>
                <w:sz w:val="18"/>
                <w:szCs w:val="18"/>
              </w:rPr>
            </w:pPr>
            <w:r w:rsidRPr="00EB4E17">
              <w:rPr>
                <w:rFonts w:eastAsia="SimHei"/>
                <w:sz w:val="18"/>
                <w:szCs w:val="18"/>
              </w:rPr>
              <w:t>第</w:t>
            </w:r>
            <w:r w:rsidRPr="00EB4E17">
              <w:rPr>
                <w:rFonts w:eastAsia="SimHei"/>
                <w:sz w:val="18"/>
                <w:szCs w:val="18"/>
              </w:rPr>
              <w:t>6</w:t>
            </w:r>
            <w:r w:rsidRPr="00EB4E17">
              <w:rPr>
                <w:rFonts w:eastAsia="SimHei"/>
                <w:sz w:val="18"/>
                <w:szCs w:val="18"/>
              </w:rPr>
              <w:t>组</w:t>
            </w:r>
            <w:r w:rsidRPr="00EB4E17">
              <w:rPr>
                <w:sz w:val="18"/>
                <w:szCs w:val="18"/>
              </w:rPr>
              <w:t>：</w:t>
            </w:r>
          </w:p>
          <w:p w:rsidR="00A5316A" w:rsidRPr="00EB4E17" w:rsidRDefault="00A5316A" w:rsidP="00BB2B1B">
            <w:pPr>
              <w:tabs>
                <w:tab w:val="left" w:pos="1700"/>
              </w:tabs>
              <w:spacing w:after="80" w:line="240" w:lineRule="auto"/>
              <w:rPr>
                <w:sz w:val="18"/>
                <w:szCs w:val="18"/>
              </w:rPr>
            </w:pPr>
            <w:r w:rsidRPr="00EB4E17">
              <w:rPr>
                <w:sz w:val="18"/>
                <w:szCs w:val="18"/>
              </w:rPr>
              <w:t>在政党或工会工作的妇女</w:t>
            </w:r>
          </w:p>
        </w:tc>
        <w:tc>
          <w:tcPr>
            <w:tcW w:w="1216" w:type="dxa"/>
            <w:tcBorders>
              <w:bottom w:val="single" w:sz="12" w:space="0" w:color="auto"/>
            </w:tcBorders>
          </w:tcPr>
          <w:p w:rsidR="00A5316A" w:rsidRPr="00EB4E17" w:rsidRDefault="00A5316A" w:rsidP="00BA7E8C">
            <w:pPr>
              <w:spacing w:after="80" w:line="240" w:lineRule="auto"/>
              <w:ind w:right="113"/>
              <w:jc w:val="right"/>
              <w:rPr>
                <w:sz w:val="18"/>
                <w:szCs w:val="18"/>
              </w:rPr>
            </w:pPr>
            <w:r w:rsidRPr="00EB4E17">
              <w:rPr>
                <w:sz w:val="18"/>
                <w:szCs w:val="18"/>
              </w:rPr>
              <w:t>1,8%</w:t>
            </w:r>
          </w:p>
          <w:p w:rsidR="00A5316A" w:rsidRPr="00EB4E17" w:rsidRDefault="00A5316A" w:rsidP="00BA7E8C">
            <w:pPr>
              <w:tabs>
                <w:tab w:val="left" w:pos="1700"/>
              </w:tabs>
              <w:spacing w:after="80" w:line="240" w:lineRule="auto"/>
              <w:jc w:val="right"/>
              <w:rPr>
                <w:sz w:val="18"/>
                <w:szCs w:val="18"/>
              </w:rPr>
            </w:pPr>
            <w:r w:rsidRPr="00EB4E17">
              <w:rPr>
                <w:sz w:val="18"/>
                <w:szCs w:val="18"/>
              </w:rPr>
              <w:t>(463 000)</w:t>
            </w:r>
          </w:p>
        </w:tc>
        <w:tc>
          <w:tcPr>
            <w:tcW w:w="4550" w:type="dxa"/>
            <w:tcBorders>
              <w:bottom w:val="single" w:sz="12" w:space="0" w:color="auto"/>
            </w:tcBorders>
          </w:tcPr>
          <w:p w:rsidR="00A5316A" w:rsidRPr="009C56A1" w:rsidRDefault="00A5316A" w:rsidP="00BB2B1B">
            <w:pPr>
              <w:tabs>
                <w:tab w:val="left" w:pos="1700"/>
              </w:tabs>
              <w:spacing w:after="80" w:line="240" w:lineRule="auto"/>
              <w:rPr>
                <w:spacing w:val="-6"/>
                <w:sz w:val="18"/>
                <w:szCs w:val="18"/>
              </w:rPr>
            </w:pPr>
            <w:r w:rsidRPr="009C56A1">
              <w:rPr>
                <w:spacing w:val="-6"/>
                <w:sz w:val="18"/>
                <w:szCs w:val="18"/>
              </w:rPr>
              <w:t>积极参与工会或政治党派的妇女少数群体：</w:t>
            </w:r>
            <w:r w:rsidRPr="009C56A1">
              <w:rPr>
                <w:spacing w:val="-6"/>
                <w:sz w:val="18"/>
                <w:szCs w:val="18"/>
              </w:rPr>
              <w:t>62.8%</w:t>
            </w:r>
            <w:r w:rsidRPr="009C56A1">
              <w:rPr>
                <w:spacing w:val="-6"/>
                <w:sz w:val="18"/>
                <w:szCs w:val="18"/>
              </w:rPr>
              <w:t>加入了某个政党，</w:t>
            </w:r>
            <w:r w:rsidRPr="009C56A1">
              <w:rPr>
                <w:spacing w:val="-6"/>
                <w:sz w:val="18"/>
                <w:szCs w:val="18"/>
              </w:rPr>
              <w:t>43.3%</w:t>
            </w:r>
            <w:r w:rsidRPr="009C56A1">
              <w:rPr>
                <w:spacing w:val="-6"/>
                <w:sz w:val="18"/>
                <w:szCs w:val="18"/>
              </w:rPr>
              <w:t>加入了某个工会，</w:t>
            </w:r>
            <w:r w:rsidRPr="009C56A1">
              <w:rPr>
                <w:spacing w:val="-6"/>
                <w:sz w:val="18"/>
                <w:szCs w:val="18"/>
              </w:rPr>
              <w:t>61.3%</w:t>
            </w:r>
            <w:r w:rsidRPr="009C56A1">
              <w:rPr>
                <w:spacing w:val="-6"/>
                <w:sz w:val="18"/>
                <w:szCs w:val="18"/>
              </w:rPr>
              <w:t>为政治党派筹资。</w:t>
            </w:r>
          </w:p>
          <w:p w:rsidR="00A5316A" w:rsidRPr="00EB4E17" w:rsidRDefault="00A5316A" w:rsidP="00BB2B1B">
            <w:pPr>
              <w:tabs>
                <w:tab w:val="left" w:pos="1700"/>
              </w:tabs>
              <w:spacing w:after="80" w:line="240" w:lineRule="auto"/>
              <w:rPr>
                <w:sz w:val="18"/>
                <w:szCs w:val="18"/>
              </w:rPr>
            </w:pPr>
            <w:r w:rsidRPr="00EB4E17">
              <w:rPr>
                <w:sz w:val="18"/>
                <w:szCs w:val="18"/>
              </w:rPr>
              <w:t>每</w:t>
            </w:r>
            <w:r w:rsidRPr="00EB4E17">
              <w:rPr>
                <w:sz w:val="18"/>
                <w:szCs w:val="18"/>
              </w:rPr>
              <w:t>4</w:t>
            </w:r>
            <w:r w:rsidRPr="00EB4E17">
              <w:rPr>
                <w:sz w:val="18"/>
                <w:szCs w:val="18"/>
              </w:rPr>
              <w:t>名妇女就有</w:t>
            </w:r>
            <w:r w:rsidRPr="00EB4E17">
              <w:rPr>
                <w:sz w:val="18"/>
                <w:szCs w:val="18"/>
              </w:rPr>
              <w:t>1</w:t>
            </w:r>
            <w:r w:rsidRPr="00EB4E17">
              <w:rPr>
                <w:sz w:val="18"/>
                <w:szCs w:val="18"/>
              </w:rPr>
              <w:t>个也加入了文化或慈善类的协会。每</w:t>
            </w:r>
            <w:r w:rsidRPr="00EB4E17">
              <w:rPr>
                <w:sz w:val="18"/>
                <w:szCs w:val="18"/>
              </w:rPr>
              <w:t>3</w:t>
            </w:r>
            <w:r w:rsidRPr="00EB4E17">
              <w:rPr>
                <w:sz w:val="18"/>
                <w:szCs w:val="18"/>
              </w:rPr>
              <w:t>名妇女就有</w:t>
            </w:r>
            <w:r w:rsidRPr="00EB4E17">
              <w:rPr>
                <w:sz w:val="18"/>
                <w:szCs w:val="18"/>
              </w:rPr>
              <w:t>1</w:t>
            </w:r>
            <w:r w:rsidRPr="00EB4E17">
              <w:rPr>
                <w:sz w:val="18"/>
                <w:szCs w:val="18"/>
              </w:rPr>
              <w:t>个在上述协会工作。</w:t>
            </w:r>
          </w:p>
        </w:tc>
      </w:tr>
    </w:tbl>
    <w:p w:rsidR="000422F0" w:rsidRPr="009419C2" w:rsidRDefault="000422F0" w:rsidP="009B232F">
      <w:pPr>
        <w:tabs>
          <w:tab w:val="left" w:pos="1700"/>
        </w:tabs>
        <w:spacing w:after="120" w:line="180" w:lineRule="exact"/>
        <w:ind w:left="1134" w:right="1134"/>
        <w:rPr>
          <w:szCs w:val="21"/>
        </w:rPr>
      </w:pPr>
    </w:p>
    <w:p w:rsidR="000422F0" w:rsidRPr="009419C2" w:rsidRDefault="000422F0" w:rsidP="000422F0">
      <w:pPr>
        <w:tabs>
          <w:tab w:val="left" w:pos="1700"/>
        </w:tabs>
        <w:spacing w:after="120"/>
        <w:ind w:left="1134" w:right="1134"/>
        <w:rPr>
          <w:rFonts w:hint="eastAsia"/>
          <w:szCs w:val="21"/>
        </w:rPr>
      </w:pPr>
      <w:r w:rsidRPr="009419C2">
        <w:rPr>
          <w:szCs w:val="21"/>
        </w:rPr>
        <w:t>223.</w:t>
      </w:r>
      <w:r w:rsidRPr="009419C2">
        <w:rPr>
          <w:szCs w:val="21"/>
        </w:rPr>
        <w:tab/>
      </w:r>
      <w:r w:rsidRPr="009419C2">
        <w:rPr>
          <w:szCs w:val="21"/>
        </w:rPr>
        <w:t>为了尊重差别起见，意大利当局的目的是在妇女开展活动时为她们提供便利，逐渐确保取得以往与男女专擅领域有关的角色和职位。机会均等司承诺探明行政和规范措施，让妇女能够重新发现她们可以在政治机构领域扮演的主要角色。不可否认，民主机构中没有妇女，就表明了参政危机。因此，必须以更有效的方式采取行动。在有关规范框架内，值得一提的是《意大利宪法》第</w:t>
      </w:r>
      <w:r w:rsidRPr="009419C2">
        <w:rPr>
          <w:szCs w:val="21"/>
        </w:rPr>
        <w:t>51</w:t>
      </w:r>
      <w:r w:rsidRPr="009419C2">
        <w:rPr>
          <w:szCs w:val="21"/>
        </w:rPr>
        <w:t>条的修正和</w:t>
      </w:r>
      <w:r w:rsidRPr="009419C2">
        <w:rPr>
          <w:szCs w:val="21"/>
        </w:rPr>
        <w:t>“</w:t>
      </w:r>
      <w:r w:rsidRPr="009419C2">
        <w:rPr>
          <w:szCs w:val="21"/>
        </w:rPr>
        <w:t>关于公共行政机构实行两性平等措施的指示</w:t>
      </w:r>
      <w:r w:rsidRPr="009419C2">
        <w:rPr>
          <w:rStyle w:val="FootnoteReference"/>
          <w:szCs w:val="21"/>
        </w:rPr>
        <w:footnoteReference w:id="28"/>
      </w:r>
      <w:r w:rsidR="00EB0E2C" w:rsidRPr="009419C2">
        <w:rPr>
          <w:szCs w:val="21"/>
        </w:rPr>
        <w:t xml:space="preserve"> </w:t>
      </w:r>
      <w:r w:rsidRPr="009419C2">
        <w:rPr>
          <w:szCs w:val="21"/>
        </w:rPr>
        <w:t>”</w:t>
      </w:r>
      <w:r w:rsidR="00766549" w:rsidRPr="009419C2">
        <w:rPr>
          <w:szCs w:val="21"/>
        </w:rPr>
        <w:t>(</w:t>
      </w:r>
      <w:r w:rsidRPr="009419C2">
        <w:rPr>
          <w:szCs w:val="21"/>
        </w:rPr>
        <w:t>关于这个问题，请另见第</w:t>
      </w:r>
      <w:r w:rsidRPr="009419C2">
        <w:rPr>
          <w:szCs w:val="21"/>
        </w:rPr>
        <w:t>4</w:t>
      </w:r>
      <w:r w:rsidRPr="009419C2">
        <w:rPr>
          <w:szCs w:val="21"/>
        </w:rPr>
        <w:t>条专节</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224.</w:t>
      </w:r>
      <w:r w:rsidRPr="009419C2">
        <w:rPr>
          <w:szCs w:val="21"/>
        </w:rPr>
        <w:tab/>
      </w:r>
      <w:r w:rsidRPr="009419C2">
        <w:rPr>
          <w:szCs w:val="21"/>
        </w:rPr>
        <w:t>至于要采取的举措，必须从主要由保护材料激发的对两性平等的正式态度，转向一种更可操作也更成熟的态度，以确保充分表达妇女在所有部门，包括政治中品质。</w:t>
      </w:r>
    </w:p>
    <w:p w:rsidR="000422F0" w:rsidRPr="009419C2" w:rsidRDefault="000422F0" w:rsidP="000422F0">
      <w:pPr>
        <w:tabs>
          <w:tab w:val="left" w:pos="1700"/>
        </w:tabs>
        <w:spacing w:after="120"/>
        <w:ind w:left="1134" w:right="1134"/>
        <w:rPr>
          <w:szCs w:val="21"/>
        </w:rPr>
      </w:pPr>
      <w:r w:rsidRPr="009419C2">
        <w:rPr>
          <w:szCs w:val="21"/>
        </w:rPr>
        <w:t>225.</w:t>
      </w:r>
      <w:r w:rsidRPr="009419C2">
        <w:rPr>
          <w:szCs w:val="21"/>
        </w:rPr>
        <w:tab/>
      </w:r>
      <w:r w:rsidRPr="009419C2">
        <w:rPr>
          <w:szCs w:val="21"/>
        </w:rPr>
        <w:t>按照这些方法，机会均等司在</w:t>
      </w:r>
      <w:r w:rsidRPr="009419C2">
        <w:rPr>
          <w:szCs w:val="21"/>
        </w:rPr>
        <w:t>2005</w:t>
      </w:r>
      <w:r w:rsidRPr="009419C2">
        <w:rPr>
          <w:szCs w:val="21"/>
        </w:rPr>
        <w:t>年至</w:t>
      </w:r>
      <w:r w:rsidRPr="009419C2">
        <w:rPr>
          <w:szCs w:val="21"/>
        </w:rPr>
        <w:t>2007</w:t>
      </w:r>
      <w:r w:rsidRPr="009419C2">
        <w:rPr>
          <w:szCs w:val="21"/>
        </w:rPr>
        <w:t>年期间，促进一个教育项目，题为</w:t>
      </w:r>
      <w:r w:rsidRPr="009419C2">
        <w:rPr>
          <w:szCs w:val="21"/>
        </w:rPr>
        <w:t>“</w:t>
      </w:r>
      <w:r w:rsidRPr="009419C2">
        <w:rPr>
          <w:rFonts w:eastAsia="SimHei"/>
          <w:szCs w:val="21"/>
        </w:rPr>
        <w:t>妇女、政治和机构－两性平等文化的教育模式</w:t>
      </w:r>
      <w:r w:rsidRPr="009419C2">
        <w:rPr>
          <w:szCs w:val="21"/>
        </w:rPr>
        <w:t>”</w:t>
      </w:r>
      <w:r w:rsidRPr="009419C2">
        <w:rPr>
          <w:szCs w:val="21"/>
        </w:rPr>
        <w:t>。这个项目的两重目标是：提供传播两性平等文化的理论和实际知识性，促进妇女参与社会和政治生活。这项教育提议重点是提供有关具体体制和政治机制运作的信息，并且更普遍地提供施政相关问题。目的是确保妇女可以更容易接近政治，不论年龄或工作职位。此类项目，由上述司资助，针对意大利各大学：前</w:t>
      </w:r>
      <w:r w:rsidRPr="009419C2">
        <w:rPr>
          <w:szCs w:val="21"/>
        </w:rPr>
        <w:t>4</w:t>
      </w:r>
      <w:r w:rsidRPr="009419C2">
        <w:rPr>
          <w:szCs w:val="21"/>
        </w:rPr>
        <w:t>年周期于</w:t>
      </w:r>
      <w:r w:rsidRPr="009419C2">
        <w:rPr>
          <w:szCs w:val="21"/>
        </w:rPr>
        <w:t>2005</w:t>
      </w:r>
      <w:r w:rsidRPr="009419C2">
        <w:rPr>
          <w:szCs w:val="21"/>
        </w:rPr>
        <w:t>年</w:t>
      </w:r>
      <w:r w:rsidRPr="009419C2">
        <w:rPr>
          <w:szCs w:val="21"/>
        </w:rPr>
        <w:t>6</w:t>
      </w:r>
      <w:r w:rsidRPr="009419C2">
        <w:rPr>
          <w:szCs w:val="21"/>
        </w:rPr>
        <w:t>月结束，后者仍然在进行。</w:t>
      </w:r>
    </w:p>
    <w:p w:rsidR="000422F0" w:rsidRPr="009419C2" w:rsidRDefault="000422F0" w:rsidP="000422F0">
      <w:pPr>
        <w:tabs>
          <w:tab w:val="left" w:pos="1700"/>
        </w:tabs>
        <w:spacing w:after="120"/>
        <w:ind w:left="1134" w:right="1134"/>
        <w:rPr>
          <w:szCs w:val="21"/>
        </w:rPr>
      </w:pPr>
      <w:r w:rsidRPr="009419C2">
        <w:rPr>
          <w:szCs w:val="21"/>
        </w:rPr>
        <w:t>226</w:t>
      </w:r>
      <w:r w:rsidR="00C0556F">
        <w:rPr>
          <w:rFonts w:hint="eastAsia"/>
          <w:szCs w:val="21"/>
        </w:rPr>
        <w:t>.</w:t>
      </w:r>
      <w:r w:rsidRPr="009419C2">
        <w:rPr>
          <w:szCs w:val="21"/>
        </w:rPr>
        <w:tab/>
      </w:r>
      <w:r w:rsidRPr="009419C2">
        <w:rPr>
          <w:szCs w:val="21"/>
        </w:rPr>
        <w:t>更具体讲，有关方案介绍了下述主题：政治、日常生活和政治党派之间性别所涉问题；参与社会和政治生活；欧盟和意大利议会和政府机构的组织和运作；施政制度；欧盟和国内两性平等的案例法；理论和实践之间的机会均等；技术和工具</w:t>
      </w:r>
      <w:r w:rsidR="00766549" w:rsidRPr="009419C2">
        <w:rPr>
          <w:szCs w:val="21"/>
        </w:rPr>
        <w:t>(</w:t>
      </w:r>
      <w:r w:rsidRPr="009419C2">
        <w:rPr>
          <w:szCs w:val="21"/>
        </w:rPr>
        <w:t>工作、培训、福利</w:t>
      </w:r>
      <w:r w:rsidR="00766549" w:rsidRPr="009419C2">
        <w:rPr>
          <w:szCs w:val="21"/>
        </w:rPr>
        <w:t>)</w:t>
      </w:r>
      <w:r w:rsidRPr="009419C2">
        <w:rPr>
          <w:szCs w:val="21"/>
        </w:rPr>
        <w:t>之间性别政策；文化、人权和公民意识；自治与地方实体；通信实验室。</w:t>
      </w:r>
    </w:p>
    <w:p w:rsidR="000422F0" w:rsidRPr="009419C2" w:rsidRDefault="000422F0" w:rsidP="000422F0">
      <w:pPr>
        <w:tabs>
          <w:tab w:val="left" w:pos="1700"/>
        </w:tabs>
        <w:spacing w:after="120"/>
        <w:ind w:left="1134" w:right="1134"/>
        <w:rPr>
          <w:szCs w:val="21"/>
        </w:rPr>
      </w:pPr>
      <w:r w:rsidRPr="009419C2">
        <w:rPr>
          <w:szCs w:val="21"/>
        </w:rPr>
        <w:t>227.</w:t>
      </w:r>
      <w:r w:rsidRPr="009419C2">
        <w:rPr>
          <w:szCs w:val="21"/>
        </w:rPr>
        <w:tab/>
      </w:r>
      <w:r w:rsidRPr="009419C2">
        <w:rPr>
          <w:szCs w:val="21"/>
        </w:rPr>
        <w:t>该司实行的另一个项目，名为</w:t>
      </w:r>
      <w:r w:rsidRPr="009419C2">
        <w:rPr>
          <w:szCs w:val="21"/>
        </w:rPr>
        <w:t>“</w:t>
      </w:r>
      <w:r w:rsidRPr="009419C2">
        <w:rPr>
          <w:szCs w:val="21"/>
        </w:rPr>
        <w:t>妇女的欧洲</w:t>
      </w:r>
      <w:r w:rsidRPr="009419C2">
        <w:rPr>
          <w:szCs w:val="21"/>
        </w:rPr>
        <w:t>”</w:t>
      </w:r>
      <w:r w:rsidRPr="009419C2">
        <w:rPr>
          <w:szCs w:val="21"/>
        </w:rPr>
        <w:t>，目的是向地方、国家和欧洲政府宣扬</w:t>
      </w:r>
      <w:r w:rsidRPr="009419C2">
        <w:rPr>
          <w:szCs w:val="21"/>
        </w:rPr>
        <w:t>“</w:t>
      </w:r>
      <w:r w:rsidRPr="009419C2">
        <w:rPr>
          <w:szCs w:val="21"/>
        </w:rPr>
        <w:t>性别民主</w:t>
      </w:r>
      <w:r w:rsidRPr="009419C2">
        <w:rPr>
          <w:szCs w:val="21"/>
        </w:rPr>
        <w:t>”</w:t>
      </w:r>
      <w:r w:rsidRPr="009419C2">
        <w:rPr>
          <w:szCs w:val="21"/>
        </w:rPr>
        <w:t>原则，把它作为公共和私营领域的一种增值。关键因素，是打击妨碍平等参与政治、经济和金融领域的决策过程的性别陈规定型观念，以此改善政府活动</w:t>
      </w:r>
      <w:r w:rsidR="00766549" w:rsidRPr="009419C2">
        <w:rPr>
          <w:szCs w:val="21"/>
        </w:rPr>
        <w:t>(</w:t>
      </w:r>
      <w:r w:rsidRPr="009419C2">
        <w:rPr>
          <w:szCs w:val="21"/>
        </w:rPr>
        <w:t>行政和政府行动</w:t>
      </w:r>
      <w:r w:rsidR="00766549" w:rsidRPr="009419C2">
        <w:rPr>
          <w:szCs w:val="21"/>
        </w:rPr>
        <w:t>)</w:t>
      </w:r>
      <w:r w:rsidRPr="009419C2">
        <w:rPr>
          <w:szCs w:val="21"/>
        </w:rPr>
        <w:t>。下述目标已定：查明和拟订促进消除性别陈规定型观念的战略、机制和措施；鼓励媒体提供尊重人类尊严的男女形象，同时也促进两性平等；加大妇女参与政治、经济和金融的力度，以抵制性别陈规定型观念。</w:t>
      </w:r>
    </w:p>
    <w:p w:rsidR="000422F0" w:rsidRPr="009419C2" w:rsidRDefault="000422F0" w:rsidP="000422F0">
      <w:pPr>
        <w:tabs>
          <w:tab w:val="left" w:pos="1700"/>
        </w:tabs>
        <w:spacing w:after="120"/>
        <w:ind w:left="1134" w:right="1134"/>
        <w:rPr>
          <w:szCs w:val="21"/>
        </w:rPr>
      </w:pPr>
      <w:r w:rsidRPr="009419C2">
        <w:rPr>
          <w:szCs w:val="21"/>
        </w:rPr>
        <w:t>228.</w:t>
      </w:r>
      <w:r w:rsidRPr="009419C2">
        <w:rPr>
          <w:szCs w:val="21"/>
        </w:rPr>
        <w:tab/>
      </w:r>
      <w:r w:rsidRPr="009419C2">
        <w:rPr>
          <w:szCs w:val="21"/>
        </w:rPr>
        <w:t>通过欧盟扩大－需要重新界定欧盟的身份，包括男女的身份，我们承认，这是一个把妇女参与民主列入欧洲和国家政府政治议程的具体重大历史意义的阶段。为此，所述项目，旨在执行一种特殊战略，以参与此类倡议的国家的程序</w:t>
      </w:r>
      <w:r w:rsidRPr="009419C2">
        <w:rPr>
          <w:szCs w:val="21"/>
        </w:rPr>
        <w:t>/</w:t>
      </w:r>
      <w:r w:rsidRPr="009419C2">
        <w:rPr>
          <w:szCs w:val="21"/>
        </w:rPr>
        <w:t>立法和文化方面为重点，在草根阶层制订提高认识的目标明确的干预措施。</w:t>
      </w:r>
    </w:p>
    <w:p w:rsidR="000422F0" w:rsidRPr="009419C2" w:rsidRDefault="000422F0" w:rsidP="000422F0">
      <w:pPr>
        <w:tabs>
          <w:tab w:val="left" w:pos="1700"/>
        </w:tabs>
        <w:spacing w:after="120"/>
        <w:ind w:left="1134" w:right="1134"/>
        <w:rPr>
          <w:szCs w:val="21"/>
        </w:rPr>
      </w:pPr>
      <w:r w:rsidRPr="009419C2">
        <w:rPr>
          <w:szCs w:val="21"/>
        </w:rPr>
        <w:t>229.</w:t>
      </w:r>
      <w:r w:rsidRPr="009419C2">
        <w:rPr>
          <w:szCs w:val="21"/>
        </w:rPr>
        <w:tab/>
      </w:r>
      <w:r w:rsidRPr="009419C2">
        <w:rPr>
          <w:szCs w:val="21"/>
        </w:rPr>
        <w:t>因此，显然有必要发起面向制度的行动，兼顾文化和程序因素，目的是抵制影响两性平等的内在陈规定型观念，或从外在抵制影响沟通情况的陈规定型观念：目的是查明陈规定型观念，然后走向增加妇女影响的模式。</w:t>
      </w:r>
    </w:p>
    <w:p w:rsidR="000422F0" w:rsidRPr="009419C2" w:rsidRDefault="000422F0" w:rsidP="000422F0">
      <w:pPr>
        <w:tabs>
          <w:tab w:val="left" w:pos="1700"/>
        </w:tabs>
        <w:spacing w:after="120"/>
        <w:ind w:left="1134" w:right="1134"/>
        <w:rPr>
          <w:szCs w:val="21"/>
        </w:rPr>
      </w:pPr>
      <w:r w:rsidRPr="009419C2">
        <w:rPr>
          <w:szCs w:val="21"/>
        </w:rPr>
        <w:t>230.</w:t>
      </w:r>
      <w:r w:rsidRPr="009419C2">
        <w:rPr>
          <w:szCs w:val="21"/>
        </w:rPr>
        <w:tab/>
      </w:r>
      <w:r w:rsidRPr="009419C2">
        <w:rPr>
          <w:szCs w:val="21"/>
        </w:rPr>
        <w:t>结果是创立一个本质上影响文化的</w:t>
      </w:r>
      <w:r w:rsidRPr="009419C2">
        <w:rPr>
          <w:szCs w:val="21"/>
        </w:rPr>
        <w:t>“</w:t>
      </w:r>
      <w:r w:rsidRPr="009419C2">
        <w:rPr>
          <w:szCs w:val="21"/>
        </w:rPr>
        <w:t>循环主流化过程</w:t>
      </w:r>
      <w:r w:rsidRPr="009419C2">
        <w:rPr>
          <w:szCs w:val="21"/>
        </w:rPr>
        <w:t>”</w:t>
      </w:r>
      <w:r w:rsidRPr="009419C2">
        <w:rPr>
          <w:szCs w:val="21"/>
        </w:rPr>
        <w:t>，推动有关两性平等的立法干预措施，提高对有关立法措施的认识，以便消除性别陈规定型观念，协助发展男女平等角色</w:t>
      </w:r>
      <w:r w:rsidR="00766549" w:rsidRPr="009419C2">
        <w:rPr>
          <w:szCs w:val="21"/>
        </w:rPr>
        <w:t>(</w:t>
      </w:r>
      <w:r w:rsidRPr="009419C2">
        <w:rPr>
          <w:szCs w:val="21"/>
        </w:rPr>
        <w:t>以融合两性平等价值观念为基础</w:t>
      </w:r>
      <w:r w:rsidR="00766549" w:rsidRPr="009419C2">
        <w:rPr>
          <w:szCs w:val="21"/>
        </w:rPr>
        <w:t>)</w:t>
      </w:r>
      <w:r w:rsidRPr="009419C2">
        <w:rPr>
          <w:szCs w:val="21"/>
        </w:rPr>
        <w:t>。最终目标，是建议把妇女作为普遍话题。拨给这项倡议的预算达到</w:t>
      </w:r>
      <w:r w:rsidRPr="009419C2">
        <w:rPr>
          <w:szCs w:val="21"/>
        </w:rPr>
        <w:t>48 556 893</w:t>
      </w:r>
      <w:r w:rsidRPr="009419C2">
        <w:rPr>
          <w:szCs w:val="21"/>
        </w:rPr>
        <w:t>欧元。</w:t>
      </w:r>
    </w:p>
    <w:p w:rsidR="000422F0" w:rsidRPr="009419C2" w:rsidRDefault="000422F0" w:rsidP="000422F0">
      <w:pPr>
        <w:tabs>
          <w:tab w:val="left" w:pos="1700"/>
        </w:tabs>
        <w:spacing w:after="120"/>
        <w:ind w:left="1134" w:right="1134"/>
        <w:rPr>
          <w:szCs w:val="21"/>
        </w:rPr>
      </w:pPr>
      <w:r w:rsidRPr="009419C2">
        <w:rPr>
          <w:szCs w:val="21"/>
        </w:rPr>
        <w:t>231.</w:t>
      </w:r>
      <w:r w:rsidRPr="009419C2">
        <w:rPr>
          <w:szCs w:val="21"/>
        </w:rPr>
        <w:tab/>
      </w:r>
      <w:r w:rsidRPr="009419C2">
        <w:rPr>
          <w:szCs w:val="21"/>
        </w:rPr>
        <w:t>妇女虽然在</w:t>
      </w:r>
      <w:r w:rsidRPr="009419C2">
        <w:rPr>
          <w:rFonts w:eastAsia="SimHei"/>
          <w:szCs w:val="21"/>
        </w:rPr>
        <w:t>政治、科学领域，在工作场所，仍然代表不足</w:t>
      </w:r>
      <w:r w:rsidRPr="009419C2">
        <w:rPr>
          <w:szCs w:val="21"/>
        </w:rPr>
        <w:t>，但很积极，自立，自觉。这种情况归因于几个因素，诸如结构</w:t>
      </w:r>
      <w:r w:rsidR="00766549" w:rsidRPr="009419C2">
        <w:rPr>
          <w:szCs w:val="21"/>
        </w:rPr>
        <w:t>(</w:t>
      </w:r>
      <w:r w:rsidRPr="009419C2">
        <w:rPr>
          <w:szCs w:val="21"/>
        </w:rPr>
        <w:t>权力关系</w:t>
      </w:r>
      <w:r w:rsidR="00766549" w:rsidRPr="009419C2">
        <w:rPr>
          <w:szCs w:val="21"/>
        </w:rPr>
        <w:t>)</w:t>
      </w:r>
      <w:r w:rsidRPr="009419C2">
        <w:rPr>
          <w:szCs w:val="21"/>
        </w:rPr>
        <w:t>、社会经济关系和自我抵制形式，包括陈规定型观念。在特定环境下，人的能力，因为结构、社会经济和文化原因，不能发挥或得到适当发展。这导致妇女在许多领域，包括管理、企业业务和自营职业领域，代表人数严重不足。</w:t>
      </w:r>
      <w:r w:rsidRPr="009419C2">
        <w:rPr>
          <w:szCs w:val="21"/>
        </w:rPr>
        <w:t>2007</w:t>
      </w:r>
      <w:r w:rsidRPr="009419C2">
        <w:rPr>
          <w:szCs w:val="21"/>
        </w:rPr>
        <w:t>年，只有</w:t>
      </w:r>
      <w:r w:rsidRPr="009419C2">
        <w:rPr>
          <w:szCs w:val="21"/>
        </w:rPr>
        <w:t>10%</w:t>
      </w:r>
      <w:r w:rsidRPr="009419C2">
        <w:rPr>
          <w:szCs w:val="21"/>
        </w:rPr>
        <w:t>的医院部门领导和</w:t>
      </w:r>
      <w:r w:rsidRPr="009419C2">
        <w:rPr>
          <w:szCs w:val="21"/>
        </w:rPr>
        <w:t>5%</w:t>
      </w:r>
      <w:r w:rsidRPr="009419C2">
        <w:rPr>
          <w:szCs w:val="21"/>
        </w:rPr>
        <w:t>的医学院系主任是妇女。</w:t>
      </w:r>
    </w:p>
    <w:p w:rsidR="000422F0" w:rsidRPr="009419C2" w:rsidRDefault="000422F0" w:rsidP="000422F0">
      <w:pPr>
        <w:tabs>
          <w:tab w:val="left" w:pos="1700"/>
        </w:tabs>
        <w:spacing w:after="120"/>
        <w:ind w:left="1134" w:right="1134"/>
        <w:rPr>
          <w:szCs w:val="21"/>
        </w:rPr>
      </w:pPr>
      <w:r w:rsidRPr="009419C2">
        <w:rPr>
          <w:szCs w:val="21"/>
        </w:rPr>
        <w:t>232.</w:t>
      </w:r>
      <w:r w:rsidRPr="009419C2">
        <w:rPr>
          <w:szCs w:val="21"/>
        </w:rPr>
        <w:tab/>
      </w:r>
      <w:r w:rsidRPr="009419C2">
        <w:rPr>
          <w:szCs w:val="21"/>
        </w:rPr>
        <w:t>除了</w:t>
      </w:r>
      <w:r w:rsidRPr="009419C2">
        <w:rPr>
          <w:rFonts w:eastAsia="SimHei"/>
          <w:szCs w:val="21"/>
        </w:rPr>
        <w:t>银行和保障机构</w:t>
      </w:r>
      <w:r w:rsidRPr="009419C2">
        <w:rPr>
          <w:szCs w:val="21"/>
        </w:rPr>
        <w:t>外，</w:t>
      </w:r>
      <w:r w:rsidRPr="009419C2">
        <w:rPr>
          <w:szCs w:val="21"/>
        </w:rPr>
        <w:t>63.1%</w:t>
      </w:r>
      <w:r w:rsidRPr="009419C2">
        <w:rPr>
          <w:szCs w:val="21"/>
        </w:rPr>
        <w:t>上市公司的董事会中没有妇女，这些上市公司</w:t>
      </w:r>
      <w:r w:rsidRPr="009419C2">
        <w:rPr>
          <w:szCs w:val="21"/>
        </w:rPr>
        <w:t>2 217</w:t>
      </w:r>
      <w:r w:rsidRPr="009419C2">
        <w:rPr>
          <w:szCs w:val="21"/>
        </w:rPr>
        <w:t>名员工中也只有</w:t>
      </w:r>
      <w:r w:rsidRPr="009419C2">
        <w:rPr>
          <w:szCs w:val="21"/>
        </w:rPr>
        <w:t>110</w:t>
      </w:r>
      <w:r w:rsidRPr="009419C2">
        <w:rPr>
          <w:szCs w:val="21"/>
        </w:rPr>
        <w:t>名妇女</w:t>
      </w:r>
      <w:r w:rsidR="00766549" w:rsidRPr="009419C2">
        <w:rPr>
          <w:szCs w:val="21"/>
        </w:rPr>
        <w:t>(</w:t>
      </w:r>
      <w:r w:rsidRPr="009419C2">
        <w:rPr>
          <w:szCs w:val="21"/>
        </w:rPr>
        <w:t>达到</w:t>
      </w:r>
      <w:r w:rsidRPr="009419C2">
        <w:rPr>
          <w:szCs w:val="21"/>
        </w:rPr>
        <w:t>5%</w:t>
      </w:r>
      <w:r w:rsidR="00766549" w:rsidRPr="009419C2">
        <w:rPr>
          <w:szCs w:val="21"/>
        </w:rPr>
        <w:t>)</w:t>
      </w:r>
      <w:r w:rsidRPr="009419C2">
        <w:rPr>
          <w:szCs w:val="21"/>
        </w:rPr>
        <w:t>。在银行系统中，考虑到</w:t>
      </w:r>
      <w:r w:rsidRPr="009419C2">
        <w:rPr>
          <w:szCs w:val="21"/>
        </w:rPr>
        <w:t>133</w:t>
      </w:r>
      <w:r w:rsidRPr="009419C2">
        <w:rPr>
          <w:szCs w:val="21"/>
        </w:rPr>
        <w:t>个机构，</w:t>
      </w:r>
      <w:r w:rsidRPr="009419C2">
        <w:rPr>
          <w:szCs w:val="21"/>
        </w:rPr>
        <w:t>72.2%</w:t>
      </w:r>
      <w:r w:rsidRPr="009419C2">
        <w:rPr>
          <w:szCs w:val="21"/>
        </w:rPr>
        <w:t>的董事会中没有妇女。一般说来，在这个领域，就业妇女达到了</w:t>
      </w:r>
      <w:r w:rsidRPr="009419C2">
        <w:rPr>
          <w:szCs w:val="21"/>
        </w:rPr>
        <w:t>40%</w:t>
      </w:r>
      <w:r w:rsidRPr="009419C2">
        <w:rPr>
          <w:szCs w:val="21"/>
        </w:rPr>
        <w:t>，只有</w:t>
      </w:r>
      <w:r w:rsidRPr="009419C2">
        <w:rPr>
          <w:szCs w:val="21"/>
        </w:rPr>
        <w:t>0.36%</w:t>
      </w:r>
      <w:r w:rsidRPr="009419C2">
        <w:rPr>
          <w:szCs w:val="21"/>
        </w:rPr>
        <w:t>的妇女做管理人员，而做管理人员的男人则为</w:t>
      </w:r>
      <w:r w:rsidRPr="009419C2">
        <w:rPr>
          <w:szCs w:val="21"/>
        </w:rPr>
        <w:t>3.11%</w:t>
      </w:r>
      <w:r w:rsidRPr="009419C2">
        <w:rPr>
          <w:szCs w:val="21"/>
        </w:rPr>
        <w:t>。在保障机构中，有</w:t>
      </w:r>
      <w:r w:rsidRPr="009419C2">
        <w:rPr>
          <w:szCs w:val="21"/>
        </w:rPr>
        <w:t>45%</w:t>
      </w:r>
      <w:r w:rsidRPr="009419C2">
        <w:rPr>
          <w:szCs w:val="21"/>
        </w:rPr>
        <w:t>的工作人员是妇女，其中有</w:t>
      </w:r>
      <w:r w:rsidRPr="009419C2">
        <w:rPr>
          <w:szCs w:val="21"/>
        </w:rPr>
        <w:t>11%</w:t>
      </w:r>
      <w:r w:rsidRPr="009419C2">
        <w:rPr>
          <w:szCs w:val="21"/>
        </w:rPr>
        <w:t>是管理人员；男人</w:t>
      </w:r>
      <w:r w:rsidRPr="009419C2">
        <w:rPr>
          <w:szCs w:val="21"/>
        </w:rPr>
        <w:t>100</w:t>
      </w:r>
      <w:r w:rsidRPr="009419C2">
        <w:rPr>
          <w:szCs w:val="21"/>
        </w:rPr>
        <w:t>个中有</w:t>
      </w:r>
      <w:r w:rsidRPr="009419C2">
        <w:rPr>
          <w:szCs w:val="21"/>
        </w:rPr>
        <w:t>5</w:t>
      </w:r>
      <w:r w:rsidRPr="009419C2">
        <w:rPr>
          <w:szCs w:val="21"/>
        </w:rPr>
        <w:t>个是管理人员，女人则为</w:t>
      </w:r>
      <w:r w:rsidRPr="009419C2">
        <w:rPr>
          <w:szCs w:val="21"/>
        </w:rPr>
        <w:t>0.7%</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233.</w:t>
      </w:r>
      <w:r w:rsidRPr="009419C2">
        <w:rPr>
          <w:szCs w:val="21"/>
        </w:rPr>
        <w:tab/>
      </w:r>
      <w:r w:rsidRPr="009419C2">
        <w:rPr>
          <w:szCs w:val="21"/>
        </w:rPr>
        <w:t>在</w:t>
      </w:r>
      <w:r w:rsidRPr="009419C2">
        <w:rPr>
          <w:rFonts w:eastAsia="SimHei"/>
          <w:szCs w:val="21"/>
        </w:rPr>
        <w:t>家庭保健当局</w:t>
      </w:r>
      <w:r w:rsidRPr="009419C2">
        <w:rPr>
          <w:szCs w:val="21"/>
        </w:rPr>
        <w:t>中，最高管理层由局长、行政主任和保健主任构成：</w:t>
      </w:r>
      <w:r w:rsidRPr="009419C2">
        <w:rPr>
          <w:szCs w:val="21"/>
        </w:rPr>
        <w:t>8%</w:t>
      </w:r>
      <w:r w:rsidRPr="009419C2">
        <w:rPr>
          <w:szCs w:val="21"/>
        </w:rPr>
        <w:t>的妇女为局长。此类比例，行政主任增加到了</w:t>
      </w:r>
      <w:r w:rsidRPr="009419C2">
        <w:rPr>
          <w:szCs w:val="21"/>
        </w:rPr>
        <w:t>9%</w:t>
      </w:r>
      <w:r w:rsidRPr="009419C2">
        <w:rPr>
          <w:szCs w:val="21"/>
        </w:rPr>
        <w:t>，保健主任增加到</w:t>
      </w:r>
      <w:r w:rsidRPr="009419C2">
        <w:rPr>
          <w:szCs w:val="21"/>
        </w:rPr>
        <w:t>20%</w:t>
      </w:r>
      <w:r w:rsidRPr="009419C2">
        <w:rPr>
          <w:szCs w:val="21"/>
        </w:rPr>
        <w:t>。在这种背景下，值得注意的是，保健系统的女护士达到了</w:t>
      </w:r>
      <w:r w:rsidRPr="009419C2">
        <w:rPr>
          <w:szCs w:val="21"/>
        </w:rPr>
        <w:t>62%</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234.</w:t>
      </w:r>
      <w:r w:rsidRPr="009419C2">
        <w:rPr>
          <w:szCs w:val="21"/>
        </w:rPr>
        <w:tab/>
      </w:r>
      <w:r w:rsidRPr="009419C2">
        <w:rPr>
          <w:szCs w:val="21"/>
        </w:rPr>
        <w:t>至于中央行政机构，妇女在管理人员所占比例稍高：二级女性管理人员达到了</w:t>
      </w:r>
      <w:r w:rsidRPr="009419C2">
        <w:rPr>
          <w:szCs w:val="21"/>
        </w:rPr>
        <w:t>35%</w:t>
      </w:r>
      <w:r w:rsidRPr="009419C2">
        <w:rPr>
          <w:szCs w:val="21"/>
        </w:rPr>
        <w:t>，一级管理人员达到了</w:t>
      </w:r>
      <w:r w:rsidRPr="009419C2">
        <w:rPr>
          <w:szCs w:val="21"/>
        </w:rPr>
        <w:t>20%</w:t>
      </w:r>
      <w:r w:rsidRPr="009419C2">
        <w:rPr>
          <w:szCs w:val="21"/>
        </w:rPr>
        <w:t>。至于其他选派，在全部选派中，男人得到了</w:t>
      </w:r>
      <w:r w:rsidRPr="009419C2">
        <w:rPr>
          <w:szCs w:val="21"/>
        </w:rPr>
        <w:t>56%</w:t>
      </w:r>
      <w:r w:rsidRPr="009419C2">
        <w:rPr>
          <w:szCs w:val="21"/>
        </w:rPr>
        <w:t>，妇女得到</w:t>
      </w:r>
      <w:r w:rsidRPr="009419C2">
        <w:rPr>
          <w:szCs w:val="21"/>
        </w:rPr>
        <w:t>44%</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235.</w:t>
      </w:r>
      <w:r w:rsidRPr="009419C2">
        <w:rPr>
          <w:szCs w:val="21"/>
        </w:rPr>
        <w:tab/>
      </w:r>
      <w:r w:rsidRPr="009419C2">
        <w:rPr>
          <w:szCs w:val="21"/>
        </w:rPr>
        <w:t>至于</w:t>
      </w:r>
      <w:r w:rsidRPr="009419C2">
        <w:rPr>
          <w:rFonts w:eastAsia="SimHei"/>
          <w:szCs w:val="21"/>
        </w:rPr>
        <w:t>女外交官</w:t>
      </w:r>
      <w:r w:rsidRPr="009419C2">
        <w:rPr>
          <w:szCs w:val="21"/>
        </w:rPr>
        <w:t>，过去几年来，事实提高妇女地位，被授予大使衔。截止</w:t>
      </w:r>
      <w:r w:rsidRPr="009419C2">
        <w:rPr>
          <w:szCs w:val="21"/>
        </w:rPr>
        <w:t>2008</w:t>
      </w:r>
      <w:r w:rsidRPr="009419C2">
        <w:rPr>
          <w:szCs w:val="21"/>
        </w:rPr>
        <w:t>年</w:t>
      </w:r>
      <w:r w:rsidRPr="009419C2">
        <w:rPr>
          <w:szCs w:val="21"/>
        </w:rPr>
        <w:t>12</w:t>
      </w:r>
      <w:r w:rsidRPr="009419C2">
        <w:rPr>
          <w:szCs w:val="21"/>
        </w:rPr>
        <w:t>月，</w:t>
      </w:r>
      <w:r w:rsidRPr="009419C2">
        <w:rPr>
          <w:szCs w:val="21"/>
        </w:rPr>
        <w:t>25</w:t>
      </w:r>
      <w:r w:rsidRPr="009419C2">
        <w:rPr>
          <w:szCs w:val="21"/>
        </w:rPr>
        <w:t>名大使中有</w:t>
      </w:r>
      <w:r w:rsidRPr="009419C2">
        <w:rPr>
          <w:szCs w:val="21"/>
        </w:rPr>
        <w:t>2</w:t>
      </w:r>
      <w:r w:rsidRPr="009419C2">
        <w:rPr>
          <w:szCs w:val="21"/>
        </w:rPr>
        <w:t>名妇女，全球</w:t>
      </w:r>
      <w:r w:rsidRPr="009419C2">
        <w:rPr>
          <w:szCs w:val="21"/>
        </w:rPr>
        <w:t>120</w:t>
      </w:r>
      <w:r w:rsidRPr="009419C2">
        <w:rPr>
          <w:szCs w:val="21"/>
        </w:rPr>
        <w:t>个意大利使馆中，又有</w:t>
      </w:r>
      <w:r w:rsidRPr="009419C2">
        <w:rPr>
          <w:szCs w:val="21"/>
        </w:rPr>
        <w:t>7</w:t>
      </w:r>
      <w:r w:rsidRPr="009419C2">
        <w:rPr>
          <w:szCs w:val="21"/>
        </w:rPr>
        <w:t>位妇女出任大使。就欧洲机构来看，欧盟委员会内则不同：值得注意的是男女几近平等的肯定数字：</w:t>
      </w:r>
      <w:r w:rsidRPr="009419C2">
        <w:rPr>
          <w:szCs w:val="21"/>
        </w:rPr>
        <w:t>1380</w:t>
      </w:r>
      <w:r w:rsidRPr="009419C2">
        <w:rPr>
          <w:szCs w:val="21"/>
        </w:rPr>
        <w:t>名意大利官员中有</w:t>
      </w:r>
      <w:r w:rsidRPr="009419C2">
        <w:rPr>
          <w:szCs w:val="21"/>
        </w:rPr>
        <w:t>44.6%</w:t>
      </w:r>
      <w:r w:rsidRPr="009419C2">
        <w:rPr>
          <w:szCs w:val="21"/>
        </w:rPr>
        <w:t>是妇女。</w:t>
      </w:r>
    </w:p>
    <w:p w:rsidR="000422F0" w:rsidRPr="009419C2" w:rsidRDefault="000422F0" w:rsidP="000422F0">
      <w:pPr>
        <w:tabs>
          <w:tab w:val="left" w:pos="1700"/>
        </w:tabs>
        <w:spacing w:after="120"/>
        <w:ind w:left="1134" w:right="1134"/>
        <w:rPr>
          <w:szCs w:val="21"/>
        </w:rPr>
      </w:pPr>
      <w:r w:rsidRPr="009419C2">
        <w:rPr>
          <w:szCs w:val="21"/>
        </w:rPr>
        <w:t>236.</w:t>
      </w:r>
      <w:r w:rsidRPr="009419C2">
        <w:rPr>
          <w:szCs w:val="21"/>
        </w:rPr>
        <w:tab/>
      </w:r>
      <w:r w:rsidRPr="009419C2">
        <w:rPr>
          <w:szCs w:val="21"/>
        </w:rPr>
        <w:t>至于</w:t>
      </w:r>
      <w:r w:rsidRPr="009419C2">
        <w:rPr>
          <w:rFonts w:eastAsia="SimHei"/>
          <w:szCs w:val="21"/>
        </w:rPr>
        <w:t>司法机构</w:t>
      </w:r>
      <w:r w:rsidRPr="009419C2">
        <w:rPr>
          <w:szCs w:val="21"/>
        </w:rPr>
        <w:t>的妇女，截止</w:t>
      </w:r>
      <w:r w:rsidRPr="009419C2">
        <w:rPr>
          <w:szCs w:val="21"/>
        </w:rPr>
        <w:t>2007</w:t>
      </w:r>
      <w:r w:rsidRPr="009419C2">
        <w:rPr>
          <w:szCs w:val="21"/>
        </w:rPr>
        <w:t>年</w:t>
      </w:r>
      <w:r w:rsidRPr="009419C2">
        <w:rPr>
          <w:szCs w:val="21"/>
        </w:rPr>
        <w:t>12</w:t>
      </w:r>
      <w:r w:rsidRPr="009419C2">
        <w:rPr>
          <w:szCs w:val="21"/>
        </w:rPr>
        <w:t>月，女性治安法官</w:t>
      </w:r>
      <w:r w:rsidRPr="009419C2">
        <w:rPr>
          <w:szCs w:val="21"/>
        </w:rPr>
        <w:t>3813</w:t>
      </w:r>
      <w:r w:rsidRPr="009419C2">
        <w:rPr>
          <w:szCs w:val="21"/>
        </w:rPr>
        <w:t>名，男性治安法官</w:t>
      </w:r>
      <w:r w:rsidRPr="009419C2">
        <w:rPr>
          <w:szCs w:val="21"/>
        </w:rPr>
        <w:t>9158</w:t>
      </w:r>
      <w:r w:rsidRPr="009419C2">
        <w:rPr>
          <w:szCs w:val="21"/>
        </w:rPr>
        <w:t>名。这种显著差别源于妇女最近才进入治安机构，只在</w:t>
      </w:r>
      <w:r w:rsidRPr="009419C2">
        <w:rPr>
          <w:szCs w:val="21"/>
        </w:rPr>
        <w:t>1966</w:t>
      </w:r>
      <w:r w:rsidRPr="009419C2">
        <w:rPr>
          <w:szCs w:val="21"/>
        </w:rPr>
        <w:t>年才实施，另一个结果是影响妇女当选</w:t>
      </w:r>
      <w:r w:rsidRPr="009419C2">
        <w:rPr>
          <w:szCs w:val="21"/>
        </w:rPr>
        <w:t>/</w:t>
      </w:r>
      <w:r w:rsidRPr="009419C2">
        <w:rPr>
          <w:szCs w:val="21"/>
        </w:rPr>
        <w:t>被任命担任较高职位。另外，至</w:t>
      </w:r>
      <w:r w:rsidRPr="009419C2">
        <w:rPr>
          <w:szCs w:val="21"/>
        </w:rPr>
        <w:t>2007</w:t>
      </w:r>
      <w:r w:rsidRPr="009419C2">
        <w:rPr>
          <w:szCs w:val="21"/>
        </w:rPr>
        <w:t>年，职业提升只以服务所限这个惟一标准为依据。</w:t>
      </w:r>
      <w:smartTag w:uri="urn:schemas-microsoft-com:office:smarttags" w:element="chsdate">
        <w:smartTagPr>
          <w:attr w:name="Year" w:val="2007"/>
          <w:attr w:name="Month" w:val="7"/>
          <w:attr w:name="Day" w:val="31"/>
          <w:attr w:name="IsLunarDate" w:val="False"/>
          <w:attr w:name="IsROCDate" w:val="False"/>
        </w:smartTagPr>
        <w:r w:rsidRPr="009419C2">
          <w:rPr>
            <w:szCs w:val="21"/>
          </w:rPr>
          <w:t>2007</w:t>
        </w:r>
        <w:r w:rsidRPr="009419C2">
          <w:rPr>
            <w:szCs w:val="21"/>
          </w:rPr>
          <w:t>年</w:t>
        </w:r>
        <w:r w:rsidRPr="009419C2">
          <w:rPr>
            <w:szCs w:val="21"/>
          </w:rPr>
          <w:t>7</w:t>
        </w:r>
        <w:r w:rsidRPr="009419C2">
          <w:rPr>
            <w:szCs w:val="21"/>
          </w:rPr>
          <w:t>月</w:t>
        </w:r>
        <w:r w:rsidRPr="009419C2">
          <w:rPr>
            <w:szCs w:val="21"/>
          </w:rPr>
          <w:t>31</w:t>
        </w:r>
        <w:r w:rsidRPr="009419C2">
          <w:rPr>
            <w:szCs w:val="21"/>
          </w:rPr>
          <w:t>日</w:t>
        </w:r>
      </w:smartTag>
      <w:r w:rsidRPr="009419C2">
        <w:rPr>
          <w:szCs w:val="21"/>
        </w:rPr>
        <w:t>，因旨在改革感化制度的第</w:t>
      </w:r>
      <w:r w:rsidRPr="009419C2">
        <w:rPr>
          <w:szCs w:val="21"/>
        </w:rPr>
        <w:t>160/06</w:t>
      </w:r>
      <w:r w:rsidRPr="009419C2">
        <w:rPr>
          <w:szCs w:val="21"/>
        </w:rPr>
        <w:t>号法令生效，也设想上述标准提高，目的是在取得司法机构高级职位方面建立平衡。</w:t>
      </w:r>
    </w:p>
    <w:p w:rsidR="000422F0" w:rsidRPr="009419C2" w:rsidRDefault="000422F0" w:rsidP="000422F0">
      <w:pPr>
        <w:tabs>
          <w:tab w:val="left" w:pos="1700"/>
        </w:tabs>
        <w:spacing w:after="120"/>
        <w:ind w:left="1134" w:right="1134"/>
        <w:rPr>
          <w:szCs w:val="21"/>
        </w:rPr>
      </w:pPr>
      <w:r w:rsidRPr="009419C2">
        <w:rPr>
          <w:szCs w:val="21"/>
        </w:rPr>
        <w:t>237.</w:t>
      </w:r>
      <w:r w:rsidRPr="009419C2">
        <w:rPr>
          <w:szCs w:val="21"/>
        </w:rPr>
        <w:tab/>
      </w:r>
      <w:r w:rsidRPr="009419C2">
        <w:rPr>
          <w:szCs w:val="21"/>
        </w:rPr>
        <w:t>在妇女进入职业方面，从</w:t>
      </w:r>
      <w:r w:rsidRPr="009419C2">
        <w:rPr>
          <w:szCs w:val="21"/>
        </w:rPr>
        <w:t>2004</w:t>
      </w:r>
      <w:r w:rsidRPr="009419C2">
        <w:rPr>
          <w:szCs w:val="21"/>
        </w:rPr>
        <w:t>年起，就呈现了一种正面趋势。</w:t>
      </w:r>
      <w:r w:rsidRPr="009419C2">
        <w:rPr>
          <w:szCs w:val="21"/>
        </w:rPr>
        <w:t>2007</w:t>
      </w:r>
      <w:r w:rsidRPr="009419C2">
        <w:rPr>
          <w:szCs w:val="21"/>
        </w:rPr>
        <w:t>年，</w:t>
      </w:r>
      <w:r w:rsidRPr="009419C2">
        <w:rPr>
          <w:szCs w:val="21"/>
        </w:rPr>
        <w:t>322</w:t>
      </w:r>
      <w:r w:rsidRPr="009419C2">
        <w:rPr>
          <w:szCs w:val="21"/>
        </w:rPr>
        <w:t>个竞赛获胜者有</w:t>
      </w:r>
      <w:r w:rsidRPr="009419C2">
        <w:rPr>
          <w:szCs w:val="21"/>
        </w:rPr>
        <w:t>166</w:t>
      </w:r>
      <w:r w:rsidRPr="009419C2">
        <w:rPr>
          <w:szCs w:val="21"/>
        </w:rPr>
        <w:t>个是妇女。尽管困难重重，但司法机构内的妇女能够获得特别职位，包括高阶职位。在最高法院层次</w:t>
      </w:r>
      <w:r w:rsidR="00766549" w:rsidRPr="009419C2">
        <w:rPr>
          <w:szCs w:val="21"/>
        </w:rPr>
        <w:t>(</w:t>
      </w:r>
      <w:r w:rsidRPr="009419C2">
        <w:rPr>
          <w:szCs w:val="21"/>
        </w:rPr>
        <w:t>意大利最高上诉法院</w:t>
      </w:r>
      <w:r w:rsidR="00766549" w:rsidRPr="009419C2">
        <w:rPr>
          <w:szCs w:val="21"/>
        </w:rPr>
        <w:t>)</w:t>
      </w:r>
      <w:r w:rsidRPr="009419C2">
        <w:rPr>
          <w:szCs w:val="21"/>
        </w:rPr>
        <w:t>，截止</w:t>
      </w:r>
      <w:r w:rsidRPr="009419C2">
        <w:rPr>
          <w:szCs w:val="21"/>
        </w:rPr>
        <w:t>2008</w:t>
      </w:r>
      <w:r w:rsidRPr="009419C2">
        <w:rPr>
          <w:szCs w:val="21"/>
        </w:rPr>
        <w:t>年</w:t>
      </w:r>
      <w:r w:rsidRPr="009419C2">
        <w:rPr>
          <w:szCs w:val="21"/>
        </w:rPr>
        <w:t>7</w:t>
      </w:r>
      <w:r w:rsidRPr="009419C2">
        <w:rPr>
          <w:szCs w:val="21"/>
        </w:rPr>
        <w:t>月，因为上述原因，有</w:t>
      </w:r>
      <w:r w:rsidRPr="009419C2">
        <w:rPr>
          <w:szCs w:val="21"/>
        </w:rPr>
        <w:t>44</w:t>
      </w:r>
      <w:r w:rsidRPr="009419C2">
        <w:rPr>
          <w:szCs w:val="21"/>
        </w:rPr>
        <w:t>名女治安法官，</w:t>
      </w:r>
      <w:r w:rsidRPr="009419C2">
        <w:rPr>
          <w:szCs w:val="21"/>
        </w:rPr>
        <w:t>389</w:t>
      </w:r>
      <w:r w:rsidRPr="009419C2">
        <w:rPr>
          <w:szCs w:val="21"/>
        </w:rPr>
        <w:t>名男治安法官，其中只有</w:t>
      </w:r>
      <w:r w:rsidRPr="009419C2">
        <w:rPr>
          <w:szCs w:val="21"/>
        </w:rPr>
        <w:t>1</w:t>
      </w:r>
      <w:r w:rsidRPr="009419C2">
        <w:rPr>
          <w:szCs w:val="21"/>
        </w:rPr>
        <w:t>名妇女占据管理职位。</w:t>
      </w:r>
    </w:p>
    <w:p w:rsidR="000422F0" w:rsidRPr="009419C2" w:rsidRDefault="000422F0" w:rsidP="000422F0">
      <w:pPr>
        <w:tabs>
          <w:tab w:val="left" w:pos="1700"/>
        </w:tabs>
        <w:spacing w:after="120"/>
        <w:ind w:left="1134" w:right="1134"/>
        <w:rPr>
          <w:szCs w:val="21"/>
        </w:rPr>
      </w:pPr>
      <w:r w:rsidRPr="009419C2">
        <w:rPr>
          <w:szCs w:val="21"/>
        </w:rPr>
        <w:t>238.</w:t>
      </w:r>
      <w:r w:rsidRPr="009419C2">
        <w:rPr>
          <w:szCs w:val="21"/>
        </w:rPr>
        <w:tab/>
      </w:r>
      <w:r w:rsidRPr="009419C2">
        <w:rPr>
          <w:szCs w:val="21"/>
        </w:rPr>
        <w:t>上述推论也适用女性地方行政长官，她们走进职业始于</w:t>
      </w:r>
      <w:r w:rsidRPr="009419C2">
        <w:rPr>
          <w:szCs w:val="21"/>
        </w:rPr>
        <w:t>1966</w:t>
      </w:r>
      <w:r w:rsidRPr="009419C2">
        <w:rPr>
          <w:szCs w:val="21"/>
        </w:rPr>
        <w:t>年。目前，</w:t>
      </w:r>
      <w:r w:rsidRPr="009419C2">
        <w:rPr>
          <w:szCs w:val="21"/>
        </w:rPr>
        <w:t>206</w:t>
      </w:r>
      <w:r w:rsidRPr="009419C2">
        <w:rPr>
          <w:szCs w:val="21"/>
        </w:rPr>
        <w:t>个地方行政长官中，有</w:t>
      </w:r>
      <w:r w:rsidRPr="009419C2">
        <w:rPr>
          <w:szCs w:val="21"/>
        </w:rPr>
        <w:t>46</w:t>
      </w:r>
      <w:r w:rsidRPr="009419C2">
        <w:rPr>
          <w:szCs w:val="21"/>
        </w:rPr>
        <w:t>个妇女。就百分比而论，妇女达</w:t>
      </w:r>
      <w:r w:rsidRPr="009419C2">
        <w:rPr>
          <w:szCs w:val="21"/>
        </w:rPr>
        <w:t>25%</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239.</w:t>
      </w:r>
      <w:r w:rsidRPr="009419C2">
        <w:rPr>
          <w:szCs w:val="21"/>
        </w:rPr>
        <w:tab/>
      </w:r>
      <w:r w:rsidRPr="009419C2">
        <w:rPr>
          <w:szCs w:val="21"/>
        </w:rPr>
        <w:t>至于</w:t>
      </w:r>
      <w:r w:rsidRPr="009419C2">
        <w:rPr>
          <w:rFonts w:eastAsia="SimHei"/>
          <w:szCs w:val="21"/>
        </w:rPr>
        <w:t>学校部分</w:t>
      </w:r>
      <w:r w:rsidRPr="009419C2">
        <w:rPr>
          <w:szCs w:val="21"/>
        </w:rPr>
        <w:t>，妇女各层各级的影响都有增加，因此，结果中小学明显女性化。意大利有</w:t>
      </w:r>
      <w:r w:rsidRPr="009419C2">
        <w:rPr>
          <w:szCs w:val="21"/>
        </w:rPr>
        <w:t>81.1%</w:t>
      </w:r>
      <w:r w:rsidRPr="009419C2">
        <w:rPr>
          <w:szCs w:val="21"/>
        </w:rPr>
        <w:t>的教师是妇女。如此百分比使意大利名居欧洲第二，仅次于匈牙利。</w:t>
      </w:r>
    </w:p>
    <w:p w:rsidR="000422F0" w:rsidRPr="009419C2" w:rsidRDefault="000422F0" w:rsidP="000E4318">
      <w:pPr>
        <w:tabs>
          <w:tab w:val="left" w:pos="1700"/>
        </w:tabs>
        <w:spacing w:after="360"/>
        <w:ind w:left="1134" w:right="1134"/>
        <w:rPr>
          <w:szCs w:val="21"/>
        </w:rPr>
      </w:pPr>
      <w:r w:rsidRPr="009419C2">
        <w:rPr>
          <w:szCs w:val="21"/>
        </w:rPr>
        <w:t>240.</w:t>
      </w:r>
      <w:r w:rsidRPr="009419C2">
        <w:rPr>
          <w:szCs w:val="21"/>
        </w:rPr>
        <w:tab/>
      </w:r>
      <w:r w:rsidRPr="009419C2">
        <w:rPr>
          <w:szCs w:val="21"/>
        </w:rPr>
        <w:t>从消极方面看，妇女的影响减小了，而教育水平却提高了，结果还影响了她们的社会声望。就数据而论，幼儿园</w:t>
      </w:r>
      <w:r w:rsidRPr="009419C2">
        <w:rPr>
          <w:szCs w:val="21"/>
        </w:rPr>
        <w:t>99.6%</w:t>
      </w:r>
      <w:r w:rsidRPr="009419C2">
        <w:rPr>
          <w:szCs w:val="21"/>
        </w:rPr>
        <w:t>的教师是女性，中学教师</w:t>
      </w:r>
      <w:r w:rsidRPr="009419C2">
        <w:rPr>
          <w:szCs w:val="21"/>
        </w:rPr>
        <w:t>59.7%</w:t>
      </w:r>
      <w:r w:rsidRPr="009419C2">
        <w:rPr>
          <w:szCs w:val="21"/>
        </w:rPr>
        <w:t>是女性。</w:t>
      </w:r>
    </w:p>
    <w:p w:rsidR="000422F0" w:rsidRPr="009419C2" w:rsidRDefault="000422F0" w:rsidP="000422F0">
      <w:pPr>
        <w:tabs>
          <w:tab w:val="left" w:pos="1700"/>
        </w:tabs>
        <w:spacing w:after="120"/>
        <w:ind w:left="1134" w:right="1134"/>
        <w:rPr>
          <w:rFonts w:eastAsia="SimHei"/>
          <w:szCs w:val="21"/>
        </w:rPr>
      </w:pPr>
      <w:r w:rsidRPr="009419C2">
        <w:rPr>
          <w:rFonts w:eastAsia="SimHei"/>
          <w:szCs w:val="21"/>
        </w:rPr>
        <w:t>2006</w:t>
      </w:r>
      <w:r w:rsidRPr="009419C2">
        <w:rPr>
          <w:rFonts w:eastAsia="SimHei"/>
          <w:szCs w:val="21"/>
        </w:rPr>
        <w:t>年和</w:t>
      </w:r>
      <w:r w:rsidRPr="009419C2">
        <w:rPr>
          <w:rFonts w:eastAsia="SimHei"/>
          <w:szCs w:val="21"/>
        </w:rPr>
        <w:t>2007</w:t>
      </w:r>
      <w:r w:rsidRPr="009419C2">
        <w:rPr>
          <w:rFonts w:eastAsia="SimHei"/>
          <w:szCs w:val="21"/>
        </w:rPr>
        <w:t>年期间的女教师</w:t>
      </w:r>
    </w:p>
    <w:tbl>
      <w:tblPr>
        <w:tblStyle w:val="TableGrid"/>
        <w:tblW w:w="0" w:type="auto"/>
        <w:tblInd w:w="1205"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61"/>
        <w:gridCol w:w="4261"/>
      </w:tblGrid>
      <w:tr w:rsidR="000422F0" w:rsidRPr="000E4318" w:rsidTr="00B93EC7">
        <w:tc>
          <w:tcPr>
            <w:tcW w:w="3061" w:type="dxa"/>
          </w:tcPr>
          <w:p w:rsidR="000422F0" w:rsidRPr="000E4318" w:rsidRDefault="000422F0" w:rsidP="009C56A1">
            <w:pPr>
              <w:tabs>
                <w:tab w:val="left" w:pos="1700"/>
              </w:tabs>
              <w:spacing w:after="80"/>
              <w:rPr>
                <w:sz w:val="18"/>
                <w:szCs w:val="18"/>
              </w:rPr>
            </w:pPr>
            <w:r w:rsidRPr="000E4318">
              <w:rPr>
                <w:sz w:val="18"/>
                <w:szCs w:val="18"/>
              </w:rPr>
              <w:t>幼儿园</w:t>
            </w:r>
          </w:p>
        </w:tc>
        <w:tc>
          <w:tcPr>
            <w:tcW w:w="4261" w:type="dxa"/>
          </w:tcPr>
          <w:p w:rsidR="000422F0" w:rsidRPr="000E4318" w:rsidRDefault="000422F0" w:rsidP="009C56A1">
            <w:pPr>
              <w:tabs>
                <w:tab w:val="left" w:pos="1700"/>
              </w:tabs>
              <w:spacing w:after="80"/>
              <w:jc w:val="right"/>
              <w:rPr>
                <w:sz w:val="18"/>
                <w:szCs w:val="18"/>
              </w:rPr>
            </w:pPr>
            <w:r w:rsidRPr="000E4318">
              <w:rPr>
                <w:sz w:val="18"/>
                <w:szCs w:val="18"/>
              </w:rPr>
              <w:t>99.51%</w:t>
            </w:r>
          </w:p>
        </w:tc>
      </w:tr>
      <w:tr w:rsidR="000422F0" w:rsidRPr="000E4318" w:rsidTr="00B93EC7">
        <w:tc>
          <w:tcPr>
            <w:tcW w:w="3061" w:type="dxa"/>
          </w:tcPr>
          <w:p w:rsidR="000422F0" w:rsidRPr="000E4318" w:rsidRDefault="000422F0" w:rsidP="009C56A1">
            <w:pPr>
              <w:tabs>
                <w:tab w:val="left" w:pos="1700"/>
              </w:tabs>
              <w:spacing w:after="80"/>
              <w:rPr>
                <w:sz w:val="18"/>
                <w:szCs w:val="18"/>
              </w:rPr>
            </w:pPr>
            <w:r w:rsidRPr="000E4318">
              <w:rPr>
                <w:sz w:val="18"/>
                <w:szCs w:val="18"/>
              </w:rPr>
              <w:t>小学</w:t>
            </w:r>
          </w:p>
        </w:tc>
        <w:tc>
          <w:tcPr>
            <w:tcW w:w="4261" w:type="dxa"/>
          </w:tcPr>
          <w:p w:rsidR="000422F0" w:rsidRPr="000E4318" w:rsidRDefault="000422F0" w:rsidP="009C56A1">
            <w:pPr>
              <w:tabs>
                <w:tab w:val="left" w:pos="1700"/>
              </w:tabs>
              <w:spacing w:after="80"/>
              <w:jc w:val="right"/>
              <w:rPr>
                <w:sz w:val="18"/>
                <w:szCs w:val="18"/>
              </w:rPr>
            </w:pPr>
            <w:r w:rsidRPr="000E4318">
              <w:rPr>
                <w:sz w:val="18"/>
                <w:szCs w:val="18"/>
              </w:rPr>
              <w:t>99.77%</w:t>
            </w:r>
          </w:p>
        </w:tc>
      </w:tr>
      <w:tr w:rsidR="000422F0" w:rsidRPr="000E4318" w:rsidTr="00B93EC7">
        <w:tc>
          <w:tcPr>
            <w:tcW w:w="3061" w:type="dxa"/>
            <w:tcBorders>
              <w:bottom w:val="nil"/>
            </w:tcBorders>
          </w:tcPr>
          <w:p w:rsidR="000422F0" w:rsidRPr="000E4318" w:rsidRDefault="000422F0" w:rsidP="009C56A1">
            <w:pPr>
              <w:tabs>
                <w:tab w:val="left" w:pos="1700"/>
              </w:tabs>
              <w:spacing w:after="80"/>
              <w:rPr>
                <w:sz w:val="18"/>
                <w:szCs w:val="18"/>
              </w:rPr>
            </w:pPr>
            <w:r w:rsidRPr="000E4318">
              <w:rPr>
                <w:sz w:val="18"/>
                <w:szCs w:val="18"/>
              </w:rPr>
              <w:t>中学</w:t>
            </w:r>
            <w:r w:rsidR="00766549" w:rsidRPr="000E4318">
              <w:rPr>
                <w:sz w:val="18"/>
                <w:szCs w:val="18"/>
              </w:rPr>
              <w:t>(</w:t>
            </w:r>
            <w:r w:rsidRPr="000E4318">
              <w:rPr>
                <w:sz w:val="18"/>
                <w:szCs w:val="18"/>
              </w:rPr>
              <w:t>中级</w:t>
            </w:r>
            <w:r w:rsidR="00766549" w:rsidRPr="000E4318">
              <w:rPr>
                <w:sz w:val="18"/>
                <w:szCs w:val="18"/>
              </w:rPr>
              <w:t>)</w:t>
            </w:r>
          </w:p>
        </w:tc>
        <w:tc>
          <w:tcPr>
            <w:tcW w:w="4261" w:type="dxa"/>
            <w:tcBorders>
              <w:bottom w:val="nil"/>
            </w:tcBorders>
          </w:tcPr>
          <w:p w:rsidR="000422F0" w:rsidRPr="000E4318" w:rsidRDefault="000422F0" w:rsidP="009C56A1">
            <w:pPr>
              <w:tabs>
                <w:tab w:val="left" w:pos="1700"/>
              </w:tabs>
              <w:spacing w:after="80"/>
              <w:jc w:val="right"/>
              <w:rPr>
                <w:sz w:val="18"/>
                <w:szCs w:val="18"/>
              </w:rPr>
            </w:pPr>
            <w:r w:rsidRPr="000E4318">
              <w:rPr>
                <w:sz w:val="18"/>
                <w:szCs w:val="18"/>
              </w:rPr>
              <w:t>76.80%</w:t>
            </w:r>
          </w:p>
        </w:tc>
      </w:tr>
      <w:tr w:rsidR="000422F0" w:rsidRPr="000E4318" w:rsidTr="00B93EC7">
        <w:tc>
          <w:tcPr>
            <w:tcW w:w="3061" w:type="dxa"/>
            <w:tcBorders>
              <w:top w:val="nil"/>
              <w:bottom w:val="single" w:sz="12" w:space="0" w:color="auto"/>
            </w:tcBorders>
          </w:tcPr>
          <w:p w:rsidR="000422F0" w:rsidRPr="000E4318" w:rsidRDefault="000422F0" w:rsidP="009C56A1">
            <w:pPr>
              <w:tabs>
                <w:tab w:val="left" w:pos="1700"/>
              </w:tabs>
              <w:spacing w:after="80"/>
              <w:rPr>
                <w:sz w:val="18"/>
                <w:szCs w:val="18"/>
              </w:rPr>
            </w:pPr>
            <w:r w:rsidRPr="000E4318">
              <w:rPr>
                <w:sz w:val="18"/>
                <w:szCs w:val="18"/>
              </w:rPr>
              <w:t>中学</w:t>
            </w:r>
          </w:p>
        </w:tc>
        <w:tc>
          <w:tcPr>
            <w:tcW w:w="4261" w:type="dxa"/>
            <w:tcBorders>
              <w:top w:val="nil"/>
              <w:bottom w:val="single" w:sz="12" w:space="0" w:color="auto"/>
            </w:tcBorders>
          </w:tcPr>
          <w:p w:rsidR="000422F0" w:rsidRPr="000E4318" w:rsidRDefault="000422F0" w:rsidP="009C56A1">
            <w:pPr>
              <w:tabs>
                <w:tab w:val="left" w:pos="1700"/>
              </w:tabs>
              <w:spacing w:after="80"/>
              <w:jc w:val="right"/>
              <w:rPr>
                <w:sz w:val="18"/>
                <w:szCs w:val="18"/>
              </w:rPr>
            </w:pPr>
            <w:r w:rsidRPr="000E4318">
              <w:rPr>
                <w:sz w:val="18"/>
                <w:szCs w:val="18"/>
              </w:rPr>
              <w:t>60.64%</w:t>
            </w:r>
          </w:p>
        </w:tc>
      </w:tr>
    </w:tbl>
    <w:p w:rsidR="000422F0" w:rsidRPr="009419C2" w:rsidRDefault="000422F0" w:rsidP="009B232F">
      <w:pPr>
        <w:tabs>
          <w:tab w:val="left" w:pos="1700"/>
        </w:tabs>
        <w:spacing w:after="120" w:line="180" w:lineRule="exact"/>
        <w:ind w:left="1134" w:right="1134"/>
        <w:rPr>
          <w:szCs w:val="21"/>
        </w:rPr>
      </w:pPr>
    </w:p>
    <w:p w:rsidR="000422F0" w:rsidRPr="009419C2" w:rsidRDefault="000422F0" w:rsidP="007F5D6A">
      <w:pPr>
        <w:tabs>
          <w:tab w:val="left" w:pos="1100"/>
        </w:tabs>
        <w:spacing w:after="120"/>
        <w:ind w:leftChars="550" w:left="31680" w:right="1134"/>
        <w:rPr>
          <w:szCs w:val="21"/>
        </w:rPr>
      </w:pPr>
      <w:r w:rsidRPr="009419C2">
        <w:rPr>
          <w:szCs w:val="21"/>
        </w:rPr>
        <w:t>241.</w:t>
      </w:r>
      <w:r w:rsidRPr="009419C2">
        <w:rPr>
          <w:szCs w:val="21"/>
        </w:rPr>
        <w:tab/>
      </w:r>
      <w:r w:rsidRPr="009419C2">
        <w:rPr>
          <w:szCs w:val="21"/>
        </w:rPr>
        <w:t>在学校管理层中，妇女的影响与其他公共部门相比，显著增加，只要进入管理职位的机会仍然保留给教师，因为教师的绝大多数由妇女构成。</w:t>
      </w:r>
    </w:p>
    <w:p w:rsidR="000422F0" w:rsidRPr="009419C2" w:rsidRDefault="000422F0" w:rsidP="007F5D6A">
      <w:pPr>
        <w:tabs>
          <w:tab w:val="left" w:pos="1700"/>
        </w:tabs>
        <w:spacing w:after="360"/>
        <w:ind w:leftChars="550" w:left="31680" w:right="1134"/>
        <w:rPr>
          <w:szCs w:val="21"/>
        </w:rPr>
      </w:pPr>
      <w:r w:rsidRPr="009419C2">
        <w:rPr>
          <w:szCs w:val="21"/>
        </w:rPr>
        <w:t>242.</w:t>
      </w:r>
      <w:r w:rsidRPr="009419C2">
        <w:rPr>
          <w:szCs w:val="21"/>
        </w:rPr>
        <w:tab/>
      </w:r>
      <w:r w:rsidRPr="009419C2">
        <w:rPr>
          <w:szCs w:val="21"/>
        </w:rPr>
        <w:t>在</w:t>
      </w:r>
      <w:r w:rsidRPr="009419C2">
        <w:rPr>
          <w:szCs w:val="21"/>
        </w:rPr>
        <w:t>2006/2007</w:t>
      </w:r>
      <w:r w:rsidRPr="009419C2">
        <w:rPr>
          <w:szCs w:val="21"/>
        </w:rPr>
        <w:t>学年，有</w:t>
      </w:r>
      <w:r w:rsidRPr="009419C2">
        <w:rPr>
          <w:szCs w:val="21"/>
        </w:rPr>
        <w:t>3 066</w:t>
      </w:r>
      <w:r w:rsidRPr="009419C2">
        <w:rPr>
          <w:szCs w:val="21"/>
        </w:rPr>
        <w:t>个女性管理人员，达到</w:t>
      </w:r>
      <w:r w:rsidRPr="009419C2">
        <w:rPr>
          <w:szCs w:val="21"/>
        </w:rPr>
        <w:t>39.9%</w:t>
      </w:r>
      <w:r w:rsidRPr="009419C2">
        <w:rPr>
          <w:szCs w:val="21"/>
        </w:rPr>
        <w:t>，</w:t>
      </w:r>
      <w:r w:rsidRPr="009419C2">
        <w:rPr>
          <w:szCs w:val="21"/>
        </w:rPr>
        <w:t>2007/2008</w:t>
      </w:r>
      <w:r w:rsidRPr="009419C2">
        <w:rPr>
          <w:szCs w:val="21"/>
        </w:rPr>
        <w:t>学年，则到达了</w:t>
      </w:r>
      <w:r w:rsidRPr="009419C2">
        <w:rPr>
          <w:szCs w:val="21"/>
        </w:rPr>
        <w:t>47.1%</w:t>
      </w:r>
      <w:r w:rsidRPr="009419C2">
        <w:rPr>
          <w:szCs w:val="21"/>
        </w:rPr>
        <w:t>。然而，妇女在学校系统内担任管理职位的人数减少，而教育体系的水平却提高了。</w:t>
      </w:r>
    </w:p>
    <w:p w:rsidR="000422F0" w:rsidRPr="009419C2" w:rsidRDefault="000422F0" w:rsidP="007F5D6A">
      <w:pPr>
        <w:tabs>
          <w:tab w:val="left" w:pos="1700"/>
        </w:tabs>
        <w:spacing w:after="120"/>
        <w:ind w:leftChars="550" w:left="31680" w:right="1134"/>
        <w:rPr>
          <w:rFonts w:eastAsia="SimHei"/>
          <w:szCs w:val="21"/>
        </w:rPr>
      </w:pPr>
      <w:r w:rsidRPr="009419C2">
        <w:rPr>
          <w:rFonts w:eastAsia="SimHei"/>
          <w:szCs w:val="21"/>
        </w:rPr>
        <w:t>学校系统中的女性管理人员。学年：</w:t>
      </w:r>
      <w:r w:rsidRPr="009419C2">
        <w:rPr>
          <w:rFonts w:eastAsia="SimHei"/>
          <w:szCs w:val="21"/>
        </w:rPr>
        <w:t>2006/2007</w:t>
      </w:r>
      <w:r w:rsidRPr="009419C2">
        <w:rPr>
          <w:rFonts w:eastAsia="SimHei"/>
          <w:szCs w:val="21"/>
        </w:rPr>
        <w:t>年</w:t>
      </w:r>
    </w:p>
    <w:tbl>
      <w:tblPr>
        <w:tblStyle w:val="TableGrid"/>
        <w:tblW w:w="0" w:type="auto"/>
        <w:tblInd w:w="1105"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3156"/>
        <w:gridCol w:w="4261"/>
      </w:tblGrid>
      <w:tr w:rsidR="000422F0" w:rsidRPr="000E4318" w:rsidTr="00B93EC7">
        <w:tc>
          <w:tcPr>
            <w:tcW w:w="3156" w:type="dxa"/>
          </w:tcPr>
          <w:p w:rsidR="000422F0" w:rsidRPr="000E4318" w:rsidRDefault="000422F0" w:rsidP="009C56A1">
            <w:pPr>
              <w:tabs>
                <w:tab w:val="left" w:pos="1700"/>
              </w:tabs>
              <w:spacing w:after="80"/>
              <w:ind w:left="113"/>
              <w:rPr>
                <w:sz w:val="18"/>
                <w:szCs w:val="18"/>
              </w:rPr>
            </w:pPr>
            <w:r w:rsidRPr="000E4318">
              <w:rPr>
                <w:sz w:val="18"/>
                <w:szCs w:val="18"/>
              </w:rPr>
              <w:t>小学和中学</w:t>
            </w:r>
            <w:r w:rsidR="00766549" w:rsidRPr="000E4318">
              <w:rPr>
                <w:sz w:val="18"/>
                <w:szCs w:val="18"/>
              </w:rPr>
              <w:t>(</w:t>
            </w:r>
            <w:r w:rsidRPr="000E4318">
              <w:rPr>
                <w:sz w:val="18"/>
                <w:szCs w:val="18"/>
              </w:rPr>
              <w:t>中级</w:t>
            </w:r>
            <w:r w:rsidR="00766549" w:rsidRPr="000E4318">
              <w:rPr>
                <w:sz w:val="18"/>
                <w:szCs w:val="18"/>
              </w:rPr>
              <w:t>)</w:t>
            </w:r>
          </w:p>
        </w:tc>
        <w:tc>
          <w:tcPr>
            <w:tcW w:w="4261" w:type="dxa"/>
            <w:vAlign w:val="center"/>
          </w:tcPr>
          <w:p w:rsidR="000422F0" w:rsidRPr="000E4318" w:rsidRDefault="000422F0" w:rsidP="009C56A1">
            <w:pPr>
              <w:tabs>
                <w:tab w:val="left" w:pos="1700"/>
              </w:tabs>
              <w:spacing w:after="80"/>
              <w:ind w:right="113"/>
              <w:jc w:val="right"/>
              <w:rPr>
                <w:sz w:val="18"/>
                <w:szCs w:val="18"/>
              </w:rPr>
            </w:pPr>
            <w:r w:rsidRPr="000E4318">
              <w:rPr>
                <w:sz w:val="18"/>
                <w:szCs w:val="18"/>
              </w:rPr>
              <w:t>47.7%</w:t>
            </w:r>
          </w:p>
        </w:tc>
      </w:tr>
      <w:tr w:rsidR="000422F0" w:rsidRPr="000E4318" w:rsidTr="00B93EC7">
        <w:tc>
          <w:tcPr>
            <w:tcW w:w="3156" w:type="dxa"/>
          </w:tcPr>
          <w:p w:rsidR="000422F0" w:rsidRPr="000E4318" w:rsidRDefault="000422F0" w:rsidP="009C56A1">
            <w:pPr>
              <w:tabs>
                <w:tab w:val="left" w:pos="1700"/>
              </w:tabs>
              <w:spacing w:after="80"/>
              <w:ind w:left="113"/>
              <w:rPr>
                <w:sz w:val="18"/>
                <w:szCs w:val="18"/>
              </w:rPr>
            </w:pPr>
            <w:r w:rsidRPr="000E4318">
              <w:rPr>
                <w:sz w:val="18"/>
                <w:szCs w:val="18"/>
              </w:rPr>
              <w:t>中学</w:t>
            </w:r>
          </w:p>
        </w:tc>
        <w:tc>
          <w:tcPr>
            <w:tcW w:w="4261" w:type="dxa"/>
          </w:tcPr>
          <w:p w:rsidR="000422F0" w:rsidRPr="000E4318" w:rsidRDefault="000422F0" w:rsidP="009C56A1">
            <w:pPr>
              <w:tabs>
                <w:tab w:val="left" w:pos="1700"/>
              </w:tabs>
              <w:spacing w:after="80"/>
              <w:ind w:right="113"/>
              <w:jc w:val="right"/>
              <w:rPr>
                <w:sz w:val="18"/>
                <w:szCs w:val="18"/>
              </w:rPr>
            </w:pPr>
            <w:r w:rsidRPr="000E4318">
              <w:rPr>
                <w:sz w:val="18"/>
                <w:szCs w:val="18"/>
              </w:rPr>
              <w:t>26.3%</w:t>
            </w:r>
          </w:p>
        </w:tc>
      </w:tr>
    </w:tbl>
    <w:p w:rsidR="000422F0" w:rsidRPr="009419C2" w:rsidRDefault="000422F0" w:rsidP="007F5D6A">
      <w:pPr>
        <w:tabs>
          <w:tab w:val="left" w:pos="1700"/>
        </w:tabs>
        <w:ind w:left="31680" w:right="1134" w:hangingChars="2000" w:firstLine="31680"/>
        <w:rPr>
          <w:szCs w:val="21"/>
        </w:rPr>
      </w:pPr>
    </w:p>
    <w:p w:rsidR="000422F0" w:rsidRPr="009419C2" w:rsidRDefault="000422F0" w:rsidP="000422F0">
      <w:pPr>
        <w:tabs>
          <w:tab w:val="left" w:pos="1700"/>
        </w:tabs>
        <w:spacing w:after="120"/>
        <w:ind w:left="1134" w:right="1134"/>
        <w:rPr>
          <w:szCs w:val="21"/>
        </w:rPr>
      </w:pPr>
      <w:r w:rsidRPr="009419C2">
        <w:rPr>
          <w:szCs w:val="21"/>
        </w:rPr>
        <w:t>243.</w:t>
      </w:r>
      <w:r w:rsidRPr="009419C2">
        <w:rPr>
          <w:szCs w:val="21"/>
        </w:rPr>
        <w:tab/>
      </w:r>
      <w:r w:rsidRPr="009419C2">
        <w:rPr>
          <w:szCs w:val="21"/>
        </w:rPr>
        <w:t>至于</w:t>
      </w:r>
      <w:r w:rsidRPr="009419C2">
        <w:rPr>
          <w:rFonts w:eastAsia="SimHei"/>
          <w:szCs w:val="21"/>
        </w:rPr>
        <w:t>意大利部队</w:t>
      </w:r>
      <w:r w:rsidRPr="009419C2">
        <w:rPr>
          <w:szCs w:val="21"/>
        </w:rPr>
        <w:t>中的妇女，必须提到她们进入很晚，由第</w:t>
      </w:r>
      <w:r w:rsidRPr="009419C2">
        <w:rPr>
          <w:szCs w:val="21"/>
        </w:rPr>
        <w:t>380/1999</w:t>
      </w:r>
      <w:r w:rsidRPr="009419C2">
        <w:rPr>
          <w:szCs w:val="21"/>
        </w:rPr>
        <w:t>号法和后续特别旨在保障两性平等的立法措施</w:t>
      </w:r>
      <w:r w:rsidR="00766549" w:rsidRPr="009419C2">
        <w:rPr>
          <w:szCs w:val="21"/>
        </w:rPr>
        <w:t>(</w:t>
      </w:r>
      <w:r w:rsidRPr="009419C2">
        <w:rPr>
          <w:szCs w:val="21"/>
        </w:rPr>
        <w:t>请另见尾注</w:t>
      </w:r>
      <w:r w:rsidRPr="009419C2">
        <w:rPr>
          <w:rStyle w:val="FootnoteReference"/>
          <w:szCs w:val="21"/>
        </w:rPr>
        <w:footnoteReference w:id="29"/>
      </w:r>
      <w:r w:rsidR="00766549" w:rsidRPr="009419C2">
        <w:rPr>
          <w:szCs w:val="21"/>
        </w:rPr>
        <w:t>)</w:t>
      </w:r>
      <w:r w:rsidRPr="009419C2">
        <w:rPr>
          <w:szCs w:val="21"/>
        </w:rPr>
        <w:t>始。毫无疑问，这也是承认妇女在意大利和国外实际所扮角色的部门之一。</w:t>
      </w:r>
    </w:p>
    <w:p w:rsidR="000422F0" w:rsidRPr="009419C2" w:rsidRDefault="000422F0" w:rsidP="00EB0E2C">
      <w:pPr>
        <w:pStyle w:val="SingleTxtGC"/>
      </w:pPr>
      <w:r w:rsidRPr="009419C2">
        <w:t>244.</w:t>
      </w:r>
      <w:r w:rsidR="00EB0E2C" w:rsidRPr="009419C2">
        <w:t xml:space="preserve">  </w:t>
      </w:r>
      <w:r w:rsidRPr="009419C2">
        <w:rPr>
          <w:rFonts w:eastAsia="SimHei"/>
        </w:rPr>
        <w:t>截止</w:t>
      </w:r>
      <w:smartTag w:uri="urn:schemas-microsoft-com:office:smarttags" w:element="chsdate">
        <w:smartTagPr>
          <w:attr w:name="Year" w:val="2008"/>
          <w:attr w:name="Month" w:val="12"/>
          <w:attr w:name="Day" w:val="31"/>
          <w:attr w:name="IsLunarDate" w:val="False"/>
          <w:attr w:name="IsROCDate" w:val="False"/>
        </w:smartTagPr>
        <w:r w:rsidRPr="009419C2">
          <w:rPr>
            <w:rFonts w:eastAsia="SimHei"/>
          </w:rPr>
          <w:t>2008</w:t>
        </w:r>
        <w:r w:rsidRPr="009419C2">
          <w:rPr>
            <w:rFonts w:eastAsia="SimHei"/>
          </w:rPr>
          <w:t>年</w:t>
        </w:r>
        <w:r w:rsidRPr="009419C2">
          <w:rPr>
            <w:rFonts w:eastAsia="SimHei"/>
          </w:rPr>
          <w:t>12</w:t>
        </w:r>
        <w:r w:rsidRPr="009419C2">
          <w:rPr>
            <w:rFonts w:eastAsia="SimHei"/>
          </w:rPr>
          <w:t>月</w:t>
        </w:r>
        <w:r w:rsidRPr="009419C2">
          <w:rPr>
            <w:rFonts w:eastAsia="SimHei"/>
          </w:rPr>
          <w:t>31</w:t>
        </w:r>
        <w:r w:rsidRPr="009419C2">
          <w:rPr>
            <w:rFonts w:eastAsia="SimHei"/>
          </w:rPr>
          <w:t>日</w:t>
        </w:r>
      </w:smartTag>
      <w:r w:rsidRPr="009419C2">
        <w:rPr>
          <w:rFonts w:eastAsia="SimHei"/>
        </w:rPr>
        <w:t>，部队的妇女人数如下：在陆军中</w:t>
      </w:r>
      <w:r w:rsidRPr="009419C2">
        <w:t>，妇女达到</w:t>
      </w:r>
      <w:r w:rsidRPr="009419C2">
        <w:t>5.2%</w:t>
      </w:r>
      <w:r w:rsidRPr="009419C2">
        <w:t>，其中有</w:t>
      </w:r>
      <w:r w:rsidRPr="009419C2">
        <w:t>219</w:t>
      </w:r>
      <w:r w:rsidRPr="009419C2">
        <w:t>名军官，</w:t>
      </w:r>
      <w:r w:rsidRPr="009419C2">
        <w:t>52</w:t>
      </w:r>
      <w:r w:rsidRPr="009419C2">
        <w:t>名下级军官，</w:t>
      </w:r>
      <w:r w:rsidRPr="009419C2">
        <w:t>5 102</w:t>
      </w:r>
      <w:r w:rsidRPr="009419C2">
        <w:t>名士兵；在海军中，妇女为</w:t>
      </w:r>
      <w:r w:rsidRPr="009419C2">
        <w:t>3.3%</w:t>
      </w:r>
      <w:r w:rsidRPr="009419C2">
        <w:t>，其中有</w:t>
      </w:r>
      <w:r w:rsidRPr="009419C2">
        <w:t>305</w:t>
      </w:r>
      <w:r w:rsidRPr="009419C2">
        <w:t>名军官，</w:t>
      </w:r>
      <w:r w:rsidRPr="009419C2">
        <w:t>133</w:t>
      </w:r>
      <w:r w:rsidRPr="009419C2">
        <w:t>名下级军官，</w:t>
      </w:r>
      <w:r w:rsidRPr="009419C2">
        <w:t>1 024</w:t>
      </w:r>
      <w:r w:rsidRPr="009419C2">
        <w:t>名士兵；在空军中，妇女达到</w:t>
      </w:r>
      <w:r w:rsidRPr="009419C2">
        <w:t>1.4%</w:t>
      </w:r>
      <w:r w:rsidRPr="009419C2">
        <w:t>，其中有</w:t>
      </w:r>
      <w:r w:rsidRPr="009419C2">
        <w:t>137</w:t>
      </w:r>
      <w:r w:rsidRPr="009419C2">
        <w:t>名军官，</w:t>
      </w:r>
      <w:r w:rsidRPr="009419C2">
        <w:t>85</w:t>
      </w:r>
      <w:r w:rsidRPr="009419C2">
        <w:t>名下级军官，</w:t>
      </w:r>
      <w:r w:rsidRPr="009419C2">
        <w:t>388</w:t>
      </w:r>
      <w:r w:rsidRPr="009419C2">
        <w:t>名士兵；在警察部队中，妇女所占百分比减少到</w:t>
      </w:r>
      <w:r w:rsidRPr="009419C2">
        <w:t>0.9%</w:t>
      </w:r>
      <w:r w:rsidRPr="009419C2">
        <w:t>，其中有</w:t>
      </w:r>
      <w:r w:rsidRPr="009419C2">
        <w:t>168</w:t>
      </w:r>
      <w:r w:rsidRPr="009419C2">
        <w:t>名警官，</w:t>
      </w:r>
      <w:r w:rsidRPr="009419C2">
        <w:t>295</w:t>
      </w:r>
      <w:r w:rsidRPr="009419C2">
        <w:t>名下级警官，</w:t>
      </w:r>
      <w:r w:rsidRPr="009419C2">
        <w:t>488</w:t>
      </w:r>
      <w:r w:rsidRPr="009419C2">
        <w:t>名警员。</w:t>
      </w:r>
    </w:p>
    <w:p w:rsidR="000422F0" w:rsidRPr="009419C2" w:rsidRDefault="000422F0" w:rsidP="000422F0">
      <w:pPr>
        <w:tabs>
          <w:tab w:val="left" w:pos="1700"/>
        </w:tabs>
        <w:spacing w:after="120"/>
        <w:ind w:left="1134" w:right="1134"/>
        <w:rPr>
          <w:szCs w:val="21"/>
        </w:rPr>
      </w:pPr>
      <w:r w:rsidRPr="009419C2">
        <w:rPr>
          <w:szCs w:val="21"/>
        </w:rPr>
        <w:t>245.</w:t>
      </w:r>
      <w:r w:rsidRPr="009419C2">
        <w:rPr>
          <w:szCs w:val="21"/>
        </w:rPr>
        <w:tab/>
      </w:r>
      <w:r w:rsidRPr="009419C2">
        <w:rPr>
          <w:szCs w:val="21"/>
        </w:rPr>
        <w:t>至于</w:t>
      </w:r>
      <w:r w:rsidRPr="009419C2">
        <w:rPr>
          <w:rFonts w:eastAsia="SimHei"/>
          <w:szCs w:val="21"/>
        </w:rPr>
        <w:t>国家警察中的妇女</w:t>
      </w:r>
      <w:r w:rsidRPr="009419C2">
        <w:rPr>
          <w:szCs w:val="21"/>
        </w:rPr>
        <w:t>，截止</w:t>
      </w:r>
      <w:r w:rsidRPr="009419C2">
        <w:rPr>
          <w:szCs w:val="21"/>
        </w:rPr>
        <w:t>2008</w:t>
      </w:r>
      <w:r w:rsidRPr="009419C2">
        <w:rPr>
          <w:szCs w:val="21"/>
        </w:rPr>
        <w:t>年</w:t>
      </w:r>
      <w:r w:rsidRPr="009419C2">
        <w:rPr>
          <w:szCs w:val="21"/>
        </w:rPr>
        <w:t>12</w:t>
      </w:r>
      <w:r w:rsidRPr="009419C2">
        <w:rPr>
          <w:szCs w:val="21"/>
        </w:rPr>
        <w:t>月，她们达到了</w:t>
      </w:r>
      <w:r w:rsidRPr="009419C2">
        <w:rPr>
          <w:szCs w:val="21"/>
        </w:rPr>
        <w:t>14 664</w:t>
      </w:r>
      <w:r w:rsidRPr="009419C2">
        <w:rPr>
          <w:szCs w:val="21"/>
        </w:rPr>
        <w:t>人，其中有</w:t>
      </w:r>
      <w:r w:rsidRPr="009419C2">
        <w:rPr>
          <w:szCs w:val="21"/>
        </w:rPr>
        <w:t>917</w:t>
      </w:r>
      <w:r w:rsidRPr="009419C2">
        <w:rPr>
          <w:szCs w:val="21"/>
        </w:rPr>
        <w:t>人执行管理职务。</w:t>
      </w:r>
    </w:p>
    <w:p w:rsidR="000422F0" w:rsidRPr="009419C2" w:rsidRDefault="00EB0E2C" w:rsidP="00EB0E2C">
      <w:pPr>
        <w:pStyle w:val="H1GC"/>
      </w:pPr>
      <w:r w:rsidRPr="009419C2">
        <w:tab/>
      </w:r>
      <w:r w:rsidRPr="009419C2">
        <w:tab/>
      </w:r>
      <w:r w:rsidR="000422F0" w:rsidRPr="009419C2">
        <w:t>第</w:t>
      </w:r>
      <w:r w:rsidR="009E1E89" w:rsidRPr="009419C2">
        <w:t>九</w:t>
      </w:r>
      <w:r w:rsidR="000422F0" w:rsidRPr="009419C2">
        <w:t>条</w:t>
      </w:r>
      <w:r w:rsidR="009E1E89" w:rsidRPr="009419C2">
        <w:t xml:space="preserve"> </w:t>
      </w:r>
      <w:r w:rsidR="009E1E89" w:rsidRPr="009419C2">
        <w:t>国籍</w:t>
      </w:r>
    </w:p>
    <w:p w:rsidR="000422F0" w:rsidRPr="009419C2" w:rsidRDefault="000422F0" w:rsidP="000422F0">
      <w:pPr>
        <w:tabs>
          <w:tab w:val="left" w:pos="1700"/>
        </w:tabs>
        <w:spacing w:after="120"/>
        <w:ind w:left="1134" w:right="1134"/>
        <w:rPr>
          <w:szCs w:val="21"/>
        </w:rPr>
      </w:pPr>
      <w:r w:rsidRPr="009419C2">
        <w:rPr>
          <w:szCs w:val="21"/>
        </w:rPr>
        <w:t>246.</w:t>
      </w:r>
      <w:r w:rsidRPr="009419C2">
        <w:rPr>
          <w:szCs w:val="21"/>
        </w:rPr>
        <w:tab/>
      </w:r>
      <w:r w:rsidRPr="009419C2">
        <w:rPr>
          <w:szCs w:val="21"/>
        </w:rPr>
        <w:t>追溯到第</w:t>
      </w:r>
      <w:r w:rsidRPr="009419C2">
        <w:rPr>
          <w:szCs w:val="21"/>
        </w:rPr>
        <w:t>91/1992</w:t>
      </w:r>
      <w:r w:rsidRPr="009419C2">
        <w:rPr>
          <w:szCs w:val="21"/>
        </w:rPr>
        <w:t>号法的公民身份立法，现在仍然有效。</w:t>
      </w:r>
    </w:p>
    <w:p w:rsidR="000422F0" w:rsidRPr="009419C2" w:rsidRDefault="000422F0" w:rsidP="000422F0">
      <w:pPr>
        <w:tabs>
          <w:tab w:val="left" w:pos="1700"/>
        </w:tabs>
        <w:spacing w:after="120"/>
        <w:ind w:left="1134" w:right="1134"/>
        <w:rPr>
          <w:szCs w:val="21"/>
        </w:rPr>
      </w:pPr>
      <w:r w:rsidRPr="009419C2">
        <w:rPr>
          <w:szCs w:val="21"/>
        </w:rPr>
        <w:t>247.</w:t>
      </w:r>
      <w:r w:rsidRPr="009419C2">
        <w:rPr>
          <w:szCs w:val="21"/>
        </w:rPr>
        <w:tab/>
      </w:r>
      <w:r w:rsidRPr="009419C2">
        <w:rPr>
          <w:szCs w:val="21"/>
        </w:rPr>
        <w:t>通过处理公民身份申请</w:t>
      </w:r>
      <w:r w:rsidR="00C50D38" w:rsidRPr="00DD5D5C">
        <w:rPr>
          <w:rFonts w:hint="eastAsia"/>
          <w:spacing w:val="-50"/>
          <w:szCs w:val="21"/>
        </w:rPr>
        <w:t>―</w:t>
      </w:r>
      <w:r w:rsidR="00C50D38" w:rsidRPr="00DD5D5C">
        <w:rPr>
          <w:rFonts w:hint="eastAsia"/>
          <w:szCs w:val="21"/>
        </w:rPr>
        <w:t>―</w:t>
      </w:r>
      <w:r w:rsidRPr="009419C2">
        <w:rPr>
          <w:szCs w:val="21"/>
        </w:rPr>
        <w:t>在结婚</w:t>
      </w:r>
      <w:r w:rsidR="00766549" w:rsidRPr="009419C2">
        <w:rPr>
          <w:szCs w:val="21"/>
        </w:rPr>
        <w:t>(</w:t>
      </w:r>
      <w:r w:rsidRPr="009419C2">
        <w:rPr>
          <w:szCs w:val="21"/>
        </w:rPr>
        <w:t>第</w:t>
      </w:r>
      <w:r w:rsidRPr="009419C2">
        <w:rPr>
          <w:szCs w:val="21"/>
        </w:rPr>
        <w:t>91/1992</w:t>
      </w:r>
      <w:r w:rsidRPr="009419C2">
        <w:rPr>
          <w:szCs w:val="21"/>
        </w:rPr>
        <w:t>号法第</w:t>
      </w:r>
      <w:r w:rsidRPr="009419C2">
        <w:rPr>
          <w:szCs w:val="21"/>
        </w:rPr>
        <w:t>5</w:t>
      </w:r>
      <w:r w:rsidRPr="009419C2">
        <w:rPr>
          <w:szCs w:val="21"/>
        </w:rPr>
        <w:t>条</w:t>
      </w:r>
      <w:r w:rsidR="00766549" w:rsidRPr="009419C2">
        <w:rPr>
          <w:szCs w:val="21"/>
        </w:rPr>
        <w:t>)</w:t>
      </w:r>
      <w:r w:rsidRPr="009419C2">
        <w:rPr>
          <w:szCs w:val="21"/>
        </w:rPr>
        <w:t>或居住</w:t>
      </w:r>
      <w:r w:rsidR="00766549" w:rsidRPr="009419C2">
        <w:rPr>
          <w:szCs w:val="21"/>
        </w:rPr>
        <w:t>(</w:t>
      </w:r>
      <w:r w:rsidRPr="009419C2">
        <w:rPr>
          <w:szCs w:val="21"/>
        </w:rPr>
        <w:t>第</w:t>
      </w:r>
      <w:r w:rsidRPr="009419C2">
        <w:rPr>
          <w:szCs w:val="21"/>
        </w:rPr>
        <w:t>91/1992</w:t>
      </w:r>
      <w:r w:rsidRPr="009419C2">
        <w:rPr>
          <w:szCs w:val="21"/>
        </w:rPr>
        <w:t>号法第</w:t>
      </w:r>
      <w:r w:rsidRPr="009419C2">
        <w:rPr>
          <w:szCs w:val="21"/>
        </w:rPr>
        <w:t>9</w:t>
      </w:r>
      <w:r w:rsidRPr="009419C2">
        <w:rPr>
          <w:szCs w:val="21"/>
        </w:rPr>
        <w:t>条</w:t>
      </w:r>
      <w:r w:rsidR="00766549" w:rsidRPr="009419C2">
        <w:rPr>
          <w:szCs w:val="21"/>
        </w:rPr>
        <w:t>)</w:t>
      </w:r>
      <w:r w:rsidRPr="009419C2">
        <w:rPr>
          <w:szCs w:val="21"/>
        </w:rPr>
        <w:t>的情况下</w:t>
      </w:r>
      <w:r w:rsidR="00C50D38" w:rsidRPr="00DD5D5C">
        <w:rPr>
          <w:rFonts w:hint="eastAsia"/>
          <w:spacing w:val="-50"/>
          <w:szCs w:val="21"/>
        </w:rPr>
        <w:t>―</w:t>
      </w:r>
      <w:r w:rsidR="00C50D38" w:rsidRPr="00DD5D5C">
        <w:rPr>
          <w:rFonts w:hint="eastAsia"/>
          <w:szCs w:val="21"/>
        </w:rPr>
        <w:t>―</w:t>
      </w:r>
      <w:r w:rsidRPr="009419C2">
        <w:rPr>
          <w:szCs w:val="21"/>
        </w:rPr>
        <w:t>得知，主要是</w:t>
      </w:r>
      <w:r w:rsidRPr="009419C2">
        <w:rPr>
          <w:szCs w:val="21"/>
        </w:rPr>
        <w:t>40</w:t>
      </w:r>
      <w:r w:rsidRPr="009419C2">
        <w:rPr>
          <w:szCs w:val="21"/>
        </w:rPr>
        <w:t>岁以下的妇女申请</w:t>
      </w:r>
      <w:r w:rsidR="00766549" w:rsidRPr="009419C2">
        <w:rPr>
          <w:szCs w:val="21"/>
        </w:rPr>
        <w:t>(</w:t>
      </w:r>
      <w:r w:rsidRPr="009419C2">
        <w:rPr>
          <w:szCs w:val="21"/>
        </w:rPr>
        <w:t>颁发</w:t>
      </w:r>
      <w:r w:rsidRPr="009419C2">
        <w:rPr>
          <w:szCs w:val="21"/>
        </w:rPr>
        <w:t>7000</w:t>
      </w:r>
      <w:r w:rsidRPr="009419C2">
        <w:rPr>
          <w:szCs w:val="21"/>
        </w:rPr>
        <w:t>多份许可证。</w:t>
      </w:r>
      <w:r w:rsidRPr="009419C2">
        <w:rPr>
          <w:szCs w:val="21"/>
        </w:rPr>
        <w:t>2004</w:t>
      </w:r>
      <w:r w:rsidRPr="009419C2">
        <w:rPr>
          <w:szCs w:val="21"/>
        </w:rPr>
        <w:t>至</w:t>
      </w:r>
      <w:r w:rsidRPr="009419C2">
        <w:rPr>
          <w:szCs w:val="21"/>
        </w:rPr>
        <w:t>2008</w:t>
      </w:r>
      <w:r w:rsidRPr="009419C2">
        <w:rPr>
          <w:szCs w:val="21"/>
        </w:rPr>
        <w:t>年，婚后这一比率显著增加</w:t>
      </w:r>
      <w:r w:rsidR="00766549" w:rsidRPr="009419C2">
        <w:rPr>
          <w:szCs w:val="21"/>
        </w:rPr>
        <w:t>)</w:t>
      </w:r>
      <w:r w:rsidRPr="009419C2">
        <w:rPr>
          <w:szCs w:val="21"/>
        </w:rPr>
        <w:t>。如考虑到妇女提出的申请，不论其来源国，只以居住标准为依据，则比率下降了。</w:t>
      </w:r>
    </w:p>
    <w:p w:rsidR="000422F0" w:rsidRPr="009419C2" w:rsidRDefault="000422F0" w:rsidP="000422F0">
      <w:pPr>
        <w:tabs>
          <w:tab w:val="left" w:pos="1700"/>
        </w:tabs>
        <w:spacing w:after="120"/>
        <w:ind w:left="1134" w:right="1134"/>
        <w:rPr>
          <w:szCs w:val="21"/>
        </w:rPr>
      </w:pPr>
      <w:r w:rsidRPr="009419C2">
        <w:rPr>
          <w:szCs w:val="21"/>
        </w:rPr>
        <w:t>24</w:t>
      </w:r>
      <w:r w:rsidR="00766549" w:rsidRPr="009419C2">
        <w:rPr>
          <w:szCs w:val="21"/>
        </w:rPr>
        <w:t>8.</w:t>
      </w:r>
      <w:r w:rsidR="00BA12AE">
        <w:rPr>
          <w:rFonts w:hint="eastAsia"/>
          <w:szCs w:val="21"/>
        </w:rPr>
        <w:t xml:space="preserve">  </w:t>
      </w:r>
      <w:r w:rsidRPr="009419C2">
        <w:rPr>
          <w:szCs w:val="21"/>
        </w:rPr>
        <w:t>比较颁发此类许可证的有关数据，不存在对妇女任何形式的歧视。具体而言，</w:t>
      </w:r>
      <w:r w:rsidRPr="009419C2">
        <w:rPr>
          <w:szCs w:val="21"/>
        </w:rPr>
        <w:t>2007</w:t>
      </w:r>
      <w:r w:rsidRPr="009419C2">
        <w:rPr>
          <w:szCs w:val="21"/>
        </w:rPr>
        <w:t>年出于婚姻理由的申请达到</w:t>
      </w:r>
      <w:r w:rsidRPr="009419C2">
        <w:rPr>
          <w:szCs w:val="21"/>
        </w:rPr>
        <w:t>+23.48%</w:t>
      </w:r>
      <w:r w:rsidRPr="009419C2">
        <w:rPr>
          <w:szCs w:val="21"/>
        </w:rPr>
        <w:t>，</w:t>
      </w:r>
      <w:r w:rsidRPr="009419C2">
        <w:rPr>
          <w:szCs w:val="21"/>
        </w:rPr>
        <w:t>2008</w:t>
      </w:r>
      <w:r w:rsidRPr="009419C2">
        <w:rPr>
          <w:szCs w:val="21"/>
        </w:rPr>
        <w:t>年达到</w:t>
      </w:r>
      <w:r w:rsidRPr="009419C2">
        <w:rPr>
          <w:szCs w:val="21"/>
        </w:rPr>
        <w:t>+15%</w:t>
      </w:r>
      <w:r w:rsidRPr="009419C2">
        <w:rPr>
          <w:szCs w:val="21"/>
        </w:rPr>
        <w:t>；出于居住理由的申请，</w:t>
      </w:r>
      <w:r w:rsidRPr="009419C2">
        <w:rPr>
          <w:szCs w:val="21"/>
        </w:rPr>
        <w:t>2006</w:t>
      </w:r>
      <w:r w:rsidRPr="009419C2">
        <w:rPr>
          <w:szCs w:val="21"/>
        </w:rPr>
        <w:t>年达到了</w:t>
      </w:r>
      <w:r w:rsidRPr="009419C2">
        <w:rPr>
          <w:szCs w:val="21"/>
        </w:rPr>
        <w:t>+26.76%</w:t>
      </w:r>
      <w:r w:rsidRPr="009419C2">
        <w:rPr>
          <w:szCs w:val="21"/>
        </w:rPr>
        <w:t>，</w:t>
      </w:r>
      <w:r w:rsidRPr="009419C2">
        <w:rPr>
          <w:szCs w:val="21"/>
        </w:rPr>
        <w:t>2007</w:t>
      </w:r>
      <w:r w:rsidRPr="009419C2">
        <w:rPr>
          <w:szCs w:val="21"/>
        </w:rPr>
        <w:t>年达到了</w:t>
      </w:r>
      <w:r w:rsidRPr="009419C2">
        <w:rPr>
          <w:szCs w:val="21"/>
        </w:rPr>
        <w:t>91.57%</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249.</w:t>
      </w:r>
      <w:r w:rsidRPr="009419C2">
        <w:rPr>
          <w:szCs w:val="21"/>
        </w:rPr>
        <w:tab/>
        <w:t>2007</w:t>
      </w:r>
      <w:r w:rsidRPr="009419C2">
        <w:rPr>
          <w:szCs w:val="21"/>
        </w:rPr>
        <w:t>年底，为了在这一过程中更好地保护妇女，部长备忘录设想，没有任何收入的申请人，如果丈夫能够证实可以用自己的收入供养她，仍然可以得到上述许可证。同样的办法也适用于那些做帮佣工人的人</w:t>
      </w:r>
      <w:r w:rsidR="00766549" w:rsidRPr="009419C2">
        <w:rPr>
          <w:szCs w:val="21"/>
        </w:rPr>
        <w:t>(</w:t>
      </w:r>
      <w:r w:rsidRPr="009419C2">
        <w:rPr>
          <w:szCs w:val="21"/>
        </w:rPr>
        <w:t>有关数据，请见附件</w:t>
      </w:r>
      <w:r w:rsidRPr="009419C2">
        <w:rPr>
          <w:szCs w:val="21"/>
        </w:rPr>
        <w:t>4</w:t>
      </w:r>
      <w:r w:rsidR="00766549" w:rsidRPr="009419C2">
        <w:rPr>
          <w:szCs w:val="21"/>
        </w:rPr>
        <w:t>)</w:t>
      </w:r>
      <w:r w:rsidRPr="009419C2">
        <w:rPr>
          <w:szCs w:val="21"/>
        </w:rPr>
        <w:t>。</w:t>
      </w:r>
    </w:p>
    <w:p w:rsidR="000422F0" w:rsidRPr="009419C2" w:rsidRDefault="00EB0E2C" w:rsidP="00EB0E2C">
      <w:pPr>
        <w:pStyle w:val="H1GC"/>
      </w:pPr>
      <w:r w:rsidRPr="009419C2">
        <w:tab/>
      </w:r>
      <w:r w:rsidRPr="009419C2">
        <w:tab/>
      </w:r>
      <w:r w:rsidR="000422F0" w:rsidRPr="009419C2">
        <w:t>第</w:t>
      </w:r>
      <w:r w:rsidR="009E1E89" w:rsidRPr="009419C2">
        <w:t>十</w:t>
      </w:r>
      <w:r w:rsidR="000422F0" w:rsidRPr="009419C2">
        <w:t>条</w:t>
      </w:r>
      <w:r w:rsidR="009E1E89" w:rsidRPr="009419C2">
        <w:t xml:space="preserve"> </w:t>
      </w:r>
      <w:r w:rsidR="009E1E89" w:rsidRPr="009419C2">
        <w:t>教育</w:t>
      </w:r>
    </w:p>
    <w:p w:rsidR="000422F0" w:rsidRPr="009419C2" w:rsidRDefault="000422F0" w:rsidP="000422F0">
      <w:pPr>
        <w:tabs>
          <w:tab w:val="left" w:pos="1700"/>
        </w:tabs>
        <w:spacing w:after="120"/>
        <w:ind w:left="1134" w:right="1134"/>
        <w:rPr>
          <w:szCs w:val="21"/>
        </w:rPr>
      </w:pPr>
      <w:r w:rsidRPr="009419C2">
        <w:rPr>
          <w:szCs w:val="21"/>
        </w:rPr>
        <w:t>250.</w:t>
      </w:r>
      <w:r w:rsidRPr="009419C2">
        <w:rPr>
          <w:szCs w:val="21"/>
        </w:rPr>
        <w:tab/>
      </w:r>
      <w:r w:rsidRPr="009419C2">
        <w:rPr>
          <w:szCs w:val="21"/>
        </w:rPr>
        <w:t>受教育权是一项基本权利，是有效执行两性平等原则绝对离不开的，可以认为是女孩子融入的先决条件，她们是未来的妇女</w:t>
      </w:r>
      <w:r w:rsidR="00766549" w:rsidRPr="009419C2">
        <w:rPr>
          <w:szCs w:val="21"/>
        </w:rPr>
        <w:t>(</w:t>
      </w:r>
      <w:r w:rsidRPr="009419C2">
        <w:rPr>
          <w:szCs w:val="21"/>
        </w:rPr>
        <w:t>见《意大利宪法》第</w:t>
      </w:r>
      <w:r w:rsidRPr="009419C2">
        <w:rPr>
          <w:szCs w:val="21"/>
        </w:rPr>
        <w:t>3</w:t>
      </w:r>
      <w:r w:rsidRPr="009419C2">
        <w:rPr>
          <w:szCs w:val="21"/>
        </w:rPr>
        <w:t>、</w:t>
      </w:r>
      <w:r w:rsidRPr="009419C2">
        <w:rPr>
          <w:szCs w:val="21"/>
        </w:rPr>
        <w:t>9</w:t>
      </w:r>
      <w:r w:rsidRPr="009419C2">
        <w:rPr>
          <w:szCs w:val="21"/>
        </w:rPr>
        <w:t>、</w:t>
      </w:r>
      <w:r w:rsidRPr="009419C2">
        <w:rPr>
          <w:szCs w:val="21"/>
        </w:rPr>
        <w:t>33</w:t>
      </w:r>
      <w:r w:rsidRPr="009419C2">
        <w:rPr>
          <w:szCs w:val="21"/>
        </w:rPr>
        <w:t>、</w:t>
      </w:r>
      <w:r w:rsidRPr="009419C2">
        <w:rPr>
          <w:szCs w:val="21"/>
        </w:rPr>
        <w:t>34</w:t>
      </w:r>
      <w:r w:rsidRPr="009419C2">
        <w:rPr>
          <w:szCs w:val="21"/>
        </w:rPr>
        <w:t>条</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251.</w:t>
      </w:r>
      <w:r w:rsidRPr="009419C2">
        <w:rPr>
          <w:szCs w:val="21"/>
        </w:rPr>
        <w:tab/>
      </w:r>
      <w:r w:rsidRPr="009419C2">
        <w:rPr>
          <w:szCs w:val="21"/>
        </w:rPr>
        <w:t>在各种等级和各种水平的教育中，包括在幼儿园，男孩女孩招收比率持平。此外，还适用了所谓男女同样原则，即取消那些把男孩与女孩分开的学科。过去，这加剧了某种隔离，所以女孩往往学习人文学科，男孩则倾向于科学技术学科。虽然意大利教育制度未正式做此设想，但这种倾向仍然存在。</w:t>
      </w:r>
    </w:p>
    <w:p w:rsidR="000422F0" w:rsidRPr="009419C2" w:rsidRDefault="000422F0" w:rsidP="000422F0">
      <w:pPr>
        <w:tabs>
          <w:tab w:val="left" w:pos="1700"/>
        </w:tabs>
        <w:spacing w:after="120"/>
        <w:ind w:left="1134" w:right="1134"/>
        <w:rPr>
          <w:rFonts w:eastAsia="SimHei"/>
          <w:szCs w:val="21"/>
        </w:rPr>
      </w:pPr>
      <w:r w:rsidRPr="009419C2">
        <w:rPr>
          <w:szCs w:val="21"/>
        </w:rPr>
        <w:t>252.</w:t>
      </w:r>
      <w:r w:rsidRPr="009419C2">
        <w:rPr>
          <w:szCs w:val="21"/>
        </w:rPr>
        <w:tab/>
      </w:r>
      <w:r w:rsidRPr="009419C2">
        <w:rPr>
          <w:szCs w:val="21"/>
        </w:rPr>
        <w:t>男孩和女孩对要学科目的区分及所抱的不同态度，在更高的教育层次上则更明显；只要女孩倾向于准备从事与教育和服务有关的职业，尽管她们的课程实际上更好，在科学技术学科也是如此。她们的成绩，从分数来看，更高，在通过国家考试时也是如此。</w:t>
      </w:r>
      <w:r w:rsidRPr="009419C2">
        <w:rPr>
          <w:rFonts w:eastAsia="SimHei"/>
          <w:szCs w:val="21"/>
        </w:rPr>
        <w:t>即使考虑到外国或流动群体的学生</w:t>
      </w:r>
      <w:r w:rsidRPr="009419C2">
        <w:rPr>
          <w:szCs w:val="21"/>
        </w:rPr>
        <w:t>，也是如此。</w:t>
      </w:r>
      <w:r w:rsidRPr="009419C2">
        <w:rPr>
          <w:rFonts w:eastAsia="SimHei"/>
          <w:szCs w:val="21"/>
        </w:rPr>
        <w:t>在后一种情况下，中学层次，</w:t>
      </w:r>
      <w:r w:rsidRPr="009419C2">
        <w:rPr>
          <w:rFonts w:eastAsia="SimHei"/>
          <w:szCs w:val="21"/>
        </w:rPr>
        <w:t>219</w:t>
      </w:r>
      <w:r w:rsidRPr="009419C2">
        <w:rPr>
          <w:rFonts w:eastAsia="SimHei"/>
          <w:szCs w:val="21"/>
        </w:rPr>
        <w:t>个学生中就有</w:t>
      </w:r>
      <w:r w:rsidRPr="009419C2">
        <w:rPr>
          <w:rFonts w:eastAsia="SimHei"/>
          <w:szCs w:val="21"/>
        </w:rPr>
        <w:t>110</w:t>
      </w:r>
      <w:r w:rsidRPr="009419C2">
        <w:rPr>
          <w:rFonts w:eastAsia="SimHei"/>
          <w:szCs w:val="21"/>
        </w:rPr>
        <w:t>个女孩。</w:t>
      </w:r>
    </w:p>
    <w:p w:rsidR="000422F0" w:rsidRPr="009419C2" w:rsidRDefault="00BA12AE" w:rsidP="000422F0">
      <w:pPr>
        <w:tabs>
          <w:tab w:val="left" w:pos="1700"/>
        </w:tabs>
        <w:spacing w:after="120"/>
        <w:ind w:left="1134" w:right="1134"/>
        <w:rPr>
          <w:rFonts w:eastAsia="SimHei"/>
          <w:szCs w:val="21"/>
        </w:rPr>
      </w:pPr>
      <w:r>
        <w:rPr>
          <w:rFonts w:eastAsia="SimHei"/>
          <w:szCs w:val="21"/>
        </w:rPr>
        <w:br w:type="page"/>
      </w:r>
      <w:r w:rsidR="000422F0" w:rsidRPr="009419C2">
        <w:rPr>
          <w:rFonts w:eastAsia="SimHei"/>
          <w:szCs w:val="21"/>
        </w:rPr>
        <w:t>2006-2007</w:t>
      </w:r>
      <w:r w:rsidR="000422F0" w:rsidRPr="009419C2">
        <w:rPr>
          <w:rFonts w:eastAsia="SimHei"/>
          <w:szCs w:val="21"/>
        </w:rPr>
        <w:t>学年</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05"/>
        <w:gridCol w:w="1915"/>
        <w:gridCol w:w="1899"/>
        <w:gridCol w:w="1651"/>
      </w:tblGrid>
      <w:tr w:rsidR="007B79ED" w:rsidRPr="00BA12AE" w:rsidTr="00BA12AE">
        <w:tc>
          <w:tcPr>
            <w:tcW w:w="1293" w:type="pct"/>
            <w:tcBorders>
              <w:top w:val="single" w:sz="4" w:space="0" w:color="auto"/>
              <w:bottom w:val="single" w:sz="12" w:space="0" w:color="auto"/>
            </w:tcBorders>
            <w:shd w:val="clear" w:color="auto" w:fill="auto"/>
          </w:tcPr>
          <w:p w:rsidR="007B79ED" w:rsidRPr="00BA12AE" w:rsidRDefault="007B79ED" w:rsidP="00BA12AE">
            <w:pPr>
              <w:pStyle w:val="a0"/>
              <w:ind w:right="0"/>
              <w:jc w:val="left"/>
            </w:pPr>
          </w:p>
        </w:tc>
        <w:tc>
          <w:tcPr>
            <w:tcW w:w="1299" w:type="pct"/>
            <w:tcBorders>
              <w:top w:val="single" w:sz="4" w:space="0" w:color="auto"/>
              <w:bottom w:val="single" w:sz="12" w:space="0" w:color="auto"/>
            </w:tcBorders>
            <w:shd w:val="clear" w:color="auto" w:fill="auto"/>
          </w:tcPr>
          <w:p w:rsidR="007B79ED" w:rsidRPr="00BA12AE" w:rsidRDefault="007B79ED" w:rsidP="00BA12AE">
            <w:pPr>
              <w:pStyle w:val="a0"/>
              <w:ind w:right="0"/>
              <w:jc w:val="right"/>
            </w:pPr>
            <w:r w:rsidRPr="00BA12AE">
              <w:t>男孩</w:t>
            </w:r>
          </w:p>
        </w:tc>
        <w:tc>
          <w:tcPr>
            <w:tcW w:w="1288" w:type="pct"/>
            <w:tcBorders>
              <w:top w:val="single" w:sz="4" w:space="0" w:color="auto"/>
              <w:bottom w:val="single" w:sz="12" w:space="0" w:color="auto"/>
            </w:tcBorders>
            <w:shd w:val="clear" w:color="auto" w:fill="auto"/>
          </w:tcPr>
          <w:p w:rsidR="007B79ED" w:rsidRPr="00BA12AE" w:rsidRDefault="007B79ED" w:rsidP="00BA12AE">
            <w:pPr>
              <w:pStyle w:val="a0"/>
              <w:ind w:right="0"/>
              <w:jc w:val="right"/>
            </w:pPr>
            <w:r w:rsidRPr="00BA12AE">
              <w:t>女孩</w:t>
            </w:r>
          </w:p>
        </w:tc>
        <w:tc>
          <w:tcPr>
            <w:tcW w:w="1120" w:type="pct"/>
            <w:tcBorders>
              <w:top w:val="single" w:sz="4" w:space="0" w:color="auto"/>
              <w:bottom w:val="single" w:sz="12" w:space="0" w:color="auto"/>
            </w:tcBorders>
            <w:shd w:val="clear" w:color="auto" w:fill="auto"/>
          </w:tcPr>
          <w:p w:rsidR="007B79ED" w:rsidRPr="00BA12AE" w:rsidRDefault="007B79ED" w:rsidP="00BA12AE">
            <w:pPr>
              <w:pStyle w:val="a0"/>
              <w:ind w:right="0"/>
              <w:jc w:val="right"/>
            </w:pPr>
            <w:r w:rsidRPr="00BA12AE">
              <w:t>百分比</w:t>
            </w:r>
          </w:p>
        </w:tc>
      </w:tr>
      <w:tr w:rsidR="007B79ED" w:rsidRPr="00BA12AE" w:rsidTr="00BA12AE">
        <w:tc>
          <w:tcPr>
            <w:tcW w:w="1293" w:type="pct"/>
            <w:tcBorders>
              <w:top w:val="single" w:sz="12" w:space="0" w:color="auto"/>
            </w:tcBorders>
            <w:shd w:val="clear" w:color="auto" w:fill="auto"/>
          </w:tcPr>
          <w:p w:rsidR="007B79ED" w:rsidRPr="00BA12AE" w:rsidRDefault="007B79ED" w:rsidP="00BA12AE">
            <w:pPr>
              <w:pStyle w:val="a5"/>
              <w:overflowPunct/>
              <w:ind w:right="0"/>
              <w:jc w:val="left"/>
            </w:pPr>
            <w:r w:rsidRPr="00BA12AE">
              <w:t>幼儿园</w:t>
            </w:r>
          </w:p>
        </w:tc>
        <w:tc>
          <w:tcPr>
            <w:tcW w:w="1299" w:type="pct"/>
            <w:tcBorders>
              <w:top w:val="single" w:sz="12" w:space="0" w:color="auto"/>
            </w:tcBorders>
            <w:shd w:val="clear" w:color="auto" w:fill="auto"/>
          </w:tcPr>
          <w:p w:rsidR="007B79ED" w:rsidRPr="00BA12AE" w:rsidRDefault="007B79ED" w:rsidP="00BA12AE">
            <w:pPr>
              <w:pStyle w:val="a5"/>
              <w:overflowPunct/>
              <w:ind w:right="0"/>
              <w:jc w:val="right"/>
            </w:pPr>
            <w:r w:rsidRPr="00BA12AE">
              <w:t>857</w:t>
            </w:r>
            <w:r w:rsidR="00A125D2" w:rsidRPr="00BA12AE">
              <w:t xml:space="preserve"> </w:t>
            </w:r>
            <w:r w:rsidRPr="00BA12AE">
              <w:t>623</w:t>
            </w:r>
          </w:p>
        </w:tc>
        <w:tc>
          <w:tcPr>
            <w:tcW w:w="1288" w:type="pct"/>
            <w:tcBorders>
              <w:top w:val="single" w:sz="12" w:space="0" w:color="auto"/>
            </w:tcBorders>
            <w:shd w:val="clear" w:color="auto" w:fill="auto"/>
          </w:tcPr>
          <w:p w:rsidR="007B79ED" w:rsidRPr="00BA12AE" w:rsidRDefault="007B79ED" w:rsidP="00BA12AE">
            <w:pPr>
              <w:pStyle w:val="a5"/>
              <w:overflowPunct/>
              <w:ind w:right="0"/>
              <w:jc w:val="right"/>
            </w:pPr>
            <w:r w:rsidRPr="00BA12AE">
              <w:t>795</w:t>
            </w:r>
            <w:r w:rsidR="00A125D2" w:rsidRPr="00BA12AE">
              <w:t xml:space="preserve"> </w:t>
            </w:r>
            <w:r w:rsidRPr="00BA12AE">
              <w:t>066</w:t>
            </w:r>
          </w:p>
        </w:tc>
        <w:tc>
          <w:tcPr>
            <w:tcW w:w="1120" w:type="pct"/>
            <w:tcBorders>
              <w:top w:val="single" w:sz="12" w:space="0" w:color="auto"/>
            </w:tcBorders>
            <w:shd w:val="clear" w:color="auto" w:fill="auto"/>
          </w:tcPr>
          <w:p w:rsidR="007B79ED" w:rsidRPr="00BA12AE" w:rsidRDefault="007B79ED" w:rsidP="00BA12AE">
            <w:pPr>
              <w:pStyle w:val="a5"/>
              <w:overflowPunct/>
              <w:ind w:right="0"/>
              <w:jc w:val="right"/>
            </w:pPr>
            <w:r w:rsidRPr="00BA12AE">
              <w:t>48</w:t>
            </w:r>
            <w:r w:rsidR="00A125D2" w:rsidRPr="00BA12AE">
              <w:t>.</w:t>
            </w:r>
            <w:r w:rsidRPr="00BA12AE">
              <w:t>11%</w:t>
            </w:r>
          </w:p>
        </w:tc>
      </w:tr>
      <w:tr w:rsidR="007B79ED" w:rsidRPr="00BA12AE" w:rsidTr="00BA12AE">
        <w:tc>
          <w:tcPr>
            <w:tcW w:w="1293" w:type="pct"/>
            <w:shd w:val="clear" w:color="auto" w:fill="auto"/>
          </w:tcPr>
          <w:p w:rsidR="007B79ED" w:rsidRPr="00BA12AE" w:rsidRDefault="007B79ED" w:rsidP="00BA12AE">
            <w:pPr>
              <w:pStyle w:val="a5"/>
              <w:overflowPunct/>
              <w:ind w:right="0"/>
              <w:jc w:val="left"/>
            </w:pPr>
            <w:r w:rsidRPr="00BA12AE">
              <w:t>小学</w:t>
            </w:r>
          </w:p>
        </w:tc>
        <w:tc>
          <w:tcPr>
            <w:tcW w:w="1299" w:type="pct"/>
            <w:shd w:val="clear" w:color="auto" w:fill="auto"/>
          </w:tcPr>
          <w:p w:rsidR="007B79ED" w:rsidRPr="00BA12AE" w:rsidRDefault="007B79ED" w:rsidP="00BA12AE">
            <w:pPr>
              <w:pStyle w:val="a5"/>
              <w:overflowPunct/>
              <w:ind w:right="0"/>
              <w:jc w:val="right"/>
            </w:pPr>
            <w:r w:rsidRPr="00BA12AE">
              <w:t>1</w:t>
            </w:r>
            <w:r w:rsidR="00A125D2" w:rsidRPr="00BA12AE">
              <w:t xml:space="preserve"> </w:t>
            </w:r>
            <w:r w:rsidRPr="00BA12AE">
              <w:t>457</w:t>
            </w:r>
            <w:r w:rsidR="00A125D2" w:rsidRPr="00BA12AE">
              <w:t xml:space="preserve"> </w:t>
            </w:r>
            <w:r w:rsidRPr="00BA12AE">
              <w:t>497</w:t>
            </w:r>
          </w:p>
        </w:tc>
        <w:tc>
          <w:tcPr>
            <w:tcW w:w="1288" w:type="pct"/>
            <w:shd w:val="clear" w:color="auto" w:fill="auto"/>
          </w:tcPr>
          <w:p w:rsidR="007B79ED" w:rsidRPr="00BA12AE" w:rsidRDefault="007B79ED" w:rsidP="00BA12AE">
            <w:pPr>
              <w:pStyle w:val="a5"/>
              <w:overflowPunct/>
              <w:ind w:right="0"/>
              <w:jc w:val="right"/>
            </w:pPr>
            <w:r w:rsidRPr="00BA12AE">
              <w:t>1</w:t>
            </w:r>
            <w:r w:rsidR="00A125D2" w:rsidRPr="00BA12AE">
              <w:t xml:space="preserve"> </w:t>
            </w:r>
            <w:r w:rsidRPr="00BA12AE">
              <w:t>362</w:t>
            </w:r>
            <w:r w:rsidR="00A125D2" w:rsidRPr="00BA12AE">
              <w:t xml:space="preserve"> </w:t>
            </w:r>
            <w:r w:rsidRPr="00BA12AE">
              <w:t>653</w:t>
            </w:r>
          </w:p>
        </w:tc>
        <w:tc>
          <w:tcPr>
            <w:tcW w:w="1120" w:type="pct"/>
            <w:shd w:val="clear" w:color="auto" w:fill="auto"/>
          </w:tcPr>
          <w:p w:rsidR="007B79ED" w:rsidRPr="00BA12AE" w:rsidRDefault="007B79ED" w:rsidP="00BA12AE">
            <w:pPr>
              <w:pStyle w:val="a5"/>
              <w:overflowPunct/>
              <w:ind w:right="0"/>
              <w:jc w:val="right"/>
            </w:pPr>
            <w:r w:rsidRPr="00BA12AE">
              <w:t>48.32%</w:t>
            </w:r>
          </w:p>
        </w:tc>
      </w:tr>
      <w:tr w:rsidR="007B79ED" w:rsidRPr="00BA12AE" w:rsidTr="00BA12AE">
        <w:tc>
          <w:tcPr>
            <w:tcW w:w="1293" w:type="pct"/>
            <w:shd w:val="clear" w:color="auto" w:fill="auto"/>
          </w:tcPr>
          <w:p w:rsidR="007B79ED" w:rsidRPr="00BA12AE" w:rsidRDefault="007B79ED" w:rsidP="00BA12AE">
            <w:pPr>
              <w:pStyle w:val="a5"/>
              <w:overflowPunct/>
              <w:ind w:right="0"/>
              <w:jc w:val="left"/>
            </w:pPr>
            <w:r w:rsidRPr="00BA12AE">
              <w:t>中学</w:t>
            </w:r>
            <w:r w:rsidRPr="00BA12AE">
              <w:t>(</w:t>
            </w:r>
            <w:r w:rsidRPr="00BA12AE">
              <w:t>中级水平</w:t>
            </w:r>
            <w:r w:rsidRPr="00BA12AE">
              <w:t>)</w:t>
            </w:r>
          </w:p>
        </w:tc>
        <w:tc>
          <w:tcPr>
            <w:tcW w:w="1299" w:type="pct"/>
            <w:shd w:val="clear" w:color="auto" w:fill="auto"/>
          </w:tcPr>
          <w:p w:rsidR="007B79ED" w:rsidRPr="00BA12AE" w:rsidRDefault="007B79ED" w:rsidP="00BA12AE">
            <w:pPr>
              <w:pStyle w:val="a5"/>
              <w:overflowPunct/>
              <w:ind w:right="0"/>
              <w:jc w:val="right"/>
            </w:pPr>
            <w:r w:rsidRPr="00BA12AE">
              <w:t>902</w:t>
            </w:r>
            <w:r w:rsidR="00A125D2" w:rsidRPr="00BA12AE">
              <w:t xml:space="preserve"> </w:t>
            </w:r>
            <w:r w:rsidRPr="00BA12AE">
              <w:t>313</w:t>
            </w:r>
          </w:p>
        </w:tc>
        <w:tc>
          <w:tcPr>
            <w:tcW w:w="1288" w:type="pct"/>
            <w:shd w:val="clear" w:color="auto" w:fill="auto"/>
          </w:tcPr>
          <w:p w:rsidR="007B79ED" w:rsidRPr="00BA12AE" w:rsidRDefault="007B79ED" w:rsidP="00BA12AE">
            <w:pPr>
              <w:pStyle w:val="a5"/>
              <w:overflowPunct/>
              <w:ind w:right="0"/>
              <w:jc w:val="right"/>
            </w:pPr>
            <w:r w:rsidRPr="00BA12AE">
              <w:t>827</w:t>
            </w:r>
            <w:r w:rsidR="00A125D2" w:rsidRPr="00BA12AE">
              <w:t xml:space="preserve"> </w:t>
            </w:r>
            <w:r w:rsidRPr="00BA12AE">
              <w:t>418</w:t>
            </w:r>
          </w:p>
        </w:tc>
        <w:tc>
          <w:tcPr>
            <w:tcW w:w="1120" w:type="pct"/>
            <w:shd w:val="clear" w:color="auto" w:fill="auto"/>
          </w:tcPr>
          <w:p w:rsidR="007B79ED" w:rsidRPr="00BA12AE" w:rsidRDefault="007B79ED" w:rsidP="00BA12AE">
            <w:pPr>
              <w:pStyle w:val="a5"/>
              <w:overflowPunct/>
              <w:ind w:right="0"/>
              <w:jc w:val="right"/>
            </w:pPr>
            <w:r w:rsidRPr="00BA12AE">
              <w:t>47.84%</w:t>
            </w:r>
          </w:p>
        </w:tc>
      </w:tr>
      <w:tr w:rsidR="007B79ED" w:rsidRPr="00BA12AE" w:rsidTr="00BA12AE">
        <w:tc>
          <w:tcPr>
            <w:tcW w:w="1293" w:type="pct"/>
            <w:shd w:val="clear" w:color="auto" w:fill="auto"/>
          </w:tcPr>
          <w:p w:rsidR="007B79ED" w:rsidRPr="00BA12AE" w:rsidRDefault="007B79ED" w:rsidP="00BA12AE">
            <w:pPr>
              <w:pStyle w:val="a5"/>
              <w:overflowPunct/>
              <w:ind w:right="0"/>
              <w:jc w:val="left"/>
            </w:pPr>
            <w:r w:rsidRPr="00BA12AE">
              <w:t>中学</w:t>
            </w:r>
          </w:p>
        </w:tc>
        <w:tc>
          <w:tcPr>
            <w:tcW w:w="1299" w:type="pct"/>
            <w:shd w:val="clear" w:color="auto" w:fill="auto"/>
          </w:tcPr>
          <w:p w:rsidR="007B79ED" w:rsidRPr="00BA12AE" w:rsidRDefault="007B79ED" w:rsidP="00BA12AE">
            <w:pPr>
              <w:pStyle w:val="a5"/>
              <w:overflowPunct/>
              <w:ind w:right="0"/>
              <w:jc w:val="right"/>
            </w:pPr>
            <w:r w:rsidRPr="00BA12AE">
              <w:t>1</w:t>
            </w:r>
            <w:r w:rsidR="00A125D2" w:rsidRPr="00BA12AE">
              <w:t xml:space="preserve"> </w:t>
            </w:r>
            <w:r w:rsidRPr="00BA12AE">
              <w:t>392</w:t>
            </w:r>
            <w:r w:rsidR="00A125D2" w:rsidRPr="00BA12AE">
              <w:t xml:space="preserve"> </w:t>
            </w:r>
            <w:r w:rsidRPr="00BA12AE">
              <w:t>975</w:t>
            </w:r>
          </w:p>
        </w:tc>
        <w:tc>
          <w:tcPr>
            <w:tcW w:w="1288" w:type="pct"/>
            <w:shd w:val="clear" w:color="auto" w:fill="auto"/>
          </w:tcPr>
          <w:p w:rsidR="007B79ED" w:rsidRPr="00BA12AE" w:rsidRDefault="007B79ED" w:rsidP="00BA12AE">
            <w:pPr>
              <w:pStyle w:val="a5"/>
              <w:overflowPunct/>
              <w:ind w:right="0"/>
              <w:jc w:val="right"/>
            </w:pPr>
            <w:r w:rsidRPr="00BA12AE">
              <w:t>1</w:t>
            </w:r>
            <w:r w:rsidR="00A125D2" w:rsidRPr="00BA12AE">
              <w:t xml:space="preserve"> </w:t>
            </w:r>
            <w:r w:rsidRPr="00BA12AE">
              <w:t>336</w:t>
            </w:r>
            <w:r w:rsidR="00A125D2" w:rsidRPr="00BA12AE">
              <w:t xml:space="preserve"> </w:t>
            </w:r>
            <w:r w:rsidRPr="00BA12AE">
              <w:t>035</w:t>
            </w:r>
          </w:p>
        </w:tc>
        <w:tc>
          <w:tcPr>
            <w:tcW w:w="1120" w:type="pct"/>
            <w:shd w:val="clear" w:color="auto" w:fill="auto"/>
          </w:tcPr>
          <w:p w:rsidR="007B79ED" w:rsidRPr="00BA12AE" w:rsidRDefault="007B79ED" w:rsidP="00BA12AE">
            <w:pPr>
              <w:pStyle w:val="a5"/>
              <w:overflowPunct/>
              <w:ind w:right="0"/>
              <w:jc w:val="right"/>
            </w:pPr>
            <w:r w:rsidRPr="00BA12AE">
              <w:t>48.96%</w:t>
            </w:r>
          </w:p>
        </w:tc>
      </w:tr>
      <w:tr w:rsidR="007B79ED" w:rsidRPr="00BA12AE" w:rsidTr="00BA12AE">
        <w:tc>
          <w:tcPr>
            <w:tcW w:w="1293" w:type="pct"/>
            <w:shd w:val="clear" w:color="auto" w:fill="auto"/>
          </w:tcPr>
          <w:p w:rsidR="007B79ED" w:rsidRPr="00BA12AE" w:rsidRDefault="007B79ED" w:rsidP="00BA12AE">
            <w:pPr>
              <w:pStyle w:val="a5"/>
              <w:overflowPunct/>
              <w:ind w:right="0"/>
              <w:jc w:val="left"/>
            </w:pPr>
            <w:r w:rsidRPr="00BA12AE">
              <w:t>大学</w:t>
            </w:r>
          </w:p>
        </w:tc>
        <w:tc>
          <w:tcPr>
            <w:tcW w:w="1299" w:type="pct"/>
            <w:shd w:val="clear" w:color="auto" w:fill="auto"/>
          </w:tcPr>
          <w:p w:rsidR="007B79ED" w:rsidRPr="00BA12AE" w:rsidRDefault="007B79ED" w:rsidP="00BA12AE">
            <w:pPr>
              <w:pStyle w:val="a5"/>
              <w:overflowPunct/>
              <w:ind w:right="0"/>
              <w:jc w:val="right"/>
            </w:pPr>
            <w:r w:rsidRPr="00BA12AE">
              <w:t>524</w:t>
            </w:r>
            <w:r w:rsidR="00A125D2" w:rsidRPr="00BA12AE">
              <w:t xml:space="preserve"> </w:t>
            </w:r>
            <w:r w:rsidRPr="00BA12AE">
              <w:t>644</w:t>
            </w:r>
          </w:p>
        </w:tc>
        <w:tc>
          <w:tcPr>
            <w:tcW w:w="1288" w:type="pct"/>
            <w:shd w:val="clear" w:color="auto" w:fill="auto"/>
          </w:tcPr>
          <w:p w:rsidR="007B79ED" w:rsidRPr="00BA12AE" w:rsidRDefault="007B79ED" w:rsidP="00BA12AE">
            <w:pPr>
              <w:pStyle w:val="a5"/>
              <w:overflowPunct/>
              <w:ind w:right="0"/>
              <w:jc w:val="right"/>
            </w:pPr>
            <w:r w:rsidRPr="00BA12AE">
              <w:t>630</w:t>
            </w:r>
            <w:r w:rsidR="00A125D2" w:rsidRPr="00BA12AE">
              <w:t xml:space="preserve"> </w:t>
            </w:r>
            <w:r w:rsidRPr="00BA12AE">
              <w:t>597</w:t>
            </w:r>
          </w:p>
        </w:tc>
        <w:tc>
          <w:tcPr>
            <w:tcW w:w="1120" w:type="pct"/>
            <w:shd w:val="clear" w:color="auto" w:fill="auto"/>
          </w:tcPr>
          <w:p w:rsidR="007B79ED" w:rsidRPr="00BA12AE" w:rsidRDefault="007B79ED" w:rsidP="00BA12AE">
            <w:pPr>
              <w:pStyle w:val="a5"/>
              <w:overflowPunct/>
              <w:ind w:right="0"/>
              <w:jc w:val="right"/>
            </w:pPr>
            <w:r w:rsidRPr="00BA12AE">
              <w:t>54.58%</w:t>
            </w:r>
          </w:p>
        </w:tc>
      </w:tr>
    </w:tbl>
    <w:p w:rsidR="000422F0" w:rsidRPr="009419C2" w:rsidRDefault="000422F0" w:rsidP="00A125D2">
      <w:pPr>
        <w:tabs>
          <w:tab w:val="left" w:pos="1700"/>
        </w:tabs>
        <w:spacing w:beforeLines="50" w:before="163" w:after="120"/>
        <w:ind w:left="1134" w:right="1134"/>
        <w:rPr>
          <w:szCs w:val="21"/>
        </w:rPr>
      </w:pPr>
      <w:r w:rsidRPr="009419C2">
        <w:rPr>
          <w:szCs w:val="21"/>
        </w:rPr>
        <w:t>253.</w:t>
      </w:r>
      <w:r w:rsidRPr="009419C2">
        <w:rPr>
          <w:szCs w:val="21"/>
        </w:rPr>
        <w:tab/>
      </w:r>
      <w:r w:rsidRPr="009419C2">
        <w:rPr>
          <w:szCs w:val="21"/>
        </w:rPr>
        <w:t>从上述数据看，考虑欧盟议会关于歧视妇女和女孩的第</w:t>
      </w:r>
      <w:r w:rsidRPr="009419C2">
        <w:rPr>
          <w:szCs w:val="21"/>
        </w:rPr>
        <w:t>2135/06</w:t>
      </w:r>
      <w:r w:rsidRPr="009419C2">
        <w:rPr>
          <w:szCs w:val="21"/>
        </w:rPr>
        <w:t>号决议，意大利在这一领域，包括在</w:t>
      </w:r>
      <w:r w:rsidRPr="009419C2">
        <w:rPr>
          <w:rFonts w:eastAsia="SimHei"/>
          <w:szCs w:val="21"/>
        </w:rPr>
        <w:t>大学和大学后层次</w:t>
      </w:r>
      <w:r w:rsidRPr="009419C2">
        <w:rPr>
          <w:szCs w:val="21"/>
        </w:rPr>
        <w:t>，都取得了显著进展。</w:t>
      </w:r>
    </w:p>
    <w:p w:rsidR="000422F0" w:rsidRPr="009419C2" w:rsidRDefault="000422F0" w:rsidP="000422F0">
      <w:pPr>
        <w:tabs>
          <w:tab w:val="left" w:pos="1700"/>
        </w:tabs>
        <w:spacing w:after="120"/>
        <w:ind w:left="1134" w:right="1134"/>
        <w:rPr>
          <w:szCs w:val="21"/>
        </w:rPr>
      </w:pPr>
      <w:r w:rsidRPr="009419C2">
        <w:rPr>
          <w:szCs w:val="21"/>
        </w:rPr>
        <w:t>254.</w:t>
      </w:r>
      <w:r w:rsidRPr="009419C2">
        <w:rPr>
          <w:szCs w:val="21"/>
        </w:rPr>
        <w:tab/>
      </w:r>
      <w:r w:rsidRPr="009419C2">
        <w:rPr>
          <w:szCs w:val="21"/>
        </w:rPr>
        <w:t>在大学，</w:t>
      </w:r>
      <w:r w:rsidRPr="009419C2">
        <w:rPr>
          <w:szCs w:val="21"/>
        </w:rPr>
        <w:t>1980</w:t>
      </w:r>
      <w:r w:rsidRPr="009419C2">
        <w:rPr>
          <w:szCs w:val="21"/>
        </w:rPr>
        <w:t>年代，上法律等系的妇女多于男人，妇女主要选择法律</w:t>
      </w:r>
      <w:r w:rsidR="00766549" w:rsidRPr="009419C2">
        <w:rPr>
          <w:szCs w:val="21"/>
        </w:rPr>
        <w:t>(</w:t>
      </w:r>
      <w:r w:rsidRPr="009419C2">
        <w:rPr>
          <w:szCs w:val="21"/>
        </w:rPr>
        <w:t>因为这要以来，她们就可以竞争进入司法机构</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255.</w:t>
      </w:r>
      <w:r w:rsidRPr="009419C2">
        <w:rPr>
          <w:szCs w:val="21"/>
        </w:rPr>
        <w:tab/>
      </w:r>
      <w:r w:rsidRPr="009419C2">
        <w:rPr>
          <w:szCs w:val="21"/>
        </w:rPr>
        <w:t>再泛泛而论，在教育领域，从不利情况下开始这么做的妇女，能够在所有相关领域胜过男人。此种变化极为明显，多数</w:t>
      </w:r>
      <w:r w:rsidRPr="009419C2">
        <w:rPr>
          <w:szCs w:val="21"/>
        </w:rPr>
        <w:t>30</w:t>
      </w:r>
      <w:r w:rsidRPr="009419C2">
        <w:rPr>
          <w:szCs w:val="21"/>
        </w:rPr>
        <w:t>至</w:t>
      </w:r>
      <w:r w:rsidRPr="009419C2">
        <w:rPr>
          <w:szCs w:val="21"/>
        </w:rPr>
        <w:t>34</w:t>
      </w:r>
      <w:r w:rsidRPr="009419C2">
        <w:rPr>
          <w:szCs w:val="21"/>
        </w:rPr>
        <w:t>岁的妇女都取得了文凭或已毕业。</w:t>
      </w:r>
    </w:p>
    <w:p w:rsidR="000422F0" w:rsidRPr="009419C2" w:rsidRDefault="000422F0" w:rsidP="000422F0">
      <w:pPr>
        <w:tabs>
          <w:tab w:val="left" w:pos="1700"/>
        </w:tabs>
        <w:spacing w:after="120"/>
        <w:ind w:left="1134" w:right="1134"/>
        <w:rPr>
          <w:szCs w:val="21"/>
        </w:rPr>
      </w:pPr>
      <w:r w:rsidRPr="009419C2">
        <w:rPr>
          <w:szCs w:val="21"/>
        </w:rPr>
        <w:t>256.</w:t>
      </w:r>
      <w:r w:rsidRPr="009419C2">
        <w:rPr>
          <w:szCs w:val="21"/>
        </w:rPr>
        <w:tab/>
      </w:r>
      <w:r w:rsidRPr="009419C2">
        <w:rPr>
          <w:szCs w:val="21"/>
        </w:rPr>
        <w:t>妇女</w:t>
      </w:r>
      <w:r w:rsidRPr="009419C2">
        <w:rPr>
          <w:rFonts w:eastAsia="SimHei"/>
          <w:szCs w:val="21"/>
        </w:rPr>
        <w:t>在新技术领域，一个传统上归属男人的领域，也在挽回教育损失</w:t>
      </w:r>
      <w:r w:rsidRPr="009419C2">
        <w:rPr>
          <w:szCs w:val="21"/>
        </w:rPr>
        <w:t>。然而，工程等理科院系的妇女人数仍然很低。</w:t>
      </w:r>
      <w:r w:rsidRPr="009419C2">
        <w:rPr>
          <w:szCs w:val="21"/>
        </w:rPr>
        <w:t>100</w:t>
      </w:r>
      <w:r w:rsidRPr="009419C2">
        <w:rPr>
          <w:szCs w:val="21"/>
        </w:rPr>
        <w:t>个新生中，平均只有</w:t>
      </w:r>
      <w:r w:rsidRPr="009419C2">
        <w:rPr>
          <w:szCs w:val="21"/>
        </w:rPr>
        <w:t>18.4</w:t>
      </w:r>
      <w:r w:rsidRPr="009419C2">
        <w:rPr>
          <w:szCs w:val="21"/>
        </w:rPr>
        <w:t>个女性。此种情况减少了妇女受雇于最先进信息技术公司的机会。因此，就科学技术职位而论，许多公司仍然存在性别陈规定型观念。</w:t>
      </w:r>
    </w:p>
    <w:p w:rsidR="000422F0" w:rsidRPr="009419C2" w:rsidRDefault="000422F0" w:rsidP="000422F0">
      <w:pPr>
        <w:tabs>
          <w:tab w:val="left" w:pos="1700"/>
        </w:tabs>
        <w:spacing w:after="120"/>
        <w:ind w:left="1134" w:right="1134"/>
        <w:rPr>
          <w:szCs w:val="21"/>
        </w:rPr>
      </w:pPr>
      <w:r w:rsidRPr="009419C2">
        <w:rPr>
          <w:szCs w:val="21"/>
        </w:rPr>
        <w:t>257.</w:t>
      </w:r>
      <w:r w:rsidRPr="009419C2">
        <w:rPr>
          <w:szCs w:val="21"/>
        </w:rPr>
        <w:tab/>
      </w:r>
      <w:r w:rsidRPr="009419C2">
        <w:rPr>
          <w:szCs w:val="21"/>
        </w:rPr>
        <w:t>上述领域的这种</w:t>
      </w:r>
      <w:r w:rsidRPr="009419C2">
        <w:rPr>
          <w:szCs w:val="21"/>
        </w:rPr>
        <w:t>“</w:t>
      </w:r>
      <w:r w:rsidRPr="009419C2">
        <w:rPr>
          <w:szCs w:val="21"/>
        </w:rPr>
        <w:t>性别差距</w:t>
      </w:r>
      <w:r w:rsidRPr="009419C2">
        <w:rPr>
          <w:szCs w:val="21"/>
        </w:rPr>
        <w:t>”</w:t>
      </w:r>
      <w:r w:rsidRPr="009419C2">
        <w:rPr>
          <w:szCs w:val="21"/>
        </w:rPr>
        <w:t>，自</w:t>
      </w:r>
      <w:r w:rsidRPr="009419C2">
        <w:rPr>
          <w:szCs w:val="21"/>
        </w:rPr>
        <w:t>2008</w:t>
      </w:r>
      <w:r w:rsidRPr="009419C2">
        <w:rPr>
          <w:szCs w:val="21"/>
        </w:rPr>
        <w:t>年以来，一直教育和大学部</w:t>
      </w:r>
      <w:r w:rsidR="00766549" w:rsidRPr="009419C2">
        <w:rPr>
          <w:szCs w:val="21"/>
        </w:rPr>
        <w:t>(</w:t>
      </w:r>
      <w:r w:rsidRPr="009419C2">
        <w:rPr>
          <w:szCs w:val="21"/>
        </w:rPr>
        <w:t>意大利语为教育部</w:t>
      </w:r>
      <w:r w:rsidR="00766549" w:rsidRPr="009419C2">
        <w:rPr>
          <w:szCs w:val="21"/>
        </w:rPr>
        <w:t>)</w:t>
      </w:r>
      <w:r w:rsidRPr="009419C2">
        <w:rPr>
          <w:szCs w:val="21"/>
        </w:rPr>
        <w:t>发起的一项具体分析的对象。</w:t>
      </w:r>
    </w:p>
    <w:p w:rsidR="000422F0" w:rsidRPr="009419C2" w:rsidRDefault="000422F0" w:rsidP="000422F0">
      <w:pPr>
        <w:tabs>
          <w:tab w:val="left" w:pos="1700"/>
        </w:tabs>
        <w:spacing w:after="120"/>
        <w:ind w:left="1134" w:right="1134"/>
        <w:rPr>
          <w:szCs w:val="21"/>
        </w:rPr>
      </w:pPr>
      <w:r w:rsidRPr="009419C2">
        <w:rPr>
          <w:szCs w:val="21"/>
        </w:rPr>
        <w:t>258.</w:t>
      </w:r>
      <w:r w:rsidRPr="009419C2">
        <w:rPr>
          <w:szCs w:val="21"/>
        </w:rPr>
        <w:tab/>
      </w:r>
      <w:r w:rsidRPr="009419C2">
        <w:rPr>
          <w:szCs w:val="21"/>
        </w:rPr>
        <w:t>不用说，女科学家的人数仍然很少。因此成立了许多特设协会和工作组，以改善这种局面。值得一提的是所谓</w:t>
      </w:r>
      <w:r w:rsidRPr="009419C2">
        <w:rPr>
          <w:rFonts w:eastAsia="SimHei"/>
          <w:szCs w:val="21"/>
        </w:rPr>
        <w:t>赫尔辛基</w:t>
      </w:r>
      <w:r w:rsidRPr="009419C2">
        <w:rPr>
          <w:rFonts w:eastAsia="SimHei"/>
          <w:szCs w:val="21"/>
        </w:rPr>
        <w:t>“</w:t>
      </w:r>
      <w:r w:rsidRPr="009419C2">
        <w:rPr>
          <w:rFonts w:eastAsia="SimHei"/>
          <w:szCs w:val="21"/>
        </w:rPr>
        <w:t>妇女与科学</w:t>
      </w:r>
      <w:r w:rsidRPr="009419C2">
        <w:rPr>
          <w:rFonts w:eastAsia="SimHei"/>
          <w:szCs w:val="21"/>
        </w:rPr>
        <w:t>”</w:t>
      </w:r>
      <w:r w:rsidRPr="009419C2">
        <w:rPr>
          <w:rFonts w:eastAsia="SimHei"/>
          <w:szCs w:val="21"/>
        </w:rPr>
        <w:t>小组</w:t>
      </w:r>
      <w:r w:rsidRPr="009419C2">
        <w:rPr>
          <w:szCs w:val="21"/>
        </w:rPr>
        <w:t>，</w:t>
      </w:r>
      <w:r w:rsidRPr="009419C2">
        <w:rPr>
          <w:szCs w:val="21"/>
        </w:rPr>
        <w:t>1999</w:t>
      </w:r>
      <w:r w:rsidRPr="009419C2">
        <w:rPr>
          <w:szCs w:val="21"/>
        </w:rPr>
        <w:t>年</w:t>
      </w:r>
      <w:r w:rsidRPr="009419C2">
        <w:rPr>
          <w:szCs w:val="21"/>
        </w:rPr>
        <w:t>11</w:t>
      </w:r>
      <w:r w:rsidRPr="009419C2">
        <w:rPr>
          <w:szCs w:val="21"/>
        </w:rPr>
        <w:t>月在赫尔辛基成立，目的是以长期合作为基础，拟订一项全球战略，特别协助政治进程。这个小组的成员都是公务员，在本国、欧盟成员国及联系国内，提高妇女在科学研究方面的力量。</w:t>
      </w:r>
    </w:p>
    <w:p w:rsidR="000422F0" w:rsidRPr="009419C2" w:rsidRDefault="000422F0" w:rsidP="000422F0">
      <w:pPr>
        <w:tabs>
          <w:tab w:val="left" w:pos="1700"/>
        </w:tabs>
        <w:spacing w:after="120"/>
        <w:ind w:left="1134" w:right="1134"/>
        <w:rPr>
          <w:szCs w:val="21"/>
        </w:rPr>
      </w:pPr>
      <w:r w:rsidRPr="009419C2">
        <w:rPr>
          <w:szCs w:val="21"/>
        </w:rPr>
        <w:t>259.</w:t>
      </w:r>
      <w:r w:rsidRPr="009419C2">
        <w:rPr>
          <w:szCs w:val="21"/>
        </w:rPr>
        <w:tab/>
      </w:r>
      <w:r w:rsidRPr="009419C2">
        <w:rPr>
          <w:szCs w:val="21"/>
        </w:rPr>
        <w:t>上述行动必须置于</w:t>
      </w:r>
      <w:r w:rsidRPr="009419C2">
        <w:rPr>
          <w:szCs w:val="21"/>
        </w:rPr>
        <w:t>“</w:t>
      </w:r>
      <w:r w:rsidRPr="009419C2">
        <w:rPr>
          <w:szCs w:val="21"/>
        </w:rPr>
        <w:t>性别监测系统</w:t>
      </w:r>
      <w:r w:rsidRPr="009419C2">
        <w:rPr>
          <w:szCs w:val="21"/>
        </w:rPr>
        <w:t>”</w:t>
      </w:r>
      <w:r w:rsidRPr="009419C2">
        <w:rPr>
          <w:szCs w:val="21"/>
        </w:rPr>
        <w:t>，目的是改善将性别纳入有关工作计划和总体研究政策主流的情况。</w:t>
      </w:r>
    </w:p>
    <w:p w:rsidR="000422F0" w:rsidRPr="009419C2" w:rsidRDefault="000422F0" w:rsidP="000422F0">
      <w:pPr>
        <w:tabs>
          <w:tab w:val="left" w:pos="1700"/>
        </w:tabs>
        <w:spacing w:after="120"/>
        <w:ind w:left="1134" w:right="1134"/>
        <w:rPr>
          <w:szCs w:val="21"/>
        </w:rPr>
      </w:pPr>
      <w:r w:rsidRPr="009419C2">
        <w:rPr>
          <w:szCs w:val="21"/>
        </w:rPr>
        <w:t>260.</w:t>
      </w:r>
      <w:r w:rsidRPr="009419C2">
        <w:rPr>
          <w:szCs w:val="21"/>
        </w:rPr>
        <w:tab/>
      </w:r>
      <w:r w:rsidRPr="009419C2">
        <w:rPr>
          <w:szCs w:val="21"/>
        </w:rPr>
        <w:t>至于非政府组织，必须提到称作</w:t>
      </w:r>
      <w:r w:rsidRPr="009419C2">
        <w:rPr>
          <w:szCs w:val="21"/>
        </w:rPr>
        <w:t>“</w:t>
      </w:r>
      <w:r w:rsidRPr="009419C2">
        <w:rPr>
          <w:szCs w:val="21"/>
        </w:rPr>
        <w:t>妇女与科学</w:t>
      </w:r>
      <w:r w:rsidRPr="009419C2">
        <w:rPr>
          <w:szCs w:val="21"/>
        </w:rPr>
        <w:t>”</w:t>
      </w:r>
      <w:r w:rsidRPr="009419C2">
        <w:rPr>
          <w:szCs w:val="21"/>
        </w:rPr>
        <w:t>的协会，创建于</w:t>
      </w:r>
      <w:r w:rsidRPr="009419C2">
        <w:rPr>
          <w:szCs w:val="21"/>
        </w:rPr>
        <w:t>2003</w:t>
      </w:r>
      <w:r w:rsidRPr="009419C2">
        <w:rPr>
          <w:szCs w:val="21"/>
        </w:rPr>
        <w:t>年</w:t>
      </w:r>
      <w:r w:rsidRPr="009419C2">
        <w:rPr>
          <w:szCs w:val="21"/>
        </w:rPr>
        <w:t>12</w:t>
      </w:r>
      <w:r w:rsidRPr="00490C77">
        <w:rPr>
          <w:spacing w:val="3"/>
          <w:szCs w:val="21"/>
        </w:rPr>
        <w:t>月，创建人是一批来自各个学科的女研究员和女科学家，她们自</w:t>
      </w:r>
      <w:r w:rsidRPr="00490C77">
        <w:rPr>
          <w:spacing w:val="3"/>
          <w:szCs w:val="21"/>
        </w:rPr>
        <w:t>1980</w:t>
      </w:r>
      <w:r w:rsidRPr="00490C77">
        <w:rPr>
          <w:spacing w:val="3"/>
          <w:szCs w:val="21"/>
        </w:rPr>
        <w:t>年代以来，就至于这一领域。这个协会的主要目的如下：建立一个意大利女研究员网络，促进信息、项目和特殊倡议的传播；收集有关妇女在研究机构、立法及相关政策中的情况的材料；组织会议和其他倡议，目的是传播有关妇女在研究领域的</w:t>
      </w:r>
      <w:r w:rsidRPr="009419C2">
        <w:rPr>
          <w:szCs w:val="21"/>
        </w:rPr>
        <w:t>作用和经验的信息；推动协助意大利女研究员参加国家和国际倡议</w:t>
      </w:r>
      <w:r w:rsidR="00766549" w:rsidRPr="009419C2">
        <w:rPr>
          <w:szCs w:val="21"/>
        </w:rPr>
        <w:t>(</w:t>
      </w:r>
      <w:hyperlink r:id="rId13" w:history="1">
        <w:r w:rsidRPr="009419C2">
          <w:rPr>
            <w:rStyle w:val="Hyperlink"/>
            <w:szCs w:val="21"/>
          </w:rPr>
          <w:t>www.women.it/scienziate</w:t>
        </w:r>
      </w:hyperlink>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261.</w:t>
      </w:r>
      <w:r w:rsidRPr="009419C2">
        <w:rPr>
          <w:szCs w:val="21"/>
        </w:rPr>
        <w:tab/>
      </w:r>
      <w:r w:rsidRPr="009419C2">
        <w:rPr>
          <w:rFonts w:eastAsia="SimHei"/>
          <w:szCs w:val="21"/>
        </w:rPr>
        <w:t>本国改革能力的发展，一方面要求增加科学技术学科毕业的妇女的人数，另一方面需要加强方便妇女进入中小型公司的要求</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262.</w:t>
      </w:r>
      <w:r w:rsidRPr="009419C2">
        <w:rPr>
          <w:szCs w:val="21"/>
        </w:rPr>
        <w:tab/>
      </w:r>
      <w:r w:rsidRPr="009419C2">
        <w:rPr>
          <w:szCs w:val="21"/>
        </w:rPr>
        <w:t>除了支持就业的措施外，还必需考虑改变培训和职业领域的措施，须在地方发展与革新的战略内予以拟订，以确保妇女适度参与。因此，必须在高等教育领域，具体而言就是与革新部门有联系的科学技术领域，为妇女提供选择范围更广的职业、教育及培训活动。</w:t>
      </w:r>
    </w:p>
    <w:p w:rsidR="000422F0" w:rsidRPr="009419C2" w:rsidRDefault="000422F0" w:rsidP="000422F0">
      <w:pPr>
        <w:tabs>
          <w:tab w:val="left" w:pos="1700"/>
        </w:tabs>
        <w:spacing w:after="120"/>
        <w:ind w:left="1134" w:right="1134"/>
        <w:rPr>
          <w:szCs w:val="21"/>
        </w:rPr>
      </w:pPr>
      <w:r w:rsidRPr="009419C2">
        <w:rPr>
          <w:szCs w:val="21"/>
        </w:rPr>
        <w:t>263.</w:t>
      </w:r>
      <w:r w:rsidRPr="009419C2">
        <w:rPr>
          <w:szCs w:val="21"/>
        </w:rPr>
        <w:tab/>
      </w:r>
      <w:r w:rsidRPr="009419C2">
        <w:rPr>
          <w:szCs w:val="21"/>
        </w:rPr>
        <w:t>初级支助措施和激励，如奖学金，将以获得技术领域文凭为目的。此类倡议，将与学校内的提高认识和沟通交流运动一道发起。将来也必须找出支持大学的公共措施，以促进妇女更多参与所述领域：毕业课程、硕士、高级毕业后课程、教学课程等等。应当设想适当形式的激励，以扩大妇女在公共和私立研究机构的队伍，目的是让她们走上最高管理职位。</w:t>
      </w:r>
    </w:p>
    <w:p w:rsidR="000422F0" w:rsidRPr="009419C2" w:rsidRDefault="000422F0" w:rsidP="000422F0">
      <w:pPr>
        <w:tabs>
          <w:tab w:val="left" w:pos="1700"/>
        </w:tabs>
        <w:spacing w:after="120"/>
        <w:ind w:left="1134" w:right="1134"/>
        <w:rPr>
          <w:szCs w:val="21"/>
        </w:rPr>
      </w:pPr>
      <w:r w:rsidRPr="009419C2">
        <w:rPr>
          <w:szCs w:val="21"/>
        </w:rPr>
        <w:t>264.</w:t>
      </w:r>
      <w:r w:rsidRPr="009419C2">
        <w:rPr>
          <w:szCs w:val="21"/>
        </w:rPr>
        <w:tab/>
      </w:r>
      <w:r w:rsidRPr="00CF593E">
        <w:rPr>
          <w:spacing w:val="4"/>
          <w:szCs w:val="21"/>
        </w:rPr>
        <w:t>在这种情况下，也必须忆及</w:t>
      </w:r>
      <w:r w:rsidRPr="00CF593E">
        <w:rPr>
          <w:rFonts w:eastAsia="SimHei"/>
          <w:spacing w:val="4"/>
          <w:szCs w:val="21"/>
        </w:rPr>
        <w:t>外国妇女和罗姆族女孩接受教育的状况。外国女学生来自</w:t>
      </w:r>
      <w:r w:rsidRPr="00CF593E">
        <w:rPr>
          <w:spacing w:val="4"/>
          <w:szCs w:val="21"/>
        </w:rPr>
        <w:t>162</w:t>
      </w:r>
      <w:r w:rsidRPr="00CF593E">
        <w:rPr>
          <w:spacing w:val="4"/>
          <w:szCs w:val="21"/>
        </w:rPr>
        <w:t>个不同国家。对三种不同课程</w:t>
      </w:r>
      <w:r w:rsidR="00766549" w:rsidRPr="00CF593E">
        <w:rPr>
          <w:spacing w:val="4"/>
          <w:szCs w:val="21"/>
        </w:rPr>
        <w:t>(</w:t>
      </w:r>
      <w:r w:rsidRPr="00CF593E">
        <w:rPr>
          <w:spacing w:val="4"/>
          <w:szCs w:val="21"/>
        </w:rPr>
        <w:t>文凭课程、语言综合课程及短期课程</w:t>
      </w:r>
      <w:r w:rsidR="00766549" w:rsidRPr="00CF593E">
        <w:rPr>
          <w:spacing w:val="4"/>
          <w:szCs w:val="21"/>
        </w:rPr>
        <w:t>)</w:t>
      </w:r>
      <w:r w:rsidRPr="00CF593E">
        <w:rPr>
          <w:spacing w:val="4"/>
          <w:szCs w:val="21"/>
        </w:rPr>
        <w:t>所做的分析强调如下：旨在取得文凭的课程主要由来自非洲的公民</w:t>
      </w:r>
      <w:r w:rsidR="00766549" w:rsidRPr="00CF593E">
        <w:rPr>
          <w:spacing w:val="4"/>
          <w:szCs w:val="21"/>
        </w:rPr>
        <w:t>(</w:t>
      </w:r>
      <w:r w:rsidRPr="00CF593E">
        <w:rPr>
          <w:spacing w:val="4"/>
          <w:szCs w:val="21"/>
        </w:rPr>
        <w:t>9</w:t>
      </w:r>
      <w:r w:rsidR="005A0C89">
        <w:rPr>
          <w:rFonts w:hint="eastAsia"/>
          <w:spacing w:val="4"/>
          <w:szCs w:val="21"/>
        </w:rPr>
        <w:t xml:space="preserve"> </w:t>
      </w:r>
      <w:r w:rsidRPr="00CF593E">
        <w:rPr>
          <w:spacing w:val="4"/>
          <w:szCs w:val="21"/>
        </w:rPr>
        <w:t>460</w:t>
      </w:r>
      <w:r w:rsidRPr="00CF593E">
        <w:rPr>
          <w:spacing w:val="4"/>
          <w:szCs w:val="21"/>
        </w:rPr>
        <w:t>人，</w:t>
      </w:r>
      <w:r w:rsidRPr="009419C2">
        <w:rPr>
          <w:szCs w:val="21"/>
        </w:rPr>
        <w:t>男人占</w:t>
      </w:r>
      <w:r w:rsidRPr="009419C2">
        <w:rPr>
          <w:szCs w:val="21"/>
        </w:rPr>
        <w:t>2/</w:t>
      </w:r>
      <w:r w:rsidR="00766549" w:rsidRPr="009419C2">
        <w:rPr>
          <w:szCs w:val="21"/>
        </w:rPr>
        <w:t>3,</w:t>
      </w:r>
      <w:r w:rsidRPr="009419C2">
        <w:rPr>
          <w:szCs w:val="21"/>
        </w:rPr>
        <w:t>妇女占</w:t>
      </w:r>
      <w:r w:rsidRPr="009419C2">
        <w:rPr>
          <w:szCs w:val="21"/>
        </w:rPr>
        <w:t>1/3</w:t>
      </w:r>
      <w:r w:rsidR="00766549" w:rsidRPr="009419C2">
        <w:rPr>
          <w:szCs w:val="21"/>
        </w:rPr>
        <w:t>)</w:t>
      </w:r>
      <w:r w:rsidRPr="009419C2">
        <w:rPr>
          <w:szCs w:val="21"/>
        </w:rPr>
        <w:t>上，其次是欧洲国家的公民</w:t>
      </w:r>
      <w:r w:rsidR="00766549" w:rsidRPr="009419C2">
        <w:rPr>
          <w:szCs w:val="21"/>
        </w:rPr>
        <w:t>(</w:t>
      </w:r>
      <w:r w:rsidRPr="009419C2">
        <w:rPr>
          <w:szCs w:val="21"/>
        </w:rPr>
        <w:t>4 748</w:t>
      </w:r>
      <w:r w:rsidRPr="009419C2">
        <w:rPr>
          <w:szCs w:val="21"/>
        </w:rPr>
        <w:t>人，男女学员数量相等</w:t>
      </w:r>
      <w:r w:rsidR="00766549" w:rsidRPr="009419C2">
        <w:rPr>
          <w:szCs w:val="21"/>
        </w:rPr>
        <w:t>)</w:t>
      </w:r>
      <w:r w:rsidRPr="009419C2">
        <w:rPr>
          <w:szCs w:val="21"/>
        </w:rPr>
        <w:t>，再次是亚裔公民</w:t>
      </w:r>
      <w:r w:rsidR="00766549" w:rsidRPr="009419C2">
        <w:rPr>
          <w:szCs w:val="21"/>
        </w:rPr>
        <w:t>(</w:t>
      </w:r>
      <w:r w:rsidRPr="009419C2">
        <w:rPr>
          <w:szCs w:val="21"/>
        </w:rPr>
        <w:t>4 672</w:t>
      </w:r>
      <w:r w:rsidRPr="009419C2">
        <w:rPr>
          <w:szCs w:val="21"/>
        </w:rPr>
        <w:t>人，男人占多数</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265.</w:t>
      </w:r>
      <w:r w:rsidRPr="009419C2">
        <w:rPr>
          <w:szCs w:val="21"/>
        </w:rPr>
        <w:tab/>
      </w:r>
      <w:r w:rsidRPr="009419C2">
        <w:rPr>
          <w:szCs w:val="21"/>
        </w:rPr>
        <w:t>通过分析有关欧洲公民在意大利上课的人数的数据，就百分比来说，妇女占总数的</w:t>
      </w:r>
      <w:r w:rsidRPr="009419C2">
        <w:rPr>
          <w:szCs w:val="21"/>
        </w:rPr>
        <w:t>64%</w:t>
      </w:r>
      <w:r w:rsidRPr="009419C2">
        <w:rPr>
          <w:szCs w:val="21"/>
        </w:rPr>
        <w:t>，其次是亚洲公民</w:t>
      </w:r>
      <w:r w:rsidR="00766549" w:rsidRPr="009419C2">
        <w:rPr>
          <w:szCs w:val="21"/>
        </w:rPr>
        <w:t>(</w:t>
      </w:r>
      <w:r w:rsidRPr="009419C2">
        <w:rPr>
          <w:szCs w:val="21"/>
        </w:rPr>
        <w:t>有</w:t>
      </w:r>
      <w:r w:rsidRPr="009419C2">
        <w:rPr>
          <w:szCs w:val="21"/>
        </w:rPr>
        <w:t>11 000</w:t>
      </w:r>
      <w:r w:rsidRPr="009419C2">
        <w:rPr>
          <w:szCs w:val="21"/>
        </w:rPr>
        <w:t>多个成年学生，多数是男子，</w:t>
      </w:r>
      <w:r w:rsidRPr="009419C2">
        <w:rPr>
          <w:szCs w:val="21"/>
        </w:rPr>
        <w:t>6 319</w:t>
      </w:r>
      <w:r w:rsidRPr="009419C2">
        <w:rPr>
          <w:szCs w:val="21"/>
        </w:rPr>
        <w:t>人，妇女为</w:t>
      </w:r>
      <w:r w:rsidRPr="009419C2">
        <w:rPr>
          <w:szCs w:val="21"/>
        </w:rPr>
        <w:t>4 869</w:t>
      </w:r>
      <w:r w:rsidRPr="009419C2">
        <w:rPr>
          <w:szCs w:val="21"/>
        </w:rPr>
        <w:t>人</w:t>
      </w:r>
      <w:r w:rsidR="00766549" w:rsidRPr="009419C2">
        <w:rPr>
          <w:szCs w:val="21"/>
        </w:rPr>
        <w:t>)</w:t>
      </w:r>
      <w:r w:rsidRPr="009419C2">
        <w:rPr>
          <w:szCs w:val="21"/>
        </w:rPr>
        <w:t>。第三们是来自非欧盟国家的欧洲公民，超过</w:t>
      </w:r>
      <w:r w:rsidRPr="009419C2">
        <w:rPr>
          <w:szCs w:val="21"/>
        </w:rPr>
        <w:t>8 000</w:t>
      </w:r>
      <w:r w:rsidRPr="009419C2">
        <w:rPr>
          <w:szCs w:val="21"/>
        </w:rPr>
        <w:t>名公民</w:t>
      </w:r>
      <w:r w:rsidR="00766549" w:rsidRPr="009419C2">
        <w:rPr>
          <w:szCs w:val="21"/>
        </w:rPr>
        <w:t>(</w:t>
      </w:r>
      <w:r w:rsidRPr="009419C2">
        <w:rPr>
          <w:szCs w:val="21"/>
        </w:rPr>
        <w:t>近</w:t>
      </w:r>
      <w:r w:rsidRPr="009419C2">
        <w:rPr>
          <w:szCs w:val="21"/>
        </w:rPr>
        <w:t>62%</w:t>
      </w:r>
      <w:r w:rsidR="00766549" w:rsidRPr="009419C2">
        <w:rPr>
          <w:szCs w:val="21"/>
        </w:rPr>
        <w:t>)</w:t>
      </w:r>
      <w:r w:rsidRPr="009419C2">
        <w:rPr>
          <w:szCs w:val="21"/>
        </w:rPr>
        <w:t>，主要来自俄罗斯和乌克兰。至于欧盟和美国公民，上课的绝大多数都是妇女：就前者来说，约为</w:t>
      </w:r>
      <w:r w:rsidRPr="009419C2">
        <w:rPr>
          <w:szCs w:val="21"/>
        </w:rPr>
        <w:t>70%</w:t>
      </w:r>
      <w:r w:rsidRPr="009419C2">
        <w:rPr>
          <w:szCs w:val="21"/>
        </w:rPr>
        <w:t>；就后者而言，结果是</w:t>
      </w:r>
      <w:r w:rsidRPr="009419C2">
        <w:rPr>
          <w:szCs w:val="21"/>
        </w:rPr>
        <w:t>5 623</w:t>
      </w:r>
      <w:r w:rsidRPr="009419C2">
        <w:rPr>
          <w:szCs w:val="21"/>
        </w:rPr>
        <w:t>名学生中有</w:t>
      </w:r>
      <w:r w:rsidRPr="009419C2">
        <w:rPr>
          <w:szCs w:val="21"/>
        </w:rPr>
        <w:t>3 666</w:t>
      </w:r>
      <w:r w:rsidRPr="009419C2">
        <w:rPr>
          <w:szCs w:val="21"/>
        </w:rPr>
        <w:t>名妇女。</w:t>
      </w:r>
    </w:p>
    <w:p w:rsidR="000422F0" w:rsidRPr="009419C2" w:rsidRDefault="000422F0" w:rsidP="000422F0">
      <w:pPr>
        <w:tabs>
          <w:tab w:val="left" w:pos="1700"/>
        </w:tabs>
        <w:spacing w:after="120"/>
        <w:ind w:left="1134" w:right="1134"/>
        <w:rPr>
          <w:szCs w:val="21"/>
        </w:rPr>
      </w:pPr>
      <w:r w:rsidRPr="009419C2">
        <w:rPr>
          <w:szCs w:val="21"/>
        </w:rPr>
        <w:t>266.</w:t>
      </w:r>
      <w:r w:rsidRPr="009419C2">
        <w:rPr>
          <w:szCs w:val="21"/>
        </w:rPr>
        <w:tab/>
      </w:r>
      <w:r w:rsidRPr="009419C2">
        <w:rPr>
          <w:szCs w:val="21"/>
        </w:rPr>
        <w:t>比较在来源国取得文凭的数据</w:t>
      </w:r>
      <w:r w:rsidR="00766549" w:rsidRPr="009419C2">
        <w:rPr>
          <w:szCs w:val="21"/>
        </w:rPr>
        <w:t>(</w:t>
      </w:r>
      <w:r w:rsidRPr="009419C2">
        <w:rPr>
          <w:szCs w:val="21"/>
        </w:rPr>
        <w:t>与意大利文凭对应</w:t>
      </w:r>
      <w:r w:rsidR="00766549" w:rsidRPr="009419C2">
        <w:rPr>
          <w:szCs w:val="21"/>
        </w:rPr>
        <w:t>)</w:t>
      </w:r>
      <w:r w:rsidRPr="009419C2">
        <w:rPr>
          <w:szCs w:val="21"/>
        </w:rPr>
        <w:t>，可以看出，报名上课的，有</w:t>
      </w:r>
      <w:r w:rsidRPr="009419C2">
        <w:rPr>
          <w:szCs w:val="21"/>
        </w:rPr>
        <w:t>8%</w:t>
      </w:r>
      <w:r w:rsidRPr="009419C2">
        <w:rPr>
          <w:szCs w:val="21"/>
        </w:rPr>
        <w:t>以社会和语言融合为目的，已经毕业</w:t>
      </w:r>
      <w:r w:rsidR="00766549" w:rsidRPr="009419C2">
        <w:rPr>
          <w:szCs w:val="21"/>
        </w:rPr>
        <w:t>(</w:t>
      </w:r>
      <w:r w:rsidRPr="009419C2">
        <w:rPr>
          <w:szCs w:val="21"/>
        </w:rPr>
        <w:t>其中多数是妇女</w:t>
      </w:r>
      <w:r w:rsidR="00766549" w:rsidRPr="009419C2">
        <w:rPr>
          <w:szCs w:val="21"/>
        </w:rPr>
        <w:t>)</w:t>
      </w:r>
      <w:r w:rsidRPr="009419C2">
        <w:rPr>
          <w:szCs w:val="21"/>
        </w:rPr>
        <w:t>；报名上意大利语课的，有</w:t>
      </w:r>
      <w:r w:rsidRPr="009419C2">
        <w:rPr>
          <w:szCs w:val="21"/>
        </w:rPr>
        <w:t>25%</w:t>
      </w:r>
      <w:r w:rsidRPr="009419C2">
        <w:rPr>
          <w:szCs w:val="21"/>
        </w:rPr>
        <w:t>以上取得了中学文凭</w:t>
      </w:r>
      <w:r w:rsidR="00766549" w:rsidRPr="009419C2">
        <w:rPr>
          <w:szCs w:val="21"/>
        </w:rPr>
        <w:t>(</w:t>
      </w:r>
      <w:r w:rsidRPr="009419C2">
        <w:rPr>
          <w:szCs w:val="21"/>
        </w:rPr>
        <w:t>数据显示，男女之间没有差别</w:t>
      </w:r>
      <w:r w:rsidR="00766549" w:rsidRPr="009419C2">
        <w:rPr>
          <w:szCs w:val="21"/>
        </w:rPr>
        <w:t>)</w:t>
      </w:r>
      <w:r w:rsidRPr="009419C2">
        <w:rPr>
          <w:szCs w:val="21"/>
        </w:rPr>
        <w:t>；有</w:t>
      </w:r>
      <w:r w:rsidRPr="009419C2">
        <w:rPr>
          <w:szCs w:val="21"/>
        </w:rPr>
        <w:t>1/3</w:t>
      </w:r>
      <w:r w:rsidRPr="009419C2">
        <w:rPr>
          <w:szCs w:val="21"/>
        </w:rPr>
        <w:t>报名的人已经取得了文凭，那是在中学中级水平结束时必须取得的</w:t>
      </w:r>
      <w:r w:rsidR="00766549" w:rsidRPr="009419C2">
        <w:rPr>
          <w:szCs w:val="21"/>
        </w:rPr>
        <w:t>(</w:t>
      </w:r>
      <w:r w:rsidRPr="009419C2">
        <w:rPr>
          <w:szCs w:val="21"/>
        </w:rPr>
        <w:t>就这一具体情况而论，男人占多数</w:t>
      </w:r>
      <w:r w:rsidR="00766549" w:rsidRPr="009419C2">
        <w:rPr>
          <w:szCs w:val="21"/>
        </w:rPr>
        <w:t>)</w:t>
      </w:r>
      <w:r w:rsidRPr="009419C2">
        <w:rPr>
          <w:szCs w:val="21"/>
        </w:rPr>
        <w:t>；其余的</w:t>
      </w:r>
      <w:r w:rsidR="00766549" w:rsidRPr="009419C2">
        <w:rPr>
          <w:szCs w:val="21"/>
        </w:rPr>
        <w:t>(</w:t>
      </w:r>
      <w:r w:rsidRPr="009419C2">
        <w:rPr>
          <w:szCs w:val="21"/>
        </w:rPr>
        <w:t>33.74%</w:t>
      </w:r>
      <w:r w:rsidR="00766549" w:rsidRPr="009419C2">
        <w:rPr>
          <w:szCs w:val="21"/>
        </w:rPr>
        <w:t>)</w:t>
      </w:r>
      <w:r w:rsidRPr="009419C2">
        <w:rPr>
          <w:szCs w:val="21"/>
        </w:rPr>
        <w:t>则取得了小学文凭或设有任何文凭</w:t>
      </w:r>
      <w:r w:rsidR="00766549" w:rsidRPr="009419C2">
        <w:rPr>
          <w:szCs w:val="21"/>
        </w:rPr>
        <w:t>(</w:t>
      </w:r>
      <w:r w:rsidRPr="009419C2">
        <w:rPr>
          <w:szCs w:val="21"/>
        </w:rPr>
        <w:t>就此情况来看，多数也是男人</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267.</w:t>
      </w:r>
      <w:r w:rsidRPr="009419C2">
        <w:rPr>
          <w:szCs w:val="21"/>
        </w:rPr>
        <w:tab/>
      </w:r>
      <w:r w:rsidRPr="009419C2">
        <w:rPr>
          <w:szCs w:val="21"/>
        </w:rPr>
        <w:t>至于</w:t>
      </w:r>
      <w:r w:rsidRPr="009419C2">
        <w:rPr>
          <w:rFonts w:eastAsia="SimHei"/>
          <w:szCs w:val="21"/>
        </w:rPr>
        <w:t>罗姆族女孩</w:t>
      </w:r>
      <w:r w:rsidRPr="009419C2">
        <w:rPr>
          <w:szCs w:val="21"/>
        </w:rPr>
        <w:t>，不得不考虑，由于各种原因，包括早婚和早育，就学率从</w:t>
      </w:r>
      <w:r w:rsidRPr="009419C2">
        <w:rPr>
          <w:szCs w:val="21"/>
        </w:rPr>
        <w:t>13-14</w:t>
      </w:r>
      <w:r w:rsidRPr="009419C2">
        <w:rPr>
          <w:szCs w:val="21"/>
        </w:rPr>
        <w:t>岁起就减少了。</w:t>
      </w:r>
    </w:p>
    <w:p w:rsidR="000422F0" w:rsidRPr="009419C2" w:rsidRDefault="000422F0" w:rsidP="00B52522">
      <w:pPr>
        <w:pStyle w:val="SingleTxtGC"/>
      </w:pPr>
      <w:r w:rsidRPr="009419C2">
        <w:t>268.</w:t>
      </w:r>
      <w:r w:rsidR="00B52522">
        <w:rPr>
          <w:rFonts w:hint="eastAsia"/>
        </w:rPr>
        <w:t xml:space="preserve">  </w:t>
      </w:r>
      <w:smartTag w:uri="urn:schemas-microsoft-com:office:smarttags" w:element="chsdate">
        <w:smartTagPr>
          <w:attr w:name="IsROCDate" w:val="False"/>
          <w:attr w:name="IsLunarDate" w:val="False"/>
          <w:attr w:name="Day" w:val="22"/>
          <w:attr w:name="Month" w:val="6"/>
          <w:attr w:name="Year" w:val="2005"/>
        </w:smartTagPr>
        <w:r w:rsidRPr="009419C2">
          <w:t>2005</w:t>
        </w:r>
        <w:r w:rsidRPr="009419C2">
          <w:t>年</w:t>
        </w:r>
        <w:r w:rsidRPr="009419C2">
          <w:t>6</w:t>
        </w:r>
        <w:r w:rsidRPr="009419C2">
          <w:t>月</w:t>
        </w:r>
        <w:r w:rsidRPr="009419C2">
          <w:t>22</w:t>
        </w:r>
        <w:r w:rsidRPr="009419C2">
          <w:t>日</w:t>
        </w:r>
      </w:smartTag>
      <w:r w:rsidRPr="009419C2">
        <w:t>，教育、大学和研究部</w:t>
      </w:r>
      <w:r w:rsidR="00766549" w:rsidRPr="009419C2">
        <w:t>(</w:t>
      </w:r>
      <w:r w:rsidRPr="009419C2">
        <w:t>教育部</w:t>
      </w:r>
      <w:r w:rsidR="00766549" w:rsidRPr="009419C2">
        <w:t>)</w:t>
      </w:r>
      <w:r w:rsidRPr="009419C2">
        <w:t>与罗姆族最有代表性的非政府组织签署了一项谅解备忘录：</w:t>
      </w:r>
      <w:r w:rsidRPr="009419C2">
        <w:t>“</w:t>
      </w:r>
      <w:r w:rsidRPr="009419C2">
        <w:t>流浪歌剧</w:t>
      </w:r>
      <w:r w:rsidRPr="009419C2">
        <w:rPr>
          <w:rStyle w:val="FootnoteReference"/>
          <w:szCs w:val="21"/>
        </w:rPr>
        <w:footnoteReference w:id="30"/>
      </w:r>
      <w:r w:rsidRPr="009419C2">
        <w:t>”</w:t>
      </w:r>
      <w:r w:rsidRPr="009419C2">
        <w:t>，以保护罗姆人、辛提族</w:t>
      </w:r>
      <w:r w:rsidR="00766549" w:rsidRPr="009419C2">
        <w:t>(</w:t>
      </w:r>
      <w:r w:rsidRPr="009419C2">
        <w:t>Sinti</w:t>
      </w:r>
      <w:r w:rsidR="00766549" w:rsidRPr="009419C2">
        <w:t>)</w:t>
      </w:r>
      <w:r w:rsidRPr="009419C2">
        <w:t>和新时代人群体的儿童。此项谅解备忘录分别源自两项为期一年的调查，名为</w:t>
      </w:r>
      <w:r w:rsidRPr="009419C2">
        <w:t>“</w:t>
      </w:r>
      <w:r w:rsidRPr="009419C2">
        <w:t>没有意大利公民身份的学生－私立和公立学校</w:t>
      </w:r>
      <w:r w:rsidRPr="009419C2">
        <w:t>”</w:t>
      </w:r>
      <w:r w:rsidRPr="009419C2">
        <w:t>与</w:t>
      </w:r>
      <w:r w:rsidRPr="009419C2">
        <w:t>“</w:t>
      </w:r>
      <w:r w:rsidRPr="009419C2">
        <w:t>关于没有意大利公民身份的学生的结果的调查</w:t>
      </w:r>
      <w:r w:rsidR="00766549" w:rsidRPr="009419C2">
        <w:t>(</w:t>
      </w:r>
      <w:r w:rsidRPr="009419C2">
        <w:t>2005</w:t>
      </w:r>
      <w:r w:rsidRPr="009419C2">
        <w:t>年</w:t>
      </w:r>
      <w:r w:rsidR="00766549" w:rsidRPr="009419C2">
        <w:t>)</w:t>
      </w:r>
      <w:r w:rsidRPr="009419C2">
        <w:t>”</w:t>
      </w:r>
      <w:r w:rsidRPr="009419C2">
        <w:t>：前者涉及外国学生在意大利学校系统中的存在；后者审查了所述现象的少数质量方面，此外也考虑到了现实的各种影响，因为现现实反映了一种稳定有序的方面。</w:t>
      </w:r>
    </w:p>
    <w:p w:rsidR="000422F0" w:rsidRPr="009419C2" w:rsidRDefault="00EB0E2C" w:rsidP="00EB0E2C">
      <w:pPr>
        <w:pStyle w:val="H1GC"/>
      </w:pPr>
      <w:r w:rsidRPr="009419C2">
        <w:tab/>
      </w:r>
      <w:r w:rsidRPr="009419C2">
        <w:tab/>
      </w:r>
      <w:r w:rsidR="000422F0" w:rsidRPr="009419C2">
        <w:t>第</w:t>
      </w:r>
      <w:r w:rsidR="009E1E89" w:rsidRPr="009419C2">
        <w:t>十一</w:t>
      </w:r>
      <w:r w:rsidR="000422F0" w:rsidRPr="009419C2">
        <w:t>条</w:t>
      </w:r>
      <w:r w:rsidR="009E1E89" w:rsidRPr="009419C2">
        <w:t xml:space="preserve"> </w:t>
      </w:r>
      <w:r w:rsidR="009E1E89" w:rsidRPr="009419C2">
        <w:t>就业</w:t>
      </w:r>
    </w:p>
    <w:p w:rsidR="000422F0" w:rsidRPr="009419C2" w:rsidRDefault="00766549" w:rsidP="000422F0">
      <w:pPr>
        <w:tabs>
          <w:tab w:val="left" w:pos="1700"/>
        </w:tabs>
        <w:spacing w:after="120"/>
        <w:ind w:left="1134" w:right="1134"/>
        <w:rPr>
          <w:szCs w:val="21"/>
        </w:rPr>
      </w:pPr>
      <w:r w:rsidRPr="009419C2">
        <w:rPr>
          <w:szCs w:val="21"/>
        </w:rPr>
        <w:t>(</w:t>
      </w:r>
      <w:r w:rsidR="000422F0" w:rsidRPr="009419C2">
        <w:rPr>
          <w:szCs w:val="21"/>
        </w:rPr>
        <w:t>至于有关劳动力市场上的妇女和有关妇女与贫穷的统计材料，请参考附件</w:t>
      </w:r>
      <w:r w:rsidR="000422F0" w:rsidRPr="009419C2">
        <w:rPr>
          <w:szCs w:val="21"/>
        </w:rPr>
        <w:t>3</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269.</w:t>
      </w:r>
      <w:r w:rsidRPr="009419C2">
        <w:rPr>
          <w:szCs w:val="21"/>
        </w:rPr>
        <w:tab/>
      </w:r>
      <w:r w:rsidRPr="009419C2">
        <w:rPr>
          <w:szCs w:val="21"/>
        </w:rPr>
        <w:t>妇女的作用在变化。她们在劳动力市场上的队伍不断壮大，她们在决策过程中的作用也不断增加。此类革命是全球的特点，而且也在影响最传统的社会，联合国在其上一份有关千年发展目标的报告中强调指出：劳动力市场的变化缓慢而普遍。</w:t>
      </w:r>
    </w:p>
    <w:p w:rsidR="000422F0" w:rsidRPr="009419C2" w:rsidRDefault="000422F0" w:rsidP="000422F0">
      <w:pPr>
        <w:tabs>
          <w:tab w:val="left" w:pos="1700"/>
        </w:tabs>
        <w:spacing w:after="120"/>
        <w:ind w:left="1134" w:right="1134"/>
        <w:rPr>
          <w:szCs w:val="21"/>
        </w:rPr>
      </w:pPr>
      <w:r w:rsidRPr="009419C2">
        <w:rPr>
          <w:szCs w:val="21"/>
        </w:rPr>
        <w:t>270.</w:t>
      </w:r>
      <w:r w:rsidRPr="009419C2">
        <w:rPr>
          <w:szCs w:val="21"/>
        </w:rPr>
        <w:tab/>
      </w:r>
      <w:r w:rsidRPr="009419C2">
        <w:rPr>
          <w:rFonts w:eastAsia="SimHei"/>
          <w:szCs w:val="21"/>
        </w:rPr>
        <w:t>在劳动力市场上</w:t>
      </w:r>
      <w:r w:rsidRPr="009419C2">
        <w:rPr>
          <w:szCs w:val="21"/>
        </w:rPr>
        <w:t>，我们提到妇女取得要职，特别是在大型公司取得要职面临的各种限制时，仍然使用</w:t>
      </w:r>
      <w:r w:rsidRPr="009419C2">
        <w:rPr>
          <w:szCs w:val="21"/>
        </w:rPr>
        <w:t>“</w:t>
      </w:r>
      <w:r w:rsidRPr="009419C2">
        <w:rPr>
          <w:szCs w:val="21"/>
        </w:rPr>
        <w:t>玻璃平顶</w:t>
      </w:r>
      <w:r w:rsidRPr="009419C2">
        <w:rPr>
          <w:szCs w:val="21"/>
        </w:rPr>
        <w:t>”</w:t>
      </w:r>
      <w:r w:rsidRPr="009419C2">
        <w:rPr>
          <w:szCs w:val="21"/>
        </w:rPr>
        <w:t>这一措辞。然而，值得提及的是</w:t>
      </w:r>
      <w:r w:rsidRPr="009419C2">
        <w:rPr>
          <w:szCs w:val="21"/>
        </w:rPr>
        <w:t>“</w:t>
      </w:r>
      <w:r w:rsidRPr="009419C2">
        <w:rPr>
          <w:szCs w:val="21"/>
        </w:rPr>
        <w:t>成功</w:t>
      </w:r>
      <w:r w:rsidRPr="009419C2">
        <w:rPr>
          <w:szCs w:val="21"/>
        </w:rPr>
        <w:t>”</w:t>
      </w:r>
      <w:r w:rsidRPr="009419C2">
        <w:rPr>
          <w:szCs w:val="21"/>
        </w:rPr>
        <w:t>的初步信号。事实已经表明，在世界许多地方，妇女都走上了几乎所有部门的最高级职位。这种现象从有关公共行政、非政府组织和成千上万小型生产举措的数据中，清楚显现出来。纵然它没有消除这一问题，至少仍然是个令人鼓舞的信号。</w:t>
      </w:r>
    </w:p>
    <w:p w:rsidR="000422F0" w:rsidRPr="009419C2" w:rsidRDefault="000422F0" w:rsidP="000422F0">
      <w:pPr>
        <w:tabs>
          <w:tab w:val="left" w:pos="1700"/>
        </w:tabs>
        <w:spacing w:after="120"/>
        <w:ind w:left="1134" w:right="1134"/>
        <w:rPr>
          <w:szCs w:val="21"/>
        </w:rPr>
      </w:pPr>
      <w:r w:rsidRPr="009419C2">
        <w:rPr>
          <w:szCs w:val="21"/>
        </w:rPr>
        <w:t>271.</w:t>
      </w:r>
      <w:r w:rsidRPr="009419C2">
        <w:rPr>
          <w:szCs w:val="21"/>
        </w:rPr>
        <w:tab/>
      </w:r>
      <w:r w:rsidRPr="009419C2">
        <w:rPr>
          <w:szCs w:val="21"/>
        </w:rPr>
        <w:t>沿着上述路线，意大利当局正在采取具体措施，有效执行规范性框架，载于关于</w:t>
      </w:r>
      <w:r w:rsidRPr="009419C2">
        <w:rPr>
          <w:szCs w:val="21"/>
        </w:rPr>
        <w:t>“</w:t>
      </w:r>
      <w:r w:rsidRPr="009419C2">
        <w:rPr>
          <w:szCs w:val="21"/>
        </w:rPr>
        <w:t>经济事务中男女机会均等</w:t>
      </w:r>
      <w:r w:rsidRPr="009419C2">
        <w:rPr>
          <w:szCs w:val="21"/>
        </w:rPr>
        <w:t>”</w:t>
      </w:r>
      <w:r w:rsidRPr="009419C2">
        <w:rPr>
          <w:szCs w:val="21"/>
        </w:rPr>
        <w:t>的</w:t>
      </w:r>
      <w:r w:rsidRPr="009419C2">
        <w:rPr>
          <w:rFonts w:eastAsia="SimHei"/>
          <w:szCs w:val="21"/>
        </w:rPr>
        <w:t>《两性平等法典》第三卷</w:t>
      </w:r>
      <w:r w:rsidR="00766549" w:rsidRPr="009419C2">
        <w:rPr>
          <w:szCs w:val="21"/>
        </w:rPr>
        <w:t>(</w:t>
      </w:r>
      <w:r w:rsidRPr="009419C2">
        <w:rPr>
          <w:szCs w:val="21"/>
        </w:rPr>
        <w:t>请分别见上文第</w:t>
      </w:r>
      <w:r w:rsidRPr="009419C2">
        <w:rPr>
          <w:szCs w:val="21"/>
        </w:rPr>
        <w:t>1</w:t>
      </w:r>
      <w:r w:rsidRPr="009419C2">
        <w:rPr>
          <w:szCs w:val="21"/>
        </w:rPr>
        <w:t>条、第</w:t>
      </w:r>
      <w:r w:rsidRPr="009419C2">
        <w:rPr>
          <w:szCs w:val="21"/>
        </w:rPr>
        <w:t>2</w:t>
      </w:r>
      <w:r w:rsidRPr="009419C2">
        <w:rPr>
          <w:szCs w:val="21"/>
        </w:rPr>
        <w:t>条和第</w:t>
      </w:r>
      <w:r w:rsidRPr="009419C2">
        <w:rPr>
          <w:szCs w:val="21"/>
        </w:rPr>
        <w:t>3</w:t>
      </w:r>
      <w:r w:rsidRPr="009419C2">
        <w:rPr>
          <w:szCs w:val="21"/>
        </w:rPr>
        <w:t>条专节</w:t>
      </w:r>
      <w:r w:rsidR="00766549" w:rsidRPr="009419C2">
        <w:rPr>
          <w:szCs w:val="21"/>
        </w:rPr>
        <w:t>)</w:t>
      </w:r>
      <w:r w:rsidRPr="009419C2">
        <w:rPr>
          <w:szCs w:val="21"/>
        </w:rPr>
        <w:t>。上述第三卷包括了有关劳动力市场和企业活动中机会均等的全部立法。</w:t>
      </w:r>
    </w:p>
    <w:p w:rsidR="000422F0" w:rsidRPr="009419C2" w:rsidRDefault="000422F0" w:rsidP="000422F0">
      <w:pPr>
        <w:tabs>
          <w:tab w:val="left" w:pos="1700"/>
        </w:tabs>
        <w:spacing w:after="120"/>
        <w:ind w:left="1134" w:right="1134"/>
        <w:rPr>
          <w:szCs w:val="21"/>
        </w:rPr>
      </w:pPr>
      <w:r w:rsidRPr="009419C2">
        <w:rPr>
          <w:szCs w:val="21"/>
        </w:rPr>
        <w:t>272.</w:t>
      </w:r>
      <w:r w:rsidRPr="009419C2">
        <w:rPr>
          <w:szCs w:val="21"/>
        </w:rPr>
        <w:tab/>
      </w:r>
      <w:r w:rsidRPr="009419C2">
        <w:rPr>
          <w:szCs w:val="21"/>
        </w:rPr>
        <w:t>特别是第</w:t>
      </w:r>
      <w:r w:rsidRPr="009419C2">
        <w:rPr>
          <w:szCs w:val="21"/>
        </w:rPr>
        <w:t>25</w:t>
      </w:r>
      <w:r w:rsidRPr="009419C2">
        <w:rPr>
          <w:szCs w:val="21"/>
        </w:rPr>
        <w:t>条引入了直接歧视与间接歧视的区分；第</w:t>
      </w:r>
      <w:r w:rsidRPr="009419C2">
        <w:rPr>
          <w:szCs w:val="21"/>
        </w:rPr>
        <w:t>26</w:t>
      </w:r>
      <w:r w:rsidRPr="009419C2">
        <w:rPr>
          <w:szCs w:val="21"/>
        </w:rPr>
        <w:t>条列明了各种歧视行为，包括骚扰和性骚扰</w:t>
      </w:r>
      <w:r w:rsidRPr="009419C2">
        <w:rPr>
          <w:rStyle w:val="FootnoteReference"/>
          <w:szCs w:val="21"/>
        </w:rPr>
        <w:footnoteReference w:id="31"/>
      </w:r>
      <w:r w:rsidRPr="009419C2">
        <w:rPr>
          <w:szCs w:val="21"/>
        </w:rPr>
        <w:t>；第</w:t>
      </w:r>
      <w:r w:rsidRPr="009419C2">
        <w:rPr>
          <w:szCs w:val="21"/>
        </w:rPr>
        <w:t>27</w:t>
      </w:r>
      <w:r w:rsidRPr="009419C2">
        <w:rPr>
          <w:szCs w:val="21"/>
        </w:rPr>
        <w:t>条载入了严格禁止涉及进入劳动力市场各个部门和层次的任何形式歧视的原则；第</w:t>
      </w:r>
      <w:r w:rsidRPr="009419C2">
        <w:rPr>
          <w:szCs w:val="21"/>
        </w:rPr>
        <w:t>28</w:t>
      </w:r>
      <w:r w:rsidRPr="009419C2">
        <w:rPr>
          <w:szCs w:val="21"/>
        </w:rPr>
        <w:t>条规定禁止薪酬歧视；第</w:t>
      </w:r>
      <w:r w:rsidRPr="009419C2">
        <w:rPr>
          <w:szCs w:val="21"/>
        </w:rPr>
        <w:t>29</w:t>
      </w:r>
      <w:r w:rsidRPr="009419C2">
        <w:rPr>
          <w:szCs w:val="21"/>
        </w:rPr>
        <w:t>条规定禁止资格、职务和职业进展方面的歧视。</w:t>
      </w:r>
    </w:p>
    <w:p w:rsidR="000422F0" w:rsidRPr="009419C2" w:rsidRDefault="000422F0" w:rsidP="000422F0">
      <w:pPr>
        <w:tabs>
          <w:tab w:val="left" w:pos="1700"/>
        </w:tabs>
        <w:spacing w:after="120"/>
        <w:ind w:left="1134" w:right="1134"/>
        <w:rPr>
          <w:szCs w:val="21"/>
        </w:rPr>
      </w:pPr>
      <w:r w:rsidRPr="009419C2">
        <w:rPr>
          <w:szCs w:val="21"/>
        </w:rPr>
        <w:t>273.</w:t>
      </w:r>
      <w:r w:rsidRPr="009419C2">
        <w:rPr>
          <w:szCs w:val="21"/>
        </w:rPr>
        <w:tab/>
      </w:r>
      <w:r w:rsidRPr="009419C2">
        <w:rPr>
          <w:szCs w:val="21"/>
        </w:rPr>
        <w:t>支持妇女就业，仍然是意大利政府尚待实现的极重要目标之一。考虑到南北区之间相对《里斯本战略》目的的差距，这个目标就特别重要，因为《</w:t>
      </w:r>
      <w:r w:rsidRPr="009419C2">
        <w:rPr>
          <w:rFonts w:eastAsia="SimHei"/>
          <w:szCs w:val="21"/>
        </w:rPr>
        <w:t>里斯本战略》目标明确设定</w:t>
      </w:r>
      <w:r w:rsidRPr="009419C2">
        <w:rPr>
          <w:szCs w:val="21"/>
        </w:rPr>
        <w:t>到</w:t>
      </w:r>
      <w:r w:rsidRPr="009419C2">
        <w:rPr>
          <w:szCs w:val="21"/>
        </w:rPr>
        <w:t>2010</w:t>
      </w:r>
      <w:r w:rsidRPr="009419C2">
        <w:rPr>
          <w:szCs w:val="21"/>
        </w:rPr>
        <w:t>年实现</w:t>
      </w:r>
      <w:r w:rsidRPr="009419C2">
        <w:rPr>
          <w:szCs w:val="21"/>
        </w:rPr>
        <w:t>60%</w:t>
      </w:r>
      <w:r w:rsidRPr="009419C2">
        <w:rPr>
          <w:szCs w:val="21"/>
        </w:rPr>
        <w:t>的定额。</w:t>
      </w:r>
    </w:p>
    <w:p w:rsidR="000422F0" w:rsidRPr="009419C2" w:rsidRDefault="000422F0" w:rsidP="000422F0">
      <w:pPr>
        <w:tabs>
          <w:tab w:val="left" w:pos="1700"/>
        </w:tabs>
        <w:spacing w:after="120"/>
        <w:ind w:left="1134" w:right="1134"/>
        <w:rPr>
          <w:szCs w:val="21"/>
        </w:rPr>
      </w:pPr>
      <w:r w:rsidRPr="009419C2">
        <w:rPr>
          <w:szCs w:val="21"/>
        </w:rPr>
        <w:t>274.</w:t>
      </w:r>
      <w:r w:rsidRPr="009419C2">
        <w:rPr>
          <w:szCs w:val="21"/>
        </w:rPr>
        <w:tab/>
      </w:r>
      <w:r w:rsidRPr="009419C2">
        <w:rPr>
          <w:szCs w:val="21"/>
        </w:rPr>
        <w:t>意大利已经设想出了妇女工作要求政策，调和工作与家庭的政策和服务，推动妇女创业的政策。妇女创业意味着种种形式的干预，协助劳动力市场更好更广泛地吸纳妇女。</w:t>
      </w:r>
    </w:p>
    <w:p w:rsidR="000422F0" w:rsidRPr="009419C2" w:rsidRDefault="000422F0" w:rsidP="000422F0">
      <w:pPr>
        <w:tabs>
          <w:tab w:val="left" w:pos="1700"/>
        </w:tabs>
        <w:spacing w:after="120"/>
        <w:ind w:left="1134" w:right="1134"/>
        <w:rPr>
          <w:szCs w:val="21"/>
        </w:rPr>
      </w:pPr>
      <w:r w:rsidRPr="009419C2">
        <w:rPr>
          <w:szCs w:val="21"/>
        </w:rPr>
        <w:t>275.</w:t>
      </w:r>
      <w:r w:rsidRPr="009419C2">
        <w:rPr>
          <w:szCs w:val="21"/>
        </w:rPr>
        <w:tab/>
        <w:t>2008</w:t>
      </w:r>
      <w:r w:rsidRPr="009419C2">
        <w:rPr>
          <w:szCs w:val="21"/>
        </w:rPr>
        <w:t>年</w:t>
      </w:r>
      <w:r w:rsidRPr="009419C2">
        <w:rPr>
          <w:szCs w:val="21"/>
        </w:rPr>
        <w:t>11</w:t>
      </w:r>
      <w:r w:rsidRPr="009419C2">
        <w:rPr>
          <w:szCs w:val="21"/>
        </w:rPr>
        <w:t>月向欧盟提供了定期国家报告</w:t>
      </w:r>
      <w:r w:rsidR="00766549" w:rsidRPr="009419C2">
        <w:rPr>
          <w:szCs w:val="21"/>
        </w:rPr>
        <w:t>(</w:t>
      </w:r>
      <w:r w:rsidRPr="009419C2">
        <w:rPr>
          <w:szCs w:val="21"/>
        </w:rPr>
        <w:t>PNR</w:t>
      </w:r>
      <w:r w:rsidR="00766549" w:rsidRPr="009419C2">
        <w:rPr>
          <w:szCs w:val="21"/>
        </w:rPr>
        <w:t>)</w:t>
      </w:r>
      <w:r w:rsidRPr="009419C2">
        <w:rPr>
          <w:szCs w:val="21"/>
        </w:rPr>
        <w:t>，部长理事会强调意大利政府承诺促进以妇女为焦点的积极就业政策。为了加强两性平等，特别是强制执行各种适当措施，消除就业和劳动力市场对妇女的歧视，意大利政府正在采取措施和战略，目标指向所谓的</w:t>
      </w:r>
      <w:r w:rsidRPr="009419C2">
        <w:rPr>
          <w:szCs w:val="21"/>
        </w:rPr>
        <w:t>“</w:t>
      </w:r>
      <w:r w:rsidRPr="009419C2">
        <w:rPr>
          <w:szCs w:val="21"/>
        </w:rPr>
        <w:t>功能福利</w:t>
      </w:r>
      <w:r w:rsidRPr="009419C2">
        <w:rPr>
          <w:szCs w:val="21"/>
        </w:rPr>
        <w:t>”</w:t>
      </w:r>
      <w:r w:rsidRPr="009419C2">
        <w:rPr>
          <w:szCs w:val="21"/>
        </w:rPr>
        <w:t>和增加劳动力市场上的妇女人数。</w:t>
      </w:r>
    </w:p>
    <w:p w:rsidR="000422F0" w:rsidRPr="009419C2" w:rsidRDefault="000422F0" w:rsidP="000422F0">
      <w:pPr>
        <w:tabs>
          <w:tab w:val="left" w:pos="1700"/>
        </w:tabs>
        <w:spacing w:after="120"/>
        <w:ind w:left="1134" w:right="1134"/>
        <w:rPr>
          <w:szCs w:val="21"/>
        </w:rPr>
      </w:pPr>
      <w:r w:rsidRPr="009419C2">
        <w:rPr>
          <w:szCs w:val="21"/>
        </w:rPr>
        <w:t>276.</w:t>
      </w:r>
      <w:r w:rsidRPr="009419C2">
        <w:rPr>
          <w:szCs w:val="21"/>
        </w:rPr>
        <w:tab/>
      </w:r>
      <w:r w:rsidRPr="009419C2">
        <w:rPr>
          <w:szCs w:val="21"/>
        </w:rPr>
        <w:t>为了提供更明显更有效的措施促进劳动力市场的性别主流化，意大利政府的目的是采取一系列广泛的行动，显著增加妇女的职业水平。意大利政府的目的是拟订特别简化和放松管制方案，注意不降低保护制度，以便使从事此项工作的企业和人不用承担科层正式义务，从而减少间接费用。这将导致一揽子措施，目的是特别确保采取更灵活的工作时间，非全日制工作就是如此</w:t>
      </w:r>
      <w:r w:rsidR="00766549" w:rsidRPr="009419C2">
        <w:rPr>
          <w:szCs w:val="21"/>
        </w:rPr>
        <w:t>(</w:t>
      </w:r>
      <w:r w:rsidRPr="009419C2">
        <w:rPr>
          <w:szCs w:val="21"/>
        </w:rPr>
        <w:t>合乎欧盟标准</w:t>
      </w:r>
      <w:r w:rsidR="00766549" w:rsidRPr="009419C2">
        <w:rPr>
          <w:szCs w:val="21"/>
        </w:rPr>
        <w:t>)</w:t>
      </w:r>
      <w:r w:rsidRPr="009419C2">
        <w:rPr>
          <w:szCs w:val="21"/>
        </w:rPr>
        <w:t>；推进社会服务；使先专门从事家务，后决定重新进入劳动力市场的妇女能够专业化；家庭友好原则，符合辅助原则和将公共社会保障政策纳入私营部门包括第三部门原则。</w:t>
      </w:r>
    </w:p>
    <w:p w:rsidR="000422F0" w:rsidRPr="009419C2" w:rsidRDefault="000422F0" w:rsidP="000422F0">
      <w:pPr>
        <w:tabs>
          <w:tab w:val="left" w:pos="1700"/>
        </w:tabs>
        <w:spacing w:after="120"/>
        <w:ind w:left="1134" w:right="1134"/>
        <w:rPr>
          <w:szCs w:val="21"/>
        </w:rPr>
      </w:pPr>
      <w:r w:rsidRPr="009419C2">
        <w:rPr>
          <w:szCs w:val="21"/>
        </w:rPr>
        <w:t>277.</w:t>
      </w:r>
      <w:r w:rsidRPr="009419C2">
        <w:rPr>
          <w:szCs w:val="21"/>
        </w:rPr>
        <w:tab/>
        <w:t>2006</w:t>
      </w:r>
      <w:r w:rsidRPr="009419C2">
        <w:rPr>
          <w:szCs w:val="21"/>
        </w:rPr>
        <w:t>年，就业妇女比率达到了</w:t>
      </w:r>
      <w:r w:rsidRPr="009419C2">
        <w:rPr>
          <w:szCs w:val="21"/>
        </w:rPr>
        <w:t>46.3%</w:t>
      </w:r>
      <w:r w:rsidRPr="009419C2">
        <w:rPr>
          <w:szCs w:val="21"/>
        </w:rPr>
        <w:t>，而欧盟的平均比率为</w:t>
      </w:r>
      <w:r w:rsidRPr="009419C2">
        <w:rPr>
          <w:szCs w:val="21"/>
        </w:rPr>
        <w:t>57.4%</w:t>
      </w:r>
      <w:r w:rsidRPr="009419C2">
        <w:rPr>
          <w:szCs w:val="21"/>
        </w:rPr>
        <w:t>。意大利低于有关里斯本目标，但南方各区和北方各区情况不同。南方各区份额为</w:t>
      </w:r>
      <w:r w:rsidRPr="009419C2">
        <w:rPr>
          <w:szCs w:val="21"/>
        </w:rPr>
        <w:t>31.1%</w:t>
      </w:r>
      <w:r w:rsidRPr="009419C2">
        <w:rPr>
          <w:szCs w:val="21"/>
        </w:rPr>
        <w:t>，而北方西部份额为</w:t>
      </w:r>
      <w:r w:rsidRPr="009419C2">
        <w:rPr>
          <w:szCs w:val="21"/>
        </w:rPr>
        <w:t>56%</w:t>
      </w:r>
      <w:r w:rsidRPr="009419C2">
        <w:rPr>
          <w:szCs w:val="21"/>
        </w:rPr>
        <w:t>，北方东部为</w:t>
      </w:r>
      <w:r w:rsidRPr="009419C2">
        <w:rPr>
          <w:szCs w:val="21"/>
        </w:rPr>
        <w:t>57%</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278.</w:t>
      </w:r>
      <w:r w:rsidRPr="009419C2">
        <w:rPr>
          <w:szCs w:val="21"/>
        </w:rPr>
        <w:tab/>
      </w:r>
      <w:r w:rsidRPr="009419C2">
        <w:rPr>
          <w:szCs w:val="21"/>
        </w:rPr>
        <w:t>上述数据反映了有关全国平均数的数字。不过，它们没有清楚描绘出有许多区别的非常复杂的情况。</w:t>
      </w:r>
    </w:p>
    <w:p w:rsidR="000422F0" w:rsidRPr="009419C2" w:rsidRDefault="000422F0" w:rsidP="000422F0">
      <w:pPr>
        <w:tabs>
          <w:tab w:val="left" w:pos="1700"/>
        </w:tabs>
        <w:spacing w:after="120"/>
        <w:ind w:left="1134" w:right="1134"/>
        <w:rPr>
          <w:szCs w:val="21"/>
        </w:rPr>
      </w:pPr>
      <w:r w:rsidRPr="009419C2">
        <w:rPr>
          <w:szCs w:val="21"/>
        </w:rPr>
        <w:t>279.</w:t>
      </w:r>
      <w:r w:rsidRPr="009419C2">
        <w:rPr>
          <w:szCs w:val="21"/>
        </w:rPr>
        <w:tab/>
      </w:r>
      <w:r w:rsidRPr="009419C2">
        <w:rPr>
          <w:szCs w:val="21"/>
        </w:rPr>
        <w:t>其实，</w:t>
      </w:r>
      <w:r w:rsidRPr="009419C2">
        <w:rPr>
          <w:rFonts w:eastAsia="SimHei"/>
          <w:szCs w:val="21"/>
        </w:rPr>
        <w:t>在北方中心各区，就特殊年龄组而言，妇女的就业率早就突破了</w:t>
      </w:r>
      <w:r w:rsidRPr="009419C2">
        <w:rPr>
          <w:rFonts w:eastAsia="SimHei"/>
          <w:szCs w:val="21"/>
        </w:rPr>
        <w:t>60%</w:t>
      </w:r>
      <w:r w:rsidRPr="009419C2">
        <w:rPr>
          <w:rFonts w:eastAsia="SimHei"/>
          <w:szCs w:val="21"/>
        </w:rPr>
        <w:t>的目标，而在南方各区，水平仍然很低，约</w:t>
      </w:r>
      <w:r w:rsidRPr="009419C2">
        <w:rPr>
          <w:rFonts w:eastAsia="SimHei"/>
          <w:szCs w:val="21"/>
        </w:rPr>
        <w:t>30%</w:t>
      </w:r>
      <w:r w:rsidRPr="009419C2">
        <w:rPr>
          <w:rFonts w:eastAsia="SimHei"/>
          <w:szCs w:val="21"/>
        </w:rPr>
        <w:t>，并且也协助扩大了以非正规工作为特点的方式领域</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280.</w:t>
      </w:r>
      <w:r w:rsidRPr="009419C2">
        <w:rPr>
          <w:szCs w:val="21"/>
        </w:rPr>
        <w:tab/>
      </w:r>
      <w:r w:rsidRPr="009419C2">
        <w:rPr>
          <w:szCs w:val="21"/>
        </w:rPr>
        <w:t>如果意大利妇女能够达到与男人同样的比率</w:t>
      </w:r>
      <w:r w:rsidR="00766549" w:rsidRPr="009419C2">
        <w:rPr>
          <w:szCs w:val="21"/>
        </w:rPr>
        <w:t>(</w:t>
      </w:r>
      <w:r w:rsidRPr="009419C2">
        <w:rPr>
          <w:szCs w:val="21"/>
        </w:rPr>
        <w:t>70.5%</w:t>
      </w:r>
      <w:r w:rsidR="00766549" w:rsidRPr="009419C2">
        <w:rPr>
          <w:szCs w:val="21"/>
        </w:rPr>
        <w:t>)</w:t>
      </w:r>
      <w:r w:rsidRPr="009419C2">
        <w:rPr>
          <w:szCs w:val="21"/>
        </w:rPr>
        <w:t>，那对意大利的经济会大有好处，使意大利的国民生产总值达到</w:t>
      </w:r>
      <w:r w:rsidRPr="009419C2">
        <w:rPr>
          <w:szCs w:val="21"/>
        </w:rPr>
        <w:t>17%</w:t>
      </w:r>
      <w:r w:rsidRPr="009419C2">
        <w:rPr>
          <w:szCs w:val="21"/>
        </w:rPr>
        <w:t>，相当</w:t>
      </w:r>
      <w:r w:rsidRPr="009419C2">
        <w:rPr>
          <w:szCs w:val="21"/>
        </w:rPr>
        <w:t>2 600</w:t>
      </w:r>
      <w:r w:rsidRPr="009419C2">
        <w:rPr>
          <w:szCs w:val="21"/>
        </w:rPr>
        <w:t>亿欧元。</w:t>
      </w:r>
    </w:p>
    <w:p w:rsidR="000422F0" w:rsidRPr="009419C2" w:rsidRDefault="000422F0" w:rsidP="000422F0">
      <w:pPr>
        <w:tabs>
          <w:tab w:val="left" w:pos="1700"/>
        </w:tabs>
        <w:spacing w:after="120"/>
        <w:ind w:left="1134" w:right="1134"/>
        <w:rPr>
          <w:szCs w:val="21"/>
        </w:rPr>
      </w:pPr>
      <w:r w:rsidRPr="009419C2">
        <w:rPr>
          <w:szCs w:val="21"/>
        </w:rPr>
        <w:t>281.</w:t>
      </w:r>
      <w:r w:rsidRPr="009419C2">
        <w:rPr>
          <w:szCs w:val="21"/>
        </w:rPr>
        <w:tab/>
      </w:r>
      <w:r w:rsidRPr="009419C2">
        <w:rPr>
          <w:szCs w:val="21"/>
        </w:rPr>
        <w:t>意大利银行提供了救治办法，以解决劳动力市场性别主流化发展不力的问题。有几项研究强调了这种紧急情况，却没有指明解决此类问题的办法。</w:t>
      </w:r>
    </w:p>
    <w:p w:rsidR="000422F0" w:rsidRPr="009419C2" w:rsidRDefault="000422F0" w:rsidP="000422F0">
      <w:pPr>
        <w:tabs>
          <w:tab w:val="left" w:pos="1700"/>
        </w:tabs>
        <w:spacing w:after="120"/>
        <w:ind w:left="1134" w:right="1134"/>
        <w:rPr>
          <w:szCs w:val="21"/>
        </w:rPr>
      </w:pPr>
      <w:r w:rsidRPr="009419C2">
        <w:rPr>
          <w:szCs w:val="21"/>
        </w:rPr>
        <w:t>282.</w:t>
      </w:r>
      <w:r w:rsidRPr="009419C2">
        <w:rPr>
          <w:szCs w:val="21"/>
        </w:rPr>
        <w:tab/>
      </w:r>
      <w:r w:rsidRPr="009419C2">
        <w:rPr>
          <w:szCs w:val="21"/>
        </w:rPr>
        <w:t>通过精确分析有关趋势，北方各区妇女的就业率达到：就年龄</w:t>
      </w:r>
      <w:r w:rsidRPr="009419C2">
        <w:rPr>
          <w:szCs w:val="21"/>
        </w:rPr>
        <w:t>25</w:t>
      </w:r>
      <w:r w:rsidRPr="009419C2">
        <w:rPr>
          <w:szCs w:val="21"/>
        </w:rPr>
        <w:t>至</w:t>
      </w:r>
      <w:r w:rsidRPr="009419C2">
        <w:rPr>
          <w:szCs w:val="21"/>
        </w:rPr>
        <w:t>34</w:t>
      </w:r>
      <w:r w:rsidRPr="009419C2">
        <w:rPr>
          <w:szCs w:val="21"/>
        </w:rPr>
        <w:t>岁的妇女而言，超过</w:t>
      </w:r>
      <w:r w:rsidRPr="009419C2">
        <w:rPr>
          <w:szCs w:val="21"/>
        </w:rPr>
        <w:t>75.2%</w:t>
      </w:r>
      <w:r w:rsidRPr="009419C2">
        <w:rPr>
          <w:szCs w:val="21"/>
        </w:rPr>
        <w:t>；就年龄</w:t>
      </w:r>
      <w:r w:rsidRPr="009419C2">
        <w:rPr>
          <w:szCs w:val="21"/>
        </w:rPr>
        <w:t>35</w:t>
      </w:r>
      <w:r w:rsidRPr="009419C2">
        <w:rPr>
          <w:szCs w:val="21"/>
        </w:rPr>
        <w:t>至</w:t>
      </w:r>
      <w:r w:rsidRPr="009419C2">
        <w:rPr>
          <w:szCs w:val="21"/>
        </w:rPr>
        <w:t>44</w:t>
      </w:r>
      <w:r w:rsidRPr="009419C2">
        <w:rPr>
          <w:szCs w:val="21"/>
        </w:rPr>
        <w:t>岁的妇女而言，超过</w:t>
      </w:r>
      <w:r w:rsidRPr="009419C2">
        <w:rPr>
          <w:szCs w:val="21"/>
        </w:rPr>
        <w:t>75.1%</w:t>
      </w:r>
      <w:r w:rsidRPr="009419C2">
        <w:rPr>
          <w:szCs w:val="21"/>
        </w:rPr>
        <w:t>；就年龄</w:t>
      </w:r>
      <w:r w:rsidRPr="009419C2">
        <w:rPr>
          <w:szCs w:val="21"/>
        </w:rPr>
        <w:t>45</w:t>
      </w:r>
      <w:r w:rsidRPr="009419C2">
        <w:rPr>
          <w:szCs w:val="21"/>
        </w:rPr>
        <w:t>至</w:t>
      </w:r>
      <w:r w:rsidRPr="009419C2">
        <w:rPr>
          <w:szCs w:val="21"/>
        </w:rPr>
        <w:t>55</w:t>
      </w:r>
      <w:r w:rsidRPr="009419C2">
        <w:rPr>
          <w:szCs w:val="21"/>
        </w:rPr>
        <w:t>岁的妇女而言，达到了</w:t>
      </w:r>
      <w:r w:rsidRPr="009419C2">
        <w:rPr>
          <w:szCs w:val="21"/>
        </w:rPr>
        <w:t>65.4%</w:t>
      </w:r>
      <w:r w:rsidRPr="009419C2">
        <w:rPr>
          <w:szCs w:val="21"/>
        </w:rPr>
        <w:t>；就年龄</w:t>
      </w:r>
      <w:r w:rsidRPr="009419C2">
        <w:rPr>
          <w:szCs w:val="21"/>
        </w:rPr>
        <w:t>55</w:t>
      </w:r>
      <w:r w:rsidRPr="009419C2">
        <w:rPr>
          <w:szCs w:val="21"/>
        </w:rPr>
        <w:t>至</w:t>
      </w:r>
      <w:r w:rsidRPr="009419C2">
        <w:rPr>
          <w:szCs w:val="21"/>
        </w:rPr>
        <w:t>64</w:t>
      </w:r>
      <w:r w:rsidRPr="009419C2">
        <w:rPr>
          <w:szCs w:val="21"/>
        </w:rPr>
        <w:t>岁的妇女而言，却仍然很低，达到了</w:t>
      </w:r>
      <w:r w:rsidRPr="009419C2">
        <w:rPr>
          <w:szCs w:val="21"/>
        </w:rPr>
        <w:t>22.1%</w:t>
      </w:r>
      <w:r w:rsidRPr="009419C2">
        <w:rPr>
          <w:szCs w:val="21"/>
        </w:rPr>
        <w:t>。后一个数字表示水平很低，突出有必要采取特殊具体措施，极其紧迫地处理那些模式过时的地区和部门的情况，以便把可用资源集中用在最需要干预的地方。</w:t>
      </w:r>
    </w:p>
    <w:p w:rsidR="000422F0" w:rsidRPr="009419C2" w:rsidRDefault="000422F0" w:rsidP="000422F0">
      <w:pPr>
        <w:tabs>
          <w:tab w:val="left" w:pos="1700"/>
        </w:tabs>
        <w:spacing w:after="120"/>
        <w:ind w:left="1134" w:right="1134"/>
        <w:rPr>
          <w:szCs w:val="21"/>
        </w:rPr>
      </w:pPr>
      <w:r w:rsidRPr="009419C2">
        <w:rPr>
          <w:szCs w:val="21"/>
        </w:rPr>
        <w:t>283.</w:t>
      </w:r>
      <w:r w:rsidRPr="009419C2">
        <w:rPr>
          <w:szCs w:val="21"/>
        </w:rPr>
        <w:tab/>
      </w:r>
      <w:r w:rsidRPr="009419C2">
        <w:rPr>
          <w:rFonts w:eastAsia="SimHei"/>
          <w:szCs w:val="21"/>
        </w:rPr>
        <w:t>南方各区一直无法利用</w:t>
      </w:r>
      <w:r w:rsidRPr="009419C2">
        <w:rPr>
          <w:rFonts w:eastAsia="SimHei"/>
          <w:szCs w:val="21"/>
        </w:rPr>
        <w:t>1990</w:t>
      </w:r>
      <w:r w:rsidRPr="009419C2">
        <w:rPr>
          <w:rFonts w:eastAsia="SimHei"/>
          <w:szCs w:val="21"/>
        </w:rPr>
        <w:t>年代期间开始增加的女性劳动力</w:t>
      </w:r>
      <w:r w:rsidRPr="009419C2">
        <w:rPr>
          <w:szCs w:val="21"/>
        </w:rPr>
        <w:t>。事实上，</w:t>
      </w:r>
      <w:r w:rsidRPr="009419C2">
        <w:rPr>
          <w:szCs w:val="21"/>
        </w:rPr>
        <w:t>1993</w:t>
      </w:r>
      <w:r w:rsidRPr="009419C2">
        <w:rPr>
          <w:szCs w:val="21"/>
        </w:rPr>
        <w:t>年至</w:t>
      </w:r>
      <w:r w:rsidRPr="009419C2">
        <w:rPr>
          <w:szCs w:val="21"/>
        </w:rPr>
        <w:t>2006</w:t>
      </w:r>
      <w:r w:rsidRPr="009419C2">
        <w:rPr>
          <w:szCs w:val="21"/>
        </w:rPr>
        <w:t>年期间，就业妇女的人数，在北方中心达到了大约</w:t>
      </w:r>
      <w:r w:rsidRPr="009419C2">
        <w:rPr>
          <w:szCs w:val="21"/>
        </w:rPr>
        <w:t>1 467 000</w:t>
      </w:r>
      <w:r w:rsidRPr="009419C2">
        <w:rPr>
          <w:szCs w:val="21"/>
        </w:rPr>
        <w:t>人，而在南方只增加了</w:t>
      </w:r>
      <w:r w:rsidRPr="009419C2">
        <w:rPr>
          <w:szCs w:val="21"/>
        </w:rPr>
        <w:t>216 000</w:t>
      </w:r>
      <w:r w:rsidRPr="009419C2">
        <w:rPr>
          <w:szCs w:val="21"/>
        </w:rPr>
        <w:t>份工作。尽管</w:t>
      </w:r>
      <w:r w:rsidRPr="009419C2">
        <w:rPr>
          <w:szCs w:val="21"/>
        </w:rPr>
        <w:t>2004</w:t>
      </w:r>
      <w:r w:rsidRPr="009419C2">
        <w:rPr>
          <w:szCs w:val="21"/>
        </w:rPr>
        <w:t>年至</w:t>
      </w:r>
      <w:r w:rsidRPr="009419C2">
        <w:rPr>
          <w:szCs w:val="21"/>
        </w:rPr>
        <w:t>2005</w:t>
      </w:r>
      <w:r w:rsidRPr="009419C2">
        <w:rPr>
          <w:szCs w:val="21"/>
        </w:rPr>
        <w:t>年期间，南方区的失业率有所下降，但出现了不参加经济活动的消极信号，到</w:t>
      </w:r>
      <w:r w:rsidRPr="009419C2">
        <w:rPr>
          <w:szCs w:val="21"/>
        </w:rPr>
        <w:t>2007</w:t>
      </w:r>
      <w:r w:rsidRPr="009419C2">
        <w:rPr>
          <w:szCs w:val="21"/>
        </w:rPr>
        <w:t>年第一期，不参加经济活动的妇女比前一年增加了</w:t>
      </w:r>
      <w:r w:rsidRPr="009419C2">
        <w:rPr>
          <w:szCs w:val="21"/>
        </w:rPr>
        <w:t>110 000</w:t>
      </w:r>
      <w:r w:rsidRPr="009419C2">
        <w:rPr>
          <w:szCs w:val="21"/>
        </w:rPr>
        <w:t>人。而且，在许多情况下，南方各区妇女，包括年轻妇女，都停止找新工作。</w:t>
      </w:r>
    </w:p>
    <w:p w:rsidR="000422F0" w:rsidRPr="009419C2" w:rsidRDefault="000422F0" w:rsidP="000422F0">
      <w:pPr>
        <w:tabs>
          <w:tab w:val="left" w:pos="1700"/>
        </w:tabs>
        <w:spacing w:after="120"/>
        <w:ind w:left="1134" w:right="1134"/>
        <w:rPr>
          <w:szCs w:val="21"/>
        </w:rPr>
      </w:pPr>
      <w:r w:rsidRPr="009419C2">
        <w:rPr>
          <w:szCs w:val="21"/>
        </w:rPr>
        <w:t>284.</w:t>
      </w:r>
      <w:r w:rsidRPr="009419C2">
        <w:rPr>
          <w:szCs w:val="21"/>
        </w:rPr>
        <w:tab/>
      </w:r>
      <w:r w:rsidRPr="009419C2">
        <w:rPr>
          <w:szCs w:val="21"/>
        </w:rPr>
        <w:t>估计意大利有</w:t>
      </w:r>
      <w:r w:rsidRPr="009419C2">
        <w:rPr>
          <w:szCs w:val="21"/>
        </w:rPr>
        <w:t>600</w:t>
      </w:r>
      <w:r w:rsidRPr="009419C2">
        <w:rPr>
          <w:szCs w:val="21"/>
        </w:rPr>
        <w:t>万妇女为参加经济活动</w:t>
      </w:r>
      <w:r w:rsidRPr="009419C2">
        <w:rPr>
          <w:rStyle w:val="FootnoteReference"/>
          <w:szCs w:val="21"/>
        </w:rPr>
        <w:footnoteReference w:id="32"/>
      </w:r>
      <w:r w:rsidRPr="009419C2">
        <w:rPr>
          <w:szCs w:val="21"/>
        </w:rPr>
        <w:t>，即那些因为在家庭的角色已经放弃找工作的人－因为照顾家庭仍然是</w:t>
      </w:r>
      <w:r w:rsidRPr="009419C2">
        <w:rPr>
          <w:szCs w:val="21"/>
        </w:rPr>
        <w:t>“</w:t>
      </w:r>
      <w:r w:rsidRPr="009419C2">
        <w:rPr>
          <w:szCs w:val="21"/>
        </w:rPr>
        <w:t>私事</w:t>
      </w:r>
      <w:r w:rsidRPr="009419C2">
        <w:rPr>
          <w:szCs w:val="21"/>
        </w:rPr>
        <w:t>”</w:t>
      </w:r>
      <w:r w:rsidRPr="009419C2">
        <w:rPr>
          <w:szCs w:val="21"/>
        </w:rPr>
        <w:t>，常常要求妇女支付。男女分担家庭照顾的负责的程度很低，因此，就每周工作时间来看，妇女每天工作</w:t>
      </w:r>
      <w:r w:rsidRPr="009419C2">
        <w:rPr>
          <w:szCs w:val="21"/>
        </w:rPr>
        <w:t>7</w:t>
      </w:r>
      <w:r w:rsidRPr="009419C2">
        <w:rPr>
          <w:szCs w:val="21"/>
        </w:rPr>
        <w:t>小时</w:t>
      </w:r>
      <w:r w:rsidRPr="009419C2">
        <w:rPr>
          <w:szCs w:val="21"/>
        </w:rPr>
        <w:t>26</w:t>
      </w:r>
      <w:r w:rsidRPr="009419C2">
        <w:rPr>
          <w:szCs w:val="21"/>
        </w:rPr>
        <w:t>分钟，包括星期天，用于管家和做工作。如果把这一数字与欧盟其他国家比较，这个数字则高得多。由夫妇做的家庭工作，</w:t>
      </w:r>
      <w:r w:rsidRPr="009419C2">
        <w:rPr>
          <w:szCs w:val="21"/>
        </w:rPr>
        <w:t>77.7%</w:t>
      </w:r>
      <w:r w:rsidRPr="009419C2">
        <w:rPr>
          <w:szCs w:val="21"/>
        </w:rPr>
        <w:t>仍然是妇女的事。结果就造成了照管责任分配不对称，这与调各措施不足关系，要通过提供特殊的公共服务，改善城市生活组织情况，包括办公和商店营业时间，流动政策等，以及企业的工作管理，予以完善。</w:t>
      </w:r>
    </w:p>
    <w:p w:rsidR="000422F0" w:rsidRPr="009419C2" w:rsidRDefault="000422F0" w:rsidP="000422F0">
      <w:pPr>
        <w:tabs>
          <w:tab w:val="left" w:pos="1700"/>
        </w:tabs>
        <w:spacing w:after="120"/>
        <w:ind w:left="1134" w:right="1134"/>
        <w:rPr>
          <w:szCs w:val="21"/>
        </w:rPr>
      </w:pPr>
      <w:r w:rsidRPr="009419C2">
        <w:rPr>
          <w:szCs w:val="21"/>
        </w:rPr>
        <w:t>285.</w:t>
      </w:r>
      <w:r w:rsidRPr="009419C2">
        <w:rPr>
          <w:szCs w:val="21"/>
        </w:rPr>
        <w:tab/>
      </w:r>
      <w:r w:rsidRPr="009419C2">
        <w:rPr>
          <w:szCs w:val="21"/>
        </w:rPr>
        <w:t>为了支持推进调和政策，发起了有关服务战略。在这方面，值得一提的是</w:t>
      </w:r>
      <w:r w:rsidRPr="009419C2">
        <w:rPr>
          <w:rFonts w:eastAsia="SimHei"/>
          <w:szCs w:val="21"/>
        </w:rPr>
        <w:t>《</w:t>
      </w:r>
      <w:r w:rsidRPr="009419C2">
        <w:rPr>
          <w:rFonts w:eastAsia="SimHei"/>
          <w:szCs w:val="21"/>
        </w:rPr>
        <w:t>2007-1013</w:t>
      </w:r>
      <w:r w:rsidRPr="009419C2">
        <w:rPr>
          <w:rFonts w:eastAsia="SimHei"/>
          <w:szCs w:val="21"/>
        </w:rPr>
        <w:t>年国家战略框架》，由欧盟结构基金资助，目的是所谓的服务目标</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286.</w:t>
      </w:r>
      <w:r w:rsidRPr="009419C2">
        <w:rPr>
          <w:szCs w:val="21"/>
        </w:rPr>
        <w:tab/>
      </w:r>
      <w:r w:rsidRPr="009419C2">
        <w:rPr>
          <w:szCs w:val="21"/>
        </w:rPr>
        <w:t>上述框架是</w:t>
      </w:r>
      <w:r w:rsidRPr="009419C2">
        <w:rPr>
          <w:szCs w:val="21"/>
        </w:rPr>
        <w:t>2007-2013</w:t>
      </w:r>
      <w:r w:rsidRPr="009419C2">
        <w:rPr>
          <w:szCs w:val="21"/>
        </w:rPr>
        <w:t>年国家方案编制中的明显优先事项，因为奖金和激励计划得到加强，旨在鼓励各区行政机构到</w:t>
      </w:r>
      <w:r w:rsidRPr="009419C2">
        <w:rPr>
          <w:szCs w:val="21"/>
        </w:rPr>
        <w:t>2013</w:t>
      </w:r>
      <w:r w:rsidRPr="009419C2">
        <w:rPr>
          <w:szCs w:val="21"/>
        </w:rPr>
        <w:t>年达到下述定量目标：把提供托儿服务的市镇的百分比从</w:t>
      </w:r>
      <w:r w:rsidRPr="009419C2">
        <w:rPr>
          <w:szCs w:val="21"/>
        </w:rPr>
        <w:t>21%</w:t>
      </w:r>
      <w:r w:rsidRPr="009419C2">
        <w:rPr>
          <w:szCs w:val="21"/>
        </w:rPr>
        <w:t>增加到</w:t>
      </w:r>
      <w:r w:rsidRPr="009419C2">
        <w:rPr>
          <w:szCs w:val="21"/>
        </w:rPr>
        <w:t>35%</w:t>
      </w:r>
      <w:r w:rsidRPr="009419C2">
        <w:rPr>
          <w:szCs w:val="21"/>
        </w:rPr>
        <w:t>；把儿童对托儿服务的需求和依赖从</w:t>
      </w:r>
      <w:r w:rsidRPr="009419C2">
        <w:rPr>
          <w:szCs w:val="21"/>
        </w:rPr>
        <w:t>4%</w:t>
      </w:r>
      <w:r w:rsidRPr="009419C2">
        <w:rPr>
          <w:szCs w:val="21"/>
        </w:rPr>
        <w:t>增加到</w:t>
      </w:r>
      <w:r w:rsidRPr="009419C2">
        <w:rPr>
          <w:szCs w:val="21"/>
        </w:rPr>
        <w:t>12%</w:t>
      </w:r>
      <w:r w:rsidRPr="009419C2">
        <w:rPr>
          <w:szCs w:val="21"/>
        </w:rPr>
        <w:t>；最后，把接受家庭护理的老人的百分比从</w:t>
      </w:r>
      <w:r w:rsidRPr="009419C2">
        <w:rPr>
          <w:szCs w:val="21"/>
        </w:rPr>
        <w:t>1.6%</w:t>
      </w:r>
      <w:r w:rsidRPr="009419C2">
        <w:rPr>
          <w:szCs w:val="21"/>
        </w:rPr>
        <w:t>增加到</w:t>
      </w:r>
      <w:r w:rsidRPr="009419C2">
        <w:rPr>
          <w:szCs w:val="21"/>
        </w:rPr>
        <w:t>3.5%</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287.</w:t>
      </w:r>
      <w:r w:rsidRPr="009419C2">
        <w:rPr>
          <w:szCs w:val="21"/>
        </w:rPr>
        <w:tab/>
      </w:r>
      <w:r w:rsidRPr="009419C2">
        <w:rPr>
          <w:szCs w:val="21"/>
        </w:rPr>
        <w:t>服务目标项目设想为了意大利南方</w:t>
      </w:r>
      <w:r w:rsidRPr="009419C2">
        <w:rPr>
          <w:szCs w:val="21"/>
        </w:rPr>
        <w:t>8</w:t>
      </w:r>
      <w:r w:rsidRPr="009419C2">
        <w:rPr>
          <w:szCs w:val="21"/>
        </w:rPr>
        <w:t>个区拨出巨额财政资源，当然还有上述与所说目标关联的奖金和激励计划</w:t>
      </w:r>
      <w:r w:rsidR="00766549" w:rsidRPr="009419C2">
        <w:rPr>
          <w:szCs w:val="21"/>
        </w:rPr>
        <w:t>(</w:t>
      </w:r>
      <w:r w:rsidRPr="009419C2">
        <w:rPr>
          <w:szCs w:val="21"/>
        </w:rPr>
        <w:t>而且</w:t>
      </w:r>
      <w:r w:rsidRPr="009419C2">
        <w:rPr>
          <w:szCs w:val="21"/>
        </w:rPr>
        <w:t>2007</w:t>
      </w:r>
      <w:r w:rsidR="00C50D38">
        <w:rPr>
          <w:rFonts w:hint="eastAsia"/>
          <w:szCs w:val="21"/>
        </w:rPr>
        <w:t>-</w:t>
      </w:r>
      <w:r w:rsidRPr="009419C2">
        <w:rPr>
          <w:szCs w:val="21"/>
        </w:rPr>
        <w:t>2013</w:t>
      </w:r>
      <w:r w:rsidRPr="009419C2">
        <w:rPr>
          <w:szCs w:val="21"/>
        </w:rPr>
        <w:t>年，达到了</w:t>
      </w:r>
      <w:r w:rsidRPr="009419C2">
        <w:rPr>
          <w:szCs w:val="21"/>
        </w:rPr>
        <w:t>30</w:t>
      </w:r>
      <w:r w:rsidRPr="009419C2">
        <w:rPr>
          <w:szCs w:val="21"/>
        </w:rPr>
        <w:t>亿欧元，由利用不足地区国家基金资助</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288.</w:t>
      </w:r>
      <w:r w:rsidRPr="009419C2">
        <w:rPr>
          <w:szCs w:val="21"/>
        </w:rPr>
        <w:tab/>
      </w:r>
      <w:r w:rsidRPr="009419C2">
        <w:rPr>
          <w:szCs w:val="21"/>
        </w:rPr>
        <w:t>在调和所涉活动的框架内，发展服务网络，通过提高就业率，也达到了完善妇女就业政策的目的。在这方面，必须提到幼儿托管《特别计划》，</w:t>
      </w:r>
      <w:smartTag w:uri="urn:schemas-microsoft-com:office:smarttags" w:element="chsdate">
        <w:smartTagPr>
          <w:attr w:name="Year" w:val="2007"/>
          <w:attr w:name="Month" w:val="9"/>
          <w:attr w:name="Day" w:val="26"/>
          <w:attr w:name="IsLunarDate" w:val="False"/>
          <w:attr w:name="IsROCDate" w:val="False"/>
        </w:smartTagPr>
        <w:r w:rsidRPr="009419C2">
          <w:rPr>
            <w:szCs w:val="21"/>
          </w:rPr>
          <w:t>2007</w:t>
        </w:r>
        <w:r w:rsidRPr="009419C2">
          <w:rPr>
            <w:szCs w:val="21"/>
          </w:rPr>
          <w:t>年</w:t>
        </w:r>
        <w:r w:rsidRPr="009419C2">
          <w:rPr>
            <w:szCs w:val="21"/>
          </w:rPr>
          <w:t>9</w:t>
        </w:r>
        <w:r w:rsidRPr="009419C2">
          <w:rPr>
            <w:szCs w:val="21"/>
          </w:rPr>
          <w:t>月</w:t>
        </w:r>
        <w:r w:rsidRPr="009419C2">
          <w:rPr>
            <w:szCs w:val="21"/>
          </w:rPr>
          <w:t>26</w:t>
        </w:r>
        <w:r w:rsidRPr="009419C2">
          <w:rPr>
            <w:szCs w:val="21"/>
          </w:rPr>
          <w:t>日</w:t>
        </w:r>
      </w:smartTag>
      <w:r w:rsidRPr="009419C2">
        <w:rPr>
          <w:szCs w:val="21"/>
        </w:rPr>
        <w:t>在政府、各区及地方政府联会中签署。这项计划打算建立一个综合、广泛、优质和多样化的网络，目标在全国各地建立幼儿园，也在工作单位设立新的综合相关服务，以促进儿童的最佳利益，促进调和，促进支助父母发挥教育作用。</w:t>
      </w:r>
    </w:p>
    <w:p w:rsidR="000422F0" w:rsidRPr="009419C2" w:rsidRDefault="000422F0" w:rsidP="000422F0">
      <w:pPr>
        <w:tabs>
          <w:tab w:val="left" w:pos="1700"/>
        </w:tabs>
        <w:spacing w:after="120"/>
        <w:ind w:left="1134" w:right="1134"/>
        <w:rPr>
          <w:szCs w:val="21"/>
        </w:rPr>
      </w:pPr>
      <w:r w:rsidRPr="009419C2">
        <w:rPr>
          <w:szCs w:val="21"/>
        </w:rPr>
        <w:t>289.</w:t>
      </w:r>
      <w:r w:rsidRPr="009419C2">
        <w:rPr>
          <w:szCs w:val="21"/>
        </w:rPr>
        <w:tab/>
      </w:r>
      <w:r w:rsidRPr="009419C2">
        <w:rPr>
          <w:szCs w:val="21"/>
        </w:rPr>
        <w:t>这是一项《特别干预计划》，支助发展本土体制，提升现有有关机构。这样做，首先是启动明确基本层次的进程，同时重新开展国家、各区及各市镇机构之间的合作，以便有效落实儿童的权利。在该计划的各项目标中，值得一提的是要么缩小南方和北方之间的差距，要么，往大地说，根据欧盟标准更广泛地完善国家制度。</w:t>
      </w:r>
    </w:p>
    <w:p w:rsidR="000422F0" w:rsidRPr="009419C2" w:rsidRDefault="000422F0" w:rsidP="000422F0">
      <w:pPr>
        <w:tabs>
          <w:tab w:val="left" w:pos="1700"/>
        </w:tabs>
        <w:spacing w:after="120"/>
        <w:ind w:left="1134" w:right="1134"/>
        <w:rPr>
          <w:szCs w:val="21"/>
        </w:rPr>
      </w:pPr>
      <w:r w:rsidRPr="009419C2">
        <w:rPr>
          <w:szCs w:val="21"/>
        </w:rPr>
        <w:t>290.</w:t>
      </w:r>
      <w:r w:rsidRPr="009419C2">
        <w:rPr>
          <w:szCs w:val="21"/>
        </w:rPr>
        <w:tab/>
      </w:r>
      <w:r w:rsidRPr="009419C2">
        <w:rPr>
          <w:szCs w:val="21"/>
        </w:rPr>
        <w:t>因此，已经设想到</w:t>
      </w:r>
      <w:r w:rsidRPr="009419C2">
        <w:rPr>
          <w:szCs w:val="21"/>
        </w:rPr>
        <w:t>2010</w:t>
      </w:r>
      <w:r w:rsidRPr="009419C2">
        <w:rPr>
          <w:szCs w:val="21"/>
        </w:rPr>
        <w:t>年实现有关服务覆盖全国</w:t>
      </w:r>
      <w:r w:rsidRPr="009419C2">
        <w:rPr>
          <w:szCs w:val="21"/>
        </w:rPr>
        <w:t>33%</w:t>
      </w:r>
      <w:r w:rsidRPr="009419C2">
        <w:rPr>
          <w:szCs w:val="21"/>
        </w:rPr>
        <w:t>的目标，即欧洲委员会</w:t>
      </w:r>
      <w:r w:rsidRPr="009419C2">
        <w:rPr>
          <w:szCs w:val="21"/>
        </w:rPr>
        <w:t>2000</w:t>
      </w:r>
      <w:r w:rsidRPr="009419C2">
        <w:rPr>
          <w:szCs w:val="21"/>
        </w:rPr>
        <w:t>年在里斯本订立的目标。</w:t>
      </w:r>
    </w:p>
    <w:p w:rsidR="000422F0" w:rsidRPr="009419C2" w:rsidRDefault="000422F0" w:rsidP="000422F0">
      <w:pPr>
        <w:tabs>
          <w:tab w:val="left" w:pos="1700"/>
        </w:tabs>
        <w:spacing w:after="120"/>
        <w:ind w:left="1134" w:right="1134"/>
        <w:rPr>
          <w:szCs w:val="21"/>
        </w:rPr>
      </w:pPr>
      <w:r w:rsidRPr="009419C2">
        <w:rPr>
          <w:szCs w:val="21"/>
        </w:rPr>
        <w:t>291.</w:t>
      </w:r>
      <w:r w:rsidRPr="009419C2">
        <w:rPr>
          <w:szCs w:val="21"/>
        </w:rPr>
        <w:tab/>
      </w:r>
      <w:r w:rsidRPr="009419C2">
        <w:rPr>
          <w:szCs w:val="21"/>
        </w:rPr>
        <w:t>在把幼儿园网络扩大到全国各地的干预措施中，</w:t>
      </w:r>
      <w:r w:rsidRPr="009419C2">
        <w:rPr>
          <w:rFonts w:eastAsia="SimHei"/>
          <w:szCs w:val="21"/>
        </w:rPr>
        <w:t>值得一提的是：第</w:t>
      </w:r>
      <w:r w:rsidRPr="009419C2">
        <w:rPr>
          <w:rFonts w:eastAsia="SimHei"/>
          <w:szCs w:val="21"/>
        </w:rPr>
        <w:t>296/2006</w:t>
      </w:r>
      <w:r w:rsidRPr="009419C2">
        <w:rPr>
          <w:rFonts w:eastAsia="SimHei"/>
          <w:szCs w:val="21"/>
        </w:rPr>
        <w:t>号法</w:t>
      </w:r>
      <w:r w:rsidRPr="009419C2">
        <w:rPr>
          <w:szCs w:val="21"/>
        </w:rPr>
        <w:t>，名为</w:t>
      </w:r>
      <w:r w:rsidRPr="009419C2">
        <w:rPr>
          <w:szCs w:val="21"/>
        </w:rPr>
        <w:t>“</w:t>
      </w:r>
      <w:r w:rsidRPr="009419C2">
        <w:rPr>
          <w:szCs w:val="21"/>
        </w:rPr>
        <w:t>《</w:t>
      </w:r>
      <w:r w:rsidRPr="009419C2">
        <w:rPr>
          <w:szCs w:val="21"/>
        </w:rPr>
        <w:t>2007</w:t>
      </w:r>
      <w:r w:rsidRPr="009419C2">
        <w:rPr>
          <w:szCs w:val="21"/>
        </w:rPr>
        <w:t>年预算法》</w:t>
      </w:r>
      <w:r w:rsidRPr="009419C2">
        <w:rPr>
          <w:szCs w:val="21"/>
        </w:rPr>
        <w:t>”</w:t>
      </w:r>
      <w:r w:rsidRPr="009419C2">
        <w:rPr>
          <w:szCs w:val="21"/>
        </w:rPr>
        <w:t>，其第</w:t>
      </w:r>
      <w:r w:rsidRPr="009419C2">
        <w:rPr>
          <w:szCs w:val="21"/>
        </w:rPr>
        <w:t>1</w:t>
      </w:r>
      <w:r w:rsidRPr="009419C2">
        <w:rPr>
          <w:szCs w:val="21"/>
        </w:rPr>
        <w:t>条第</w:t>
      </w:r>
      <w:r w:rsidRPr="009419C2">
        <w:rPr>
          <w:szCs w:val="21"/>
        </w:rPr>
        <w:t>1259</w:t>
      </w:r>
      <w:r w:rsidRPr="009419C2">
        <w:rPr>
          <w:szCs w:val="21"/>
        </w:rPr>
        <w:t>款定下了</w:t>
      </w:r>
      <w:r w:rsidRPr="009419C2">
        <w:rPr>
          <w:szCs w:val="21"/>
        </w:rPr>
        <w:t>2007</w:t>
      </w:r>
      <w:r w:rsidRPr="009419C2">
        <w:rPr>
          <w:szCs w:val="21"/>
        </w:rPr>
        <w:t>、</w:t>
      </w:r>
      <w:r w:rsidRPr="009419C2">
        <w:rPr>
          <w:szCs w:val="21"/>
        </w:rPr>
        <w:t>2008</w:t>
      </w:r>
      <w:r w:rsidRPr="009419C2">
        <w:rPr>
          <w:szCs w:val="21"/>
        </w:rPr>
        <w:t>和</w:t>
      </w:r>
      <w:r w:rsidRPr="009419C2">
        <w:rPr>
          <w:szCs w:val="21"/>
        </w:rPr>
        <w:t>2009</w:t>
      </w:r>
      <w:r w:rsidRPr="009419C2">
        <w:rPr>
          <w:szCs w:val="21"/>
        </w:rPr>
        <w:t>年各年度的财政资源分配，金额达</w:t>
      </w:r>
      <w:r w:rsidRPr="009419C2">
        <w:rPr>
          <w:szCs w:val="21"/>
        </w:rPr>
        <w:t>1</w:t>
      </w:r>
      <w:r w:rsidRPr="009419C2">
        <w:rPr>
          <w:szCs w:val="21"/>
        </w:rPr>
        <w:t>亿欧元，各区必须利用这笔资源执行一项特别干预计划，发展当地的社会教育系统，包括幼儿园，包括工作单位、家中及街道新设的有关服务；</w:t>
      </w:r>
      <w:r w:rsidRPr="009419C2">
        <w:rPr>
          <w:rFonts w:eastAsia="SimHei"/>
          <w:szCs w:val="21"/>
        </w:rPr>
        <w:t>第</w:t>
      </w:r>
      <w:r w:rsidRPr="009419C2">
        <w:rPr>
          <w:rFonts w:eastAsia="SimHei"/>
          <w:szCs w:val="21"/>
        </w:rPr>
        <w:t>244/2007</w:t>
      </w:r>
      <w:r w:rsidRPr="009419C2">
        <w:rPr>
          <w:rFonts w:eastAsia="SimHei"/>
          <w:szCs w:val="21"/>
        </w:rPr>
        <w:t>号法</w:t>
      </w:r>
      <w:r w:rsidRPr="009419C2">
        <w:rPr>
          <w:szCs w:val="21"/>
        </w:rPr>
        <w:t>，名为</w:t>
      </w:r>
      <w:r w:rsidRPr="009419C2">
        <w:rPr>
          <w:szCs w:val="21"/>
        </w:rPr>
        <w:t>“2008</w:t>
      </w:r>
      <w:r w:rsidRPr="009419C2">
        <w:rPr>
          <w:szCs w:val="21"/>
        </w:rPr>
        <w:t>年预算法</w:t>
      </w:r>
      <w:r w:rsidRPr="009419C2">
        <w:rPr>
          <w:szCs w:val="21"/>
        </w:rPr>
        <w:t>”</w:t>
      </w:r>
      <w:r w:rsidRPr="009419C2">
        <w:rPr>
          <w:szCs w:val="21"/>
        </w:rPr>
        <w:t>增加了拨给</w:t>
      </w:r>
      <w:r w:rsidRPr="009419C2">
        <w:rPr>
          <w:szCs w:val="21"/>
        </w:rPr>
        <w:t>2008</w:t>
      </w:r>
      <w:r w:rsidRPr="009419C2">
        <w:rPr>
          <w:szCs w:val="21"/>
        </w:rPr>
        <w:t>年的资源，追加了</w:t>
      </w:r>
      <w:r w:rsidRPr="009419C2">
        <w:rPr>
          <w:szCs w:val="21"/>
        </w:rPr>
        <w:t>7 000</w:t>
      </w:r>
      <w:r w:rsidRPr="009419C2">
        <w:rPr>
          <w:szCs w:val="21"/>
        </w:rPr>
        <w:t>万欧元。而且，除了上述目标外，还设想利用</w:t>
      </w:r>
      <w:r w:rsidRPr="009419C2">
        <w:rPr>
          <w:rFonts w:eastAsia="SimHei"/>
          <w:szCs w:val="21"/>
        </w:rPr>
        <w:t>家庭政策基金</w:t>
      </w:r>
      <w:r w:rsidRPr="009419C2">
        <w:rPr>
          <w:szCs w:val="21"/>
        </w:rPr>
        <w:t>，详见</w:t>
      </w:r>
      <w:r w:rsidRPr="009419C2">
        <w:rPr>
          <w:szCs w:val="21"/>
        </w:rPr>
        <w:t>“2007</w:t>
      </w:r>
      <w:r w:rsidRPr="009419C2">
        <w:rPr>
          <w:szCs w:val="21"/>
        </w:rPr>
        <w:t>年预算法</w:t>
      </w:r>
      <w:r w:rsidRPr="009419C2">
        <w:rPr>
          <w:szCs w:val="21"/>
        </w:rPr>
        <w:t>”</w:t>
      </w:r>
      <w:r w:rsidRPr="009419C2">
        <w:rPr>
          <w:szCs w:val="21"/>
        </w:rPr>
        <w:t>第</w:t>
      </w:r>
      <w:r w:rsidRPr="009419C2">
        <w:rPr>
          <w:szCs w:val="21"/>
        </w:rPr>
        <w:t>1250</w:t>
      </w:r>
      <w:r w:rsidRPr="009419C2">
        <w:rPr>
          <w:szCs w:val="21"/>
        </w:rPr>
        <w:t>款，</w:t>
      </w:r>
      <w:r w:rsidRPr="009419C2">
        <w:rPr>
          <w:szCs w:val="21"/>
        </w:rPr>
        <w:t>2007</w:t>
      </w:r>
      <w:r w:rsidRPr="009419C2">
        <w:rPr>
          <w:szCs w:val="21"/>
        </w:rPr>
        <w:t>年增加了</w:t>
      </w:r>
      <w:r w:rsidRPr="009419C2">
        <w:rPr>
          <w:szCs w:val="21"/>
        </w:rPr>
        <w:t>2.1</w:t>
      </w:r>
      <w:r w:rsidRPr="009419C2">
        <w:rPr>
          <w:szCs w:val="21"/>
        </w:rPr>
        <w:t>亿欧元，</w:t>
      </w:r>
      <w:r w:rsidRPr="009419C2">
        <w:rPr>
          <w:szCs w:val="21"/>
        </w:rPr>
        <w:t>2008</w:t>
      </w:r>
      <w:r w:rsidRPr="009419C2">
        <w:rPr>
          <w:szCs w:val="21"/>
        </w:rPr>
        <w:t>年和</w:t>
      </w:r>
      <w:r w:rsidRPr="009419C2">
        <w:rPr>
          <w:szCs w:val="21"/>
        </w:rPr>
        <w:t>2009</w:t>
      </w:r>
      <w:r w:rsidRPr="009419C2">
        <w:rPr>
          <w:szCs w:val="21"/>
        </w:rPr>
        <w:t>年各增加</w:t>
      </w:r>
      <w:r w:rsidRPr="009419C2">
        <w:rPr>
          <w:szCs w:val="21"/>
        </w:rPr>
        <w:t>1.8</w:t>
      </w:r>
      <w:r w:rsidRPr="009419C2">
        <w:rPr>
          <w:szCs w:val="21"/>
        </w:rPr>
        <w:t>亿欧元</w:t>
      </w:r>
      <w:r w:rsidRPr="009419C2">
        <w:rPr>
          <w:rStyle w:val="FootnoteReference"/>
          <w:szCs w:val="21"/>
        </w:rPr>
        <w:footnoteReference w:id="33"/>
      </w:r>
      <w:r w:rsidRPr="009419C2">
        <w:rPr>
          <w:szCs w:val="21"/>
        </w:rPr>
        <w:t>。最后但并非最不是重要的是，在教育部的预算内，从</w:t>
      </w:r>
      <w:r w:rsidRPr="009419C2">
        <w:rPr>
          <w:szCs w:val="21"/>
        </w:rPr>
        <w:t>2007</w:t>
      </w:r>
      <w:r w:rsidRPr="009419C2">
        <w:rPr>
          <w:szCs w:val="21"/>
        </w:rPr>
        <w:t>年起，已经批准高达</w:t>
      </w:r>
      <w:r w:rsidRPr="009419C2">
        <w:rPr>
          <w:szCs w:val="21"/>
        </w:rPr>
        <w:t>2.2</w:t>
      </w:r>
      <w:r w:rsidRPr="009419C2">
        <w:rPr>
          <w:szCs w:val="21"/>
        </w:rPr>
        <w:t>亿欧元的干预支出，目的是提升</w:t>
      </w:r>
      <w:r w:rsidRPr="009419C2">
        <w:rPr>
          <w:szCs w:val="21"/>
        </w:rPr>
        <w:t>3</w:t>
      </w:r>
      <w:r w:rsidRPr="009419C2">
        <w:rPr>
          <w:szCs w:val="21"/>
        </w:rPr>
        <w:t>岁以下儿童的教育服务，更广泛地讲，是提升</w:t>
      </w:r>
      <w:r w:rsidRPr="009419C2">
        <w:rPr>
          <w:szCs w:val="21"/>
        </w:rPr>
        <w:t>2</w:t>
      </w:r>
      <w:r w:rsidRPr="009419C2">
        <w:rPr>
          <w:szCs w:val="21"/>
        </w:rPr>
        <w:t>至</w:t>
      </w:r>
      <w:r w:rsidRPr="009419C2">
        <w:rPr>
          <w:szCs w:val="21"/>
        </w:rPr>
        <w:t>3</w:t>
      </w:r>
      <w:r w:rsidRPr="009419C2">
        <w:rPr>
          <w:szCs w:val="21"/>
        </w:rPr>
        <w:t>岁儿童的教育提供情况</w:t>
      </w:r>
      <w:r w:rsidR="00766549" w:rsidRPr="009419C2">
        <w:rPr>
          <w:szCs w:val="21"/>
        </w:rPr>
        <w:t>(</w:t>
      </w:r>
      <w:r w:rsidRPr="009419C2">
        <w:rPr>
          <w:szCs w:val="21"/>
        </w:rPr>
        <w:t>也是通过有关幼儿园的试验项目</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292.</w:t>
      </w:r>
      <w:r w:rsidRPr="009419C2">
        <w:rPr>
          <w:szCs w:val="21"/>
        </w:rPr>
        <w:tab/>
      </w:r>
      <w:r w:rsidRPr="009419C2">
        <w:rPr>
          <w:szCs w:val="21"/>
        </w:rPr>
        <w:t>按照这些方法，根据</w:t>
      </w:r>
      <w:r w:rsidRPr="009419C2">
        <w:rPr>
          <w:szCs w:val="21"/>
        </w:rPr>
        <w:t>“</w:t>
      </w:r>
      <w:r w:rsidRPr="009419C2">
        <w:rPr>
          <w:szCs w:val="21"/>
        </w:rPr>
        <w:t>《</w:t>
      </w:r>
      <w:r w:rsidRPr="009419C2">
        <w:rPr>
          <w:szCs w:val="21"/>
        </w:rPr>
        <w:t>2007</w:t>
      </w:r>
      <w:r w:rsidRPr="009419C2">
        <w:rPr>
          <w:szCs w:val="21"/>
        </w:rPr>
        <w:t>年预算法》</w:t>
      </w:r>
      <w:r w:rsidRPr="009419C2">
        <w:rPr>
          <w:szCs w:val="21"/>
        </w:rPr>
        <w:t>”</w:t>
      </w:r>
      <w:r w:rsidRPr="009419C2">
        <w:rPr>
          <w:szCs w:val="21"/>
        </w:rPr>
        <w:t>第</w:t>
      </w:r>
      <w:r w:rsidRPr="009419C2">
        <w:rPr>
          <w:szCs w:val="21"/>
        </w:rPr>
        <w:t>1</w:t>
      </w:r>
      <w:r w:rsidRPr="009419C2">
        <w:rPr>
          <w:szCs w:val="21"/>
        </w:rPr>
        <w:t>条第</w:t>
      </w:r>
      <w:r w:rsidRPr="009419C2">
        <w:rPr>
          <w:szCs w:val="21"/>
        </w:rPr>
        <w:t>635</w:t>
      </w:r>
      <w:r w:rsidRPr="009419C2">
        <w:rPr>
          <w:szCs w:val="21"/>
        </w:rPr>
        <w:t>款，</w:t>
      </w:r>
      <w:r w:rsidRPr="009419C2">
        <w:rPr>
          <w:szCs w:val="21"/>
        </w:rPr>
        <w:t>“</w:t>
      </w:r>
      <w:r w:rsidRPr="009419C2">
        <w:rPr>
          <w:szCs w:val="21"/>
        </w:rPr>
        <w:t>非国家开办的学校</w:t>
      </w:r>
      <w:r w:rsidRPr="009419C2">
        <w:rPr>
          <w:szCs w:val="21"/>
        </w:rPr>
        <w:t>”</w:t>
      </w:r>
      <w:r w:rsidRPr="009419C2">
        <w:rPr>
          <w:szCs w:val="21"/>
        </w:rPr>
        <w:t>的财政资源增加到</w:t>
      </w:r>
      <w:r w:rsidRPr="009419C2">
        <w:rPr>
          <w:szCs w:val="21"/>
        </w:rPr>
        <w:t>1</w:t>
      </w:r>
      <w:r w:rsidRPr="009419C2">
        <w:rPr>
          <w:szCs w:val="21"/>
        </w:rPr>
        <w:t>亿欧盟，将优先拨给幼儿园。</w:t>
      </w:r>
    </w:p>
    <w:p w:rsidR="000422F0" w:rsidRPr="009419C2" w:rsidRDefault="000422F0" w:rsidP="000422F0">
      <w:pPr>
        <w:tabs>
          <w:tab w:val="left" w:pos="1700"/>
        </w:tabs>
        <w:spacing w:after="120"/>
        <w:ind w:left="1134" w:right="1134"/>
        <w:rPr>
          <w:szCs w:val="21"/>
        </w:rPr>
      </w:pPr>
      <w:r w:rsidRPr="009419C2">
        <w:rPr>
          <w:szCs w:val="21"/>
        </w:rPr>
        <w:t>293.</w:t>
      </w:r>
      <w:r w:rsidRPr="009419C2">
        <w:rPr>
          <w:szCs w:val="21"/>
        </w:rPr>
        <w:tab/>
      </w:r>
      <w:r w:rsidRPr="009419C2">
        <w:rPr>
          <w:szCs w:val="21"/>
        </w:rPr>
        <w:t>具体而言，通过上述《特别计划》有双重目的，既为</w:t>
      </w:r>
      <w:r w:rsidRPr="009419C2">
        <w:rPr>
          <w:szCs w:val="21"/>
        </w:rPr>
        <w:t>33%</w:t>
      </w:r>
      <w:r w:rsidRPr="009419C2">
        <w:rPr>
          <w:szCs w:val="21"/>
        </w:rPr>
        <w:t>的意大利国土提供幼儿园，又减轻本国各地之间的失衡</w:t>
      </w:r>
      <w:r w:rsidR="00766549" w:rsidRPr="009419C2">
        <w:rPr>
          <w:szCs w:val="21"/>
        </w:rPr>
        <w:t>(</w:t>
      </w:r>
      <w:r w:rsidRPr="009419C2">
        <w:rPr>
          <w:szCs w:val="21"/>
        </w:rPr>
        <w:t>纵然就幼儿服务提供情况而论，后者必须根据意大利领土特有的各种背景予以考虑</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294.</w:t>
      </w:r>
      <w:r w:rsidRPr="009419C2">
        <w:rPr>
          <w:szCs w:val="21"/>
        </w:rPr>
        <w:tab/>
      </w:r>
      <w:r w:rsidRPr="009419C2">
        <w:rPr>
          <w:szCs w:val="21"/>
        </w:rPr>
        <w:t>通过把意大利领土分为三个地区，即北方、中部和南方，包括岛屿，服务费支付已经分摊如下：北方各区</w:t>
      </w:r>
      <w:r w:rsidRPr="009419C2">
        <w:rPr>
          <w:szCs w:val="21"/>
        </w:rPr>
        <w:t>15.7%</w:t>
      </w:r>
      <w:r w:rsidRPr="009419C2">
        <w:rPr>
          <w:szCs w:val="21"/>
        </w:rPr>
        <w:t>；中部四区</w:t>
      </w:r>
      <w:r w:rsidRPr="009419C2">
        <w:rPr>
          <w:szCs w:val="21"/>
        </w:rPr>
        <w:t>15.5%</w:t>
      </w:r>
      <w:r w:rsidRPr="009419C2">
        <w:rPr>
          <w:szCs w:val="21"/>
        </w:rPr>
        <w:t>；南方八个区，包括岛屿，</w:t>
      </w:r>
      <w:r w:rsidRPr="009419C2">
        <w:rPr>
          <w:szCs w:val="21"/>
        </w:rPr>
        <w:t>4.4%</w:t>
      </w:r>
      <w:r w:rsidRPr="009419C2">
        <w:rPr>
          <w:szCs w:val="21"/>
        </w:rPr>
        <w:t>。</w:t>
      </w:r>
      <w:r w:rsidRPr="009419C2">
        <w:rPr>
          <w:szCs w:val="21"/>
        </w:rPr>
        <w:t>2007</w:t>
      </w:r>
      <w:r w:rsidRPr="009419C2">
        <w:rPr>
          <w:szCs w:val="21"/>
        </w:rPr>
        <w:t>－</w:t>
      </w:r>
      <w:r w:rsidRPr="009419C2">
        <w:rPr>
          <w:szCs w:val="21"/>
        </w:rPr>
        <w:t>2009</w:t>
      </w:r>
      <w:r w:rsidRPr="009419C2">
        <w:rPr>
          <w:szCs w:val="21"/>
        </w:rPr>
        <w:t>年三年期，首先支付</w:t>
      </w:r>
      <w:r w:rsidRPr="009419C2">
        <w:rPr>
          <w:szCs w:val="21"/>
        </w:rPr>
        <w:t>6.04</w:t>
      </w:r>
      <w:r w:rsidRPr="009419C2">
        <w:rPr>
          <w:szCs w:val="21"/>
        </w:rPr>
        <w:t>亿欧元，分配如下：国家支付</w:t>
      </w:r>
      <w:r w:rsidRPr="009419C2">
        <w:rPr>
          <w:szCs w:val="21"/>
        </w:rPr>
        <w:t>3.4</w:t>
      </w:r>
      <w:r w:rsidRPr="009419C2">
        <w:rPr>
          <w:szCs w:val="21"/>
        </w:rPr>
        <w:t>亿欧元，各区和地方当局支付</w:t>
      </w:r>
      <w:r w:rsidRPr="009419C2">
        <w:rPr>
          <w:szCs w:val="21"/>
        </w:rPr>
        <w:t>2.64</w:t>
      </w:r>
      <w:r w:rsidRPr="009419C2">
        <w:rPr>
          <w:szCs w:val="21"/>
        </w:rPr>
        <w:t>亿欧元，共同为上述计划提供不低于</w:t>
      </w:r>
      <w:r w:rsidRPr="009419C2">
        <w:rPr>
          <w:szCs w:val="21"/>
        </w:rPr>
        <w:t>30%</w:t>
      </w:r>
      <w:r w:rsidRPr="009419C2">
        <w:rPr>
          <w:szCs w:val="21"/>
        </w:rPr>
        <w:t>的财政承付款。</w:t>
      </w:r>
    </w:p>
    <w:p w:rsidR="000422F0" w:rsidRPr="009419C2" w:rsidRDefault="000422F0" w:rsidP="000422F0">
      <w:pPr>
        <w:tabs>
          <w:tab w:val="left" w:pos="1700"/>
        </w:tabs>
        <w:spacing w:after="120"/>
        <w:ind w:left="1134" w:right="1134"/>
        <w:rPr>
          <w:szCs w:val="21"/>
        </w:rPr>
      </w:pPr>
      <w:r w:rsidRPr="009419C2">
        <w:rPr>
          <w:szCs w:val="21"/>
        </w:rPr>
        <w:t>295.</w:t>
      </w:r>
      <w:r w:rsidRPr="009419C2">
        <w:rPr>
          <w:szCs w:val="21"/>
        </w:rPr>
        <w:tab/>
      </w:r>
      <w:r w:rsidRPr="009419C2">
        <w:rPr>
          <w:szCs w:val="21"/>
        </w:rPr>
        <w:t>根据</w:t>
      </w:r>
      <w:r w:rsidRPr="009419C2">
        <w:rPr>
          <w:szCs w:val="21"/>
        </w:rPr>
        <w:t>“</w:t>
      </w:r>
      <w:r w:rsidRPr="009419C2">
        <w:rPr>
          <w:szCs w:val="21"/>
        </w:rPr>
        <w:t>《</w:t>
      </w:r>
      <w:r w:rsidRPr="009419C2">
        <w:rPr>
          <w:szCs w:val="21"/>
        </w:rPr>
        <w:t>2007</w:t>
      </w:r>
      <w:r w:rsidRPr="009419C2">
        <w:rPr>
          <w:szCs w:val="21"/>
        </w:rPr>
        <w:t>年预算法》</w:t>
      </w:r>
      <w:r w:rsidRPr="009419C2">
        <w:rPr>
          <w:szCs w:val="21"/>
        </w:rPr>
        <w:t>”</w:t>
      </w:r>
      <w:r w:rsidRPr="009419C2">
        <w:rPr>
          <w:szCs w:val="21"/>
        </w:rPr>
        <w:t>，发起了一个分阶段实施的长期项目，以提升儿童保育和家庭友好服务。这在意大利是前所未有的。</w:t>
      </w:r>
      <w:r w:rsidRPr="009419C2">
        <w:rPr>
          <w:szCs w:val="21"/>
        </w:rPr>
        <w:t>3.4</w:t>
      </w:r>
      <w:r w:rsidRPr="009419C2">
        <w:rPr>
          <w:szCs w:val="21"/>
        </w:rPr>
        <w:t>亿欧元分用如下：</w:t>
      </w:r>
      <w:r w:rsidRPr="009419C2">
        <w:rPr>
          <w:szCs w:val="21"/>
        </w:rPr>
        <w:t>2.5</w:t>
      </w:r>
      <w:r w:rsidRPr="009419C2">
        <w:rPr>
          <w:szCs w:val="21"/>
        </w:rPr>
        <w:t>亿欧元归所有各区，</w:t>
      </w:r>
      <w:r w:rsidRPr="009419C2">
        <w:rPr>
          <w:szCs w:val="21"/>
        </w:rPr>
        <w:t>9</w:t>
      </w:r>
      <w:r w:rsidR="005A0C89">
        <w:rPr>
          <w:rFonts w:hint="eastAsia"/>
          <w:szCs w:val="21"/>
        </w:rPr>
        <w:t xml:space="preserve"> </w:t>
      </w:r>
      <w:r w:rsidRPr="009419C2">
        <w:rPr>
          <w:szCs w:val="21"/>
        </w:rPr>
        <w:t>000</w:t>
      </w:r>
      <w:r w:rsidRPr="009419C2">
        <w:rPr>
          <w:szCs w:val="21"/>
        </w:rPr>
        <w:t>万欧元归其他十一个区，其支付低于全国平均数</w:t>
      </w:r>
      <w:r w:rsidRPr="009419C2">
        <w:rPr>
          <w:rStyle w:val="FootnoteReference"/>
          <w:szCs w:val="21"/>
        </w:rPr>
        <w:footnoteReference w:id="34"/>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296.</w:t>
      </w:r>
      <w:r w:rsidRPr="009419C2">
        <w:rPr>
          <w:szCs w:val="21"/>
        </w:rPr>
        <w:tab/>
      </w:r>
      <w:r w:rsidRPr="009419C2">
        <w:rPr>
          <w:szCs w:val="21"/>
        </w:rPr>
        <w:t>此外，</w:t>
      </w:r>
      <w:r w:rsidRPr="009419C2">
        <w:rPr>
          <w:szCs w:val="21"/>
        </w:rPr>
        <w:t>9</w:t>
      </w:r>
      <w:r w:rsidR="005A0C89">
        <w:rPr>
          <w:rFonts w:hint="eastAsia"/>
          <w:szCs w:val="21"/>
        </w:rPr>
        <w:t xml:space="preserve"> </w:t>
      </w:r>
      <w:r w:rsidRPr="009419C2">
        <w:rPr>
          <w:szCs w:val="21"/>
        </w:rPr>
        <w:t>000</w:t>
      </w:r>
      <w:r w:rsidRPr="009419C2">
        <w:rPr>
          <w:szCs w:val="21"/>
        </w:rPr>
        <w:t>万欧元也已经按比例分配了，依据的是</w:t>
      </w:r>
      <w:r w:rsidRPr="009419C2">
        <w:rPr>
          <w:szCs w:val="21"/>
        </w:rPr>
        <w:t>2004</w:t>
      </w:r>
      <w:r w:rsidRPr="009419C2">
        <w:rPr>
          <w:szCs w:val="21"/>
        </w:rPr>
        <w:t>年国家的平均支付额与每个区的估计支付额的差别，考虑到了各自</w:t>
      </w:r>
      <w:r w:rsidRPr="009419C2">
        <w:rPr>
          <w:szCs w:val="21"/>
        </w:rPr>
        <w:t>0</w:t>
      </w:r>
      <w:r w:rsidR="005A0C89">
        <w:rPr>
          <w:rFonts w:hint="eastAsia"/>
          <w:szCs w:val="21"/>
        </w:rPr>
        <w:t>-</w:t>
      </w:r>
      <w:r w:rsidRPr="009419C2">
        <w:rPr>
          <w:szCs w:val="21"/>
        </w:rPr>
        <w:t>3</w:t>
      </w:r>
      <w:r w:rsidRPr="009419C2">
        <w:rPr>
          <w:szCs w:val="21"/>
        </w:rPr>
        <w:t>岁人口的比率。北方和中部各区为该计划捐款，共同筹资</w:t>
      </w:r>
      <w:r w:rsidRPr="009419C2">
        <w:rPr>
          <w:szCs w:val="21"/>
        </w:rPr>
        <w:t>30%</w:t>
      </w:r>
      <w:r w:rsidRPr="009419C2">
        <w:rPr>
          <w:szCs w:val="21"/>
        </w:rPr>
        <w:t>，大约相当于</w:t>
      </w:r>
      <w:r w:rsidRPr="009419C2">
        <w:rPr>
          <w:szCs w:val="21"/>
        </w:rPr>
        <w:t>5 300</w:t>
      </w:r>
      <w:r w:rsidRPr="009419C2">
        <w:rPr>
          <w:szCs w:val="21"/>
        </w:rPr>
        <w:t>万欧元，南方各区承诺为之加添</w:t>
      </w:r>
      <w:r w:rsidRPr="009419C2">
        <w:rPr>
          <w:szCs w:val="21"/>
        </w:rPr>
        <w:t>2.11</w:t>
      </w:r>
      <w:r w:rsidRPr="009419C2">
        <w:rPr>
          <w:szCs w:val="21"/>
        </w:rPr>
        <w:t>亿欧元。</w:t>
      </w:r>
    </w:p>
    <w:p w:rsidR="000422F0" w:rsidRPr="009419C2" w:rsidRDefault="000422F0" w:rsidP="000422F0">
      <w:pPr>
        <w:tabs>
          <w:tab w:val="left" w:pos="1700"/>
        </w:tabs>
        <w:spacing w:after="120"/>
        <w:ind w:left="1134" w:right="1134"/>
        <w:rPr>
          <w:szCs w:val="21"/>
        </w:rPr>
      </w:pPr>
      <w:r w:rsidRPr="009419C2">
        <w:rPr>
          <w:szCs w:val="21"/>
        </w:rPr>
        <w:t>297.</w:t>
      </w:r>
      <w:r w:rsidRPr="009419C2">
        <w:rPr>
          <w:szCs w:val="21"/>
        </w:rPr>
        <w:tab/>
      </w:r>
      <w:r w:rsidRPr="009419C2">
        <w:rPr>
          <w:rFonts w:eastAsia="SimHei"/>
          <w:szCs w:val="21"/>
        </w:rPr>
        <w:t>幼儿保育服务框架的另一个新要素，是</w:t>
      </w:r>
      <w:r w:rsidRPr="009419C2">
        <w:rPr>
          <w:rFonts w:eastAsia="SimHei"/>
          <w:szCs w:val="21"/>
        </w:rPr>
        <w:t>2007-2008</w:t>
      </w:r>
      <w:r w:rsidRPr="009419C2">
        <w:rPr>
          <w:rFonts w:eastAsia="SimHei"/>
          <w:szCs w:val="21"/>
        </w:rPr>
        <w:t>学年资助一项试验教育服务的资金，将追加给日托所</w:t>
      </w:r>
      <w:r w:rsidR="00766549" w:rsidRPr="009419C2">
        <w:rPr>
          <w:rFonts w:eastAsia="SimHei"/>
          <w:szCs w:val="21"/>
        </w:rPr>
        <w:t>(</w:t>
      </w:r>
      <w:r w:rsidRPr="009419C2">
        <w:rPr>
          <w:rFonts w:eastAsia="SimHei"/>
          <w:szCs w:val="21"/>
        </w:rPr>
        <w:t>0</w:t>
      </w:r>
      <w:r w:rsidRPr="009419C2">
        <w:rPr>
          <w:rFonts w:eastAsia="SimHei"/>
          <w:szCs w:val="21"/>
        </w:rPr>
        <w:t>至</w:t>
      </w:r>
      <w:r w:rsidRPr="009419C2">
        <w:rPr>
          <w:rFonts w:eastAsia="SimHei"/>
          <w:szCs w:val="21"/>
        </w:rPr>
        <w:t>3</w:t>
      </w:r>
      <w:r w:rsidRPr="009419C2">
        <w:rPr>
          <w:rFonts w:eastAsia="SimHei"/>
          <w:szCs w:val="21"/>
        </w:rPr>
        <w:t>岁</w:t>
      </w:r>
      <w:r w:rsidR="00766549" w:rsidRPr="009419C2">
        <w:rPr>
          <w:rFonts w:eastAsia="SimHei"/>
          <w:szCs w:val="21"/>
        </w:rPr>
        <w:t>)</w:t>
      </w:r>
      <w:r w:rsidRPr="009419C2">
        <w:rPr>
          <w:rFonts w:eastAsia="SimHei"/>
          <w:szCs w:val="21"/>
        </w:rPr>
        <w:t>和幼儿园</w:t>
      </w:r>
      <w:r w:rsidR="00766549" w:rsidRPr="009419C2">
        <w:rPr>
          <w:rFonts w:eastAsia="SimHei"/>
          <w:szCs w:val="21"/>
        </w:rPr>
        <w:t>(</w:t>
      </w:r>
      <w:r w:rsidRPr="009419C2">
        <w:rPr>
          <w:rFonts w:eastAsia="SimHei"/>
          <w:szCs w:val="21"/>
        </w:rPr>
        <w:t>3</w:t>
      </w:r>
      <w:r w:rsidRPr="009419C2">
        <w:rPr>
          <w:rFonts w:eastAsia="SimHei"/>
          <w:szCs w:val="21"/>
        </w:rPr>
        <w:t>至</w:t>
      </w:r>
      <w:r w:rsidRPr="009419C2">
        <w:rPr>
          <w:rFonts w:eastAsia="SimHei"/>
          <w:szCs w:val="21"/>
        </w:rPr>
        <w:t>5</w:t>
      </w:r>
      <w:r w:rsidRPr="009419C2">
        <w:rPr>
          <w:rFonts w:eastAsia="SimHei"/>
          <w:szCs w:val="21"/>
        </w:rPr>
        <w:t>岁</w:t>
      </w:r>
      <w:r w:rsidR="00766549" w:rsidRPr="009419C2">
        <w:rPr>
          <w:rFonts w:eastAsia="SimHei"/>
          <w:szCs w:val="21"/>
        </w:rPr>
        <w:t>)</w:t>
      </w:r>
      <w:r w:rsidRPr="009419C2">
        <w:rPr>
          <w:szCs w:val="21"/>
        </w:rPr>
        <w:t>，提供给</w:t>
      </w:r>
      <w:r w:rsidRPr="009419C2">
        <w:rPr>
          <w:szCs w:val="21"/>
        </w:rPr>
        <w:t>2</w:t>
      </w:r>
      <w:r w:rsidRPr="009419C2">
        <w:rPr>
          <w:szCs w:val="21"/>
        </w:rPr>
        <w:t>至</w:t>
      </w:r>
      <w:r w:rsidRPr="009419C2">
        <w:rPr>
          <w:szCs w:val="21"/>
        </w:rPr>
        <w:t>3</w:t>
      </w:r>
      <w:r w:rsidRPr="009419C2">
        <w:rPr>
          <w:szCs w:val="21"/>
        </w:rPr>
        <w:t>岁的儿童。这笔资金达到了</w:t>
      </w:r>
      <w:r w:rsidRPr="009419C2">
        <w:rPr>
          <w:szCs w:val="21"/>
        </w:rPr>
        <w:t>3 500</w:t>
      </w:r>
      <w:r w:rsidRPr="009419C2">
        <w:rPr>
          <w:szCs w:val="21"/>
        </w:rPr>
        <w:t>万欧元。再说有关项目的情况，</w:t>
      </w:r>
      <w:r w:rsidRPr="009419C2">
        <w:rPr>
          <w:szCs w:val="21"/>
        </w:rPr>
        <w:t>1 362</w:t>
      </w:r>
      <w:r w:rsidRPr="009419C2">
        <w:rPr>
          <w:szCs w:val="21"/>
        </w:rPr>
        <w:t>个</w:t>
      </w:r>
      <w:r w:rsidRPr="009419C2">
        <w:rPr>
          <w:szCs w:val="21"/>
        </w:rPr>
        <w:t>“</w:t>
      </w:r>
      <w:r w:rsidRPr="009419C2">
        <w:rPr>
          <w:szCs w:val="21"/>
        </w:rPr>
        <w:t>春季部分</w:t>
      </w:r>
      <w:r w:rsidRPr="009419C2">
        <w:rPr>
          <w:szCs w:val="21"/>
        </w:rPr>
        <w:t>”</w:t>
      </w:r>
      <w:r w:rsidRPr="009419C2">
        <w:rPr>
          <w:szCs w:val="21"/>
        </w:rPr>
        <w:t>已经筹得资金，其中</w:t>
      </w:r>
      <w:r w:rsidRPr="009419C2">
        <w:rPr>
          <w:szCs w:val="21"/>
        </w:rPr>
        <w:t>517</w:t>
      </w:r>
      <w:r w:rsidRPr="009419C2">
        <w:rPr>
          <w:szCs w:val="21"/>
        </w:rPr>
        <w:t>个在北方各区，</w:t>
      </w:r>
      <w:r w:rsidRPr="009419C2">
        <w:rPr>
          <w:szCs w:val="21"/>
        </w:rPr>
        <w:t>207</w:t>
      </w:r>
      <w:r w:rsidRPr="009419C2">
        <w:rPr>
          <w:szCs w:val="21"/>
        </w:rPr>
        <w:t>个在中部，</w:t>
      </w:r>
      <w:r w:rsidRPr="009419C2">
        <w:rPr>
          <w:szCs w:val="21"/>
        </w:rPr>
        <w:t>442</w:t>
      </w:r>
      <w:r w:rsidRPr="009419C2">
        <w:rPr>
          <w:szCs w:val="21"/>
        </w:rPr>
        <w:t>个在意大利南方，包括岛屿上的</w:t>
      </w:r>
      <w:r w:rsidRPr="009419C2">
        <w:rPr>
          <w:szCs w:val="21"/>
        </w:rPr>
        <w:t>196</w:t>
      </w:r>
      <w:r w:rsidRPr="009419C2">
        <w:rPr>
          <w:szCs w:val="21"/>
        </w:rPr>
        <w:t>个。</w:t>
      </w:r>
    </w:p>
    <w:p w:rsidR="000422F0" w:rsidRPr="009419C2" w:rsidRDefault="000422F0" w:rsidP="000422F0">
      <w:pPr>
        <w:tabs>
          <w:tab w:val="left" w:pos="1700"/>
        </w:tabs>
        <w:spacing w:after="120"/>
        <w:ind w:left="1134" w:right="1134"/>
        <w:rPr>
          <w:szCs w:val="21"/>
        </w:rPr>
      </w:pPr>
      <w:r w:rsidRPr="009419C2">
        <w:rPr>
          <w:szCs w:val="21"/>
        </w:rPr>
        <w:t>298.</w:t>
      </w:r>
      <w:r w:rsidRPr="009419C2">
        <w:rPr>
          <w:szCs w:val="21"/>
        </w:rPr>
        <w:tab/>
      </w:r>
      <w:r w:rsidRPr="009419C2">
        <w:rPr>
          <w:szCs w:val="21"/>
        </w:rPr>
        <w:t>只人许多区决定为有关项目分配财政资源，此类国家倡议就会产生多米诺效应。巨额公共投资需要私营部门在提供服务方面投资，其质量和标准靠地方当局严格的核准程序予以保证。</w:t>
      </w:r>
    </w:p>
    <w:p w:rsidR="000422F0" w:rsidRPr="009419C2" w:rsidRDefault="000422F0" w:rsidP="00EB0E2C">
      <w:pPr>
        <w:tabs>
          <w:tab w:val="left" w:pos="1700"/>
        </w:tabs>
        <w:spacing w:after="120"/>
        <w:ind w:left="1134" w:right="1134"/>
        <w:rPr>
          <w:szCs w:val="21"/>
        </w:rPr>
      </w:pPr>
      <w:r w:rsidRPr="009419C2">
        <w:rPr>
          <w:szCs w:val="21"/>
        </w:rPr>
        <w:t>299.</w:t>
      </w:r>
      <w:r w:rsidRPr="009419C2">
        <w:rPr>
          <w:szCs w:val="21"/>
        </w:rPr>
        <w:tab/>
      </w:r>
      <w:r w:rsidRPr="009419C2">
        <w:rPr>
          <w:szCs w:val="21"/>
        </w:rPr>
        <w:t>提到</w:t>
      </w:r>
      <w:r w:rsidRPr="009419C2">
        <w:rPr>
          <w:rFonts w:eastAsia="SimHei"/>
          <w:szCs w:val="21"/>
        </w:rPr>
        <w:t>《</w:t>
      </w:r>
      <w:r w:rsidRPr="009419C2">
        <w:rPr>
          <w:rFonts w:eastAsia="SimHei"/>
          <w:szCs w:val="21"/>
        </w:rPr>
        <w:t>2008</w:t>
      </w:r>
      <w:r w:rsidRPr="009419C2">
        <w:rPr>
          <w:rFonts w:eastAsia="SimHei"/>
          <w:szCs w:val="21"/>
        </w:rPr>
        <w:t>年预算法》</w:t>
      </w:r>
      <w:r w:rsidRPr="009419C2">
        <w:rPr>
          <w:szCs w:val="21"/>
        </w:rPr>
        <w:t>也同样重要。根据该法，分别为</w:t>
      </w:r>
      <w:r w:rsidRPr="009419C2">
        <w:rPr>
          <w:szCs w:val="21"/>
        </w:rPr>
        <w:t>2008</w:t>
      </w:r>
      <w:r w:rsidRPr="009419C2">
        <w:rPr>
          <w:szCs w:val="21"/>
        </w:rPr>
        <w:t>、</w:t>
      </w:r>
      <w:r w:rsidRPr="009419C2">
        <w:rPr>
          <w:szCs w:val="21"/>
        </w:rPr>
        <w:t>2009</w:t>
      </w:r>
      <w:r w:rsidRPr="009419C2">
        <w:rPr>
          <w:szCs w:val="21"/>
        </w:rPr>
        <w:t>和</w:t>
      </w:r>
      <w:r w:rsidRPr="009419C2">
        <w:rPr>
          <w:szCs w:val="21"/>
        </w:rPr>
        <w:t>2010</w:t>
      </w:r>
      <w:r w:rsidRPr="009419C2">
        <w:rPr>
          <w:szCs w:val="21"/>
        </w:rPr>
        <w:t>年设立了一个</w:t>
      </w:r>
      <w:r w:rsidRPr="009419C2">
        <w:rPr>
          <w:szCs w:val="21"/>
        </w:rPr>
        <w:t>300</w:t>
      </w:r>
      <w:r w:rsidRPr="009419C2">
        <w:rPr>
          <w:szCs w:val="21"/>
        </w:rPr>
        <w:t>万欧元的基金，以便在</w:t>
      </w:r>
      <w:r w:rsidRPr="009419C2">
        <w:rPr>
          <w:rFonts w:eastAsia="SimHei"/>
          <w:szCs w:val="21"/>
        </w:rPr>
        <w:t>国防部</w:t>
      </w:r>
      <w:r w:rsidRPr="009419C2">
        <w:rPr>
          <w:szCs w:val="21"/>
        </w:rPr>
        <w:t>的设施中组织和启动</w:t>
      </w:r>
      <w:r w:rsidRPr="009419C2">
        <w:rPr>
          <w:szCs w:val="21"/>
        </w:rPr>
        <w:t>3</w:t>
      </w:r>
      <w:r w:rsidRPr="009419C2">
        <w:rPr>
          <w:szCs w:val="21"/>
        </w:rPr>
        <w:t>岁以下儿童社会教育服务。因此通过了特别支助方案，支助为国防部工作的文职和军职人员有子女的家庭。</w:t>
      </w:r>
    </w:p>
    <w:p w:rsidR="000422F0" w:rsidRPr="009419C2" w:rsidRDefault="000422F0" w:rsidP="000422F0">
      <w:pPr>
        <w:tabs>
          <w:tab w:val="left" w:pos="1700"/>
        </w:tabs>
        <w:spacing w:after="120"/>
        <w:ind w:left="1134" w:right="1134"/>
        <w:rPr>
          <w:szCs w:val="21"/>
        </w:rPr>
      </w:pPr>
      <w:r w:rsidRPr="009419C2">
        <w:rPr>
          <w:szCs w:val="21"/>
        </w:rPr>
        <w:t>300.</w:t>
      </w:r>
      <w:r w:rsidRPr="009419C2">
        <w:rPr>
          <w:szCs w:val="21"/>
        </w:rPr>
        <w:tab/>
      </w:r>
      <w:r w:rsidRPr="009419C2">
        <w:rPr>
          <w:szCs w:val="21"/>
        </w:rPr>
        <w:t>更广泛地讲，为上述目的分配的财政资源，至今已经达到了</w:t>
      </w:r>
      <w:r w:rsidRPr="009419C2">
        <w:rPr>
          <w:szCs w:val="21"/>
        </w:rPr>
        <w:t>7.47</w:t>
      </w:r>
      <w:r w:rsidRPr="009419C2">
        <w:rPr>
          <w:szCs w:val="21"/>
        </w:rPr>
        <w:t>亿欧元，其中</w:t>
      </w:r>
      <w:r w:rsidRPr="009419C2">
        <w:rPr>
          <w:szCs w:val="21"/>
        </w:rPr>
        <w:t>4.464</w:t>
      </w:r>
      <w:r w:rsidRPr="009419C2">
        <w:rPr>
          <w:szCs w:val="21"/>
        </w:rPr>
        <w:t>亿欧元来自国家的资源</w:t>
      </w:r>
      <w:r w:rsidR="00766549" w:rsidRPr="009419C2">
        <w:rPr>
          <w:szCs w:val="21"/>
        </w:rPr>
        <w:t>(</w:t>
      </w:r>
      <w:r w:rsidRPr="009419C2">
        <w:rPr>
          <w:szCs w:val="21"/>
        </w:rPr>
        <w:t>资助特殊的三年计划</w:t>
      </w:r>
      <w:r w:rsidR="00766549" w:rsidRPr="009419C2">
        <w:rPr>
          <w:szCs w:val="21"/>
        </w:rPr>
        <w:t>)</w:t>
      </w:r>
      <w:r w:rsidRPr="009419C2">
        <w:rPr>
          <w:szCs w:val="21"/>
        </w:rPr>
        <w:t>，</w:t>
      </w:r>
      <w:r w:rsidRPr="009419C2">
        <w:rPr>
          <w:szCs w:val="21"/>
        </w:rPr>
        <w:t>2.81</w:t>
      </w:r>
      <w:r w:rsidRPr="009419C2">
        <w:rPr>
          <w:szCs w:val="21"/>
        </w:rPr>
        <w:t>亿欧元灭种各区</w:t>
      </w:r>
      <w:r w:rsidR="00766549" w:rsidRPr="009419C2">
        <w:rPr>
          <w:szCs w:val="21"/>
        </w:rPr>
        <w:t>(</w:t>
      </w:r>
      <w:r w:rsidRPr="009419C2">
        <w:rPr>
          <w:szCs w:val="21"/>
        </w:rPr>
        <w:t>联合为之供资</w:t>
      </w:r>
      <w:r w:rsidR="00766549" w:rsidRPr="009419C2">
        <w:rPr>
          <w:szCs w:val="21"/>
        </w:rPr>
        <w:t>)</w:t>
      </w:r>
      <w:r w:rsidRPr="009419C2">
        <w:rPr>
          <w:szCs w:val="21"/>
        </w:rPr>
        <w:t>，另有</w:t>
      </w:r>
      <w:r w:rsidRPr="009419C2">
        <w:rPr>
          <w:szCs w:val="21"/>
        </w:rPr>
        <w:t>2 000</w:t>
      </w:r>
      <w:r w:rsidRPr="009419C2">
        <w:rPr>
          <w:szCs w:val="21"/>
        </w:rPr>
        <w:t>万欧元用于上述</w:t>
      </w:r>
      <w:r w:rsidRPr="009419C2">
        <w:rPr>
          <w:szCs w:val="21"/>
        </w:rPr>
        <w:t>“</w:t>
      </w:r>
      <w:r w:rsidRPr="009419C2">
        <w:rPr>
          <w:szCs w:val="21"/>
        </w:rPr>
        <w:t>春季部分</w:t>
      </w:r>
      <w:r w:rsidRPr="009419C2">
        <w:rPr>
          <w:szCs w:val="21"/>
        </w:rPr>
        <w:t>”</w:t>
      </w:r>
      <w:r w:rsidRPr="009419C2">
        <w:rPr>
          <w:szCs w:val="21"/>
        </w:rPr>
        <w:t>。此项计划设想再提出</w:t>
      </w:r>
      <w:r w:rsidRPr="009419C2">
        <w:rPr>
          <w:szCs w:val="21"/>
        </w:rPr>
        <w:t>41 000</w:t>
      </w:r>
      <w:r w:rsidRPr="009419C2">
        <w:rPr>
          <w:szCs w:val="21"/>
        </w:rPr>
        <w:t>个地方，将从</w:t>
      </w:r>
      <w:r w:rsidRPr="009419C2">
        <w:rPr>
          <w:szCs w:val="21"/>
        </w:rPr>
        <w:t>“</w:t>
      </w:r>
      <w:r w:rsidRPr="009419C2">
        <w:rPr>
          <w:szCs w:val="21"/>
        </w:rPr>
        <w:t>春季部分</w:t>
      </w:r>
      <w:r w:rsidRPr="009419C2">
        <w:rPr>
          <w:szCs w:val="21"/>
        </w:rPr>
        <w:t>”</w:t>
      </w:r>
      <w:r w:rsidRPr="009419C2">
        <w:rPr>
          <w:szCs w:val="21"/>
        </w:rPr>
        <w:t>中再增加</w:t>
      </w:r>
      <w:r w:rsidRPr="009419C2">
        <w:rPr>
          <w:szCs w:val="21"/>
        </w:rPr>
        <w:t>24 000</w:t>
      </w:r>
      <w:r w:rsidRPr="009419C2">
        <w:rPr>
          <w:szCs w:val="21"/>
        </w:rPr>
        <w:t>个地方。到</w:t>
      </w:r>
      <w:r w:rsidRPr="009419C2">
        <w:rPr>
          <w:szCs w:val="21"/>
        </w:rPr>
        <w:t>2013</w:t>
      </w:r>
      <w:r w:rsidRPr="009419C2">
        <w:rPr>
          <w:szCs w:val="21"/>
        </w:rPr>
        <w:t>年，计划满足</w:t>
      </w:r>
      <w:r w:rsidRPr="009419C2">
        <w:rPr>
          <w:szCs w:val="21"/>
        </w:rPr>
        <w:t>15%</w:t>
      </w:r>
      <w:r w:rsidRPr="009419C2">
        <w:rPr>
          <w:szCs w:val="21"/>
        </w:rPr>
        <w:t>有关幼儿社会教育服务需求。</w:t>
      </w:r>
    </w:p>
    <w:p w:rsidR="000422F0" w:rsidRPr="009419C2" w:rsidRDefault="000422F0" w:rsidP="000422F0">
      <w:pPr>
        <w:tabs>
          <w:tab w:val="left" w:pos="1700"/>
        </w:tabs>
        <w:spacing w:after="120"/>
        <w:ind w:left="1134" w:right="1134"/>
        <w:rPr>
          <w:rFonts w:eastAsia="SimHei"/>
          <w:szCs w:val="21"/>
        </w:rPr>
      </w:pPr>
      <w:r w:rsidRPr="009419C2">
        <w:rPr>
          <w:rFonts w:eastAsia="SimHei"/>
          <w:szCs w:val="21"/>
        </w:rPr>
        <w:t>幼儿服务资源</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224"/>
        <w:gridCol w:w="2860"/>
        <w:gridCol w:w="2286"/>
      </w:tblGrid>
      <w:tr w:rsidR="000422F0" w:rsidRPr="009419C2" w:rsidTr="00551D2E">
        <w:tc>
          <w:tcPr>
            <w:tcW w:w="5084" w:type="dxa"/>
            <w:gridSpan w:val="2"/>
            <w:tcBorders>
              <w:top w:val="single" w:sz="4" w:space="0" w:color="auto"/>
              <w:bottom w:val="single" w:sz="12" w:space="0" w:color="auto"/>
            </w:tcBorders>
            <w:shd w:val="clear" w:color="auto" w:fill="auto"/>
            <w:vAlign w:val="bottom"/>
          </w:tcPr>
          <w:p w:rsidR="000422F0" w:rsidRPr="009419C2" w:rsidRDefault="000422F0" w:rsidP="00551D2E">
            <w:pPr>
              <w:pStyle w:val="a0"/>
              <w:rPr>
                <w:b/>
                <w:bCs/>
                <w:i/>
                <w:sz w:val="16"/>
              </w:rPr>
            </w:pPr>
            <w:r w:rsidRPr="009419C2">
              <w:t>幼儿园计划</w:t>
            </w:r>
          </w:p>
        </w:tc>
        <w:tc>
          <w:tcPr>
            <w:tcW w:w="2286" w:type="dxa"/>
            <w:tcBorders>
              <w:top w:val="single" w:sz="4" w:space="0" w:color="auto"/>
              <w:bottom w:val="single" w:sz="12" w:space="0" w:color="auto"/>
            </w:tcBorders>
            <w:shd w:val="clear" w:color="auto" w:fill="auto"/>
            <w:vAlign w:val="bottom"/>
          </w:tcPr>
          <w:p w:rsidR="000422F0" w:rsidRPr="009419C2" w:rsidRDefault="009E1E89" w:rsidP="00551D2E">
            <w:pPr>
              <w:pStyle w:val="a0"/>
              <w:jc w:val="right"/>
              <w:rPr>
                <w:b/>
                <w:bCs/>
                <w:i/>
              </w:rPr>
            </w:pPr>
            <w:r w:rsidRPr="009419C2">
              <w:t>资源</w:t>
            </w:r>
            <w:r w:rsidR="00766549" w:rsidRPr="009419C2">
              <w:t>(</w:t>
            </w:r>
            <w:r w:rsidRPr="009419C2">
              <w:t>欧元</w:t>
            </w:r>
            <w:r w:rsidR="00766549" w:rsidRPr="009419C2">
              <w:t>)</w:t>
            </w:r>
          </w:p>
        </w:tc>
      </w:tr>
      <w:tr w:rsidR="000422F0" w:rsidRPr="009419C2" w:rsidTr="00551D2E">
        <w:tc>
          <w:tcPr>
            <w:tcW w:w="2224" w:type="dxa"/>
            <w:tcBorders>
              <w:top w:val="single" w:sz="12" w:space="0" w:color="auto"/>
            </w:tcBorders>
            <w:shd w:val="clear" w:color="auto" w:fill="auto"/>
            <w:vAlign w:val="bottom"/>
          </w:tcPr>
          <w:p w:rsidR="000422F0" w:rsidRPr="009419C2" w:rsidRDefault="009E1E89" w:rsidP="00551D2E">
            <w:pPr>
              <w:pStyle w:val="a4"/>
              <w:overflowPunct/>
              <w:jc w:val="left"/>
              <w:rPr>
                <w:bCs/>
              </w:rPr>
            </w:pPr>
            <w:r w:rsidRPr="009419C2">
              <w:t>国家的供资</w:t>
            </w:r>
          </w:p>
        </w:tc>
        <w:tc>
          <w:tcPr>
            <w:tcW w:w="2860" w:type="dxa"/>
            <w:tcBorders>
              <w:top w:val="single" w:sz="12" w:space="0" w:color="auto"/>
            </w:tcBorders>
            <w:shd w:val="clear" w:color="auto" w:fill="auto"/>
            <w:vAlign w:val="bottom"/>
          </w:tcPr>
          <w:p w:rsidR="000422F0" w:rsidRPr="009419C2" w:rsidRDefault="000422F0" w:rsidP="00551D2E">
            <w:pPr>
              <w:pStyle w:val="a4"/>
              <w:overflowPunct/>
              <w:jc w:val="left"/>
            </w:pPr>
            <w:r w:rsidRPr="009419C2">
              <w:t>2007</w:t>
            </w:r>
            <w:r w:rsidRPr="009419C2">
              <w:t>年预算法</w:t>
            </w:r>
          </w:p>
        </w:tc>
        <w:tc>
          <w:tcPr>
            <w:tcW w:w="2286" w:type="dxa"/>
            <w:tcBorders>
              <w:top w:val="single" w:sz="12" w:space="0" w:color="auto"/>
            </w:tcBorders>
            <w:shd w:val="clear" w:color="auto" w:fill="auto"/>
            <w:vAlign w:val="bottom"/>
          </w:tcPr>
          <w:p w:rsidR="000422F0" w:rsidRPr="009419C2" w:rsidRDefault="000422F0" w:rsidP="00551D2E">
            <w:pPr>
              <w:pStyle w:val="a4"/>
              <w:overflowPunct/>
              <w:jc w:val="right"/>
              <w:rPr>
                <w:bCs/>
              </w:rPr>
            </w:pPr>
            <w:r w:rsidRPr="009419C2">
              <w:rPr>
                <w:bCs/>
              </w:rPr>
              <w:t>300 000 000</w:t>
            </w:r>
          </w:p>
        </w:tc>
      </w:tr>
      <w:tr w:rsidR="000422F0" w:rsidRPr="009419C2" w:rsidTr="00551D2E">
        <w:tc>
          <w:tcPr>
            <w:tcW w:w="2224" w:type="dxa"/>
            <w:shd w:val="clear" w:color="auto" w:fill="auto"/>
            <w:vAlign w:val="bottom"/>
          </w:tcPr>
          <w:p w:rsidR="000422F0" w:rsidRPr="009419C2" w:rsidRDefault="000422F0" w:rsidP="00551D2E">
            <w:pPr>
              <w:pStyle w:val="a4"/>
              <w:overflowPunct/>
              <w:jc w:val="left"/>
              <w:rPr>
                <w:bCs/>
              </w:rPr>
            </w:pPr>
          </w:p>
        </w:tc>
        <w:tc>
          <w:tcPr>
            <w:tcW w:w="2860" w:type="dxa"/>
            <w:shd w:val="clear" w:color="auto" w:fill="auto"/>
          </w:tcPr>
          <w:p w:rsidR="000422F0" w:rsidRPr="009419C2" w:rsidRDefault="000422F0" w:rsidP="00551D2E">
            <w:pPr>
              <w:pStyle w:val="a4"/>
              <w:overflowPunct/>
              <w:jc w:val="left"/>
              <w:rPr>
                <w:bCs/>
              </w:rPr>
            </w:pPr>
            <w:r w:rsidRPr="009419C2">
              <w:t>2007</w:t>
            </w:r>
            <w:r w:rsidRPr="009419C2">
              <w:t>年家庭基金</w:t>
            </w:r>
          </w:p>
        </w:tc>
        <w:tc>
          <w:tcPr>
            <w:tcW w:w="2286" w:type="dxa"/>
            <w:shd w:val="clear" w:color="auto" w:fill="auto"/>
            <w:vAlign w:val="bottom"/>
          </w:tcPr>
          <w:p w:rsidR="000422F0" w:rsidRPr="009419C2" w:rsidRDefault="000422F0" w:rsidP="00551D2E">
            <w:pPr>
              <w:pStyle w:val="a4"/>
              <w:overflowPunct/>
              <w:jc w:val="right"/>
              <w:rPr>
                <w:bCs/>
              </w:rPr>
            </w:pPr>
            <w:r w:rsidRPr="009419C2">
              <w:rPr>
                <w:bCs/>
              </w:rPr>
              <w:t>40 000 000</w:t>
            </w:r>
          </w:p>
        </w:tc>
      </w:tr>
      <w:tr w:rsidR="000422F0" w:rsidRPr="009419C2" w:rsidTr="00551D2E">
        <w:tc>
          <w:tcPr>
            <w:tcW w:w="2224" w:type="dxa"/>
            <w:shd w:val="clear" w:color="auto" w:fill="auto"/>
            <w:vAlign w:val="bottom"/>
          </w:tcPr>
          <w:p w:rsidR="000422F0" w:rsidRPr="009419C2" w:rsidRDefault="000422F0" w:rsidP="00551D2E">
            <w:pPr>
              <w:pStyle w:val="a4"/>
              <w:overflowPunct/>
              <w:jc w:val="left"/>
              <w:rPr>
                <w:bCs/>
              </w:rPr>
            </w:pPr>
          </w:p>
        </w:tc>
        <w:tc>
          <w:tcPr>
            <w:tcW w:w="2860" w:type="dxa"/>
            <w:shd w:val="clear" w:color="auto" w:fill="auto"/>
          </w:tcPr>
          <w:p w:rsidR="000422F0" w:rsidRPr="009419C2" w:rsidRDefault="000422F0" w:rsidP="00551D2E">
            <w:pPr>
              <w:pStyle w:val="a4"/>
              <w:overflowPunct/>
              <w:jc w:val="left"/>
              <w:rPr>
                <w:bCs/>
              </w:rPr>
            </w:pPr>
            <w:r w:rsidRPr="009419C2">
              <w:t>2007</w:t>
            </w:r>
            <w:r w:rsidRPr="009419C2">
              <w:t>年幼儿园整合基金</w:t>
            </w:r>
          </w:p>
        </w:tc>
        <w:tc>
          <w:tcPr>
            <w:tcW w:w="2286" w:type="dxa"/>
            <w:shd w:val="clear" w:color="auto" w:fill="auto"/>
          </w:tcPr>
          <w:p w:rsidR="000422F0" w:rsidRPr="009419C2" w:rsidRDefault="000422F0" w:rsidP="00551D2E">
            <w:pPr>
              <w:pStyle w:val="a4"/>
              <w:overflowPunct/>
              <w:jc w:val="right"/>
              <w:rPr>
                <w:bCs/>
              </w:rPr>
            </w:pPr>
            <w:r w:rsidRPr="009419C2">
              <w:rPr>
                <w:bCs/>
              </w:rPr>
              <w:t xml:space="preserve">25 000 000 </w:t>
            </w:r>
          </w:p>
        </w:tc>
      </w:tr>
      <w:tr w:rsidR="000422F0" w:rsidRPr="009419C2" w:rsidTr="00551D2E">
        <w:tc>
          <w:tcPr>
            <w:tcW w:w="2224" w:type="dxa"/>
            <w:shd w:val="clear" w:color="auto" w:fill="auto"/>
            <w:vAlign w:val="bottom"/>
          </w:tcPr>
          <w:p w:rsidR="000422F0" w:rsidRPr="009419C2" w:rsidRDefault="000422F0" w:rsidP="00551D2E">
            <w:pPr>
              <w:pStyle w:val="a4"/>
              <w:overflowPunct/>
              <w:jc w:val="left"/>
              <w:rPr>
                <w:bCs/>
              </w:rPr>
            </w:pPr>
          </w:p>
        </w:tc>
        <w:tc>
          <w:tcPr>
            <w:tcW w:w="2860" w:type="dxa"/>
            <w:shd w:val="clear" w:color="auto" w:fill="auto"/>
          </w:tcPr>
          <w:p w:rsidR="000422F0" w:rsidRPr="009419C2" w:rsidRDefault="000422F0" w:rsidP="00551D2E">
            <w:pPr>
              <w:pStyle w:val="a4"/>
              <w:overflowPunct/>
              <w:jc w:val="left"/>
              <w:rPr>
                <w:bCs/>
              </w:rPr>
            </w:pPr>
            <w:r w:rsidRPr="009419C2">
              <w:t>2007</w:t>
            </w:r>
            <w:r w:rsidRPr="009419C2">
              <w:t>年家庭融合基金</w:t>
            </w:r>
          </w:p>
        </w:tc>
        <w:tc>
          <w:tcPr>
            <w:tcW w:w="2286" w:type="dxa"/>
            <w:shd w:val="clear" w:color="auto" w:fill="auto"/>
          </w:tcPr>
          <w:p w:rsidR="000422F0" w:rsidRPr="009419C2" w:rsidRDefault="000422F0" w:rsidP="00551D2E">
            <w:pPr>
              <w:pStyle w:val="a4"/>
              <w:overflowPunct/>
              <w:jc w:val="right"/>
              <w:rPr>
                <w:bCs/>
              </w:rPr>
            </w:pPr>
            <w:r w:rsidRPr="009419C2">
              <w:rPr>
                <w:bCs/>
              </w:rPr>
              <w:t xml:space="preserve">25 000 000 </w:t>
            </w:r>
          </w:p>
        </w:tc>
      </w:tr>
      <w:tr w:rsidR="000422F0" w:rsidRPr="009419C2" w:rsidTr="00551D2E">
        <w:tc>
          <w:tcPr>
            <w:tcW w:w="2224" w:type="dxa"/>
            <w:shd w:val="clear" w:color="auto" w:fill="auto"/>
            <w:vAlign w:val="bottom"/>
          </w:tcPr>
          <w:p w:rsidR="000422F0" w:rsidRPr="009419C2" w:rsidRDefault="000422F0" w:rsidP="00551D2E">
            <w:pPr>
              <w:pStyle w:val="a4"/>
              <w:overflowPunct/>
              <w:jc w:val="left"/>
              <w:rPr>
                <w:bCs/>
              </w:rPr>
            </w:pPr>
          </w:p>
        </w:tc>
        <w:tc>
          <w:tcPr>
            <w:tcW w:w="2860" w:type="dxa"/>
            <w:shd w:val="clear" w:color="auto" w:fill="auto"/>
          </w:tcPr>
          <w:p w:rsidR="000422F0" w:rsidRPr="009419C2" w:rsidRDefault="000422F0" w:rsidP="00551D2E">
            <w:pPr>
              <w:pStyle w:val="a4"/>
              <w:overflowPunct/>
              <w:jc w:val="left"/>
              <w:rPr>
                <w:bCs/>
              </w:rPr>
            </w:pPr>
            <w:r w:rsidRPr="009419C2">
              <w:t>2008</w:t>
            </w:r>
            <w:r w:rsidRPr="009419C2">
              <w:t>年预算法</w:t>
            </w:r>
          </w:p>
        </w:tc>
        <w:tc>
          <w:tcPr>
            <w:tcW w:w="2286" w:type="dxa"/>
            <w:shd w:val="clear" w:color="auto" w:fill="auto"/>
          </w:tcPr>
          <w:p w:rsidR="000422F0" w:rsidRPr="009419C2" w:rsidRDefault="000422F0" w:rsidP="00551D2E">
            <w:pPr>
              <w:pStyle w:val="a4"/>
              <w:overflowPunct/>
              <w:jc w:val="right"/>
              <w:rPr>
                <w:bCs/>
              </w:rPr>
            </w:pPr>
            <w:r w:rsidRPr="009419C2">
              <w:rPr>
                <w:bCs/>
              </w:rPr>
              <w:t xml:space="preserve">56 462 000 </w:t>
            </w:r>
          </w:p>
        </w:tc>
      </w:tr>
      <w:tr w:rsidR="000422F0" w:rsidRPr="009419C2" w:rsidTr="00551D2E">
        <w:tc>
          <w:tcPr>
            <w:tcW w:w="2224" w:type="dxa"/>
            <w:shd w:val="clear" w:color="auto" w:fill="auto"/>
            <w:vAlign w:val="bottom"/>
          </w:tcPr>
          <w:p w:rsidR="000422F0" w:rsidRPr="009419C2" w:rsidRDefault="000422F0" w:rsidP="00551D2E">
            <w:pPr>
              <w:pStyle w:val="a4"/>
              <w:overflowPunct/>
              <w:jc w:val="left"/>
              <w:rPr>
                <w:bCs/>
              </w:rPr>
            </w:pPr>
          </w:p>
        </w:tc>
        <w:tc>
          <w:tcPr>
            <w:tcW w:w="2860" w:type="dxa"/>
            <w:shd w:val="clear" w:color="auto" w:fill="auto"/>
          </w:tcPr>
          <w:p w:rsidR="000422F0" w:rsidRPr="009419C2" w:rsidRDefault="000422F0" w:rsidP="00551D2E">
            <w:pPr>
              <w:pStyle w:val="a4"/>
              <w:overflowPunct/>
              <w:jc w:val="left"/>
              <w:rPr>
                <w:bCs/>
              </w:rPr>
            </w:pPr>
            <w:r w:rsidRPr="009419C2">
              <w:t>国家资金共计</w:t>
            </w:r>
          </w:p>
        </w:tc>
        <w:tc>
          <w:tcPr>
            <w:tcW w:w="2286" w:type="dxa"/>
            <w:shd w:val="clear" w:color="auto" w:fill="auto"/>
          </w:tcPr>
          <w:p w:rsidR="000422F0" w:rsidRPr="009419C2" w:rsidRDefault="000422F0" w:rsidP="00551D2E">
            <w:pPr>
              <w:pStyle w:val="a4"/>
              <w:overflowPunct/>
              <w:jc w:val="right"/>
              <w:rPr>
                <w:bCs/>
              </w:rPr>
            </w:pPr>
            <w:r w:rsidRPr="009419C2">
              <w:rPr>
                <w:bCs/>
              </w:rPr>
              <w:t>446 462 000</w:t>
            </w:r>
          </w:p>
        </w:tc>
      </w:tr>
      <w:tr w:rsidR="000422F0" w:rsidRPr="009419C2" w:rsidTr="00551D2E">
        <w:tc>
          <w:tcPr>
            <w:tcW w:w="2224" w:type="dxa"/>
            <w:shd w:val="clear" w:color="auto" w:fill="auto"/>
            <w:vAlign w:val="bottom"/>
          </w:tcPr>
          <w:p w:rsidR="000422F0" w:rsidRPr="009419C2" w:rsidRDefault="00A125D2" w:rsidP="00551D2E">
            <w:pPr>
              <w:pStyle w:val="a4"/>
              <w:overflowPunct/>
              <w:jc w:val="left"/>
              <w:rPr>
                <w:bCs/>
              </w:rPr>
            </w:pPr>
            <w:r w:rsidRPr="009419C2">
              <w:t>区供资</w:t>
            </w:r>
          </w:p>
        </w:tc>
        <w:tc>
          <w:tcPr>
            <w:tcW w:w="2860" w:type="dxa"/>
            <w:shd w:val="clear" w:color="auto" w:fill="auto"/>
          </w:tcPr>
          <w:p w:rsidR="000422F0" w:rsidRPr="009419C2" w:rsidRDefault="000422F0" w:rsidP="00551D2E">
            <w:pPr>
              <w:pStyle w:val="a4"/>
              <w:overflowPunct/>
              <w:jc w:val="left"/>
              <w:rPr>
                <w:bCs/>
              </w:rPr>
            </w:pPr>
            <w:r w:rsidRPr="009419C2">
              <w:t>2007</w:t>
            </w:r>
            <w:r w:rsidRPr="009419C2">
              <w:t>年北方各区联合供资</w:t>
            </w:r>
          </w:p>
        </w:tc>
        <w:tc>
          <w:tcPr>
            <w:tcW w:w="2286" w:type="dxa"/>
            <w:shd w:val="clear" w:color="auto" w:fill="auto"/>
          </w:tcPr>
          <w:p w:rsidR="000422F0" w:rsidRPr="009419C2" w:rsidRDefault="000422F0" w:rsidP="00551D2E">
            <w:pPr>
              <w:pStyle w:val="a4"/>
              <w:overflowPunct/>
              <w:jc w:val="right"/>
              <w:rPr>
                <w:bCs/>
              </w:rPr>
            </w:pPr>
            <w:r w:rsidRPr="009419C2">
              <w:rPr>
                <w:bCs/>
              </w:rPr>
              <w:t xml:space="preserve">53 008 952 </w:t>
            </w:r>
          </w:p>
        </w:tc>
      </w:tr>
      <w:tr w:rsidR="000422F0" w:rsidRPr="009419C2" w:rsidTr="00551D2E">
        <w:tc>
          <w:tcPr>
            <w:tcW w:w="2224" w:type="dxa"/>
            <w:shd w:val="clear" w:color="auto" w:fill="auto"/>
            <w:vAlign w:val="bottom"/>
          </w:tcPr>
          <w:p w:rsidR="000422F0" w:rsidRPr="009419C2" w:rsidRDefault="000422F0" w:rsidP="00551D2E">
            <w:pPr>
              <w:pStyle w:val="a4"/>
              <w:overflowPunct/>
              <w:jc w:val="left"/>
              <w:rPr>
                <w:bCs/>
              </w:rPr>
            </w:pPr>
          </w:p>
        </w:tc>
        <w:tc>
          <w:tcPr>
            <w:tcW w:w="2860" w:type="dxa"/>
            <w:shd w:val="clear" w:color="auto" w:fill="auto"/>
          </w:tcPr>
          <w:p w:rsidR="000422F0" w:rsidRPr="009419C2" w:rsidRDefault="000422F0" w:rsidP="00551D2E">
            <w:pPr>
              <w:pStyle w:val="a4"/>
              <w:overflowPunct/>
              <w:jc w:val="left"/>
              <w:rPr>
                <w:bCs/>
              </w:rPr>
            </w:pPr>
            <w:r w:rsidRPr="009419C2">
              <w:t>2008</w:t>
            </w:r>
            <w:r w:rsidRPr="009419C2">
              <w:t>年北方各区联合供资</w:t>
            </w:r>
          </w:p>
        </w:tc>
        <w:tc>
          <w:tcPr>
            <w:tcW w:w="2286" w:type="dxa"/>
            <w:shd w:val="clear" w:color="auto" w:fill="auto"/>
          </w:tcPr>
          <w:p w:rsidR="000422F0" w:rsidRPr="009419C2" w:rsidRDefault="000422F0" w:rsidP="00551D2E">
            <w:pPr>
              <w:pStyle w:val="a4"/>
              <w:overflowPunct/>
              <w:jc w:val="right"/>
              <w:rPr>
                <w:bCs/>
              </w:rPr>
            </w:pPr>
            <w:r w:rsidRPr="009419C2">
              <w:rPr>
                <w:bCs/>
              </w:rPr>
              <w:t xml:space="preserve">16 598 350 </w:t>
            </w:r>
          </w:p>
        </w:tc>
      </w:tr>
      <w:tr w:rsidR="000422F0" w:rsidRPr="009419C2" w:rsidTr="00551D2E">
        <w:tc>
          <w:tcPr>
            <w:tcW w:w="2224" w:type="dxa"/>
            <w:shd w:val="clear" w:color="auto" w:fill="auto"/>
            <w:vAlign w:val="bottom"/>
          </w:tcPr>
          <w:p w:rsidR="000422F0" w:rsidRPr="009419C2" w:rsidRDefault="000422F0" w:rsidP="00551D2E">
            <w:pPr>
              <w:pStyle w:val="a4"/>
              <w:overflowPunct/>
              <w:jc w:val="left"/>
              <w:rPr>
                <w:bCs/>
              </w:rPr>
            </w:pPr>
          </w:p>
        </w:tc>
        <w:tc>
          <w:tcPr>
            <w:tcW w:w="2860" w:type="dxa"/>
            <w:shd w:val="clear" w:color="auto" w:fill="auto"/>
          </w:tcPr>
          <w:p w:rsidR="000422F0" w:rsidRPr="009419C2" w:rsidRDefault="000422F0" w:rsidP="00551D2E">
            <w:pPr>
              <w:pStyle w:val="a4"/>
              <w:overflowPunct/>
              <w:jc w:val="left"/>
              <w:rPr>
                <w:bCs/>
              </w:rPr>
            </w:pPr>
            <w:r w:rsidRPr="009419C2">
              <w:t>2007</w:t>
            </w:r>
            <w:r w:rsidRPr="009419C2">
              <w:t>年南方各区联合供资</w:t>
            </w:r>
          </w:p>
        </w:tc>
        <w:tc>
          <w:tcPr>
            <w:tcW w:w="2286" w:type="dxa"/>
            <w:shd w:val="clear" w:color="auto" w:fill="auto"/>
          </w:tcPr>
          <w:p w:rsidR="000422F0" w:rsidRPr="009419C2" w:rsidRDefault="000422F0" w:rsidP="00551D2E">
            <w:pPr>
              <w:pStyle w:val="a4"/>
              <w:overflowPunct/>
              <w:jc w:val="right"/>
              <w:rPr>
                <w:bCs/>
              </w:rPr>
            </w:pPr>
            <w:r w:rsidRPr="009419C2">
              <w:rPr>
                <w:bCs/>
              </w:rPr>
              <w:t xml:space="preserve">211 550 940 </w:t>
            </w:r>
          </w:p>
        </w:tc>
      </w:tr>
      <w:tr w:rsidR="000422F0" w:rsidRPr="009419C2" w:rsidTr="00551D2E">
        <w:tc>
          <w:tcPr>
            <w:tcW w:w="2224" w:type="dxa"/>
            <w:shd w:val="clear" w:color="auto" w:fill="auto"/>
            <w:vAlign w:val="bottom"/>
          </w:tcPr>
          <w:p w:rsidR="000422F0" w:rsidRPr="009419C2" w:rsidRDefault="000422F0" w:rsidP="00551D2E">
            <w:pPr>
              <w:pStyle w:val="a4"/>
              <w:overflowPunct/>
              <w:jc w:val="left"/>
              <w:rPr>
                <w:bCs/>
              </w:rPr>
            </w:pPr>
          </w:p>
        </w:tc>
        <w:tc>
          <w:tcPr>
            <w:tcW w:w="2860" w:type="dxa"/>
            <w:shd w:val="clear" w:color="auto" w:fill="auto"/>
          </w:tcPr>
          <w:p w:rsidR="000422F0" w:rsidRPr="009419C2" w:rsidRDefault="000422F0" w:rsidP="00551D2E">
            <w:pPr>
              <w:pStyle w:val="a4"/>
              <w:overflowPunct/>
              <w:jc w:val="left"/>
              <w:rPr>
                <w:bCs/>
              </w:rPr>
            </w:pPr>
            <w:r w:rsidRPr="009419C2">
              <w:t>区资金共计</w:t>
            </w:r>
          </w:p>
        </w:tc>
        <w:tc>
          <w:tcPr>
            <w:tcW w:w="2286" w:type="dxa"/>
            <w:shd w:val="clear" w:color="auto" w:fill="auto"/>
          </w:tcPr>
          <w:p w:rsidR="000422F0" w:rsidRPr="009419C2" w:rsidRDefault="000422F0" w:rsidP="00551D2E">
            <w:pPr>
              <w:pStyle w:val="a4"/>
              <w:overflowPunct/>
              <w:jc w:val="right"/>
              <w:rPr>
                <w:bCs/>
              </w:rPr>
            </w:pPr>
            <w:r w:rsidRPr="009419C2">
              <w:rPr>
                <w:bCs/>
              </w:rPr>
              <w:t>281 158 242</w:t>
            </w:r>
          </w:p>
        </w:tc>
      </w:tr>
      <w:tr w:rsidR="000422F0" w:rsidRPr="009419C2" w:rsidTr="00551D2E">
        <w:tc>
          <w:tcPr>
            <w:tcW w:w="5084" w:type="dxa"/>
            <w:gridSpan w:val="2"/>
            <w:shd w:val="clear" w:color="auto" w:fill="auto"/>
          </w:tcPr>
          <w:p w:rsidR="000422F0" w:rsidRPr="009419C2" w:rsidRDefault="000422F0" w:rsidP="00551D2E">
            <w:pPr>
              <w:pStyle w:val="a4"/>
              <w:overflowPunct/>
              <w:ind w:firstLine="180"/>
              <w:jc w:val="left"/>
              <w:rPr>
                <w:rFonts w:eastAsia="SimHei"/>
                <w:b/>
              </w:rPr>
            </w:pPr>
            <w:r w:rsidRPr="009419C2">
              <w:rPr>
                <w:rFonts w:eastAsia="SimHei"/>
              </w:rPr>
              <w:t>幼儿园计划共计</w:t>
            </w:r>
            <w:r w:rsidR="00766549" w:rsidRPr="009419C2">
              <w:rPr>
                <w:rFonts w:eastAsia="SimHei"/>
              </w:rPr>
              <w:t>(</w:t>
            </w:r>
            <w:r w:rsidRPr="009419C2">
              <w:rPr>
                <w:rFonts w:eastAsia="SimHei"/>
              </w:rPr>
              <w:t>欧元</w:t>
            </w:r>
            <w:r w:rsidR="00766549" w:rsidRPr="009419C2">
              <w:rPr>
                <w:rFonts w:eastAsia="SimHei"/>
              </w:rPr>
              <w:t>)</w:t>
            </w:r>
          </w:p>
        </w:tc>
        <w:tc>
          <w:tcPr>
            <w:tcW w:w="2286" w:type="dxa"/>
            <w:shd w:val="clear" w:color="auto" w:fill="auto"/>
          </w:tcPr>
          <w:p w:rsidR="000422F0" w:rsidRPr="009419C2" w:rsidRDefault="000422F0" w:rsidP="00551D2E">
            <w:pPr>
              <w:pStyle w:val="a4"/>
              <w:overflowPunct/>
              <w:jc w:val="right"/>
              <w:rPr>
                <w:b/>
              </w:rPr>
            </w:pPr>
            <w:r w:rsidRPr="009419C2">
              <w:rPr>
                <w:b/>
              </w:rPr>
              <w:t xml:space="preserve">727 620 242 </w:t>
            </w:r>
          </w:p>
        </w:tc>
      </w:tr>
    </w:tbl>
    <w:p w:rsidR="000422F0" w:rsidRPr="009419C2" w:rsidRDefault="000422F0" w:rsidP="005A0C89">
      <w:pPr>
        <w:tabs>
          <w:tab w:val="left" w:pos="1700"/>
        </w:tabs>
        <w:ind w:left="1134" w:right="1134"/>
        <w:rPr>
          <w:szCs w:val="21"/>
        </w:rPr>
      </w:pPr>
    </w:p>
    <w:p w:rsidR="000422F0" w:rsidRPr="009419C2" w:rsidRDefault="00846B82" w:rsidP="00846B82">
      <w:pPr>
        <w:pStyle w:val="SingleTxtGC"/>
        <w:tabs>
          <w:tab w:val="clear" w:pos="1565"/>
        </w:tabs>
        <w:rPr>
          <w:rFonts w:hint="eastAsia"/>
        </w:rPr>
      </w:pPr>
      <w:r>
        <w:t>301.</w:t>
      </w:r>
      <w:r>
        <w:rPr>
          <w:rFonts w:hint="eastAsia"/>
        </w:rPr>
        <w:t xml:space="preserve">  </w:t>
      </w:r>
      <w:r w:rsidR="000422F0" w:rsidRPr="009419C2">
        <w:t>妇女从业水平较低，除了</w:t>
      </w:r>
      <w:r w:rsidR="000422F0" w:rsidRPr="009419C2">
        <w:rPr>
          <w:rFonts w:eastAsia="SimHei"/>
        </w:rPr>
        <w:t>公司的态度</w:t>
      </w:r>
      <w:r w:rsidR="000422F0" w:rsidRPr="009419C2">
        <w:t>外，也取决于家庭内部的选择，因为缺乏儿童和老人支助服务。公司都认为，尽管个人条件，如技能和教育，都相当，它们却可以付与妇女较低的工资</w:t>
      </w:r>
      <w:r w:rsidR="00551D2E">
        <w:rPr>
          <w:rFonts w:hint="eastAsia"/>
          <w:spacing w:val="-50"/>
        </w:rPr>
        <w:t>―</w:t>
      </w:r>
      <w:r w:rsidR="00551D2E">
        <w:rPr>
          <w:rFonts w:hint="eastAsia"/>
        </w:rPr>
        <w:t>―</w:t>
      </w:r>
      <w:r w:rsidR="000422F0" w:rsidRPr="009419C2">
        <w:t>结果造成男女薪酬差别。</w:t>
      </w:r>
    </w:p>
    <w:p w:rsidR="000422F0" w:rsidRPr="009419C2" w:rsidRDefault="000422F0" w:rsidP="000422F0">
      <w:pPr>
        <w:tabs>
          <w:tab w:val="left" w:pos="1700"/>
        </w:tabs>
        <w:spacing w:after="120"/>
        <w:ind w:left="1134" w:right="1134"/>
        <w:rPr>
          <w:szCs w:val="21"/>
        </w:rPr>
      </w:pPr>
      <w:r w:rsidRPr="009419C2">
        <w:rPr>
          <w:szCs w:val="21"/>
        </w:rPr>
        <w:t>302.</w:t>
      </w:r>
      <w:r w:rsidRPr="009419C2">
        <w:rPr>
          <w:szCs w:val="21"/>
        </w:rPr>
        <w:tab/>
      </w:r>
      <w:r w:rsidRPr="009419C2">
        <w:rPr>
          <w:szCs w:val="21"/>
        </w:rPr>
        <w:t>还很多事要做，比如，借助取消资费，提供服务及工作时间和公司组织的灵活安排去做。这就要求在企业家层面，也在家庭内部实行干预，特别是借助服务网络进行干预，包括怀孕后重新进入职场及职业指导。</w:t>
      </w:r>
    </w:p>
    <w:p w:rsidR="000422F0" w:rsidRPr="009419C2" w:rsidRDefault="000422F0" w:rsidP="000422F0">
      <w:pPr>
        <w:tabs>
          <w:tab w:val="left" w:pos="1700"/>
        </w:tabs>
        <w:spacing w:after="120"/>
        <w:ind w:left="1134" w:right="1134"/>
        <w:rPr>
          <w:szCs w:val="21"/>
        </w:rPr>
      </w:pPr>
      <w:r w:rsidRPr="009419C2">
        <w:rPr>
          <w:szCs w:val="21"/>
        </w:rPr>
        <w:t>303.</w:t>
      </w:r>
      <w:r w:rsidRPr="009419C2">
        <w:rPr>
          <w:szCs w:val="21"/>
        </w:rPr>
        <w:tab/>
      </w:r>
      <w:r w:rsidRPr="009419C2">
        <w:rPr>
          <w:szCs w:val="21"/>
        </w:rPr>
        <w:t>形形色色的</w:t>
      </w:r>
      <w:r w:rsidRPr="009419C2">
        <w:rPr>
          <w:rFonts w:eastAsia="SimHei"/>
          <w:szCs w:val="21"/>
        </w:rPr>
        <w:t>孕产妇歧视</w:t>
      </w:r>
      <w:r w:rsidRPr="009419C2">
        <w:rPr>
          <w:szCs w:val="21"/>
        </w:rPr>
        <w:t>，家庭工作负担过重及负担分担鲜有，都妨碍妇女进入劳动力市场，此外也一方面会打击渴望工作的妇女，另一方面也会令在业妇女气短。</w:t>
      </w:r>
    </w:p>
    <w:p w:rsidR="000422F0" w:rsidRPr="009419C2" w:rsidRDefault="000422F0" w:rsidP="000422F0">
      <w:pPr>
        <w:tabs>
          <w:tab w:val="left" w:pos="1700"/>
        </w:tabs>
        <w:spacing w:after="120"/>
        <w:ind w:left="1134" w:right="1134"/>
        <w:rPr>
          <w:szCs w:val="21"/>
        </w:rPr>
      </w:pPr>
      <w:r w:rsidRPr="009419C2">
        <w:rPr>
          <w:szCs w:val="21"/>
        </w:rPr>
        <w:t>304</w:t>
      </w:r>
      <w:r w:rsidR="005A0C89" w:rsidRPr="009419C2">
        <w:rPr>
          <w:szCs w:val="21"/>
        </w:rPr>
        <w:t>.</w:t>
      </w:r>
      <w:r w:rsidRPr="009419C2">
        <w:rPr>
          <w:szCs w:val="21"/>
        </w:rPr>
        <w:tab/>
      </w:r>
      <w:r w:rsidRPr="009419C2">
        <w:rPr>
          <w:szCs w:val="21"/>
        </w:rPr>
        <w:t>调和工作与家庭，在妇女参与劳动力市场方面起着重大作用。调和政策，也是从质和量方面影响妇女职业趋势的变数。由于照顾家庭的重担仍然主要落在妇女身上，所以执行旨在有效平衡工作与家庭生活的措施，会提高妇女的总体就业程度，改善妇女走上高位，肩负更大职业责任的状况。</w:t>
      </w:r>
    </w:p>
    <w:p w:rsidR="000422F0" w:rsidRPr="009419C2" w:rsidRDefault="000422F0" w:rsidP="000422F0">
      <w:pPr>
        <w:tabs>
          <w:tab w:val="left" w:pos="1700"/>
        </w:tabs>
        <w:spacing w:after="120"/>
        <w:ind w:left="1134" w:right="1134"/>
        <w:rPr>
          <w:szCs w:val="21"/>
        </w:rPr>
      </w:pPr>
      <w:r w:rsidRPr="009419C2">
        <w:rPr>
          <w:szCs w:val="21"/>
        </w:rPr>
        <w:t>305.</w:t>
      </w:r>
      <w:r w:rsidRPr="009419C2">
        <w:rPr>
          <w:szCs w:val="21"/>
        </w:rPr>
        <w:tab/>
      </w:r>
      <w:r w:rsidRPr="009419C2">
        <w:rPr>
          <w:szCs w:val="21"/>
        </w:rPr>
        <w:t>根据欧洲平均数，</w:t>
      </w:r>
      <w:r w:rsidRPr="009419C2">
        <w:rPr>
          <w:rFonts w:eastAsia="SimHei"/>
          <w:szCs w:val="21"/>
        </w:rPr>
        <w:t>法定产假为</w:t>
      </w:r>
      <w:r w:rsidRPr="009419C2">
        <w:rPr>
          <w:szCs w:val="21"/>
        </w:rPr>
        <w:t>16</w:t>
      </w:r>
      <w:r w:rsidRPr="009419C2">
        <w:rPr>
          <w:szCs w:val="21"/>
        </w:rPr>
        <w:t>个周，但在许多情况下，如在联合王国和意大利，这种产假更长。在意大利，这种假期持续五个月，可以灵活处理，生育前后休都可以。</w:t>
      </w:r>
    </w:p>
    <w:p w:rsidR="000422F0" w:rsidRPr="009419C2" w:rsidRDefault="000422F0" w:rsidP="00EB0E2C">
      <w:pPr>
        <w:tabs>
          <w:tab w:val="left" w:pos="1700"/>
        </w:tabs>
        <w:spacing w:after="120"/>
        <w:ind w:left="1134" w:right="1134"/>
        <w:rPr>
          <w:szCs w:val="21"/>
        </w:rPr>
      </w:pPr>
      <w:r w:rsidRPr="009419C2">
        <w:rPr>
          <w:szCs w:val="21"/>
        </w:rPr>
        <w:t>306.</w:t>
      </w:r>
      <w:r w:rsidRPr="009419C2">
        <w:rPr>
          <w:szCs w:val="21"/>
        </w:rPr>
        <w:tab/>
      </w:r>
      <w:r w:rsidRPr="009419C2">
        <w:rPr>
          <w:szCs w:val="21"/>
        </w:rPr>
        <w:t>然而，意大利保证在产假期间给予母亲的经济补助，与欧盟其他国家相比，也不是那么高。事实上，在意大利，补偿等于平均工资</w:t>
      </w:r>
      <w:r w:rsidR="00766549" w:rsidRPr="009419C2">
        <w:rPr>
          <w:szCs w:val="21"/>
        </w:rPr>
        <w:t>(</w:t>
      </w:r>
      <w:r w:rsidRPr="009419C2">
        <w:rPr>
          <w:szCs w:val="21"/>
        </w:rPr>
        <w:t>根据开始休假前一个朋的工资计划</w:t>
      </w:r>
      <w:r w:rsidR="00766549" w:rsidRPr="009419C2">
        <w:rPr>
          <w:szCs w:val="21"/>
        </w:rPr>
        <w:t>)</w:t>
      </w:r>
      <w:r w:rsidRPr="009419C2">
        <w:rPr>
          <w:szCs w:val="21"/>
        </w:rPr>
        <w:t>的</w:t>
      </w:r>
      <w:r w:rsidRPr="009419C2">
        <w:rPr>
          <w:szCs w:val="21"/>
        </w:rPr>
        <w:t>80%</w:t>
      </w:r>
      <w:r w:rsidRPr="009419C2">
        <w:rPr>
          <w:szCs w:val="21"/>
        </w:rPr>
        <w:t>；而在许多其他国家，这笔补偿达到了工资的</w:t>
      </w:r>
      <w:r w:rsidRPr="009419C2">
        <w:rPr>
          <w:szCs w:val="21"/>
        </w:rPr>
        <w:t>100%</w:t>
      </w:r>
      <w:r w:rsidR="00766549" w:rsidRPr="009419C2">
        <w:rPr>
          <w:szCs w:val="21"/>
        </w:rPr>
        <w:t>(</w:t>
      </w:r>
      <w:r w:rsidRPr="009419C2">
        <w:rPr>
          <w:szCs w:val="21"/>
        </w:rPr>
        <w:t>比利时、爱尔兰和西班牙给予的补偿较低</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307.</w:t>
      </w:r>
      <w:r w:rsidRPr="009419C2">
        <w:rPr>
          <w:szCs w:val="21"/>
        </w:rPr>
        <w:tab/>
      </w:r>
      <w:r w:rsidRPr="009419C2">
        <w:rPr>
          <w:rFonts w:eastAsia="SimHei"/>
          <w:szCs w:val="21"/>
        </w:rPr>
        <w:t>意大利</w:t>
      </w:r>
      <w:r w:rsidRPr="009419C2">
        <w:rPr>
          <w:rFonts w:eastAsia="SimHei"/>
          <w:szCs w:val="21"/>
        </w:rPr>
        <w:t>2000</w:t>
      </w:r>
      <w:r w:rsidRPr="009419C2">
        <w:rPr>
          <w:rFonts w:eastAsia="SimHei"/>
          <w:szCs w:val="21"/>
        </w:rPr>
        <w:t>年推出的育儿假</w:t>
      </w:r>
      <w:r w:rsidRPr="009419C2">
        <w:rPr>
          <w:szCs w:val="21"/>
        </w:rPr>
        <w:t>，把一项有关的欧盟指示纳入了国内制度，父母双方如是是雇员，孩子也未过</w:t>
      </w:r>
      <w:r w:rsidRPr="009419C2">
        <w:rPr>
          <w:szCs w:val="21"/>
        </w:rPr>
        <w:t>8</w:t>
      </w:r>
      <w:r w:rsidRPr="009419C2">
        <w:rPr>
          <w:szCs w:val="21"/>
        </w:rPr>
        <w:t>岁，都可请求休，为期不超过</w:t>
      </w:r>
      <w:r w:rsidRPr="009419C2">
        <w:rPr>
          <w:szCs w:val="21"/>
        </w:rPr>
        <w:t>10</w:t>
      </w:r>
      <w:r w:rsidRPr="009419C2">
        <w:rPr>
          <w:szCs w:val="21"/>
        </w:rPr>
        <w:t>个月</w:t>
      </w:r>
      <w:r w:rsidR="00766549" w:rsidRPr="009419C2">
        <w:rPr>
          <w:szCs w:val="21"/>
        </w:rPr>
        <w:t>(</w:t>
      </w:r>
      <w:r w:rsidRPr="009419C2">
        <w:rPr>
          <w:szCs w:val="21"/>
        </w:rPr>
        <w:t>如果父亲要求</w:t>
      </w:r>
      <w:r w:rsidRPr="009419C2">
        <w:rPr>
          <w:szCs w:val="21"/>
        </w:rPr>
        <w:t>3</w:t>
      </w:r>
      <w:r w:rsidRPr="009419C2">
        <w:rPr>
          <w:szCs w:val="21"/>
        </w:rPr>
        <w:t>个月的假，则可以延长到</w:t>
      </w:r>
      <w:r w:rsidRPr="009419C2">
        <w:rPr>
          <w:szCs w:val="21"/>
        </w:rPr>
        <w:t>11</w:t>
      </w:r>
      <w:r w:rsidRPr="009419C2">
        <w:rPr>
          <w:szCs w:val="21"/>
        </w:rPr>
        <w:t>月</w:t>
      </w:r>
      <w:r w:rsidR="00766549" w:rsidRPr="009419C2">
        <w:rPr>
          <w:szCs w:val="21"/>
        </w:rPr>
        <w:t>)</w:t>
      </w:r>
      <w:r w:rsidRPr="009419C2">
        <w:rPr>
          <w:szCs w:val="21"/>
        </w:rPr>
        <w:t>。具体而言，每个父或母请休的一次育儿假，不管连续休还是分期休，不能超过了</w:t>
      </w:r>
      <w:r w:rsidRPr="009419C2">
        <w:rPr>
          <w:szCs w:val="21"/>
        </w:rPr>
        <w:t>6</w:t>
      </w:r>
      <w:r w:rsidRPr="009419C2">
        <w:rPr>
          <w:szCs w:val="21"/>
        </w:rPr>
        <w:t>个月期</w:t>
      </w:r>
      <w:r w:rsidR="00766549" w:rsidRPr="009419C2">
        <w:rPr>
          <w:szCs w:val="21"/>
        </w:rPr>
        <w:t>(</w:t>
      </w:r>
      <w:r w:rsidRPr="009419C2">
        <w:rPr>
          <w:szCs w:val="21"/>
        </w:rPr>
        <w:t>如果父亲请求至少</w:t>
      </w:r>
      <w:r w:rsidRPr="009419C2">
        <w:rPr>
          <w:szCs w:val="21"/>
        </w:rPr>
        <w:t>3</w:t>
      </w:r>
      <w:r w:rsidRPr="009419C2">
        <w:rPr>
          <w:szCs w:val="21"/>
        </w:rPr>
        <w:t>个月假期，可延长到</w:t>
      </w:r>
      <w:r w:rsidRPr="009419C2">
        <w:rPr>
          <w:szCs w:val="21"/>
        </w:rPr>
        <w:t>7</w:t>
      </w:r>
      <w:r w:rsidRPr="009419C2">
        <w:rPr>
          <w:szCs w:val="21"/>
        </w:rPr>
        <w:t>个月</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308.</w:t>
      </w:r>
      <w:r w:rsidRPr="009419C2">
        <w:rPr>
          <w:szCs w:val="21"/>
        </w:rPr>
        <w:tab/>
      </w:r>
      <w:r w:rsidRPr="009419C2">
        <w:rPr>
          <w:szCs w:val="21"/>
        </w:rPr>
        <w:t>一项重大革新，是因为可能同时批准育儿假。如果是这样，补偿则为薪金的</w:t>
      </w:r>
      <w:r w:rsidRPr="009419C2">
        <w:rPr>
          <w:szCs w:val="21"/>
        </w:rPr>
        <w:t>30%</w:t>
      </w:r>
      <w:r w:rsidRPr="009419C2">
        <w:rPr>
          <w:szCs w:val="21"/>
        </w:rPr>
        <w:t>。然而，事实补偿水平很低，限制了此种可能，特别是对父亲来说，他们通常所挣薪金较高，也更不愿意失去它。</w:t>
      </w:r>
    </w:p>
    <w:p w:rsidR="000422F0" w:rsidRPr="009419C2" w:rsidRDefault="000422F0" w:rsidP="000422F0">
      <w:pPr>
        <w:tabs>
          <w:tab w:val="left" w:pos="1700"/>
        </w:tabs>
        <w:spacing w:after="120"/>
        <w:ind w:left="1134" w:right="1134"/>
        <w:rPr>
          <w:rFonts w:eastAsia="SimHei"/>
          <w:szCs w:val="21"/>
        </w:rPr>
      </w:pPr>
      <w:r w:rsidRPr="009419C2">
        <w:rPr>
          <w:szCs w:val="21"/>
        </w:rPr>
        <w:t>309.</w:t>
      </w:r>
      <w:r w:rsidRPr="009419C2">
        <w:rPr>
          <w:szCs w:val="21"/>
        </w:rPr>
        <w:tab/>
      </w:r>
      <w:r w:rsidRPr="009419C2">
        <w:rPr>
          <w:szCs w:val="21"/>
        </w:rPr>
        <w:t>根据上述考虑，意大利政府</w:t>
      </w:r>
      <w:r w:rsidRPr="009419C2">
        <w:rPr>
          <w:rFonts w:eastAsia="SimHei"/>
          <w:szCs w:val="21"/>
        </w:rPr>
        <w:t>一直在拟订一项新战略，目的是开展协同的干预</w:t>
      </w:r>
      <w:r w:rsidRPr="009419C2">
        <w:rPr>
          <w:szCs w:val="21"/>
        </w:rPr>
        <w:t>，吸收各种公共和私营利益攸关者和资源，以促进工作重组，宣扬受有效调和办法启示的新文化模式，确定一个顾及工作时间，协调提供更好和更易于获得的支助服务的家庭友好领域。</w:t>
      </w:r>
    </w:p>
    <w:p w:rsidR="000422F0" w:rsidRPr="009419C2" w:rsidRDefault="000422F0" w:rsidP="000422F0">
      <w:pPr>
        <w:tabs>
          <w:tab w:val="left" w:pos="1700"/>
        </w:tabs>
        <w:spacing w:after="120"/>
        <w:ind w:left="1134" w:right="1134"/>
        <w:rPr>
          <w:szCs w:val="21"/>
        </w:rPr>
      </w:pPr>
      <w:r w:rsidRPr="009419C2">
        <w:rPr>
          <w:szCs w:val="21"/>
        </w:rPr>
        <w:t>310.</w:t>
      </w:r>
      <w:r w:rsidRPr="009419C2">
        <w:rPr>
          <w:szCs w:val="21"/>
        </w:rPr>
        <w:tab/>
      </w:r>
      <w:r w:rsidRPr="009419C2">
        <w:rPr>
          <w:szCs w:val="21"/>
        </w:rPr>
        <w:t>第</w:t>
      </w:r>
      <w:r w:rsidRPr="009419C2">
        <w:rPr>
          <w:szCs w:val="21"/>
        </w:rPr>
        <w:t>53/2000</w:t>
      </w:r>
      <w:r w:rsidRPr="009419C2">
        <w:rPr>
          <w:szCs w:val="21"/>
        </w:rPr>
        <w:t>号法，阐明了育儿假制度，以促进工作和家庭之间的协调。此法也有助于测试新的合同安排，在工作场所，以调和工作和家庭</w:t>
      </w:r>
      <w:r w:rsidR="00766549" w:rsidRPr="009419C2">
        <w:rPr>
          <w:szCs w:val="21"/>
        </w:rPr>
        <w:t>(</w:t>
      </w:r>
      <w:r w:rsidRPr="009419C2">
        <w:rPr>
          <w:szCs w:val="21"/>
        </w:rPr>
        <w:t>第</w:t>
      </w:r>
      <w:r w:rsidRPr="009419C2">
        <w:rPr>
          <w:szCs w:val="21"/>
        </w:rPr>
        <w:t>9</w:t>
      </w:r>
      <w:r w:rsidRPr="009419C2">
        <w:rPr>
          <w:szCs w:val="21"/>
        </w:rPr>
        <w:t>条</w:t>
      </w:r>
      <w:r w:rsidR="00766549" w:rsidRPr="009419C2">
        <w:rPr>
          <w:szCs w:val="21"/>
        </w:rPr>
        <w:t>)</w:t>
      </w:r>
      <w:r w:rsidRPr="009419C2">
        <w:rPr>
          <w:rStyle w:val="FootnoteReference"/>
          <w:szCs w:val="21"/>
        </w:rPr>
        <w:footnoteReference w:id="35"/>
      </w:r>
      <w:r w:rsidRPr="009419C2">
        <w:rPr>
          <w:szCs w:val="21"/>
        </w:rPr>
        <w:t>。</w:t>
      </w:r>
      <w:r w:rsidRPr="009419C2">
        <w:rPr>
          <w:rFonts w:eastAsia="SimHei"/>
          <w:szCs w:val="21"/>
        </w:rPr>
        <w:t>由于此项立法措施，从</w:t>
      </w:r>
      <w:r w:rsidRPr="009419C2">
        <w:rPr>
          <w:rFonts w:eastAsia="SimHei"/>
          <w:szCs w:val="21"/>
        </w:rPr>
        <w:t>2001</w:t>
      </w:r>
      <w:r w:rsidRPr="009419C2">
        <w:rPr>
          <w:rFonts w:eastAsia="SimHei"/>
          <w:szCs w:val="21"/>
        </w:rPr>
        <w:t>年起，已经批准</w:t>
      </w:r>
      <w:r w:rsidRPr="009419C2">
        <w:rPr>
          <w:rFonts w:eastAsia="SimHei"/>
          <w:szCs w:val="21"/>
        </w:rPr>
        <w:t>459</w:t>
      </w:r>
      <w:r w:rsidRPr="009419C2">
        <w:rPr>
          <w:rFonts w:eastAsia="SimHei"/>
          <w:szCs w:val="21"/>
        </w:rPr>
        <w:t>个项目，总金额大约</w:t>
      </w:r>
      <w:r w:rsidRPr="009419C2">
        <w:rPr>
          <w:rFonts w:eastAsia="SimHei"/>
          <w:szCs w:val="21"/>
        </w:rPr>
        <w:t>3 000</w:t>
      </w:r>
      <w:r w:rsidRPr="009419C2">
        <w:rPr>
          <w:rFonts w:eastAsia="SimHei"/>
          <w:szCs w:val="21"/>
        </w:rPr>
        <w:t>万欧元。</w:t>
      </w:r>
      <w:r w:rsidRPr="009419C2">
        <w:rPr>
          <w:rFonts w:eastAsia="SimHei"/>
          <w:szCs w:val="21"/>
        </w:rPr>
        <w:t>2007</w:t>
      </w:r>
      <w:r w:rsidRPr="009419C2">
        <w:rPr>
          <w:rFonts w:eastAsia="SimHei"/>
          <w:szCs w:val="21"/>
        </w:rPr>
        <w:t>年，拨出金额为</w:t>
      </w:r>
      <w:r w:rsidRPr="009419C2">
        <w:rPr>
          <w:rFonts w:eastAsia="SimHei"/>
          <w:szCs w:val="21"/>
        </w:rPr>
        <w:t>2 100</w:t>
      </w:r>
      <w:r w:rsidRPr="009419C2">
        <w:rPr>
          <w:rFonts w:eastAsia="SimHei"/>
          <w:szCs w:val="21"/>
        </w:rPr>
        <w:t>万欧元，</w:t>
      </w:r>
      <w:r w:rsidRPr="009419C2">
        <w:rPr>
          <w:rFonts w:eastAsia="SimHei"/>
          <w:szCs w:val="21"/>
        </w:rPr>
        <w:t>2008</w:t>
      </w:r>
      <w:r w:rsidRPr="009419C2">
        <w:rPr>
          <w:rFonts w:eastAsia="SimHei"/>
          <w:szCs w:val="21"/>
        </w:rPr>
        <w:t>年拨出</w:t>
      </w:r>
      <w:r w:rsidRPr="009419C2">
        <w:rPr>
          <w:rFonts w:eastAsia="SimHei"/>
          <w:szCs w:val="21"/>
        </w:rPr>
        <w:t>1 840</w:t>
      </w:r>
      <w:r w:rsidRPr="009419C2">
        <w:rPr>
          <w:rFonts w:eastAsia="SimHei"/>
          <w:szCs w:val="21"/>
        </w:rPr>
        <w:t>万欧元</w:t>
      </w:r>
      <w:r w:rsidRPr="009419C2">
        <w:rPr>
          <w:szCs w:val="21"/>
        </w:rPr>
        <w:t>。通过此项措施，常常可以监测调和政策的需要和制订。</w:t>
      </w:r>
      <w:r w:rsidRPr="009419C2">
        <w:rPr>
          <w:rStyle w:val="FootnoteReference"/>
          <w:szCs w:val="21"/>
        </w:rPr>
        <w:footnoteReference w:id="36"/>
      </w:r>
      <w:r w:rsidR="007264F5">
        <w:rPr>
          <w:rFonts w:hint="eastAsia"/>
          <w:szCs w:val="21"/>
        </w:rPr>
        <w:t xml:space="preserve"> </w:t>
      </w:r>
      <w:r w:rsidRPr="009419C2">
        <w:rPr>
          <w:szCs w:val="21"/>
        </w:rPr>
        <w:t>根据数据可以清楚地看出，比如，必须重新组织工作时间，具体办法就是请求签订可取消的非专职合同、远程工作及工作时间集中或所谓的</w:t>
      </w:r>
      <w:r w:rsidRPr="009419C2">
        <w:rPr>
          <w:szCs w:val="21"/>
        </w:rPr>
        <w:t>“</w:t>
      </w:r>
      <w:r w:rsidRPr="009419C2">
        <w:rPr>
          <w:szCs w:val="21"/>
        </w:rPr>
        <w:t>时间库</w:t>
      </w:r>
      <w:r w:rsidRPr="009419C2">
        <w:rPr>
          <w:szCs w:val="21"/>
        </w:rPr>
        <w:t>”</w:t>
      </w:r>
      <w:r w:rsidRPr="009419C2">
        <w:rPr>
          <w:szCs w:val="21"/>
        </w:rPr>
        <w:t>。从中还可以看出，在工作场所设立家庭支助服务，如玩耍区和家中代人临时照看小孩，为孩子和老人提供交通服务等。</w:t>
      </w:r>
    </w:p>
    <w:p w:rsidR="000422F0" w:rsidRPr="009419C2" w:rsidRDefault="000422F0" w:rsidP="000422F0">
      <w:pPr>
        <w:tabs>
          <w:tab w:val="left" w:pos="1700"/>
        </w:tabs>
        <w:spacing w:after="120"/>
        <w:ind w:left="1134" w:right="1134"/>
        <w:rPr>
          <w:szCs w:val="21"/>
        </w:rPr>
      </w:pPr>
      <w:r w:rsidRPr="009419C2">
        <w:rPr>
          <w:szCs w:val="21"/>
        </w:rPr>
        <w:t>311.</w:t>
      </w:r>
      <w:r w:rsidRPr="009419C2">
        <w:rPr>
          <w:szCs w:val="21"/>
        </w:rPr>
        <w:tab/>
      </w:r>
      <w:r w:rsidRPr="009419C2">
        <w:rPr>
          <w:szCs w:val="21"/>
        </w:rPr>
        <w:t>许多</w:t>
      </w:r>
      <w:r w:rsidRPr="009419C2">
        <w:rPr>
          <w:rFonts w:eastAsia="SimHei"/>
          <w:szCs w:val="21"/>
        </w:rPr>
        <w:t>重要调和服务目前正在区级执行，将来借助国家和欧盟基金还会提升</w:t>
      </w:r>
      <w:r w:rsidRPr="009419C2">
        <w:rPr>
          <w:szCs w:val="21"/>
        </w:rPr>
        <w:t>，在意大利南方各区内，对意大利南方各区来说，更是如此。不妨提一提所谓</w:t>
      </w:r>
      <w:r w:rsidRPr="009419C2">
        <w:rPr>
          <w:szCs w:val="21"/>
        </w:rPr>
        <w:t>ALFA</w:t>
      </w:r>
      <w:r w:rsidRPr="009419C2">
        <w:rPr>
          <w:szCs w:val="21"/>
        </w:rPr>
        <w:t>项目。这是西西里区开办的试验项目，要测试和实行所谓</w:t>
      </w:r>
      <w:r w:rsidRPr="009419C2">
        <w:rPr>
          <w:rFonts w:eastAsia="SimHei"/>
          <w:szCs w:val="21"/>
        </w:rPr>
        <w:t>调和与服务凭单</w:t>
      </w:r>
      <w:r w:rsidRPr="009419C2">
        <w:rPr>
          <w:szCs w:val="21"/>
        </w:rPr>
        <w:t>，是一项重要工具，可分别根据第</w:t>
      </w:r>
      <w:r w:rsidRPr="009419C2">
        <w:rPr>
          <w:szCs w:val="21"/>
        </w:rPr>
        <w:t>53/2000</w:t>
      </w:r>
      <w:r w:rsidRPr="009419C2">
        <w:rPr>
          <w:szCs w:val="21"/>
        </w:rPr>
        <w:t>号法和第</w:t>
      </w:r>
      <w:r w:rsidRPr="009419C2">
        <w:rPr>
          <w:szCs w:val="21"/>
        </w:rPr>
        <w:t>125/1991</w:t>
      </w:r>
      <w:r w:rsidRPr="009419C2">
        <w:rPr>
          <w:szCs w:val="21"/>
        </w:rPr>
        <w:t>号法促进工作场所的两性平等，调剂家庭与工作负担。</w:t>
      </w:r>
    </w:p>
    <w:p w:rsidR="000422F0" w:rsidRPr="009419C2" w:rsidRDefault="000422F0" w:rsidP="000422F0">
      <w:pPr>
        <w:tabs>
          <w:tab w:val="left" w:pos="1700"/>
        </w:tabs>
        <w:spacing w:after="120"/>
        <w:ind w:left="1134" w:right="1134"/>
        <w:rPr>
          <w:szCs w:val="21"/>
        </w:rPr>
      </w:pPr>
      <w:r w:rsidRPr="009419C2">
        <w:rPr>
          <w:szCs w:val="21"/>
        </w:rPr>
        <w:t>312.</w:t>
      </w:r>
      <w:r w:rsidRPr="009419C2">
        <w:rPr>
          <w:szCs w:val="21"/>
        </w:rPr>
        <w:tab/>
      </w:r>
      <w:r w:rsidRPr="009419C2">
        <w:rPr>
          <w:szCs w:val="21"/>
        </w:rPr>
        <w:t>调和凭单是一项得力劳动政策工具，可以用来推行良性机制，也可以禁止非正规劳动，特别是家庭护理服务领域的非正规劳动。这是一个综合项目，重点是分发调和与服务凭单，从而协助妇女、残疾人和最容易给推向社会边缘的人越来越容易地进入劳动力市场。</w:t>
      </w:r>
    </w:p>
    <w:p w:rsidR="000422F0" w:rsidRPr="009419C2" w:rsidRDefault="000422F0" w:rsidP="000422F0">
      <w:pPr>
        <w:tabs>
          <w:tab w:val="left" w:pos="1700"/>
        </w:tabs>
        <w:spacing w:after="120"/>
        <w:ind w:left="1134" w:right="1134"/>
        <w:rPr>
          <w:szCs w:val="21"/>
        </w:rPr>
      </w:pPr>
      <w:r w:rsidRPr="009419C2">
        <w:rPr>
          <w:szCs w:val="21"/>
        </w:rPr>
        <w:t>313.</w:t>
      </w:r>
      <w:r w:rsidRPr="009419C2">
        <w:rPr>
          <w:szCs w:val="21"/>
        </w:rPr>
        <w:tab/>
      </w:r>
      <w:r w:rsidRPr="009419C2">
        <w:rPr>
          <w:szCs w:val="21"/>
        </w:rPr>
        <w:t>在这个框架内，有关干预以家庭为目标，意在从质量和数量角度提升有关服务，包括提高公共和私营</w:t>
      </w:r>
      <w:r w:rsidR="00766549" w:rsidRPr="009419C2">
        <w:rPr>
          <w:szCs w:val="21"/>
        </w:rPr>
        <w:t>(</w:t>
      </w:r>
      <w:r w:rsidRPr="009419C2">
        <w:rPr>
          <w:szCs w:val="21"/>
        </w:rPr>
        <w:t>参与调和凭单管理的</w:t>
      </w:r>
      <w:r w:rsidR="00766549" w:rsidRPr="009419C2">
        <w:rPr>
          <w:szCs w:val="21"/>
        </w:rPr>
        <w:t>)</w:t>
      </w:r>
      <w:r w:rsidRPr="009419C2">
        <w:rPr>
          <w:szCs w:val="21"/>
        </w:rPr>
        <w:t>护理提供者的专业技能，如</w:t>
      </w:r>
      <w:r w:rsidRPr="009419C2">
        <w:rPr>
          <w:szCs w:val="21"/>
        </w:rPr>
        <w:t>CPI</w:t>
      </w:r>
      <w:r w:rsidRPr="009419C2">
        <w:rPr>
          <w:szCs w:val="21"/>
        </w:rPr>
        <w:t>内部的护理提供者，保健区，地方当局，社会机构等。</w:t>
      </w:r>
    </w:p>
    <w:p w:rsidR="000422F0" w:rsidRPr="009419C2" w:rsidRDefault="000422F0" w:rsidP="000422F0">
      <w:pPr>
        <w:tabs>
          <w:tab w:val="left" w:pos="1700"/>
        </w:tabs>
        <w:spacing w:after="120"/>
        <w:ind w:left="1134" w:right="1134"/>
        <w:rPr>
          <w:szCs w:val="21"/>
        </w:rPr>
      </w:pPr>
      <w:r w:rsidRPr="009419C2">
        <w:rPr>
          <w:szCs w:val="21"/>
        </w:rPr>
        <w:t>314.</w:t>
      </w:r>
      <w:r w:rsidRPr="009419C2">
        <w:rPr>
          <w:szCs w:val="21"/>
        </w:rPr>
        <w:tab/>
      </w:r>
      <w:r w:rsidRPr="009419C2">
        <w:rPr>
          <w:szCs w:val="21"/>
        </w:rPr>
        <w:t>此外，机会均等司发起并协调一个项目，称为</w:t>
      </w:r>
      <w:r w:rsidRPr="009419C2">
        <w:rPr>
          <w:szCs w:val="21"/>
        </w:rPr>
        <w:t>“</w:t>
      </w:r>
      <w:r w:rsidRPr="009419C2">
        <w:rPr>
          <w:szCs w:val="21"/>
        </w:rPr>
        <w:t>好父亲的家庭责任</w:t>
      </w:r>
      <w:r w:rsidRPr="009419C2">
        <w:rPr>
          <w:szCs w:val="21"/>
        </w:rPr>
        <w:t>”</w:t>
      </w:r>
      <w:r w:rsidRPr="009419C2">
        <w:rPr>
          <w:szCs w:val="21"/>
        </w:rPr>
        <w:t>，涉及父亲在促进两性平等及调和工作与家庭方面的作用，由欧洲联盟委员会资助。然而，意大利承认，要利用有关立法设想的某些手段，困难重重：组织背景依然是一种制约因素，而不是创造机会的推进手段。</w:t>
      </w:r>
    </w:p>
    <w:p w:rsidR="000422F0" w:rsidRPr="009419C2" w:rsidRDefault="000422F0" w:rsidP="000422F0">
      <w:pPr>
        <w:tabs>
          <w:tab w:val="left" w:pos="1700"/>
        </w:tabs>
        <w:spacing w:after="120"/>
        <w:ind w:left="1134" w:right="1134"/>
        <w:rPr>
          <w:szCs w:val="21"/>
        </w:rPr>
      </w:pPr>
      <w:r w:rsidRPr="009419C2">
        <w:rPr>
          <w:szCs w:val="21"/>
        </w:rPr>
        <w:t>315.</w:t>
      </w:r>
      <w:r w:rsidRPr="009419C2">
        <w:rPr>
          <w:szCs w:val="21"/>
        </w:rPr>
        <w:tab/>
      </w:r>
      <w:r w:rsidRPr="009419C2">
        <w:rPr>
          <w:szCs w:val="21"/>
        </w:rPr>
        <w:t>我们已经忆及，公司往往在妇女身上投入较少，以避免与产假或家庭照顾劳动相连的潜在风险。育儿假研究提示了规范的弱点。上述补偿比率严重影响了育儿假的期限，因此家庭必得保护其收入。所以，必须提高对调和手段的认识，因为无视此类措施的人所占比率，仍然太高，在意大利南方</w:t>
      </w:r>
      <w:r w:rsidR="00766549" w:rsidRPr="009419C2">
        <w:rPr>
          <w:szCs w:val="21"/>
        </w:rPr>
        <w:t>(</w:t>
      </w:r>
      <w:r w:rsidRPr="009419C2">
        <w:rPr>
          <w:szCs w:val="21"/>
        </w:rPr>
        <w:t>30%</w:t>
      </w:r>
      <w:r w:rsidR="00766549" w:rsidRPr="009419C2">
        <w:rPr>
          <w:szCs w:val="21"/>
        </w:rPr>
        <w:t>)</w:t>
      </w:r>
      <w:r w:rsidRPr="009419C2">
        <w:rPr>
          <w:szCs w:val="21"/>
        </w:rPr>
        <w:t>，在私营部门工人中</w:t>
      </w:r>
      <w:r w:rsidR="00766549" w:rsidRPr="009419C2">
        <w:rPr>
          <w:szCs w:val="21"/>
        </w:rPr>
        <w:t>(</w:t>
      </w:r>
      <w:r w:rsidRPr="009419C2">
        <w:rPr>
          <w:szCs w:val="21"/>
        </w:rPr>
        <w:t>23%</w:t>
      </w:r>
      <w:r w:rsidR="00766549" w:rsidRPr="009419C2">
        <w:rPr>
          <w:szCs w:val="21"/>
        </w:rPr>
        <w:t>)</w:t>
      </w:r>
      <w:r w:rsidRPr="009419C2">
        <w:rPr>
          <w:szCs w:val="21"/>
        </w:rPr>
        <w:t>更是如此。公共政策和公司有义务把父母的作用当作人</w:t>
      </w:r>
      <w:r w:rsidR="00766549" w:rsidRPr="009419C2">
        <w:rPr>
          <w:szCs w:val="21"/>
        </w:rPr>
        <w:t>(</w:t>
      </w:r>
      <w:r w:rsidRPr="009419C2">
        <w:rPr>
          <w:szCs w:val="21"/>
        </w:rPr>
        <w:t>公司的真正资源</w:t>
      </w:r>
      <w:r w:rsidR="00766549" w:rsidRPr="009419C2">
        <w:rPr>
          <w:szCs w:val="21"/>
        </w:rPr>
        <w:t>)</w:t>
      </w:r>
      <w:r w:rsidRPr="009419C2">
        <w:rPr>
          <w:szCs w:val="21"/>
        </w:rPr>
        <w:t>生中必须要走的一步。</w:t>
      </w:r>
    </w:p>
    <w:p w:rsidR="000422F0" w:rsidRPr="009419C2" w:rsidRDefault="000422F0" w:rsidP="000422F0">
      <w:pPr>
        <w:tabs>
          <w:tab w:val="left" w:pos="1700"/>
        </w:tabs>
        <w:spacing w:after="120"/>
        <w:ind w:left="1134" w:right="1134"/>
        <w:rPr>
          <w:szCs w:val="21"/>
        </w:rPr>
      </w:pPr>
      <w:r w:rsidRPr="009419C2">
        <w:rPr>
          <w:szCs w:val="21"/>
        </w:rPr>
        <w:t>316.</w:t>
      </w:r>
      <w:r w:rsidRPr="009419C2">
        <w:rPr>
          <w:szCs w:val="21"/>
        </w:rPr>
        <w:tab/>
      </w:r>
      <w:r w:rsidRPr="009419C2">
        <w:rPr>
          <w:szCs w:val="21"/>
        </w:rPr>
        <w:t>在这个框架内，必须考虑近来有关所谓</w:t>
      </w:r>
      <w:r w:rsidRPr="009419C2">
        <w:rPr>
          <w:szCs w:val="21"/>
        </w:rPr>
        <w:t>“</w:t>
      </w:r>
      <w:r w:rsidRPr="009419C2">
        <w:rPr>
          <w:szCs w:val="21"/>
        </w:rPr>
        <w:t>白首去职</w:t>
      </w:r>
      <w:r w:rsidRPr="009419C2">
        <w:rPr>
          <w:szCs w:val="21"/>
        </w:rPr>
        <w:t>”</w:t>
      </w:r>
      <w:r w:rsidRPr="009419C2">
        <w:rPr>
          <w:szCs w:val="21"/>
        </w:rPr>
        <w:t>现象的辩论。根据第</w:t>
      </w:r>
      <w:r w:rsidRPr="009419C2">
        <w:rPr>
          <w:szCs w:val="21"/>
        </w:rPr>
        <w:t>112/2008</w:t>
      </w:r>
      <w:r w:rsidRPr="009419C2">
        <w:rPr>
          <w:szCs w:val="21"/>
        </w:rPr>
        <w:t>法令</w:t>
      </w:r>
      <w:r w:rsidR="00766549" w:rsidRPr="009419C2">
        <w:rPr>
          <w:szCs w:val="21"/>
        </w:rPr>
        <w:t>(</w:t>
      </w:r>
      <w:r w:rsidRPr="009419C2">
        <w:rPr>
          <w:szCs w:val="21"/>
        </w:rPr>
        <w:t>经修改写入了第</w:t>
      </w:r>
      <w:r w:rsidRPr="009419C2">
        <w:rPr>
          <w:szCs w:val="21"/>
        </w:rPr>
        <w:t>133/2008</w:t>
      </w:r>
      <w:r w:rsidRPr="009419C2">
        <w:rPr>
          <w:szCs w:val="21"/>
        </w:rPr>
        <w:t>号法</w:t>
      </w:r>
      <w:r w:rsidR="00766549" w:rsidRPr="009419C2">
        <w:rPr>
          <w:szCs w:val="21"/>
        </w:rPr>
        <w:t>)</w:t>
      </w:r>
      <w:r w:rsidRPr="009419C2">
        <w:rPr>
          <w:szCs w:val="21"/>
        </w:rPr>
        <w:t>，废除了规定工人应当向雇主提出自愿辞呈，只要在劳动部预备的文件上签字，从而废除任何其他格式的第</w:t>
      </w:r>
      <w:r w:rsidRPr="009419C2">
        <w:rPr>
          <w:szCs w:val="21"/>
        </w:rPr>
        <w:t>188/2007</w:t>
      </w:r>
      <w:r w:rsidRPr="009419C2">
        <w:rPr>
          <w:szCs w:val="21"/>
        </w:rPr>
        <w:t>号法。</w:t>
      </w:r>
    </w:p>
    <w:p w:rsidR="000422F0" w:rsidRPr="009419C2" w:rsidRDefault="000422F0" w:rsidP="000422F0">
      <w:pPr>
        <w:tabs>
          <w:tab w:val="left" w:pos="1700"/>
        </w:tabs>
        <w:spacing w:after="120"/>
        <w:ind w:left="1134" w:right="1134"/>
        <w:rPr>
          <w:szCs w:val="21"/>
        </w:rPr>
      </w:pPr>
      <w:r w:rsidRPr="009419C2">
        <w:rPr>
          <w:szCs w:val="21"/>
        </w:rPr>
        <w:t>317.</w:t>
      </w:r>
      <w:r w:rsidRPr="009419C2">
        <w:rPr>
          <w:szCs w:val="21"/>
        </w:rPr>
        <w:tab/>
      </w:r>
      <w:r w:rsidRPr="009419C2">
        <w:rPr>
          <w:szCs w:val="21"/>
        </w:rPr>
        <w:t>废除第</w:t>
      </w:r>
      <w:r w:rsidRPr="009419C2">
        <w:rPr>
          <w:szCs w:val="21"/>
        </w:rPr>
        <w:t>188/2007</w:t>
      </w:r>
      <w:r w:rsidRPr="009419C2">
        <w:rPr>
          <w:szCs w:val="21"/>
        </w:rPr>
        <w:t>号法的论据是下述理念，</w:t>
      </w:r>
      <w:r w:rsidRPr="009419C2">
        <w:rPr>
          <w:szCs w:val="21"/>
        </w:rPr>
        <w:t>“</w:t>
      </w:r>
      <w:r w:rsidRPr="009419C2">
        <w:rPr>
          <w:rFonts w:eastAsia="KaiTi_GB2312"/>
          <w:szCs w:val="21"/>
        </w:rPr>
        <w:t>这种现象是残留现象，只出现于小型公司。我们不能加重所有公司的行政系统。此外，如此必要，工人始终可以提出刑事诉讼。</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318.</w:t>
      </w:r>
      <w:r w:rsidRPr="009419C2">
        <w:rPr>
          <w:szCs w:val="21"/>
        </w:rPr>
        <w:tab/>
      </w:r>
      <w:r w:rsidRPr="009419C2">
        <w:rPr>
          <w:szCs w:val="21"/>
        </w:rPr>
        <w:t>根据新规定，劳动视察员和平等顾问联合工作，确保辞职只有符合女工</w:t>
      </w:r>
      <w:r w:rsidRPr="009419C2">
        <w:rPr>
          <w:szCs w:val="21"/>
        </w:rPr>
        <w:t>/</w:t>
      </w:r>
      <w:r w:rsidRPr="009419C2">
        <w:rPr>
          <w:szCs w:val="21"/>
        </w:rPr>
        <w:t>做了母亲的工人退出工作关系的意愿，才可以共同确认有效</w:t>
      </w:r>
      <w:r w:rsidRPr="009419C2">
        <w:rPr>
          <w:rStyle w:val="FootnoteReference"/>
          <w:szCs w:val="21"/>
        </w:rPr>
        <w:footnoteReference w:id="37"/>
      </w:r>
      <w:r w:rsidR="007264F5">
        <w:rPr>
          <w:rFonts w:hint="eastAsia"/>
          <w:szCs w:val="21"/>
        </w:rPr>
        <w:t xml:space="preserve"> </w:t>
      </w:r>
      <w:r w:rsidR="00766549" w:rsidRPr="009419C2">
        <w:rPr>
          <w:szCs w:val="21"/>
        </w:rPr>
        <w:t>(</w:t>
      </w:r>
      <w:r w:rsidRPr="009419C2">
        <w:rPr>
          <w:szCs w:val="21"/>
        </w:rPr>
        <w:t>请见第</w:t>
      </w:r>
      <w:r w:rsidRPr="009419C2">
        <w:rPr>
          <w:szCs w:val="21"/>
        </w:rPr>
        <w:t>3</w:t>
      </w:r>
      <w:r w:rsidRPr="009419C2">
        <w:rPr>
          <w:szCs w:val="21"/>
        </w:rPr>
        <w:t>条专节</w:t>
      </w:r>
      <w:r w:rsidR="00766549" w:rsidRPr="009419C2">
        <w:rPr>
          <w:szCs w:val="21"/>
        </w:rPr>
        <w:t>)</w:t>
      </w:r>
      <w:r w:rsidRPr="009419C2">
        <w:rPr>
          <w:szCs w:val="21"/>
        </w:rPr>
        <w:t>。为此，既要开展严格监测活动，以打击强迫辞职现象，又要平等顾问干预，以确保待遇平等。确认辞职是一项法定程序，以便在禁止解雇做母亲的工人期间，即从怀孕开始至孩子</w:t>
      </w:r>
      <w:r w:rsidRPr="009419C2">
        <w:rPr>
          <w:szCs w:val="21"/>
        </w:rPr>
        <w:t>1</w:t>
      </w:r>
      <w:r w:rsidRPr="009419C2">
        <w:rPr>
          <w:szCs w:val="21"/>
        </w:rPr>
        <w:t>岁止，保护做母亲的工人。如果妻子死亡或患重病，做父亲的请求休育儿假，也确保给予同样保护。</w:t>
      </w:r>
    </w:p>
    <w:p w:rsidR="000422F0" w:rsidRPr="009419C2" w:rsidRDefault="000422F0" w:rsidP="000422F0">
      <w:pPr>
        <w:tabs>
          <w:tab w:val="left" w:pos="1700"/>
        </w:tabs>
        <w:spacing w:after="120"/>
        <w:ind w:left="1134" w:right="1134"/>
        <w:rPr>
          <w:szCs w:val="21"/>
        </w:rPr>
      </w:pPr>
      <w:r w:rsidRPr="009419C2">
        <w:rPr>
          <w:szCs w:val="21"/>
        </w:rPr>
        <w:t>319.</w:t>
      </w:r>
      <w:r w:rsidRPr="009419C2">
        <w:rPr>
          <w:szCs w:val="21"/>
        </w:rPr>
        <w:tab/>
      </w:r>
      <w:r w:rsidRPr="009419C2">
        <w:rPr>
          <w:szCs w:val="21"/>
        </w:rPr>
        <w:t>既确保采取调和措施，又确保在全球化背景下劳动力市场的准入</w:t>
      </w:r>
      <w:r w:rsidR="009F059B" w:rsidRPr="00C0556F">
        <w:rPr>
          <w:rFonts w:hint="eastAsia"/>
          <w:spacing w:val="-50"/>
          <w:szCs w:val="21"/>
        </w:rPr>
        <w:t>―</w:t>
      </w:r>
      <w:r w:rsidR="009F059B" w:rsidRPr="00C0556F">
        <w:rPr>
          <w:rFonts w:hint="eastAsia"/>
          <w:szCs w:val="21"/>
        </w:rPr>
        <w:t>―</w:t>
      </w:r>
      <w:r w:rsidRPr="009419C2">
        <w:rPr>
          <w:szCs w:val="21"/>
        </w:rPr>
        <w:t>后者以流动性和灵活性为特点</w:t>
      </w:r>
      <w:r w:rsidR="009F059B" w:rsidRPr="00C0556F">
        <w:rPr>
          <w:rFonts w:hint="eastAsia"/>
          <w:spacing w:val="-50"/>
          <w:szCs w:val="21"/>
        </w:rPr>
        <w:t>―</w:t>
      </w:r>
      <w:r w:rsidR="009F059B" w:rsidRPr="00C0556F">
        <w:rPr>
          <w:rFonts w:hint="eastAsia"/>
          <w:szCs w:val="21"/>
        </w:rPr>
        <w:t>―</w:t>
      </w:r>
      <w:r w:rsidRPr="009419C2">
        <w:rPr>
          <w:szCs w:val="21"/>
        </w:rPr>
        <w:t>这种必要性，第</w:t>
      </w:r>
      <w:r w:rsidRPr="009419C2">
        <w:rPr>
          <w:szCs w:val="21"/>
        </w:rPr>
        <w:t>30/2003</w:t>
      </w:r>
      <w:r w:rsidRPr="009419C2">
        <w:rPr>
          <w:szCs w:val="21"/>
        </w:rPr>
        <w:t>号法和第</w:t>
      </w:r>
      <w:r w:rsidRPr="009419C2">
        <w:rPr>
          <w:szCs w:val="21"/>
        </w:rPr>
        <w:t>276/2003</w:t>
      </w:r>
      <w:r w:rsidRPr="009419C2">
        <w:rPr>
          <w:szCs w:val="21"/>
        </w:rPr>
        <w:t>号法令，即所谓《比亚吉法》</w:t>
      </w:r>
      <w:r w:rsidR="00766549" w:rsidRPr="009419C2">
        <w:rPr>
          <w:szCs w:val="21"/>
        </w:rPr>
        <w:t>(</w:t>
      </w:r>
      <w:r w:rsidRPr="009419C2">
        <w:rPr>
          <w:szCs w:val="21"/>
        </w:rPr>
        <w:t>仍然有效</w:t>
      </w:r>
      <w:r w:rsidR="00766549" w:rsidRPr="009419C2">
        <w:rPr>
          <w:szCs w:val="21"/>
        </w:rPr>
        <w:t>)</w:t>
      </w:r>
      <w:r w:rsidRPr="009419C2">
        <w:rPr>
          <w:szCs w:val="21"/>
        </w:rPr>
        <w:t>予以分析和提出。</w:t>
      </w:r>
    </w:p>
    <w:p w:rsidR="000422F0" w:rsidRPr="009419C2" w:rsidRDefault="000422F0" w:rsidP="000422F0">
      <w:pPr>
        <w:tabs>
          <w:tab w:val="left" w:pos="1700"/>
        </w:tabs>
        <w:spacing w:after="120"/>
        <w:ind w:left="1134" w:right="1134"/>
        <w:rPr>
          <w:szCs w:val="21"/>
        </w:rPr>
      </w:pPr>
      <w:r w:rsidRPr="009419C2">
        <w:rPr>
          <w:szCs w:val="21"/>
        </w:rPr>
        <w:t>320.</w:t>
      </w:r>
      <w:r w:rsidRPr="009419C2">
        <w:rPr>
          <w:szCs w:val="21"/>
        </w:rPr>
        <w:tab/>
      </w:r>
      <w:r w:rsidRPr="009419C2">
        <w:rPr>
          <w:szCs w:val="21"/>
        </w:rPr>
        <w:t>上述法协助改革了劳动法，也引起了进行艰难而必要探讨，寻求适当手段，使劳动力市场更加灵活的国家的注意，另外也增加了就业水平，特别是青年男女的就业水平</w:t>
      </w:r>
      <w:r w:rsidR="00766549" w:rsidRPr="009419C2">
        <w:rPr>
          <w:szCs w:val="21"/>
        </w:rPr>
        <w:t>(</w:t>
      </w:r>
      <w:r w:rsidRPr="009419C2">
        <w:rPr>
          <w:szCs w:val="21"/>
        </w:rPr>
        <w:t>同时确保必要的保障水平</w:t>
      </w:r>
      <w:r w:rsidR="00766549" w:rsidRPr="009419C2">
        <w:rPr>
          <w:szCs w:val="21"/>
        </w:rPr>
        <w:t>)</w:t>
      </w:r>
      <w:r w:rsidRPr="009419C2">
        <w:rPr>
          <w:szCs w:val="21"/>
        </w:rPr>
        <w:t>：根据长期与社会各部分对抗后而于</w:t>
      </w:r>
      <w:r w:rsidRPr="009419C2">
        <w:rPr>
          <w:szCs w:val="21"/>
        </w:rPr>
        <w:t>1997</w:t>
      </w:r>
      <w:r w:rsidRPr="009419C2">
        <w:rPr>
          <w:szCs w:val="21"/>
        </w:rPr>
        <w:t>年推出的规范方针，这项立法增加了意大利劳动力市场的活力，尽管经济困难重重。</w:t>
      </w:r>
    </w:p>
    <w:p w:rsidR="000422F0" w:rsidRPr="009419C2" w:rsidRDefault="000422F0" w:rsidP="000422F0">
      <w:pPr>
        <w:tabs>
          <w:tab w:val="left" w:pos="1700"/>
        </w:tabs>
        <w:spacing w:after="120"/>
        <w:ind w:left="1134" w:right="1134"/>
        <w:rPr>
          <w:szCs w:val="21"/>
        </w:rPr>
      </w:pPr>
      <w:r w:rsidRPr="009419C2">
        <w:rPr>
          <w:szCs w:val="21"/>
        </w:rPr>
        <w:t>321.</w:t>
      </w:r>
      <w:r w:rsidRPr="009419C2">
        <w:rPr>
          <w:szCs w:val="21"/>
        </w:rPr>
        <w:tab/>
      </w:r>
      <w:r w:rsidRPr="009419C2">
        <w:rPr>
          <w:szCs w:val="21"/>
        </w:rPr>
        <w:t>国家统计局</w:t>
      </w:r>
      <w:r w:rsidR="00766549" w:rsidRPr="009419C2">
        <w:rPr>
          <w:szCs w:val="21"/>
        </w:rPr>
        <w:t>(</w:t>
      </w:r>
      <w:r w:rsidRPr="009419C2">
        <w:rPr>
          <w:szCs w:val="21"/>
        </w:rPr>
        <w:t>意大利语缩写</w:t>
      </w:r>
      <w:r w:rsidRPr="009419C2">
        <w:rPr>
          <w:szCs w:val="21"/>
        </w:rPr>
        <w:t>ISTAT</w:t>
      </w:r>
      <w:r w:rsidR="00766549" w:rsidRPr="009419C2">
        <w:rPr>
          <w:szCs w:val="21"/>
        </w:rPr>
        <w:t>)</w:t>
      </w:r>
      <w:r w:rsidRPr="009419C2">
        <w:rPr>
          <w:szCs w:val="21"/>
        </w:rPr>
        <w:t>有关国家情况</w:t>
      </w:r>
      <w:r w:rsidRPr="009419C2">
        <w:rPr>
          <w:szCs w:val="21"/>
        </w:rPr>
        <w:t>2006</w:t>
      </w:r>
      <w:r w:rsidRPr="009419C2">
        <w:rPr>
          <w:szCs w:val="21"/>
        </w:rPr>
        <w:t>年年度报告显示，自</w:t>
      </w:r>
      <w:r w:rsidRPr="009419C2">
        <w:rPr>
          <w:szCs w:val="21"/>
        </w:rPr>
        <w:t>1990</w:t>
      </w:r>
      <w:r w:rsidRPr="009419C2">
        <w:rPr>
          <w:szCs w:val="21"/>
        </w:rPr>
        <w:t>年代结束以来，所有欧盟国家包括意大利的劳动力市场人口总体上都稳步增加。这种增加首先得力于引入了新型的灵活工作</w:t>
      </w:r>
      <w:r w:rsidR="00766549" w:rsidRPr="009419C2">
        <w:rPr>
          <w:szCs w:val="21"/>
        </w:rPr>
        <w:t>(</w:t>
      </w:r>
      <w:r w:rsidRPr="009419C2">
        <w:rPr>
          <w:szCs w:val="21"/>
        </w:rPr>
        <w:t>定期合同、非全日制合同、临时工作合同等</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322.</w:t>
      </w:r>
      <w:r w:rsidRPr="009419C2">
        <w:rPr>
          <w:szCs w:val="21"/>
        </w:rPr>
        <w:tab/>
      </w:r>
      <w:r w:rsidRPr="009419C2">
        <w:rPr>
          <w:spacing w:val="-2"/>
          <w:szCs w:val="21"/>
        </w:rPr>
        <w:t>具体而言，就进入劳动力市场的妇女来看，妇女就业数额和妇女参与劳动力市场的比例，都有增加。从国家统计局的数据可以看出，就业部门的总体增加有</w:t>
      </w:r>
      <w:r w:rsidRPr="009419C2">
        <w:rPr>
          <w:spacing w:val="-2"/>
          <w:szCs w:val="21"/>
        </w:rPr>
        <w:t>60%</w:t>
      </w:r>
      <w:r w:rsidRPr="009419C2">
        <w:rPr>
          <w:spacing w:val="-2"/>
          <w:szCs w:val="21"/>
        </w:rPr>
        <w:t>以上都涉及妇女</w:t>
      </w:r>
      <w:r w:rsidR="00766549" w:rsidRPr="009419C2">
        <w:rPr>
          <w:spacing w:val="-2"/>
          <w:szCs w:val="21"/>
        </w:rPr>
        <w:t>(</w:t>
      </w:r>
      <w:r w:rsidRPr="009419C2">
        <w:rPr>
          <w:spacing w:val="-2"/>
          <w:szCs w:val="21"/>
        </w:rPr>
        <w:t>10</w:t>
      </w:r>
      <w:r w:rsidRPr="009419C2">
        <w:rPr>
          <w:spacing w:val="-2"/>
          <w:szCs w:val="21"/>
        </w:rPr>
        <w:t>年</w:t>
      </w:r>
      <w:r w:rsidRPr="009419C2">
        <w:rPr>
          <w:spacing w:val="-2"/>
          <w:szCs w:val="21"/>
        </w:rPr>
        <w:t>270</w:t>
      </w:r>
      <w:r w:rsidRPr="009419C2">
        <w:rPr>
          <w:spacing w:val="-2"/>
          <w:szCs w:val="21"/>
        </w:rPr>
        <w:t>万</w:t>
      </w:r>
      <w:r w:rsidR="00766549" w:rsidRPr="009419C2">
        <w:rPr>
          <w:spacing w:val="-2"/>
          <w:szCs w:val="21"/>
        </w:rPr>
        <w:t>)</w:t>
      </w:r>
      <w:r w:rsidRPr="009419C2">
        <w:rPr>
          <w:spacing w:val="-2"/>
          <w:szCs w:val="21"/>
        </w:rPr>
        <w:t>，多数都是根据非全日制工作合同就业的。</w:t>
      </w:r>
      <w:r w:rsidRPr="009419C2">
        <w:rPr>
          <w:rStyle w:val="FootnoteReference"/>
          <w:spacing w:val="-2"/>
          <w:szCs w:val="21"/>
        </w:rPr>
        <w:footnoteReference w:id="38"/>
      </w:r>
    </w:p>
    <w:p w:rsidR="000422F0" w:rsidRPr="009419C2" w:rsidRDefault="000422F0" w:rsidP="000422F0">
      <w:pPr>
        <w:tabs>
          <w:tab w:val="left" w:pos="1700"/>
        </w:tabs>
        <w:spacing w:after="120"/>
        <w:ind w:left="1134" w:right="1134"/>
        <w:rPr>
          <w:szCs w:val="21"/>
        </w:rPr>
      </w:pPr>
      <w:r w:rsidRPr="009419C2">
        <w:rPr>
          <w:szCs w:val="21"/>
        </w:rPr>
        <w:t>323.</w:t>
      </w:r>
      <w:r w:rsidRPr="009419C2">
        <w:rPr>
          <w:szCs w:val="21"/>
        </w:rPr>
        <w:tab/>
      </w:r>
      <w:r w:rsidRPr="009419C2">
        <w:rPr>
          <w:szCs w:val="21"/>
        </w:rPr>
        <w:t>后一类合同安排，似乎符合调和工作与家庭的需要。</w:t>
      </w:r>
      <w:r w:rsidRPr="009419C2">
        <w:rPr>
          <w:szCs w:val="21"/>
        </w:rPr>
        <w:t>1996-2006</w:t>
      </w:r>
      <w:r w:rsidRPr="009419C2">
        <w:rPr>
          <w:szCs w:val="21"/>
        </w:rPr>
        <w:t>年</w:t>
      </w:r>
      <w:r w:rsidRPr="009419C2">
        <w:rPr>
          <w:szCs w:val="21"/>
        </w:rPr>
        <w:t>10</w:t>
      </w:r>
      <w:r w:rsidRPr="009419C2">
        <w:rPr>
          <w:szCs w:val="21"/>
        </w:rPr>
        <w:t>年期间，从事非全日制工作的妇女增加了</w:t>
      </w:r>
      <w:r w:rsidRPr="009419C2">
        <w:rPr>
          <w:szCs w:val="21"/>
        </w:rPr>
        <w:t>71%</w:t>
      </w:r>
      <w:r w:rsidRPr="009419C2">
        <w:rPr>
          <w:szCs w:val="21"/>
        </w:rPr>
        <w:t>以上</w:t>
      </w:r>
      <w:r w:rsidR="00766549" w:rsidRPr="009419C2">
        <w:rPr>
          <w:szCs w:val="21"/>
        </w:rPr>
        <w:t>(</w:t>
      </w:r>
      <w:r w:rsidRPr="009419C2">
        <w:rPr>
          <w:szCs w:val="21"/>
        </w:rPr>
        <w:t>男人的比率达到了</w:t>
      </w:r>
      <w:r w:rsidRPr="009419C2">
        <w:rPr>
          <w:szCs w:val="21"/>
        </w:rPr>
        <w:t>9%</w:t>
      </w:r>
      <w:r w:rsidR="00766549" w:rsidRPr="009419C2">
        <w:rPr>
          <w:szCs w:val="21"/>
        </w:rPr>
        <w:t>)</w:t>
      </w:r>
      <w:r w:rsidRPr="009419C2">
        <w:rPr>
          <w:szCs w:val="21"/>
        </w:rPr>
        <w:t>，协助把就业妇女的总体比率从</w:t>
      </w:r>
      <w:r w:rsidRPr="009419C2">
        <w:rPr>
          <w:szCs w:val="21"/>
        </w:rPr>
        <w:t>20%</w:t>
      </w:r>
      <w:r w:rsidRPr="009419C2">
        <w:rPr>
          <w:szCs w:val="21"/>
        </w:rPr>
        <w:t>提高到了</w:t>
      </w:r>
      <w:r w:rsidRPr="009419C2">
        <w:rPr>
          <w:szCs w:val="21"/>
        </w:rPr>
        <w:t>26.5%</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324.</w:t>
      </w:r>
      <w:r w:rsidRPr="009419C2">
        <w:rPr>
          <w:szCs w:val="21"/>
        </w:rPr>
        <w:tab/>
      </w:r>
      <w:r w:rsidRPr="009419C2">
        <w:rPr>
          <w:szCs w:val="21"/>
        </w:rPr>
        <w:t>从上述可以看出，有</w:t>
      </w:r>
      <w:r w:rsidRPr="009419C2">
        <w:rPr>
          <w:szCs w:val="21"/>
        </w:rPr>
        <w:t>1/4</w:t>
      </w:r>
      <w:r w:rsidRPr="009419C2">
        <w:rPr>
          <w:szCs w:val="21"/>
        </w:rPr>
        <w:t>担任辅助人员的就业妇女，有了非全日制工作。根据所谓合作合同</w:t>
      </w:r>
      <w:r w:rsidR="00766549" w:rsidRPr="009419C2">
        <w:rPr>
          <w:szCs w:val="21"/>
        </w:rPr>
        <w:t>(</w:t>
      </w:r>
      <w:r w:rsidRPr="009419C2">
        <w:rPr>
          <w:szCs w:val="21"/>
        </w:rPr>
        <w:t>意大利语为</w:t>
      </w:r>
      <w:r w:rsidRPr="009419C2">
        <w:rPr>
          <w:szCs w:val="21"/>
        </w:rPr>
        <w:t>contratti di collaborazione coordinata e continuativa</w:t>
      </w:r>
      <w:r w:rsidR="00766549" w:rsidRPr="009419C2">
        <w:rPr>
          <w:szCs w:val="21"/>
        </w:rPr>
        <w:t>)</w:t>
      </w:r>
      <w:r w:rsidRPr="009419C2">
        <w:rPr>
          <w:szCs w:val="21"/>
        </w:rPr>
        <w:t>和根据第</w:t>
      </w:r>
      <w:r w:rsidRPr="009419C2">
        <w:rPr>
          <w:szCs w:val="21"/>
        </w:rPr>
        <w:t>30/2003</w:t>
      </w:r>
      <w:r w:rsidRPr="009419C2">
        <w:rPr>
          <w:szCs w:val="21"/>
        </w:rPr>
        <w:t>号法设想的项目合同就业的人，也反映了同样的百分比。从总的立场看，妇女从事非典型工作的人数比男人多。</w:t>
      </w:r>
    </w:p>
    <w:p w:rsidR="000422F0" w:rsidRPr="009419C2" w:rsidRDefault="000422F0" w:rsidP="000422F0">
      <w:pPr>
        <w:tabs>
          <w:tab w:val="left" w:pos="1700"/>
        </w:tabs>
        <w:spacing w:after="120"/>
        <w:ind w:left="1134" w:right="1134"/>
        <w:rPr>
          <w:szCs w:val="21"/>
        </w:rPr>
      </w:pPr>
      <w:r w:rsidRPr="009419C2">
        <w:rPr>
          <w:szCs w:val="21"/>
        </w:rPr>
        <w:t>325.</w:t>
      </w:r>
      <w:r w:rsidRPr="009419C2">
        <w:rPr>
          <w:szCs w:val="21"/>
        </w:rPr>
        <w:tab/>
      </w:r>
      <w:r w:rsidRPr="009419C2">
        <w:rPr>
          <w:szCs w:val="21"/>
        </w:rPr>
        <w:t>在这个框架内，鉴于非全日制合同安排和公司对待男工女工需要更加灵活的新态度，已经与意大利劳动组织</w:t>
      </w:r>
      <w:r w:rsidR="00766549" w:rsidRPr="009419C2">
        <w:rPr>
          <w:szCs w:val="21"/>
        </w:rPr>
        <w:t>(</w:t>
      </w:r>
      <w:r w:rsidRPr="009419C2">
        <w:rPr>
          <w:szCs w:val="21"/>
        </w:rPr>
        <w:t>Italia Lavoro</w:t>
      </w:r>
      <w:r w:rsidR="00766549" w:rsidRPr="009419C2">
        <w:rPr>
          <w:szCs w:val="21"/>
        </w:rPr>
        <w:t>)</w:t>
      </w:r>
      <w:r w:rsidRPr="009419C2">
        <w:rPr>
          <w:szCs w:val="21"/>
        </w:rPr>
        <w:t>共同开发了一个特别项目，名为</w:t>
      </w:r>
      <w:r w:rsidRPr="009419C2">
        <w:rPr>
          <w:szCs w:val="21"/>
        </w:rPr>
        <w:t>“</w:t>
      </w:r>
      <w:r w:rsidRPr="009419C2">
        <w:rPr>
          <w:rFonts w:eastAsia="SimHei"/>
          <w:szCs w:val="21"/>
        </w:rPr>
        <w:t>非全日制项目</w:t>
      </w:r>
      <w:r w:rsidRPr="009419C2">
        <w:rPr>
          <w:szCs w:val="21"/>
        </w:rPr>
        <w:t>”</w:t>
      </w:r>
      <w:r w:rsidRPr="009419C2">
        <w:rPr>
          <w:szCs w:val="21"/>
        </w:rPr>
        <w:t>。这个项目包括以大众传播为基础的提高认识运动，直接营销，组织一场相关活动及开展全国调查</w:t>
      </w:r>
      <w:r w:rsidR="00766549" w:rsidRPr="009419C2">
        <w:rPr>
          <w:szCs w:val="21"/>
        </w:rPr>
        <w:t>(</w:t>
      </w:r>
      <w:r w:rsidRPr="009419C2">
        <w:rPr>
          <w:szCs w:val="21"/>
        </w:rPr>
        <w:t>后者的目的是，在公司和工人的代表性取样中，查明对非全日制工作的认识及其对立法修正案的感受。这项针对雇主的调查，旨在探明对第</w:t>
      </w:r>
      <w:r w:rsidRPr="009419C2">
        <w:rPr>
          <w:szCs w:val="21"/>
        </w:rPr>
        <w:t>30</w:t>
      </w:r>
      <w:r w:rsidRPr="009419C2">
        <w:rPr>
          <w:szCs w:val="21"/>
        </w:rPr>
        <w:t>号法推出的新规则的认识程度，各种工作类型在公司内部所占百分比，原因、理解及可能更好利用这一工作类型的建议</w:t>
      </w:r>
      <w:r w:rsidR="00766549" w:rsidRPr="009419C2">
        <w:rPr>
          <w:szCs w:val="21"/>
        </w:rPr>
        <w:t>)</w:t>
      </w:r>
      <w:r w:rsidRPr="009419C2">
        <w:rPr>
          <w:szCs w:val="21"/>
        </w:rPr>
        <w:t>。因为有关结果及其传布，可以得到国家和地方的反馈与信息回报。</w:t>
      </w:r>
    </w:p>
    <w:p w:rsidR="000422F0" w:rsidRPr="009419C2" w:rsidRDefault="000422F0" w:rsidP="000422F0">
      <w:pPr>
        <w:tabs>
          <w:tab w:val="left" w:pos="1700"/>
        </w:tabs>
        <w:spacing w:after="120"/>
        <w:ind w:left="1134" w:right="1134"/>
        <w:rPr>
          <w:szCs w:val="21"/>
        </w:rPr>
      </w:pPr>
      <w:r w:rsidRPr="009419C2">
        <w:rPr>
          <w:szCs w:val="21"/>
        </w:rPr>
        <w:t>326.</w:t>
      </w:r>
      <w:r w:rsidRPr="009419C2">
        <w:rPr>
          <w:szCs w:val="21"/>
        </w:rPr>
        <w:tab/>
      </w:r>
      <w:r w:rsidRPr="009419C2">
        <w:rPr>
          <w:szCs w:val="21"/>
        </w:rPr>
        <w:t>如下文所报，国家统计局的数据显示了自所谓《比亚吉法》生效以来这过去十年的劳动力市场趋势：</w:t>
      </w:r>
    </w:p>
    <w:p w:rsidR="000422F0" w:rsidRPr="009419C2" w:rsidRDefault="000422F0" w:rsidP="000422F0">
      <w:pPr>
        <w:tabs>
          <w:tab w:val="left" w:pos="1700"/>
        </w:tabs>
        <w:spacing w:after="120"/>
        <w:ind w:left="1700" w:right="1134"/>
        <w:rPr>
          <w:szCs w:val="21"/>
        </w:rPr>
      </w:pPr>
      <w:r w:rsidRPr="009419C2">
        <w:rPr>
          <w:szCs w:val="21"/>
        </w:rPr>
        <w:t>1.</w:t>
      </w:r>
      <w:r w:rsidRPr="009419C2">
        <w:rPr>
          <w:szCs w:val="21"/>
        </w:rPr>
        <w:tab/>
      </w:r>
      <w:r w:rsidRPr="009419C2">
        <w:rPr>
          <w:szCs w:val="21"/>
        </w:rPr>
        <w:t>随着非全日制工作的增加，全日制工作下降了</w:t>
      </w:r>
      <w:r w:rsidRPr="009419C2">
        <w:rPr>
          <w:szCs w:val="21"/>
        </w:rPr>
        <w:t>1.2%</w:t>
      </w:r>
      <w:r w:rsidRPr="009419C2">
        <w:rPr>
          <w:szCs w:val="21"/>
        </w:rPr>
        <w:t>。这本身并不是一项消极的数据，因为非全日制工作的增加</w:t>
      </w:r>
      <w:r w:rsidR="00766549" w:rsidRPr="009419C2">
        <w:rPr>
          <w:szCs w:val="21"/>
        </w:rPr>
        <w:t>(</w:t>
      </w:r>
      <w:r w:rsidRPr="009419C2">
        <w:rPr>
          <w:szCs w:val="21"/>
        </w:rPr>
        <w:t>可以在长期基础上</w:t>
      </w:r>
      <w:r w:rsidR="00766549" w:rsidRPr="009419C2">
        <w:rPr>
          <w:szCs w:val="21"/>
        </w:rPr>
        <w:t>)</w:t>
      </w:r>
      <w:r w:rsidRPr="009419C2">
        <w:rPr>
          <w:szCs w:val="21"/>
        </w:rPr>
        <w:t>，在各地都有助于增加妇女就业；</w:t>
      </w:r>
    </w:p>
    <w:p w:rsidR="000422F0" w:rsidRPr="009419C2" w:rsidRDefault="000422F0" w:rsidP="000422F0">
      <w:pPr>
        <w:tabs>
          <w:tab w:val="left" w:pos="1700"/>
        </w:tabs>
        <w:spacing w:after="120"/>
        <w:ind w:left="1700" w:right="1134"/>
        <w:rPr>
          <w:szCs w:val="21"/>
        </w:rPr>
      </w:pPr>
      <w:r w:rsidRPr="009419C2">
        <w:rPr>
          <w:szCs w:val="21"/>
        </w:rPr>
        <w:t>2.</w:t>
      </w:r>
      <w:r w:rsidRPr="009419C2">
        <w:rPr>
          <w:szCs w:val="21"/>
        </w:rPr>
        <w:tab/>
      </w:r>
      <w:r w:rsidRPr="009419C2">
        <w:rPr>
          <w:szCs w:val="21"/>
        </w:rPr>
        <w:t>就业率增加了</w:t>
      </w:r>
      <w:r w:rsidRPr="009419C2">
        <w:rPr>
          <w:szCs w:val="21"/>
        </w:rPr>
        <w:t>2.5%</w:t>
      </w:r>
      <w:r w:rsidRPr="009419C2">
        <w:rPr>
          <w:szCs w:val="21"/>
        </w:rPr>
        <w:t>。这一显著取决于定期工作合作的</w:t>
      </w:r>
      <w:r w:rsidRPr="009419C2">
        <w:rPr>
          <w:szCs w:val="21"/>
        </w:rPr>
        <w:t>1.8%</w:t>
      </w:r>
      <w:r w:rsidRPr="009419C2">
        <w:rPr>
          <w:szCs w:val="21"/>
        </w:rPr>
        <w:t>。不过，长期工作也增加了</w:t>
      </w:r>
      <w:r w:rsidRPr="009419C2">
        <w:rPr>
          <w:szCs w:val="21"/>
        </w:rPr>
        <w:t>1%</w:t>
      </w:r>
      <w:r w:rsidRPr="009419C2">
        <w:rPr>
          <w:szCs w:val="21"/>
        </w:rPr>
        <w:t>，而且仍然是主要安排。自主工作尽管占就业总数的</w:t>
      </w:r>
      <w:r w:rsidRPr="009419C2">
        <w:rPr>
          <w:szCs w:val="21"/>
        </w:rPr>
        <w:t>1/4</w:t>
      </w:r>
      <w:r w:rsidRPr="009419C2">
        <w:rPr>
          <w:szCs w:val="21"/>
        </w:rPr>
        <w:t>强，却下降了</w:t>
      </w:r>
      <w:r w:rsidRPr="009419C2">
        <w:rPr>
          <w:szCs w:val="21"/>
        </w:rPr>
        <w:t>-2.7%</w:t>
      </w:r>
      <w:r w:rsidRPr="009419C2">
        <w:rPr>
          <w:szCs w:val="21"/>
        </w:rPr>
        <w:t>。</w:t>
      </w:r>
    </w:p>
    <w:p w:rsidR="000422F0" w:rsidRPr="009419C2" w:rsidRDefault="000422F0" w:rsidP="000422F0">
      <w:pPr>
        <w:tabs>
          <w:tab w:val="left" w:pos="1700"/>
        </w:tabs>
        <w:spacing w:after="120"/>
        <w:ind w:left="1134" w:right="1134"/>
        <w:rPr>
          <w:rFonts w:eastAsia="SimHei"/>
          <w:spacing w:val="-2"/>
          <w:szCs w:val="21"/>
        </w:rPr>
      </w:pPr>
      <w:r w:rsidRPr="009419C2">
        <w:rPr>
          <w:rFonts w:eastAsia="SimHei"/>
          <w:spacing w:val="-2"/>
          <w:szCs w:val="21"/>
        </w:rPr>
        <w:t>1997/2006</w:t>
      </w:r>
      <w:r w:rsidRPr="009419C2">
        <w:rPr>
          <w:rFonts w:eastAsia="SimHei"/>
          <w:spacing w:val="-2"/>
          <w:szCs w:val="21"/>
        </w:rPr>
        <w:t>年按活动部门列示的就业、就业情况及合同安排</w:t>
      </w:r>
      <w:r w:rsidR="00766549" w:rsidRPr="009419C2">
        <w:rPr>
          <w:rFonts w:eastAsia="SimHei"/>
          <w:spacing w:val="-2"/>
          <w:szCs w:val="21"/>
        </w:rPr>
        <w:t>(</w:t>
      </w:r>
      <w:r w:rsidRPr="009419C2">
        <w:rPr>
          <w:rFonts w:eastAsia="SimHei"/>
          <w:spacing w:val="-2"/>
          <w:szCs w:val="21"/>
        </w:rPr>
        <w:t>雇员总数的百分比</w:t>
      </w:r>
      <w:r w:rsidR="00766549" w:rsidRPr="009419C2">
        <w:rPr>
          <w:rFonts w:eastAsia="SimHei"/>
          <w:spacing w:val="-2"/>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082"/>
        <w:gridCol w:w="628"/>
        <w:gridCol w:w="628"/>
        <w:gridCol w:w="629"/>
        <w:gridCol w:w="629"/>
        <w:gridCol w:w="629"/>
        <w:gridCol w:w="629"/>
        <w:gridCol w:w="629"/>
        <w:gridCol w:w="629"/>
        <w:gridCol w:w="629"/>
        <w:gridCol w:w="629"/>
      </w:tblGrid>
      <w:tr w:rsidR="00F5066D" w:rsidRPr="009419C2" w:rsidTr="007264F5">
        <w:tc>
          <w:tcPr>
            <w:tcW w:w="1082" w:type="dxa"/>
            <w:tcBorders>
              <w:top w:val="single" w:sz="4" w:space="0" w:color="auto"/>
              <w:bottom w:val="single" w:sz="12" w:space="0" w:color="auto"/>
            </w:tcBorders>
            <w:shd w:val="clear" w:color="auto" w:fill="auto"/>
            <w:vAlign w:val="bottom"/>
          </w:tcPr>
          <w:p w:rsidR="00F5066D" w:rsidRPr="009419C2" w:rsidRDefault="00F5066D" w:rsidP="007264F5">
            <w:pPr>
              <w:pStyle w:val="a0"/>
              <w:rPr>
                <w:b/>
                <w:bCs/>
                <w:i/>
                <w:iCs/>
              </w:rPr>
            </w:pPr>
            <w:r w:rsidRPr="009419C2">
              <w:t>活动领域</w:t>
            </w:r>
          </w:p>
        </w:tc>
        <w:tc>
          <w:tcPr>
            <w:tcW w:w="628" w:type="dxa"/>
            <w:tcBorders>
              <w:top w:val="single" w:sz="4" w:space="0" w:color="auto"/>
              <w:bottom w:val="single" w:sz="12" w:space="0" w:color="auto"/>
            </w:tcBorders>
            <w:shd w:val="clear" w:color="auto" w:fill="auto"/>
            <w:tcMar>
              <w:right w:w="0" w:type="dxa"/>
            </w:tcMar>
            <w:vAlign w:val="bottom"/>
          </w:tcPr>
          <w:p w:rsidR="00F5066D" w:rsidRPr="007264F5" w:rsidRDefault="00F5066D" w:rsidP="007264F5">
            <w:pPr>
              <w:pStyle w:val="a0"/>
              <w:jc w:val="right"/>
              <w:rPr>
                <w:bCs/>
                <w:i/>
              </w:rPr>
            </w:pPr>
            <w:r w:rsidRPr="007264F5">
              <w:rPr>
                <w:bCs/>
                <w:i/>
              </w:rPr>
              <w:t>1997</w:t>
            </w:r>
          </w:p>
        </w:tc>
        <w:tc>
          <w:tcPr>
            <w:tcW w:w="628" w:type="dxa"/>
            <w:tcBorders>
              <w:top w:val="single" w:sz="4" w:space="0" w:color="auto"/>
              <w:bottom w:val="single" w:sz="12" w:space="0" w:color="auto"/>
            </w:tcBorders>
            <w:shd w:val="clear" w:color="auto" w:fill="auto"/>
            <w:tcMar>
              <w:right w:w="0" w:type="dxa"/>
            </w:tcMar>
            <w:vAlign w:val="bottom"/>
          </w:tcPr>
          <w:p w:rsidR="00F5066D" w:rsidRPr="007264F5" w:rsidRDefault="00F5066D" w:rsidP="007264F5">
            <w:pPr>
              <w:pStyle w:val="a0"/>
              <w:jc w:val="right"/>
              <w:rPr>
                <w:bCs/>
                <w:i/>
              </w:rPr>
            </w:pPr>
            <w:r w:rsidRPr="007264F5">
              <w:rPr>
                <w:bCs/>
                <w:i/>
              </w:rPr>
              <w:t>1998</w:t>
            </w:r>
          </w:p>
        </w:tc>
        <w:tc>
          <w:tcPr>
            <w:tcW w:w="629" w:type="dxa"/>
            <w:tcBorders>
              <w:top w:val="single" w:sz="4" w:space="0" w:color="auto"/>
              <w:bottom w:val="single" w:sz="12" w:space="0" w:color="auto"/>
            </w:tcBorders>
            <w:shd w:val="clear" w:color="auto" w:fill="auto"/>
            <w:tcMar>
              <w:right w:w="0" w:type="dxa"/>
            </w:tcMar>
            <w:vAlign w:val="bottom"/>
          </w:tcPr>
          <w:p w:rsidR="00F5066D" w:rsidRPr="007264F5" w:rsidRDefault="00F5066D" w:rsidP="007264F5">
            <w:pPr>
              <w:pStyle w:val="a0"/>
              <w:jc w:val="right"/>
              <w:rPr>
                <w:bCs/>
                <w:i/>
              </w:rPr>
            </w:pPr>
            <w:r w:rsidRPr="007264F5">
              <w:rPr>
                <w:bCs/>
                <w:i/>
              </w:rPr>
              <w:t>1999</w:t>
            </w:r>
          </w:p>
        </w:tc>
        <w:tc>
          <w:tcPr>
            <w:tcW w:w="629" w:type="dxa"/>
            <w:tcBorders>
              <w:top w:val="single" w:sz="4" w:space="0" w:color="auto"/>
              <w:bottom w:val="single" w:sz="12" w:space="0" w:color="auto"/>
            </w:tcBorders>
            <w:shd w:val="clear" w:color="auto" w:fill="auto"/>
            <w:tcMar>
              <w:right w:w="0" w:type="dxa"/>
            </w:tcMar>
            <w:vAlign w:val="bottom"/>
          </w:tcPr>
          <w:p w:rsidR="00F5066D" w:rsidRPr="007264F5" w:rsidRDefault="00F5066D" w:rsidP="007264F5">
            <w:pPr>
              <w:pStyle w:val="a0"/>
              <w:jc w:val="right"/>
              <w:rPr>
                <w:bCs/>
                <w:i/>
              </w:rPr>
            </w:pPr>
            <w:r w:rsidRPr="007264F5">
              <w:rPr>
                <w:bCs/>
                <w:i/>
              </w:rPr>
              <w:t>2000</w:t>
            </w:r>
          </w:p>
        </w:tc>
        <w:tc>
          <w:tcPr>
            <w:tcW w:w="629" w:type="dxa"/>
            <w:tcBorders>
              <w:top w:val="single" w:sz="4" w:space="0" w:color="auto"/>
              <w:bottom w:val="single" w:sz="12" w:space="0" w:color="auto"/>
            </w:tcBorders>
            <w:shd w:val="clear" w:color="auto" w:fill="auto"/>
            <w:tcMar>
              <w:right w:w="0" w:type="dxa"/>
            </w:tcMar>
            <w:vAlign w:val="bottom"/>
          </w:tcPr>
          <w:p w:rsidR="00F5066D" w:rsidRPr="007264F5" w:rsidRDefault="00F5066D" w:rsidP="007264F5">
            <w:pPr>
              <w:pStyle w:val="a0"/>
              <w:jc w:val="right"/>
              <w:rPr>
                <w:bCs/>
                <w:i/>
              </w:rPr>
            </w:pPr>
            <w:r w:rsidRPr="007264F5">
              <w:rPr>
                <w:bCs/>
                <w:i/>
              </w:rPr>
              <w:t>2001</w:t>
            </w:r>
          </w:p>
        </w:tc>
        <w:tc>
          <w:tcPr>
            <w:tcW w:w="629" w:type="dxa"/>
            <w:tcBorders>
              <w:top w:val="single" w:sz="4" w:space="0" w:color="auto"/>
              <w:bottom w:val="single" w:sz="12" w:space="0" w:color="auto"/>
            </w:tcBorders>
            <w:shd w:val="clear" w:color="auto" w:fill="auto"/>
            <w:tcMar>
              <w:right w:w="0" w:type="dxa"/>
            </w:tcMar>
            <w:vAlign w:val="bottom"/>
          </w:tcPr>
          <w:p w:rsidR="00F5066D" w:rsidRPr="007264F5" w:rsidRDefault="00F5066D" w:rsidP="007264F5">
            <w:pPr>
              <w:pStyle w:val="a0"/>
              <w:jc w:val="right"/>
              <w:rPr>
                <w:bCs/>
                <w:i/>
              </w:rPr>
            </w:pPr>
            <w:r w:rsidRPr="007264F5">
              <w:rPr>
                <w:bCs/>
                <w:i/>
              </w:rPr>
              <w:t>2002</w:t>
            </w:r>
          </w:p>
        </w:tc>
        <w:tc>
          <w:tcPr>
            <w:tcW w:w="629" w:type="dxa"/>
            <w:tcBorders>
              <w:top w:val="single" w:sz="4" w:space="0" w:color="auto"/>
              <w:bottom w:val="single" w:sz="12" w:space="0" w:color="auto"/>
            </w:tcBorders>
            <w:shd w:val="clear" w:color="auto" w:fill="auto"/>
            <w:tcMar>
              <w:right w:w="0" w:type="dxa"/>
            </w:tcMar>
            <w:vAlign w:val="bottom"/>
          </w:tcPr>
          <w:p w:rsidR="00F5066D" w:rsidRPr="007264F5" w:rsidRDefault="00F5066D" w:rsidP="007264F5">
            <w:pPr>
              <w:pStyle w:val="a0"/>
              <w:jc w:val="right"/>
              <w:rPr>
                <w:bCs/>
                <w:i/>
              </w:rPr>
            </w:pPr>
            <w:r w:rsidRPr="007264F5">
              <w:rPr>
                <w:bCs/>
                <w:i/>
              </w:rPr>
              <w:t>2003</w:t>
            </w:r>
          </w:p>
        </w:tc>
        <w:tc>
          <w:tcPr>
            <w:tcW w:w="629" w:type="dxa"/>
            <w:tcBorders>
              <w:top w:val="single" w:sz="4" w:space="0" w:color="auto"/>
              <w:bottom w:val="single" w:sz="12" w:space="0" w:color="auto"/>
            </w:tcBorders>
            <w:shd w:val="clear" w:color="auto" w:fill="auto"/>
            <w:tcMar>
              <w:right w:w="0" w:type="dxa"/>
            </w:tcMar>
            <w:vAlign w:val="bottom"/>
          </w:tcPr>
          <w:p w:rsidR="00F5066D" w:rsidRPr="007264F5" w:rsidRDefault="00F5066D" w:rsidP="007264F5">
            <w:pPr>
              <w:pStyle w:val="a0"/>
              <w:jc w:val="right"/>
              <w:rPr>
                <w:bCs/>
                <w:i/>
              </w:rPr>
            </w:pPr>
            <w:r w:rsidRPr="007264F5">
              <w:rPr>
                <w:bCs/>
                <w:i/>
              </w:rPr>
              <w:t>2004</w:t>
            </w:r>
          </w:p>
        </w:tc>
        <w:tc>
          <w:tcPr>
            <w:tcW w:w="629" w:type="dxa"/>
            <w:tcBorders>
              <w:top w:val="single" w:sz="4" w:space="0" w:color="auto"/>
              <w:bottom w:val="single" w:sz="12" w:space="0" w:color="auto"/>
            </w:tcBorders>
            <w:shd w:val="clear" w:color="auto" w:fill="auto"/>
            <w:tcMar>
              <w:right w:w="0" w:type="dxa"/>
            </w:tcMar>
            <w:vAlign w:val="bottom"/>
          </w:tcPr>
          <w:p w:rsidR="00F5066D" w:rsidRPr="007264F5" w:rsidRDefault="00F5066D" w:rsidP="007264F5">
            <w:pPr>
              <w:pStyle w:val="a0"/>
              <w:jc w:val="right"/>
              <w:rPr>
                <w:bCs/>
                <w:i/>
              </w:rPr>
            </w:pPr>
            <w:r w:rsidRPr="007264F5">
              <w:rPr>
                <w:bCs/>
                <w:i/>
              </w:rPr>
              <w:t>2005</w:t>
            </w:r>
          </w:p>
        </w:tc>
        <w:tc>
          <w:tcPr>
            <w:tcW w:w="629" w:type="dxa"/>
            <w:tcBorders>
              <w:top w:val="single" w:sz="4" w:space="0" w:color="auto"/>
              <w:bottom w:val="single" w:sz="12" w:space="0" w:color="auto"/>
            </w:tcBorders>
            <w:shd w:val="clear" w:color="auto" w:fill="auto"/>
            <w:tcMar>
              <w:right w:w="0" w:type="dxa"/>
            </w:tcMar>
            <w:vAlign w:val="bottom"/>
          </w:tcPr>
          <w:p w:rsidR="00F5066D" w:rsidRPr="007264F5" w:rsidRDefault="00F5066D" w:rsidP="007264F5">
            <w:pPr>
              <w:pStyle w:val="a0"/>
              <w:jc w:val="right"/>
              <w:rPr>
                <w:bCs/>
                <w:i/>
              </w:rPr>
            </w:pPr>
            <w:r w:rsidRPr="007264F5">
              <w:rPr>
                <w:bCs/>
                <w:i/>
              </w:rPr>
              <w:t>2006</w:t>
            </w:r>
          </w:p>
        </w:tc>
      </w:tr>
      <w:tr w:rsidR="000422F0" w:rsidRPr="009419C2" w:rsidTr="007264F5">
        <w:tc>
          <w:tcPr>
            <w:tcW w:w="1082" w:type="dxa"/>
            <w:tcBorders>
              <w:top w:val="single" w:sz="12" w:space="0" w:color="auto"/>
            </w:tcBorders>
            <w:shd w:val="clear" w:color="auto" w:fill="auto"/>
            <w:vAlign w:val="bottom"/>
          </w:tcPr>
          <w:p w:rsidR="000422F0" w:rsidRPr="009419C2" w:rsidRDefault="000422F0" w:rsidP="002F0D5D">
            <w:pPr>
              <w:pStyle w:val="a4"/>
              <w:overflowPunct/>
              <w:spacing w:after="0"/>
              <w:jc w:val="left"/>
            </w:pPr>
            <w:r w:rsidRPr="009419C2">
              <w:t>农业</w:t>
            </w:r>
          </w:p>
        </w:tc>
        <w:tc>
          <w:tcPr>
            <w:tcW w:w="628" w:type="dxa"/>
            <w:tcBorders>
              <w:top w:val="single" w:sz="12"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5.6</w:t>
            </w:r>
          </w:p>
        </w:tc>
        <w:tc>
          <w:tcPr>
            <w:tcW w:w="628" w:type="dxa"/>
            <w:tcBorders>
              <w:top w:val="single" w:sz="12"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5.3</w:t>
            </w:r>
          </w:p>
        </w:tc>
        <w:tc>
          <w:tcPr>
            <w:tcW w:w="629" w:type="dxa"/>
            <w:tcBorders>
              <w:top w:val="single" w:sz="12"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4.9</w:t>
            </w:r>
          </w:p>
        </w:tc>
        <w:tc>
          <w:tcPr>
            <w:tcW w:w="629" w:type="dxa"/>
            <w:tcBorders>
              <w:top w:val="single" w:sz="12"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4.8</w:t>
            </w:r>
          </w:p>
        </w:tc>
        <w:tc>
          <w:tcPr>
            <w:tcW w:w="629" w:type="dxa"/>
            <w:tcBorders>
              <w:top w:val="single" w:sz="12"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4.7</w:t>
            </w:r>
          </w:p>
        </w:tc>
        <w:tc>
          <w:tcPr>
            <w:tcW w:w="629" w:type="dxa"/>
            <w:tcBorders>
              <w:top w:val="single" w:sz="12"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4.5</w:t>
            </w:r>
          </w:p>
        </w:tc>
        <w:tc>
          <w:tcPr>
            <w:tcW w:w="629" w:type="dxa"/>
            <w:tcBorders>
              <w:top w:val="single" w:sz="12"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4.3</w:t>
            </w:r>
          </w:p>
        </w:tc>
        <w:tc>
          <w:tcPr>
            <w:tcW w:w="629" w:type="dxa"/>
            <w:tcBorders>
              <w:top w:val="single" w:sz="12"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4.4</w:t>
            </w:r>
          </w:p>
        </w:tc>
        <w:tc>
          <w:tcPr>
            <w:tcW w:w="629" w:type="dxa"/>
            <w:tcBorders>
              <w:top w:val="single" w:sz="12"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4.2</w:t>
            </w:r>
          </w:p>
        </w:tc>
        <w:tc>
          <w:tcPr>
            <w:tcW w:w="629" w:type="dxa"/>
            <w:tcBorders>
              <w:top w:val="single" w:sz="12"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4.3</w:t>
            </w:r>
          </w:p>
        </w:tc>
      </w:tr>
      <w:tr w:rsidR="000422F0" w:rsidRPr="009419C2" w:rsidTr="007264F5">
        <w:tc>
          <w:tcPr>
            <w:tcW w:w="1082" w:type="dxa"/>
            <w:shd w:val="clear" w:color="auto" w:fill="auto"/>
            <w:vAlign w:val="bottom"/>
          </w:tcPr>
          <w:p w:rsidR="000422F0" w:rsidRPr="009419C2" w:rsidRDefault="000422F0" w:rsidP="002F0D5D">
            <w:pPr>
              <w:pStyle w:val="a4"/>
              <w:overflowPunct/>
              <w:spacing w:after="0"/>
              <w:jc w:val="left"/>
            </w:pPr>
            <w:r w:rsidRPr="009419C2">
              <w:t>工业</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245</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24.6</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24.2</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23.6</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23.1</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22.9</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22.8</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22.5</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22.3</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21.9</w:t>
            </w:r>
          </w:p>
        </w:tc>
      </w:tr>
      <w:tr w:rsidR="000422F0" w:rsidRPr="009419C2" w:rsidTr="007264F5">
        <w:tc>
          <w:tcPr>
            <w:tcW w:w="1082" w:type="dxa"/>
            <w:shd w:val="clear" w:color="auto" w:fill="auto"/>
            <w:vAlign w:val="bottom"/>
          </w:tcPr>
          <w:p w:rsidR="000422F0" w:rsidRPr="009419C2" w:rsidRDefault="000422F0" w:rsidP="002F0D5D">
            <w:pPr>
              <w:pStyle w:val="a4"/>
              <w:overflowPunct/>
              <w:spacing w:after="0"/>
              <w:jc w:val="left"/>
            </w:pPr>
            <w:r w:rsidRPr="009419C2">
              <w:t>建筑</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7.4</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7.3</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7.3</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7.4</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7.6</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7.6</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7.8</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8.2</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8.5</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8.3</w:t>
            </w:r>
          </w:p>
        </w:tc>
      </w:tr>
      <w:tr w:rsidR="000422F0" w:rsidRPr="009419C2" w:rsidTr="002F0D5D">
        <w:tc>
          <w:tcPr>
            <w:tcW w:w="1082" w:type="dxa"/>
            <w:tcBorders>
              <w:bottom w:val="single" w:sz="4" w:space="0" w:color="auto"/>
            </w:tcBorders>
            <w:shd w:val="clear" w:color="auto" w:fill="auto"/>
            <w:vAlign w:val="bottom"/>
          </w:tcPr>
          <w:p w:rsidR="000422F0" w:rsidRPr="009419C2" w:rsidRDefault="000422F0" w:rsidP="002F0D5D">
            <w:pPr>
              <w:pStyle w:val="a4"/>
              <w:overflowPunct/>
              <w:spacing w:after="0"/>
              <w:jc w:val="left"/>
            </w:pPr>
            <w:r w:rsidRPr="009419C2">
              <w:t>服务</w:t>
            </w:r>
          </w:p>
        </w:tc>
        <w:tc>
          <w:tcPr>
            <w:tcW w:w="628"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62.5</w:t>
            </w:r>
          </w:p>
        </w:tc>
        <w:tc>
          <w:tcPr>
            <w:tcW w:w="628"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62.8</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63.5</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64.2</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64.6</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64.9</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65.0</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64.9</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65.0</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65.6</w:t>
            </w:r>
          </w:p>
        </w:tc>
      </w:tr>
      <w:tr w:rsidR="000422F0" w:rsidRPr="002F0D5D" w:rsidTr="002F0D5D">
        <w:tc>
          <w:tcPr>
            <w:tcW w:w="1082" w:type="dxa"/>
            <w:tcBorders>
              <w:top w:val="single" w:sz="4" w:space="0" w:color="auto"/>
              <w:bottom w:val="single" w:sz="4" w:space="0" w:color="auto"/>
            </w:tcBorders>
            <w:shd w:val="clear" w:color="auto" w:fill="auto"/>
            <w:vAlign w:val="bottom"/>
          </w:tcPr>
          <w:p w:rsidR="000422F0" w:rsidRPr="002F0D5D" w:rsidRDefault="000422F0" w:rsidP="002F0D5D">
            <w:pPr>
              <w:pStyle w:val="a4"/>
              <w:overflowPunct/>
              <w:spacing w:after="0"/>
              <w:jc w:val="left"/>
            </w:pPr>
            <w:r w:rsidRPr="002F0D5D">
              <w:t>工作类型</w:t>
            </w:r>
          </w:p>
        </w:tc>
        <w:tc>
          <w:tcPr>
            <w:tcW w:w="628" w:type="dxa"/>
            <w:tcBorders>
              <w:top w:val="single" w:sz="4" w:space="0" w:color="auto"/>
              <w:bottom w:val="single" w:sz="4" w:space="0" w:color="auto"/>
            </w:tcBorders>
            <w:shd w:val="clear" w:color="auto" w:fill="auto"/>
            <w:tcMar>
              <w:right w:w="0" w:type="dxa"/>
            </w:tcMar>
            <w:vAlign w:val="bottom"/>
          </w:tcPr>
          <w:p w:rsidR="000422F0" w:rsidRPr="002F0D5D" w:rsidRDefault="000422F0" w:rsidP="002F0D5D">
            <w:pPr>
              <w:pStyle w:val="a4"/>
              <w:overflowPunct/>
              <w:spacing w:after="0"/>
              <w:jc w:val="right"/>
              <w:rPr>
                <w:strike/>
              </w:rPr>
            </w:pPr>
          </w:p>
        </w:tc>
        <w:tc>
          <w:tcPr>
            <w:tcW w:w="628" w:type="dxa"/>
            <w:tcBorders>
              <w:top w:val="single" w:sz="4" w:space="0" w:color="auto"/>
              <w:bottom w:val="single" w:sz="4" w:space="0" w:color="auto"/>
            </w:tcBorders>
            <w:shd w:val="clear" w:color="auto" w:fill="auto"/>
            <w:tcMar>
              <w:right w:w="0" w:type="dxa"/>
            </w:tcMar>
            <w:vAlign w:val="bottom"/>
          </w:tcPr>
          <w:p w:rsidR="000422F0" w:rsidRPr="002F0D5D" w:rsidRDefault="000422F0" w:rsidP="002F0D5D">
            <w:pPr>
              <w:pStyle w:val="a4"/>
              <w:overflowPunct/>
              <w:spacing w:after="0"/>
              <w:jc w:val="right"/>
              <w:rPr>
                <w:strike/>
              </w:rPr>
            </w:pPr>
          </w:p>
        </w:tc>
        <w:tc>
          <w:tcPr>
            <w:tcW w:w="629" w:type="dxa"/>
            <w:tcBorders>
              <w:top w:val="single" w:sz="4" w:space="0" w:color="auto"/>
              <w:bottom w:val="single" w:sz="4" w:space="0" w:color="auto"/>
            </w:tcBorders>
            <w:shd w:val="clear" w:color="auto" w:fill="auto"/>
            <w:tcMar>
              <w:right w:w="0" w:type="dxa"/>
            </w:tcMar>
            <w:vAlign w:val="bottom"/>
          </w:tcPr>
          <w:p w:rsidR="000422F0" w:rsidRPr="002F0D5D" w:rsidRDefault="000422F0" w:rsidP="002F0D5D">
            <w:pPr>
              <w:pStyle w:val="a4"/>
              <w:overflowPunct/>
              <w:spacing w:after="0"/>
              <w:jc w:val="right"/>
              <w:rPr>
                <w:strike/>
              </w:rPr>
            </w:pPr>
          </w:p>
        </w:tc>
        <w:tc>
          <w:tcPr>
            <w:tcW w:w="629" w:type="dxa"/>
            <w:tcBorders>
              <w:top w:val="single" w:sz="4" w:space="0" w:color="auto"/>
              <w:bottom w:val="single" w:sz="4" w:space="0" w:color="auto"/>
            </w:tcBorders>
            <w:shd w:val="clear" w:color="auto" w:fill="auto"/>
            <w:tcMar>
              <w:right w:w="0" w:type="dxa"/>
            </w:tcMar>
            <w:vAlign w:val="bottom"/>
          </w:tcPr>
          <w:p w:rsidR="000422F0" w:rsidRPr="002F0D5D" w:rsidRDefault="000422F0" w:rsidP="002F0D5D">
            <w:pPr>
              <w:pStyle w:val="a4"/>
              <w:overflowPunct/>
              <w:spacing w:after="0"/>
              <w:jc w:val="right"/>
              <w:rPr>
                <w:strike/>
              </w:rPr>
            </w:pPr>
          </w:p>
        </w:tc>
        <w:tc>
          <w:tcPr>
            <w:tcW w:w="629" w:type="dxa"/>
            <w:tcBorders>
              <w:top w:val="single" w:sz="4" w:space="0" w:color="auto"/>
              <w:bottom w:val="single" w:sz="4" w:space="0" w:color="auto"/>
            </w:tcBorders>
            <w:shd w:val="clear" w:color="auto" w:fill="auto"/>
            <w:tcMar>
              <w:right w:w="0" w:type="dxa"/>
            </w:tcMar>
            <w:vAlign w:val="bottom"/>
          </w:tcPr>
          <w:p w:rsidR="000422F0" w:rsidRPr="002F0D5D" w:rsidRDefault="000422F0" w:rsidP="002F0D5D">
            <w:pPr>
              <w:pStyle w:val="a4"/>
              <w:overflowPunct/>
              <w:spacing w:after="0"/>
              <w:jc w:val="right"/>
              <w:rPr>
                <w:strike/>
              </w:rPr>
            </w:pPr>
          </w:p>
        </w:tc>
        <w:tc>
          <w:tcPr>
            <w:tcW w:w="629" w:type="dxa"/>
            <w:tcBorders>
              <w:top w:val="single" w:sz="4" w:space="0" w:color="auto"/>
              <w:bottom w:val="single" w:sz="4" w:space="0" w:color="auto"/>
            </w:tcBorders>
            <w:shd w:val="clear" w:color="auto" w:fill="auto"/>
            <w:tcMar>
              <w:right w:w="0" w:type="dxa"/>
            </w:tcMar>
            <w:vAlign w:val="bottom"/>
          </w:tcPr>
          <w:p w:rsidR="000422F0" w:rsidRPr="002F0D5D" w:rsidRDefault="000422F0" w:rsidP="002F0D5D">
            <w:pPr>
              <w:pStyle w:val="a4"/>
              <w:overflowPunct/>
              <w:spacing w:after="0"/>
              <w:jc w:val="right"/>
              <w:rPr>
                <w:strike/>
              </w:rPr>
            </w:pPr>
          </w:p>
        </w:tc>
        <w:tc>
          <w:tcPr>
            <w:tcW w:w="629" w:type="dxa"/>
            <w:tcBorders>
              <w:top w:val="single" w:sz="4" w:space="0" w:color="auto"/>
              <w:bottom w:val="single" w:sz="4" w:space="0" w:color="auto"/>
            </w:tcBorders>
            <w:shd w:val="clear" w:color="auto" w:fill="auto"/>
            <w:tcMar>
              <w:right w:w="0" w:type="dxa"/>
            </w:tcMar>
            <w:vAlign w:val="bottom"/>
          </w:tcPr>
          <w:p w:rsidR="000422F0" w:rsidRPr="002F0D5D" w:rsidRDefault="000422F0" w:rsidP="002F0D5D">
            <w:pPr>
              <w:pStyle w:val="a4"/>
              <w:overflowPunct/>
              <w:spacing w:after="0"/>
              <w:jc w:val="right"/>
              <w:rPr>
                <w:strike/>
              </w:rPr>
            </w:pPr>
          </w:p>
        </w:tc>
        <w:tc>
          <w:tcPr>
            <w:tcW w:w="629" w:type="dxa"/>
            <w:tcBorders>
              <w:top w:val="single" w:sz="4" w:space="0" w:color="auto"/>
              <w:bottom w:val="single" w:sz="4" w:space="0" w:color="auto"/>
            </w:tcBorders>
            <w:shd w:val="clear" w:color="auto" w:fill="auto"/>
            <w:tcMar>
              <w:right w:w="0" w:type="dxa"/>
            </w:tcMar>
            <w:vAlign w:val="bottom"/>
          </w:tcPr>
          <w:p w:rsidR="000422F0" w:rsidRPr="002F0D5D" w:rsidRDefault="000422F0" w:rsidP="002F0D5D">
            <w:pPr>
              <w:pStyle w:val="a4"/>
              <w:overflowPunct/>
              <w:spacing w:after="0"/>
              <w:jc w:val="right"/>
              <w:rPr>
                <w:strike/>
              </w:rPr>
            </w:pPr>
          </w:p>
        </w:tc>
        <w:tc>
          <w:tcPr>
            <w:tcW w:w="629" w:type="dxa"/>
            <w:tcBorders>
              <w:top w:val="single" w:sz="4" w:space="0" w:color="auto"/>
              <w:bottom w:val="single" w:sz="4" w:space="0" w:color="auto"/>
            </w:tcBorders>
            <w:shd w:val="clear" w:color="auto" w:fill="auto"/>
            <w:tcMar>
              <w:right w:w="0" w:type="dxa"/>
            </w:tcMar>
            <w:vAlign w:val="bottom"/>
          </w:tcPr>
          <w:p w:rsidR="000422F0" w:rsidRPr="002F0D5D" w:rsidRDefault="000422F0" w:rsidP="002F0D5D">
            <w:pPr>
              <w:pStyle w:val="a4"/>
              <w:overflowPunct/>
              <w:spacing w:after="0"/>
              <w:jc w:val="right"/>
              <w:rPr>
                <w:strike/>
              </w:rPr>
            </w:pPr>
          </w:p>
        </w:tc>
        <w:tc>
          <w:tcPr>
            <w:tcW w:w="629" w:type="dxa"/>
            <w:tcBorders>
              <w:top w:val="single" w:sz="4" w:space="0" w:color="auto"/>
              <w:bottom w:val="single" w:sz="4" w:space="0" w:color="auto"/>
            </w:tcBorders>
            <w:shd w:val="clear" w:color="auto" w:fill="auto"/>
            <w:tcMar>
              <w:right w:w="0" w:type="dxa"/>
            </w:tcMar>
            <w:vAlign w:val="bottom"/>
          </w:tcPr>
          <w:p w:rsidR="000422F0" w:rsidRPr="002F0D5D" w:rsidRDefault="000422F0" w:rsidP="002F0D5D">
            <w:pPr>
              <w:pStyle w:val="a4"/>
              <w:overflowPunct/>
              <w:spacing w:after="0"/>
              <w:jc w:val="right"/>
              <w:rPr>
                <w:strike/>
              </w:rPr>
            </w:pPr>
          </w:p>
        </w:tc>
      </w:tr>
      <w:tr w:rsidR="000422F0" w:rsidRPr="009419C2" w:rsidTr="002F0D5D">
        <w:tc>
          <w:tcPr>
            <w:tcW w:w="1082" w:type="dxa"/>
            <w:tcBorders>
              <w:top w:val="single" w:sz="4" w:space="0" w:color="auto"/>
            </w:tcBorders>
            <w:shd w:val="clear" w:color="auto" w:fill="auto"/>
            <w:vAlign w:val="bottom"/>
          </w:tcPr>
          <w:p w:rsidR="000422F0" w:rsidRPr="009419C2" w:rsidRDefault="000422F0" w:rsidP="002F0D5D">
            <w:pPr>
              <w:pStyle w:val="a4"/>
              <w:overflowPunct/>
              <w:spacing w:after="0"/>
              <w:jc w:val="left"/>
            </w:pPr>
            <w:r w:rsidRPr="009419C2">
              <w:t>全日制</w:t>
            </w:r>
          </w:p>
        </w:tc>
        <w:tc>
          <w:tcPr>
            <w:tcW w:w="628" w:type="dxa"/>
            <w:tcBorders>
              <w:top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87.9</w:t>
            </w:r>
          </w:p>
        </w:tc>
        <w:tc>
          <w:tcPr>
            <w:tcW w:w="628" w:type="dxa"/>
            <w:tcBorders>
              <w:top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87.6</w:t>
            </w:r>
          </w:p>
        </w:tc>
        <w:tc>
          <w:tcPr>
            <w:tcW w:w="629" w:type="dxa"/>
            <w:tcBorders>
              <w:top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87.0</w:t>
            </w:r>
          </w:p>
        </w:tc>
        <w:tc>
          <w:tcPr>
            <w:tcW w:w="629" w:type="dxa"/>
            <w:tcBorders>
              <w:top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86.6</w:t>
            </w:r>
          </w:p>
        </w:tc>
        <w:tc>
          <w:tcPr>
            <w:tcW w:w="629" w:type="dxa"/>
            <w:tcBorders>
              <w:top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86.8</w:t>
            </w:r>
          </w:p>
        </w:tc>
        <w:tc>
          <w:tcPr>
            <w:tcW w:w="629" w:type="dxa"/>
            <w:tcBorders>
              <w:top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86.7</w:t>
            </w:r>
          </w:p>
        </w:tc>
        <w:tc>
          <w:tcPr>
            <w:tcW w:w="629" w:type="dxa"/>
            <w:tcBorders>
              <w:top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87.1</w:t>
            </w:r>
          </w:p>
        </w:tc>
        <w:tc>
          <w:tcPr>
            <w:tcW w:w="629" w:type="dxa"/>
            <w:tcBorders>
              <w:top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87.3</w:t>
            </w:r>
          </w:p>
        </w:tc>
        <w:tc>
          <w:tcPr>
            <w:tcW w:w="629" w:type="dxa"/>
            <w:tcBorders>
              <w:top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87.2</w:t>
            </w:r>
          </w:p>
        </w:tc>
        <w:tc>
          <w:tcPr>
            <w:tcW w:w="629" w:type="dxa"/>
            <w:tcBorders>
              <w:top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86.7</w:t>
            </w:r>
          </w:p>
        </w:tc>
      </w:tr>
      <w:tr w:rsidR="000422F0" w:rsidRPr="009419C2" w:rsidTr="007264F5">
        <w:tc>
          <w:tcPr>
            <w:tcW w:w="1082" w:type="dxa"/>
            <w:shd w:val="clear" w:color="auto" w:fill="auto"/>
            <w:vAlign w:val="bottom"/>
          </w:tcPr>
          <w:p w:rsidR="000422F0" w:rsidRPr="009419C2" w:rsidRDefault="000422F0" w:rsidP="002F0D5D">
            <w:pPr>
              <w:pStyle w:val="a4"/>
              <w:overflowPunct/>
              <w:spacing w:after="0"/>
              <w:jc w:val="left"/>
            </w:pPr>
            <w:r w:rsidRPr="009419C2">
              <w:t>非全日制</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12.1</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12.4</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13.0</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13.4</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13.2</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13.3</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12.9</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12.7</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12.8</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13.3</w:t>
            </w:r>
          </w:p>
        </w:tc>
      </w:tr>
      <w:tr w:rsidR="000422F0" w:rsidRPr="009419C2" w:rsidTr="007264F5">
        <w:tc>
          <w:tcPr>
            <w:tcW w:w="1082" w:type="dxa"/>
            <w:shd w:val="clear" w:color="auto" w:fill="auto"/>
            <w:vAlign w:val="bottom"/>
          </w:tcPr>
          <w:p w:rsidR="000422F0" w:rsidRPr="009419C2" w:rsidRDefault="000422F0" w:rsidP="002F0D5D">
            <w:pPr>
              <w:pStyle w:val="a4"/>
              <w:overflowPunct/>
              <w:spacing w:after="0"/>
              <w:jc w:val="left"/>
            </w:pPr>
            <w:r w:rsidRPr="009419C2">
              <w:t>雇员</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70.9</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70.9</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71.3</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71.4</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71.8</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72.2</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72.1</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71.9</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73.3</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73.6</w:t>
            </w:r>
          </w:p>
        </w:tc>
      </w:tr>
      <w:tr w:rsidR="000422F0" w:rsidRPr="009419C2" w:rsidTr="007264F5">
        <w:tc>
          <w:tcPr>
            <w:tcW w:w="1082" w:type="dxa"/>
            <w:shd w:val="clear" w:color="auto" w:fill="auto"/>
            <w:vAlign w:val="bottom"/>
          </w:tcPr>
          <w:p w:rsidR="000422F0" w:rsidRPr="009419C2" w:rsidRDefault="000422F0" w:rsidP="002F0D5D">
            <w:pPr>
              <w:pStyle w:val="a4"/>
              <w:overflowPunct/>
              <w:spacing w:after="0"/>
              <w:jc w:val="left"/>
            </w:pPr>
            <w:r w:rsidRPr="009419C2">
              <w:t>长期</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63.0</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62.7</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62.5</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62.3</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62.9</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63.3</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63.3</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63.4</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64.3</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63.9</w:t>
            </w:r>
          </w:p>
        </w:tc>
      </w:tr>
      <w:tr w:rsidR="000422F0" w:rsidRPr="009419C2" w:rsidTr="007264F5">
        <w:tc>
          <w:tcPr>
            <w:tcW w:w="1082" w:type="dxa"/>
            <w:shd w:val="clear" w:color="auto" w:fill="auto"/>
            <w:vAlign w:val="bottom"/>
          </w:tcPr>
          <w:p w:rsidR="000422F0" w:rsidRPr="009419C2" w:rsidRDefault="000422F0" w:rsidP="002F0D5D">
            <w:pPr>
              <w:pStyle w:val="a4"/>
              <w:overflowPunct/>
              <w:spacing w:after="0"/>
              <w:jc w:val="left"/>
            </w:pPr>
            <w:r w:rsidRPr="009419C2">
              <w:t>定期</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7.9</w:t>
            </w:r>
          </w:p>
        </w:tc>
        <w:tc>
          <w:tcPr>
            <w:tcW w:w="628" w:type="dxa"/>
            <w:shd w:val="clear" w:color="auto" w:fill="auto"/>
            <w:tcMar>
              <w:right w:w="0" w:type="dxa"/>
            </w:tcMar>
            <w:vAlign w:val="bottom"/>
          </w:tcPr>
          <w:p w:rsidR="000422F0" w:rsidRPr="009419C2" w:rsidRDefault="000422F0" w:rsidP="002F0D5D">
            <w:pPr>
              <w:pStyle w:val="a4"/>
              <w:overflowPunct/>
              <w:spacing w:after="0"/>
              <w:jc w:val="right"/>
            </w:pPr>
            <w:r w:rsidRPr="009419C2">
              <w:t>8.2</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8.8</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9.1</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8.9</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8.9</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8.9</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8.5</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9.0</w:t>
            </w:r>
          </w:p>
        </w:tc>
        <w:tc>
          <w:tcPr>
            <w:tcW w:w="629" w:type="dxa"/>
            <w:shd w:val="clear" w:color="auto" w:fill="auto"/>
            <w:tcMar>
              <w:right w:w="0" w:type="dxa"/>
            </w:tcMar>
            <w:vAlign w:val="bottom"/>
          </w:tcPr>
          <w:p w:rsidR="000422F0" w:rsidRPr="009419C2" w:rsidRDefault="000422F0" w:rsidP="002F0D5D">
            <w:pPr>
              <w:pStyle w:val="a4"/>
              <w:overflowPunct/>
              <w:spacing w:after="0"/>
              <w:jc w:val="right"/>
            </w:pPr>
            <w:r w:rsidRPr="009419C2">
              <w:t>9.7</w:t>
            </w:r>
          </w:p>
        </w:tc>
      </w:tr>
      <w:tr w:rsidR="000422F0" w:rsidRPr="009419C2" w:rsidTr="002F0D5D">
        <w:tc>
          <w:tcPr>
            <w:tcW w:w="1082" w:type="dxa"/>
            <w:tcBorders>
              <w:bottom w:val="single" w:sz="4" w:space="0" w:color="auto"/>
            </w:tcBorders>
            <w:shd w:val="clear" w:color="auto" w:fill="auto"/>
            <w:vAlign w:val="bottom"/>
          </w:tcPr>
          <w:p w:rsidR="000422F0" w:rsidRPr="009419C2" w:rsidRDefault="000422F0" w:rsidP="002F0D5D">
            <w:pPr>
              <w:pStyle w:val="a4"/>
              <w:overflowPunct/>
              <w:spacing w:after="0"/>
              <w:jc w:val="left"/>
            </w:pPr>
            <w:r w:rsidRPr="009419C2">
              <w:t>自营职业</w:t>
            </w:r>
            <w:r w:rsidRPr="009419C2">
              <w:t>.</w:t>
            </w:r>
          </w:p>
        </w:tc>
        <w:tc>
          <w:tcPr>
            <w:tcW w:w="628"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29.1</w:t>
            </w:r>
          </w:p>
        </w:tc>
        <w:tc>
          <w:tcPr>
            <w:tcW w:w="628"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29.1</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28.7</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28.6</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28.2</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27.8</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27.9</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28.1</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26.7</w:t>
            </w:r>
          </w:p>
        </w:tc>
        <w:tc>
          <w:tcPr>
            <w:tcW w:w="629" w:type="dxa"/>
            <w:tcBorders>
              <w:bottom w:val="single" w:sz="4" w:space="0" w:color="auto"/>
            </w:tcBorders>
            <w:shd w:val="clear" w:color="auto" w:fill="auto"/>
            <w:tcMar>
              <w:right w:w="0" w:type="dxa"/>
            </w:tcMar>
            <w:vAlign w:val="bottom"/>
          </w:tcPr>
          <w:p w:rsidR="000422F0" w:rsidRPr="009419C2" w:rsidRDefault="000422F0" w:rsidP="002F0D5D">
            <w:pPr>
              <w:pStyle w:val="a4"/>
              <w:overflowPunct/>
              <w:spacing w:after="0"/>
              <w:jc w:val="right"/>
            </w:pPr>
            <w:r w:rsidRPr="009419C2">
              <w:t>26.4</w:t>
            </w:r>
          </w:p>
        </w:tc>
      </w:tr>
      <w:tr w:rsidR="00A125D2" w:rsidRPr="009419C2" w:rsidTr="002F0D5D">
        <w:tc>
          <w:tcPr>
            <w:tcW w:w="1082" w:type="dxa"/>
            <w:tcBorders>
              <w:top w:val="single" w:sz="4" w:space="0" w:color="auto"/>
              <w:bottom w:val="single" w:sz="12" w:space="0" w:color="auto"/>
            </w:tcBorders>
            <w:shd w:val="clear" w:color="auto" w:fill="auto"/>
            <w:vAlign w:val="bottom"/>
          </w:tcPr>
          <w:p w:rsidR="00A125D2" w:rsidRPr="009419C2" w:rsidRDefault="00A125D2" w:rsidP="002F0D5D">
            <w:pPr>
              <w:pStyle w:val="a4"/>
              <w:overflowPunct/>
              <w:spacing w:after="60"/>
              <w:ind w:firstLine="90"/>
              <w:jc w:val="left"/>
              <w:rPr>
                <w:rFonts w:eastAsia="SimHei"/>
                <w:b/>
                <w:bCs/>
              </w:rPr>
            </w:pPr>
            <w:r w:rsidRPr="009419C2">
              <w:rPr>
                <w:rFonts w:eastAsia="SimHei"/>
              </w:rPr>
              <w:t>共计</w:t>
            </w:r>
          </w:p>
        </w:tc>
        <w:tc>
          <w:tcPr>
            <w:tcW w:w="628" w:type="dxa"/>
            <w:tcBorders>
              <w:top w:val="single" w:sz="4" w:space="0" w:color="auto"/>
              <w:bottom w:val="single" w:sz="12" w:space="0" w:color="auto"/>
            </w:tcBorders>
            <w:shd w:val="clear" w:color="auto" w:fill="auto"/>
            <w:tcMar>
              <w:right w:w="0" w:type="dxa"/>
            </w:tcMar>
            <w:vAlign w:val="bottom"/>
          </w:tcPr>
          <w:p w:rsidR="00A125D2" w:rsidRPr="009419C2" w:rsidRDefault="00A125D2" w:rsidP="002F0D5D">
            <w:pPr>
              <w:pStyle w:val="a4"/>
              <w:overflowPunct/>
              <w:spacing w:after="60"/>
              <w:jc w:val="right"/>
              <w:rPr>
                <w:b/>
              </w:rPr>
            </w:pPr>
            <w:r w:rsidRPr="009419C2">
              <w:rPr>
                <w:b/>
              </w:rPr>
              <w:t>100.0</w:t>
            </w:r>
          </w:p>
        </w:tc>
        <w:tc>
          <w:tcPr>
            <w:tcW w:w="628" w:type="dxa"/>
            <w:tcBorders>
              <w:top w:val="single" w:sz="4" w:space="0" w:color="auto"/>
              <w:bottom w:val="single" w:sz="12" w:space="0" w:color="auto"/>
            </w:tcBorders>
            <w:shd w:val="clear" w:color="auto" w:fill="auto"/>
            <w:tcMar>
              <w:right w:w="0" w:type="dxa"/>
            </w:tcMar>
            <w:vAlign w:val="bottom"/>
          </w:tcPr>
          <w:p w:rsidR="00A125D2" w:rsidRPr="009419C2" w:rsidRDefault="00A125D2" w:rsidP="002F0D5D">
            <w:pPr>
              <w:pStyle w:val="a4"/>
              <w:overflowPunct/>
              <w:spacing w:after="60"/>
              <w:jc w:val="right"/>
              <w:rPr>
                <w:b/>
              </w:rPr>
            </w:pPr>
            <w:r w:rsidRPr="009419C2">
              <w:rPr>
                <w:b/>
              </w:rPr>
              <w:t>100.0</w:t>
            </w:r>
          </w:p>
        </w:tc>
        <w:tc>
          <w:tcPr>
            <w:tcW w:w="629" w:type="dxa"/>
            <w:tcBorders>
              <w:top w:val="single" w:sz="4" w:space="0" w:color="auto"/>
              <w:bottom w:val="single" w:sz="12" w:space="0" w:color="auto"/>
            </w:tcBorders>
            <w:shd w:val="clear" w:color="auto" w:fill="auto"/>
            <w:tcMar>
              <w:right w:w="0" w:type="dxa"/>
            </w:tcMar>
            <w:vAlign w:val="bottom"/>
          </w:tcPr>
          <w:p w:rsidR="00A125D2" w:rsidRPr="009419C2" w:rsidRDefault="00A125D2" w:rsidP="002F0D5D">
            <w:pPr>
              <w:pStyle w:val="a4"/>
              <w:overflowPunct/>
              <w:spacing w:after="60"/>
              <w:jc w:val="right"/>
              <w:rPr>
                <w:b/>
              </w:rPr>
            </w:pPr>
            <w:r w:rsidRPr="009419C2">
              <w:rPr>
                <w:b/>
              </w:rPr>
              <w:t>100.0</w:t>
            </w:r>
          </w:p>
        </w:tc>
        <w:tc>
          <w:tcPr>
            <w:tcW w:w="629" w:type="dxa"/>
            <w:tcBorders>
              <w:top w:val="single" w:sz="4" w:space="0" w:color="auto"/>
              <w:bottom w:val="single" w:sz="12" w:space="0" w:color="auto"/>
            </w:tcBorders>
            <w:shd w:val="clear" w:color="auto" w:fill="auto"/>
            <w:tcMar>
              <w:right w:w="0" w:type="dxa"/>
            </w:tcMar>
            <w:vAlign w:val="bottom"/>
          </w:tcPr>
          <w:p w:rsidR="00A125D2" w:rsidRPr="009419C2" w:rsidRDefault="00A125D2" w:rsidP="002F0D5D">
            <w:pPr>
              <w:pStyle w:val="a4"/>
              <w:overflowPunct/>
              <w:spacing w:after="60"/>
              <w:jc w:val="right"/>
              <w:rPr>
                <w:b/>
              </w:rPr>
            </w:pPr>
            <w:r w:rsidRPr="009419C2">
              <w:rPr>
                <w:b/>
              </w:rPr>
              <w:t>100.0</w:t>
            </w:r>
          </w:p>
        </w:tc>
        <w:tc>
          <w:tcPr>
            <w:tcW w:w="629" w:type="dxa"/>
            <w:tcBorders>
              <w:top w:val="single" w:sz="4" w:space="0" w:color="auto"/>
              <w:bottom w:val="single" w:sz="12" w:space="0" w:color="auto"/>
            </w:tcBorders>
            <w:shd w:val="clear" w:color="auto" w:fill="auto"/>
            <w:tcMar>
              <w:right w:w="0" w:type="dxa"/>
            </w:tcMar>
            <w:vAlign w:val="bottom"/>
          </w:tcPr>
          <w:p w:rsidR="00A125D2" w:rsidRPr="009419C2" w:rsidRDefault="00A125D2" w:rsidP="002F0D5D">
            <w:pPr>
              <w:pStyle w:val="a4"/>
              <w:overflowPunct/>
              <w:spacing w:after="60"/>
              <w:jc w:val="right"/>
              <w:rPr>
                <w:b/>
              </w:rPr>
            </w:pPr>
            <w:r w:rsidRPr="009419C2">
              <w:rPr>
                <w:b/>
              </w:rPr>
              <w:t>100.0</w:t>
            </w:r>
          </w:p>
        </w:tc>
        <w:tc>
          <w:tcPr>
            <w:tcW w:w="629" w:type="dxa"/>
            <w:tcBorders>
              <w:top w:val="single" w:sz="4" w:space="0" w:color="auto"/>
              <w:bottom w:val="single" w:sz="12" w:space="0" w:color="auto"/>
            </w:tcBorders>
            <w:shd w:val="clear" w:color="auto" w:fill="auto"/>
            <w:tcMar>
              <w:right w:w="0" w:type="dxa"/>
            </w:tcMar>
            <w:vAlign w:val="bottom"/>
          </w:tcPr>
          <w:p w:rsidR="00A125D2" w:rsidRPr="009419C2" w:rsidRDefault="00A125D2" w:rsidP="002F0D5D">
            <w:pPr>
              <w:pStyle w:val="a4"/>
              <w:overflowPunct/>
              <w:spacing w:after="60"/>
              <w:jc w:val="right"/>
              <w:rPr>
                <w:b/>
              </w:rPr>
            </w:pPr>
            <w:r w:rsidRPr="009419C2">
              <w:rPr>
                <w:b/>
              </w:rPr>
              <w:t>100.0</w:t>
            </w:r>
          </w:p>
        </w:tc>
        <w:tc>
          <w:tcPr>
            <w:tcW w:w="629" w:type="dxa"/>
            <w:tcBorders>
              <w:top w:val="single" w:sz="4" w:space="0" w:color="auto"/>
              <w:bottom w:val="single" w:sz="12" w:space="0" w:color="auto"/>
            </w:tcBorders>
            <w:shd w:val="clear" w:color="auto" w:fill="auto"/>
            <w:tcMar>
              <w:right w:w="0" w:type="dxa"/>
            </w:tcMar>
            <w:vAlign w:val="bottom"/>
          </w:tcPr>
          <w:p w:rsidR="00A125D2" w:rsidRPr="009419C2" w:rsidRDefault="00A125D2" w:rsidP="002F0D5D">
            <w:pPr>
              <w:pStyle w:val="a4"/>
              <w:overflowPunct/>
              <w:spacing w:after="60"/>
              <w:jc w:val="right"/>
              <w:rPr>
                <w:b/>
              </w:rPr>
            </w:pPr>
            <w:r w:rsidRPr="009419C2">
              <w:rPr>
                <w:b/>
              </w:rPr>
              <w:t>100.0</w:t>
            </w:r>
          </w:p>
        </w:tc>
        <w:tc>
          <w:tcPr>
            <w:tcW w:w="629" w:type="dxa"/>
            <w:tcBorders>
              <w:top w:val="single" w:sz="4" w:space="0" w:color="auto"/>
              <w:bottom w:val="single" w:sz="12" w:space="0" w:color="auto"/>
            </w:tcBorders>
            <w:shd w:val="clear" w:color="auto" w:fill="auto"/>
            <w:tcMar>
              <w:right w:w="0" w:type="dxa"/>
            </w:tcMar>
            <w:vAlign w:val="bottom"/>
          </w:tcPr>
          <w:p w:rsidR="00A125D2" w:rsidRPr="009419C2" w:rsidRDefault="00A125D2" w:rsidP="002F0D5D">
            <w:pPr>
              <w:pStyle w:val="a4"/>
              <w:overflowPunct/>
              <w:spacing w:after="60"/>
              <w:jc w:val="right"/>
              <w:rPr>
                <w:b/>
              </w:rPr>
            </w:pPr>
            <w:r w:rsidRPr="009419C2">
              <w:rPr>
                <w:b/>
              </w:rPr>
              <w:t>100.0</w:t>
            </w:r>
          </w:p>
        </w:tc>
        <w:tc>
          <w:tcPr>
            <w:tcW w:w="629" w:type="dxa"/>
            <w:tcBorders>
              <w:top w:val="single" w:sz="4" w:space="0" w:color="auto"/>
              <w:bottom w:val="single" w:sz="12" w:space="0" w:color="auto"/>
            </w:tcBorders>
            <w:shd w:val="clear" w:color="auto" w:fill="auto"/>
            <w:tcMar>
              <w:right w:w="0" w:type="dxa"/>
            </w:tcMar>
            <w:vAlign w:val="bottom"/>
          </w:tcPr>
          <w:p w:rsidR="00A125D2" w:rsidRPr="009419C2" w:rsidRDefault="00A125D2" w:rsidP="002F0D5D">
            <w:pPr>
              <w:pStyle w:val="a4"/>
              <w:overflowPunct/>
              <w:spacing w:after="60"/>
              <w:jc w:val="right"/>
              <w:rPr>
                <w:b/>
              </w:rPr>
            </w:pPr>
            <w:r w:rsidRPr="009419C2">
              <w:rPr>
                <w:b/>
              </w:rPr>
              <w:t>100.0</w:t>
            </w:r>
          </w:p>
        </w:tc>
        <w:tc>
          <w:tcPr>
            <w:tcW w:w="629" w:type="dxa"/>
            <w:tcBorders>
              <w:top w:val="single" w:sz="4" w:space="0" w:color="auto"/>
              <w:bottom w:val="single" w:sz="12" w:space="0" w:color="auto"/>
            </w:tcBorders>
            <w:shd w:val="clear" w:color="auto" w:fill="auto"/>
            <w:tcMar>
              <w:right w:w="0" w:type="dxa"/>
            </w:tcMar>
            <w:vAlign w:val="bottom"/>
          </w:tcPr>
          <w:p w:rsidR="00A125D2" w:rsidRPr="009419C2" w:rsidRDefault="00A125D2" w:rsidP="002F0D5D">
            <w:pPr>
              <w:pStyle w:val="a4"/>
              <w:overflowPunct/>
              <w:spacing w:after="60"/>
              <w:jc w:val="right"/>
              <w:rPr>
                <w:b/>
              </w:rPr>
            </w:pPr>
            <w:r w:rsidRPr="009419C2">
              <w:rPr>
                <w:b/>
              </w:rPr>
              <w:t>100.0</w:t>
            </w:r>
          </w:p>
        </w:tc>
      </w:tr>
    </w:tbl>
    <w:p w:rsidR="000422F0" w:rsidRPr="005E455C" w:rsidRDefault="000422F0" w:rsidP="00F5066D">
      <w:pPr>
        <w:tabs>
          <w:tab w:val="left" w:pos="1700"/>
        </w:tabs>
        <w:spacing w:beforeLines="50" w:before="163" w:after="240"/>
        <w:ind w:left="1134" w:right="1134"/>
        <w:rPr>
          <w:rFonts w:eastAsia="KaiTi_GB2312"/>
          <w:sz w:val="18"/>
          <w:szCs w:val="18"/>
        </w:rPr>
      </w:pPr>
      <w:r w:rsidRPr="005E455C">
        <w:rPr>
          <w:rFonts w:eastAsia="KaiTi_GB2312"/>
          <w:sz w:val="18"/>
          <w:szCs w:val="18"/>
        </w:rPr>
        <w:t>资源来源：</w:t>
      </w:r>
      <w:r w:rsidRPr="005E455C">
        <w:rPr>
          <w:sz w:val="18"/>
          <w:szCs w:val="18"/>
        </w:rPr>
        <w:t>国家统计局数据的详细说明</w:t>
      </w:r>
      <w:r w:rsidRPr="005E455C">
        <w:rPr>
          <w:rFonts w:eastAsia="KaiTi_GB2312"/>
          <w:sz w:val="18"/>
          <w:szCs w:val="18"/>
        </w:rPr>
        <w:t>。</w:t>
      </w:r>
    </w:p>
    <w:p w:rsidR="000422F0" w:rsidRPr="009419C2" w:rsidRDefault="0068002C" w:rsidP="0068002C">
      <w:pPr>
        <w:tabs>
          <w:tab w:val="left" w:pos="1700"/>
        </w:tabs>
        <w:spacing w:after="120"/>
        <w:ind w:left="1134" w:right="1134"/>
        <w:rPr>
          <w:szCs w:val="21"/>
        </w:rPr>
      </w:pPr>
      <w:r w:rsidRPr="009419C2">
        <w:rPr>
          <w:szCs w:val="21"/>
        </w:rPr>
        <w:t xml:space="preserve">327.  </w:t>
      </w:r>
      <w:r w:rsidR="000422F0" w:rsidRPr="009419C2">
        <w:rPr>
          <w:szCs w:val="21"/>
        </w:rPr>
        <w:t>简言之，</w:t>
      </w:r>
      <w:r w:rsidR="000422F0" w:rsidRPr="009419C2">
        <w:rPr>
          <w:rFonts w:eastAsia="SimHei"/>
          <w:szCs w:val="21"/>
        </w:rPr>
        <w:t>过去</w:t>
      </w:r>
      <w:r w:rsidR="000422F0" w:rsidRPr="009419C2">
        <w:rPr>
          <w:szCs w:val="21"/>
        </w:rPr>
        <w:t>10</w:t>
      </w:r>
      <w:r w:rsidR="000422F0" w:rsidRPr="009419C2">
        <w:rPr>
          <w:rFonts w:eastAsia="SimHei"/>
          <w:szCs w:val="21"/>
        </w:rPr>
        <w:t>年中，意大利的就业</w:t>
      </w:r>
      <w:r w:rsidR="00766549" w:rsidRPr="009419C2">
        <w:rPr>
          <w:rFonts w:eastAsia="SimHei"/>
          <w:szCs w:val="21"/>
        </w:rPr>
        <w:t>(</w:t>
      </w:r>
      <w:r w:rsidR="000422F0" w:rsidRPr="009419C2">
        <w:rPr>
          <w:rFonts w:eastAsia="SimHei"/>
          <w:szCs w:val="21"/>
        </w:rPr>
        <w:t>辅助人员和自营职业</w:t>
      </w:r>
      <w:r w:rsidR="00766549" w:rsidRPr="009419C2">
        <w:rPr>
          <w:rFonts w:eastAsia="SimHei"/>
          <w:szCs w:val="21"/>
        </w:rPr>
        <w:t>)</w:t>
      </w:r>
      <w:r w:rsidR="000422F0" w:rsidRPr="009419C2">
        <w:rPr>
          <w:rFonts w:eastAsia="SimHei"/>
          <w:szCs w:val="21"/>
        </w:rPr>
        <w:t>水平增加了</w:t>
      </w:r>
      <w:r w:rsidR="000422F0" w:rsidRPr="009419C2">
        <w:rPr>
          <w:rFonts w:eastAsia="SimHei"/>
          <w:szCs w:val="21"/>
        </w:rPr>
        <w:t>260</w:t>
      </w:r>
      <w:r w:rsidR="000422F0" w:rsidRPr="009419C2">
        <w:rPr>
          <w:rFonts w:eastAsia="SimHei"/>
          <w:szCs w:val="21"/>
        </w:rPr>
        <w:t>万份工作</w:t>
      </w:r>
      <w:r w:rsidR="000422F0" w:rsidRPr="009419C2">
        <w:rPr>
          <w:szCs w:val="21"/>
        </w:rPr>
        <w:t>。</w:t>
      </w:r>
      <w:r w:rsidR="000422F0" w:rsidRPr="009419C2">
        <w:rPr>
          <w:szCs w:val="21"/>
        </w:rPr>
        <w:t>2006</w:t>
      </w:r>
      <w:r w:rsidR="000422F0" w:rsidRPr="009419C2">
        <w:rPr>
          <w:szCs w:val="21"/>
        </w:rPr>
        <w:t>年，工作人中接触了</w:t>
      </w:r>
      <w:r w:rsidR="000422F0" w:rsidRPr="009419C2">
        <w:rPr>
          <w:szCs w:val="21"/>
        </w:rPr>
        <w:t>2 300</w:t>
      </w:r>
      <w:r w:rsidR="000422F0" w:rsidRPr="009419C2">
        <w:rPr>
          <w:szCs w:val="21"/>
        </w:rPr>
        <w:t>万个单位。至于工作领域，尽管</w:t>
      </w:r>
      <w:r w:rsidR="000422F0" w:rsidRPr="009419C2">
        <w:rPr>
          <w:spacing w:val="2"/>
          <w:szCs w:val="21"/>
        </w:rPr>
        <w:t>农业部门有所缩减，工业部门的工作却略有增加</w:t>
      </w:r>
      <w:r w:rsidR="00766549" w:rsidRPr="009419C2">
        <w:rPr>
          <w:spacing w:val="2"/>
          <w:szCs w:val="21"/>
        </w:rPr>
        <w:t>(</w:t>
      </w:r>
      <w:r w:rsidR="000422F0" w:rsidRPr="009419C2">
        <w:rPr>
          <w:spacing w:val="2"/>
          <w:szCs w:val="21"/>
        </w:rPr>
        <w:t>从</w:t>
      </w:r>
      <w:r w:rsidR="000422F0" w:rsidRPr="009419C2">
        <w:rPr>
          <w:spacing w:val="2"/>
          <w:szCs w:val="21"/>
        </w:rPr>
        <w:t>1997</w:t>
      </w:r>
      <w:r w:rsidR="000422F0" w:rsidRPr="009419C2">
        <w:rPr>
          <w:spacing w:val="2"/>
          <w:szCs w:val="21"/>
        </w:rPr>
        <w:t>年的</w:t>
      </w:r>
      <w:r w:rsidR="000422F0" w:rsidRPr="009419C2">
        <w:rPr>
          <w:spacing w:val="2"/>
          <w:szCs w:val="21"/>
        </w:rPr>
        <w:t>4 988 000</w:t>
      </w:r>
      <w:r w:rsidR="000422F0" w:rsidRPr="009419C2">
        <w:rPr>
          <w:spacing w:val="2"/>
          <w:szCs w:val="21"/>
        </w:rPr>
        <w:t>份工作增加到</w:t>
      </w:r>
      <w:r w:rsidR="000422F0" w:rsidRPr="009419C2">
        <w:rPr>
          <w:spacing w:val="2"/>
          <w:szCs w:val="21"/>
        </w:rPr>
        <w:t>2006</w:t>
      </w:r>
      <w:r w:rsidR="000422F0" w:rsidRPr="009419C2">
        <w:rPr>
          <w:spacing w:val="2"/>
          <w:szCs w:val="21"/>
        </w:rPr>
        <w:t>年的</w:t>
      </w:r>
      <w:r w:rsidR="000422F0" w:rsidRPr="009419C2">
        <w:rPr>
          <w:spacing w:val="2"/>
          <w:szCs w:val="21"/>
        </w:rPr>
        <w:t>5 026 000</w:t>
      </w:r>
      <w:r w:rsidR="000422F0" w:rsidRPr="009419C2">
        <w:rPr>
          <w:spacing w:val="2"/>
          <w:szCs w:val="21"/>
        </w:rPr>
        <w:t>份</w:t>
      </w:r>
      <w:r w:rsidR="00766549" w:rsidRPr="009419C2">
        <w:rPr>
          <w:spacing w:val="2"/>
          <w:szCs w:val="21"/>
        </w:rPr>
        <w:t>)</w:t>
      </w:r>
      <w:r w:rsidR="000422F0" w:rsidRPr="009419C2">
        <w:rPr>
          <w:spacing w:val="2"/>
          <w:szCs w:val="21"/>
        </w:rPr>
        <w:t>，建筑业也略有增加</w:t>
      </w:r>
      <w:r w:rsidR="00766549" w:rsidRPr="009419C2">
        <w:rPr>
          <w:spacing w:val="2"/>
          <w:szCs w:val="21"/>
        </w:rPr>
        <w:t>(</w:t>
      </w:r>
      <w:r w:rsidR="000422F0" w:rsidRPr="009419C2">
        <w:rPr>
          <w:spacing w:val="2"/>
          <w:szCs w:val="21"/>
        </w:rPr>
        <w:t>从</w:t>
      </w:r>
      <w:r w:rsidR="000422F0" w:rsidRPr="009419C2">
        <w:rPr>
          <w:spacing w:val="2"/>
          <w:szCs w:val="21"/>
        </w:rPr>
        <w:t>1 516 000</w:t>
      </w:r>
      <w:r w:rsidR="000422F0" w:rsidRPr="009419C2">
        <w:rPr>
          <w:spacing w:val="2"/>
          <w:szCs w:val="21"/>
        </w:rPr>
        <w:t>份工作增加到</w:t>
      </w:r>
      <w:r w:rsidR="000422F0" w:rsidRPr="009419C2">
        <w:rPr>
          <w:szCs w:val="21"/>
        </w:rPr>
        <w:t>1 900 000</w:t>
      </w:r>
      <w:r w:rsidR="000422F0" w:rsidRPr="009419C2">
        <w:rPr>
          <w:szCs w:val="21"/>
        </w:rPr>
        <w:t>份</w:t>
      </w:r>
      <w:r w:rsidR="00766549" w:rsidRPr="009419C2">
        <w:rPr>
          <w:szCs w:val="21"/>
        </w:rPr>
        <w:t>)</w:t>
      </w:r>
      <w:r w:rsidR="000422F0" w:rsidRPr="009419C2">
        <w:rPr>
          <w:szCs w:val="21"/>
        </w:rPr>
        <w:t>。工作激增则出现于第三个部门</w:t>
      </w:r>
      <w:r w:rsidR="00766549" w:rsidRPr="009419C2">
        <w:rPr>
          <w:szCs w:val="21"/>
        </w:rPr>
        <w:t>(</w:t>
      </w:r>
      <w:r w:rsidR="000422F0" w:rsidRPr="009419C2">
        <w:rPr>
          <w:szCs w:val="21"/>
        </w:rPr>
        <w:t>从</w:t>
      </w:r>
      <w:r w:rsidR="000422F0" w:rsidRPr="009419C2">
        <w:rPr>
          <w:szCs w:val="21"/>
        </w:rPr>
        <w:t>12 748 000</w:t>
      </w:r>
      <w:r w:rsidR="000422F0" w:rsidRPr="009419C2">
        <w:rPr>
          <w:szCs w:val="21"/>
        </w:rPr>
        <w:t>份增加到</w:t>
      </w:r>
      <w:r w:rsidR="000422F0" w:rsidRPr="009419C2">
        <w:rPr>
          <w:szCs w:val="21"/>
        </w:rPr>
        <w:t>15 080 000</w:t>
      </w:r>
      <w:r w:rsidR="000422F0" w:rsidRPr="009419C2">
        <w:rPr>
          <w:szCs w:val="21"/>
        </w:rPr>
        <w:t>份</w:t>
      </w:r>
      <w:r w:rsidR="00766549" w:rsidRPr="009419C2">
        <w:rPr>
          <w:szCs w:val="21"/>
        </w:rPr>
        <w:t>)</w:t>
      </w:r>
      <w:r w:rsidR="000422F0"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328.</w:t>
      </w:r>
      <w:r w:rsidRPr="009419C2">
        <w:rPr>
          <w:szCs w:val="21"/>
        </w:rPr>
        <w:tab/>
      </w:r>
      <w:r w:rsidRPr="009419C2">
        <w:rPr>
          <w:spacing w:val="2"/>
          <w:szCs w:val="21"/>
        </w:rPr>
        <w:t>至于工作类型，因此还有</w:t>
      </w:r>
      <w:r w:rsidRPr="009419C2">
        <w:rPr>
          <w:spacing w:val="2"/>
          <w:szCs w:val="21"/>
        </w:rPr>
        <w:t>1997</w:t>
      </w:r>
      <w:r w:rsidRPr="009419C2">
        <w:rPr>
          <w:spacing w:val="2"/>
          <w:szCs w:val="21"/>
        </w:rPr>
        <w:t>年</w:t>
      </w:r>
      <w:r w:rsidR="00766549" w:rsidRPr="009419C2">
        <w:rPr>
          <w:spacing w:val="2"/>
          <w:szCs w:val="21"/>
        </w:rPr>
        <w:t>(</w:t>
      </w:r>
      <w:r w:rsidRPr="009419C2">
        <w:rPr>
          <w:spacing w:val="2"/>
          <w:szCs w:val="21"/>
        </w:rPr>
        <w:t>Treu</w:t>
      </w:r>
      <w:r w:rsidRPr="009419C2">
        <w:rPr>
          <w:spacing w:val="2"/>
          <w:szCs w:val="21"/>
        </w:rPr>
        <w:t>规范性综合计划通过之时</w:t>
      </w:r>
      <w:r w:rsidR="00766549" w:rsidRPr="009419C2">
        <w:rPr>
          <w:spacing w:val="2"/>
          <w:szCs w:val="21"/>
        </w:rPr>
        <w:t>)</w:t>
      </w:r>
      <w:r w:rsidRPr="009419C2">
        <w:rPr>
          <w:spacing w:val="2"/>
          <w:szCs w:val="21"/>
        </w:rPr>
        <w:t>到</w:t>
      </w:r>
      <w:r w:rsidRPr="009419C2">
        <w:rPr>
          <w:spacing w:val="2"/>
          <w:szCs w:val="21"/>
        </w:rPr>
        <w:t>2006</w:t>
      </w:r>
      <w:r w:rsidRPr="009419C2">
        <w:rPr>
          <w:spacing w:val="2"/>
          <w:szCs w:val="21"/>
        </w:rPr>
        <w:t>年</w:t>
      </w:r>
      <w:r w:rsidR="00766549" w:rsidRPr="009419C2">
        <w:rPr>
          <w:spacing w:val="2"/>
          <w:szCs w:val="21"/>
        </w:rPr>
        <w:t>(</w:t>
      </w:r>
      <w:r w:rsidRPr="009419C2">
        <w:rPr>
          <w:spacing w:val="2"/>
          <w:szCs w:val="21"/>
        </w:rPr>
        <w:t>《比亚吉法》</w:t>
      </w:r>
      <w:r w:rsidRPr="009419C2">
        <w:rPr>
          <w:spacing w:val="2"/>
          <w:szCs w:val="21"/>
        </w:rPr>
        <w:t>2003</w:t>
      </w:r>
      <w:r w:rsidRPr="009419C2">
        <w:rPr>
          <w:spacing w:val="2"/>
          <w:szCs w:val="21"/>
        </w:rPr>
        <w:t>年通过</w:t>
      </w:r>
      <w:r w:rsidR="00766549" w:rsidRPr="009419C2">
        <w:rPr>
          <w:spacing w:val="2"/>
          <w:szCs w:val="21"/>
        </w:rPr>
        <w:t>)</w:t>
      </w:r>
      <w:r w:rsidRPr="009419C2">
        <w:rPr>
          <w:spacing w:val="2"/>
          <w:szCs w:val="21"/>
        </w:rPr>
        <w:t>期间有关所谓</w:t>
      </w:r>
      <w:r w:rsidRPr="009419C2">
        <w:rPr>
          <w:rFonts w:eastAsia="SimHei"/>
          <w:spacing w:val="2"/>
          <w:szCs w:val="21"/>
        </w:rPr>
        <w:t>不稳定工作</w:t>
      </w:r>
      <w:r w:rsidRPr="009419C2">
        <w:rPr>
          <w:spacing w:val="2"/>
          <w:szCs w:val="21"/>
        </w:rPr>
        <w:t>(</w:t>
      </w:r>
      <w:r w:rsidRPr="009419C2">
        <w:rPr>
          <w:spacing w:val="2"/>
          <w:szCs w:val="21"/>
        </w:rPr>
        <w:t>意大利语是</w:t>
      </w:r>
      <w:r w:rsidRPr="009419C2">
        <w:rPr>
          <w:spacing w:val="2"/>
          <w:szCs w:val="21"/>
        </w:rPr>
        <w:t>precariato)</w:t>
      </w:r>
      <w:r w:rsidRPr="009419C2">
        <w:rPr>
          <w:spacing w:val="2"/>
          <w:szCs w:val="21"/>
        </w:rPr>
        <w:t>的辩论，全日制工作增加了</w:t>
      </w:r>
      <w:r w:rsidRPr="009419C2">
        <w:rPr>
          <w:spacing w:val="2"/>
          <w:szCs w:val="21"/>
        </w:rPr>
        <w:t>200</w:t>
      </w:r>
      <w:r w:rsidRPr="009419C2">
        <w:rPr>
          <w:spacing w:val="2"/>
          <w:szCs w:val="21"/>
        </w:rPr>
        <w:t>万份以上；非全日制工作增加了近</w:t>
      </w:r>
      <w:r w:rsidRPr="009419C2">
        <w:rPr>
          <w:spacing w:val="2"/>
          <w:szCs w:val="21"/>
        </w:rPr>
        <w:t>600 000</w:t>
      </w:r>
      <w:r w:rsidRPr="009419C2">
        <w:rPr>
          <w:szCs w:val="21"/>
        </w:rPr>
        <w:t>份工作</w:t>
      </w:r>
      <w:r w:rsidR="00766549" w:rsidRPr="009419C2">
        <w:rPr>
          <w:szCs w:val="21"/>
        </w:rPr>
        <w:t>(</w:t>
      </w:r>
      <w:r w:rsidRPr="009419C2">
        <w:rPr>
          <w:szCs w:val="21"/>
        </w:rPr>
        <w:t>与欧盟数据相比，这不是个消极数据，据此可以看出，非全日</w:t>
      </w:r>
      <w:r w:rsidRPr="009419C2">
        <w:rPr>
          <w:spacing w:val="-2"/>
          <w:szCs w:val="21"/>
        </w:rPr>
        <w:t>制工作和就业妇女比率都很高</w:t>
      </w:r>
      <w:r w:rsidR="00766549" w:rsidRPr="009419C2">
        <w:rPr>
          <w:spacing w:val="-2"/>
          <w:szCs w:val="21"/>
        </w:rPr>
        <w:t>)</w:t>
      </w:r>
      <w:r w:rsidRPr="009419C2">
        <w:rPr>
          <w:spacing w:val="-2"/>
          <w:szCs w:val="21"/>
        </w:rPr>
        <w:t>。至于雇员，他们增加了近</w:t>
      </w:r>
      <w:r w:rsidRPr="009419C2">
        <w:rPr>
          <w:spacing w:val="-2"/>
          <w:szCs w:val="21"/>
        </w:rPr>
        <w:t>250</w:t>
      </w:r>
      <w:r w:rsidRPr="009419C2">
        <w:rPr>
          <w:spacing w:val="-2"/>
          <w:szCs w:val="21"/>
        </w:rPr>
        <w:t>万份工作，分布如下：</w:t>
      </w:r>
      <w:r w:rsidRPr="009419C2">
        <w:rPr>
          <w:spacing w:val="-2"/>
          <w:szCs w:val="21"/>
        </w:rPr>
        <w:t>180</w:t>
      </w:r>
      <w:r w:rsidRPr="009419C2">
        <w:rPr>
          <w:spacing w:val="-2"/>
          <w:szCs w:val="21"/>
        </w:rPr>
        <w:t>万名工人拥有长期工作合同，根据定期合同就业的人达到</w:t>
      </w:r>
      <w:r w:rsidRPr="009419C2">
        <w:rPr>
          <w:spacing w:val="-2"/>
          <w:szCs w:val="21"/>
        </w:rPr>
        <w:t>600 000</w:t>
      </w:r>
      <w:r w:rsidRPr="009419C2">
        <w:rPr>
          <w:spacing w:val="-2"/>
          <w:szCs w:val="21"/>
        </w:rPr>
        <w:t>个单位。</w:t>
      </w:r>
      <w:r w:rsidRPr="009419C2">
        <w:rPr>
          <w:spacing w:val="-2"/>
          <w:szCs w:val="21"/>
        </w:rPr>
        <w:t>2006</w:t>
      </w:r>
      <w:r w:rsidRPr="009419C2">
        <w:rPr>
          <w:spacing w:val="-2"/>
          <w:szCs w:val="21"/>
        </w:rPr>
        <w:t>年创造了</w:t>
      </w:r>
      <w:r w:rsidRPr="009419C2">
        <w:rPr>
          <w:spacing w:val="-2"/>
          <w:szCs w:val="21"/>
        </w:rPr>
        <w:t>425 000</w:t>
      </w:r>
      <w:r w:rsidRPr="009419C2">
        <w:rPr>
          <w:spacing w:val="-2"/>
          <w:szCs w:val="21"/>
        </w:rPr>
        <w:t>份新工作，</w:t>
      </w:r>
      <w:r w:rsidRPr="009419C2">
        <w:rPr>
          <w:spacing w:val="-2"/>
          <w:szCs w:val="21"/>
        </w:rPr>
        <w:t>341 000</w:t>
      </w:r>
      <w:r w:rsidRPr="009419C2">
        <w:rPr>
          <w:spacing w:val="-2"/>
          <w:szCs w:val="21"/>
        </w:rPr>
        <w:t>份为辅助雇员</w:t>
      </w:r>
      <w:r w:rsidR="00766549" w:rsidRPr="009419C2">
        <w:rPr>
          <w:spacing w:val="-2"/>
          <w:szCs w:val="21"/>
        </w:rPr>
        <w:t>(</w:t>
      </w:r>
      <w:r w:rsidRPr="009419C2">
        <w:rPr>
          <w:spacing w:val="-2"/>
          <w:szCs w:val="21"/>
        </w:rPr>
        <w:t>+2%</w:t>
      </w:r>
      <w:r w:rsidR="00766549" w:rsidRPr="009419C2">
        <w:rPr>
          <w:spacing w:val="-2"/>
          <w:szCs w:val="21"/>
        </w:rPr>
        <w:t>)</w:t>
      </w:r>
      <w:r w:rsidRPr="009419C2">
        <w:rPr>
          <w:spacing w:val="-2"/>
          <w:szCs w:val="21"/>
        </w:rPr>
        <w:t>，</w:t>
      </w:r>
      <w:r w:rsidRPr="009419C2">
        <w:rPr>
          <w:spacing w:val="-2"/>
          <w:szCs w:val="21"/>
        </w:rPr>
        <w:t>48 000</w:t>
      </w:r>
      <w:r w:rsidRPr="009419C2">
        <w:rPr>
          <w:szCs w:val="21"/>
        </w:rPr>
        <w:t>份为自营职业</w:t>
      </w:r>
      <w:r w:rsidRPr="009419C2">
        <w:rPr>
          <w:szCs w:val="21"/>
        </w:rPr>
        <w:t>(+0.7%)</w:t>
      </w:r>
      <w:r w:rsidRPr="009419C2">
        <w:rPr>
          <w:szCs w:val="21"/>
        </w:rPr>
        <w:t>，详见全国经济劳动问题委员会有关劳动力市场的报告。报告强调，</w:t>
      </w:r>
      <w:r w:rsidRPr="009419C2">
        <w:rPr>
          <w:szCs w:val="21"/>
        </w:rPr>
        <w:t>“2006</w:t>
      </w:r>
      <w:r w:rsidRPr="009419C2">
        <w:rPr>
          <w:szCs w:val="21"/>
        </w:rPr>
        <w:t>年的就业率非同寻常，因为那我国记录在案的最高比率</w:t>
      </w:r>
      <w:r w:rsidRPr="009419C2">
        <w:rPr>
          <w:szCs w:val="21"/>
        </w:rPr>
        <w:t>”</w:t>
      </w:r>
      <w:r w:rsidRPr="009419C2">
        <w:rPr>
          <w:szCs w:val="21"/>
        </w:rPr>
        <w:t>。显示，趋势已经变了。</w:t>
      </w:r>
    </w:p>
    <w:p w:rsidR="000422F0" w:rsidRPr="009419C2" w:rsidRDefault="000422F0" w:rsidP="000422F0">
      <w:pPr>
        <w:tabs>
          <w:tab w:val="left" w:pos="1700"/>
        </w:tabs>
        <w:spacing w:after="120"/>
        <w:ind w:left="1134" w:right="1134"/>
        <w:rPr>
          <w:szCs w:val="21"/>
        </w:rPr>
      </w:pPr>
      <w:r w:rsidRPr="009419C2">
        <w:rPr>
          <w:szCs w:val="21"/>
        </w:rPr>
        <w:t>329.</w:t>
      </w:r>
      <w:r w:rsidRPr="009419C2">
        <w:rPr>
          <w:szCs w:val="21"/>
        </w:rPr>
        <w:tab/>
      </w:r>
      <w:r w:rsidRPr="009419C2">
        <w:rPr>
          <w:szCs w:val="21"/>
        </w:rPr>
        <w:t>值得注意的是各个时期就业的平均变化。</w:t>
      </w:r>
      <w:r w:rsidRPr="009419C2">
        <w:rPr>
          <w:szCs w:val="21"/>
        </w:rPr>
        <w:t>1990</w:t>
      </w:r>
      <w:r w:rsidRPr="009419C2">
        <w:rPr>
          <w:szCs w:val="21"/>
        </w:rPr>
        <w:t>至</w:t>
      </w:r>
      <w:r w:rsidRPr="009419C2">
        <w:rPr>
          <w:szCs w:val="21"/>
        </w:rPr>
        <w:t>1996</w:t>
      </w:r>
      <w:r w:rsidRPr="009419C2">
        <w:rPr>
          <w:szCs w:val="21"/>
        </w:rPr>
        <w:t>年，年平均增加率达到</w:t>
      </w:r>
      <w:r w:rsidRPr="009419C2">
        <w:rPr>
          <w:szCs w:val="21"/>
        </w:rPr>
        <w:t>0.4%</w:t>
      </w:r>
      <w:r w:rsidRPr="009419C2">
        <w:rPr>
          <w:szCs w:val="21"/>
        </w:rPr>
        <w:t>；</w:t>
      </w:r>
      <w:r w:rsidRPr="009419C2">
        <w:rPr>
          <w:szCs w:val="21"/>
        </w:rPr>
        <w:t>1991</w:t>
      </w:r>
      <w:r w:rsidRPr="009419C2">
        <w:rPr>
          <w:szCs w:val="21"/>
        </w:rPr>
        <w:t>至</w:t>
      </w:r>
      <w:r w:rsidRPr="009419C2">
        <w:rPr>
          <w:szCs w:val="21"/>
        </w:rPr>
        <w:t>1995</w:t>
      </w:r>
      <w:r w:rsidRPr="009419C2">
        <w:rPr>
          <w:szCs w:val="21"/>
        </w:rPr>
        <w:t>年，趋势发生逆转</w:t>
      </w:r>
      <w:r w:rsidR="00766549" w:rsidRPr="009419C2">
        <w:rPr>
          <w:szCs w:val="21"/>
        </w:rPr>
        <w:t>(</w:t>
      </w:r>
      <w:r w:rsidRPr="009419C2">
        <w:rPr>
          <w:szCs w:val="21"/>
        </w:rPr>
        <w:t>-1.1%</w:t>
      </w:r>
      <w:r w:rsidR="00766549" w:rsidRPr="009419C2">
        <w:rPr>
          <w:szCs w:val="21"/>
        </w:rPr>
        <w:t>)</w:t>
      </w:r>
      <w:r w:rsidRPr="009419C2">
        <w:rPr>
          <w:szCs w:val="21"/>
        </w:rPr>
        <w:t>。接着，</w:t>
      </w:r>
      <w:r w:rsidRPr="009419C2">
        <w:rPr>
          <w:szCs w:val="21"/>
        </w:rPr>
        <w:t>1995</w:t>
      </w:r>
      <w:r w:rsidRPr="009419C2">
        <w:rPr>
          <w:szCs w:val="21"/>
        </w:rPr>
        <w:t>至</w:t>
      </w:r>
      <w:r w:rsidRPr="009419C2">
        <w:rPr>
          <w:szCs w:val="21"/>
        </w:rPr>
        <w:t>2000</w:t>
      </w:r>
      <w:r w:rsidRPr="009419C2">
        <w:rPr>
          <w:szCs w:val="21"/>
        </w:rPr>
        <w:t>年开始上扬</w:t>
      </w:r>
      <w:r w:rsidR="00766549" w:rsidRPr="009419C2">
        <w:rPr>
          <w:szCs w:val="21"/>
        </w:rPr>
        <w:t>(</w:t>
      </w:r>
      <w:r w:rsidRPr="009419C2">
        <w:rPr>
          <w:szCs w:val="21"/>
        </w:rPr>
        <w:t>+1%</w:t>
      </w:r>
      <w:r w:rsidR="00766549" w:rsidRPr="009419C2">
        <w:rPr>
          <w:szCs w:val="21"/>
        </w:rPr>
        <w:t>)</w:t>
      </w:r>
      <w:r w:rsidRPr="009419C2">
        <w:rPr>
          <w:szCs w:val="21"/>
        </w:rPr>
        <w:t>；</w:t>
      </w:r>
      <w:r w:rsidRPr="009419C2">
        <w:rPr>
          <w:szCs w:val="21"/>
        </w:rPr>
        <w:t>2001</w:t>
      </w:r>
      <w:r w:rsidRPr="009419C2">
        <w:rPr>
          <w:szCs w:val="21"/>
        </w:rPr>
        <w:t>至</w:t>
      </w:r>
      <w:r w:rsidRPr="009419C2">
        <w:rPr>
          <w:szCs w:val="21"/>
        </w:rPr>
        <w:t>2006</w:t>
      </w:r>
      <w:r w:rsidRPr="009419C2">
        <w:rPr>
          <w:szCs w:val="21"/>
        </w:rPr>
        <w:t>年，</w:t>
      </w:r>
      <w:r w:rsidRPr="009419C2">
        <w:rPr>
          <w:szCs w:val="21"/>
        </w:rPr>
        <w:t>+1.4%</w:t>
      </w:r>
      <w:r w:rsidRPr="009419C2">
        <w:rPr>
          <w:szCs w:val="21"/>
        </w:rPr>
        <w:t>。过去这段时期，在欧盟，只有爱尔兰</w:t>
      </w:r>
      <w:r w:rsidR="00766549" w:rsidRPr="009419C2">
        <w:rPr>
          <w:szCs w:val="21"/>
        </w:rPr>
        <w:t>(</w:t>
      </w:r>
      <w:r w:rsidRPr="009419C2">
        <w:rPr>
          <w:szCs w:val="21"/>
        </w:rPr>
        <w:t>+3.1%</w:t>
      </w:r>
      <w:r w:rsidR="00766549" w:rsidRPr="009419C2">
        <w:rPr>
          <w:szCs w:val="21"/>
        </w:rPr>
        <w:t>)</w:t>
      </w:r>
      <w:r w:rsidRPr="009419C2">
        <w:rPr>
          <w:szCs w:val="21"/>
        </w:rPr>
        <w:t>和西班牙</w:t>
      </w:r>
      <w:r w:rsidR="00766549" w:rsidRPr="009419C2">
        <w:rPr>
          <w:szCs w:val="21"/>
        </w:rPr>
        <w:t>(</w:t>
      </w:r>
      <w:r w:rsidRPr="009419C2">
        <w:rPr>
          <w:szCs w:val="21"/>
        </w:rPr>
        <w:t>+45%</w:t>
      </w:r>
      <w:r w:rsidR="00766549" w:rsidRPr="009419C2">
        <w:rPr>
          <w:szCs w:val="21"/>
        </w:rPr>
        <w:t>)</w:t>
      </w:r>
      <w:r w:rsidRPr="009419C2">
        <w:rPr>
          <w:szCs w:val="21"/>
        </w:rPr>
        <w:t>取得了更好成绩</w:t>
      </w:r>
      <w:r w:rsidR="00766549" w:rsidRPr="009419C2">
        <w:rPr>
          <w:szCs w:val="21"/>
        </w:rPr>
        <w:t>(</w:t>
      </w:r>
      <w:r w:rsidRPr="009419C2">
        <w:rPr>
          <w:szCs w:val="21"/>
        </w:rPr>
        <w:t>各国都不遗余力地解决工作灵活性问题</w:t>
      </w:r>
      <w:r w:rsidR="00766549" w:rsidRPr="009419C2">
        <w:rPr>
          <w:szCs w:val="21"/>
        </w:rPr>
        <w:t>)</w:t>
      </w:r>
      <w:r w:rsidRPr="009419C2">
        <w:rPr>
          <w:szCs w:val="21"/>
        </w:rPr>
        <w:t>。此类积极趋势定要与生产动力联系起来。全国经济劳动问题委员会强调，经济衰退期就业水平提高了，</w:t>
      </w:r>
      <w:r w:rsidRPr="009419C2">
        <w:rPr>
          <w:szCs w:val="21"/>
        </w:rPr>
        <w:t>“</w:t>
      </w:r>
      <w:r w:rsidRPr="009419C2">
        <w:rPr>
          <w:szCs w:val="21"/>
        </w:rPr>
        <w:t>毫无疑问，如果从历史立场考虑，这是非同寻常的</w:t>
      </w:r>
      <w:r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330.</w:t>
      </w:r>
      <w:r w:rsidRPr="009419C2">
        <w:rPr>
          <w:szCs w:val="21"/>
        </w:rPr>
        <w:tab/>
      </w:r>
      <w:r w:rsidRPr="009419C2">
        <w:rPr>
          <w:szCs w:val="21"/>
        </w:rPr>
        <w:t>值得注意的是就业增加的特点。</w:t>
      </w:r>
      <w:r w:rsidRPr="009419C2">
        <w:rPr>
          <w:szCs w:val="21"/>
        </w:rPr>
        <w:t>2006</w:t>
      </w:r>
      <w:r w:rsidRPr="009419C2">
        <w:rPr>
          <w:szCs w:val="21"/>
        </w:rPr>
        <w:t>年，此类积极发现出现在中小型公司</w:t>
      </w:r>
      <w:r w:rsidR="00766549" w:rsidRPr="009419C2">
        <w:rPr>
          <w:szCs w:val="21"/>
        </w:rPr>
        <w:t>(</w:t>
      </w:r>
      <w:r w:rsidRPr="009419C2">
        <w:rPr>
          <w:szCs w:val="21"/>
        </w:rPr>
        <w:t>+2.6%</w:t>
      </w:r>
      <w:r w:rsidR="00766549" w:rsidRPr="009419C2">
        <w:rPr>
          <w:szCs w:val="21"/>
        </w:rPr>
        <w:t>)</w:t>
      </w:r>
      <w:r w:rsidRPr="009419C2">
        <w:rPr>
          <w:szCs w:val="21"/>
        </w:rPr>
        <w:t>。在这个框架内，呈现了一种特殊现象：雇用</w:t>
      </w:r>
      <w:r w:rsidRPr="009419C2">
        <w:rPr>
          <w:szCs w:val="21"/>
        </w:rPr>
        <w:t>10</w:t>
      </w:r>
      <w:r w:rsidRPr="009419C2">
        <w:rPr>
          <w:szCs w:val="21"/>
        </w:rPr>
        <w:t>人以上、</w:t>
      </w:r>
      <w:r w:rsidRPr="009419C2">
        <w:rPr>
          <w:szCs w:val="21"/>
        </w:rPr>
        <w:t>50</w:t>
      </w:r>
      <w:r w:rsidRPr="009419C2">
        <w:rPr>
          <w:szCs w:val="21"/>
        </w:rPr>
        <w:t>人以下的公司</w:t>
      </w:r>
      <w:r w:rsidR="00766549" w:rsidRPr="009419C2">
        <w:rPr>
          <w:szCs w:val="21"/>
        </w:rPr>
        <w:t>(</w:t>
      </w:r>
      <w:r w:rsidRPr="009419C2">
        <w:rPr>
          <w:szCs w:val="21"/>
        </w:rPr>
        <w:t>把工作了给了</w:t>
      </w:r>
      <w:r w:rsidRPr="009419C2">
        <w:rPr>
          <w:szCs w:val="21"/>
        </w:rPr>
        <w:t>1/4</w:t>
      </w:r>
      <w:r w:rsidRPr="009419C2">
        <w:rPr>
          <w:szCs w:val="21"/>
        </w:rPr>
        <w:t>的意大利工人</w:t>
      </w:r>
      <w:r w:rsidR="00766549" w:rsidRPr="009419C2">
        <w:rPr>
          <w:szCs w:val="21"/>
        </w:rPr>
        <w:t>)</w:t>
      </w:r>
      <w:r w:rsidRPr="009419C2">
        <w:rPr>
          <w:szCs w:val="21"/>
        </w:rPr>
        <w:t>显著增加，而较小的公司成绩较差。小型公司的工作人员数量增加了，平均增长率为</w:t>
      </w:r>
      <w:r w:rsidRPr="009419C2">
        <w:rPr>
          <w:szCs w:val="21"/>
        </w:rPr>
        <w:t>11%</w:t>
      </w:r>
      <w:r w:rsidR="00766549" w:rsidRPr="009419C2">
        <w:rPr>
          <w:szCs w:val="21"/>
        </w:rPr>
        <w:t>(</w:t>
      </w:r>
      <w:r w:rsidRPr="009419C2">
        <w:rPr>
          <w:szCs w:val="21"/>
        </w:rPr>
        <w:t>工人少于</w:t>
      </w:r>
      <w:r w:rsidRPr="009419C2">
        <w:rPr>
          <w:szCs w:val="21"/>
        </w:rPr>
        <w:t>15</w:t>
      </w:r>
      <w:r w:rsidRPr="009419C2">
        <w:rPr>
          <w:szCs w:val="21"/>
        </w:rPr>
        <w:t>人的公司和工人多于</w:t>
      </w:r>
      <w:r w:rsidRPr="009419C2">
        <w:rPr>
          <w:szCs w:val="21"/>
        </w:rPr>
        <w:t>20</w:t>
      </w:r>
      <w:r w:rsidRPr="009419C2">
        <w:rPr>
          <w:szCs w:val="21"/>
        </w:rPr>
        <w:t>人的公司，积极成绩提升</w:t>
      </w:r>
      <w:r w:rsidR="00766549" w:rsidRPr="009419C2">
        <w:rPr>
          <w:szCs w:val="21"/>
        </w:rPr>
        <w:t>)</w:t>
      </w:r>
      <w:r w:rsidRPr="009419C2">
        <w:rPr>
          <w:szCs w:val="21"/>
        </w:rPr>
        <w:t>，而工作人员至少</w:t>
      </w:r>
      <w:r w:rsidRPr="009419C2">
        <w:rPr>
          <w:szCs w:val="21"/>
        </w:rPr>
        <w:t>50</w:t>
      </w:r>
      <w:r w:rsidRPr="009419C2">
        <w:rPr>
          <w:szCs w:val="21"/>
        </w:rPr>
        <w:t>人但最多不超过</w:t>
      </w:r>
      <w:r w:rsidRPr="009419C2">
        <w:rPr>
          <w:szCs w:val="21"/>
        </w:rPr>
        <w:t>250</w:t>
      </w:r>
      <w:r w:rsidRPr="009419C2">
        <w:rPr>
          <w:szCs w:val="21"/>
        </w:rPr>
        <w:t>人的公司，就业却略有下降</w:t>
      </w:r>
      <w:r w:rsidR="00766549" w:rsidRPr="009419C2">
        <w:rPr>
          <w:szCs w:val="21"/>
        </w:rPr>
        <w:t>(</w:t>
      </w:r>
      <w:r w:rsidRPr="009419C2">
        <w:rPr>
          <w:szCs w:val="21"/>
        </w:rPr>
        <w:t>-0.4%</w:t>
      </w:r>
      <w:r w:rsidR="00766549" w:rsidRPr="009419C2">
        <w:rPr>
          <w:szCs w:val="21"/>
        </w:rPr>
        <w:t>)</w:t>
      </w:r>
      <w:r w:rsidRPr="009419C2">
        <w:rPr>
          <w:szCs w:val="21"/>
        </w:rPr>
        <w:t>；就微型公司</w:t>
      </w:r>
      <w:r w:rsidR="00766549" w:rsidRPr="009419C2">
        <w:rPr>
          <w:szCs w:val="21"/>
        </w:rPr>
        <w:t>(</w:t>
      </w:r>
      <w:r w:rsidRPr="009419C2">
        <w:rPr>
          <w:szCs w:val="21"/>
        </w:rPr>
        <w:t>工人不足</w:t>
      </w:r>
      <w:r w:rsidRPr="009419C2">
        <w:rPr>
          <w:szCs w:val="21"/>
        </w:rPr>
        <w:t>10</w:t>
      </w:r>
      <w:r w:rsidRPr="009419C2">
        <w:rPr>
          <w:szCs w:val="21"/>
        </w:rPr>
        <w:t>人</w:t>
      </w:r>
      <w:r w:rsidR="00766549" w:rsidRPr="009419C2">
        <w:rPr>
          <w:szCs w:val="21"/>
        </w:rPr>
        <w:t>)</w:t>
      </w:r>
      <w:r w:rsidRPr="009419C2">
        <w:rPr>
          <w:szCs w:val="21"/>
        </w:rPr>
        <w:t>而论，就业率下降了</w:t>
      </w:r>
      <w:r w:rsidR="00766549" w:rsidRPr="009419C2">
        <w:rPr>
          <w:szCs w:val="21"/>
        </w:rPr>
        <w:t>(</w:t>
      </w:r>
      <w:r w:rsidRPr="009419C2">
        <w:rPr>
          <w:szCs w:val="21"/>
        </w:rPr>
        <w:t>-0.8%</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rFonts w:eastAsia="SimHei"/>
          <w:szCs w:val="21"/>
        </w:rPr>
      </w:pPr>
      <w:r w:rsidRPr="009419C2">
        <w:rPr>
          <w:rFonts w:eastAsia="SimHei"/>
          <w:szCs w:val="21"/>
        </w:rPr>
        <w:t>就业率与公司规模</w:t>
      </w: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46"/>
        <w:gridCol w:w="1720"/>
        <w:gridCol w:w="1561"/>
        <w:gridCol w:w="1843"/>
      </w:tblGrid>
      <w:tr w:rsidR="000422F0" w:rsidRPr="005E455C" w:rsidTr="00F5066D">
        <w:trPr>
          <w:jc w:val="center"/>
        </w:trPr>
        <w:tc>
          <w:tcPr>
            <w:tcW w:w="2246" w:type="dxa"/>
            <w:tcBorders>
              <w:top w:val="single" w:sz="4" w:space="0" w:color="auto"/>
              <w:bottom w:val="single" w:sz="12" w:space="0" w:color="auto"/>
            </w:tcBorders>
            <w:shd w:val="clear" w:color="auto" w:fill="auto"/>
            <w:vAlign w:val="bottom"/>
          </w:tcPr>
          <w:p w:rsidR="000422F0" w:rsidRPr="005E455C" w:rsidRDefault="000422F0" w:rsidP="000422F0">
            <w:pPr>
              <w:spacing w:before="80" w:after="80" w:line="200" w:lineRule="exact"/>
              <w:rPr>
                <w:i/>
                <w:sz w:val="18"/>
                <w:szCs w:val="18"/>
              </w:rPr>
            </w:pPr>
          </w:p>
        </w:tc>
        <w:tc>
          <w:tcPr>
            <w:tcW w:w="1720" w:type="dxa"/>
            <w:tcBorders>
              <w:top w:val="single" w:sz="4" w:space="0" w:color="auto"/>
              <w:bottom w:val="single" w:sz="12" w:space="0" w:color="auto"/>
            </w:tcBorders>
            <w:shd w:val="clear" w:color="auto" w:fill="auto"/>
            <w:vAlign w:val="center"/>
          </w:tcPr>
          <w:p w:rsidR="000422F0" w:rsidRPr="005E455C" w:rsidRDefault="000422F0" w:rsidP="000422F0">
            <w:pPr>
              <w:spacing w:before="80" w:after="80" w:line="200" w:lineRule="exact"/>
              <w:jc w:val="right"/>
              <w:rPr>
                <w:rFonts w:eastAsia="KaiTi_GB2312"/>
                <w:b/>
                <w:bCs/>
                <w:i/>
                <w:sz w:val="18"/>
                <w:szCs w:val="18"/>
              </w:rPr>
            </w:pPr>
            <w:r w:rsidRPr="005E455C">
              <w:rPr>
                <w:rFonts w:eastAsia="KaiTi_GB2312"/>
                <w:sz w:val="18"/>
                <w:szCs w:val="18"/>
              </w:rPr>
              <w:t>变化</w:t>
            </w:r>
          </w:p>
        </w:tc>
        <w:tc>
          <w:tcPr>
            <w:tcW w:w="1561" w:type="dxa"/>
            <w:tcBorders>
              <w:top w:val="single" w:sz="4" w:space="0" w:color="auto"/>
              <w:bottom w:val="single" w:sz="12" w:space="0" w:color="auto"/>
            </w:tcBorders>
            <w:shd w:val="clear" w:color="auto" w:fill="auto"/>
          </w:tcPr>
          <w:p w:rsidR="000422F0" w:rsidRPr="005E455C" w:rsidRDefault="000422F0" w:rsidP="000422F0">
            <w:pPr>
              <w:spacing w:before="80" w:after="80" w:line="200" w:lineRule="exact"/>
              <w:jc w:val="right"/>
              <w:rPr>
                <w:rFonts w:eastAsia="KaiTi_GB2312"/>
                <w:bCs/>
                <w:i/>
                <w:sz w:val="18"/>
                <w:szCs w:val="18"/>
              </w:rPr>
            </w:pPr>
            <w:r w:rsidRPr="005E455C">
              <w:rPr>
                <w:rFonts w:eastAsia="KaiTi_GB2312"/>
                <w:bCs/>
                <w:i/>
                <w:sz w:val="18"/>
                <w:szCs w:val="18"/>
              </w:rPr>
              <w:t>2005</w:t>
            </w:r>
          </w:p>
        </w:tc>
        <w:tc>
          <w:tcPr>
            <w:tcW w:w="1843" w:type="dxa"/>
            <w:tcBorders>
              <w:top w:val="single" w:sz="4" w:space="0" w:color="auto"/>
              <w:bottom w:val="single" w:sz="12" w:space="0" w:color="auto"/>
            </w:tcBorders>
            <w:shd w:val="clear" w:color="auto" w:fill="auto"/>
          </w:tcPr>
          <w:p w:rsidR="000422F0" w:rsidRPr="005E455C" w:rsidRDefault="000422F0" w:rsidP="000422F0">
            <w:pPr>
              <w:spacing w:before="80" w:after="80" w:line="200" w:lineRule="exact"/>
              <w:jc w:val="right"/>
              <w:rPr>
                <w:rFonts w:eastAsia="KaiTi_GB2312"/>
                <w:bCs/>
                <w:i/>
                <w:sz w:val="18"/>
                <w:szCs w:val="18"/>
              </w:rPr>
            </w:pPr>
            <w:r w:rsidRPr="005E455C">
              <w:rPr>
                <w:rFonts w:eastAsia="KaiTi_GB2312"/>
                <w:bCs/>
                <w:i/>
                <w:sz w:val="18"/>
                <w:szCs w:val="18"/>
              </w:rPr>
              <w:t>2006</w:t>
            </w:r>
          </w:p>
        </w:tc>
      </w:tr>
      <w:tr w:rsidR="000422F0" w:rsidRPr="005E455C" w:rsidTr="00F5066D">
        <w:trPr>
          <w:jc w:val="center"/>
        </w:trPr>
        <w:tc>
          <w:tcPr>
            <w:tcW w:w="2246" w:type="dxa"/>
            <w:tcBorders>
              <w:top w:val="single" w:sz="12" w:space="0" w:color="auto"/>
            </w:tcBorders>
            <w:shd w:val="clear" w:color="auto" w:fill="auto"/>
            <w:vAlign w:val="bottom"/>
          </w:tcPr>
          <w:p w:rsidR="000422F0" w:rsidRPr="005E455C" w:rsidRDefault="000422F0" w:rsidP="000422F0">
            <w:pPr>
              <w:spacing w:before="40" w:after="40" w:line="220" w:lineRule="exact"/>
              <w:rPr>
                <w:sz w:val="18"/>
                <w:szCs w:val="18"/>
              </w:rPr>
            </w:pPr>
            <w:r w:rsidRPr="005E455C">
              <w:rPr>
                <w:sz w:val="18"/>
                <w:szCs w:val="18"/>
              </w:rPr>
              <w:t>没有雇员的自营职业</w:t>
            </w:r>
          </w:p>
        </w:tc>
        <w:tc>
          <w:tcPr>
            <w:tcW w:w="1720" w:type="dxa"/>
            <w:tcBorders>
              <w:top w:val="single" w:sz="12" w:space="0" w:color="auto"/>
            </w:tcBorders>
            <w:shd w:val="clear" w:color="auto" w:fill="auto"/>
            <w:vAlign w:val="center"/>
          </w:tcPr>
          <w:p w:rsidR="000422F0" w:rsidRPr="005E455C" w:rsidRDefault="000422F0" w:rsidP="000422F0">
            <w:pPr>
              <w:jc w:val="right"/>
              <w:rPr>
                <w:sz w:val="18"/>
                <w:szCs w:val="18"/>
              </w:rPr>
            </w:pPr>
            <w:r w:rsidRPr="005E455C">
              <w:rPr>
                <w:sz w:val="18"/>
                <w:szCs w:val="18"/>
              </w:rPr>
              <w:t xml:space="preserve">- </w:t>
            </w:r>
            <w:r w:rsidR="00766549" w:rsidRPr="005E455C">
              <w:rPr>
                <w:sz w:val="18"/>
                <w:szCs w:val="18"/>
              </w:rPr>
              <w:t>0</w:t>
            </w:r>
            <w:r w:rsidR="007E5C65" w:rsidRPr="005E455C">
              <w:rPr>
                <w:sz w:val="18"/>
                <w:szCs w:val="18"/>
              </w:rPr>
              <w:t>.</w:t>
            </w:r>
            <w:r w:rsidRPr="005E455C">
              <w:rPr>
                <w:sz w:val="18"/>
                <w:szCs w:val="18"/>
              </w:rPr>
              <w:t>3</w:t>
            </w:r>
          </w:p>
        </w:tc>
        <w:tc>
          <w:tcPr>
            <w:tcW w:w="1561" w:type="dxa"/>
            <w:tcBorders>
              <w:top w:val="single" w:sz="12" w:space="0" w:color="auto"/>
            </w:tcBorders>
            <w:shd w:val="clear" w:color="auto" w:fill="auto"/>
          </w:tcPr>
          <w:p w:rsidR="000422F0" w:rsidRPr="005E455C" w:rsidRDefault="00766549" w:rsidP="000422F0">
            <w:pPr>
              <w:jc w:val="right"/>
              <w:rPr>
                <w:sz w:val="18"/>
                <w:szCs w:val="18"/>
              </w:rPr>
            </w:pPr>
            <w:r w:rsidRPr="005E455C">
              <w:rPr>
                <w:sz w:val="18"/>
                <w:szCs w:val="18"/>
              </w:rPr>
              <w:t>3</w:t>
            </w:r>
            <w:r w:rsidR="007E5C65" w:rsidRPr="005E455C">
              <w:rPr>
                <w:sz w:val="18"/>
                <w:szCs w:val="18"/>
              </w:rPr>
              <w:t xml:space="preserve"> </w:t>
            </w:r>
            <w:r w:rsidR="000422F0" w:rsidRPr="005E455C">
              <w:rPr>
                <w:sz w:val="18"/>
                <w:szCs w:val="18"/>
              </w:rPr>
              <w:t>486</w:t>
            </w:r>
          </w:p>
        </w:tc>
        <w:tc>
          <w:tcPr>
            <w:tcW w:w="1843" w:type="dxa"/>
            <w:tcBorders>
              <w:top w:val="single" w:sz="12" w:space="0" w:color="auto"/>
            </w:tcBorders>
            <w:shd w:val="clear" w:color="auto" w:fill="auto"/>
          </w:tcPr>
          <w:p w:rsidR="000422F0" w:rsidRPr="005E455C" w:rsidRDefault="00766549" w:rsidP="000422F0">
            <w:pPr>
              <w:jc w:val="right"/>
              <w:rPr>
                <w:sz w:val="18"/>
                <w:szCs w:val="18"/>
              </w:rPr>
            </w:pPr>
            <w:r w:rsidRPr="005E455C">
              <w:rPr>
                <w:sz w:val="18"/>
                <w:szCs w:val="18"/>
              </w:rPr>
              <w:t>3</w:t>
            </w:r>
            <w:r w:rsidR="007E5C65" w:rsidRPr="005E455C">
              <w:rPr>
                <w:sz w:val="18"/>
                <w:szCs w:val="18"/>
              </w:rPr>
              <w:t xml:space="preserve"> </w:t>
            </w:r>
            <w:r w:rsidR="000422F0" w:rsidRPr="005E455C">
              <w:rPr>
                <w:sz w:val="18"/>
                <w:szCs w:val="18"/>
              </w:rPr>
              <w:t>476</w:t>
            </w:r>
          </w:p>
        </w:tc>
      </w:tr>
      <w:tr w:rsidR="000422F0" w:rsidRPr="005E455C" w:rsidTr="00F5066D">
        <w:trPr>
          <w:jc w:val="center"/>
        </w:trPr>
        <w:tc>
          <w:tcPr>
            <w:tcW w:w="2246" w:type="dxa"/>
            <w:shd w:val="clear" w:color="auto" w:fill="auto"/>
          </w:tcPr>
          <w:p w:rsidR="000422F0" w:rsidRPr="005E455C" w:rsidRDefault="000422F0" w:rsidP="000422F0">
            <w:pPr>
              <w:spacing w:before="40" w:after="40" w:line="220" w:lineRule="exact"/>
              <w:rPr>
                <w:sz w:val="18"/>
                <w:szCs w:val="18"/>
              </w:rPr>
            </w:pPr>
            <w:r w:rsidRPr="005E455C">
              <w:rPr>
                <w:sz w:val="18"/>
                <w:szCs w:val="18"/>
              </w:rPr>
              <w:t>最多</w:t>
            </w:r>
            <w:r w:rsidRPr="005E455C">
              <w:rPr>
                <w:sz w:val="18"/>
                <w:szCs w:val="18"/>
              </w:rPr>
              <w:t>10</w:t>
            </w:r>
            <w:r w:rsidRPr="005E455C">
              <w:rPr>
                <w:sz w:val="18"/>
                <w:szCs w:val="18"/>
              </w:rPr>
              <w:t>名雇员</w:t>
            </w:r>
          </w:p>
        </w:tc>
        <w:tc>
          <w:tcPr>
            <w:tcW w:w="1720" w:type="dxa"/>
            <w:shd w:val="clear" w:color="auto" w:fill="auto"/>
            <w:vAlign w:val="center"/>
          </w:tcPr>
          <w:p w:rsidR="000422F0" w:rsidRPr="005E455C" w:rsidRDefault="000422F0" w:rsidP="000422F0">
            <w:pPr>
              <w:spacing w:before="40" w:after="40" w:line="220" w:lineRule="exact"/>
              <w:jc w:val="right"/>
              <w:rPr>
                <w:sz w:val="18"/>
                <w:szCs w:val="18"/>
              </w:rPr>
            </w:pPr>
            <w:r w:rsidRPr="005E455C">
              <w:rPr>
                <w:sz w:val="18"/>
                <w:szCs w:val="18"/>
              </w:rPr>
              <w:t>-</w:t>
            </w:r>
            <w:r w:rsidR="00766549" w:rsidRPr="005E455C">
              <w:rPr>
                <w:sz w:val="18"/>
                <w:szCs w:val="18"/>
              </w:rPr>
              <w:t>1</w:t>
            </w:r>
            <w:r w:rsidR="007E5C65" w:rsidRPr="005E455C">
              <w:rPr>
                <w:sz w:val="18"/>
                <w:szCs w:val="18"/>
              </w:rPr>
              <w:t>.</w:t>
            </w:r>
            <w:r w:rsidRPr="005E455C">
              <w:rPr>
                <w:sz w:val="18"/>
                <w:szCs w:val="18"/>
              </w:rPr>
              <w:t>1</w:t>
            </w:r>
          </w:p>
        </w:tc>
        <w:tc>
          <w:tcPr>
            <w:tcW w:w="1561" w:type="dxa"/>
            <w:shd w:val="clear" w:color="auto" w:fill="auto"/>
          </w:tcPr>
          <w:p w:rsidR="000422F0" w:rsidRPr="005E455C" w:rsidRDefault="00766549" w:rsidP="000422F0">
            <w:pPr>
              <w:spacing w:before="40" w:after="40" w:line="220" w:lineRule="exact"/>
              <w:jc w:val="right"/>
              <w:rPr>
                <w:sz w:val="18"/>
                <w:szCs w:val="18"/>
              </w:rPr>
            </w:pPr>
            <w:r w:rsidRPr="005E455C">
              <w:rPr>
                <w:sz w:val="18"/>
                <w:szCs w:val="18"/>
              </w:rPr>
              <w:t>6</w:t>
            </w:r>
            <w:r w:rsidR="007E5C65" w:rsidRPr="005E455C">
              <w:rPr>
                <w:sz w:val="18"/>
                <w:szCs w:val="18"/>
              </w:rPr>
              <w:t xml:space="preserve"> </w:t>
            </w:r>
            <w:r w:rsidR="000422F0" w:rsidRPr="005E455C">
              <w:rPr>
                <w:sz w:val="18"/>
                <w:szCs w:val="18"/>
              </w:rPr>
              <w:t>667</w:t>
            </w:r>
          </w:p>
        </w:tc>
        <w:tc>
          <w:tcPr>
            <w:tcW w:w="1843" w:type="dxa"/>
            <w:shd w:val="clear" w:color="auto" w:fill="auto"/>
          </w:tcPr>
          <w:p w:rsidR="000422F0" w:rsidRPr="005E455C" w:rsidRDefault="000422F0" w:rsidP="000422F0">
            <w:pPr>
              <w:spacing w:before="40" w:after="40" w:line="220" w:lineRule="exact"/>
              <w:jc w:val="right"/>
              <w:rPr>
                <w:sz w:val="18"/>
                <w:szCs w:val="18"/>
              </w:rPr>
            </w:pPr>
            <w:r w:rsidRPr="005E455C">
              <w:rPr>
                <w:sz w:val="18"/>
                <w:szCs w:val="18"/>
              </w:rPr>
              <w:t>6</w:t>
            </w:r>
            <w:r w:rsidR="007E5C65" w:rsidRPr="005E455C">
              <w:rPr>
                <w:sz w:val="18"/>
                <w:szCs w:val="18"/>
              </w:rPr>
              <w:t xml:space="preserve"> </w:t>
            </w:r>
            <w:r w:rsidRPr="005E455C">
              <w:rPr>
                <w:sz w:val="18"/>
                <w:szCs w:val="18"/>
              </w:rPr>
              <w:t>594</w:t>
            </w:r>
          </w:p>
        </w:tc>
      </w:tr>
      <w:tr w:rsidR="000422F0" w:rsidRPr="005E455C" w:rsidTr="00F5066D">
        <w:trPr>
          <w:jc w:val="center"/>
        </w:trPr>
        <w:tc>
          <w:tcPr>
            <w:tcW w:w="2246" w:type="dxa"/>
            <w:shd w:val="clear" w:color="auto" w:fill="auto"/>
          </w:tcPr>
          <w:p w:rsidR="000422F0" w:rsidRPr="005E455C" w:rsidRDefault="000422F0" w:rsidP="000422F0">
            <w:pPr>
              <w:spacing w:before="40" w:after="40" w:line="220" w:lineRule="exact"/>
              <w:rPr>
                <w:sz w:val="18"/>
                <w:szCs w:val="18"/>
              </w:rPr>
            </w:pPr>
            <w:r w:rsidRPr="005E455C">
              <w:rPr>
                <w:sz w:val="18"/>
                <w:szCs w:val="18"/>
              </w:rPr>
              <w:t>11</w:t>
            </w:r>
            <w:r w:rsidRPr="005E455C">
              <w:rPr>
                <w:sz w:val="18"/>
                <w:szCs w:val="18"/>
              </w:rPr>
              <w:t>名至</w:t>
            </w:r>
            <w:r w:rsidRPr="005E455C">
              <w:rPr>
                <w:sz w:val="18"/>
                <w:szCs w:val="18"/>
              </w:rPr>
              <w:t>15</w:t>
            </w:r>
            <w:r w:rsidRPr="005E455C">
              <w:rPr>
                <w:sz w:val="18"/>
                <w:szCs w:val="18"/>
              </w:rPr>
              <w:t>名雇员</w:t>
            </w:r>
          </w:p>
        </w:tc>
        <w:tc>
          <w:tcPr>
            <w:tcW w:w="1720" w:type="dxa"/>
            <w:shd w:val="clear" w:color="auto" w:fill="auto"/>
            <w:vAlign w:val="center"/>
          </w:tcPr>
          <w:p w:rsidR="000422F0" w:rsidRPr="005E455C" w:rsidRDefault="000422F0" w:rsidP="000422F0">
            <w:pPr>
              <w:spacing w:before="40" w:after="40" w:line="220" w:lineRule="exact"/>
              <w:jc w:val="right"/>
              <w:rPr>
                <w:sz w:val="18"/>
                <w:szCs w:val="18"/>
              </w:rPr>
            </w:pPr>
            <w:r w:rsidRPr="005E455C">
              <w:rPr>
                <w:sz w:val="18"/>
                <w:szCs w:val="18"/>
              </w:rPr>
              <w:t>15</w:t>
            </w:r>
          </w:p>
        </w:tc>
        <w:tc>
          <w:tcPr>
            <w:tcW w:w="1561" w:type="dxa"/>
            <w:shd w:val="clear" w:color="auto" w:fill="auto"/>
          </w:tcPr>
          <w:p w:rsidR="000422F0" w:rsidRPr="005E455C" w:rsidRDefault="000422F0" w:rsidP="000422F0">
            <w:pPr>
              <w:spacing w:before="40" w:after="40" w:line="220" w:lineRule="exact"/>
              <w:jc w:val="right"/>
              <w:rPr>
                <w:sz w:val="18"/>
                <w:szCs w:val="18"/>
              </w:rPr>
            </w:pPr>
            <w:r w:rsidRPr="005E455C">
              <w:rPr>
                <w:sz w:val="18"/>
                <w:szCs w:val="18"/>
              </w:rPr>
              <w:t>1</w:t>
            </w:r>
            <w:r w:rsidR="007E5C65" w:rsidRPr="005E455C">
              <w:rPr>
                <w:sz w:val="18"/>
                <w:szCs w:val="18"/>
              </w:rPr>
              <w:t xml:space="preserve"> </w:t>
            </w:r>
            <w:r w:rsidRPr="005E455C">
              <w:rPr>
                <w:sz w:val="18"/>
                <w:szCs w:val="18"/>
              </w:rPr>
              <w:t>836</w:t>
            </w:r>
          </w:p>
        </w:tc>
        <w:tc>
          <w:tcPr>
            <w:tcW w:w="1843" w:type="dxa"/>
            <w:shd w:val="clear" w:color="auto" w:fill="auto"/>
          </w:tcPr>
          <w:p w:rsidR="000422F0" w:rsidRPr="005E455C" w:rsidRDefault="000422F0" w:rsidP="000422F0">
            <w:pPr>
              <w:spacing w:before="40" w:after="40" w:line="220" w:lineRule="exact"/>
              <w:jc w:val="right"/>
              <w:rPr>
                <w:sz w:val="18"/>
                <w:szCs w:val="18"/>
              </w:rPr>
            </w:pPr>
            <w:r w:rsidRPr="005E455C">
              <w:rPr>
                <w:sz w:val="18"/>
                <w:szCs w:val="18"/>
              </w:rPr>
              <w:t>2</w:t>
            </w:r>
            <w:r w:rsidR="007E5C65" w:rsidRPr="005E455C">
              <w:rPr>
                <w:sz w:val="18"/>
                <w:szCs w:val="18"/>
              </w:rPr>
              <w:t xml:space="preserve"> </w:t>
            </w:r>
            <w:r w:rsidRPr="005E455C">
              <w:rPr>
                <w:sz w:val="18"/>
                <w:szCs w:val="18"/>
              </w:rPr>
              <w:t>112</w:t>
            </w:r>
          </w:p>
        </w:tc>
      </w:tr>
      <w:tr w:rsidR="000422F0" w:rsidRPr="005E455C" w:rsidTr="00F5066D">
        <w:trPr>
          <w:jc w:val="center"/>
        </w:trPr>
        <w:tc>
          <w:tcPr>
            <w:tcW w:w="2246" w:type="dxa"/>
            <w:shd w:val="clear" w:color="auto" w:fill="auto"/>
          </w:tcPr>
          <w:p w:rsidR="000422F0" w:rsidRPr="005E455C" w:rsidRDefault="000422F0" w:rsidP="000422F0">
            <w:pPr>
              <w:spacing w:before="40" w:after="40" w:line="220" w:lineRule="exact"/>
              <w:rPr>
                <w:sz w:val="18"/>
                <w:szCs w:val="18"/>
              </w:rPr>
            </w:pPr>
            <w:r w:rsidRPr="005E455C">
              <w:rPr>
                <w:sz w:val="18"/>
                <w:szCs w:val="18"/>
              </w:rPr>
              <w:t>16</w:t>
            </w:r>
            <w:r w:rsidRPr="005E455C">
              <w:rPr>
                <w:sz w:val="18"/>
                <w:szCs w:val="18"/>
              </w:rPr>
              <w:t>名至</w:t>
            </w:r>
            <w:r w:rsidRPr="005E455C">
              <w:rPr>
                <w:sz w:val="18"/>
                <w:szCs w:val="18"/>
              </w:rPr>
              <w:t>19</w:t>
            </w:r>
            <w:r w:rsidRPr="005E455C">
              <w:rPr>
                <w:sz w:val="18"/>
                <w:szCs w:val="18"/>
              </w:rPr>
              <w:t>名雇员</w:t>
            </w:r>
          </w:p>
        </w:tc>
        <w:tc>
          <w:tcPr>
            <w:tcW w:w="1720" w:type="dxa"/>
            <w:shd w:val="clear" w:color="auto" w:fill="auto"/>
            <w:vAlign w:val="center"/>
          </w:tcPr>
          <w:p w:rsidR="000422F0" w:rsidRPr="005E455C" w:rsidRDefault="00766549" w:rsidP="000422F0">
            <w:pPr>
              <w:spacing w:before="40" w:after="40" w:line="220" w:lineRule="exact"/>
              <w:jc w:val="right"/>
              <w:rPr>
                <w:sz w:val="18"/>
                <w:szCs w:val="18"/>
              </w:rPr>
            </w:pPr>
            <w:r w:rsidRPr="005E455C">
              <w:rPr>
                <w:sz w:val="18"/>
                <w:szCs w:val="18"/>
              </w:rPr>
              <w:t>5</w:t>
            </w:r>
            <w:r w:rsidR="007E5C65" w:rsidRPr="005E455C">
              <w:rPr>
                <w:sz w:val="18"/>
                <w:szCs w:val="18"/>
              </w:rPr>
              <w:t>.</w:t>
            </w:r>
            <w:r w:rsidR="000422F0" w:rsidRPr="005E455C">
              <w:rPr>
                <w:sz w:val="18"/>
                <w:szCs w:val="18"/>
              </w:rPr>
              <w:t>9</w:t>
            </w:r>
          </w:p>
        </w:tc>
        <w:tc>
          <w:tcPr>
            <w:tcW w:w="1561" w:type="dxa"/>
            <w:shd w:val="clear" w:color="auto" w:fill="auto"/>
          </w:tcPr>
          <w:p w:rsidR="000422F0" w:rsidRPr="005E455C" w:rsidRDefault="000422F0" w:rsidP="000422F0">
            <w:pPr>
              <w:spacing w:before="40" w:after="40" w:line="220" w:lineRule="exact"/>
              <w:jc w:val="right"/>
              <w:rPr>
                <w:sz w:val="18"/>
                <w:szCs w:val="18"/>
              </w:rPr>
            </w:pPr>
            <w:r w:rsidRPr="005E455C">
              <w:rPr>
                <w:sz w:val="18"/>
                <w:szCs w:val="18"/>
              </w:rPr>
              <w:t>2</w:t>
            </w:r>
            <w:r w:rsidR="007E5C65" w:rsidRPr="005E455C">
              <w:rPr>
                <w:sz w:val="18"/>
                <w:szCs w:val="18"/>
              </w:rPr>
              <w:t xml:space="preserve"> </w:t>
            </w:r>
            <w:r w:rsidRPr="005E455C">
              <w:rPr>
                <w:sz w:val="18"/>
                <w:szCs w:val="18"/>
              </w:rPr>
              <w:t>844</w:t>
            </w:r>
          </w:p>
        </w:tc>
        <w:tc>
          <w:tcPr>
            <w:tcW w:w="1843" w:type="dxa"/>
            <w:shd w:val="clear" w:color="auto" w:fill="auto"/>
          </w:tcPr>
          <w:p w:rsidR="000422F0" w:rsidRPr="005E455C" w:rsidRDefault="000422F0" w:rsidP="000422F0">
            <w:pPr>
              <w:spacing w:before="40" w:after="40" w:line="220" w:lineRule="exact"/>
              <w:jc w:val="right"/>
              <w:rPr>
                <w:sz w:val="18"/>
                <w:szCs w:val="18"/>
              </w:rPr>
            </w:pPr>
            <w:r w:rsidRPr="005E455C">
              <w:rPr>
                <w:sz w:val="18"/>
                <w:szCs w:val="18"/>
              </w:rPr>
              <w:t>3</w:t>
            </w:r>
            <w:r w:rsidR="007E5C65" w:rsidRPr="005E455C">
              <w:rPr>
                <w:sz w:val="18"/>
                <w:szCs w:val="18"/>
              </w:rPr>
              <w:t xml:space="preserve"> </w:t>
            </w:r>
            <w:r w:rsidRPr="005E455C">
              <w:rPr>
                <w:sz w:val="18"/>
                <w:szCs w:val="18"/>
              </w:rPr>
              <w:t>012</w:t>
            </w:r>
          </w:p>
        </w:tc>
      </w:tr>
      <w:tr w:rsidR="000422F0" w:rsidRPr="005E455C" w:rsidTr="00F5066D">
        <w:trPr>
          <w:jc w:val="center"/>
        </w:trPr>
        <w:tc>
          <w:tcPr>
            <w:tcW w:w="2246" w:type="dxa"/>
            <w:shd w:val="clear" w:color="auto" w:fill="auto"/>
          </w:tcPr>
          <w:p w:rsidR="000422F0" w:rsidRPr="005E455C" w:rsidRDefault="000422F0" w:rsidP="000422F0">
            <w:pPr>
              <w:spacing w:before="40" w:after="40" w:line="220" w:lineRule="exact"/>
              <w:rPr>
                <w:sz w:val="18"/>
                <w:szCs w:val="18"/>
              </w:rPr>
            </w:pPr>
            <w:r w:rsidRPr="005E455C">
              <w:rPr>
                <w:sz w:val="18"/>
                <w:szCs w:val="18"/>
              </w:rPr>
              <w:t>20</w:t>
            </w:r>
            <w:r w:rsidRPr="005E455C">
              <w:rPr>
                <w:sz w:val="18"/>
                <w:szCs w:val="18"/>
              </w:rPr>
              <w:t>名至</w:t>
            </w:r>
            <w:r w:rsidRPr="005E455C">
              <w:rPr>
                <w:sz w:val="18"/>
                <w:szCs w:val="18"/>
              </w:rPr>
              <w:t>49</w:t>
            </w:r>
            <w:r w:rsidRPr="005E455C">
              <w:rPr>
                <w:sz w:val="18"/>
                <w:szCs w:val="18"/>
              </w:rPr>
              <w:t>名雇员</w:t>
            </w:r>
          </w:p>
        </w:tc>
        <w:tc>
          <w:tcPr>
            <w:tcW w:w="1720" w:type="dxa"/>
            <w:shd w:val="clear" w:color="auto" w:fill="auto"/>
            <w:vAlign w:val="center"/>
          </w:tcPr>
          <w:p w:rsidR="000422F0" w:rsidRPr="005E455C" w:rsidRDefault="000422F0" w:rsidP="000422F0">
            <w:pPr>
              <w:spacing w:before="40" w:after="40" w:line="220" w:lineRule="exact"/>
              <w:jc w:val="right"/>
              <w:rPr>
                <w:sz w:val="18"/>
                <w:szCs w:val="18"/>
              </w:rPr>
            </w:pPr>
            <w:r w:rsidRPr="005E455C">
              <w:rPr>
                <w:sz w:val="18"/>
                <w:szCs w:val="18"/>
              </w:rPr>
              <w:t>2</w:t>
            </w:r>
            <w:r w:rsidR="00766549" w:rsidRPr="005E455C">
              <w:rPr>
                <w:sz w:val="18"/>
                <w:szCs w:val="18"/>
              </w:rPr>
              <w:t>1</w:t>
            </w:r>
            <w:r w:rsidR="007E5C65" w:rsidRPr="005E455C">
              <w:rPr>
                <w:sz w:val="18"/>
                <w:szCs w:val="18"/>
              </w:rPr>
              <w:t>.</w:t>
            </w:r>
            <w:r w:rsidRPr="005E455C">
              <w:rPr>
                <w:sz w:val="18"/>
                <w:szCs w:val="18"/>
              </w:rPr>
              <w:t>3</w:t>
            </w:r>
          </w:p>
        </w:tc>
        <w:tc>
          <w:tcPr>
            <w:tcW w:w="1561" w:type="dxa"/>
            <w:shd w:val="clear" w:color="auto" w:fill="auto"/>
          </w:tcPr>
          <w:p w:rsidR="000422F0" w:rsidRPr="005E455C" w:rsidRDefault="000422F0" w:rsidP="000422F0">
            <w:pPr>
              <w:spacing w:before="40" w:after="40" w:line="220" w:lineRule="exact"/>
              <w:jc w:val="right"/>
              <w:rPr>
                <w:sz w:val="18"/>
                <w:szCs w:val="18"/>
              </w:rPr>
            </w:pPr>
            <w:r w:rsidRPr="005E455C">
              <w:rPr>
                <w:sz w:val="18"/>
                <w:szCs w:val="18"/>
              </w:rPr>
              <w:t>736</w:t>
            </w:r>
          </w:p>
        </w:tc>
        <w:tc>
          <w:tcPr>
            <w:tcW w:w="1843" w:type="dxa"/>
            <w:shd w:val="clear" w:color="auto" w:fill="auto"/>
          </w:tcPr>
          <w:p w:rsidR="000422F0" w:rsidRPr="005E455C" w:rsidRDefault="000422F0" w:rsidP="000422F0">
            <w:pPr>
              <w:spacing w:before="40" w:after="40" w:line="220" w:lineRule="exact"/>
              <w:jc w:val="right"/>
              <w:rPr>
                <w:sz w:val="18"/>
                <w:szCs w:val="18"/>
              </w:rPr>
            </w:pPr>
            <w:r w:rsidRPr="005E455C">
              <w:rPr>
                <w:sz w:val="18"/>
                <w:szCs w:val="18"/>
              </w:rPr>
              <w:t>892</w:t>
            </w:r>
          </w:p>
        </w:tc>
      </w:tr>
      <w:tr w:rsidR="000422F0" w:rsidRPr="005E455C" w:rsidTr="00F5066D">
        <w:trPr>
          <w:jc w:val="center"/>
        </w:trPr>
        <w:tc>
          <w:tcPr>
            <w:tcW w:w="2246" w:type="dxa"/>
            <w:shd w:val="clear" w:color="auto" w:fill="auto"/>
          </w:tcPr>
          <w:p w:rsidR="000422F0" w:rsidRPr="005E455C" w:rsidRDefault="000422F0" w:rsidP="000422F0">
            <w:pPr>
              <w:spacing w:before="40" w:after="40" w:line="220" w:lineRule="exact"/>
              <w:rPr>
                <w:sz w:val="18"/>
                <w:szCs w:val="18"/>
              </w:rPr>
            </w:pPr>
            <w:r w:rsidRPr="005E455C">
              <w:rPr>
                <w:sz w:val="18"/>
                <w:szCs w:val="18"/>
              </w:rPr>
              <w:t>50</w:t>
            </w:r>
            <w:r w:rsidRPr="005E455C">
              <w:rPr>
                <w:sz w:val="18"/>
                <w:szCs w:val="18"/>
              </w:rPr>
              <w:t>名至</w:t>
            </w:r>
            <w:r w:rsidRPr="005E455C">
              <w:rPr>
                <w:sz w:val="18"/>
                <w:szCs w:val="18"/>
              </w:rPr>
              <w:t>249</w:t>
            </w:r>
            <w:r w:rsidRPr="005E455C">
              <w:rPr>
                <w:sz w:val="18"/>
                <w:szCs w:val="18"/>
              </w:rPr>
              <w:t>名雇员</w:t>
            </w:r>
          </w:p>
        </w:tc>
        <w:tc>
          <w:tcPr>
            <w:tcW w:w="1720" w:type="dxa"/>
            <w:shd w:val="clear" w:color="auto" w:fill="auto"/>
            <w:vAlign w:val="center"/>
          </w:tcPr>
          <w:p w:rsidR="000422F0" w:rsidRPr="005E455C" w:rsidRDefault="000422F0" w:rsidP="000422F0">
            <w:pPr>
              <w:spacing w:before="40" w:after="40" w:line="220" w:lineRule="exact"/>
              <w:jc w:val="right"/>
              <w:rPr>
                <w:sz w:val="18"/>
                <w:szCs w:val="18"/>
              </w:rPr>
            </w:pPr>
            <w:r w:rsidRPr="005E455C">
              <w:rPr>
                <w:sz w:val="18"/>
                <w:szCs w:val="18"/>
              </w:rPr>
              <w:t>-</w:t>
            </w:r>
            <w:r w:rsidR="00766549" w:rsidRPr="005E455C">
              <w:rPr>
                <w:sz w:val="18"/>
                <w:szCs w:val="18"/>
              </w:rPr>
              <w:t>0</w:t>
            </w:r>
            <w:r w:rsidR="007E5C65" w:rsidRPr="005E455C">
              <w:rPr>
                <w:sz w:val="18"/>
                <w:szCs w:val="18"/>
              </w:rPr>
              <w:t>.</w:t>
            </w:r>
            <w:r w:rsidRPr="005E455C">
              <w:rPr>
                <w:sz w:val="18"/>
                <w:szCs w:val="18"/>
              </w:rPr>
              <w:t>4</w:t>
            </w:r>
          </w:p>
        </w:tc>
        <w:tc>
          <w:tcPr>
            <w:tcW w:w="1561" w:type="dxa"/>
            <w:shd w:val="clear" w:color="auto" w:fill="auto"/>
          </w:tcPr>
          <w:p w:rsidR="000422F0" w:rsidRPr="005E455C" w:rsidRDefault="000422F0" w:rsidP="000422F0">
            <w:pPr>
              <w:spacing w:before="40" w:after="40" w:line="220" w:lineRule="exact"/>
              <w:jc w:val="right"/>
              <w:rPr>
                <w:sz w:val="18"/>
                <w:szCs w:val="18"/>
              </w:rPr>
            </w:pPr>
            <w:r w:rsidRPr="005E455C">
              <w:rPr>
                <w:sz w:val="18"/>
                <w:szCs w:val="18"/>
              </w:rPr>
              <w:t>3</w:t>
            </w:r>
            <w:r w:rsidR="007E5C65" w:rsidRPr="005E455C">
              <w:rPr>
                <w:sz w:val="18"/>
                <w:szCs w:val="18"/>
              </w:rPr>
              <w:t xml:space="preserve"> </w:t>
            </w:r>
            <w:r w:rsidRPr="005E455C">
              <w:rPr>
                <w:sz w:val="18"/>
                <w:szCs w:val="18"/>
              </w:rPr>
              <w:t>981</w:t>
            </w:r>
          </w:p>
        </w:tc>
        <w:tc>
          <w:tcPr>
            <w:tcW w:w="1843" w:type="dxa"/>
            <w:shd w:val="clear" w:color="auto" w:fill="auto"/>
          </w:tcPr>
          <w:p w:rsidR="000422F0" w:rsidRPr="005E455C" w:rsidRDefault="000422F0" w:rsidP="000422F0">
            <w:pPr>
              <w:spacing w:before="40" w:after="40" w:line="220" w:lineRule="exact"/>
              <w:jc w:val="right"/>
              <w:rPr>
                <w:sz w:val="18"/>
                <w:szCs w:val="18"/>
              </w:rPr>
            </w:pPr>
            <w:r w:rsidRPr="005E455C">
              <w:rPr>
                <w:sz w:val="18"/>
                <w:szCs w:val="18"/>
              </w:rPr>
              <w:t>3</w:t>
            </w:r>
            <w:r w:rsidR="007E5C65" w:rsidRPr="005E455C">
              <w:rPr>
                <w:sz w:val="18"/>
                <w:szCs w:val="18"/>
              </w:rPr>
              <w:t xml:space="preserve"> </w:t>
            </w:r>
            <w:r w:rsidRPr="005E455C">
              <w:rPr>
                <w:sz w:val="18"/>
                <w:szCs w:val="18"/>
              </w:rPr>
              <w:t>964</w:t>
            </w:r>
          </w:p>
        </w:tc>
      </w:tr>
      <w:tr w:rsidR="000422F0" w:rsidRPr="005E455C" w:rsidTr="00F5066D">
        <w:trPr>
          <w:jc w:val="center"/>
        </w:trPr>
        <w:tc>
          <w:tcPr>
            <w:tcW w:w="2246" w:type="dxa"/>
            <w:tcBorders>
              <w:bottom w:val="single" w:sz="12" w:space="0" w:color="auto"/>
            </w:tcBorders>
            <w:shd w:val="clear" w:color="auto" w:fill="auto"/>
          </w:tcPr>
          <w:p w:rsidR="000422F0" w:rsidRPr="005E455C" w:rsidRDefault="000422F0" w:rsidP="000422F0">
            <w:pPr>
              <w:spacing w:before="40" w:after="40" w:line="220" w:lineRule="exact"/>
              <w:rPr>
                <w:sz w:val="18"/>
                <w:szCs w:val="18"/>
              </w:rPr>
            </w:pPr>
            <w:r w:rsidRPr="005E455C">
              <w:rPr>
                <w:sz w:val="18"/>
                <w:szCs w:val="18"/>
              </w:rPr>
              <w:t>250</w:t>
            </w:r>
            <w:r w:rsidRPr="005E455C">
              <w:rPr>
                <w:sz w:val="18"/>
                <w:szCs w:val="18"/>
              </w:rPr>
              <w:t>名以上</w:t>
            </w:r>
          </w:p>
        </w:tc>
        <w:tc>
          <w:tcPr>
            <w:tcW w:w="1720" w:type="dxa"/>
            <w:tcBorders>
              <w:bottom w:val="single" w:sz="12" w:space="0" w:color="auto"/>
            </w:tcBorders>
            <w:shd w:val="clear" w:color="auto" w:fill="auto"/>
            <w:vAlign w:val="center"/>
          </w:tcPr>
          <w:p w:rsidR="000422F0" w:rsidRPr="005E455C" w:rsidRDefault="000422F0" w:rsidP="000422F0">
            <w:pPr>
              <w:spacing w:before="40" w:after="40" w:line="220" w:lineRule="exact"/>
              <w:jc w:val="right"/>
              <w:rPr>
                <w:sz w:val="18"/>
                <w:szCs w:val="18"/>
              </w:rPr>
            </w:pPr>
            <w:r w:rsidRPr="005E455C">
              <w:rPr>
                <w:sz w:val="18"/>
                <w:szCs w:val="18"/>
              </w:rPr>
              <w:t>-</w:t>
            </w:r>
            <w:r w:rsidR="00766549" w:rsidRPr="005E455C">
              <w:rPr>
                <w:sz w:val="18"/>
                <w:szCs w:val="18"/>
              </w:rPr>
              <w:t>4</w:t>
            </w:r>
            <w:r w:rsidR="007E5C65" w:rsidRPr="005E455C">
              <w:rPr>
                <w:sz w:val="18"/>
                <w:szCs w:val="18"/>
              </w:rPr>
              <w:t>.</w:t>
            </w:r>
            <w:r w:rsidRPr="005E455C">
              <w:rPr>
                <w:sz w:val="18"/>
                <w:szCs w:val="18"/>
              </w:rPr>
              <w:t>4</w:t>
            </w:r>
          </w:p>
        </w:tc>
        <w:tc>
          <w:tcPr>
            <w:tcW w:w="1561" w:type="dxa"/>
            <w:tcBorders>
              <w:bottom w:val="single" w:sz="12" w:space="0" w:color="auto"/>
            </w:tcBorders>
            <w:shd w:val="clear" w:color="auto" w:fill="auto"/>
          </w:tcPr>
          <w:p w:rsidR="000422F0" w:rsidRPr="005E455C" w:rsidRDefault="000422F0" w:rsidP="000422F0">
            <w:pPr>
              <w:spacing w:before="40" w:after="40" w:line="220" w:lineRule="exact"/>
              <w:jc w:val="right"/>
              <w:rPr>
                <w:sz w:val="18"/>
                <w:szCs w:val="18"/>
              </w:rPr>
            </w:pPr>
            <w:r w:rsidRPr="005E455C">
              <w:rPr>
                <w:sz w:val="18"/>
                <w:szCs w:val="18"/>
              </w:rPr>
              <w:t>2</w:t>
            </w:r>
            <w:r w:rsidR="007E5C65" w:rsidRPr="005E455C">
              <w:rPr>
                <w:sz w:val="18"/>
                <w:szCs w:val="18"/>
              </w:rPr>
              <w:t xml:space="preserve"> </w:t>
            </w:r>
            <w:r w:rsidRPr="005E455C">
              <w:rPr>
                <w:sz w:val="18"/>
                <w:szCs w:val="18"/>
              </w:rPr>
              <w:t>556</w:t>
            </w:r>
          </w:p>
        </w:tc>
        <w:tc>
          <w:tcPr>
            <w:tcW w:w="1843" w:type="dxa"/>
            <w:tcBorders>
              <w:bottom w:val="single" w:sz="12" w:space="0" w:color="auto"/>
            </w:tcBorders>
            <w:shd w:val="clear" w:color="auto" w:fill="auto"/>
          </w:tcPr>
          <w:p w:rsidR="000422F0" w:rsidRPr="005E455C" w:rsidRDefault="000422F0" w:rsidP="000422F0">
            <w:pPr>
              <w:spacing w:before="40" w:after="40" w:line="220" w:lineRule="exact"/>
              <w:jc w:val="right"/>
              <w:rPr>
                <w:sz w:val="18"/>
                <w:szCs w:val="18"/>
              </w:rPr>
            </w:pPr>
            <w:r w:rsidRPr="005E455C">
              <w:rPr>
                <w:sz w:val="18"/>
                <w:szCs w:val="18"/>
              </w:rPr>
              <w:t>2</w:t>
            </w:r>
            <w:r w:rsidR="007E5C65" w:rsidRPr="005E455C">
              <w:rPr>
                <w:sz w:val="18"/>
                <w:szCs w:val="18"/>
              </w:rPr>
              <w:t xml:space="preserve"> </w:t>
            </w:r>
            <w:r w:rsidRPr="005E455C">
              <w:rPr>
                <w:sz w:val="18"/>
                <w:szCs w:val="18"/>
              </w:rPr>
              <w:t>442</w:t>
            </w:r>
          </w:p>
        </w:tc>
      </w:tr>
    </w:tbl>
    <w:p w:rsidR="000422F0" w:rsidRPr="005E455C" w:rsidRDefault="000422F0" w:rsidP="00DD5D5C">
      <w:pPr>
        <w:tabs>
          <w:tab w:val="left" w:pos="1700"/>
        </w:tabs>
        <w:spacing w:beforeLines="20" w:before="65" w:after="240"/>
        <w:ind w:left="1134" w:right="1134"/>
        <w:rPr>
          <w:rFonts w:eastAsia="KaiTi_GB2312"/>
          <w:sz w:val="18"/>
          <w:szCs w:val="18"/>
        </w:rPr>
      </w:pPr>
      <w:r w:rsidRPr="005E455C">
        <w:rPr>
          <w:rFonts w:eastAsia="KaiTi_GB2312"/>
          <w:sz w:val="18"/>
          <w:szCs w:val="18"/>
        </w:rPr>
        <w:t>资料来源：</w:t>
      </w:r>
      <w:r w:rsidRPr="005E455C">
        <w:rPr>
          <w:sz w:val="18"/>
          <w:szCs w:val="18"/>
        </w:rPr>
        <w:t>国家统计局，</w:t>
      </w:r>
      <w:r w:rsidRPr="005E455C">
        <w:rPr>
          <w:sz w:val="18"/>
          <w:szCs w:val="18"/>
        </w:rPr>
        <w:t>2006</w:t>
      </w:r>
      <w:r w:rsidRPr="005E455C">
        <w:rPr>
          <w:sz w:val="18"/>
          <w:szCs w:val="18"/>
        </w:rPr>
        <w:t>年</w:t>
      </w:r>
      <w:r w:rsidRPr="005E455C">
        <w:rPr>
          <w:rFonts w:eastAsia="KaiTi_GB2312"/>
          <w:sz w:val="18"/>
          <w:szCs w:val="18"/>
        </w:rPr>
        <w:t>。</w:t>
      </w:r>
    </w:p>
    <w:p w:rsidR="000422F0" w:rsidRPr="009419C2" w:rsidRDefault="000422F0" w:rsidP="00093CAC">
      <w:pPr>
        <w:tabs>
          <w:tab w:val="left" w:pos="1700"/>
        </w:tabs>
        <w:spacing w:after="120" w:line="300" w:lineRule="exact"/>
        <w:ind w:left="1134" w:right="1134"/>
        <w:rPr>
          <w:szCs w:val="21"/>
        </w:rPr>
      </w:pPr>
      <w:r w:rsidRPr="009419C2">
        <w:rPr>
          <w:szCs w:val="21"/>
        </w:rPr>
        <w:t>331.</w:t>
      </w:r>
      <w:r w:rsidRPr="009419C2">
        <w:rPr>
          <w:szCs w:val="21"/>
        </w:rPr>
        <w:tab/>
      </w:r>
      <w:r w:rsidRPr="009419C2">
        <w:rPr>
          <w:szCs w:val="21"/>
        </w:rPr>
        <w:t>根据全国经济劳动问题委员会，任何改革工艺都给了公司，全体中型公司：从实际上讲，是属于所谓东北模式的公司，在这些公司中，妇女就业率比男人就业率加速显著</w:t>
      </w:r>
      <w:r w:rsidR="00766549" w:rsidRPr="009419C2">
        <w:rPr>
          <w:szCs w:val="21"/>
        </w:rPr>
        <w:t>(</w:t>
      </w:r>
      <w:r w:rsidRPr="009419C2">
        <w:rPr>
          <w:szCs w:val="21"/>
        </w:rPr>
        <w:t>2.5%</w:t>
      </w:r>
      <w:r w:rsidR="00766549" w:rsidRPr="009419C2">
        <w:rPr>
          <w:szCs w:val="21"/>
        </w:rPr>
        <w:t>)</w:t>
      </w:r>
      <w:r w:rsidRPr="009419C2">
        <w:rPr>
          <w:szCs w:val="21"/>
        </w:rPr>
        <w:t>。一项特殊积极影响来自非全日制工作</w:t>
      </w:r>
      <w:r w:rsidR="00766549" w:rsidRPr="009419C2">
        <w:rPr>
          <w:szCs w:val="21"/>
        </w:rPr>
        <w:t>(</w:t>
      </w:r>
      <w:r w:rsidRPr="009419C2">
        <w:rPr>
          <w:szCs w:val="21"/>
        </w:rPr>
        <w:t>5.4%</w:t>
      </w:r>
      <w:r w:rsidR="00766549" w:rsidRPr="009419C2">
        <w:rPr>
          <w:szCs w:val="21"/>
        </w:rPr>
        <w:t>)</w:t>
      </w:r>
      <w:r w:rsidRPr="009419C2">
        <w:rPr>
          <w:szCs w:val="21"/>
        </w:rPr>
        <w:t>；非全日制工作出现率</w:t>
      </w:r>
      <w:r w:rsidRPr="009419C2">
        <w:rPr>
          <w:szCs w:val="21"/>
        </w:rPr>
        <w:t>13.3%</w:t>
      </w:r>
      <w:r w:rsidRPr="009419C2">
        <w:rPr>
          <w:szCs w:val="21"/>
        </w:rPr>
        <w:t>。可以认为，尽管</w:t>
      </w:r>
      <w:r w:rsidRPr="009419C2">
        <w:rPr>
          <w:szCs w:val="21"/>
        </w:rPr>
        <w:t>2005</w:t>
      </w:r>
      <w:r w:rsidRPr="009419C2">
        <w:rPr>
          <w:szCs w:val="21"/>
        </w:rPr>
        <w:t>年从记录看条件不利，但妇女就业率各地都增加了，包括南方。</w:t>
      </w:r>
    </w:p>
    <w:p w:rsidR="000422F0" w:rsidRPr="009419C2" w:rsidRDefault="000422F0" w:rsidP="00093CAC">
      <w:pPr>
        <w:tabs>
          <w:tab w:val="left" w:pos="1700"/>
        </w:tabs>
        <w:spacing w:after="120" w:line="300" w:lineRule="exact"/>
        <w:ind w:left="1134" w:right="1134"/>
        <w:rPr>
          <w:szCs w:val="21"/>
        </w:rPr>
      </w:pPr>
      <w:r w:rsidRPr="009419C2">
        <w:rPr>
          <w:szCs w:val="21"/>
        </w:rPr>
        <w:t>332.</w:t>
      </w:r>
      <w:r w:rsidRPr="009419C2">
        <w:rPr>
          <w:szCs w:val="21"/>
        </w:rPr>
        <w:tab/>
      </w:r>
      <w:r w:rsidRPr="009419C2">
        <w:rPr>
          <w:szCs w:val="21"/>
        </w:rPr>
        <w:t>然而，意大利南方的情况仍然成问题，最近的</w:t>
      </w:r>
      <w:r w:rsidRPr="009419C2">
        <w:rPr>
          <w:szCs w:val="21"/>
        </w:rPr>
        <w:t>Svimez</w:t>
      </w:r>
      <w:r w:rsidRPr="009419C2">
        <w:rPr>
          <w:szCs w:val="21"/>
        </w:rPr>
        <w:t>报告已经着重指出。从报告中可以看出，尽管就业率上升，可南北差距也拉大了。此外，已经确认各年龄组的就业率都上升了，</w:t>
      </w:r>
      <w:r w:rsidRPr="009419C2">
        <w:rPr>
          <w:szCs w:val="21"/>
        </w:rPr>
        <w:t>15</w:t>
      </w:r>
      <w:r w:rsidRPr="009419C2">
        <w:rPr>
          <w:szCs w:val="21"/>
        </w:rPr>
        <w:t>至</w:t>
      </w:r>
      <w:r w:rsidRPr="009419C2">
        <w:rPr>
          <w:szCs w:val="21"/>
        </w:rPr>
        <w:t>25</w:t>
      </w:r>
      <w:r w:rsidRPr="009419C2">
        <w:rPr>
          <w:szCs w:val="21"/>
        </w:rPr>
        <w:t>岁这个最小年龄组除外</w:t>
      </w:r>
      <w:r w:rsidR="00766549" w:rsidRPr="009419C2">
        <w:rPr>
          <w:szCs w:val="21"/>
        </w:rPr>
        <w:t>(</w:t>
      </w:r>
      <w:r w:rsidRPr="009419C2">
        <w:rPr>
          <w:szCs w:val="21"/>
        </w:rPr>
        <w:t>也因为就学人数增加</w:t>
      </w:r>
      <w:r w:rsidR="00766549" w:rsidRPr="009419C2">
        <w:rPr>
          <w:szCs w:val="21"/>
        </w:rPr>
        <w:t>)</w:t>
      </w:r>
      <w:r w:rsidRPr="009419C2">
        <w:rPr>
          <w:szCs w:val="21"/>
        </w:rPr>
        <w:t>。</w:t>
      </w:r>
    </w:p>
    <w:p w:rsidR="000422F0" w:rsidRPr="009419C2" w:rsidRDefault="000422F0" w:rsidP="00093CAC">
      <w:pPr>
        <w:tabs>
          <w:tab w:val="left" w:pos="1700"/>
        </w:tabs>
        <w:spacing w:after="120" w:line="300" w:lineRule="exact"/>
        <w:ind w:left="1134" w:right="1134"/>
        <w:rPr>
          <w:szCs w:val="21"/>
        </w:rPr>
      </w:pPr>
      <w:r w:rsidRPr="009419C2">
        <w:rPr>
          <w:szCs w:val="21"/>
        </w:rPr>
        <w:t>333.</w:t>
      </w:r>
      <w:r w:rsidRPr="009419C2">
        <w:rPr>
          <w:szCs w:val="21"/>
        </w:rPr>
        <w:tab/>
      </w:r>
      <w:r w:rsidRPr="009419C2">
        <w:rPr>
          <w:szCs w:val="21"/>
        </w:rPr>
        <w:t>简言之，新订有关立法已经扫除了劳动力市场的障碍；尽管经济情况不佳，就业率却增加了。然而，此进程并没有激发走出公司实际需要的就业率。由于经济形势较好，</w:t>
      </w:r>
      <w:r w:rsidRPr="009419C2">
        <w:rPr>
          <w:szCs w:val="21"/>
        </w:rPr>
        <w:t>“</w:t>
      </w:r>
      <w:r w:rsidRPr="009419C2">
        <w:rPr>
          <w:szCs w:val="21"/>
        </w:rPr>
        <w:t>它也提振了另一种工作需要</w:t>
      </w:r>
      <w:r w:rsidRPr="009419C2">
        <w:rPr>
          <w:szCs w:val="21"/>
        </w:rPr>
        <w:t>”</w:t>
      </w:r>
      <w:r w:rsidRPr="009419C2">
        <w:rPr>
          <w:szCs w:val="21"/>
        </w:rPr>
        <w:t>，特别是第三部门的工作需要：这是一种趋势，所有发达国家共同的趋势。</w:t>
      </w:r>
    </w:p>
    <w:p w:rsidR="000422F0" w:rsidRPr="009419C2" w:rsidRDefault="000422F0" w:rsidP="00093CAC">
      <w:pPr>
        <w:tabs>
          <w:tab w:val="left" w:pos="1700"/>
        </w:tabs>
        <w:spacing w:after="120" w:line="300" w:lineRule="exact"/>
        <w:ind w:left="1134" w:right="1134"/>
        <w:rPr>
          <w:szCs w:val="21"/>
        </w:rPr>
      </w:pPr>
      <w:r w:rsidRPr="009419C2">
        <w:rPr>
          <w:szCs w:val="21"/>
        </w:rPr>
        <w:t>334.</w:t>
      </w:r>
      <w:r w:rsidRPr="009419C2">
        <w:rPr>
          <w:szCs w:val="21"/>
        </w:rPr>
        <w:tab/>
      </w:r>
      <w:r w:rsidRPr="009419C2">
        <w:rPr>
          <w:szCs w:val="21"/>
        </w:rPr>
        <w:t>为了加深和拓宽对劳动力市场的认识，也为了预见妇女就业率的新情况，</w:t>
      </w:r>
      <w:r w:rsidRPr="009419C2">
        <w:rPr>
          <w:rFonts w:eastAsia="SimHei"/>
          <w:szCs w:val="21"/>
        </w:rPr>
        <w:t>适当收集有关数据至关重要</w:t>
      </w:r>
      <w:r w:rsidRPr="009419C2">
        <w:rPr>
          <w:szCs w:val="21"/>
        </w:rPr>
        <w:t>。为此，承认有差距，因为性别观点应当得到更好处理，哪怕是在现行调查中。</w:t>
      </w:r>
    </w:p>
    <w:p w:rsidR="000422F0" w:rsidRPr="009419C2" w:rsidRDefault="000422F0" w:rsidP="00093CAC">
      <w:pPr>
        <w:tabs>
          <w:tab w:val="left" w:pos="1700"/>
        </w:tabs>
        <w:spacing w:after="120" w:line="300" w:lineRule="exact"/>
        <w:ind w:left="1134" w:right="1134"/>
        <w:rPr>
          <w:szCs w:val="21"/>
        </w:rPr>
      </w:pPr>
      <w:r w:rsidRPr="009419C2">
        <w:rPr>
          <w:szCs w:val="21"/>
        </w:rPr>
        <w:t>335.</w:t>
      </w:r>
      <w:r w:rsidRPr="009419C2">
        <w:rPr>
          <w:szCs w:val="21"/>
        </w:rPr>
        <w:tab/>
      </w:r>
      <w:r w:rsidRPr="009419C2">
        <w:rPr>
          <w:szCs w:val="21"/>
        </w:rPr>
        <w:t>现政府，在所谓绿皮书框架内，就妇女职业所涉问题开展协商。所谓绿皮书论述了社会模式的未来，名为</w:t>
      </w:r>
      <w:r w:rsidRPr="009419C2">
        <w:rPr>
          <w:szCs w:val="21"/>
        </w:rPr>
        <w:t>“</w:t>
      </w:r>
      <w:r w:rsidRPr="009419C2">
        <w:rPr>
          <w:szCs w:val="21"/>
        </w:rPr>
        <w:t>积极社会的美好生活</w:t>
      </w:r>
      <w:r w:rsidRPr="009419C2">
        <w:rPr>
          <w:szCs w:val="21"/>
        </w:rPr>
        <w:t>”</w:t>
      </w:r>
      <w:r w:rsidRPr="009419C2">
        <w:rPr>
          <w:szCs w:val="21"/>
        </w:rPr>
        <w:t>，由劳动、卫生和社会政策部提交。</w:t>
      </w:r>
    </w:p>
    <w:p w:rsidR="000422F0" w:rsidRPr="009419C2" w:rsidRDefault="000422F0" w:rsidP="00093CAC">
      <w:pPr>
        <w:tabs>
          <w:tab w:val="left" w:pos="1700"/>
        </w:tabs>
        <w:spacing w:after="120" w:line="300" w:lineRule="exact"/>
        <w:ind w:left="1134" w:right="1134"/>
        <w:rPr>
          <w:szCs w:val="21"/>
        </w:rPr>
      </w:pPr>
      <w:r w:rsidRPr="009419C2">
        <w:rPr>
          <w:szCs w:val="21"/>
        </w:rPr>
        <w:t>336.</w:t>
      </w:r>
      <w:r w:rsidRPr="009419C2">
        <w:rPr>
          <w:szCs w:val="21"/>
        </w:rPr>
        <w:tab/>
      </w:r>
      <w:r w:rsidRPr="009419C2">
        <w:rPr>
          <w:szCs w:val="21"/>
        </w:rPr>
        <w:t>至于妇女就业的改善和增加，特殊着重目的与积极主观政策的干预聚合，即所谓灵活保障模式问题。所谓灵活模式是一种理念，指平衡兼顾工作的灵活性与保护措施，包括欧盟、国内和各区当局资助的服务网络和特殊方案。</w:t>
      </w:r>
    </w:p>
    <w:p w:rsidR="000422F0" w:rsidRPr="009419C2" w:rsidRDefault="000422F0" w:rsidP="00093CAC">
      <w:pPr>
        <w:tabs>
          <w:tab w:val="left" w:pos="1700"/>
        </w:tabs>
        <w:spacing w:after="120" w:line="300" w:lineRule="exact"/>
        <w:ind w:left="1134" w:right="1134"/>
        <w:rPr>
          <w:szCs w:val="21"/>
        </w:rPr>
      </w:pPr>
      <w:r w:rsidRPr="009419C2">
        <w:rPr>
          <w:szCs w:val="21"/>
        </w:rPr>
        <w:t>337.</w:t>
      </w:r>
      <w:r w:rsidRPr="009419C2">
        <w:rPr>
          <w:szCs w:val="21"/>
        </w:rPr>
        <w:tab/>
      </w:r>
      <w:r w:rsidRPr="009419C2">
        <w:rPr>
          <w:szCs w:val="21"/>
        </w:rPr>
        <w:t>一旦上述涉及各有关利益攸关者</w:t>
      </w:r>
      <w:r w:rsidR="00766549" w:rsidRPr="009419C2">
        <w:rPr>
          <w:szCs w:val="21"/>
        </w:rPr>
        <w:t>(</w:t>
      </w:r>
      <w:r w:rsidRPr="009419C2">
        <w:rPr>
          <w:szCs w:val="21"/>
        </w:rPr>
        <w:t>即中央当局、各区、地方当局、社会各部分、专业协会、非政府组织、各研究中心和愿意献策献力的公民个人</w:t>
      </w:r>
      <w:r w:rsidR="00766549" w:rsidRPr="009419C2">
        <w:rPr>
          <w:szCs w:val="21"/>
        </w:rPr>
        <w:t>)</w:t>
      </w:r>
      <w:r w:rsidRPr="009419C2">
        <w:rPr>
          <w:szCs w:val="21"/>
        </w:rPr>
        <w:t>的协商结束，就会确定主要政策备选方案，并以关于社会模式未来的白皮书予以传达。因此，意大利政府将提出劳动、卫生和社会政策相关问题的重要立法提案。</w:t>
      </w:r>
    </w:p>
    <w:p w:rsidR="000422F0" w:rsidRPr="009419C2" w:rsidRDefault="000422F0" w:rsidP="00093CAC">
      <w:pPr>
        <w:tabs>
          <w:tab w:val="left" w:pos="1700"/>
        </w:tabs>
        <w:spacing w:after="120" w:line="300" w:lineRule="exact"/>
        <w:ind w:left="1134" w:right="1134"/>
        <w:rPr>
          <w:szCs w:val="21"/>
        </w:rPr>
      </w:pPr>
      <w:r w:rsidRPr="009419C2">
        <w:rPr>
          <w:szCs w:val="21"/>
        </w:rPr>
        <w:t>338.</w:t>
      </w:r>
      <w:r w:rsidRPr="009419C2">
        <w:rPr>
          <w:szCs w:val="21"/>
        </w:rPr>
        <w:tab/>
      </w:r>
      <w:r w:rsidRPr="009419C2">
        <w:rPr>
          <w:szCs w:val="21"/>
        </w:rPr>
        <w:t>在两性平等和妇女职业的框架内，势必要审议</w:t>
      </w:r>
      <w:r w:rsidRPr="009419C2">
        <w:rPr>
          <w:rFonts w:eastAsia="SimHei"/>
          <w:szCs w:val="21"/>
        </w:rPr>
        <w:t>非正规劳动</w:t>
      </w:r>
      <w:r w:rsidRPr="009419C2">
        <w:rPr>
          <w:szCs w:val="21"/>
        </w:rPr>
        <w:t>。长期以来，意大利当局者迷都承认促进制止非正规</w:t>
      </w:r>
      <w:r w:rsidRPr="009419C2">
        <w:rPr>
          <w:szCs w:val="21"/>
        </w:rPr>
        <w:t>/</w:t>
      </w:r>
      <w:r w:rsidRPr="009419C2">
        <w:rPr>
          <w:szCs w:val="21"/>
        </w:rPr>
        <w:t>隐蔽劳动的措施。</w:t>
      </w:r>
    </w:p>
    <w:p w:rsidR="000422F0" w:rsidRPr="009419C2" w:rsidRDefault="000422F0" w:rsidP="00093CAC">
      <w:pPr>
        <w:tabs>
          <w:tab w:val="left" w:pos="1700"/>
        </w:tabs>
        <w:spacing w:after="120" w:line="300" w:lineRule="exact"/>
        <w:ind w:left="1134" w:right="1134"/>
        <w:rPr>
          <w:szCs w:val="21"/>
        </w:rPr>
      </w:pPr>
      <w:r w:rsidRPr="009419C2">
        <w:rPr>
          <w:szCs w:val="21"/>
        </w:rPr>
        <w:t>339.</w:t>
      </w:r>
      <w:r w:rsidRPr="009419C2">
        <w:rPr>
          <w:szCs w:val="21"/>
        </w:rPr>
        <w:tab/>
      </w:r>
      <w:r w:rsidRPr="009419C2">
        <w:rPr>
          <w:szCs w:val="21"/>
        </w:rPr>
        <w:t>有非正规劳动向正规劳动过渡，加上经济和贡献保护措施，是意大利当局的最高优先事项之一。意大利政府认为，得力的重要措施可以减少风险，如社会倾倒和对公司竞争自由的扭曲影响。</w:t>
      </w:r>
    </w:p>
    <w:p w:rsidR="000422F0" w:rsidRPr="009419C2" w:rsidRDefault="000422F0" w:rsidP="00093CAC">
      <w:pPr>
        <w:tabs>
          <w:tab w:val="left" w:pos="1700"/>
        </w:tabs>
        <w:spacing w:after="120" w:line="300" w:lineRule="exact"/>
        <w:ind w:left="1134" w:right="1134"/>
        <w:rPr>
          <w:szCs w:val="21"/>
        </w:rPr>
      </w:pPr>
      <w:r w:rsidRPr="009419C2">
        <w:rPr>
          <w:szCs w:val="21"/>
        </w:rPr>
        <w:t>340.</w:t>
      </w:r>
      <w:r w:rsidRPr="009419C2">
        <w:rPr>
          <w:szCs w:val="21"/>
        </w:rPr>
        <w:tab/>
      </w:r>
      <w:r w:rsidRPr="009419C2">
        <w:rPr>
          <w:szCs w:val="21"/>
        </w:rPr>
        <w:t>受妇女参与的非正规劳动影响的方面和部门，容许更好地理解和监测各种推动妇女自由或非自由地选择非正规或有些非正规劳动的因素。</w:t>
      </w:r>
    </w:p>
    <w:p w:rsidR="000422F0" w:rsidRPr="009419C2" w:rsidRDefault="000422F0" w:rsidP="00093CAC">
      <w:pPr>
        <w:tabs>
          <w:tab w:val="left" w:pos="1700"/>
        </w:tabs>
        <w:spacing w:after="120" w:line="300" w:lineRule="exact"/>
        <w:ind w:left="1134" w:right="1134"/>
        <w:rPr>
          <w:szCs w:val="21"/>
        </w:rPr>
      </w:pPr>
      <w:r w:rsidRPr="009419C2">
        <w:rPr>
          <w:szCs w:val="21"/>
        </w:rPr>
        <w:t>341.</w:t>
      </w:r>
      <w:r w:rsidRPr="009419C2">
        <w:rPr>
          <w:szCs w:val="21"/>
        </w:rPr>
        <w:tab/>
        <w:t>ISFOL</w:t>
      </w:r>
      <w:r w:rsidRPr="009419C2">
        <w:rPr>
          <w:rStyle w:val="FootnoteReference"/>
          <w:szCs w:val="21"/>
        </w:rPr>
        <w:footnoteReference w:id="39"/>
      </w:r>
      <w:r w:rsidRPr="009419C2">
        <w:rPr>
          <w:szCs w:val="21"/>
        </w:rPr>
        <w:t>为调查而选择的抽样试验，涉及了分别主要活动在都灵</w:t>
      </w:r>
      <w:r w:rsidR="00766549" w:rsidRPr="009419C2">
        <w:rPr>
          <w:szCs w:val="21"/>
        </w:rPr>
        <w:t>(</w:t>
      </w:r>
      <w:r w:rsidRPr="009419C2">
        <w:rPr>
          <w:szCs w:val="21"/>
        </w:rPr>
        <w:t>306</w:t>
      </w:r>
      <w:r w:rsidRPr="009419C2">
        <w:rPr>
          <w:szCs w:val="21"/>
        </w:rPr>
        <w:t>名妇女</w:t>
      </w:r>
      <w:r w:rsidR="00766549" w:rsidRPr="009419C2">
        <w:rPr>
          <w:szCs w:val="21"/>
        </w:rPr>
        <w:t>)</w:t>
      </w:r>
      <w:r w:rsidRPr="009419C2">
        <w:rPr>
          <w:szCs w:val="21"/>
        </w:rPr>
        <w:t>、罗马</w:t>
      </w:r>
      <w:r w:rsidR="00766549" w:rsidRPr="009419C2">
        <w:rPr>
          <w:szCs w:val="21"/>
        </w:rPr>
        <w:t>(</w:t>
      </w:r>
      <w:r w:rsidRPr="009419C2">
        <w:rPr>
          <w:szCs w:val="21"/>
        </w:rPr>
        <w:t>351</w:t>
      </w:r>
      <w:r w:rsidRPr="009419C2">
        <w:rPr>
          <w:szCs w:val="21"/>
        </w:rPr>
        <w:t>名妇女</w:t>
      </w:r>
      <w:r w:rsidR="00766549" w:rsidRPr="009419C2">
        <w:rPr>
          <w:szCs w:val="21"/>
        </w:rPr>
        <w:t>)</w:t>
      </w:r>
      <w:r w:rsidRPr="009419C2">
        <w:rPr>
          <w:szCs w:val="21"/>
        </w:rPr>
        <w:t>和巴里</w:t>
      </w:r>
      <w:r w:rsidR="00766549" w:rsidRPr="009419C2">
        <w:rPr>
          <w:szCs w:val="21"/>
        </w:rPr>
        <w:t>(</w:t>
      </w:r>
      <w:r w:rsidRPr="009419C2">
        <w:rPr>
          <w:szCs w:val="21"/>
        </w:rPr>
        <w:t>330</w:t>
      </w:r>
      <w:r w:rsidRPr="009419C2">
        <w:rPr>
          <w:szCs w:val="21"/>
        </w:rPr>
        <w:t>名妇女</w:t>
      </w:r>
      <w:r w:rsidR="00766549" w:rsidRPr="009419C2">
        <w:rPr>
          <w:szCs w:val="21"/>
        </w:rPr>
        <w:t>)</w:t>
      </w:r>
      <w:r w:rsidRPr="009419C2">
        <w:rPr>
          <w:szCs w:val="21"/>
        </w:rPr>
        <w:t>的</w:t>
      </w:r>
      <w:r w:rsidRPr="009419C2">
        <w:rPr>
          <w:szCs w:val="21"/>
        </w:rPr>
        <w:t>987</w:t>
      </w:r>
      <w:r w:rsidRPr="009419C2">
        <w:rPr>
          <w:szCs w:val="21"/>
        </w:rPr>
        <w:t>名意大利和外国妇女。</w:t>
      </w:r>
    </w:p>
    <w:p w:rsidR="000422F0" w:rsidRPr="009419C2" w:rsidRDefault="000422F0" w:rsidP="00093CAC">
      <w:pPr>
        <w:tabs>
          <w:tab w:val="left" w:pos="1700"/>
        </w:tabs>
        <w:spacing w:after="120" w:line="300" w:lineRule="exact"/>
        <w:ind w:left="1134" w:right="1134"/>
        <w:rPr>
          <w:szCs w:val="21"/>
        </w:rPr>
      </w:pPr>
      <w:r w:rsidRPr="009419C2">
        <w:rPr>
          <w:szCs w:val="21"/>
        </w:rPr>
        <w:t>342.</w:t>
      </w:r>
      <w:r w:rsidRPr="009419C2">
        <w:rPr>
          <w:szCs w:val="21"/>
        </w:rPr>
        <w:tab/>
      </w:r>
      <w:r w:rsidRPr="009419C2">
        <w:rPr>
          <w:szCs w:val="21"/>
        </w:rPr>
        <w:t>所收集数据可以扼要报告如下：</w:t>
      </w:r>
      <w:r w:rsidRPr="009419C2">
        <w:rPr>
          <w:rFonts w:eastAsia="SimHei"/>
          <w:szCs w:val="21"/>
        </w:rPr>
        <w:t>学习结束的年青妇女</w:t>
      </w:r>
      <w:r w:rsidRPr="009419C2">
        <w:rPr>
          <w:szCs w:val="21"/>
        </w:rPr>
        <w:t>：她们这些妇女，最大年龄</w:t>
      </w:r>
      <w:r w:rsidRPr="009419C2">
        <w:rPr>
          <w:szCs w:val="21"/>
        </w:rPr>
        <w:t>34</w:t>
      </w:r>
      <w:r w:rsidRPr="009419C2">
        <w:rPr>
          <w:szCs w:val="21"/>
        </w:rPr>
        <w:t>岁</w:t>
      </w:r>
      <w:r w:rsidR="00766549" w:rsidRPr="009419C2">
        <w:rPr>
          <w:szCs w:val="21"/>
        </w:rPr>
        <w:t>(</w:t>
      </w:r>
      <w:r w:rsidRPr="009419C2">
        <w:rPr>
          <w:szCs w:val="21"/>
        </w:rPr>
        <w:t>60%</w:t>
      </w:r>
      <w:r w:rsidR="00766549" w:rsidRPr="009419C2">
        <w:rPr>
          <w:szCs w:val="21"/>
        </w:rPr>
        <w:t>)</w:t>
      </w:r>
      <w:r w:rsidRPr="009419C2">
        <w:rPr>
          <w:szCs w:val="21"/>
        </w:rPr>
        <w:t>，单身</w:t>
      </w:r>
      <w:r w:rsidR="00766549" w:rsidRPr="009419C2">
        <w:rPr>
          <w:szCs w:val="21"/>
        </w:rPr>
        <w:t>(</w:t>
      </w:r>
      <w:r w:rsidRPr="009419C2">
        <w:rPr>
          <w:szCs w:val="21"/>
        </w:rPr>
        <w:t>60%</w:t>
      </w:r>
      <w:r w:rsidR="00766549" w:rsidRPr="009419C2">
        <w:rPr>
          <w:szCs w:val="21"/>
        </w:rPr>
        <w:t>)</w:t>
      </w:r>
      <w:r w:rsidRPr="009419C2">
        <w:rPr>
          <w:szCs w:val="21"/>
        </w:rPr>
        <w:t>，有中学文凭</w:t>
      </w:r>
      <w:r w:rsidR="00766549" w:rsidRPr="009419C2">
        <w:rPr>
          <w:szCs w:val="21"/>
        </w:rPr>
        <w:t>(</w:t>
      </w:r>
      <w:r w:rsidRPr="009419C2">
        <w:rPr>
          <w:szCs w:val="21"/>
        </w:rPr>
        <w:t>51%</w:t>
      </w:r>
      <w:r w:rsidR="00766549" w:rsidRPr="009419C2">
        <w:rPr>
          <w:szCs w:val="21"/>
        </w:rPr>
        <w:t>)</w:t>
      </w:r>
      <w:r w:rsidRPr="009419C2">
        <w:rPr>
          <w:szCs w:val="21"/>
        </w:rPr>
        <w:t>，正式失业，但主要在第三部门工作，没有书面合同</w:t>
      </w:r>
      <w:r w:rsidR="00766549" w:rsidRPr="009419C2">
        <w:rPr>
          <w:szCs w:val="21"/>
        </w:rPr>
        <w:t>(</w:t>
      </w:r>
      <w:r w:rsidRPr="009419C2">
        <w:rPr>
          <w:szCs w:val="21"/>
        </w:rPr>
        <w:t>58%</w:t>
      </w:r>
      <w:r w:rsidR="00766549" w:rsidRPr="009419C2">
        <w:rPr>
          <w:szCs w:val="21"/>
        </w:rPr>
        <w:t>)</w:t>
      </w:r>
      <w:r w:rsidRPr="009419C2">
        <w:rPr>
          <w:szCs w:val="21"/>
        </w:rPr>
        <w:t>，每月净工资在</w:t>
      </w:r>
      <w:r w:rsidRPr="009419C2">
        <w:rPr>
          <w:szCs w:val="21"/>
        </w:rPr>
        <w:t>500</w:t>
      </w:r>
      <w:r w:rsidRPr="009419C2">
        <w:rPr>
          <w:szCs w:val="21"/>
        </w:rPr>
        <w:t>至</w:t>
      </w:r>
      <w:r w:rsidRPr="009419C2">
        <w:rPr>
          <w:szCs w:val="21"/>
        </w:rPr>
        <w:t>700</w:t>
      </w:r>
      <w:r w:rsidRPr="009419C2">
        <w:rPr>
          <w:szCs w:val="21"/>
        </w:rPr>
        <w:t>欧元之间</w:t>
      </w:r>
      <w:r w:rsidR="00766549" w:rsidRPr="009419C2">
        <w:rPr>
          <w:szCs w:val="21"/>
        </w:rPr>
        <w:t>(</w:t>
      </w:r>
      <w:r w:rsidRPr="009419C2">
        <w:rPr>
          <w:szCs w:val="21"/>
        </w:rPr>
        <w:t>27%</w:t>
      </w:r>
      <w:r w:rsidR="00766549" w:rsidRPr="009419C2">
        <w:rPr>
          <w:szCs w:val="21"/>
        </w:rPr>
        <w:t>)</w:t>
      </w:r>
      <w:r w:rsidRPr="009419C2">
        <w:rPr>
          <w:szCs w:val="21"/>
        </w:rPr>
        <w:t>。有时，她们成功走完教育之路，取得文凭或毕业，寻找适合她们所做准备的工作，倾向从事受雇工作，而不是自营职业。一般来说，她们还没有获得具体的经验，而且仍然不得不看劳动力市场。</w:t>
      </w:r>
    </w:p>
    <w:p w:rsidR="000422F0" w:rsidRPr="009419C2" w:rsidRDefault="000422F0" w:rsidP="00093CAC">
      <w:pPr>
        <w:tabs>
          <w:tab w:val="left" w:pos="1700"/>
        </w:tabs>
        <w:spacing w:after="120" w:line="300" w:lineRule="exact"/>
        <w:ind w:left="1134" w:right="1134"/>
        <w:rPr>
          <w:szCs w:val="21"/>
        </w:rPr>
      </w:pPr>
      <w:r w:rsidRPr="009419C2">
        <w:rPr>
          <w:szCs w:val="21"/>
        </w:rPr>
        <w:t>343.</w:t>
      </w:r>
      <w:r w:rsidRPr="009419C2">
        <w:rPr>
          <w:szCs w:val="21"/>
        </w:rPr>
        <w:tab/>
      </w:r>
      <w:r w:rsidRPr="009419C2">
        <w:rPr>
          <w:szCs w:val="21"/>
        </w:rPr>
        <w:t>所以，非正规劳动被看作是临时的，有助于获得相关经验，以便进入正规劳动。如果工作需求稀少，失业率居高不下，此种情况可能转变成长期或持久情况。年轻妇女可以接受非正规劳动，只要不觉得这是一种规定的工作，而是进入正规劳动力市场的一步。</w:t>
      </w:r>
    </w:p>
    <w:p w:rsidR="000422F0" w:rsidRPr="009419C2" w:rsidRDefault="000422F0" w:rsidP="00093CAC">
      <w:pPr>
        <w:tabs>
          <w:tab w:val="left" w:pos="1700"/>
        </w:tabs>
        <w:spacing w:after="120" w:line="300" w:lineRule="exact"/>
        <w:ind w:left="1134" w:right="1134"/>
        <w:rPr>
          <w:szCs w:val="21"/>
        </w:rPr>
      </w:pPr>
      <w:r w:rsidRPr="009419C2">
        <w:rPr>
          <w:szCs w:val="21"/>
        </w:rPr>
        <w:t>344.</w:t>
      </w:r>
      <w:r w:rsidRPr="009419C2">
        <w:rPr>
          <w:szCs w:val="21"/>
        </w:rPr>
        <w:tab/>
      </w:r>
      <w:r w:rsidRPr="009419C2">
        <w:rPr>
          <w:rFonts w:eastAsia="SimHei"/>
          <w:szCs w:val="21"/>
        </w:rPr>
        <w:t>有家的中年妇女</w:t>
      </w:r>
      <w:r w:rsidRPr="009419C2">
        <w:rPr>
          <w:szCs w:val="21"/>
        </w:rPr>
        <w:t>：她们这些妇女，年龄在</w:t>
      </w:r>
      <w:r w:rsidRPr="009419C2">
        <w:rPr>
          <w:szCs w:val="21"/>
        </w:rPr>
        <w:t>35</w:t>
      </w:r>
      <w:r w:rsidRPr="009419C2">
        <w:rPr>
          <w:szCs w:val="21"/>
        </w:rPr>
        <w:t>岁至</w:t>
      </w:r>
      <w:r w:rsidRPr="009419C2">
        <w:rPr>
          <w:szCs w:val="21"/>
        </w:rPr>
        <w:t>44</w:t>
      </w:r>
      <w:r w:rsidRPr="009419C2">
        <w:rPr>
          <w:szCs w:val="21"/>
        </w:rPr>
        <w:t>岁</w:t>
      </w:r>
      <w:r w:rsidR="00766549" w:rsidRPr="009419C2">
        <w:rPr>
          <w:szCs w:val="21"/>
        </w:rPr>
        <w:t>(</w:t>
      </w:r>
      <w:r w:rsidRPr="009419C2">
        <w:rPr>
          <w:szCs w:val="21"/>
        </w:rPr>
        <w:t>20%</w:t>
      </w:r>
      <w:r w:rsidR="00766549" w:rsidRPr="009419C2">
        <w:rPr>
          <w:szCs w:val="21"/>
        </w:rPr>
        <w:t>)</w:t>
      </w:r>
      <w:r w:rsidRPr="009419C2">
        <w:rPr>
          <w:szCs w:val="21"/>
        </w:rPr>
        <w:t>之间，已婚</w:t>
      </w:r>
      <w:r w:rsidR="00766549" w:rsidRPr="009419C2">
        <w:rPr>
          <w:szCs w:val="21"/>
        </w:rPr>
        <w:t>(</w:t>
      </w:r>
      <w:r w:rsidRPr="009419C2">
        <w:rPr>
          <w:szCs w:val="21"/>
        </w:rPr>
        <w:t>55%</w:t>
      </w:r>
      <w:r w:rsidR="00766549" w:rsidRPr="009419C2">
        <w:rPr>
          <w:szCs w:val="21"/>
        </w:rPr>
        <w:t>)</w:t>
      </w:r>
      <w:r w:rsidRPr="009419C2">
        <w:rPr>
          <w:szCs w:val="21"/>
        </w:rPr>
        <w:t>，有子女</w:t>
      </w:r>
      <w:r w:rsidR="00766549" w:rsidRPr="009419C2">
        <w:rPr>
          <w:szCs w:val="21"/>
        </w:rPr>
        <w:t>(</w:t>
      </w:r>
      <w:r w:rsidRPr="009419C2">
        <w:rPr>
          <w:szCs w:val="21"/>
        </w:rPr>
        <w:t>62%</w:t>
      </w:r>
      <w:r w:rsidR="00766549" w:rsidRPr="009419C2">
        <w:rPr>
          <w:szCs w:val="21"/>
        </w:rPr>
        <w:t>)</w:t>
      </w:r>
      <w:r w:rsidRPr="009419C2">
        <w:rPr>
          <w:szCs w:val="21"/>
        </w:rPr>
        <w:t>，也取得了小学文凭</w:t>
      </w:r>
      <w:r w:rsidR="00766549" w:rsidRPr="009419C2">
        <w:rPr>
          <w:szCs w:val="21"/>
        </w:rPr>
        <w:t>(</w:t>
      </w:r>
      <w:r w:rsidRPr="009419C2">
        <w:rPr>
          <w:szCs w:val="21"/>
        </w:rPr>
        <w:t>44%</w:t>
      </w:r>
      <w:r w:rsidR="00766549" w:rsidRPr="009419C2">
        <w:rPr>
          <w:szCs w:val="21"/>
        </w:rPr>
        <w:t>)</w:t>
      </w:r>
      <w:r w:rsidRPr="009419C2">
        <w:rPr>
          <w:szCs w:val="21"/>
        </w:rPr>
        <w:t>。她们在工作中心登记为失业；不过，她们在服务部门工作，每月净工资在</w:t>
      </w:r>
      <w:r w:rsidRPr="009419C2">
        <w:rPr>
          <w:szCs w:val="21"/>
        </w:rPr>
        <w:t>300.00</w:t>
      </w:r>
      <w:r w:rsidRPr="009419C2">
        <w:rPr>
          <w:szCs w:val="21"/>
        </w:rPr>
        <w:t>至</w:t>
      </w:r>
      <w:r w:rsidRPr="009419C2">
        <w:rPr>
          <w:szCs w:val="21"/>
        </w:rPr>
        <w:t>700.00</w:t>
      </w:r>
      <w:r w:rsidRPr="009419C2">
        <w:rPr>
          <w:szCs w:val="21"/>
        </w:rPr>
        <w:t>欧元之间，也没有书面合同</w:t>
      </w:r>
      <w:r w:rsidR="00766549" w:rsidRPr="009419C2">
        <w:rPr>
          <w:szCs w:val="21"/>
        </w:rPr>
        <w:t>(</w:t>
      </w:r>
      <w:r w:rsidRPr="009419C2">
        <w:rPr>
          <w:szCs w:val="21"/>
        </w:rPr>
        <w:t>67%</w:t>
      </w:r>
      <w:r w:rsidR="00766549" w:rsidRPr="009419C2">
        <w:rPr>
          <w:szCs w:val="21"/>
        </w:rPr>
        <w:t>)</w:t>
      </w:r>
      <w:r w:rsidRPr="009419C2">
        <w:rPr>
          <w:szCs w:val="21"/>
        </w:rPr>
        <w:t>。在多数情况下，要进入正规劳动困难重重，因为她们既是母亲又是妻子，因此很难兼顾工作和家庭。</w:t>
      </w:r>
    </w:p>
    <w:p w:rsidR="000422F0" w:rsidRPr="009419C2" w:rsidRDefault="000422F0" w:rsidP="00093CAC">
      <w:pPr>
        <w:tabs>
          <w:tab w:val="left" w:pos="1700"/>
        </w:tabs>
        <w:spacing w:after="120" w:line="300" w:lineRule="exact"/>
        <w:ind w:left="1134" w:right="1134"/>
        <w:rPr>
          <w:spacing w:val="-4"/>
          <w:szCs w:val="21"/>
        </w:rPr>
      </w:pPr>
      <w:r w:rsidRPr="009419C2">
        <w:rPr>
          <w:szCs w:val="21"/>
        </w:rPr>
        <w:t>345.</w:t>
      </w:r>
      <w:r w:rsidRPr="009419C2">
        <w:rPr>
          <w:szCs w:val="21"/>
        </w:rPr>
        <w:tab/>
      </w:r>
      <w:r w:rsidRPr="009419C2">
        <w:rPr>
          <w:spacing w:val="-4"/>
          <w:szCs w:val="21"/>
        </w:rPr>
        <w:t>缺乏调和服务，妨碍进入正规劳动力市场的机会，也阻挡了寻找工作的行动，而非正规劳动条件仍然存在。在多数情况下，她们都在特殊工作部门工作，特殊工作部门的非正规劳动性质和有关经济活动容许调和工人和家庭照顾者这双重角色。在这种情况下，可以认为灵活安排和照顾家庭补偿了她们的工作非正规性这一不足：从某种程度上讲，没有工作合同，履行家庭义务的自由必须就更大。</w:t>
      </w:r>
    </w:p>
    <w:p w:rsidR="000422F0" w:rsidRPr="009419C2" w:rsidRDefault="000422F0" w:rsidP="00093CAC">
      <w:pPr>
        <w:tabs>
          <w:tab w:val="left" w:pos="1700"/>
        </w:tabs>
        <w:spacing w:after="120" w:line="300" w:lineRule="exact"/>
        <w:ind w:left="1134" w:right="1134"/>
        <w:rPr>
          <w:szCs w:val="21"/>
        </w:rPr>
      </w:pPr>
      <w:r w:rsidRPr="009419C2">
        <w:rPr>
          <w:szCs w:val="21"/>
        </w:rPr>
        <w:t>346.</w:t>
      </w:r>
      <w:r w:rsidRPr="009419C2">
        <w:rPr>
          <w:szCs w:val="21"/>
        </w:rPr>
        <w:tab/>
      </w:r>
      <w:r w:rsidRPr="009419C2">
        <w:rPr>
          <w:rFonts w:eastAsia="SimHei"/>
          <w:szCs w:val="21"/>
        </w:rPr>
        <w:t>工作生活已经结束的较老的妇女</w:t>
      </w:r>
      <w:r w:rsidRPr="009419C2">
        <w:rPr>
          <w:szCs w:val="21"/>
        </w:rPr>
        <w:t>：她们这些妇女，年龄在</w:t>
      </w:r>
      <w:r w:rsidRPr="009419C2">
        <w:rPr>
          <w:szCs w:val="21"/>
        </w:rPr>
        <w:t>45</w:t>
      </w:r>
      <w:r w:rsidRPr="009419C2">
        <w:rPr>
          <w:szCs w:val="21"/>
        </w:rPr>
        <w:t>岁至</w:t>
      </w:r>
      <w:r w:rsidRPr="009419C2">
        <w:rPr>
          <w:szCs w:val="21"/>
        </w:rPr>
        <w:t>55</w:t>
      </w:r>
      <w:r w:rsidRPr="009419C2">
        <w:rPr>
          <w:szCs w:val="21"/>
        </w:rPr>
        <w:t>岁</w:t>
      </w:r>
      <w:r w:rsidR="00766549" w:rsidRPr="009419C2">
        <w:rPr>
          <w:szCs w:val="21"/>
        </w:rPr>
        <w:t>(</w:t>
      </w:r>
      <w:r w:rsidRPr="009419C2">
        <w:rPr>
          <w:szCs w:val="21"/>
        </w:rPr>
        <w:t>16%</w:t>
      </w:r>
      <w:r w:rsidR="00766549" w:rsidRPr="009419C2">
        <w:rPr>
          <w:szCs w:val="21"/>
        </w:rPr>
        <w:t>)</w:t>
      </w:r>
      <w:r w:rsidRPr="009419C2">
        <w:rPr>
          <w:szCs w:val="21"/>
        </w:rPr>
        <w:t>之间，已婚</w:t>
      </w:r>
      <w:r w:rsidR="00766549" w:rsidRPr="009419C2">
        <w:rPr>
          <w:szCs w:val="21"/>
        </w:rPr>
        <w:t>(</w:t>
      </w:r>
      <w:r w:rsidRPr="009419C2">
        <w:rPr>
          <w:szCs w:val="21"/>
        </w:rPr>
        <w:t>54%</w:t>
      </w:r>
      <w:r w:rsidR="00766549" w:rsidRPr="009419C2">
        <w:rPr>
          <w:szCs w:val="21"/>
        </w:rPr>
        <w:t>)</w:t>
      </w:r>
      <w:r w:rsidRPr="009419C2">
        <w:rPr>
          <w:szCs w:val="21"/>
        </w:rPr>
        <w:t>，有子女</w:t>
      </w:r>
      <w:r w:rsidR="00766549" w:rsidRPr="009419C2">
        <w:rPr>
          <w:szCs w:val="21"/>
        </w:rPr>
        <w:t>(</w:t>
      </w:r>
      <w:r w:rsidRPr="009419C2">
        <w:rPr>
          <w:szCs w:val="21"/>
        </w:rPr>
        <w:t>68%</w:t>
      </w:r>
      <w:r w:rsidR="00766549" w:rsidRPr="009419C2">
        <w:rPr>
          <w:szCs w:val="21"/>
        </w:rPr>
        <w:t>)</w:t>
      </w:r>
      <w:r w:rsidRPr="009419C2">
        <w:rPr>
          <w:szCs w:val="21"/>
        </w:rPr>
        <w:t>，有小学文凭</w:t>
      </w:r>
      <w:r w:rsidR="00766549" w:rsidRPr="009419C2">
        <w:rPr>
          <w:szCs w:val="21"/>
        </w:rPr>
        <w:t>(</w:t>
      </w:r>
      <w:r w:rsidRPr="009419C2">
        <w:rPr>
          <w:szCs w:val="21"/>
        </w:rPr>
        <w:t>54%</w:t>
      </w:r>
      <w:r w:rsidR="00766549" w:rsidRPr="009419C2">
        <w:rPr>
          <w:szCs w:val="21"/>
        </w:rPr>
        <w:t>)</w:t>
      </w:r>
      <w:r w:rsidRPr="009419C2">
        <w:rPr>
          <w:szCs w:val="21"/>
        </w:rPr>
        <w:t>。她们正式失业，在个人护理服务工作领域从事不需要特殊技能或专业的职务，没有任何工作合同，每月净工资在</w:t>
      </w:r>
      <w:r w:rsidRPr="009419C2">
        <w:rPr>
          <w:szCs w:val="21"/>
        </w:rPr>
        <w:t>300.00</w:t>
      </w:r>
      <w:r w:rsidRPr="009419C2">
        <w:rPr>
          <w:szCs w:val="21"/>
        </w:rPr>
        <w:t>至</w:t>
      </w:r>
      <w:r w:rsidRPr="009419C2">
        <w:rPr>
          <w:szCs w:val="21"/>
        </w:rPr>
        <w:t>500.00</w:t>
      </w:r>
      <w:r w:rsidRPr="009419C2">
        <w:rPr>
          <w:szCs w:val="21"/>
        </w:rPr>
        <w:t>欧元之间。进入或重返正规劳动力市场，仍然很困难，因为资格水平低难以拿到好工作。</w:t>
      </w:r>
    </w:p>
    <w:p w:rsidR="000422F0" w:rsidRPr="009419C2" w:rsidRDefault="000422F0" w:rsidP="00093CAC">
      <w:pPr>
        <w:tabs>
          <w:tab w:val="left" w:pos="1700"/>
        </w:tabs>
        <w:spacing w:after="120" w:line="300" w:lineRule="exact"/>
        <w:ind w:left="1134" w:right="1134"/>
        <w:rPr>
          <w:szCs w:val="21"/>
        </w:rPr>
      </w:pPr>
      <w:r w:rsidRPr="009419C2">
        <w:rPr>
          <w:szCs w:val="21"/>
        </w:rPr>
        <w:t>347.</w:t>
      </w:r>
      <w:r w:rsidRPr="009419C2">
        <w:rPr>
          <w:szCs w:val="21"/>
        </w:rPr>
        <w:tab/>
      </w:r>
      <w:r w:rsidRPr="009419C2">
        <w:rPr>
          <w:szCs w:val="21"/>
        </w:rPr>
        <w:t>这些妇女没有摆脱非正规劳动陷阱的幻想：这种情况持续存在，风险很大。除了灵活工作时间外，既缺乏其他家庭收入，也没有在正规劳动力市场吃得开的文凭，就推动其中一定数量的妇女非正规劳动。至于少数限额，这导致了自由选择，以保住来自所谓收入转移程序的好处。而且，就其他妇女来说，非正规劳动也是重新发挥积极的机会，从自尊的角度看更受用。为了确保摆脱和根除此类弊病，意大利当局已经采取了</w:t>
      </w:r>
      <w:r w:rsidRPr="009419C2">
        <w:rPr>
          <w:szCs w:val="21"/>
        </w:rPr>
        <w:t>“</w:t>
      </w:r>
      <w:r w:rsidRPr="009419C2">
        <w:rPr>
          <w:szCs w:val="21"/>
        </w:rPr>
        <w:t>预防和打压措施</w:t>
      </w:r>
      <w:r w:rsidRPr="009419C2">
        <w:rPr>
          <w:szCs w:val="21"/>
        </w:rPr>
        <w:t>”</w:t>
      </w:r>
      <w:r w:rsidRPr="009419C2">
        <w:rPr>
          <w:szCs w:val="21"/>
        </w:rPr>
        <w:t>。</w:t>
      </w:r>
    </w:p>
    <w:p w:rsidR="000422F0" w:rsidRPr="009419C2" w:rsidRDefault="000422F0" w:rsidP="00093CAC">
      <w:pPr>
        <w:pStyle w:val="Bullet1GC"/>
        <w:spacing w:line="300" w:lineRule="exact"/>
      </w:pPr>
      <w:r w:rsidRPr="009419C2">
        <w:t>至于前者，值得一提的是：在雇用之前，在开始工作之前一天，不论工作合同的性质和类型，公共和私营雇主都有义务进行沟通；公司如果想得到规定和缴款利益，就必需取得所谓关于正式社会保障与保证缴款</w:t>
      </w:r>
      <w:r w:rsidR="00766549" w:rsidRPr="009419C2">
        <w:t>(</w:t>
      </w:r>
      <w:r w:rsidRPr="009419C2">
        <w:t>意大利语缩写为</w:t>
      </w:r>
      <w:r w:rsidRPr="009419C2">
        <w:t>DURC</w:t>
      </w:r>
      <w:r w:rsidR="00766549" w:rsidRPr="009419C2">
        <w:t>)</w:t>
      </w:r>
      <w:r w:rsidRPr="009419C2">
        <w:t>文件；把应召工作</w:t>
      </w:r>
      <w:r w:rsidR="005E6E8C">
        <w:rPr>
          <w:rStyle w:val="FootnoteReference"/>
        </w:rPr>
        <w:footnoteReference w:id="40"/>
      </w:r>
      <w:r w:rsidR="00BE494E">
        <w:rPr>
          <w:rFonts w:hint="eastAsia"/>
        </w:rPr>
        <w:t xml:space="preserve"> </w:t>
      </w:r>
      <w:r w:rsidRPr="009419C2">
        <w:t>重新引入法律制度中；审查辅助劳动</w:t>
      </w:r>
      <w:r w:rsidR="00766549" w:rsidRPr="009419C2">
        <w:t>(</w:t>
      </w:r>
      <w:r w:rsidRPr="009419C2">
        <w:t>后者适用于短暂的非正规劳动的情形，也适用于帮佣工人、园艺、私人教师、体育和文化展览、在大学正式注册的</w:t>
      </w:r>
      <w:r w:rsidRPr="009419C2">
        <w:t>25</w:t>
      </w:r>
      <w:r w:rsidRPr="009419C2">
        <w:t>岁</w:t>
      </w:r>
      <w:r w:rsidRPr="009419C2">
        <w:rPr>
          <w:spacing w:val="2"/>
        </w:rPr>
        <w:t>以下青年的暑期工作以及季节性的农业活动</w:t>
      </w:r>
      <w:r w:rsidR="00766549" w:rsidRPr="009419C2">
        <w:rPr>
          <w:spacing w:val="2"/>
        </w:rPr>
        <w:t>)</w:t>
      </w:r>
      <w:r w:rsidRPr="009419C2">
        <w:rPr>
          <w:spacing w:val="2"/>
        </w:rPr>
        <w:t>；从</w:t>
      </w:r>
      <w:smartTag w:uri="urn:schemas-microsoft-com:office:smarttags" w:element="chsdate">
        <w:smartTagPr>
          <w:attr w:name="IsROCDate" w:val="False"/>
          <w:attr w:name="IsLunarDate" w:val="False"/>
          <w:attr w:name="Day" w:val="1"/>
          <w:attr w:name="Month" w:val="1"/>
          <w:attr w:name="Year" w:val="2009"/>
        </w:smartTagPr>
        <w:smartTag w:uri="urn:schemas-microsoft-com:office:smarttags" w:element="chsdate">
          <w:smartTagPr>
            <w:attr w:name="Year" w:val="2009"/>
            <w:attr w:name="Month" w:val="1"/>
            <w:attr w:name="Day" w:val="1"/>
            <w:attr w:name="IsLunarDate" w:val="False"/>
            <w:attr w:name="IsROCDate" w:val="False"/>
          </w:smartTagPr>
          <w:r w:rsidRPr="009419C2">
            <w:rPr>
              <w:spacing w:val="2"/>
            </w:rPr>
            <w:t>2009</w:t>
          </w:r>
          <w:r w:rsidRPr="009419C2">
            <w:rPr>
              <w:spacing w:val="2"/>
            </w:rPr>
            <w:t>年</w:t>
          </w:r>
          <w:r w:rsidRPr="009419C2">
            <w:rPr>
              <w:spacing w:val="2"/>
            </w:rPr>
            <w:t>1</w:t>
          </w:r>
          <w:r w:rsidRPr="009419C2">
            <w:rPr>
              <w:spacing w:val="2"/>
            </w:rPr>
            <w:t>月</w:t>
          </w:r>
          <w:r w:rsidRPr="009419C2">
            <w:rPr>
              <w:spacing w:val="2"/>
            </w:rPr>
            <w:t>1</w:t>
          </w:r>
          <w:r w:rsidRPr="009419C2">
            <w:rPr>
              <w:spacing w:val="2"/>
            </w:rPr>
            <w:t>日</w:t>
          </w:r>
        </w:smartTag>
        <w:r w:rsidRPr="009419C2">
          <w:rPr>
            <w:spacing w:val="2"/>
          </w:rPr>
          <w:t>起</w:t>
        </w:r>
      </w:smartTag>
      <w:r w:rsidRPr="009419C2">
        <w:rPr>
          <w:spacing w:val="2"/>
        </w:rPr>
        <w:t>，以自营职业和受雇工作所得累计所有直接资历养恤金；试行免除加班工资和</w:t>
      </w:r>
      <w:r w:rsidRPr="009419C2">
        <w:rPr>
          <w:spacing w:val="2"/>
        </w:rPr>
        <w:t>2008</w:t>
      </w:r>
      <w:r w:rsidRPr="009419C2">
        <w:rPr>
          <w:spacing w:val="2"/>
        </w:rPr>
        <w:t>年后半年生产资金的税款</w:t>
      </w:r>
      <w:r w:rsidR="00766549" w:rsidRPr="009419C2">
        <w:rPr>
          <w:spacing w:val="2"/>
        </w:rPr>
        <w:t>(</w:t>
      </w:r>
      <w:r w:rsidRPr="009419C2">
        <w:rPr>
          <w:spacing w:val="2"/>
        </w:rPr>
        <w:t>至于私营部门的雇主，指毛收入高大</w:t>
      </w:r>
      <w:r w:rsidRPr="009419C2">
        <w:rPr>
          <w:spacing w:val="2"/>
        </w:rPr>
        <w:t>30</w:t>
      </w:r>
      <w:r w:rsidR="007E5C65" w:rsidRPr="009419C2">
        <w:rPr>
          <w:spacing w:val="2"/>
        </w:rPr>
        <w:t xml:space="preserve"> </w:t>
      </w:r>
      <w:r w:rsidRPr="009419C2">
        <w:rPr>
          <w:spacing w:val="2"/>
        </w:rPr>
        <w:t>000.00</w:t>
      </w:r>
      <w:r w:rsidRPr="009419C2">
        <w:rPr>
          <w:spacing w:val="2"/>
        </w:rPr>
        <w:t>欧元的雇主，设定了一个无收益的份额</w:t>
      </w:r>
      <w:r w:rsidRPr="009419C2">
        <w:rPr>
          <w:spacing w:val="2"/>
        </w:rPr>
        <w:t>10%</w:t>
      </w:r>
      <w:r w:rsidRPr="009419C2">
        <w:rPr>
          <w:spacing w:val="2"/>
        </w:rPr>
        <w:t>，上限</w:t>
      </w:r>
      <w:r w:rsidRPr="009419C2">
        <w:t>3</w:t>
      </w:r>
      <w:r w:rsidR="007E5C65" w:rsidRPr="009419C2">
        <w:t xml:space="preserve"> </w:t>
      </w:r>
      <w:r w:rsidRPr="009419C2">
        <w:t>000.00</w:t>
      </w:r>
      <w:r w:rsidRPr="009419C2">
        <w:t>欧元。这种辅助因素势必有减少也构成工资的可变因素，第</w:t>
      </w:r>
      <w:r w:rsidRPr="009419C2">
        <w:t>247/2007</w:t>
      </w:r>
      <w:r w:rsidRPr="009419C2">
        <w:t>号法第</w:t>
      </w:r>
      <w:r w:rsidRPr="009419C2">
        <w:t>1</w:t>
      </w:r>
      <w:r w:rsidRPr="009419C2">
        <w:t>条第</w:t>
      </w:r>
      <w:r w:rsidRPr="009419C2">
        <w:t>67</w:t>
      </w:r>
      <w:r w:rsidRPr="009419C2">
        <w:t>款引入，</w:t>
      </w:r>
      <w:r w:rsidRPr="009419C2">
        <w:t>2008-2010</w:t>
      </w:r>
      <w:r w:rsidRPr="009419C2">
        <w:t>年试行</w:t>
      </w:r>
      <w:r w:rsidR="00766549" w:rsidRPr="009419C2">
        <w:t>)</w:t>
      </w:r>
      <w:r w:rsidRPr="009419C2">
        <w:t>。</w:t>
      </w:r>
    </w:p>
    <w:p w:rsidR="000422F0" w:rsidRPr="009419C2" w:rsidRDefault="000422F0" w:rsidP="00093CAC">
      <w:pPr>
        <w:pStyle w:val="Bullet1GC"/>
        <w:spacing w:line="300" w:lineRule="exact"/>
      </w:pPr>
      <w:r w:rsidRPr="009419C2">
        <w:t>至于打压措施，值得一提的是，如果违犯劳动法、社会立法、社会保障及有关工作场所保护安排、健康和环境的规定，此外还有对隐蔽工作的</w:t>
      </w:r>
      <w:r w:rsidRPr="009419C2">
        <w:t>“</w:t>
      </w:r>
      <w:r w:rsidRPr="009419C2">
        <w:t>最大惩罚</w:t>
      </w:r>
      <w:r w:rsidRPr="009419C2">
        <w:t>”</w:t>
      </w:r>
      <w:r w:rsidRPr="009419C2">
        <w:t>修正案，行政罚款增加到</w:t>
      </w:r>
      <w:r w:rsidRPr="009419C2">
        <w:t>5</w:t>
      </w:r>
      <w:r w:rsidRPr="009419C2">
        <w:t>倍。另外，还规定，如果确定工作单位有</w:t>
      </w:r>
      <w:r w:rsidRPr="009419C2">
        <w:t>20%</w:t>
      </w:r>
      <w:r w:rsidRPr="009419C2">
        <w:t>或更多的人员是隐蔽工作，如果严重而且屡屡违犯工作场所的健康和案例保护措施，就暂时停止企业活动。</w:t>
      </w:r>
    </w:p>
    <w:p w:rsidR="000422F0" w:rsidRPr="009419C2" w:rsidRDefault="000422F0" w:rsidP="00093CAC">
      <w:pPr>
        <w:tabs>
          <w:tab w:val="left" w:pos="1700"/>
        </w:tabs>
        <w:spacing w:after="120" w:line="300" w:lineRule="exact"/>
        <w:ind w:left="1134" w:right="1134"/>
        <w:rPr>
          <w:szCs w:val="21"/>
        </w:rPr>
      </w:pPr>
      <w:r w:rsidRPr="009419C2">
        <w:rPr>
          <w:szCs w:val="21"/>
        </w:rPr>
        <w:t>348.</w:t>
      </w:r>
      <w:r w:rsidRPr="009419C2">
        <w:rPr>
          <w:szCs w:val="21"/>
        </w:rPr>
        <w:tab/>
      </w:r>
      <w:r w:rsidRPr="009419C2">
        <w:rPr>
          <w:szCs w:val="21"/>
        </w:rPr>
        <w:t>加强检查活动已经对职业情况和缴款追收产生的显著结果。</w:t>
      </w:r>
      <w:r w:rsidRPr="009419C2">
        <w:rPr>
          <w:szCs w:val="21"/>
        </w:rPr>
        <w:t>2006</w:t>
      </w:r>
      <w:r w:rsidRPr="009419C2">
        <w:rPr>
          <w:szCs w:val="21"/>
        </w:rPr>
        <w:t>年</w:t>
      </w:r>
      <w:r w:rsidRPr="009419C2">
        <w:rPr>
          <w:szCs w:val="21"/>
        </w:rPr>
        <w:t>8</w:t>
      </w:r>
      <w:r w:rsidRPr="009419C2">
        <w:rPr>
          <w:szCs w:val="21"/>
        </w:rPr>
        <w:t>月至</w:t>
      </w:r>
      <w:smartTag w:uri="urn:schemas-microsoft-com:office:smarttags" w:element="chsdate">
        <w:smartTagPr>
          <w:attr w:name="IsROCDate" w:val="False"/>
          <w:attr w:name="IsLunarDate" w:val="False"/>
          <w:attr w:name="Day" w:val="31"/>
          <w:attr w:name="Month" w:val="12"/>
          <w:attr w:name="Year" w:val="2007"/>
        </w:smartTagPr>
        <w:r w:rsidRPr="009419C2">
          <w:rPr>
            <w:szCs w:val="21"/>
          </w:rPr>
          <w:t>2007</w:t>
        </w:r>
        <w:r w:rsidRPr="009419C2">
          <w:rPr>
            <w:szCs w:val="21"/>
          </w:rPr>
          <w:t>年</w:t>
        </w:r>
        <w:r w:rsidRPr="009419C2">
          <w:rPr>
            <w:szCs w:val="21"/>
          </w:rPr>
          <w:t>12</w:t>
        </w:r>
        <w:r w:rsidRPr="009419C2">
          <w:rPr>
            <w:szCs w:val="21"/>
          </w:rPr>
          <w:t>月</w:t>
        </w:r>
        <w:r w:rsidRPr="009419C2">
          <w:rPr>
            <w:szCs w:val="21"/>
          </w:rPr>
          <w:t>31</w:t>
        </w:r>
        <w:r w:rsidRPr="009419C2">
          <w:rPr>
            <w:szCs w:val="21"/>
          </w:rPr>
          <w:t>日</w:t>
        </w:r>
      </w:smartTag>
      <w:r w:rsidRPr="009419C2">
        <w:rPr>
          <w:szCs w:val="21"/>
        </w:rPr>
        <w:t>期间，仅在建筑部门内，就检查了</w:t>
      </w:r>
      <w:r w:rsidRPr="009419C2">
        <w:rPr>
          <w:szCs w:val="21"/>
        </w:rPr>
        <w:t>37 129</w:t>
      </w:r>
      <w:r w:rsidRPr="009419C2">
        <w:rPr>
          <w:szCs w:val="21"/>
        </w:rPr>
        <w:t>个建筑工地。</w:t>
      </w:r>
      <w:r w:rsidRPr="009419C2">
        <w:rPr>
          <w:szCs w:val="21"/>
        </w:rPr>
        <w:t>58 330</w:t>
      </w:r>
      <w:r w:rsidRPr="009419C2">
        <w:rPr>
          <w:szCs w:val="21"/>
        </w:rPr>
        <w:t>个在建筑工地作业的公司，有</w:t>
      </w:r>
      <w:r w:rsidRPr="009419C2">
        <w:rPr>
          <w:szCs w:val="21"/>
        </w:rPr>
        <w:t>57%</w:t>
      </w:r>
      <w:r w:rsidRPr="009419C2">
        <w:rPr>
          <w:szCs w:val="21"/>
        </w:rPr>
        <w:t>是非正规的。暂停措施影响了</w:t>
      </w:r>
      <w:r w:rsidRPr="009419C2">
        <w:rPr>
          <w:szCs w:val="21"/>
        </w:rPr>
        <w:t>3 052</w:t>
      </w:r>
      <w:r w:rsidRPr="009419C2">
        <w:rPr>
          <w:szCs w:val="21"/>
        </w:rPr>
        <w:t>个公司，</w:t>
      </w:r>
      <w:r w:rsidRPr="009419C2">
        <w:rPr>
          <w:szCs w:val="21"/>
        </w:rPr>
        <w:t>9 095</w:t>
      </w:r>
      <w:r w:rsidRPr="009419C2">
        <w:rPr>
          <w:szCs w:val="21"/>
        </w:rPr>
        <w:t>名工人中有</w:t>
      </w:r>
      <w:r w:rsidRPr="009419C2">
        <w:rPr>
          <w:szCs w:val="21"/>
        </w:rPr>
        <w:t>5 723</w:t>
      </w:r>
      <w:r w:rsidRPr="009419C2">
        <w:rPr>
          <w:szCs w:val="21"/>
        </w:rPr>
        <w:t>名非正式工人，其中</w:t>
      </w:r>
      <w:r w:rsidRPr="009419C2">
        <w:rPr>
          <w:szCs w:val="21"/>
        </w:rPr>
        <w:t>3 013</w:t>
      </w:r>
      <w:r w:rsidRPr="009419C2">
        <w:rPr>
          <w:szCs w:val="21"/>
        </w:rPr>
        <w:t>个公司雇用了</w:t>
      </w:r>
      <w:r w:rsidRPr="009419C2">
        <w:rPr>
          <w:szCs w:val="21"/>
        </w:rPr>
        <w:t>63%</w:t>
      </w:r>
      <w:r w:rsidRPr="009419C2">
        <w:rPr>
          <w:szCs w:val="21"/>
        </w:rPr>
        <w:t>的非正式工人。有关管制措施强调，有</w:t>
      </w:r>
      <w:r w:rsidRPr="009419C2">
        <w:rPr>
          <w:szCs w:val="21"/>
        </w:rPr>
        <w:t>206 000</w:t>
      </w:r>
      <w:r w:rsidRPr="009419C2">
        <w:rPr>
          <w:szCs w:val="21"/>
        </w:rPr>
        <w:t>多个工人</w:t>
      </w:r>
      <w:r w:rsidR="00766549" w:rsidRPr="009419C2">
        <w:rPr>
          <w:szCs w:val="21"/>
        </w:rPr>
        <w:t>(</w:t>
      </w:r>
      <w:r w:rsidRPr="009419C2">
        <w:rPr>
          <w:szCs w:val="21"/>
        </w:rPr>
        <w:t>其中</w:t>
      </w:r>
      <w:r w:rsidRPr="009419C2">
        <w:rPr>
          <w:szCs w:val="21"/>
        </w:rPr>
        <w:t>91 161</w:t>
      </w:r>
      <w:r w:rsidRPr="009419C2">
        <w:rPr>
          <w:szCs w:val="21"/>
        </w:rPr>
        <w:t>个是意大利人，</w:t>
      </w:r>
      <w:r w:rsidRPr="009419C2">
        <w:rPr>
          <w:szCs w:val="21"/>
        </w:rPr>
        <w:t>115 060</w:t>
      </w:r>
      <w:r w:rsidRPr="009419C2">
        <w:rPr>
          <w:szCs w:val="21"/>
        </w:rPr>
        <w:t>个是外国人</w:t>
      </w:r>
      <w:r w:rsidR="00766549" w:rsidRPr="009419C2">
        <w:rPr>
          <w:szCs w:val="21"/>
        </w:rPr>
        <w:t>)</w:t>
      </w:r>
      <w:r w:rsidRPr="009419C2">
        <w:rPr>
          <w:szCs w:val="21"/>
        </w:rPr>
        <w:t>，不为</w:t>
      </w:r>
      <w:r w:rsidRPr="009419C2">
        <w:rPr>
          <w:color w:val="000000"/>
          <w:szCs w:val="21"/>
        </w:rPr>
        <w:t>全国工伤事故保险机构</w:t>
      </w:r>
      <w:r w:rsidR="00766549" w:rsidRPr="009419C2">
        <w:rPr>
          <w:color w:val="000000"/>
          <w:szCs w:val="21"/>
        </w:rPr>
        <w:t>(</w:t>
      </w:r>
      <w:r w:rsidRPr="009419C2">
        <w:rPr>
          <w:szCs w:val="21"/>
        </w:rPr>
        <w:t>INAIL</w:t>
      </w:r>
      <w:r w:rsidR="00766549" w:rsidRPr="009419C2">
        <w:rPr>
          <w:color w:val="000000"/>
          <w:szCs w:val="21"/>
        </w:rPr>
        <w:t>)</w:t>
      </w:r>
      <w:r w:rsidRPr="009419C2">
        <w:rPr>
          <w:szCs w:val="21"/>
        </w:rPr>
        <w:t>所知。</w:t>
      </w:r>
    </w:p>
    <w:p w:rsidR="000422F0" w:rsidRPr="009419C2" w:rsidRDefault="000422F0" w:rsidP="00093CAC">
      <w:pPr>
        <w:tabs>
          <w:tab w:val="left" w:pos="1700"/>
        </w:tabs>
        <w:spacing w:after="120" w:line="300" w:lineRule="exact"/>
        <w:ind w:left="1134" w:right="1134"/>
        <w:rPr>
          <w:szCs w:val="21"/>
        </w:rPr>
      </w:pPr>
      <w:r w:rsidRPr="009419C2">
        <w:rPr>
          <w:szCs w:val="21"/>
        </w:rPr>
        <w:t>349.</w:t>
      </w:r>
      <w:r w:rsidRPr="009419C2">
        <w:rPr>
          <w:szCs w:val="21"/>
        </w:rPr>
        <w:tab/>
      </w:r>
      <w:r w:rsidRPr="009419C2">
        <w:rPr>
          <w:rFonts w:eastAsia="SimHei"/>
          <w:szCs w:val="21"/>
        </w:rPr>
        <w:t>打击非正规</w:t>
      </w:r>
      <w:r w:rsidRPr="009419C2">
        <w:rPr>
          <w:rFonts w:eastAsia="SimHei"/>
          <w:szCs w:val="21"/>
        </w:rPr>
        <w:t>/</w:t>
      </w:r>
      <w:r w:rsidRPr="009419C2">
        <w:rPr>
          <w:rFonts w:eastAsia="SimHei"/>
          <w:szCs w:val="21"/>
        </w:rPr>
        <w:t>隐蔽劳动，也是区一级的战略优先事项之一。有些区</w:t>
      </w:r>
      <w:r w:rsidR="00766549" w:rsidRPr="009419C2">
        <w:rPr>
          <w:rFonts w:eastAsia="SimHei"/>
          <w:szCs w:val="21"/>
        </w:rPr>
        <w:t>(</w:t>
      </w:r>
      <w:r w:rsidRPr="009419C2">
        <w:rPr>
          <w:rFonts w:eastAsia="SimHei"/>
          <w:szCs w:val="21"/>
        </w:rPr>
        <w:t>拉齐奥、利古里亚和普利亚</w:t>
      </w:r>
      <w:r w:rsidR="00766549" w:rsidRPr="009419C2">
        <w:rPr>
          <w:rFonts w:eastAsia="SimHei"/>
          <w:szCs w:val="21"/>
        </w:rPr>
        <w:t>)</w:t>
      </w:r>
      <w:r w:rsidRPr="009419C2">
        <w:rPr>
          <w:rFonts w:eastAsia="SimHei"/>
          <w:szCs w:val="21"/>
        </w:rPr>
        <w:t>通过了关于非正规劳动的特殊立法。其他区在有关劳动力市场立法内通过了种种措施</w:t>
      </w:r>
      <w:r w:rsidRPr="009419C2">
        <w:rPr>
          <w:szCs w:val="21"/>
        </w:rPr>
        <w:t>。</w:t>
      </w:r>
    </w:p>
    <w:p w:rsidR="000422F0" w:rsidRPr="009419C2" w:rsidRDefault="000422F0" w:rsidP="00093CAC">
      <w:pPr>
        <w:tabs>
          <w:tab w:val="left" w:pos="1700"/>
        </w:tabs>
        <w:spacing w:after="120" w:line="300" w:lineRule="exact"/>
        <w:ind w:left="1134" w:right="1134"/>
        <w:rPr>
          <w:szCs w:val="21"/>
        </w:rPr>
      </w:pPr>
      <w:r w:rsidRPr="009419C2">
        <w:rPr>
          <w:szCs w:val="21"/>
        </w:rPr>
        <w:t>350.</w:t>
      </w:r>
      <w:r w:rsidRPr="009419C2">
        <w:rPr>
          <w:szCs w:val="21"/>
        </w:rPr>
        <w:tab/>
      </w:r>
      <w:r w:rsidRPr="009419C2">
        <w:rPr>
          <w:szCs w:val="21"/>
        </w:rPr>
        <w:t>在</w:t>
      </w:r>
      <w:r w:rsidRPr="009419C2">
        <w:rPr>
          <w:szCs w:val="21"/>
        </w:rPr>
        <w:t>2007-2013</w:t>
      </w:r>
      <w:r w:rsidRPr="009419C2">
        <w:rPr>
          <w:szCs w:val="21"/>
        </w:rPr>
        <w:t>年欧洲社会基金规划期内，各区特别注意到了移民和非正规劳动专题。至于意大利南方，在上述规划周期内要实现的目标是将从事非正规工作人的数量从</w:t>
      </w:r>
      <w:r w:rsidRPr="009419C2">
        <w:rPr>
          <w:szCs w:val="21"/>
        </w:rPr>
        <w:t>19.6%</w:t>
      </w:r>
      <w:r w:rsidRPr="009419C2">
        <w:rPr>
          <w:szCs w:val="21"/>
        </w:rPr>
        <w:t>减少到</w:t>
      </w:r>
      <w:r w:rsidRPr="009419C2">
        <w:rPr>
          <w:szCs w:val="21"/>
        </w:rPr>
        <w:t>16.8%</w:t>
      </w:r>
      <w:r w:rsidRPr="009419C2">
        <w:rPr>
          <w:szCs w:val="21"/>
        </w:rPr>
        <w:t>。在这种背景下，欧洲机会均等年</w:t>
      </w:r>
      <w:r w:rsidR="00766549" w:rsidRPr="009419C2">
        <w:rPr>
          <w:szCs w:val="21"/>
        </w:rPr>
        <w:t>(</w:t>
      </w:r>
      <w:r w:rsidRPr="009419C2">
        <w:rPr>
          <w:szCs w:val="21"/>
        </w:rPr>
        <w:t>2007</w:t>
      </w:r>
      <w:r w:rsidRPr="009419C2">
        <w:rPr>
          <w:szCs w:val="21"/>
        </w:rPr>
        <w:t>年</w:t>
      </w:r>
      <w:r w:rsidR="00766549" w:rsidRPr="009419C2">
        <w:rPr>
          <w:szCs w:val="21"/>
        </w:rPr>
        <w:t>)</w:t>
      </w:r>
      <w:r w:rsidRPr="009419C2">
        <w:rPr>
          <w:szCs w:val="21"/>
        </w:rPr>
        <w:t>，也值得忆及的是，机会均等司一直在推动称为</w:t>
      </w:r>
      <w:r w:rsidRPr="009419C2">
        <w:rPr>
          <w:szCs w:val="21"/>
        </w:rPr>
        <w:t>“</w:t>
      </w:r>
      <w:r w:rsidRPr="009419C2">
        <w:rPr>
          <w:szCs w:val="21"/>
        </w:rPr>
        <w:t>不知所措的妇女</w:t>
      </w:r>
      <w:r w:rsidR="00766549" w:rsidRPr="009419C2">
        <w:rPr>
          <w:szCs w:val="21"/>
        </w:rPr>
        <w:t>(</w:t>
      </w:r>
      <w:r w:rsidRPr="009419C2">
        <w:rPr>
          <w:szCs w:val="21"/>
        </w:rPr>
        <w:t>Donne  sommerse</w:t>
      </w:r>
      <w:r w:rsidR="00766549" w:rsidRPr="009419C2">
        <w:rPr>
          <w:szCs w:val="21"/>
        </w:rPr>
        <w:t>)</w:t>
      </w:r>
      <w:r w:rsidRPr="009419C2">
        <w:rPr>
          <w:szCs w:val="21"/>
        </w:rPr>
        <w:t>”</w:t>
      </w:r>
      <w:r w:rsidRPr="009419C2">
        <w:rPr>
          <w:szCs w:val="21"/>
        </w:rPr>
        <w:t>。</w:t>
      </w:r>
    </w:p>
    <w:p w:rsidR="000422F0" w:rsidRPr="009419C2" w:rsidRDefault="000422F0" w:rsidP="00093CAC">
      <w:pPr>
        <w:tabs>
          <w:tab w:val="left" w:pos="1700"/>
        </w:tabs>
        <w:spacing w:after="120" w:line="300" w:lineRule="exact"/>
        <w:ind w:left="1134" w:right="1134"/>
        <w:rPr>
          <w:szCs w:val="21"/>
        </w:rPr>
      </w:pPr>
      <w:r w:rsidRPr="009419C2">
        <w:rPr>
          <w:szCs w:val="21"/>
        </w:rPr>
        <w:t>351.</w:t>
      </w:r>
      <w:r w:rsidRPr="009419C2">
        <w:rPr>
          <w:szCs w:val="21"/>
        </w:rPr>
        <w:tab/>
      </w:r>
      <w:r w:rsidRPr="009419C2">
        <w:rPr>
          <w:szCs w:val="21"/>
        </w:rPr>
        <w:t>上述行动已经采取，以改善本国的发展情况，增加妇女就业率，匹配工作条件，确保才能和专业技能得到适当发挥，为兼顾工作、家庭和个人创造空间。</w:t>
      </w:r>
    </w:p>
    <w:p w:rsidR="000422F0" w:rsidRPr="009419C2" w:rsidRDefault="000422F0" w:rsidP="00093CAC">
      <w:pPr>
        <w:tabs>
          <w:tab w:val="left" w:pos="1700"/>
        </w:tabs>
        <w:spacing w:after="120" w:line="300" w:lineRule="exact"/>
        <w:ind w:left="1134" w:right="1134"/>
        <w:rPr>
          <w:szCs w:val="21"/>
        </w:rPr>
      </w:pPr>
      <w:r w:rsidRPr="009419C2">
        <w:rPr>
          <w:szCs w:val="21"/>
        </w:rPr>
        <w:t>352.</w:t>
      </w:r>
      <w:r w:rsidRPr="009419C2">
        <w:rPr>
          <w:szCs w:val="21"/>
        </w:rPr>
        <w:tab/>
      </w:r>
      <w:r w:rsidRPr="009419C2">
        <w:rPr>
          <w:szCs w:val="21"/>
        </w:rPr>
        <w:t>妇女胜任工作的显著增加，可以在家庭个人护理服务的工作领域实现。在这种护理工作仍然主要是妇女专擅职业的背景下，需要强烈，目前仍然增加，尚未找到适当的应对办法。另外，家庭的种种变化，包括预期寿命增加，人生晚年阶段相对无法自立，都推动了家庭护理服务需要的增长，目前仍然适当妥善的解决办法。</w:t>
      </w:r>
    </w:p>
    <w:p w:rsidR="000422F0" w:rsidRPr="009419C2" w:rsidRDefault="000422F0" w:rsidP="00093CAC">
      <w:pPr>
        <w:tabs>
          <w:tab w:val="left" w:pos="1700"/>
        </w:tabs>
        <w:spacing w:after="120" w:line="300" w:lineRule="exact"/>
        <w:ind w:left="1134" w:right="1134"/>
        <w:rPr>
          <w:szCs w:val="21"/>
        </w:rPr>
      </w:pPr>
      <w:r w:rsidRPr="009419C2">
        <w:rPr>
          <w:szCs w:val="21"/>
        </w:rPr>
        <w:t>353.</w:t>
      </w:r>
      <w:r w:rsidRPr="009419C2">
        <w:rPr>
          <w:szCs w:val="21"/>
        </w:rPr>
        <w:tab/>
      </w:r>
      <w:r w:rsidRPr="009419C2">
        <w:rPr>
          <w:szCs w:val="21"/>
        </w:rPr>
        <w:t>与欧洲其他国家不同，意大利在个人护理服务工作领域的公共干预和生产力被低估了。另外，目前仍然增长的有关服务需求，也促成了一个</w:t>
      </w:r>
      <w:r w:rsidRPr="009419C2">
        <w:rPr>
          <w:rFonts w:eastAsia="KaiTi_GB2312"/>
          <w:szCs w:val="21"/>
        </w:rPr>
        <w:t>以非正规和认定不合格的劳动为其他的平行市场</w:t>
      </w:r>
      <w:r w:rsidRPr="009419C2">
        <w:rPr>
          <w:szCs w:val="21"/>
        </w:rPr>
        <w:t>。这是非正规市场的一个组成部分。非正规市场主要特点是劳动力都是女性，她们工作鲜有或几乎没有保护。在这种情况下，自然受雇最多的就是外国妇女，还有立足于本国专业机会较少的领域的意大利女。外国妇女主要是做为</w:t>
      </w:r>
      <w:r w:rsidRPr="009419C2">
        <w:rPr>
          <w:szCs w:val="21"/>
        </w:rPr>
        <w:t>“</w:t>
      </w:r>
      <w:r w:rsidRPr="009419C2">
        <w:rPr>
          <w:szCs w:val="21"/>
        </w:rPr>
        <w:t>家庭合作者</w:t>
      </w:r>
      <w:r w:rsidR="00766549" w:rsidRPr="009419C2">
        <w:rPr>
          <w:szCs w:val="21"/>
        </w:rPr>
        <w:t>(</w:t>
      </w:r>
      <w:r w:rsidRPr="009419C2">
        <w:rPr>
          <w:szCs w:val="21"/>
        </w:rPr>
        <w:t>意大利语为</w:t>
      </w:r>
      <w:r w:rsidRPr="009419C2">
        <w:rPr>
          <w:szCs w:val="21"/>
        </w:rPr>
        <w:t>colf</w:t>
      </w:r>
      <w:r w:rsidR="00766549" w:rsidRPr="009419C2">
        <w:rPr>
          <w:szCs w:val="21"/>
        </w:rPr>
        <w:t>)</w:t>
      </w:r>
      <w:r w:rsidRPr="009419C2">
        <w:rPr>
          <w:szCs w:val="21"/>
        </w:rPr>
        <w:t>”</w:t>
      </w:r>
      <w:r w:rsidRPr="009419C2">
        <w:rPr>
          <w:szCs w:val="21"/>
        </w:rPr>
        <w:t>，意大利妇女做此选择也因她们年龄大，专业技能低，兼顾工作和家庭的时间有限。</w:t>
      </w:r>
    </w:p>
    <w:p w:rsidR="000422F0" w:rsidRPr="009419C2" w:rsidRDefault="000422F0" w:rsidP="00093CAC">
      <w:pPr>
        <w:tabs>
          <w:tab w:val="left" w:pos="1700"/>
        </w:tabs>
        <w:spacing w:after="120" w:line="300" w:lineRule="exact"/>
        <w:ind w:left="1134" w:right="1134"/>
        <w:rPr>
          <w:szCs w:val="21"/>
        </w:rPr>
      </w:pPr>
      <w:r w:rsidRPr="009419C2">
        <w:rPr>
          <w:szCs w:val="21"/>
        </w:rPr>
        <w:t>354.</w:t>
      </w:r>
      <w:r w:rsidRPr="009419C2">
        <w:rPr>
          <w:szCs w:val="21"/>
        </w:rPr>
        <w:tab/>
      </w:r>
      <w:r w:rsidRPr="009419C2">
        <w:rPr>
          <w:szCs w:val="21"/>
        </w:rPr>
        <w:t>在这一框架内，值得考虑的是，外国妇女在享受最基本人权方面常常被忽视或限制，剥削现象还有进一步扩大的危险。</w:t>
      </w:r>
    </w:p>
    <w:p w:rsidR="000422F0" w:rsidRPr="009419C2" w:rsidRDefault="000422F0" w:rsidP="00093CAC">
      <w:pPr>
        <w:tabs>
          <w:tab w:val="left" w:pos="1700"/>
        </w:tabs>
        <w:spacing w:after="120" w:line="300" w:lineRule="exact"/>
        <w:ind w:left="1134" w:right="1134"/>
        <w:rPr>
          <w:szCs w:val="21"/>
        </w:rPr>
      </w:pPr>
      <w:r w:rsidRPr="009419C2">
        <w:rPr>
          <w:szCs w:val="21"/>
        </w:rPr>
        <w:t>355.</w:t>
      </w:r>
      <w:r w:rsidRPr="009419C2">
        <w:rPr>
          <w:szCs w:val="21"/>
        </w:rPr>
        <w:tab/>
      </w:r>
      <w:r w:rsidRPr="009419C2">
        <w:rPr>
          <w:szCs w:val="21"/>
        </w:rPr>
        <w:t>早有迹象显示家庭个人护理服务领域存在着非正规市场；它在不断扩大，因此必需采取对策，以良好做法和有效运行模式为基础的对策。为此，借助名为</w:t>
      </w:r>
      <w:r w:rsidRPr="009419C2">
        <w:rPr>
          <w:szCs w:val="21"/>
        </w:rPr>
        <w:t>“</w:t>
      </w:r>
      <w:r w:rsidRPr="009419C2">
        <w:rPr>
          <w:szCs w:val="21"/>
        </w:rPr>
        <w:t>不知所措的妇女</w:t>
      </w:r>
      <w:r w:rsidR="00766549" w:rsidRPr="009419C2">
        <w:rPr>
          <w:szCs w:val="21"/>
        </w:rPr>
        <w:t>(</w:t>
      </w:r>
      <w:r w:rsidRPr="009419C2">
        <w:rPr>
          <w:szCs w:val="21"/>
        </w:rPr>
        <w:t>意大利语是</w:t>
      </w:r>
      <w:r w:rsidRPr="009419C2">
        <w:rPr>
          <w:szCs w:val="21"/>
        </w:rPr>
        <w:t>Donne sommerse</w:t>
      </w:r>
      <w:r w:rsidR="00766549" w:rsidRPr="009419C2">
        <w:rPr>
          <w:szCs w:val="21"/>
        </w:rPr>
        <w:t>)</w:t>
      </w:r>
      <w:r w:rsidRPr="009419C2">
        <w:rPr>
          <w:szCs w:val="21"/>
        </w:rPr>
        <w:t>”</w:t>
      </w:r>
      <w:r w:rsidRPr="009419C2">
        <w:rPr>
          <w:szCs w:val="21"/>
        </w:rPr>
        <w:t>的行动，举办了初次讨论会，各级有关利益攸关者参加了讨论会，从全国的角度估量这种情况。而且，这一行动也为</w:t>
      </w:r>
      <w:r w:rsidRPr="009419C2">
        <w:rPr>
          <w:szCs w:val="21"/>
        </w:rPr>
        <w:t>2007</w:t>
      </w:r>
      <w:r w:rsidRPr="009419C2">
        <w:rPr>
          <w:szCs w:val="21"/>
        </w:rPr>
        <w:t>年</w:t>
      </w:r>
      <w:r w:rsidRPr="009419C2">
        <w:rPr>
          <w:szCs w:val="21"/>
        </w:rPr>
        <w:t>12</w:t>
      </w:r>
      <w:r w:rsidRPr="009419C2">
        <w:rPr>
          <w:szCs w:val="21"/>
        </w:rPr>
        <w:t>月的一项通知铺平了道路。据机会均等司的宣传，通知是要资助试验项目，项目的目标是家庭护理服务领域非正规劳动的出现。</w:t>
      </w:r>
    </w:p>
    <w:p w:rsidR="000422F0" w:rsidRPr="009419C2" w:rsidRDefault="000422F0" w:rsidP="00093CAC">
      <w:pPr>
        <w:tabs>
          <w:tab w:val="left" w:pos="1700"/>
        </w:tabs>
        <w:spacing w:after="120" w:line="300" w:lineRule="exact"/>
        <w:ind w:left="1134" w:right="1134"/>
        <w:rPr>
          <w:szCs w:val="21"/>
        </w:rPr>
      </w:pPr>
      <w:r w:rsidRPr="009419C2">
        <w:rPr>
          <w:szCs w:val="21"/>
        </w:rPr>
        <w:t>356.</w:t>
      </w:r>
      <w:r w:rsidRPr="009419C2">
        <w:rPr>
          <w:szCs w:val="21"/>
        </w:rPr>
        <w:tab/>
      </w:r>
      <w:r w:rsidRPr="009419C2">
        <w:rPr>
          <w:szCs w:val="21"/>
        </w:rPr>
        <w:t>资助的主要目的是改善家庭护理服务部门，具体做法就是采取适当妥善的专业对策，诸如工作资格证明行动，打击非正规劳动，减少放弃工作现象，及总体实施工作领域的保护措施。</w:t>
      </w:r>
    </w:p>
    <w:p w:rsidR="000422F0" w:rsidRPr="009419C2" w:rsidRDefault="000422F0" w:rsidP="00093CAC">
      <w:pPr>
        <w:tabs>
          <w:tab w:val="left" w:pos="1700"/>
        </w:tabs>
        <w:spacing w:after="120" w:line="300" w:lineRule="exact"/>
        <w:ind w:left="1134" w:right="1134"/>
        <w:rPr>
          <w:szCs w:val="21"/>
        </w:rPr>
      </w:pPr>
      <w:r w:rsidRPr="009419C2">
        <w:rPr>
          <w:szCs w:val="21"/>
        </w:rPr>
        <w:t>357.</w:t>
      </w:r>
      <w:r w:rsidRPr="009419C2">
        <w:rPr>
          <w:szCs w:val="21"/>
        </w:rPr>
        <w:tab/>
      </w:r>
      <w:r w:rsidRPr="009419C2">
        <w:rPr>
          <w:szCs w:val="21"/>
        </w:rPr>
        <w:t>机会均等司分配的有关预算达到了</w:t>
      </w:r>
      <w:r w:rsidRPr="009419C2">
        <w:rPr>
          <w:szCs w:val="21"/>
        </w:rPr>
        <w:t>500</w:t>
      </w:r>
      <w:r w:rsidRPr="009419C2">
        <w:rPr>
          <w:szCs w:val="21"/>
        </w:rPr>
        <w:t>万欧元。在这一框架内，有六个项目得到了</w:t>
      </w:r>
      <w:r w:rsidRPr="009419C2">
        <w:rPr>
          <w:szCs w:val="21"/>
        </w:rPr>
        <w:t>4 917 420.00</w:t>
      </w:r>
      <w:r w:rsidRPr="009419C2">
        <w:rPr>
          <w:szCs w:val="21"/>
        </w:rPr>
        <w:t>欧元的供资。此类项目将确保成千上万的意大利和外国妇女，在本国的很大部分区域，从事家庭护理工作领域的正式工作，以便使非正规劳动进一步曝光：一种在意大利越来越普遍的现象，其概况见国家统计局的调查报告。调查报告表明，这个部门的非正式工作进而超过了约</w:t>
      </w:r>
      <w:r w:rsidRPr="009419C2">
        <w:rPr>
          <w:szCs w:val="21"/>
        </w:rPr>
        <w:t>100</w:t>
      </w:r>
      <w:r w:rsidRPr="009419C2">
        <w:rPr>
          <w:szCs w:val="21"/>
        </w:rPr>
        <w:t>万家务家庭合作者</w:t>
      </w:r>
      <w:r w:rsidR="00766549" w:rsidRPr="009419C2">
        <w:rPr>
          <w:szCs w:val="21"/>
        </w:rPr>
        <w:t>(</w:t>
      </w:r>
      <w:r w:rsidRPr="009419C2">
        <w:rPr>
          <w:szCs w:val="21"/>
        </w:rPr>
        <w:t>意大利语是</w:t>
      </w:r>
      <w:r w:rsidRPr="009419C2">
        <w:rPr>
          <w:szCs w:val="21"/>
        </w:rPr>
        <w:t>badanti</w:t>
      </w:r>
      <w:r w:rsidR="00766549" w:rsidRPr="009419C2">
        <w:rPr>
          <w:szCs w:val="21"/>
        </w:rPr>
        <w:t>)</w:t>
      </w:r>
      <w:r w:rsidRPr="009419C2">
        <w:rPr>
          <w:szCs w:val="21"/>
        </w:rPr>
        <w:t>的</w:t>
      </w:r>
      <w:r w:rsidRPr="009419C2">
        <w:rPr>
          <w:szCs w:val="21"/>
        </w:rPr>
        <w:t>41%</w:t>
      </w:r>
      <w:r w:rsidR="00F5066D" w:rsidRPr="009419C2">
        <w:rPr>
          <w:szCs w:val="21"/>
        </w:rPr>
        <w:t xml:space="preserve"> </w:t>
      </w:r>
      <w:r w:rsidRPr="009419C2">
        <w:rPr>
          <w:rStyle w:val="FootnoteReference"/>
          <w:szCs w:val="21"/>
        </w:rPr>
        <w:footnoteReference w:id="41"/>
      </w:r>
      <w:r w:rsidRPr="009419C2">
        <w:rPr>
          <w:szCs w:val="21"/>
        </w:rPr>
        <w:t>。</w:t>
      </w:r>
    </w:p>
    <w:p w:rsidR="000422F0" w:rsidRPr="009419C2" w:rsidRDefault="000422F0" w:rsidP="00093CAC">
      <w:pPr>
        <w:tabs>
          <w:tab w:val="left" w:pos="1700"/>
        </w:tabs>
        <w:spacing w:after="120" w:line="300" w:lineRule="exact"/>
        <w:ind w:left="1134" w:right="1134"/>
        <w:rPr>
          <w:szCs w:val="21"/>
        </w:rPr>
      </w:pPr>
      <w:r w:rsidRPr="009419C2">
        <w:rPr>
          <w:szCs w:val="21"/>
        </w:rPr>
        <w:t>358.</w:t>
      </w:r>
      <w:r w:rsidRPr="009419C2">
        <w:rPr>
          <w:szCs w:val="21"/>
        </w:rPr>
        <w:tab/>
      </w:r>
      <w:r w:rsidRPr="009419C2">
        <w:rPr>
          <w:szCs w:val="21"/>
        </w:rPr>
        <w:t>在这个框架内，出现了特别注重移民，尤其是移民妇女的需要。依照第</w:t>
      </w:r>
      <w:r w:rsidRPr="009419C2">
        <w:rPr>
          <w:szCs w:val="21"/>
        </w:rPr>
        <w:t>296/1996</w:t>
      </w:r>
      <w:r w:rsidRPr="009419C2">
        <w:rPr>
          <w:szCs w:val="21"/>
        </w:rPr>
        <w:t>号法</w:t>
      </w:r>
      <w:r w:rsidR="00766549" w:rsidRPr="009419C2">
        <w:rPr>
          <w:szCs w:val="21"/>
        </w:rPr>
        <w:t>(</w:t>
      </w:r>
      <w:r w:rsidRPr="009419C2">
        <w:rPr>
          <w:szCs w:val="21"/>
        </w:rPr>
        <w:t>《</w:t>
      </w:r>
      <w:r w:rsidRPr="009419C2">
        <w:rPr>
          <w:szCs w:val="21"/>
        </w:rPr>
        <w:t>2007</w:t>
      </w:r>
      <w:r w:rsidRPr="009419C2">
        <w:rPr>
          <w:szCs w:val="21"/>
        </w:rPr>
        <w:t>年预算法》</w:t>
      </w:r>
      <w:r w:rsidR="00766549" w:rsidRPr="009419C2">
        <w:rPr>
          <w:szCs w:val="21"/>
        </w:rPr>
        <w:t>)</w:t>
      </w:r>
      <w:r w:rsidRPr="009419C2">
        <w:rPr>
          <w:szCs w:val="21"/>
        </w:rPr>
        <w:t>第</w:t>
      </w:r>
      <w:r w:rsidRPr="009419C2">
        <w:rPr>
          <w:szCs w:val="21"/>
        </w:rPr>
        <w:t>1</w:t>
      </w:r>
      <w:r w:rsidRPr="009419C2">
        <w:rPr>
          <w:szCs w:val="21"/>
        </w:rPr>
        <w:t>条第</w:t>
      </w:r>
      <w:r w:rsidRPr="009419C2">
        <w:rPr>
          <w:szCs w:val="21"/>
        </w:rPr>
        <w:t>1267</w:t>
      </w:r>
      <w:r w:rsidRPr="009419C2">
        <w:rPr>
          <w:szCs w:val="21"/>
        </w:rPr>
        <w:t>款，当时的社会团结部设想成立一个基金，名为</w:t>
      </w:r>
      <w:r w:rsidRPr="009419C2">
        <w:rPr>
          <w:szCs w:val="21"/>
        </w:rPr>
        <w:t>“</w:t>
      </w:r>
      <w:r w:rsidRPr="009419C2">
        <w:rPr>
          <w:rFonts w:eastAsia="SimHei"/>
          <w:szCs w:val="21"/>
        </w:rPr>
        <w:t>移民社会包容基金</w:t>
      </w:r>
      <w:r w:rsidRPr="009419C2">
        <w:rPr>
          <w:szCs w:val="21"/>
        </w:rPr>
        <w:t>”</w:t>
      </w:r>
      <w:r w:rsidRPr="009419C2">
        <w:rPr>
          <w:szCs w:val="21"/>
        </w:rPr>
        <w:t>，目的是促进社会包容移民及其家庭。</w:t>
      </w:r>
      <w:r w:rsidRPr="009419C2">
        <w:rPr>
          <w:szCs w:val="21"/>
        </w:rPr>
        <w:t>2007</w:t>
      </w:r>
      <w:r w:rsidRPr="009419C2">
        <w:rPr>
          <w:szCs w:val="21"/>
        </w:rPr>
        <w:t>、</w:t>
      </w:r>
      <w:r w:rsidRPr="009419C2">
        <w:rPr>
          <w:szCs w:val="21"/>
        </w:rPr>
        <w:t>2008</w:t>
      </w:r>
      <w:r w:rsidRPr="009419C2">
        <w:rPr>
          <w:szCs w:val="21"/>
        </w:rPr>
        <w:t>和</w:t>
      </w:r>
      <w:r w:rsidRPr="009419C2">
        <w:rPr>
          <w:szCs w:val="21"/>
        </w:rPr>
        <w:t>2009</w:t>
      </w:r>
      <w:r w:rsidRPr="009419C2">
        <w:rPr>
          <w:szCs w:val="21"/>
        </w:rPr>
        <w:t>年，上述基金每年都收到总额为</w:t>
      </w:r>
      <w:r w:rsidRPr="009419C2">
        <w:rPr>
          <w:szCs w:val="21"/>
        </w:rPr>
        <w:t>50 000 000.00</w:t>
      </w:r>
      <w:r w:rsidRPr="009419C2">
        <w:rPr>
          <w:szCs w:val="21"/>
        </w:rPr>
        <w:t>欧元。保护暴露于社会边缘化的移民妇女，是所述基金实行干预的优先领域之一。</w:t>
      </w:r>
    </w:p>
    <w:p w:rsidR="000422F0" w:rsidRPr="009419C2" w:rsidRDefault="000422F0" w:rsidP="00093CAC">
      <w:pPr>
        <w:tabs>
          <w:tab w:val="left" w:pos="1700"/>
        </w:tabs>
        <w:spacing w:after="120" w:line="300" w:lineRule="exact"/>
        <w:ind w:left="1134" w:right="1134"/>
        <w:rPr>
          <w:szCs w:val="21"/>
        </w:rPr>
      </w:pPr>
      <w:r w:rsidRPr="009419C2">
        <w:rPr>
          <w:szCs w:val="21"/>
        </w:rPr>
        <w:t>359.</w:t>
      </w:r>
      <w:r w:rsidRPr="009419C2">
        <w:rPr>
          <w:szCs w:val="21"/>
        </w:rPr>
        <w:tab/>
      </w:r>
      <w:r w:rsidRPr="009419C2">
        <w:rPr>
          <w:szCs w:val="21"/>
        </w:rPr>
        <w:t>身在意大利领土上的移民妇女占外国居民总数的</w:t>
      </w:r>
      <w:r w:rsidRPr="009419C2">
        <w:rPr>
          <w:szCs w:val="21"/>
        </w:rPr>
        <w:t>49.4%</w:t>
      </w:r>
      <w:r w:rsidRPr="009419C2">
        <w:rPr>
          <w:szCs w:val="21"/>
        </w:rPr>
        <w:t>。此种情况有助于实行特殊措施，以防止多影响移民妇女的社会边缘化和歧视案件。必须消除造成针对妇女的多种形式歧视的结构因素，因为种族、族裔、文化、宗教或年龄都使妇女更脆弱。此外，移民妇女仍然是遭受家庭暴力和工作单位骚扰最严重的人，只要她们在法律或经济上附属其配偶、父亲或雇主。在这种情况下，值得一提的是下列支助面临家庭、工作、社会或经济困难的移民妇女的措施：</w:t>
      </w:r>
      <w:r w:rsidR="00F5066D" w:rsidRPr="009419C2">
        <w:rPr>
          <w:szCs w:val="21"/>
        </w:rPr>
        <w:t>(</w:t>
      </w:r>
      <w:r w:rsidRPr="009419C2">
        <w:rPr>
          <w:szCs w:val="21"/>
        </w:rPr>
        <w:t>a)</w:t>
      </w:r>
      <w:r w:rsidR="00F5066D" w:rsidRPr="009419C2">
        <w:rPr>
          <w:szCs w:val="21"/>
        </w:rPr>
        <w:t xml:space="preserve"> </w:t>
      </w:r>
      <w:r w:rsidRPr="009419C2">
        <w:rPr>
          <w:szCs w:val="21"/>
        </w:rPr>
        <w:t>妇女及其子女的收容设施；</w:t>
      </w:r>
      <w:r w:rsidR="00F5066D" w:rsidRPr="009419C2">
        <w:rPr>
          <w:szCs w:val="21"/>
        </w:rPr>
        <w:t>(</w:t>
      </w:r>
      <w:r w:rsidRPr="009419C2">
        <w:rPr>
          <w:szCs w:val="21"/>
        </w:rPr>
        <w:t>b)</w:t>
      </w:r>
      <w:r w:rsidR="00F5066D" w:rsidRPr="009419C2">
        <w:rPr>
          <w:szCs w:val="21"/>
        </w:rPr>
        <w:t xml:space="preserve"> </w:t>
      </w:r>
      <w:r w:rsidRPr="009419C2">
        <w:rPr>
          <w:szCs w:val="21"/>
        </w:rPr>
        <w:t>社会经济措施，包括教育、职业培训和劳动力市场准入，还有禁止任何形式基于性别、族裔和种族的歧视的保护措施；</w:t>
      </w:r>
      <w:r w:rsidR="00F5066D" w:rsidRPr="009419C2">
        <w:rPr>
          <w:szCs w:val="21"/>
        </w:rPr>
        <w:t>(</w:t>
      </w:r>
      <w:r w:rsidRPr="009419C2">
        <w:rPr>
          <w:szCs w:val="21"/>
        </w:rPr>
        <w:t>c)</w:t>
      </w:r>
      <w:r w:rsidR="00F5066D" w:rsidRPr="009419C2">
        <w:rPr>
          <w:szCs w:val="21"/>
        </w:rPr>
        <w:t xml:space="preserve"> </w:t>
      </w:r>
      <w:r w:rsidRPr="009419C2">
        <w:rPr>
          <w:szCs w:val="21"/>
        </w:rPr>
        <w:t>促进接触公共服务的方案，也包括作用文化调解员；</w:t>
      </w:r>
      <w:r w:rsidR="00F5066D" w:rsidRPr="009419C2">
        <w:rPr>
          <w:szCs w:val="21"/>
        </w:rPr>
        <w:t>(</w:t>
      </w:r>
      <w:r w:rsidRPr="009419C2">
        <w:rPr>
          <w:szCs w:val="21"/>
        </w:rPr>
        <w:t>d)</w:t>
      </w:r>
      <w:r w:rsidR="00F5066D" w:rsidRPr="009419C2">
        <w:rPr>
          <w:szCs w:val="21"/>
        </w:rPr>
        <w:t xml:space="preserve"> </w:t>
      </w:r>
      <w:r w:rsidRPr="009419C2">
        <w:rPr>
          <w:szCs w:val="21"/>
        </w:rPr>
        <w:t>提高认识运动，宣传各种保护妇女的</w:t>
      </w:r>
      <w:r w:rsidRPr="009419C2">
        <w:rPr>
          <w:spacing w:val="2"/>
          <w:szCs w:val="21"/>
        </w:rPr>
        <w:t>工作和机制，以防止和打击任何形式侵害妇女的暴力。这个基金的资源共计达</w:t>
      </w:r>
      <w:r w:rsidRPr="009419C2">
        <w:rPr>
          <w:szCs w:val="21"/>
        </w:rPr>
        <w:t>3 393 36</w:t>
      </w:r>
      <w:r w:rsidR="00766549" w:rsidRPr="009419C2">
        <w:rPr>
          <w:szCs w:val="21"/>
        </w:rPr>
        <w:t>7</w:t>
      </w:r>
      <w:r w:rsidR="00C50D38">
        <w:rPr>
          <w:rFonts w:hint="eastAsia"/>
          <w:szCs w:val="21"/>
        </w:rPr>
        <w:t>.</w:t>
      </w:r>
      <w:r w:rsidRPr="009419C2">
        <w:rPr>
          <w:szCs w:val="21"/>
        </w:rPr>
        <w:t>00</w:t>
      </w:r>
      <w:r w:rsidRPr="009419C2">
        <w:rPr>
          <w:szCs w:val="21"/>
        </w:rPr>
        <w:t>欧元。</w:t>
      </w:r>
      <w:r w:rsidRPr="009419C2">
        <w:rPr>
          <w:szCs w:val="21"/>
        </w:rPr>
        <w:t>2007</w:t>
      </w:r>
      <w:r w:rsidRPr="009419C2">
        <w:rPr>
          <w:szCs w:val="21"/>
        </w:rPr>
        <w:t>年，有</w:t>
      </w:r>
      <w:r w:rsidRPr="009419C2">
        <w:rPr>
          <w:szCs w:val="21"/>
        </w:rPr>
        <w:t>104</w:t>
      </w:r>
      <w:r w:rsidRPr="009419C2">
        <w:rPr>
          <w:szCs w:val="21"/>
        </w:rPr>
        <w:t>份申请，其中</w:t>
      </w:r>
      <w:r w:rsidRPr="009419C2">
        <w:rPr>
          <w:szCs w:val="21"/>
        </w:rPr>
        <w:t>11</w:t>
      </w:r>
      <w:r w:rsidRPr="009419C2">
        <w:rPr>
          <w:szCs w:val="21"/>
        </w:rPr>
        <w:t>个项目得到了</w:t>
      </w:r>
      <w:r w:rsidRPr="009419C2">
        <w:rPr>
          <w:szCs w:val="21"/>
        </w:rPr>
        <w:t>331 710 746</w:t>
      </w:r>
      <w:r w:rsidRPr="009419C2">
        <w:rPr>
          <w:szCs w:val="21"/>
        </w:rPr>
        <w:t>欧元的资助。</w:t>
      </w:r>
    </w:p>
    <w:p w:rsidR="000422F0" w:rsidRPr="009419C2" w:rsidRDefault="000422F0" w:rsidP="00093CAC">
      <w:pPr>
        <w:tabs>
          <w:tab w:val="left" w:pos="1700"/>
        </w:tabs>
        <w:spacing w:after="120" w:line="300" w:lineRule="exact"/>
        <w:ind w:left="1134" w:right="1134"/>
        <w:rPr>
          <w:szCs w:val="21"/>
        </w:rPr>
      </w:pPr>
      <w:r w:rsidRPr="009419C2">
        <w:rPr>
          <w:szCs w:val="21"/>
        </w:rPr>
        <w:t>360.</w:t>
      </w:r>
      <w:r w:rsidRPr="009419C2">
        <w:rPr>
          <w:szCs w:val="21"/>
        </w:rPr>
        <w:tab/>
      </w:r>
      <w:r w:rsidRPr="009419C2">
        <w:rPr>
          <w:szCs w:val="21"/>
        </w:rPr>
        <w:t>至于</w:t>
      </w:r>
      <w:r w:rsidRPr="009419C2">
        <w:rPr>
          <w:rFonts w:eastAsia="SimHei"/>
          <w:szCs w:val="21"/>
        </w:rPr>
        <w:t>罗姆族、辛提族和流浪群体的女成员</w:t>
      </w:r>
      <w:r w:rsidRPr="009419C2">
        <w:rPr>
          <w:szCs w:val="21"/>
        </w:rPr>
        <w:t>，她们承受家庭负担，在罗姆人中大体如此。罗姆妇女在乞讨活动中常随身带着子女，因为没有别人照料她们的孩子。只有推动她们进入劳动力市场，才能改变此种状况，从而也消除吸毒酗酒等其他现象。</w:t>
      </w:r>
    </w:p>
    <w:p w:rsidR="000422F0" w:rsidRPr="009419C2" w:rsidRDefault="000422F0" w:rsidP="00093CAC">
      <w:pPr>
        <w:tabs>
          <w:tab w:val="left" w:pos="1700"/>
        </w:tabs>
        <w:spacing w:after="120" w:line="300" w:lineRule="exact"/>
        <w:ind w:left="1134" w:right="1134"/>
        <w:rPr>
          <w:szCs w:val="21"/>
        </w:rPr>
      </w:pPr>
      <w:r w:rsidRPr="009419C2">
        <w:rPr>
          <w:szCs w:val="21"/>
        </w:rPr>
        <w:t>361.</w:t>
      </w:r>
      <w:r w:rsidRPr="009419C2">
        <w:rPr>
          <w:szCs w:val="21"/>
        </w:rPr>
        <w:tab/>
      </w:r>
      <w:r w:rsidRPr="009419C2">
        <w:rPr>
          <w:szCs w:val="21"/>
        </w:rPr>
        <w:t>至于</w:t>
      </w:r>
      <w:r w:rsidRPr="009419C2">
        <w:rPr>
          <w:rFonts w:eastAsia="SimHei"/>
          <w:szCs w:val="21"/>
        </w:rPr>
        <w:t>残疾妇女</w:t>
      </w:r>
      <w:r w:rsidRPr="009419C2">
        <w:rPr>
          <w:szCs w:val="21"/>
        </w:rPr>
        <w:t>，她们受此种情况影响最大。</w:t>
      </w:r>
      <w:r w:rsidRPr="009419C2">
        <w:rPr>
          <w:szCs w:val="21"/>
        </w:rPr>
        <w:t>2005</w:t>
      </w:r>
      <w:r w:rsidRPr="009419C2">
        <w:rPr>
          <w:szCs w:val="21"/>
        </w:rPr>
        <w:t>年，尽管残疾人为</w:t>
      </w:r>
      <w:r w:rsidRPr="009419C2">
        <w:rPr>
          <w:szCs w:val="21"/>
        </w:rPr>
        <w:t>4.8%</w:t>
      </w:r>
      <w:r w:rsidRPr="009419C2">
        <w:rPr>
          <w:szCs w:val="21"/>
        </w:rPr>
        <w:t>，但残疾妇女的百分比却为</w:t>
      </w:r>
      <w:r w:rsidRPr="009419C2">
        <w:rPr>
          <w:szCs w:val="21"/>
        </w:rPr>
        <w:t>6.1%</w:t>
      </w:r>
      <w:r w:rsidRPr="009419C2">
        <w:rPr>
          <w:szCs w:val="21"/>
        </w:rPr>
        <w:t>，男人为</w:t>
      </w:r>
      <w:r w:rsidRPr="009419C2">
        <w:rPr>
          <w:szCs w:val="21"/>
        </w:rPr>
        <w:t>3.3%</w:t>
      </w:r>
      <w:r w:rsidRPr="009419C2">
        <w:rPr>
          <w:szCs w:val="21"/>
        </w:rPr>
        <w:t>。这种不利不只是因为她们的预期生命较长。在</w:t>
      </w:r>
      <w:r w:rsidRPr="009419C2">
        <w:rPr>
          <w:szCs w:val="21"/>
        </w:rPr>
        <w:t>70</w:t>
      </w:r>
      <w:r w:rsidRPr="009419C2">
        <w:rPr>
          <w:szCs w:val="21"/>
        </w:rPr>
        <w:t>至</w:t>
      </w:r>
      <w:r w:rsidRPr="009419C2">
        <w:rPr>
          <w:szCs w:val="21"/>
        </w:rPr>
        <w:t>74</w:t>
      </w:r>
      <w:r w:rsidRPr="009419C2">
        <w:rPr>
          <w:szCs w:val="21"/>
        </w:rPr>
        <w:t>岁年龄段，残疾妇女的百分比达到了</w:t>
      </w:r>
      <w:r w:rsidRPr="009419C2">
        <w:rPr>
          <w:szCs w:val="21"/>
        </w:rPr>
        <w:t>11.4%</w:t>
      </w:r>
      <w:r w:rsidRPr="009419C2">
        <w:rPr>
          <w:szCs w:val="21"/>
        </w:rPr>
        <w:t>，残疾男人则为</w:t>
      </w:r>
      <w:r w:rsidRPr="009419C2">
        <w:rPr>
          <w:szCs w:val="21"/>
        </w:rPr>
        <w:t>7%</w:t>
      </w:r>
      <w:r w:rsidRPr="009419C2">
        <w:rPr>
          <w:szCs w:val="21"/>
        </w:rPr>
        <w:t>。在</w:t>
      </w:r>
      <w:r w:rsidRPr="009419C2">
        <w:rPr>
          <w:szCs w:val="21"/>
        </w:rPr>
        <w:t>75</w:t>
      </w:r>
      <w:r w:rsidRPr="009419C2">
        <w:rPr>
          <w:szCs w:val="21"/>
        </w:rPr>
        <w:t>至</w:t>
      </w:r>
      <w:r w:rsidRPr="009419C2">
        <w:rPr>
          <w:szCs w:val="21"/>
        </w:rPr>
        <w:t>79</w:t>
      </w:r>
      <w:r w:rsidRPr="009419C2">
        <w:rPr>
          <w:szCs w:val="21"/>
        </w:rPr>
        <w:t>岁年龄段，上述男女百分比分别为</w:t>
      </w:r>
      <w:r w:rsidRPr="009419C2">
        <w:rPr>
          <w:szCs w:val="21"/>
        </w:rPr>
        <w:t>20.8%</w:t>
      </w:r>
      <w:r w:rsidRPr="009419C2">
        <w:rPr>
          <w:szCs w:val="21"/>
        </w:rPr>
        <w:t>和</w:t>
      </w:r>
      <w:r w:rsidRPr="009419C2">
        <w:rPr>
          <w:szCs w:val="21"/>
        </w:rPr>
        <w:t>13.4%</w:t>
      </w:r>
      <w:r w:rsidRPr="009419C2">
        <w:rPr>
          <w:szCs w:val="21"/>
        </w:rPr>
        <w:t>。</w:t>
      </w:r>
      <w:r w:rsidRPr="009419C2">
        <w:rPr>
          <w:szCs w:val="21"/>
        </w:rPr>
        <w:t>80</w:t>
      </w:r>
      <w:r w:rsidRPr="009419C2">
        <w:rPr>
          <w:szCs w:val="21"/>
        </w:rPr>
        <w:t>岁以上的妇女有近一半</w:t>
      </w:r>
      <w:r w:rsidR="00766549" w:rsidRPr="009419C2">
        <w:rPr>
          <w:szCs w:val="21"/>
        </w:rPr>
        <w:t>(</w:t>
      </w:r>
      <w:r w:rsidRPr="009419C2">
        <w:rPr>
          <w:szCs w:val="21"/>
        </w:rPr>
        <w:t>48.9%</w:t>
      </w:r>
      <w:r w:rsidR="00766549" w:rsidRPr="009419C2">
        <w:rPr>
          <w:szCs w:val="21"/>
        </w:rPr>
        <w:t>)</w:t>
      </w:r>
      <w:r w:rsidRPr="009419C2">
        <w:rPr>
          <w:szCs w:val="21"/>
        </w:rPr>
        <w:t>身患不同形式的残疾，男人则只有</w:t>
      </w:r>
      <w:r w:rsidRPr="009419C2">
        <w:rPr>
          <w:szCs w:val="21"/>
        </w:rPr>
        <w:t>35.8%</w:t>
      </w:r>
      <w:r w:rsidRPr="009419C2">
        <w:rPr>
          <w:szCs w:val="21"/>
        </w:rPr>
        <w:t>。</w:t>
      </w:r>
    </w:p>
    <w:p w:rsidR="000422F0" w:rsidRPr="009419C2" w:rsidRDefault="000422F0" w:rsidP="00093CAC">
      <w:pPr>
        <w:tabs>
          <w:tab w:val="left" w:pos="1700"/>
        </w:tabs>
        <w:spacing w:after="120" w:line="300" w:lineRule="exact"/>
        <w:ind w:left="1134" w:right="1134"/>
        <w:rPr>
          <w:szCs w:val="21"/>
        </w:rPr>
      </w:pPr>
      <w:r w:rsidRPr="009419C2">
        <w:rPr>
          <w:szCs w:val="21"/>
        </w:rPr>
        <w:t>362.</w:t>
      </w:r>
      <w:r w:rsidRPr="009419C2">
        <w:rPr>
          <w:szCs w:val="21"/>
        </w:rPr>
        <w:tab/>
      </w:r>
      <w:r w:rsidRPr="009419C2">
        <w:rPr>
          <w:szCs w:val="21"/>
        </w:rPr>
        <w:t>至于残疾人的工作机会，</w:t>
      </w:r>
      <w:r w:rsidRPr="009419C2">
        <w:rPr>
          <w:rFonts w:eastAsia="SimHei"/>
          <w:szCs w:val="21"/>
        </w:rPr>
        <w:t>性别差距显著</w:t>
      </w:r>
      <w:r w:rsidRPr="009419C2">
        <w:rPr>
          <w:szCs w:val="21"/>
        </w:rPr>
        <w:t>：只有</w:t>
      </w:r>
      <w:r w:rsidRPr="009419C2">
        <w:rPr>
          <w:szCs w:val="21"/>
        </w:rPr>
        <w:t>1.8%</w:t>
      </w:r>
      <w:r w:rsidRPr="009419C2">
        <w:rPr>
          <w:szCs w:val="21"/>
        </w:rPr>
        <w:t>的残疾妇女工作，男人则有</w:t>
      </w:r>
      <w:r w:rsidRPr="009419C2">
        <w:rPr>
          <w:szCs w:val="21"/>
        </w:rPr>
        <w:t>6.8%</w:t>
      </w:r>
      <w:r w:rsidRPr="009419C2">
        <w:rPr>
          <w:szCs w:val="21"/>
        </w:rPr>
        <w:t>。不过，身患残疾的人，主要是妇女，似乎是年轻的几代而不是年老的几代，在享受工作融合政策的好处：在年龄</w:t>
      </w:r>
      <w:r w:rsidRPr="009419C2">
        <w:rPr>
          <w:szCs w:val="21"/>
        </w:rPr>
        <w:t>15</w:t>
      </w:r>
      <w:r w:rsidRPr="009419C2">
        <w:rPr>
          <w:szCs w:val="21"/>
        </w:rPr>
        <w:t>至</w:t>
      </w:r>
      <w:r w:rsidRPr="009419C2">
        <w:rPr>
          <w:szCs w:val="21"/>
        </w:rPr>
        <w:t>44</w:t>
      </w:r>
      <w:r w:rsidRPr="009419C2">
        <w:rPr>
          <w:szCs w:val="21"/>
        </w:rPr>
        <w:t>岁的残疾人中，在业妇女为</w:t>
      </w:r>
      <w:r w:rsidRPr="009419C2">
        <w:rPr>
          <w:szCs w:val="21"/>
        </w:rPr>
        <w:t>13.9%</w:t>
      </w:r>
      <w:r w:rsidRPr="009419C2">
        <w:rPr>
          <w:szCs w:val="21"/>
        </w:rPr>
        <w:t>，在业男人则为</w:t>
      </w:r>
      <w:r w:rsidRPr="009419C2">
        <w:rPr>
          <w:szCs w:val="21"/>
        </w:rPr>
        <w:t>22.3%</w:t>
      </w:r>
      <w:r w:rsidRPr="009419C2">
        <w:rPr>
          <w:szCs w:val="21"/>
        </w:rPr>
        <w:t>。</w:t>
      </w:r>
    </w:p>
    <w:p w:rsidR="000422F0" w:rsidRPr="009419C2" w:rsidRDefault="000422F0" w:rsidP="00093CAC">
      <w:pPr>
        <w:tabs>
          <w:tab w:val="left" w:pos="1700"/>
        </w:tabs>
        <w:spacing w:after="120" w:line="300" w:lineRule="exact"/>
        <w:ind w:left="1134" w:right="1134"/>
        <w:rPr>
          <w:szCs w:val="21"/>
        </w:rPr>
      </w:pPr>
      <w:r w:rsidRPr="009419C2">
        <w:rPr>
          <w:szCs w:val="21"/>
        </w:rPr>
        <w:t>363.</w:t>
      </w:r>
      <w:r w:rsidRPr="009419C2">
        <w:rPr>
          <w:szCs w:val="21"/>
        </w:rPr>
        <w:tab/>
      </w:r>
      <w:r w:rsidRPr="009419C2">
        <w:rPr>
          <w:szCs w:val="21"/>
        </w:rPr>
        <w:t>性别差距在</w:t>
      </w:r>
      <w:r w:rsidRPr="009419C2">
        <w:rPr>
          <w:szCs w:val="21"/>
        </w:rPr>
        <w:t>45</w:t>
      </w:r>
      <w:r w:rsidRPr="009419C2">
        <w:rPr>
          <w:szCs w:val="21"/>
        </w:rPr>
        <w:t>至</w:t>
      </w:r>
      <w:r w:rsidRPr="009419C2">
        <w:rPr>
          <w:szCs w:val="21"/>
        </w:rPr>
        <w:t>64</w:t>
      </w:r>
      <w:r w:rsidRPr="009419C2">
        <w:rPr>
          <w:szCs w:val="21"/>
        </w:rPr>
        <w:t>岁年龄组中更显著</w:t>
      </w:r>
      <w:r w:rsidR="00766549" w:rsidRPr="009419C2">
        <w:rPr>
          <w:szCs w:val="21"/>
        </w:rPr>
        <w:t>(</w:t>
      </w:r>
      <w:r w:rsidRPr="009419C2">
        <w:rPr>
          <w:szCs w:val="21"/>
        </w:rPr>
        <w:t>妇女为</w:t>
      </w:r>
      <w:r w:rsidRPr="009419C2">
        <w:rPr>
          <w:szCs w:val="21"/>
        </w:rPr>
        <w:t>10.4%</w:t>
      </w:r>
      <w:r w:rsidRPr="009419C2">
        <w:rPr>
          <w:szCs w:val="21"/>
        </w:rPr>
        <w:t>，男人为</w:t>
      </w:r>
      <w:r w:rsidRPr="009419C2">
        <w:rPr>
          <w:szCs w:val="21"/>
        </w:rPr>
        <w:t>24.6%</w:t>
      </w:r>
      <w:r w:rsidR="00766549" w:rsidRPr="009419C2">
        <w:rPr>
          <w:szCs w:val="21"/>
        </w:rPr>
        <w:t>)</w:t>
      </w:r>
      <w:r w:rsidRPr="009419C2">
        <w:rPr>
          <w:szCs w:val="21"/>
        </w:rPr>
        <w:t>。</w:t>
      </w:r>
      <w:r w:rsidRPr="009419C2">
        <w:rPr>
          <w:szCs w:val="21"/>
        </w:rPr>
        <w:t>80.4%</w:t>
      </w:r>
      <w:r w:rsidRPr="009419C2">
        <w:rPr>
          <w:szCs w:val="21"/>
        </w:rPr>
        <w:t>的残疾人有全日工作，不过，与全体人口相比，工作职位较低</w:t>
      </w:r>
      <w:r w:rsidR="00766549" w:rsidRPr="009419C2">
        <w:rPr>
          <w:szCs w:val="21"/>
        </w:rPr>
        <w:t>(</w:t>
      </w:r>
      <w:r w:rsidRPr="009419C2">
        <w:rPr>
          <w:szCs w:val="21"/>
        </w:rPr>
        <w:t>88%</w:t>
      </w:r>
      <w:r w:rsidR="00766549" w:rsidRPr="009419C2">
        <w:rPr>
          <w:szCs w:val="21"/>
        </w:rPr>
        <w:t>)</w:t>
      </w:r>
      <w:r w:rsidRPr="009419C2">
        <w:rPr>
          <w:szCs w:val="21"/>
        </w:rPr>
        <w:t>。在残疾妇女中，有全日工作的则少得多：</w:t>
      </w:r>
      <w:r w:rsidRPr="009419C2">
        <w:rPr>
          <w:szCs w:val="21"/>
        </w:rPr>
        <w:t>70%</w:t>
      </w:r>
      <w:r w:rsidRPr="009419C2">
        <w:rPr>
          <w:szCs w:val="21"/>
        </w:rPr>
        <w:t>，男人则为</w:t>
      </w:r>
      <w:r w:rsidRPr="009419C2">
        <w:rPr>
          <w:szCs w:val="21"/>
        </w:rPr>
        <w:t>86.4%[</w:t>
      </w:r>
      <w:r w:rsidRPr="009419C2">
        <w:rPr>
          <w:szCs w:val="21"/>
        </w:rPr>
        <w:t>资料来源：国家统计局，</w:t>
      </w:r>
      <w:r w:rsidRPr="009419C2">
        <w:rPr>
          <w:szCs w:val="21"/>
        </w:rPr>
        <w:t>2006</w:t>
      </w:r>
      <w:r w:rsidRPr="009419C2">
        <w:rPr>
          <w:szCs w:val="21"/>
        </w:rPr>
        <w:t>年</w:t>
      </w:r>
      <w:r w:rsidRPr="009419C2">
        <w:rPr>
          <w:szCs w:val="21"/>
        </w:rPr>
        <w:t>]</w:t>
      </w:r>
      <w:r w:rsidRPr="009419C2">
        <w:rPr>
          <w:szCs w:val="21"/>
        </w:rPr>
        <w:t>。</w:t>
      </w:r>
    </w:p>
    <w:p w:rsidR="000422F0" w:rsidRPr="009419C2" w:rsidRDefault="000422F0" w:rsidP="00093CAC">
      <w:pPr>
        <w:tabs>
          <w:tab w:val="left" w:pos="1700"/>
        </w:tabs>
        <w:spacing w:after="120" w:line="300" w:lineRule="exact"/>
        <w:ind w:left="1134" w:right="1134"/>
        <w:rPr>
          <w:szCs w:val="21"/>
        </w:rPr>
      </w:pPr>
      <w:r w:rsidRPr="009419C2">
        <w:rPr>
          <w:szCs w:val="21"/>
        </w:rPr>
        <w:t>364.</w:t>
      </w:r>
      <w:r w:rsidRPr="009419C2">
        <w:rPr>
          <w:szCs w:val="21"/>
        </w:rPr>
        <w:tab/>
      </w:r>
      <w:r w:rsidRPr="009419C2">
        <w:rPr>
          <w:szCs w:val="21"/>
        </w:rPr>
        <w:t>有关残疾工人的立法，可追溯到</w:t>
      </w:r>
      <w:r w:rsidRPr="009419C2">
        <w:rPr>
          <w:szCs w:val="21"/>
        </w:rPr>
        <w:t>1999</w:t>
      </w:r>
      <w:r w:rsidRPr="009419C2">
        <w:rPr>
          <w:szCs w:val="21"/>
        </w:rPr>
        <w:t>年，它已为关于</w:t>
      </w:r>
      <w:r w:rsidRPr="009419C2">
        <w:rPr>
          <w:szCs w:val="21"/>
        </w:rPr>
        <w:t>“</w:t>
      </w:r>
      <w:r w:rsidRPr="009419C2">
        <w:rPr>
          <w:szCs w:val="21"/>
        </w:rPr>
        <w:t>司法保护歧视受害者残疾人的措施</w:t>
      </w:r>
      <w:r w:rsidRPr="009419C2">
        <w:rPr>
          <w:szCs w:val="21"/>
        </w:rPr>
        <w:t>”</w:t>
      </w:r>
      <w:r w:rsidRPr="009419C2">
        <w:rPr>
          <w:szCs w:val="21"/>
        </w:rPr>
        <w:t>的第</w:t>
      </w:r>
      <w:r w:rsidRPr="009419C2">
        <w:rPr>
          <w:szCs w:val="21"/>
        </w:rPr>
        <w:t>67/2006</w:t>
      </w:r>
      <w:r w:rsidRPr="009419C2">
        <w:rPr>
          <w:szCs w:val="21"/>
        </w:rPr>
        <w:t>号法。根据该法，意大利法律制度中已经推出了有效的法律工具，以保障残疾人在各部门，包括劳动部门，享受均等机会。因此，禁止针对残疾人的任何直接或间接歧视做法。</w:t>
      </w:r>
      <w:r w:rsidRPr="009419C2">
        <w:rPr>
          <w:rStyle w:val="FootnoteReference"/>
          <w:szCs w:val="21"/>
        </w:rPr>
        <w:footnoteReference w:id="42"/>
      </w:r>
    </w:p>
    <w:p w:rsidR="000422F0" w:rsidRPr="009419C2" w:rsidRDefault="000422F0" w:rsidP="00093CAC">
      <w:pPr>
        <w:tabs>
          <w:tab w:val="left" w:pos="1700"/>
        </w:tabs>
        <w:spacing w:after="120" w:line="300" w:lineRule="exact"/>
        <w:ind w:left="1134" w:right="1134"/>
        <w:rPr>
          <w:szCs w:val="21"/>
        </w:rPr>
      </w:pPr>
      <w:r w:rsidRPr="009419C2">
        <w:rPr>
          <w:szCs w:val="21"/>
        </w:rPr>
        <w:t>365.</w:t>
      </w:r>
      <w:r w:rsidRPr="009419C2">
        <w:rPr>
          <w:szCs w:val="21"/>
        </w:rPr>
        <w:tab/>
      </w:r>
      <w:r w:rsidRPr="009419C2">
        <w:rPr>
          <w:szCs w:val="21"/>
        </w:rPr>
        <w:t>至于司法对残疾人的保护，根据第</w:t>
      </w:r>
      <w:r w:rsidRPr="009419C2">
        <w:rPr>
          <w:szCs w:val="21"/>
        </w:rPr>
        <w:t>67/2006</w:t>
      </w:r>
      <w:r w:rsidRPr="009419C2">
        <w:rPr>
          <w:szCs w:val="21"/>
        </w:rPr>
        <w:t>号法第</w:t>
      </w:r>
      <w:r w:rsidRPr="009419C2">
        <w:rPr>
          <w:szCs w:val="21"/>
        </w:rPr>
        <w:t>4</w:t>
      </w:r>
      <w:r w:rsidRPr="009419C2">
        <w:rPr>
          <w:szCs w:val="21"/>
        </w:rPr>
        <w:t>条，无依机会均等部长和当时的社会团结部长联合命令所列各有关协会，可以代表受害人提出申诉。</w:t>
      </w:r>
      <w:smartTag w:uri="urn:schemas-microsoft-com:office:smarttags" w:element="chsdate">
        <w:smartTagPr>
          <w:attr w:name="IsROCDate" w:val="False"/>
          <w:attr w:name="IsLunarDate" w:val="False"/>
          <w:attr w:name="Day" w:val="21"/>
          <w:attr w:name="Month" w:val="6"/>
          <w:attr w:name="Year" w:val="2007"/>
        </w:smartTagPr>
        <w:r w:rsidRPr="009419C2">
          <w:rPr>
            <w:szCs w:val="21"/>
          </w:rPr>
          <w:t>2007</w:t>
        </w:r>
        <w:r w:rsidRPr="009419C2">
          <w:rPr>
            <w:szCs w:val="21"/>
          </w:rPr>
          <w:t>年</w:t>
        </w:r>
        <w:r w:rsidRPr="009419C2">
          <w:rPr>
            <w:szCs w:val="21"/>
          </w:rPr>
          <w:t>6</w:t>
        </w:r>
        <w:r w:rsidRPr="009419C2">
          <w:rPr>
            <w:szCs w:val="21"/>
          </w:rPr>
          <w:t>月</w:t>
        </w:r>
        <w:r w:rsidRPr="009419C2">
          <w:rPr>
            <w:szCs w:val="21"/>
          </w:rPr>
          <w:t>21</w:t>
        </w:r>
        <w:r w:rsidRPr="009419C2">
          <w:rPr>
            <w:szCs w:val="21"/>
          </w:rPr>
          <w:t>日</w:t>
        </w:r>
      </w:smartTag>
      <w:r w:rsidRPr="009419C2">
        <w:rPr>
          <w:szCs w:val="21"/>
        </w:rPr>
        <w:t>，上述两位部长签署了一项命令，命令根据上述第</w:t>
      </w:r>
      <w:r w:rsidRPr="009419C2">
        <w:rPr>
          <w:szCs w:val="21"/>
        </w:rPr>
        <w:t>67/2007</w:t>
      </w:r>
      <w:r w:rsidRPr="009419C2">
        <w:rPr>
          <w:szCs w:val="21"/>
        </w:rPr>
        <w:t>号法第</w:t>
      </w:r>
      <w:r w:rsidRPr="009419C2">
        <w:rPr>
          <w:szCs w:val="21"/>
        </w:rPr>
        <w:t>4</w:t>
      </w:r>
      <w:r w:rsidRPr="009419C2">
        <w:rPr>
          <w:szCs w:val="21"/>
        </w:rPr>
        <w:t>条设定了出庭资格要求。</w:t>
      </w:r>
    </w:p>
    <w:p w:rsidR="000422F0" w:rsidRPr="009419C2" w:rsidRDefault="000422F0" w:rsidP="00093CAC">
      <w:pPr>
        <w:tabs>
          <w:tab w:val="left" w:pos="1700"/>
        </w:tabs>
        <w:spacing w:after="120" w:line="300" w:lineRule="exact"/>
        <w:ind w:left="1134" w:right="1134"/>
        <w:rPr>
          <w:szCs w:val="21"/>
        </w:rPr>
      </w:pPr>
      <w:r w:rsidRPr="009419C2">
        <w:rPr>
          <w:szCs w:val="21"/>
        </w:rPr>
        <w:t>366.</w:t>
      </w:r>
      <w:r w:rsidRPr="009419C2">
        <w:rPr>
          <w:szCs w:val="21"/>
        </w:rPr>
        <w:tab/>
      </w:r>
      <w:r w:rsidRPr="009419C2">
        <w:rPr>
          <w:szCs w:val="21"/>
        </w:rPr>
        <w:t>至于残疾人进入劳动力市场的机遇问题，劳动、卫生和社会政策部长向议会提交了</w:t>
      </w:r>
      <w:r w:rsidRPr="009419C2">
        <w:rPr>
          <w:szCs w:val="21"/>
        </w:rPr>
        <w:t>2006-2007</w:t>
      </w:r>
      <w:r w:rsidRPr="009419C2">
        <w:rPr>
          <w:szCs w:val="21"/>
        </w:rPr>
        <w:t>年第四次报告，内容是名为</w:t>
      </w:r>
      <w:r w:rsidRPr="009419C2">
        <w:rPr>
          <w:szCs w:val="21"/>
        </w:rPr>
        <w:t>“</w:t>
      </w:r>
      <w:r w:rsidRPr="009419C2">
        <w:rPr>
          <w:szCs w:val="21"/>
        </w:rPr>
        <w:t>关于残疾人工作权规定</w:t>
      </w:r>
      <w:r w:rsidRPr="009419C2">
        <w:rPr>
          <w:szCs w:val="21"/>
        </w:rPr>
        <w:t>”</w:t>
      </w:r>
      <w:r w:rsidRPr="009419C2">
        <w:rPr>
          <w:szCs w:val="21"/>
        </w:rPr>
        <w:t>的第</w:t>
      </w:r>
      <w:r w:rsidRPr="009419C2">
        <w:rPr>
          <w:szCs w:val="21"/>
        </w:rPr>
        <w:t>68/99</w:t>
      </w:r>
      <w:r w:rsidRPr="009419C2">
        <w:rPr>
          <w:szCs w:val="21"/>
        </w:rPr>
        <w:t>号法的执行情况。报告指出，</w:t>
      </w:r>
      <w:r w:rsidRPr="009419C2">
        <w:rPr>
          <w:szCs w:val="21"/>
        </w:rPr>
        <w:t>2007</w:t>
      </w:r>
      <w:r w:rsidRPr="009419C2">
        <w:rPr>
          <w:szCs w:val="21"/>
        </w:rPr>
        <w:t>年的显著特点是参加工作的残疾人人数空前多</w:t>
      </w:r>
      <w:r w:rsidR="00766549" w:rsidRPr="009419C2">
        <w:rPr>
          <w:szCs w:val="21"/>
        </w:rPr>
        <w:t>(</w:t>
      </w:r>
      <w:r w:rsidRPr="009419C2">
        <w:rPr>
          <w:szCs w:val="21"/>
        </w:rPr>
        <w:t>31 535</w:t>
      </w:r>
      <w:r w:rsidRPr="009419C2">
        <w:rPr>
          <w:szCs w:val="21"/>
        </w:rPr>
        <w:t>名残疾人</w:t>
      </w:r>
      <w:r w:rsidR="00766549" w:rsidRPr="009419C2">
        <w:rPr>
          <w:szCs w:val="21"/>
        </w:rPr>
        <w:t>)</w:t>
      </w:r>
      <w:r w:rsidRPr="009419C2">
        <w:rPr>
          <w:szCs w:val="21"/>
        </w:rPr>
        <w:t>。</w:t>
      </w:r>
    </w:p>
    <w:p w:rsidR="000422F0" w:rsidRPr="009419C2" w:rsidRDefault="000422F0" w:rsidP="00093CAC">
      <w:pPr>
        <w:tabs>
          <w:tab w:val="left" w:pos="1700"/>
        </w:tabs>
        <w:spacing w:after="120" w:line="300" w:lineRule="exact"/>
        <w:ind w:left="1134" w:right="1134"/>
        <w:rPr>
          <w:szCs w:val="21"/>
        </w:rPr>
      </w:pPr>
      <w:r w:rsidRPr="009419C2">
        <w:rPr>
          <w:szCs w:val="21"/>
        </w:rPr>
        <w:t>367.</w:t>
      </w:r>
      <w:r w:rsidRPr="009419C2">
        <w:rPr>
          <w:szCs w:val="21"/>
        </w:rPr>
        <w:tab/>
      </w:r>
      <w:r w:rsidRPr="009419C2">
        <w:rPr>
          <w:szCs w:val="21"/>
        </w:rPr>
        <w:t>此外，东北各区市场第一次表明就业人数高于西北市场。前者登记人数为</w:t>
      </w:r>
      <w:r w:rsidRPr="009419C2">
        <w:rPr>
          <w:szCs w:val="21"/>
        </w:rPr>
        <w:t>10 151</w:t>
      </w:r>
      <w:r w:rsidRPr="009419C2">
        <w:rPr>
          <w:szCs w:val="21"/>
        </w:rPr>
        <w:t>人，后者共计为</w:t>
      </w:r>
      <w:r w:rsidRPr="009419C2">
        <w:rPr>
          <w:szCs w:val="21"/>
        </w:rPr>
        <w:t>9 692</w:t>
      </w:r>
      <w:r w:rsidRPr="009419C2">
        <w:rPr>
          <w:szCs w:val="21"/>
        </w:rPr>
        <w:t>人。其他各区的数据表明，就业数字在中部</w:t>
      </w:r>
      <w:r w:rsidR="00766549" w:rsidRPr="009419C2">
        <w:rPr>
          <w:szCs w:val="21"/>
        </w:rPr>
        <w:t>(</w:t>
      </w:r>
      <w:r w:rsidRPr="009419C2">
        <w:rPr>
          <w:szCs w:val="21"/>
        </w:rPr>
        <w:t>有</w:t>
      </w:r>
      <w:r w:rsidRPr="009419C2">
        <w:rPr>
          <w:szCs w:val="21"/>
        </w:rPr>
        <w:t>5548</w:t>
      </w:r>
      <w:r w:rsidRPr="009419C2">
        <w:rPr>
          <w:szCs w:val="21"/>
        </w:rPr>
        <w:t>名工人</w:t>
      </w:r>
      <w:r w:rsidR="00766549" w:rsidRPr="009419C2">
        <w:rPr>
          <w:szCs w:val="21"/>
        </w:rPr>
        <w:t>)</w:t>
      </w:r>
      <w:r w:rsidRPr="009419C2">
        <w:rPr>
          <w:szCs w:val="21"/>
        </w:rPr>
        <w:t>和南方包括各岛屿</w:t>
      </w:r>
      <w:r w:rsidR="00766549" w:rsidRPr="009419C2">
        <w:rPr>
          <w:szCs w:val="21"/>
        </w:rPr>
        <w:t>(</w:t>
      </w:r>
      <w:r w:rsidRPr="009419C2">
        <w:rPr>
          <w:szCs w:val="21"/>
        </w:rPr>
        <w:t>有</w:t>
      </w:r>
      <w:r w:rsidRPr="009419C2">
        <w:rPr>
          <w:szCs w:val="21"/>
        </w:rPr>
        <w:t>6 144</w:t>
      </w:r>
      <w:r w:rsidRPr="009419C2">
        <w:rPr>
          <w:szCs w:val="21"/>
        </w:rPr>
        <w:t>名工人</w:t>
      </w:r>
      <w:r w:rsidR="00766549" w:rsidRPr="009419C2">
        <w:rPr>
          <w:szCs w:val="21"/>
        </w:rPr>
        <w:t>)</w:t>
      </w:r>
      <w:r w:rsidRPr="009419C2">
        <w:rPr>
          <w:szCs w:val="21"/>
        </w:rPr>
        <w:t>都在增加。上述数据也可以从性别立场加以解释，这样会有助于发现和考虑特殊的情况需要。</w:t>
      </w:r>
    </w:p>
    <w:p w:rsidR="000422F0" w:rsidRPr="009419C2" w:rsidRDefault="000422F0" w:rsidP="00093CAC">
      <w:pPr>
        <w:tabs>
          <w:tab w:val="left" w:pos="1700"/>
        </w:tabs>
        <w:spacing w:after="120" w:line="300" w:lineRule="exact"/>
        <w:ind w:left="1134" w:right="1134"/>
        <w:rPr>
          <w:rFonts w:hint="eastAsia"/>
          <w:szCs w:val="21"/>
        </w:rPr>
      </w:pPr>
      <w:r w:rsidRPr="009419C2">
        <w:rPr>
          <w:szCs w:val="21"/>
        </w:rPr>
        <w:t>368.</w:t>
      </w:r>
      <w:r w:rsidRPr="009419C2">
        <w:rPr>
          <w:szCs w:val="21"/>
        </w:rPr>
        <w:tab/>
      </w:r>
      <w:r w:rsidRPr="009419C2">
        <w:rPr>
          <w:rFonts w:eastAsia="SimHei"/>
          <w:szCs w:val="21"/>
        </w:rPr>
        <w:t>从性别角度分析残疾人的处境</w:t>
      </w:r>
      <w:r w:rsidRPr="009419C2">
        <w:rPr>
          <w:szCs w:val="21"/>
        </w:rPr>
        <w:t>，就必须特别着重两个领域：一方面是残疾妇女</w:t>
      </w:r>
      <w:r w:rsidR="00DD5D5C" w:rsidRPr="00DD5D5C">
        <w:rPr>
          <w:rFonts w:hint="eastAsia"/>
          <w:spacing w:val="-50"/>
          <w:szCs w:val="21"/>
        </w:rPr>
        <w:t>―</w:t>
      </w:r>
      <w:r w:rsidR="00DD5D5C" w:rsidRPr="00DD5D5C">
        <w:rPr>
          <w:rFonts w:hint="eastAsia"/>
          <w:szCs w:val="21"/>
        </w:rPr>
        <w:t>―</w:t>
      </w:r>
      <w:r w:rsidRPr="009419C2">
        <w:rPr>
          <w:szCs w:val="21"/>
        </w:rPr>
        <w:t>那些对制度提出特殊要求的妇女</w:t>
      </w:r>
      <w:r w:rsidR="00DD5D5C" w:rsidRPr="00DD5D5C">
        <w:rPr>
          <w:rFonts w:hint="eastAsia"/>
          <w:spacing w:val="-50"/>
          <w:szCs w:val="21"/>
        </w:rPr>
        <w:t>―</w:t>
      </w:r>
      <w:r w:rsidR="00DD5D5C" w:rsidRPr="00DD5D5C">
        <w:rPr>
          <w:rFonts w:hint="eastAsia"/>
          <w:szCs w:val="21"/>
        </w:rPr>
        <w:t>―</w:t>
      </w:r>
      <w:r w:rsidRPr="009419C2">
        <w:rPr>
          <w:szCs w:val="21"/>
        </w:rPr>
        <w:t>的处境，另一方面是多种形式的歧视现象。</w:t>
      </w:r>
    </w:p>
    <w:p w:rsidR="000422F0" w:rsidRPr="009419C2" w:rsidRDefault="000422F0" w:rsidP="000422F0">
      <w:pPr>
        <w:tabs>
          <w:tab w:val="left" w:pos="1700"/>
        </w:tabs>
        <w:spacing w:after="120"/>
        <w:ind w:left="1134" w:right="1134"/>
        <w:rPr>
          <w:szCs w:val="21"/>
        </w:rPr>
      </w:pPr>
      <w:r w:rsidRPr="009419C2">
        <w:rPr>
          <w:szCs w:val="21"/>
        </w:rPr>
        <w:t>369.</w:t>
      </w:r>
      <w:r w:rsidRPr="009419C2">
        <w:rPr>
          <w:szCs w:val="21"/>
        </w:rPr>
        <w:tab/>
      </w:r>
      <w:r w:rsidRPr="009419C2">
        <w:rPr>
          <w:szCs w:val="21"/>
        </w:rPr>
        <w:t>至于根据省统一工作清单在登记的残疾男女，他们在全国各地有关清单上的登记情况表明，百分比与其他情况下的相等，意大利南方包括各岛屿登记的男女比率最高，其次是意大利中部登记的男女，其次是西北和东北登记的男女。从全国来看，在各地理区域，在登记的男人总是比妇女多</w:t>
      </w:r>
      <w:r w:rsidR="00766549" w:rsidRPr="009419C2">
        <w:rPr>
          <w:szCs w:val="21"/>
        </w:rPr>
        <w:t>(</w:t>
      </w:r>
      <w:r w:rsidRPr="009419C2">
        <w:rPr>
          <w:szCs w:val="21"/>
        </w:rPr>
        <w:t>+5%</w:t>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370.</w:t>
      </w:r>
      <w:r w:rsidRPr="009419C2">
        <w:rPr>
          <w:szCs w:val="21"/>
        </w:rPr>
        <w:tab/>
      </w:r>
      <w:r w:rsidRPr="009419C2">
        <w:rPr>
          <w:szCs w:val="21"/>
        </w:rPr>
        <w:t>尽管全国各地残疾男人和妇女开始工作的情况各不相同，但从记录看</w:t>
      </w:r>
      <w:r w:rsidRPr="009419C2">
        <w:rPr>
          <w:szCs w:val="21"/>
        </w:rPr>
        <w:t>2006</w:t>
      </w:r>
      <w:r w:rsidR="0068002C" w:rsidRPr="009419C2">
        <w:rPr>
          <w:szCs w:val="21"/>
        </w:rPr>
        <w:t>-</w:t>
      </w:r>
      <w:r w:rsidRPr="009419C2">
        <w:rPr>
          <w:szCs w:val="21"/>
        </w:rPr>
        <w:t>2007</w:t>
      </w:r>
      <w:r w:rsidRPr="009419C2">
        <w:rPr>
          <w:szCs w:val="21"/>
        </w:rPr>
        <w:t>两年期却有一个统一趋势。具体说来，分析一下上述两年期内省统一工作清单截至</w:t>
      </w:r>
      <w:r w:rsidRPr="009419C2">
        <w:rPr>
          <w:szCs w:val="21"/>
        </w:rPr>
        <w:t>2006</w:t>
      </w:r>
      <w:r w:rsidRPr="009419C2">
        <w:rPr>
          <w:szCs w:val="21"/>
        </w:rPr>
        <w:t>年和</w:t>
      </w:r>
      <w:smartTag w:uri="urn:schemas-microsoft-com:office:smarttags" w:element="chsdate">
        <w:smartTagPr>
          <w:attr w:name="Year" w:val="2007"/>
          <w:attr w:name="Month" w:val="12"/>
          <w:attr w:name="Day" w:val="31"/>
          <w:attr w:name="IsLunarDate" w:val="False"/>
          <w:attr w:name="IsROCDate" w:val="False"/>
        </w:smartTagPr>
        <w:r w:rsidRPr="009419C2">
          <w:rPr>
            <w:szCs w:val="21"/>
          </w:rPr>
          <w:t>2007</w:t>
        </w:r>
        <w:r w:rsidRPr="009419C2">
          <w:rPr>
            <w:szCs w:val="21"/>
          </w:rPr>
          <w:t>年</w:t>
        </w:r>
        <w:r w:rsidRPr="009419C2">
          <w:rPr>
            <w:szCs w:val="21"/>
          </w:rPr>
          <w:t>12</w:t>
        </w:r>
        <w:r w:rsidRPr="009419C2">
          <w:rPr>
            <w:szCs w:val="21"/>
          </w:rPr>
          <w:t>月</w:t>
        </w:r>
        <w:r w:rsidRPr="009419C2">
          <w:rPr>
            <w:szCs w:val="21"/>
          </w:rPr>
          <w:t>31</w:t>
        </w:r>
        <w:r w:rsidRPr="009419C2">
          <w:rPr>
            <w:szCs w:val="21"/>
          </w:rPr>
          <w:t>日</w:t>
        </w:r>
      </w:smartTag>
      <w:r w:rsidRPr="009419C2">
        <w:rPr>
          <w:szCs w:val="21"/>
        </w:rPr>
        <w:t>所登残疾男人和妇女开始工作的情况，就可以看出，即使在登记在册妇女数量多于男人的地区，那些开始工作的妇女的比率仍然低于男人的比率。从全国来看，在登记残疾妇女为</w:t>
      </w:r>
      <w:r w:rsidRPr="009419C2">
        <w:rPr>
          <w:szCs w:val="21"/>
        </w:rPr>
        <w:t>48%</w:t>
      </w:r>
      <w:r w:rsidRPr="009419C2">
        <w:rPr>
          <w:szCs w:val="21"/>
        </w:rPr>
        <w:t>；如果考虑到开始就业情况，她们为</w:t>
      </w:r>
      <w:r w:rsidRPr="009419C2">
        <w:rPr>
          <w:szCs w:val="21"/>
        </w:rPr>
        <w:t>36%</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371.</w:t>
      </w:r>
      <w:r w:rsidRPr="009419C2">
        <w:rPr>
          <w:szCs w:val="21"/>
        </w:rPr>
        <w:tab/>
      </w:r>
      <w:r w:rsidRPr="009419C2">
        <w:rPr>
          <w:szCs w:val="21"/>
        </w:rPr>
        <w:t>影响妇女的多种形式的歧视，源自客观、社会和文化因素。在五花八门的不利条件内，为了举例说明，可以强调：从生理、心理和社会的立场来看，她们更脆弱；她们在从事日常活动时遇到了种种限制；获得社会资源，包括教育、职业课程、信息技术培训、工作、社会及保健服务、体育、文化活动及休闲时间的机会更少；她们要获得较高的教育水平，面临重重困难；获得服务往往是基于医学立场而非社会立场；不利的条件更为不利，结果身患非常严重残疾的人沦于贫困。更重要的是，她们常常遭受虐待，包括遭受性暴力，另外过性生活，包括建立关系或做母亲，都受到阻碍或阻挠</w:t>
      </w:r>
      <w:r w:rsidR="00766549" w:rsidRPr="009419C2">
        <w:rPr>
          <w:szCs w:val="21"/>
        </w:rPr>
        <w:t>(</w:t>
      </w:r>
      <w:r w:rsidRPr="009419C2">
        <w:rPr>
          <w:szCs w:val="21"/>
        </w:rPr>
        <w:t>就后一种情况而言，如果她们要选择做母亲，就可能被迫丢掉工作</w:t>
      </w:r>
      <w:r w:rsidRPr="009419C2">
        <w:rPr>
          <w:rStyle w:val="FootnoteReference"/>
          <w:szCs w:val="21"/>
        </w:rPr>
        <w:footnoteReference w:id="43"/>
      </w:r>
      <w:r w:rsidR="00766549" w:rsidRPr="009419C2">
        <w:rPr>
          <w:szCs w:val="21"/>
        </w:rPr>
        <w:t>)</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372.</w:t>
      </w:r>
      <w:r w:rsidRPr="009419C2">
        <w:rPr>
          <w:szCs w:val="21"/>
        </w:rPr>
        <w:tab/>
      </w:r>
      <w:r w:rsidRPr="009419C2">
        <w:rPr>
          <w:szCs w:val="21"/>
        </w:rPr>
        <w:t>在意大利劳动力市场上，</w:t>
      </w:r>
      <w:r w:rsidRPr="009419C2">
        <w:rPr>
          <w:rFonts w:eastAsia="SimHei"/>
          <w:szCs w:val="21"/>
        </w:rPr>
        <w:t>出现了相当明显的性别薪金差距</w:t>
      </w:r>
      <w:r w:rsidRPr="009419C2">
        <w:rPr>
          <w:szCs w:val="21"/>
        </w:rPr>
        <w:t>。从</w:t>
      </w:r>
      <w:r w:rsidRPr="009419C2">
        <w:rPr>
          <w:szCs w:val="21"/>
        </w:rPr>
        <w:t>ISFOL</w:t>
      </w:r>
      <w:r w:rsidR="00766549" w:rsidRPr="009419C2">
        <w:rPr>
          <w:szCs w:val="21"/>
        </w:rPr>
        <w:t>(</w:t>
      </w:r>
      <w:r w:rsidRPr="009419C2">
        <w:rPr>
          <w:szCs w:val="21"/>
        </w:rPr>
        <w:t>2007</w:t>
      </w:r>
      <w:r w:rsidRPr="009419C2">
        <w:rPr>
          <w:szCs w:val="21"/>
        </w:rPr>
        <w:t>年</w:t>
      </w:r>
      <w:r w:rsidR="00766549" w:rsidRPr="009419C2">
        <w:rPr>
          <w:szCs w:val="21"/>
        </w:rPr>
        <w:t>)</w:t>
      </w:r>
      <w:r w:rsidRPr="009419C2">
        <w:rPr>
          <w:szCs w:val="21"/>
        </w:rPr>
        <w:t>最近所做的一项研究看，如果考虑到数据库类型、劳动背景及工资等因素，平均薪金差距在</w:t>
      </w:r>
      <w:r w:rsidRPr="009419C2">
        <w:rPr>
          <w:szCs w:val="21"/>
        </w:rPr>
        <w:t>15%</w:t>
      </w:r>
      <w:r w:rsidRPr="009419C2">
        <w:rPr>
          <w:szCs w:val="21"/>
        </w:rPr>
        <w:t>至</w:t>
      </w:r>
      <w:r w:rsidRPr="009419C2">
        <w:rPr>
          <w:szCs w:val="21"/>
        </w:rPr>
        <w:t>23%</w:t>
      </w:r>
      <w:r w:rsidRPr="009419C2">
        <w:rPr>
          <w:szCs w:val="21"/>
        </w:rPr>
        <w:t>之间。</w:t>
      </w:r>
    </w:p>
    <w:p w:rsidR="000422F0" w:rsidRPr="009419C2" w:rsidRDefault="000422F0" w:rsidP="000422F0">
      <w:pPr>
        <w:tabs>
          <w:tab w:val="left" w:pos="1700"/>
        </w:tabs>
        <w:spacing w:after="120"/>
        <w:ind w:left="1134" w:right="1134"/>
        <w:rPr>
          <w:szCs w:val="21"/>
        </w:rPr>
      </w:pPr>
      <w:r w:rsidRPr="009419C2">
        <w:rPr>
          <w:szCs w:val="21"/>
        </w:rPr>
        <w:t>373.</w:t>
      </w:r>
      <w:r w:rsidRPr="009419C2">
        <w:rPr>
          <w:szCs w:val="21"/>
        </w:rPr>
        <w:tab/>
      </w:r>
      <w:r w:rsidRPr="009419C2">
        <w:rPr>
          <w:szCs w:val="21"/>
        </w:rPr>
        <w:t>男人的平均收入为</w:t>
      </w:r>
      <w:r w:rsidRPr="009419C2">
        <w:rPr>
          <w:szCs w:val="21"/>
        </w:rPr>
        <w:t>16 347</w:t>
      </w:r>
      <w:r w:rsidRPr="009419C2">
        <w:rPr>
          <w:szCs w:val="21"/>
        </w:rPr>
        <w:t>欧元，至于妇女，则几乎不到</w:t>
      </w:r>
      <w:r w:rsidRPr="009419C2">
        <w:rPr>
          <w:szCs w:val="21"/>
        </w:rPr>
        <w:t>12 537</w:t>
      </w:r>
      <w:r w:rsidRPr="009419C2">
        <w:rPr>
          <w:szCs w:val="21"/>
        </w:rPr>
        <w:t>欧元</w:t>
      </w:r>
      <w:r w:rsidR="00766549" w:rsidRPr="009419C2">
        <w:rPr>
          <w:szCs w:val="21"/>
        </w:rPr>
        <w:t>(</w:t>
      </w:r>
      <w:r w:rsidRPr="009419C2">
        <w:rPr>
          <w:szCs w:val="21"/>
        </w:rPr>
        <w:t>国家统计局，</w:t>
      </w:r>
      <w:r w:rsidRPr="009419C2">
        <w:rPr>
          <w:szCs w:val="21"/>
        </w:rPr>
        <w:t>2006</w:t>
      </w:r>
      <w:r w:rsidRPr="009419C2">
        <w:rPr>
          <w:szCs w:val="21"/>
        </w:rPr>
        <w:t>年</w:t>
      </w:r>
      <w:r w:rsidR="00766549" w:rsidRPr="009419C2">
        <w:rPr>
          <w:szCs w:val="21"/>
        </w:rPr>
        <w:t>)</w:t>
      </w:r>
      <w:r w:rsidRPr="009419C2">
        <w:rPr>
          <w:szCs w:val="21"/>
        </w:rPr>
        <w:t>。在意大利，性别薪金差距随着所涉级别和职位而加大。工人和雇员之间的差距为</w:t>
      </w:r>
      <w:r w:rsidRPr="009419C2">
        <w:rPr>
          <w:szCs w:val="21"/>
        </w:rPr>
        <w:t>11</w:t>
      </w:r>
      <w:r w:rsidR="00EC7C08" w:rsidRPr="009419C2">
        <w:rPr>
          <w:szCs w:val="21"/>
        </w:rPr>
        <w:t>-</w:t>
      </w:r>
      <w:r w:rsidRPr="009419C2">
        <w:rPr>
          <w:szCs w:val="21"/>
        </w:rPr>
        <w:t>12%</w:t>
      </w:r>
      <w:r w:rsidRPr="009419C2">
        <w:rPr>
          <w:szCs w:val="21"/>
        </w:rPr>
        <w:t>，而就管理和执行职位来看，则达到了</w:t>
      </w:r>
      <w:r w:rsidRPr="009419C2">
        <w:rPr>
          <w:szCs w:val="21"/>
        </w:rPr>
        <w:t>24%</w:t>
      </w:r>
      <w:r w:rsidRPr="009419C2">
        <w:rPr>
          <w:szCs w:val="21"/>
        </w:rPr>
        <w:t>。同样，薪金差距随着工人的教育水平而拉大。从实际上看，如果与持有中学文凭的男人相比，持有同样文凭的妇女所挣为</w:t>
      </w:r>
      <w:r w:rsidRPr="009419C2">
        <w:rPr>
          <w:szCs w:val="21"/>
        </w:rPr>
        <w:t>74.4%</w:t>
      </w:r>
      <w:r w:rsidRPr="009419C2">
        <w:rPr>
          <w:szCs w:val="21"/>
        </w:rPr>
        <w:t>。在毕业的人当中，年平均收入相差</w:t>
      </w:r>
      <w:r w:rsidRPr="009419C2">
        <w:rPr>
          <w:szCs w:val="21"/>
        </w:rPr>
        <w:t>36.5%</w:t>
      </w:r>
      <w:r w:rsidRPr="009419C2">
        <w:rPr>
          <w:szCs w:val="21"/>
        </w:rPr>
        <w:t>。在</w:t>
      </w:r>
      <w:r w:rsidRPr="009419C2">
        <w:rPr>
          <w:szCs w:val="21"/>
        </w:rPr>
        <w:t>2007</w:t>
      </w:r>
      <w:r w:rsidRPr="009419C2">
        <w:rPr>
          <w:szCs w:val="21"/>
        </w:rPr>
        <w:t>年的一份报告中，欧盟委员会指明了大学内的性别薪金差距：在意大利，女研究员挣大约</w:t>
      </w:r>
      <w:r w:rsidRPr="009419C2">
        <w:rPr>
          <w:szCs w:val="21"/>
        </w:rPr>
        <w:t>25 652.00</w:t>
      </w:r>
      <w:r w:rsidRPr="009419C2">
        <w:rPr>
          <w:szCs w:val="21"/>
        </w:rPr>
        <w:t>欧元，而男人则挣</w:t>
      </w:r>
      <w:r w:rsidRPr="009419C2">
        <w:rPr>
          <w:szCs w:val="21"/>
        </w:rPr>
        <w:t>38 440.00</w:t>
      </w:r>
      <w:r w:rsidRPr="009419C2">
        <w:rPr>
          <w:szCs w:val="21"/>
        </w:rPr>
        <w:t>欧元，薪金差距达到了</w:t>
      </w:r>
      <w:r w:rsidRPr="009419C2">
        <w:rPr>
          <w:szCs w:val="21"/>
        </w:rPr>
        <w:t>33.27%</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374.</w:t>
      </w:r>
      <w:r w:rsidRPr="009419C2">
        <w:rPr>
          <w:szCs w:val="21"/>
        </w:rPr>
        <w:tab/>
      </w:r>
      <w:r w:rsidRPr="009419C2">
        <w:rPr>
          <w:szCs w:val="21"/>
        </w:rPr>
        <w:t>另一个相差因素是年龄。在妇女的职业生涯中，所谓薪金情况比男人的</w:t>
      </w:r>
      <w:r w:rsidRPr="009419C2">
        <w:rPr>
          <w:szCs w:val="21"/>
        </w:rPr>
        <w:t>“</w:t>
      </w:r>
      <w:r w:rsidRPr="009419C2">
        <w:rPr>
          <w:szCs w:val="21"/>
        </w:rPr>
        <w:t>平缓</w:t>
      </w:r>
      <w:r w:rsidRPr="009419C2">
        <w:rPr>
          <w:szCs w:val="21"/>
        </w:rPr>
        <w:t>”</w:t>
      </w:r>
      <w:r w:rsidRPr="009419C2">
        <w:rPr>
          <w:szCs w:val="21"/>
        </w:rPr>
        <w:t>。这导致了更明显的差距：如果说青年的差别达到了</w:t>
      </w:r>
      <w:r w:rsidRPr="009419C2">
        <w:rPr>
          <w:szCs w:val="21"/>
        </w:rPr>
        <w:t>5%</w:t>
      </w:r>
      <w:r w:rsidRPr="009419C2">
        <w:rPr>
          <w:szCs w:val="21"/>
        </w:rPr>
        <w:t>，就老人来看，差别则显著提出，突破了</w:t>
      </w:r>
      <w:r w:rsidRPr="009419C2">
        <w:rPr>
          <w:szCs w:val="21"/>
        </w:rPr>
        <w:t>20%</w:t>
      </w:r>
      <w:r w:rsidRPr="009419C2">
        <w:rPr>
          <w:szCs w:val="21"/>
        </w:rPr>
        <w:t>。</w:t>
      </w:r>
    </w:p>
    <w:p w:rsidR="000422F0" w:rsidRPr="009419C2" w:rsidRDefault="000422F0" w:rsidP="000422F0">
      <w:pPr>
        <w:tabs>
          <w:tab w:val="left" w:pos="1700"/>
        </w:tabs>
        <w:spacing w:after="120"/>
        <w:ind w:left="1134" w:right="1134"/>
        <w:rPr>
          <w:szCs w:val="21"/>
        </w:rPr>
      </w:pPr>
      <w:r w:rsidRPr="009419C2">
        <w:rPr>
          <w:szCs w:val="21"/>
        </w:rPr>
        <w:t>375.</w:t>
      </w:r>
      <w:r w:rsidRPr="009419C2">
        <w:rPr>
          <w:szCs w:val="21"/>
        </w:rPr>
        <w:tab/>
      </w:r>
      <w:r w:rsidRPr="009419C2">
        <w:rPr>
          <w:szCs w:val="21"/>
        </w:rPr>
        <w:t>如果劳动力市场上的妇女都集中在收入较低的领域和职业，她们的平均收入将低于男人的。因此，提高妇女平均工资的现在障碍，有助于维持性别薪金差距。</w:t>
      </w:r>
    </w:p>
    <w:p w:rsidR="000422F0" w:rsidRPr="009419C2" w:rsidRDefault="000422F0" w:rsidP="000422F0">
      <w:pPr>
        <w:tabs>
          <w:tab w:val="left" w:pos="1700"/>
        </w:tabs>
        <w:spacing w:after="120"/>
        <w:ind w:left="1134" w:right="1134"/>
        <w:rPr>
          <w:szCs w:val="21"/>
        </w:rPr>
      </w:pPr>
      <w:r w:rsidRPr="009419C2">
        <w:rPr>
          <w:szCs w:val="21"/>
        </w:rPr>
        <w:t>376.</w:t>
      </w:r>
      <w:r w:rsidRPr="009419C2">
        <w:rPr>
          <w:szCs w:val="21"/>
        </w:rPr>
        <w:tab/>
      </w:r>
      <w:r w:rsidRPr="009419C2">
        <w:rPr>
          <w:rFonts w:eastAsia="SimHei"/>
          <w:szCs w:val="21"/>
        </w:rPr>
        <w:t>关于劳动力市场高上的妇女，另一个要考虑的因素是因为调和工作与家庭困难重重而工作中断的频率，这是意大利背景的特点</w:t>
      </w:r>
      <w:r w:rsidRPr="009419C2">
        <w:rPr>
          <w:szCs w:val="21"/>
        </w:rPr>
        <w:t>。调和问题有双重影响：一方面，它常常迫使妇女在临近做母亲之类的大事时，放弃工作，结果打断了与职业生涯挂钩的正常工资累进；另一方面，到了后来阶段，它也减少了妇女的职业机会，因为妇女做工作不太好用。</w:t>
      </w:r>
    </w:p>
    <w:p w:rsidR="001A70F4" w:rsidRPr="009419C2" w:rsidRDefault="001A70F4" w:rsidP="004A1872">
      <w:pPr>
        <w:tabs>
          <w:tab w:val="left" w:pos="1700"/>
        </w:tabs>
        <w:spacing w:after="240"/>
        <w:ind w:left="1134" w:right="1134"/>
        <w:rPr>
          <w:szCs w:val="21"/>
        </w:rPr>
      </w:pPr>
      <w:r w:rsidRPr="009419C2">
        <w:rPr>
          <w:szCs w:val="21"/>
        </w:rPr>
        <w:t>377.</w:t>
      </w:r>
      <w:r w:rsidRPr="009419C2">
        <w:rPr>
          <w:szCs w:val="21"/>
        </w:rPr>
        <w:tab/>
      </w:r>
      <w:r w:rsidRPr="009419C2">
        <w:rPr>
          <w:rFonts w:eastAsia="SimHei"/>
          <w:szCs w:val="21"/>
        </w:rPr>
        <w:t>根据意大利银行的一份分析，同样工作职位的性别薪资差距，在私营部门比在公共部门更明显</w:t>
      </w:r>
      <w:r w:rsidRPr="009419C2">
        <w:rPr>
          <w:szCs w:val="21"/>
        </w:rPr>
        <w:t>。不论职位高低，在私营部门妇女挣的总比男人少，结果性别薪资差距拉大。在私营部门中，执行人员</w:t>
      </w:r>
      <w:r w:rsidRPr="009419C2">
        <w:rPr>
          <w:szCs w:val="21"/>
        </w:rPr>
        <w:t>/</w:t>
      </w:r>
      <w:r w:rsidRPr="009419C2">
        <w:rPr>
          <w:szCs w:val="21"/>
        </w:rPr>
        <w:t>管理人员之间的这种差距更大。工资级差达到了</w:t>
      </w:r>
      <w:r w:rsidRPr="00C50D38">
        <w:rPr>
          <w:szCs w:val="21"/>
        </w:rPr>
        <w:t>37.1%</w:t>
      </w:r>
      <w:r w:rsidRPr="009419C2">
        <w:rPr>
          <w:szCs w:val="21"/>
        </w:rPr>
        <w:t>，而在公共部门，工资级差则为</w:t>
      </w:r>
      <w:r w:rsidRPr="009419C2">
        <w:rPr>
          <w:szCs w:val="21"/>
        </w:rPr>
        <w:t>29.8%</w:t>
      </w:r>
      <w:r w:rsidRPr="009419C2">
        <w:rPr>
          <w:szCs w:val="21"/>
        </w:rPr>
        <w:t>。同样的职位，公共部门的执行官的工资级差，相当于其私营部门同行</w:t>
      </w:r>
      <w:r w:rsidRPr="009419C2">
        <w:rPr>
          <w:szCs w:val="21"/>
        </w:rPr>
        <w:t>“</w:t>
      </w:r>
      <w:r w:rsidRPr="009419C2">
        <w:rPr>
          <w:szCs w:val="21"/>
        </w:rPr>
        <w:t>承受</w:t>
      </w:r>
      <w:r w:rsidRPr="009419C2">
        <w:rPr>
          <w:szCs w:val="21"/>
        </w:rPr>
        <w:t>”</w:t>
      </w:r>
      <w:r w:rsidRPr="009419C2">
        <w:rPr>
          <w:szCs w:val="21"/>
        </w:rPr>
        <w:t>的</w:t>
      </w:r>
      <w:r w:rsidRPr="009419C2">
        <w:rPr>
          <w:szCs w:val="21"/>
        </w:rPr>
        <w:t>1/3</w:t>
      </w:r>
      <w:r w:rsidRPr="009419C2">
        <w:rPr>
          <w:szCs w:val="21"/>
        </w:rPr>
        <w:t>。实事表明，公共服务部门歧视较轻，在高层更是如此。</w:t>
      </w:r>
    </w:p>
    <w:p w:rsidR="001A70F4" w:rsidRPr="009419C2" w:rsidRDefault="001A70F4" w:rsidP="001A70F4">
      <w:pPr>
        <w:tabs>
          <w:tab w:val="left" w:pos="1700"/>
        </w:tabs>
        <w:spacing w:after="120"/>
        <w:ind w:left="1134" w:right="1134"/>
        <w:rPr>
          <w:rFonts w:eastAsia="SimHei"/>
          <w:szCs w:val="21"/>
        </w:rPr>
      </w:pPr>
      <w:r w:rsidRPr="009419C2">
        <w:rPr>
          <w:rFonts w:eastAsia="SimHei"/>
          <w:szCs w:val="21"/>
        </w:rPr>
        <w:t>根据性别、部门和专业职位列示的雇员平均收入</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24"/>
        <w:gridCol w:w="2242"/>
        <w:gridCol w:w="973"/>
        <w:gridCol w:w="945"/>
        <w:gridCol w:w="1040"/>
        <w:gridCol w:w="1246"/>
      </w:tblGrid>
      <w:tr w:rsidR="001A70F4" w:rsidRPr="005D1232" w:rsidTr="00532AC1">
        <w:tc>
          <w:tcPr>
            <w:tcW w:w="924" w:type="dxa"/>
            <w:tcBorders>
              <w:top w:val="single" w:sz="4" w:space="0" w:color="auto"/>
              <w:bottom w:val="single" w:sz="12" w:space="0" w:color="auto"/>
            </w:tcBorders>
            <w:shd w:val="clear" w:color="auto" w:fill="auto"/>
            <w:vAlign w:val="bottom"/>
          </w:tcPr>
          <w:p w:rsidR="001A70F4" w:rsidRPr="005D1232" w:rsidRDefault="001A70F4" w:rsidP="00532AC1">
            <w:pPr>
              <w:spacing w:before="80" w:after="80" w:line="200" w:lineRule="exact"/>
              <w:jc w:val="left"/>
              <w:rPr>
                <w:rFonts w:eastAsia="KaiTi_GB2312"/>
                <w:b/>
                <w:bCs/>
                <w:i/>
                <w:sz w:val="18"/>
                <w:szCs w:val="18"/>
              </w:rPr>
            </w:pPr>
            <w:r w:rsidRPr="005D1232">
              <w:rPr>
                <w:rFonts w:eastAsia="KaiTi_GB2312"/>
                <w:sz w:val="18"/>
                <w:szCs w:val="18"/>
              </w:rPr>
              <w:t>部门</w:t>
            </w:r>
          </w:p>
        </w:tc>
        <w:tc>
          <w:tcPr>
            <w:tcW w:w="2242" w:type="dxa"/>
            <w:tcBorders>
              <w:top w:val="single" w:sz="4" w:space="0" w:color="auto"/>
              <w:bottom w:val="single" w:sz="12" w:space="0" w:color="auto"/>
            </w:tcBorders>
            <w:shd w:val="clear" w:color="auto" w:fill="auto"/>
            <w:vAlign w:val="bottom"/>
          </w:tcPr>
          <w:p w:rsidR="001A70F4" w:rsidRPr="005D1232" w:rsidRDefault="001A70F4" w:rsidP="00532AC1">
            <w:pPr>
              <w:spacing w:before="80" w:after="80" w:line="200" w:lineRule="exact"/>
              <w:jc w:val="left"/>
              <w:rPr>
                <w:rFonts w:eastAsia="KaiTi_GB2312"/>
                <w:b/>
                <w:bCs/>
                <w:i/>
                <w:sz w:val="18"/>
                <w:szCs w:val="18"/>
              </w:rPr>
            </w:pPr>
            <w:r w:rsidRPr="005D1232">
              <w:rPr>
                <w:rFonts w:eastAsia="KaiTi_GB2312"/>
                <w:sz w:val="18"/>
                <w:szCs w:val="18"/>
              </w:rPr>
              <w:t>职位</w:t>
            </w:r>
          </w:p>
        </w:tc>
        <w:tc>
          <w:tcPr>
            <w:tcW w:w="973" w:type="dxa"/>
            <w:tcBorders>
              <w:top w:val="single" w:sz="4" w:space="0" w:color="auto"/>
              <w:bottom w:val="single" w:sz="12" w:space="0" w:color="auto"/>
            </w:tcBorders>
            <w:shd w:val="clear" w:color="auto" w:fill="auto"/>
            <w:vAlign w:val="bottom"/>
          </w:tcPr>
          <w:p w:rsidR="001A70F4" w:rsidRPr="005D1232" w:rsidRDefault="001A70F4" w:rsidP="00532AC1">
            <w:pPr>
              <w:spacing w:before="80" w:after="80" w:line="200" w:lineRule="exact"/>
              <w:jc w:val="right"/>
              <w:rPr>
                <w:rFonts w:eastAsia="KaiTi_GB2312"/>
                <w:b/>
                <w:bCs/>
                <w:i/>
                <w:sz w:val="18"/>
                <w:szCs w:val="18"/>
              </w:rPr>
            </w:pPr>
            <w:r w:rsidRPr="005D1232">
              <w:rPr>
                <w:rFonts w:eastAsia="KaiTi_GB2312"/>
                <w:sz w:val="18"/>
                <w:szCs w:val="18"/>
              </w:rPr>
              <w:t>男人</w:t>
            </w:r>
          </w:p>
        </w:tc>
        <w:tc>
          <w:tcPr>
            <w:tcW w:w="945" w:type="dxa"/>
            <w:tcBorders>
              <w:top w:val="single" w:sz="4" w:space="0" w:color="auto"/>
              <w:bottom w:val="single" w:sz="12" w:space="0" w:color="auto"/>
            </w:tcBorders>
            <w:shd w:val="clear" w:color="auto" w:fill="auto"/>
            <w:vAlign w:val="bottom"/>
          </w:tcPr>
          <w:p w:rsidR="001A70F4" w:rsidRPr="005D1232" w:rsidRDefault="001A70F4" w:rsidP="00532AC1">
            <w:pPr>
              <w:spacing w:before="80" w:after="80" w:line="200" w:lineRule="exact"/>
              <w:jc w:val="right"/>
              <w:rPr>
                <w:rFonts w:eastAsia="KaiTi_GB2312"/>
                <w:b/>
                <w:bCs/>
                <w:i/>
                <w:sz w:val="18"/>
                <w:szCs w:val="18"/>
              </w:rPr>
            </w:pPr>
            <w:r w:rsidRPr="005D1232">
              <w:rPr>
                <w:rFonts w:eastAsia="KaiTi_GB2312"/>
                <w:sz w:val="18"/>
                <w:szCs w:val="18"/>
              </w:rPr>
              <w:t>妇女</w:t>
            </w:r>
          </w:p>
        </w:tc>
        <w:tc>
          <w:tcPr>
            <w:tcW w:w="1040" w:type="dxa"/>
            <w:tcBorders>
              <w:top w:val="single" w:sz="4" w:space="0" w:color="auto"/>
              <w:bottom w:val="single" w:sz="12" w:space="0" w:color="auto"/>
            </w:tcBorders>
            <w:shd w:val="clear" w:color="auto" w:fill="auto"/>
            <w:vAlign w:val="bottom"/>
          </w:tcPr>
          <w:p w:rsidR="001A70F4" w:rsidRPr="005D1232" w:rsidRDefault="001A70F4" w:rsidP="00532AC1">
            <w:pPr>
              <w:spacing w:before="80" w:after="80" w:line="200" w:lineRule="exact"/>
              <w:jc w:val="right"/>
              <w:rPr>
                <w:rFonts w:eastAsia="KaiTi_GB2312"/>
                <w:b/>
                <w:bCs/>
                <w:i/>
                <w:sz w:val="18"/>
                <w:szCs w:val="18"/>
              </w:rPr>
            </w:pPr>
            <w:r w:rsidRPr="005D1232">
              <w:rPr>
                <w:rFonts w:eastAsia="KaiTi_GB2312"/>
                <w:sz w:val="18"/>
                <w:szCs w:val="18"/>
              </w:rPr>
              <w:t>共计</w:t>
            </w:r>
          </w:p>
        </w:tc>
        <w:tc>
          <w:tcPr>
            <w:tcW w:w="1246" w:type="dxa"/>
            <w:tcBorders>
              <w:top w:val="single" w:sz="4" w:space="0" w:color="auto"/>
              <w:bottom w:val="single" w:sz="12" w:space="0" w:color="auto"/>
            </w:tcBorders>
            <w:shd w:val="clear" w:color="auto" w:fill="auto"/>
            <w:vAlign w:val="bottom"/>
          </w:tcPr>
          <w:p w:rsidR="001A70F4" w:rsidRPr="005D1232" w:rsidRDefault="001A70F4" w:rsidP="00532AC1">
            <w:pPr>
              <w:spacing w:before="80" w:after="80" w:line="200" w:lineRule="exact"/>
              <w:jc w:val="right"/>
              <w:rPr>
                <w:rFonts w:eastAsia="KaiTi_GB2312"/>
                <w:b/>
                <w:bCs/>
                <w:i/>
                <w:sz w:val="18"/>
                <w:szCs w:val="18"/>
              </w:rPr>
            </w:pPr>
            <w:r w:rsidRPr="005D1232">
              <w:rPr>
                <w:rFonts w:eastAsia="KaiTi_GB2312"/>
                <w:sz w:val="18"/>
                <w:szCs w:val="18"/>
              </w:rPr>
              <w:t>工资级差</w:t>
            </w:r>
            <w:r w:rsidRPr="005D1232">
              <w:rPr>
                <w:rFonts w:eastAsia="KaiTi_GB2312"/>
                <w:sz w:val="18"/>
                <w:szCs w:val="18"/>
              </w:rPr>
              <w:t>%</w:t>
            </w:r>
          </w:p>
        </w:tc>
      </w:tr>
      <w:tr w:rsidR="00743F9F" w:rsidRPr="005D1232" w:rsidTr="00532AC1">
        <w:trPr>
          <w:trHeight w:val="76"/>
        </w:trPr>
        <w:tc>
          <w:tcPr>
            <w:tcW w:w="924" w:type="dxa"/>
            <w:tcBorders>
              <w:top w:val="single" w:sz="12" w:space="0" w:color="auto"/>
            </w:tcBorders>
            <w:shd w:val="clear" w:color="auto" w:fill="auto"/>
            <w:vAlign w:val="center"/>
          </w:tcPr>
          <w:p w:rsidR="00743F9F" w:rsidRPr="005D1232" w:rsidRDefault="00743F9F" w:rsidP="001A70F4">
            <w:pPr>
              <w:spacing w:before="40" w:after="40" w:line="220" w:lineRule="exact"/>
              <w:rPr>
                <w:sz w:val="18"/>
                <w:szCs w:val="18"/>
              </w:rPr>
            </w:pPr>
            <w:r w:rsidRPr="005D1232">
              <w:rPr>
                <w:sz w:val="18"/>
                <w:szCs w:val="18"/>
              </w:rPr>
              <w:t>私营</w:t>
            </w:r>
          </w:p>
        </w:tc>
        <w:tc>
          <w:tcPr>
            <w:tcW w:w="2242" w:type="dxa"/>
            <w:tcBorders>
              <w:top w:val="single" w:sz="12" w:space="0" w:color="auto"/>
            </w:tcBorders>
            <w:shd w:val="clear" w:color="auto" w:fill="auto"/>
            <w:vAlign w:val="bottom"/>
          </w:tcPr>
          <w:p w:rsidR="00743F9F" w:rsidRPr="005D1232" w:rsidRDefault="00743F9F" w:rsidP="001A70F4">
            <w:pPr>
              <w:spacing w:before="40" w:after="40" w:line="220" w:lineRule="exact"/>
              <w:rPr>
                <w:sz w:val="18"/>
                <w:szCs w:val="18"/>
              </w:rPr>
            </w:pPr>
            <w:r w:rsidRPr="005D1232">
              <w:rPr>
                <w:sz w:val="18"/>
                <w:szCs w:val="18"/>
              </w:rPr>
              <w:t>工人</w:t>
            </w:r>
          </w:p>
        </w:tc>
        <w:tc>
          <w:tcPr>
            <w:tcW w:w="973" w:type="dxa"/>
            <w:tcBorders>
              <w:top w:val="single" w:sz="1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12 406</w:t>
            </w:r>
          </w:p>
        </w:tc>
        <w:tc>
          <w:tcPr>
            <w:tcW w:w="945" w:type="dxa"/>
            <w:tcBorders>
              <w:top w:val="single" w:sz="1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8 708</w:t>
            </w:r>
          </w:p>
        </w:tc>
        <w:tc>
          <w:tcPr>
            <w:tcW w:w="1040" w:type="dxa"/>
            <w:tcBorders>
              <w:top w:val="single" w:sz="1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11 314</w:t>
            </w:r>
          </w:p>
        </w:tc>
        <w:tc>
          <w:tcPr>
            <w:tcW w:w="1246" w:type="dxa"/>
            <w:tcBorders>
              <w:top w:val="single" w:sz="1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29.8%</w:t>
            </w:r>
          </w:p>
        </w:tc>
      </w:tr>
      <w:tr w:rsidR="00743F9F" w:rsidRPr="005D1232" w:rsidTr="00532AC1">
        <w:trPr>
          <w:trHeight w:val="75"/>
        </w:trPr>
        <w:tc>
          <w:tcPr>
            <w:tcW w:w="924" w:type="dxa"/>
            <w:shd w:val="clear" w:color="auto" w:fill="auto"/>
            <w:vAlign w:val="center"/>
          </w:tcPr>
          <w:p w:rsidR="00743F9F" w:rsidRPr="005D1232" w:rsidRDefault="00743F9F" w:rsidP="001A70F4">
            <w:pPr>
              <w:spacing w:before="40" w:after="40" w:line="220" w:lineRule="exact"/>
              <w:rPr>
                <w:sz w:val="18"/>
                <w:szCs w:val="18"/>
              </w:rPr>
            </w:pPr>
          </w:p>
        </w:tc>
        <w:tc>
          <w:tcPr>
            <w:tcW w:w="2242" w:type="dxa"/>
            <w:shd w:val="clear" w:color="auto" w:fill="auto"/>
            <w:vAlign w:val="bottom"/>
          </w:tcPr>
          <w:p w:rsidR="00743F9F" w:rsidRPr="005D1232" w:rsidRDefault="00743F9F" w:rsidP="001A70F4">
            <w:pPr>
              <w:spacing w:before="40" w:after="40" w:line="220" w:lineRule="exact"/>
              <w:rPr>
                <w:sz w:val="18"/>
                <w:szCs w:val="18"/>
              </w:rPr>
            </w:pPr>
            <w:r w:rsidRPr="005D1232">
              <w:rPr>
                <w:sz w:val="18"/>
                <w:szCs w:val="18"/>
              </w:rPr>
              <w:t>雇员</w:t>
            </w:r>
          </w:p>
        </w:tc>
        <w:tc>
          <w:tcPr>
            <w:tcW w:w="973" w:type="dxa"/>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16 640</w:t>
            </w:r>
          </w:p>
        </w:tc>
        <w:tc>
          <w:tcPr>
            <w:tcW w:w="945" w:type="dxa"/>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12 614</w:t>
            </w:r>
          </w:p>
        </w:tc>
        <w:tc>
          <w:tcPr>
            <w:tcW w:w="1040" w:type="dxa"/>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14 533</w:t>
            </w:r>
          </w:p>
        </w:tc>
        <w:tc>
          <w:tcPr>
            <w:tcW w:w="1246" w:type="dxa"/>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24.2%</w:t>
            </w:r>
          </w:p>
        </w:tc>
      </w:tr>
      <w:tr w:rsidR="00743F9F" w:rsidRPr="005D1232" w:rsidTr="005D1232">
        <w:trPr>
          <w:trHeight w:val="75"/>
        </w:trPr>
        <w:tc>
          <w:tcPr>
            <w:tcW w:w="924" w:type="dxa"/>
            <w:tcBorders>
              <w:bottom w:val="single" w:sz="2" w:space="0" w:color="auto"/>
            </w:tcBorders>
            <w:shd w:val="clear" w:color="auto" w:fill="auto"/>
            <w:vAlign w:val="center"/>
          </w:tcPr>
          <w:p w:rsidR="00743F9F" w:rsidRPr="005D1232" w:rsidRDefault="00743F9F" w:rsidP="001A70F4">
            <w:pPr>
              <w:spacing w:before="40" w:after="40" w:line="220" w:lineRule="exact"/>
              <w:jc w:val="right"/>
              <w:rPr>
                <w:sz w:val="18"/>
                <w:szCs w:val="18"/>
              </w:rPr>
            </w:pPr>
          </w:p>
        </w:tc>
        <w:tc>
          <w:tcPr>
            <w:tcW w:w="2242" w:type="dxa"/>
            <w:tcBorders>
              <w:bottom w:val="single" w:sz="2" w:space="0" w:color="auto"/>
            </w:tcBorders>
            <w:shd w:val="clear" w:color="auto" w:fill="auto"/>
            <w:vAlign w:val="bottom"/>
          </w:tcPr>
          <w:p w:rsidR="00743F9F" w:rsidRPr="005D1232" w:rsidRDefault="00743F9F" w:rsidP="001A70F4">
            <w:pPr>
              <w:spacing w:before="40" w:after="40" w:line="220" w:lineRule="exact"/>
              <w:rPr>
                <w:sz w:val="18"/>
                <w:szCs w:val="18"/>
              </w:rPr>
            </w:pPr>
            <w:r w:rsidRPr="005D1232">
              <w:rPr>
                <w:sz w:val="18"/>
                <w:szCs w:val="18"/>
              </w:rPr>
              <w:t>高层管理人员</w:t>
            </w:r>
            <w:r w:rsidRPr="005D1232">
              <w:rPr>
                <w:sz w:val="18"/>
                <w:szCs w:val="18"/>
              </w:rPr>
              <w:t>/</w:t>
            </w:r>
            <w:r w:rsidRPr="005D1232">
              <w:rPr>
                <w:sz w:val="18"/>
                <w:szCs w:val="18"/>
              </w:rPr>
              <w:t>执行官</w:t>
            </w:r>
          </w:p>
        </w:tc>
        <w:tc>
          <w:tcPr>
            <w:tcW w:w="973" w:type="dxa"/>
            <w:tcBorders>
              <w:bottom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32 698</w:t>
            </w:r>
          </w:p>
        </w:tc>
        <w:tc>
          <w:tcPr>
            <w:tcW w:w="945" w:type="dxa"/>
            <w:tcBorders>
              <w:bottom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20 551</w:t>
            </w:r>
          </w:p>
        </w:tc>
        <w:tc>
          <w:tcPr>
            <w:tcW w:w="1040" w:type="dxa"/>
            <w:tcBorders>
              <w:bottom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29 876</w:t>
            </w:r>
          </w:p>
        </w:tc>
        <w:tc>
          <w:tcPr>
            <w:tcW w:w="1246" w:type="dxa"/>
            <w:tcBorders>
              <w:bottom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37.1%</w:t>
            </w:r>
          </w:p>
        </w:tc>
      </w:tr>
      <w:tr w:rsidR="00743F9F" w:rsidRPr="005D1232" w:rsidTr="005D1232">
        <w:trPr>
          <w:trHeight w:val="75"/>
        </w:trPr>
        <w:tc>
          <w:tcPr>
            <w:tcW w:w="924" w:type="dxa"/>
            <w:tcBorders>
              <w:top w:val="single" w:sz="2" w:space="0" w:color="auto"/>
              <w:bottom w:val="single" w:sz="2" w:space="0" w:color="auto"/>
            </w:tcBorders>
            <w:shd w:val="clear" w:color="auto" w:fill="auto"/>
            <w:vAlign w:val="center"/>
          </w:tcPr>
          <w:p w:rsidR="00743F9F" w:rsidRPr="005D1232" w:rsidRDefault="00743F9F" w:rsidP="001A70F4">
            <w:pPr>
              <w:spacing w:before="40" w:after="40" w:line="220" w:lineRule="exact"/>
              <w:rPr>
                <w:sz w:val="18"/>
                <w:szCs w:val="18"/>
              </w:rPr>
            </w:pPr>
          </w:p>
        </w:tc>
        <w:tc>
          <w:tcPr>
            <w:tcW w:w="2242" w:type="dxa"/>
            <w:tcBorders>
              <w:top w:val="single" w:sz="2" w:space="0" w:color="auto"/>
              <w:bottom w:val="single" w:sz="2" w:space="0" w:color="auto"/>
            </w:tcBorders>
            <w:shd w:val="clear" w:color="auto" w:fill="auto"/>
            <w:vAlign w:val="bottom"/>
          </w:tcPr>
          <w:p w:rsidR="00743F9F" w:rsidRPr="005D1232" w:rsidRDefault="00743F9F" w:rsidP="005D1232">
            <w:pPr>
              <w:spacing w:before="40" w:after="40" w:line="220" w:lineRule="exact"/>
              <w:ind w:firstLine="180"/>
              <w:rPr>
                <w:rFonts w:eastAsia="SimHei"/>
                <w:b/>
                <w:bCs/>
                <w:sz w:val="18"/>
                <w:szCs w:val="18"/>
              </w:rPr>
            </w:pPr>
            <w:r w:rsidRPr="005D1232">
              <w:rPr>
                <w:rFonts w:eastAsia="SimHei"/>
                <w:sz w:val="18"/>
                <w:szCs w:val="18"/>
              </w:rPr>
              <w:t>共计</w:t>
            </w:r>
          </w:p>
        </w:tc>
        <w:tc>
          <w:tcPr>
            <w:tcW w:w="973" w:type="dxa"/>
            <w:tcBorders>
              <w:top w:val="single" w:sz="2" w:space="0" w:color="auto"/>
              <w:bottom w:val="single" w:sz="2" w:space="0" w:color="auto"/>
            </w:tcBorders>
            <w:shd w:val="clear" w:color="auto" w:fill="auto"/>
            <w:vAlign w:val="bottom"/>
          </w:tcPr>
          <w:p w:rsidR="00743F9F" w:rsidRPr="005D1232" w:rsidRDefault="00743F9F" w:rsidP="00093CAC">
            <w:pPr>
              <w:spacing w:before="80" w:after="80" w:line="200" w:lineRule="exact"/>
              <w:jc w:val="right"/>
              <w:rPr>
                <w:b/>
                <w:sz w:val="18"/>
                <w:szCs w:val="18"/>
              </w:rPr>
            </w:pPr>
            <w:r w:rsidRPr="005D1232">
              <w:rPr>
                <w:b/>
                <w:sz w:val="18"/>
                <w:szCs w:val="18"/>
              </w:rPr>
              <w:t>14 774</w:t>
            </w:r>
          </w:p>
        </w:tc>
        <w:tc>
          <w:tcPr>
            <w:tcW w:w="945" w:type="dxa"/>
            <w:tcBorders>
              <w:top w:val="single" w:sz="2" w:space="0" w:color="auto"/>
              <w:bottom w:val="single" w:sz="2" w:space="0" w:color="auto"/>
            </w:tcBorders>
            <w:shd w:val="clear" w:color="auto" w:fill="auto"/>
            <w:vAlign w:val="bottom"/>
          </w:tcPr>
          <w:p w:rsidR="00743F9F" w:rsidRPr="005D1232" w:rsidRDefault="00743F9F" w:rsidP="00093CAC">
            <w:pPr>
              <w:spacing w:before="80" w:after="80" w:line="200" w:lineRule="exact"/>
              <w:jc w:val="right"/>
              <w:rPr>
                <w:b/>
                <w:sz w:val="18"/>
                <w:szCs w:val="18"/>
              </w:rPr>
            </w:pPr>
            <w:r w:rsidRPr="005D1232">
              <w:rPr>
                <w:b/>
                <w:sz w:val="18"/>
                <w:szCs w:val="18"/>
              </w:rPr>
              <w:t>10 913</w:t>
            </w:r>
          </w:p>
        </w:tc>
        <w:tc>
          <w:tcPr>
            <w:tcW w:w="1040" w:type="dxa"/>
            <w:tcBorders>
              <w:top w:val="single" w:sz="2" w:space="0" w:color="auto"/>
              <w:bottom w:val="single" w:sz="2" w:space="0" w:color="auto"/>
            </w:tcBorders>
            <w:shd w:val="clear" w:color="auto" w:fill="auto"/>
            <w:vAlign w:val="bottom"/>
          </w:tcPr>
          <w:p w:rsidR="00743F9F" w:rsidRPr="005D1232" w:rsidRDefault="00743F9F" w:rsidP="00093CAC">
            <w:pPr>
              <w:spacing w:before="80" w:after="80" w:line="200" w:lineRule="exact"/>
              <w:jc w:val="right"/>
              <w:rPr>
                <w:b/>
                <w:sz w:val="18"/>
                <w:szCs w:val="18"/>
              </w:rPr>
            </w:pPr>
            <w:r w:rsidRPr="005D1232">
              <w:rPr>
                <w:b/>
                <w:sz w:val="18"/>
                <w:szCs w:val="18"/>
              </w:rPr>
              <w:t>13 367</w:t>
            </w:r>
          </w:p>
        </w:tc>
        <w:tc>
          <w:tcPr>
            <w:tcW w:w="1246" w:type="dxa"/>
            <w:tcBorders>
              <w:top w:val="single" w:sz="2" w:space="0" w:color="auto"/>
              <w:bottom w:val="single" w:sz="2" w:space="0" w:color="auto"/>
            </w:tcBorders>
            <w:shd w:val="clear" w:color="auto" w:fill="auto"/>
            <w:vAlign w:val="bottom"/>
          </w:tcPr>
          <w:p w:rsidR="00743F9F" w:rsidRPr="005D1232" w:rsidRDefault="00743F9F" w:rsidP="00093CAC">
            <w:pPr>
              <w:spacing w:before="80" w:after="80" w:line="200" w:lineRule="exact"/>
              <w:jc w:val="right"/>
              <w:rPr>
                <w:b/>
                <w:sz w:val="18"/>
                <w:szCs w:val="18"/>
              </w:rPr>
            </w:pPr>
            <w:r w:rsidRPr="005D1232">
              <w:rPr>
                <w:b/>
                <w:sz w:val="18"/>
                <w:szCs w:val="18"/>
              </w:rPr>
              <w:t>26.1%</w:t>
            </w:r>
          </w:p>
        </w:tc>
      </w:tr>
      <w:tr w:rsidR="00743F9F" w:rsidRPr="005D1232" w:rsidTr="005D1232">
        <w:trPr>
          <w:trHeight w:val="76"/>
        </w:trPr>
        <w:tc>
          <w:tcPr>
            <w:tcW w:w="924" w:type="dxa"/>
            <w:tcBorders>
              <w:top w:val="single" w:sz="2" w:space="0" w:color="auto"/>
            </w:tcBorders>
            <w:shd w:val="clear" w:color="auto" w:fill="auto"/>
            <w:vAlign w:val="center"/>
          </w:tcPr>
          <w:p w:rsidR="00743F9F" w:rsidRPr="005D1232" w:rsidRDefault="00743F9F" w:rsidP="001A70F4">
            <w:pPr>
              <w:spacing w:before="40" w:after="40" w:line="220" w:lineRule="exact"/>
              <w:rPr>
                <w:sz w:val="18"/>
                <w:szCs w:val="18"/>
              </w:rPr>
            </w:pPr>
            <w:r w:rsidRPr="005D1232">
              <w:rPr>
                <w:sz w:val="18"/>
                <w:szCs w:val="18"/>
              </w:rPr>
              <w:t>公共</w:t>
            </w:r>
          </w:p>
        </w:tc>
        <w:tc>
          <w:tcPr>
            <w:tcW w:w="2242" w:type="dxa"/>
            <w:tcBorders>
              <w:top w:val="single" w:sz="2" w:space="0" w:color="auto"/>
            </w:tcBorders>
            <w:shd w:val="clear" w:color="auto" w:fill="auto"/>
            <w:vAlign w:val="bottom"/>
          </w:tcPr>
          <w:p w:rsidR="00743F9F" w:rsidRPr="005D1232" w:rsidRDefault="00743F9F" w:rsidP="001A70F4">
            <w:pPr>
              <w:spacing w:before="40" w:after="40" w:line="220" w:lineRule="exact"/>
              <w:rPr>
                <w:sz w:val="18"/>
                <w:szCs w:val="18"/>
              </w:rPr>
            </w:pPr>
            <w:r w:rsidRPr="005D1232">
              <w:rPr>
                <w:sz w:val="18"/>
                <w:szCs w:val="18"/>
              </w:rPr>
              <w:t>工人</w:t>
            </w:r>
          </w:p>
        </w:tc>
        <w:tc>
          <w:tcPr>
            <w:tcW w:w="973" w:type="dxa"/>
            <w:tcBorders>
              <w:top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12 752</w:t>
            </w:r>
          </w:p>
        </w:tc>
        <w:tc>
          <w:tcPr>
            <w:tcW w:w="945" w:type="dxa"/>
            <w:tcBorders>
              <w:top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10 825</w:t>
            </w:r>
          </w:p>
        </w:tc>
        <w:tc>
          <w:tcPr>
            <w:tcW w:w="1040" w:type="dxa"/>
            <w:tcBorders>
              <w:top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11 961</w:t>
            </w:r>
          </w:p>
        </w:tc>
        <w:tc>
          <w:tcPr>
            <w:tcW w:w="1246" w:type="dxa"/>
            <w:tcBorders>
              <w:top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15.1%</w:t>
            </w:r>
          </w:p>
        </w:tc>
      </w:tr>
      <w:tr w:rsidR="00743F9F" w:rsidRPr="005D1232" w:rsidTr="00532AC1">
        <w:trPr>
          <w:trHeight w:val="75"/>
        </w:trPr>
        <w:tc>
          <w:tcPr>
            <w:tcW w:w="924" w:type="dxa"/>
            <w:shd w:val="clear" w:color="auto" w:fill="auto"/>
            <w:vAlign w:val="center"/>
          </w:tcPr>
          <w:p w:rsidR="00743F9F" w:rsidRPr="005D1232" w:rsidRDefault="00743F9F" w:rsidP="001A70F4">
            <w:pPr>
              <w:spacing w:before="40" w:after="40" w:line="220" w:lineRule="exact"/>
              <w:jc w:val="right"/>
              <w:rPr>
                <w:sz w:val="18"/>
                <w:szCs w:val="18"/>
              </w:rPr>
            </w:pPr>
          </w:p>
        </w:tc>
        <w:tc>
          <w:tcPr>
            <w:tcW w:w="2242" w:type="dxa"/>
            <w:shd w:val="clear" w:color="auto" w:fill="auto"/>
            <w:vAlign w:val="bottom"/>
          </w:tcPr>
          <w:p w:rsidR="00743F9F" w:rsidRPr="005D1232" w:rsidRDefault="00743F9F" w:rsidP="001A70F4">
            <w:pPr>
              <w:spacing w:before="40" w:after="40" w:line="220" w:lineRule="exact"/>
              <w:rPr>
                <w:sz w:val="18"/>
                <w:szCs w:val="18"/>
              </w:rPr>
            </w:pPr>
            <w:r w:rsidRPr="005D1232">
              <w:rPr>
                <w:sz w:val="18"/>
                <w:szCs w:val="18"/>
              </w:rPr>
              <w:t>雇员</w:t>
            </w:r>
          </w:p>
        </w:tc>
        <w:tc>
          <w:tcPr>
            <w:tcW w:w="973" w:type="dxa"/>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16 672</w:t>
            </w:r>
          </w:p>
        </w:tc>
        <w:tc>
          <w:tcPr>
            <w:tcW w:w="945" w:type="dxa"/>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14 253</w:t>
            </w:r>
          </w:p>
        </w:tc>
        <w:tc>
          <w:tcPr>
            <w:tcW w:w="1040" w:type="dxa"/>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15 271</w:t>
            </w:r>
          </w:p>
        </w:tc>
        <w:tc>
          <w:tcPr>
            <w:tcW w:w="1246" w:type="dxa"/>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14.5%</w:t>
            </w:r>
          </w:p>
        </w:tc>
      </w:tr>
      <w:tr w:rsidR="00743F9F" w:rsidRPr="005D1232" w:rsidTr="005D1232">
        <w:trPr>
          <w:trHeight w:val="75"/>
        </w:trPr>
        <w:tc>
          <w:tcPr>
            <w:tcW w:w="924" w:type="dxa"/>
            <w:tcBorders>
              <w:bottom w:val="single" w:sz="2" w:space="0" w:color="auto"/>
            </w:tcBorders>
            <w:shd w:val="clear" w:color="auto" w:fill="auto"/>
            <w:vAlign w:val="center"/>
          </w:tcPr>
          <w:p w:rsidR="00743F9F" w:rsidRPr="005D1232" w:rsidRDefault="00743F9F" w:rsidP="001A70F4">
            <w:pPr>
              <w:spacing w:before="40" w:after="40" w:line="220" w:lineRule="exact"/>
              <w:jc w:val="right"/>
              <w:rPr>
                <w:sz w:val="18"/>
                <w:szCs w:val="18"/>
              </w:rPr>
            </w:pPr>
          </w:p>
        </w:tc>
        <w:tc>
          <w:tcPr>
            <w:tcW w:w="2242" w:type="dxa"/>
            <w:tcBorders>
              <w:bottom w:val="single" w:sz="2" w:space="0" w:color="auto"/>
            </w:tcBorders>
            <w:shd w:val="clear" w:color="auto" w:fill="auto"/>
            <w:vAlign w:val="bottom"/>
          </w:tcPr>
          <w:p w:rsidR="00743F9F" w:rsidRPr="005D1232" w:rsidRDefault="00743F9F" w:rsidP="001A70F4">
            <w:pPr>
              <w:spacing w:before="40" w:after="40" w:line="220" w:lineRule="exact"/>
              <w:rPr>
                <w:sz w:val="18"/>
                <w:szCs w:val="18"/>
              </w:rPr>
            </w:pPr>
            <w:r w:rsidRPr="005D1232">
              <w:rPr>
                <w:sz w:val="18"/>
                <w:szCs w:val="18"/>
              </w:rPr>
              <w:t>高层管理人员</w:t>
            </w:r>
            <w:r w:rsidRPr="005D1232">
              <w:rPr>
                <w:sz w:val="18"/>
                <w:szCs w:val="18"/>
              </w:rPr>
              <w:t>/</w:t>
            </w:r>
            <w:r w:rsidRPr="005D1232">
              <w:rPr>
                <w:sz w:val="18"/>
                <w:szCs w:val="18"/>
              </w:rPr>
              <w:t>执行官</w:t>
            </w:r>
          </w:p>
        </w:tc>
        <w:tc>
          <w:tcPr>
            <w:tcW w:w="973" w:type="dxa"/>
            <w:tcBorders>
              <w:bottom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26 195</w:t>
            </w:r>
          </w:p>
        </w:tc>
        <w:tc>
          <w:tcPr>
            <w:tcW w:w="945" w:type="dxa"/>
            <w:tcBorders>
              <w:bottom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22 866</w:t>
            </w:r>
          </w:p>
        </w:tc>
        <w:tc>
          <w:tcPr>
            <w:tcW w:w="1040" w:type="dxa"/>
            <w:tcBorders>
              <w:bottom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25 251</w:t>
            </w:r>
          </w:p>
        </w:tc>
        <w:tc>
          <w:tcPr>
            <w:tcW w:w="1246" w:type="dxa"/>
            <w:tcBorders>
              <w:bottom w:val="single" w:sz="2" w:space="0" w:color="auto"/>
            </w:tcBorders>
            <w:shd w:val="clear" w:color="auto" w:fill="auto"/>
            <w:vAlign w:val="bottom"/>
          </w:tcPr>
          <w:p w:rsidR="00743F9F" w:rsidRPr="005D1232" w:rsidRDefault="00743F9F" w:rsidP="00093CAC">
            <w:pPr>
              <w:spacing w:before="40" w:after="40" w:line="220" w:lineRule="exact"/>
              <w:jc w:val="right"/>
              <w:rPr>
                <w:sz w:val="18"/>
                <w:szCs w:val="18"/>
              </w:rPr>
            </w:pPr>
            <w:r w:rsidRPr="005D1232">
              <w:rPr>
                <w:sz w:val="18"/>
                <w:szCs w:val="18"/>
              </w:rPr>
              <w:t>12.7%</w:t>
            </w:r>
          </w:p>
        </w:tc>
      </w:tr>
      <w:tr w:rsidR="00743F9F" w:rsidRPr="005D1232" w:rsidTr="004B6709">
        <w:trPr>
          <w:trHeight w:val="75"/>
        </w:trPr>
        <w:tc>
          <w:tcPr>
            <w:tcW w:w="924" w:type="dxa"/>
            <w:tcBorders>
              <w:top w:val="single" w:sz="2" w:space="0" w:color="auto"/>
              <w:bottom w:val="single" w:sz="2" w:space="0" w:color="auto"/>
            </w:tcBorders>
            <w:shd w:val="clear" w:color="auto" w:fill="auto"/>
            <w:vAlign w:val="center"/>
          </w:tcPr>
          <w:p w:rsidR="00743F9F" w:rsidRPr="005D1232" w:rsidRDefault="00743F9F" w:rsidP="001A70F4">
            <w:pPr>
              <w:spacing w:before="40" w:after="40" w:line="220" w:lineRule="exact"/>
              <w:jc w:val="right"/>
              <w:rPr>
                <w:sz w:val="18"/>
                <w:szCs w:val="18"/>
              </w:rPr>
            </w:pPr>
          </w:p>
        </w:tc>
        <w:tc>
          <w:tcPr>
            <w:tcW w:w="2242" w:type="dxa"/>
            <w:tcBorders>
              <w:top w:val="single" w:sz="2" w:space="0" w:color="auto"/>
              <w:bottom w:val="single" w:sz="2" w:space="0" w:color="auto"/>
            </w:tcBorders>
            <w:shd w:val="clear" w:color="auto" w:fill="auto"/>
            <w:vAlign w:val="bottom"/>
          </w:tcPr>
          <w:p w:rsidR="00743F9F" w:rsidRPr="005D1232" w:rsidRDefault="00743F9F" w:rsidP="005D1232">
            <w:pPr>
              <w:spacing w:before="40" w:after="40" w:line="220" w:lineRule="exact"/>
              <w:ind w:firstLine="180"/>
              <w:rPr>
                <w:rFonts w:eastAsia="SimHei"/>
                <w:b/>
                <w:bCs/>
                <w:sz w:val="18"/>
                <w:szCs w:val="18"/>
              </w:rPr>
            </w:pPr>
            <w:r w:rsidRPr="005D1232">
              <w:rPr>
                <w:rFonts w:eastAsia="SimHei"/>
                <w:sz w:val="18"/>
                <w:szCs w:val="18"/>
              </w:rPr>
              <w:t>共计</w:t>
            </w:r>
          </w:p>
        </w:tc>
        <w:tc>
          <w:tcPr>
            <w:tcW w:w="973" w:type="dxa"/>
            <w:tcBorders>
              <w:top w:val="single" w:sz="2" w:space="0" w:color="auto"/>
              <w:bottom w:val="single" w:sz="2" w:space="0" w:color="auto"/>
            </w:tcBorders>
            <w:shd w:val="clear" w:color="auto" w:fill="auto"/>
            <w:vAlign w:val="bottom"/>
          </w:tcPr>
          <w:p w:rsidR="00743F9F" w:rsidRPr="005D1232" w:rsidRDefault="00743F9F" w:rsidP="00093CAC">
            <w:pPr>
              <w:spacing w:before="80" w:after="80" w:line="200" w:lineRule="exact"/>
              <w:jc w:val="right"/>
              <w:rPr>
                <w:b/>
                <w:sz w:val="18"/>
                <w:szCs w:val="18"/>
              </w:rPr>
            </w:pPr>
            <w:r w:rsidRPr="005D1232">
              <w:rPr>
                <w:b/>
                <w:sz w:val="18"/>
                <w:szCs w:val="18"/>
              </w:rPr>
              <w:t>17 735</w:t>
            </w:r>
          </w:p>
        </w:tc>
        <w:tc>
          <w:tcPr>
            <w:tcW w:w="945" w:type="dxa"/>
            <w:tcBorders>
              <w:top w:val="single" w:sz="2" w:space="0" w:color="auto"/>
              <w:bottom w:val="single" w:sz="2" w:space="0" w:color="auto"/>
            </w:tcBorders>
            <w:shd w:val="clear" w:color="auto" w:fill="auto"/>
            <w:vAlign w:val="bottom"/>
          </w:tcPr>
          <w:p w:rsidR="00743F9F" w:rsidRPr="005D1232" w:rsidRDefault="00743F9F" w:rsidP="00093CAC">
            <w:pPr>
              <w:spacing w:before="80" w:after="80" w:line="200" w:lineRule="exact"/>
              <w:jc w:val="right"/>
              <w:rPr>
                <w:b/>
                <w:sz w:val="18"/>
                <w:szCs w:val="18"/>
              </w:rPr>
            </w:pPr>
            <w:r w:rsidRPr="005D1232">
              <w:rPr>
                <w:b/>
                <w:sz w:val="18"/>
                <w:szCs w:val="18"/>
              </w:rPr>
              <w:t>14 454</w:t>
            </w:r>
          </w:p>
        </w:tc>
        <w:tc>
          <w:tcPr>
            <w:tcW w:w="1040" w:type="dxa"/>
            <w:tcBorders>
              <w:top w:val="single" w:sz="2" w:space="0" w:color="auto"/>
              <w:bottom w:val="single" w:sz="2" w:space="0" w:color="auto"/>
            </w:tcBorders>
            <w:shd w:val="clear" w:color="auto" w:fill="auto"/>
            <w:vAlign w:val="bottom"/>
          </w:tcPr>
          <w:p w:rsidR="00743F9F" w:rsidRPr="005D1232" w:rsidRDefault="00743F9F" w:rsidP="00093CAC">
            <w:pPr>
              <w:spacing w:before="80" w:after="80" w:line="200" w:lineRule="exact"/>
              <w:jc w:val="right"/>
              <w:rPr>
                <w:b/>
                <w:sz w:val="18"/>
                <w:szCs w:val="18"/>
              </w:rPr>
            </w:pPr>
            <w:r w:rsidRPr="005D1232">
              <w:rPr>
                <w:b/>
                <w:sz w:val="18"/>
                <w:szCs w:val="18"/>
              </w:rPr>
              <w:t>16 025</w:t>
            </w:r>
          </w:p>
        </w:tc>
        <w:tc>
          <w:tcPr>
            <w:tcW w:w="1246" w:type="dxa"/>
            <w:tcBorders>
              <w:top w:val="single" w:sz="2" w:space="0" w:color="auto"/>
              <w:bottom w:val="single" w:sz="2" w:space="0" w:color="auto"/>
            </w:tcBorders>
            <w:shd w:val="clear" w:color="auto" w:fill="auto"/>
            <w:vAlign w:val="bottom"/>
          </w:tcPr>
          <w:p w:rsidR="00743F9F" w:rsidRPr="005D1232" w:rsidRDefault="00743F9F" w:rsidP="00093CAC">
            <w:pPr>
              <w:spacing w:before="80" w:after="80" w:line="200" w:lineRule="exact"/>
              <w:jc w:val="right"/>
              <w:rPr>
                <w:b/>
                <w:sz w:val="18"/>
                <w:szCs w:val="18"/>
              </w:rPr>
            </w:pPr>
            <w:r w:rsidRPr="005D1232">
              <w:rPr>
                <w:b/>
                <w:sz w:val="18"/>
                <w:szCs w:val="18"/>
              </w:rPr>
              <w:t>18.5%</w:t>
            </w:r>
          </w:p>
        </w:tc>
      </w:tr>
      <w:tr w:rsidR="00743F9F" w:rsidRPr="005D1232" w:rsidTr="004B6709">
        <w:trPr>
          <w:trHeight w:val="76"/>
        </w:trPr>
        <w:tc>
          <w:tcPr>
            <w:tcW w:w="924" w:type="dxa"/>
            <w:tcBorders>
              <w:top w:val="single" w:sz="2" w:space="0" w:color="auto"/>
            </w:tcBorders>
            <w:shd w:val="clear" w:color="auto" w:fill="auto"/>
            <w:vAlign w:val="center"/>
          </w:tcPr>
          <w:p w:rsidR="00743F9F" w:rsidRPr="005D1232" w:rsidRDefault="00743F9F" w:rsidP="001A70F4">
            <w:pPr>
              <w:spacing w:before="40" w:after="40" w:line="220" w:lineRule="exact"/>
              <w:rPr>
                <w:sz w:val="18"/>
                <w:szCs w:val="18"/>
              </w:rPr>
            </w:pPr>
            <w:r w:rsidRPr="005D1232">
              <w:rPr>
                <w:sz w:val="18"/>
                <w:szCs w:val="18"/>
              </w:rPr>
              <w:t>共计</w:t>
            </w:r>
          </w:p>
        </w:tc>
        <w:tc>
          <w:tcPr>
            <w:tcW w:w="2242" w:type="dxa"/>
            <w:tcBorders>
              <w:top w:val="single" w:sz="2" w:space="0" w:color="auto"/>
            </w:tcBorders>
            <w:shd w:val="clear" w:color="auto" w:fill="auto"/>
            <w:vAlign w:val="bottom"/>
          </w:tcPr>
          <w:p w:rsidR="00743F9F" w:rsidRPr="005D1232" w:rsidRDefault="00743F9F" w:rsidP="001A70F4">
            <w:pPr>
              <w:spacing w:before="40" w:after="40" w:line="220" w:lineRule="exact"/>
              <w:rPr>
                <w:sz w:val="18"/>
                <w:szCs w:val="18"/>
              </w:rPr>
            </w:pPr>
            <w:r w:rsidRPr="005D1232">
              <w:rPr>
                <w:sz w:val="18"/>
                <w:szCs w:val="18"/>
              </w:rPr>
              <w:t>工人</w:t>
            </w:r>
          </w:p>
        </w:tc>
        <w:tc>
          <w:tcPr>
            <w:tcW w:w="973" w:type="dxa"/>
            <w:tcBorders>
              <w:top w:val="single" w:sz="2" w:space="0" w:color="auto"/>
            </w:tcBorders>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12 432</w:t>
            </w:r>
          </w:p>
        </w:tc>
        <w:tc>
          <w:tcPr>
            <w:tcW w:w="945" w:type="dxa"/>
            <w:tcBorders>
              <w:top w:val="single" w:sz="2" w:space="0" w:color="auto"/>
            </w:tcBorders>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8 960</w:t>
            </w:r>
          </w:p>
        </w:tc>
        <w:tc>
          <w:tcPr>
            <w:tcW w:w="1040" w:type="dxa"/>
            <w:tcBorders>
              <w:top w:val="single" w:sz="2" w:space="0" w:color="auto"/>
            </w:tcBorders>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11 371</w:t>
            </w:r>
          </w:p>
        </w:tc>
        <w:tc>
          <w:tcPr>
            <w:tcW w:w="1246" w:type="dxa"/>
            <w:tcBorders>
              <w:top w:val="single" w:sz="2" w:space="0" w:color="auto"/>
            </w:tcBorders>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27.9%</w:t>
            </w:r>
          </w:p>
        </w:tc>
      </w:tr>
      <w:tr w:rsidR="00743F9F" w:rsidRPr="005D1232" w:rsidTr="004B6709">
        <w:trPr>
          <w:trHeight w:val="75"/>
        </w:trPr>
        <w:tc>
          <w:tcPr>
            <w:tcW w:w="924" w:type="dxa"/>
            <w:shd w:val="clear" w:color="auto" w:fill="auto"/>
            <w:vAlign w:val="center"/>
          </w:tcPr>
          <w:p w:rsidR="00743F9F" w:rsidRPr="005D1232" w:rsidRDefault="00743F9F" w:rsidP="001A70F4">
            <w:pPr>
              <w:spacing w:before="40" w:after="40" w:line="220" w:lineRule="exact"/>
              <w:jc w:val="right"/>
              <w:rPr>
                <w:sz w:val="18"/>
                <w:szCs w:val="18"/>
              </w:rPr>
            </w:pPr>
          </w:p>
        </w:tc>
        <w:tc>
          <w:tcPr>
            <w:tcW w:w="2242" w:type="dxa"/>
            <w:shd w:val="clear" w:color="auto" w:fill="auto"/>
            <w:vAlign w:val="bottom"/>
          </w:tcPr>
          <w:p w:rsidR="00743F9F" w:rsidRPr="005D1232" w:rsidRDefault="00743F9F" w:rsidP="001A70F4">
            <w:pPr>
              <w:spacing w:before="40" w:after="40" w:line="220" w:lineRule="exact"/>
              <w:rPr>
                <w:sz w:val="18"/>
                <w:szCs w:val="18"/>
              </w:rPr>
            </w:pPr>
            <w:r w:rsidRPr="005D1232">
              <w:rPr>
                <w:sz w:val="18"/>
                <w:szCs w:val="18"/>
              </w:rPr>
              <w:t>雇员</w:t>
            </w:r>
          </w:p>
        </w:tc>
        <w:tc>
          <w:tcPr>
            <w:tcW w:w="973" w:type="dxa"/>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16 655</w:t>
            </w:r>
          </w:p>
        </w:tc>
        <w:tc>
          <w:tcPr>
            <w:tcW w:w="945" w:type="dxa"/>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13 500</w:t>
            </w:r>
          </w:p>
        </w:tc>
        <w:tc>
          <w:tcPr>
            <w:tcW w:w="1040" w:type="dxa"/>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14 913</w:t>
            </w:r>
          </w:p>
        </w:tc>
        <w:tc>
          <w:tcPr>
            <w:tcW w:w="1246" w:type="dxa"/>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18.9%</w:t>
            </w:r>
          </w:p>
        </w:tc>
      </w:tr>
      <w:tr w:rsidR="00743F9F" w:rsidRPr="005D1232" w:rsidTr="004B6709">
        <w:trPr>
          <w:trHeight w:val="75"/>
        </w:trPr>
        <w:tc>
          <w:tcPr>
            <w:tcW w:w="924" w:type="dxa"/>
            <w:tcBorders>
              <w:bottom w:val="single" w:sz="2" w:space="0" w:color="auto"/>
            </w:tcBorders>
            <w:shd w:val="clear" w:color="auto" w:fill="auto"/>
            <w:vAlign w:val="center"/>
          </w:tcPr>
          <w:p w:rsidR="00743F9F" w:rsidRPr="005D1232" w:rsidRDefault="00743F9F" w:rsidP="001A70F4">
            <w:pPr>
              <w:spacing w:before="40" w:after="40" w:line="220" w:lineRule="exact"/>
              <w:jc w:val="right"/>
              <w:rPr>
                <w:sz w:val="18"/>
                <w:szCs w:val="18"/>
              </w:rPr>
            </w:pPr>
          </w:p>
        </w:tc>
        <w:tc>
          <w:tcPr>
            <w:tcW w:w="2242" w:type="dxa"/>
            <w:tcBorders>
              <w:bottom w:val="single" w:sz="2" w:space="0" w:color="auto"/>
            </w:tcBorders>
            <w:shd w:val="clear" w:color="auto" w:fill="auto"/>
            <w:vAlign w:val="bottom"/>
          </w:tcPr>
          <w:p w:rsidR="00743F9F" w:rsidRPr="005D1232" w:rsidRDefault="00743F9F" w:rsidP="001A70F4">
            <w:pPr>
              <w:spacing w:before="40" w:after="40" w:line="220" w:lineRule="exact"/>
              <w:rPr>
                <w:sz w:val="18"/>
                <w:szCs w:val="18"/>
              </w:rPr>
            </w:pPr>
            <w:r w:rsidRPr="005D1232">
              <w:rPr>
                <w:sz w:val="18"/>
                <w:szCs w:val="18"/>
              </w:rPr>
              <w:t>高层管理人员</w:t>
            </w:r>
            <w:r w:rsidRPr="005D1232">
              <w:rPr>
                <w:sz w:val="18"/>
                <w:szCs w:val="18"/>
              </w:rPr>
              <w:t>/</w:t>
            </w:r>
            <w:r w:rsidRPr="005D1232">
              <w:rPr>
                <w:sz w:val="18"/>
                <w:szCs w:val="18"/>
              </w:rPr>
              <w:t>执行官</w:t>
            </w:r>
          </w:p>
        </w:tc>
        <w:tc>
          <w:tcPr>
            <w:tcW w:w="973" w:type="dxa"/>
            <w:tcBorders>
              <w:bottom w:val="single" w:sz="2" w:space="0" w:color="auto"/>
            </w:tcBorders>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29 584</w:t>
            </w:r>
          </w:p>
        </w:tc>
        <w:tc>
          <w:tcPr>
            <w:tcW w:w="945" w:type="dxa"/>
            <w:tcBorders>
              <w:bottom w:val="single" w:sz="2" w:space="0" w:color="auto"/>
            </w:tcBorders>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21 815</w:t>
            </w:r>
          </w:p>
        </w:tc>
        <w:tc>
          <w:tcPr>
            <w:tcW w:w="1040" w:type="dxa"/>
            <w:tcBorders>
              <w:bottom w:val="single" w:sz="2" w:space="0" w:color="auto"/>
            </w:tcBorders>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27 581</w:t>
            </w:r>
          </w:p>
        </w:tc>
        <w:tc>
          <w:tcPr>
            <w:tcW w:w="1246" w:type="dxa"/>
            <w:tcBorders>
              <w:bottom w:val="single" w:sz="2" w:space="0" w:color="auto"/>
            </w:tcBorders>
            <w:shd w:val="clear" w:color="auto" w:fill="auto"/>
            <w:vAlign w:val="bottom"/>
          </w:tcPr>
          <w:p w:rsidR="00743F9F" w:rsidRPr="005D1232" w:rsidRDefault="00743F9F" w:rsidP="00093CAC">
            <w:pPr>
              <w:keepNext/>
              <w:spacing w:before="40" w:after="40" w:line="220" w:lineRule="exact"/>
              <w:jc w:val="right"/>
              <w:rPr>
                <w:sz w:val="18"/>
                <w:szCs w:val="18"/>
              </w:rPr>
            </w:pPr>
            <w:r w:rsidRPr="005D1232">
              <w:rPr>
                <w:sz w:val="18"/>
                <w:szCs w:val="18"/>
              </w:rPr>
              <w:t>26.3%</w:t>
            </w:r>
          </w:p>
        </w:tc>
      </w:tr>
      <w:tr w:rsidR="00743F9F" w:rsidRPr="005D1232" w:rsidTr="005D1232">
        <w:trPr>
          <w:trHeight w:val="75"/>
        </w:trPr>
        <w:tc>
          <w:tcPr>
            <w:tcW w:w="924" w:type="dxa"/>
            <w:tcBorders>
              <w:top w:val="single" w:sz="2" w:space="0" w:color="auto"/>
              <w:bottom w:val="single" w:sz="12" w:space="0" w:color="auto"/>
            </w:tcBorders>
            <w:shd w:val="clear" w:color="auto" w:fill="auto"/>
            <w:vAlign w:val="center"/>
          </w:tcPr>
          <w:p w:rsidR="00743F9F" w:rsidRPr="005D1232" w:rsidRDefault="00743F9F" w:rsidP="001A70F4">
            <w:pPr>
              <w:spacing w:before="40" w:after="40" w:line="220" w:lineRule="exact"/>
              <w:jc w:val="right"/>
              <w:rPr>
                <w:sz w:val="18"/>
                <w:szCs w:val="18"/>
              </w:rPr>
            </w:pPr>
          </w:p>
        </w:tc>
        <w:tc>
          <w:tcPr>
            <w:tcW w:w="2242" w:type="dxa"/>
            <w:tcBorders>
              <w:top w:val="single" w:sz="2" w:space="0" w:color="auto"/>
              <w:bottom w:val="single" w:sz="12" w:space="0" w:color="auto"/>
            </w:tcBorders>
            <w:shd w:val="clear" w:color="auto" w:fill="auto"/>
            <w:vAlign w:val="bottom"/>
          </w:tcPr>
          <w:p w:rsidR="00743F9F" w:rsidRPr="005D1232" w:rsidRDefault="00743F9F" w:rsidP="005D1232">
            <w:pPr>
              <w:spacing w:before="40" w:after="40" w:line="220" w:lineRule="exact"/>
              <w:ind w:firstLine="180"/>
              <w:rPr>
                <w:rFonts w:eastAsia="SimHei"/>
                <w:b/>
                <w:bCs/>
                <w:sz w:val="18"/>
                <w:szCs w:val="18"/>
              </w:rPr>
            </w:pPr>
            <w:r w:rsidRPr="005D1232">
              <w:rPr>
                <w:rFonts w:eastAsia="SimHei"/>
                <w:sz w:val="18"/>
                <w:szCs w:val="18"/>
              </w:rPr>
              <w:t>共计</w:t>
            </w:r>
          </w:p>
        </w:tc>
        <w:tc>
          <w:tcPr>
            <w:tcW w:w="973" w:type="dxa"/>
            <w:tcBorders>
              <w:top w:val="single" w:sz="2" w:space="0" w:color="auto"/>
              <w:bottom w:val="single" w:sz="12" w:space="0" w:color="auto"/>
            </w:tcBorders>
            <w:shd w:val="clear" w:color="auto" w:fill="auto"/>
            <w:vAlign w:val="bottom"/>
          </w:tcPr>
          <w:p w:rsidR="00743F9F" w:rsidRPr="005D1232" w:rsidRDefault="00743F9F" w:rsidP="00093CAC">
            <w:pPr>
              <w:spacing w:before="80" w:after="80" w:line="220" w:lineRule="exact"/>
              <w:jc w:val="right"/>
              <w:rPr>
                <w:b/>
                <w:sz w:val="18"/>
                <w:szCs w:val="18"/>
              </w:rPr>
            </w:pPr>
            <w:r w:rsidRPr="005D1232">
              <w:rPr>
                <w:b/>
                <w:sz w:val="18"/>
                <w:szCs w:val="18"/>
              </w:rPr>
              <w:t>15 528</w:t>
            </w:r>
          </w:p>
        </w:tc>
        <w:tc>
          <w:tcPr>
            <w:tcW w:w="945" w:type="dxa"/>
            <w:tcBorders>
              <w:top w:val="single" w:sz="2" w:space="0" w:color="auto"/>
              <w:bottom w:val="single" w:sz="12" w:space="0" w:color="auto"/>
            </w:tcBorders>
            <w:shd w:val="clear" w:color="auto" w:fill="auto"/>
            <w:vAlign w:val="bottom"/>
          </w:tcPr>
          <w:p w:rsidR="00743F9F" w:rsidRPr="005D1232" w:rsidRDefault="00743F9F" w:rsidP="00093CAC">
            <w:pPr>
              <w:spacing w:before="80" w:after="80" w:line="220" w:lineRule="exact"/>
              <w:jc w:val="right"/>
              <w:rPr>
                <w:b/>
                <w:sz w:val="18"/>
                <w:szCs w:val="18"/>
              </w:rPr>
            </w:pPr>
            <w:r w:rsidRPr="005D1232">
              <w:rPr>
                <w:b/>
                <w:sz w:val="18"/>
                <w:szCs w:val="18"/>
              </w:rPr>
              <w:t>12 307</w:t>
            </w:r>
          </w:p>
        </w:tc>
        <w:tc>
          <w:tcPr>
            <w:tcW w:w="1040" w:type="dxa"/>
            <w:tcBorders>
              <w:top w:val="single" w:sz="2" w:space="0" w:color="auto"/>
              <w:bottom w:val="single" w:sz="12" w:space="0" w:color="auto"/>
            </w:tcBorders>
            <w:shd w:val="clear" w:color="auto" w:fill="auto"/>
            <w:vAlign w:val="bottom"/>
          </w:tcPr>
          <w:p w:rsidR="00743F9F" w:rsidRPr="005D1232" w:rsidRDefault="00743F9F" w:rsidP="00093CAC">
            <w:pPr>
              <w:spacing w:before="80" w:after="80" w:line="220" w:lineRule="exact"/>
              <w:jc w:val="right"/>
              <w:rPr>
                <w:b/>
                <w:sz w:val="18"/>
                <w:szCs w:val="18"/>
              </w:rPr>
            </w:pPr>
            <w:r w:rsidRPr="005D1232">
              <w:rPr>
                <w:b/>
                <w:sz w:val="18"/>
                <w:szCs w:val="18"/>
              </w:rPr>
              <w:t>14 197</w:t>
            </w:r>
          </w:p>
        </w:tc>
        <w:tc>
          <w:tcPr>
            <w:tcW w:w="1246" w:type="dxa"/>
            <w:tcBorders>
              <w:top w:val="single" w:sz="2" w:space="0" w:color="auto"/>
              <w:bottom w:val="single" w:sz="12" w:space="0" w:color="auto"/>
            </w:tcBorders>
            <w:shd w:val="clear" w:color="auto" w:fill="auto"/>
            <w:vAlign w:val="bottom"/>
          </w:tcPr>
          <w:p w:rsidR="00743F9F" w:rsidRPr="005D1232" w:rsidRDefault="00743F9F" w:rsidP="00093CAC">
            <w:pPr>
              <w:spacing w:before="80" w:after="80" w:line="220" w:lineRule="exact"/>
              <w:jc w:val="right"/>
              <w:rPr>
                <w:b/>
                <w:sz w:val="18"/>
                <w:szCs w:val="18"/>
              </w:rPr>
            </w:pPr>
            <w:r w:rsidRPr="005D1232">
              <w:rPr>
                <w:b/>
                <w:sz w:val="18"/>
                <w:szCs w:val="18"/>
              </w:rPr>
              <w:t>20.7%</w:t>
            </w:r>
          </w:p>
        </w:tc>
      </w:tr>
    </w:tbl>
    <w:p w:rsidR="005D1232" w:rsidRDefault="005D1232" w:rsidP="001A3E74">
      <w:pPr>
        <w:tabs>
          <w:tab w:val="left" w:pos="1700"/>
        </w:tabs>
        <w:spacing w:before="120" w:after="120"/>
        <w:ind w:left="1134" w:right="1134"/>
        <w:rPr>
          <w:rFonts w:hint="eastAsia"/>
          <w:szCs w:val="21"/>
        </w:rPr>
      </w:pPr>
      <w:r w:rsidRPr="005D1232">
        <w:rPr>
          <w:rFonts w:eastAsia="KaiTi_GB2312"/>
          <w:sz w:val="18"/>
          <w:szCs w:val="18"/>
        </w:rPr>
        <w:t>资料来源：</w:t>
      </w:r>
      <w:r w:rsidRPr="005D1232">
        <w:rPr>
          <w:sz w:val="18"/>
          <w:szCs w:val="18"/>
        </w:rPr>
        <w:t>意大利银行数据说明。意大利家庭预算抽样调查，</w:t>
      </w:r>
      <w:r w:rsidRPr="005D1232">
        <w:rPr>
          <w:sz w:val="18"/>
          <w:szCs w:val="18"/>
        </w:rPr>
        <w:t>2002</w:t>
      </w:r>
      <w:r w:rsidRPr="005D1232">
        <w:rPr>
          <w:sz w:val="18"/>
          <w:szCs w:val="18"/>
        </w:rPr>
        <w:t>年</w:t>
      </w:r>
      <w:r w:rsidRPr="005D1232">
        <w:rPr>
          <w:rFonts w:eastAsia="KaiTi_GB2312"/>
          <w:sz w:val="18"/>
          <w:szCs w:val="18"/>
        </w:rPr>
        <w:t>。</w:t>
      </w:r>
    </w:p>
    <w:p w:rsidR="001A70F4" w:rsidRPr="009419C2" w:rsidRDefault="001A70F4" w:rsidP="00EC7C08">
      <w:pPr>
        <w:tabs>
          <w:tab w:val="left" w:pos="1700"/>
        </w:tabs>
        <w:spacing w:beforeLines="100" w:before="326" w:after="120"/>
        <w:ind w:left="1134" w:right="1134"/>
        <w:rPr>
          <w:szCs w:val="21"/>
        </w:rPr>
      </w:pPr>
      <w:r w:rsidRPr="009419C2">
        <w:rPr>
          <w:szCs w:val="21"/>
        </w:rPr>
        <w:t>378.</w:t>
      </w:r>
      <w:r w:rsidRPr="009419C2">
        <w:rPr>
          <w:szCs w:val="21"/>
        </w:rPr>
        <w:tab/>
      </w:r>
      <w:r w:rsidRPr="009419C2">
        <w:rPr>
          <w:szCs w:val="21"/>
        </w:rPr>
        <w:t>总而言之，妇女在劳动力市场内的地位没有男人稳，收入也比男人低。按定期合同雇用的妇女比率为</w:t>
      </w:r>
      <w:r w:rsidRPr="009419C2">
        <w:rPr>
          <w:szCs w:val="21"/>
        </w:rPr>
        <w:t>15%</w:t>
      </w:r>
      <w:r w:rsidRPr="009419C2">
        <w:rPr>
          <w:szCs w:val="21"/>
        </w:rPr>
        <w:t>，而男人的比率则达到了</w:t>
      </w:r>
      <w:r w:rsidRPr="009419C2">
        <w:rPr>
          <w:szCs w:val="21"/>
        </w:rPr>
        <w:t>10.5%</w:t>
      </w:r>
      <w:r w:rsidR="00766549" w:rsidRPr="009419C2">
        <w:rPr>
          <w:szCs w:val="21"/>
        </w:rPr>
        <w:t>(</w:t>
      </w:r>
      <w:r w:rsidRPr="009419C2">
        <w:rPr>
          <w:szCs w:val="21"/>
        </w:rPr>
        <w:t>此类差异在雇用阶段很高</w:t>
      </w:r>
      <w:r w:rsidR="00766549" w:rsidRPr="009419C2">
        <w:rPr>
          <w:szCs w:val="21"/>
        </w:rPr>
        <w:t>)</w:t>
      </w:r>
      <w:r w:rsidRPr="009419C2">
        <w:rPr>
          <w:szCs w:val="21"/>
        </w:rPr>
        <w:t>，结果妇女要转向长期工作则面临着更多的困难。</w:t>
      </w:r>
    </w:p>
    <w:p w:rsidR="001A70F4" w:rsidRPr="009419C2" w:rsidRDefault="001A70F4" w:rsidP="001A70F4">
      <w:pPr>
        <w:tabs>
          <w:tab w:val="left" w:pos="1700"/>
        </w:tabs>
        <w:spacing w:after="120"/>
        <w:ind w:left="1134" w:right="1134"/>
        <w:rPr>
          <w:szCs w:val="21"/>
        </w:rPr>
      </w:pPr>
      <w:r w:rsidRPr="009419C2">
        <w:rPr>
          <w:szCs w:val="21"/>
        </w:rPr>
        <w:t>379.</w:t>
      </w:r>
      <w:r w:rsidRPr="009419C2">
        <w:rPr>
          <w:szCs w:val="21"/>
        </w:rPr>
        <w:tab/>
      </w:r>
      <w:r w:rsidRPr="009419C2">
        <w:rPr>
          <w:szCs w:val="21"/>
        </w:rPr>
        <w:t>在这种背景下，过去</w:t>
      </w:r>
      <w:r w:rsidRPr="009419C2">
        <w:rPr>
          <w:szCs w:val="21"/>
        </w:rPr>
        <w:t>10</w:t>
      </w:r>
      <w:r w:rsidRPr="009419C2">
        <w:rPr>
          <w:szCs w:val="21"/>
        </w:rPr>
        <w:t>年里，妇女在经济世界的状况改善虽然缓慢，毕竟有所改善，自营职业的妇女和女性企业家有所增加，主要是私营部门，人数达到了</w:t>
      </w:r>
      <w:r w:rsidRPr="009419C2">
        <w:rPr>
          <w:szCs w:val="21"/>
        </w:rPr>
        <w:t>30%</w:t>
      </w:r>
      <w:r w:rsidR="00766549" w:rsidRPr="009419C2">
        <w:rPr>
          <w:szCs w:val="21"/>
        </w:rPr>
        <w:t>(</w:t>
      </w:r>
      <w:r w:rsidRPr="009419C2">
        <w:rPr>
          <w:szCs w:val="21"/>
        </w:rPr>
        <w:t>2006</w:t>
      </w:r>
      <w:r w:rsidRPr="009419C2">
        <w:rPr>
          <w:szCs w:val="21"/>
        </w:rPr>
        <w:t>年</w:t>
      </w:r>
      <w:r w:rsidR="00766549" w:rsidRPr="009419C2">
        <w:rPr>
          <w:szCs w:val="21"/>
        </w:rPr>
        <w:t>)</w:t>
      </w:r>
      <w:r w:rsidRPr="009419C2">
        <w:rPr>
          <w:szCs w:val="21"/>
        </w:rPr>
        <w:t>。</w:t>
      </w:r>
      <w:r w:rsidRPr="009419C2">
        <w:rPr>
          <w:rStyle w:val="FootnoteReference"/>
          <w:szCs w:val="21"/>
        </w:rPr>
        <w:footnoteReference w:id="44"/>
      </w:r>
    </w:p>
    <w:p w:rsidR="001A70F4" w:rsidRPr="009419C2" w:rsidRDefault="004A1872" w:rsidP="001A70F4">
      <w:pPr>
        <w:tabs>
          <w:tab w:val="left" w:pos="1700"/>
        </w:tabs>
        <w:spacing w:after="120"/>
        <w:ind w:left="1134" w:right="1134"/>
        <w:rPr>
          <w:szCs w:val="21"/>
        </w:rPr>
      </w:pPr>
      <w:r>
        <w:rPr>
          <w:szCs w:val="21"/>
        </w:rPr>
        <w:br w:type="page"/>
      </w:r>
      <w:r w:rsidR="001A70F4" w:rsidRPr="009419C2">
        <w:rPr>
          <w:szCs w:val="21"/>
        </w:rPr>
        <w:t>380.</w:t>
      </w:r>
      <w:r w:rsidR="001A70F4" w:rsidRPr="009419C2">
        <w:rPr>
          <w:szCs w:val="21"/>
        </w:rPr>
        <w:tab/>
      </w:r>
      <w:r w:rsidR="001A70F4" w:rsidRPr="009419C2">
        <w:rPr>
          <w:szCs w:val="21"/>
        </w:rPr>
        <w:t>男女同酬</w:t>
      </w:r>
      <w:r w:rsidR="001A70F4" w:rsidRPr="009419C2">
        <w:rPr>
          <w:rStyle w:val="FootnoteReference"/>
          <w:szCs w:val="21"/>
        </w:rPr>
        <w:footnoteReference w:id="45"/>
      </w:r>
      <w:r w:rsidR="001A70F4" w:rsidRPr="009419C2">
        <w:rPr>
          <w:szCs w:val="21"/>
        </w:rPr>
        <w:t>和改善妇女职业的性质，除其他外，也纳入了区</w:t>
      </w:r>
      <w:r w:rsidR="001A70F4" w:rsidRPr="009419C2">
        <w:rPr>
          <w:szCs w:val="21"/>
        </w:rPr>
        <w:t>2007-2013</w:t>
      </w:r>
      <w:r w:rsidR="001A70F4" w:rsidRPr="009419C2">
        <w:rPr>
          <w:szCs w:val="21"/>
        </w:rPr>
        <w:t>年团结政策规划。意大利政府完全承诺消除这一非常巨大的差距。在种种措施中，值得一提的是名为</w:t>
      </w:r>
      <w:r w:rsidR="001A70F4" w:rsidRPr="009419C2">
        <w:rPr>
          <w:szCs w:val="21"/>
        </w:rPr>
        <w:t>Bollino Rosa S.O.N.O.Stesse Opportunità Nuove opportunità</w:t>
      </w:r>
      <w:r w:rsidR="001A70F4" w:rsidRPr="009419C2">
        <w:rPr>
          <w:szCs w:val="21"/>
        </w:rPr>
        <w:t>的项目。</w:t>
      </w:r>
    </w:p>
    <w:p w:rsidR="001A70F4" w:rsidRPr="009419C2" w:rsidRDefault="001A70F4" w:rsidP="001A70F4">
      <w:pPr>
        <w:tabs>
          <w:tab w:val="left" w:pos="1700"/>
        </w:tabs>
        <w:spacing w:after="120"/>
        <w:ind w:left="1134" w:right="1134"/>
        <w:rPr>
          <w:szCs w:val="21"/>
        </w:rPr>
      </w:pPr>
      <w:r w:rsidRPr="009419C2">
        <w:rPr>
          <w:szCs w:val="21"/>
        </w:rPr>
        <w:t>381.</w:t>
      </w:r>
      <w:r w:rsidRPr="009419C2">
        <w:rPr>
          <w:szCs w:val="21"/>
        </w:rPr>
        <w:tab/>
      </w:r>
      <w:r w:rsidRPr="009419C2">
        <w:rPr>
          <w:szCs w:val="21"/>
        </w:rPr>
        <w:t>在欧洲机会均等年</w:t>
      </w:r>
      <w:r w:rsidR="00766549" w:rsidRPr="009419C2">
        <w:rPr>
          <w:szCs w:val="21"/>
        </w:rPr>
        <w:t>(</w:t>
      </w:r>
      <w:r w:rsidRPr="009419C2">
        <w:rPr>
          <w:szCs w:val="21"/>
        </w:rPr>
        <w:t>2007</w:t>
      </w:r>
      <w:r w:rsidRPr="009419C2">
        <w:rPr>
          <w:szCs w:val="21"/>
        </w:rPr>
        <w:t>年</w:t>
      </w:r>
      <w:r w:rsidR="00766549" w:rsidRPr="009419C2">
        <w:rPr>
          <w:szCs w:val="21"/>
        </w:rPr>
        <w:t>)</w:t>
      </w:r>
      <w:r w:rsidRPr="009419C2">
        <w:rPr>
          <w:szCs w:val="21"/>
        </w:rPr>
        <w:t>，劳动部发起了上述项目，目的是发现自愿确认两性平等的有效工具，由特设私立或公共组织利用这一工具，为那些能够证实采取了非歧视公司战战略与做法的公司，公布一种认证制度。</w:t>
      </w:r>
    </w:p>
    <w:p w:rsidR="001A70F4" w:rsidRPr="009419C2" w:rsidRDefault="001A70F4" w:rsidP="001A70F4">
      <w:pPr>
        <w:tabs>
          <w:tab w:val="left" w:pos="1700"/>
        </w:tabs>
        <w:spacing w:after="120"/>
        <w:ind w:left="1134" w:right="1134"/>
        <w:rPr>
          <w:szCs w:val="21"/>
        </w:rPr>
      </w:pPr>
      <w:r w:rsidRPr="009419C2">
        <w:rPr>
          <w:szCs w:val="21"/>
        </w:rPr>
        <w:t>382.</w:t>
      </w:r>
      <w:r w:rsidRPr="009419C2">
        <w:rPr>
          <w:szCs w:val="21"/>
        </w:rPr>
        <w:tab/>
      </w:r>
      <w:r w:rsidRPr="009419C2">
        <w:rPr>
          <w:szCs w:val="21"/>
        </w:rPr>
        <w:t>在这个框架内，也值得一提的是</w:t>
      </w:r>
      <w:r w:rsidRPr="009419C2">
        <w:rPr>
          <w:rFonts w:eastAsia="SimHei"/>
          <w:szCs w:val="21"/>
        </w:rPr>
        <w:t>已采取的下述税收措施，目的是支持发展</w:t>
      </w:r>
      <w:r w:rsidRPr="009419C2">
        <w:rPr>
          <w:szCs w:val="21"/>
        </w:rPr>
        <w:t>，缩小地区差距</w:t>
      </w:r>
      <w:r w:rsidR="00766549" w:rsidRPr="009419C2">
        <w:rPr>
          <w:szCs w:val="21"/>
        </w:rPr>
        <w:t>：</w:t>
      </w:r>
    </w:p>
    <w:p w:rsidR="001A70F4" w:rsidRPr="009419C2" w:rsidRDefault="00BD43F5" w:rsidP="00E17C60">
      <w:pPr>
        <w:tabs>
          <w:tab w:val="clear" w:pos="431"/>
          <w:tab w:val="left" w:pos="2211"/>
        </w:tabs>
        <w:spacing w:after="120"/>
        <w:ind w:left="1700" w:right="1134"/>
        <w:rPr>
          <w:szCs w:val="21"/>
        </w:rPr>
      </w:pPr>
      <w:r w:rsidRPr="009419C2">
        <w:rPr>
          <w:szCs w:val="21"/>
        </w:rPr>
        <w:t>(</w:t>
      </w:r>
      <w:r w:rsidR="001A70F4" w:rsidRPr="009419C2">
        <w:rPr>
          <w:szCs w:val="21"/>
        </w:rPr>
        <w:t>一</w:t>
      </w:r>
      <w:r w:rsidRPr="009419C2">
        <w:rPr>
          <w:szCs w:val="21"/>
        </w:rPr>
        <w:t xml:space="preserve">) </w:t>
      </w:r>
      <w:r w:rsidR="001A70F4" w:rsidRPr="009419C2">
        <w:rPr>
          <w:szCs w:val="21"/>
        </w:rPr>
        <w:t>《</w:t>
      </w:r>
      <w:r w:rsidR="001A70F4" w:rsidRPr="009419C2">
        <w:rPr>
          <w:szCs w:val="21"/>
        </w:rPr>
        <w:t>2007</w:t>
      </w:r>
      <w:r w:rsidR="001A70F4" w:rsidRPr="009419C2">
        <w:rPr>
          <w:szCs w:val="21"/>
        </w:rPr>
        <w:t>年预算法》</w:t>
      </w:r>
      <w:r w:rsidR="00766549" w:rsidRPr="009419C2">
        <w:rPr>
          <w:szCs w:val="21"/>
        </w:rPr>
        <w:t>(</w:t>
      </w:r>
      <w:r w:rsidR="001A70F4" w:rsidRPr="009419C2">
        <w:rPr>
          <w:szCs w:val="21"/>
        </w:rPr>
        <w:t>第</w:t>
      </w:r>
      <w:r w:rsidR="001A70F4" w:rsidRPr="009419C2">
        <w:rPr>
          <w:szCs w:val="21"/>
        </w:rPr>
        <w:t>296/06</w:t>
      </w:r>
      <w:r w:rsidR="001A70F4" w:rsidRPr="009419C2">
        <w:rPr>
          <w:szCs w:val="21"/>
        </w:rPr>
        <w:t>号法</w:t>
      </w:r>
      <w:r w:rsidR="00766549" w:rsidRPr="009419C2">
        <w:rPr>
          <w:szCs w:val="21"/>
        </w:rPr>
        <w:t>)</w:t>
      </w:r>
      <w:r w:rsidR="001A70F4" w:rsidRPr="009419C2">
        <w:rPr>
          <w:szCs w:val="21"/>
        </w:rPr>
        <w:t>。根据该法，推行了所谓社会负担</w:t>
      </w:r>
      <w:r w:rsidR="00766549" w:rsidRPr="009419C2">
        <w:rPr>
          <w:szCs w:val="21"/>
        </w:rPr>
        <w:t>(</w:t>
      </w:r>
      <w:r w:rsidR="001A70F4" w:rsidRPr="009419C2">
        <w:rPr>
          <w:szCs w:val="21"/>
        </w:rPr>
        <w:t>意大利语为</w:t>
      </w:r>
      <w:r w:rsidR="001A70F4" w:rsidRPr="009419C2">
        <w:rPr>
          <w:szCs w:val="21"/>
        </w:rPr>
        <w:t>oneri sociali</w:t>
      </w:r>
      <w:r w:rsidR="00766549" w:rsidRPr="009419C2">
        <w:rPr>
          <w:szCs w:val="21"/>
        </w:rPr>
        <w:t>)</w:t>
      </w:r>
      <w:r w:rsidR="001A70F4" w:rsidRPr="009419C2">
        <w:rPr>
          <w:szCs w:val="21"/>
        </w:rPr>
        <w:t>，特别着重妇女的职业，特别注意意大利南方</w:t>
      </w:r>
      <w:r w:rsidR="00766549" w:rsidRPr="009419C2">
        <w:rPr>
          <w:szCs w:val="21"/>
        </w:rPr>
        <w:t>(</w:t>
      </w:r>
      <w:r w:rsidR="001A70F4" w:rsidRPr="009419C2">
        <w:rPr>
          <w:szCs w:val="21"/>
        </w:rPr>
        <w:t>意大利语为</w:t>
      </w:r>
      <w:r w:rsidR="001A70F4" w:rsidRPr="009419C2">
        <w:rPr>
          <w:szCs w:val="21"/>
        </w:rPr>
        <w:t>Mezzogiorno</w:t>
      </w:r>
      <w:r w:rsidR="00766549" w:rsidRPr="009419C2">
        <w:rPr>
          <w:szCs w:val="21"/>
        </w:rPr>
        <w:t>)</w:t>
      </w:r>
      <w:r w:rsidR="001A70F4" w:rsidRPr="009419C2">
        <w:rPr>
          <w:szCs w:val="21"/>
        </w:rPr>
        <w:t>。财政负担和薪金毛额缴款削减</w:t>
      </w:r>
      <w:r w:rsidR="001A70F4" w:rsidRPr="009419C2">
        <w:rPr>
          <w:szCs w:val="21"/>
        </w:rPr>
        <w:t>5%</w:t>
      </w:r>
      <w:r w:rsidR="001A70F4" w:rsidRPr="009419C2">
        <w:rPr>
          <w:szCs w:val="21"/>
        </w:rPr>
        <w:t>，</w:t>
      </w:r>
      <w:r w:rsidR="001A70F4" w:rsidRPr="009419C2">
        <w:rPr>
          <w:szCs w:val="21"/>
        </w:rPr>
        <w:t xml:space="preserve"> 60%</w:t>
      </w:r>
      <w:r w:rsidR="001A70F4" w:rsidRPr="009419C2">
        <w:rPr>
          <w:szCs w:val="21"/>
        </w:rPr>
        <w:t>的好处</w:t>
      </w:r>
      <w:r w:rsidR="00766549" w:rsidRPr="009419C2">
        <w:rPr>
          <w:szCs w:val="21"/>
        </w:rPr>
        <w:t>(</w:t>
      </w:r>
      <w:r w:rsidR="001A70F4" w:rsidRPr="009419C2">
        <w:rPr>
          <w:szCs w:val="21"/>
        </w:rPr>
        <w:t>相当于</w:t>
      </w:r>
      <w:r w:rsidR="001A70F4" w:rsidRPr="009419C2">
        <w:rPr>
          <w:szCs w:val="21"/>
        </w:rPr>
        <w:t>3%</w:t>
      </w:r>
      <w:r w:rsidR="00766549" w:rsidRPr="009419C2">
        <w:rPr>
          <w:szCs w:val="21"/>
        </w:rPr>
        <w:t>)</w:t>
      </w:r>
      <w:r w:rsidR="001A70F4" w:rsidRPr="009419C2">
        <w:rPr>
          <w:szCs w:val="21"/>
        </w:rPr>
        <w:t>企业分享，剩余</w:t>
      </w:r>
      <w:r w:rsidR="001A70F4" w:rsidRPr="009419C2">
        <w:rPr>
          <w:szCs w:val="21"/>
        </w:rPr>
        <w:t>40%</w:t>
      </w:r>
      <w:r w:rsidR="001A70F4" w:rsidRPr="009419C2">
        <w:rPr>
          <w:szCs w:val="21"/>
        </w:rPr>
        <w:t>的好处</w:t>
      </w:r>
      <w:r w:rsidR="00766549" w:rsidRPr="009419C2">
        <w:rPr>
          <w:szCs w:val="21"/>
        </w:rPr>
        <w:t>(</w:t>
      </w:r>
      <w:r w:rsidR="001A70F4" w:rsidRPr="009419C2">
        <w:rPr>
          <w:szCs w:val="21"/>
        </w:rPr>
        <w:t>相当于</w:t>
      </w:r>
      <w:r w:rsidR="001A70F4" w:rsidRPr="009419C2">
        <w:rPr>
          <w:szCs w:val="21"/>
        </w:rPr>
        <w:t>2%</w:t>
      </w:r>
      <w:r w:rsidR="00766549" w:rsidRPr="009419C2">
        <w:rPr>
          <w:szCs w:val="21"/>
        </w:rPr>
        <w:t>)</w:t>
      </w:r>
      <w:r w:rsidR="001A70F4" w:rsidRPr="009419C2">
        <w:rPr>
          <w:szCs w:val="21"/>
        </w:rPr>
        <w:t>工人分享。至于企业减税，上述措施包括在针对公司的国家征税中扣除工作成</w:t>
      </w:r>
      <w:r w:rsidR="001A70F4" w:rsidRPr="009419C2">
        <w:rPr>
          <w:spacing w:val="-2"/>
          <w:szCs w:val="21"/>
        </w:rPr>
        <w:t>本，称为</w:t>
      </w:r>
      <w:r w:rsidR="001A70F4" w:rsidRPr="009419C2">
        <w:rPr>
          <w:spacing w:val="-2"/>
          <w:szCs w:val="21"/>
        </w:rPr>
        <w:t>IRA</w:t>
      </w:r>
      <w:r w:rsidR="00766549" w:rsidRPr="009419C2">
        <w:rPr>
          <w:spacing w:val="-2"/>
          <w:szCs w:val="21"/>
        </w:rPr>
        <w:t xml:space="preserve">P, </w:t>
      </w:r>
      <w:r w:rsidR="001A70F4" w:rsidRPr="009419C2">
        <w:rPr>
          <w:spacing w:val="-2"/>
          <w:szCs w:val="21"/>
        </w:rPr>
        <w:t>特别是雇用长期工人时；为每个工人再扣除</w:t>
      </w:r>
      <w:r w:rsidR="001A70F4" w:rsidRPr="009419C2">
        <w:rPr>
          <w:spacing w:val="-2"/>
          <w:szCs w:val="21"/>
        </w:rPr>
        <w:t>5 000.00</w:t>
      </w:r>
      <w:r w:rsidR="001A70F4" w:rsidRPr="009419C2">
        <w:rPr>
          <w:spacing w:val="-2"/>
          <w:szCs w:val="21"/>
        </w:rPr>
        <w:t>欧元，添加到给</w:t>
      </w:r>
      <w:r w:rsidR="001A70F4" w:rsidRPr="009419C2">
        <w:rPr>
          <w:spacing w:val="-2"/>
          <w:szCs w:val="21"/>
        </w:rPr>
        <w:t>Mezzogiorno</w:t>
      </w:r>
      <w:r w:rsidR="001A70F4" w:rsidRPr="009419C2">
        <w:rPr>
          <w:spacing w:val="-2"/>
          <w:szCs w:val="21"/>
        </w:rPr>
        <w:t>各区的</w:t>
      </w:r>
      <w:r w:rsidR="001A70F4" w:rsidRPr="009419C2">
        <w:rPr>
          <w:spacing w:val="-2"/>
          <w:szCs w:val="21"/>
        </w:rPr>
        <w:t>5 000.00</w:t>
      </w:r>
      <w:r w:rsidR="001A70F4" w:rsidRPr="009419C2">
        <w:rPr>
          <w:spacing w:val="-2"/>
          <w:szCs w:val="21"/>
        </w:rPr>
        <w:t>欧元上</w:t>
      </w:r>
      <w:r w:rsidR="00766549" w:rsidRPr="009419C2">
        <w:rPr>
          <w:spacing w:val="-2"/>
          <w:szCs w:val="21"/>
        </w:rPr>
        <w:t>(</w:t>
      </w:r>
      <w:r w:rsidR="001A70F4" w:rsidRPr="009419C2">
        <w:rPr>
          <w:spacing w:val="-2"/>
          <w:szCs w:val="21"/>
        </w:rPr>
        <w:t>遵循欧共体第</w:t>
      </w:r>
      <w:r w:rsidR="001A70F4" w:rsidRPr="009419C2">
        <w:rPr>
          <w:spacing w:val="-2"/>
          <w:szCs w:val="21"/>
        </w:rPr>
        <w:t>1998/2006</w:t>
      </w:r>
      <w:r w:rsidR="001A70F4" w:rsidRPr="009419C2">
        <w:rPr>
          <w:spacing w:val="-2"/>
          <w:szCs w:val="21"/>
        </w:rPr>
        <w:t>号条例所定法律不过问琐事的原则设定的限额</w:t>
      </w:r>
      <w:r w:rsidR="00766549" w:rsidRPr="009419C2">
        <w:rPr>
          <w:spacing w:val="-2"/>
          <w:szCs w:val="21"/>
        </w:rPr>
        <w:t>)</w:t>
      </w:r>
      <w:r w:rsidR="001A70F4" w:rsidRPr="009419C2">
        <w:rPr>
          <w:spacing w:val="-2"/>
          <w:szCs w:val="21"/>
        </w:rPr>
        <w:t>。在失业率超过欧盟平均数的</w:t>
      </w:r>
      <w:r w:rsidR="001A70F4" w:rsidRPr="009419C2">
        <w:rPr>
          <w:spacing w:val="-2"/>
          <w:szCs w:val="21"/>
        </w:rPr>
        <w:t>100%</w:t>
      </w:r>
      <w:r w:rsidR="001A70F4" w:rsidRPr="009419C2">
        <w:rPr>
          <w:spacing w:val="-2"/>
          <w:szCs w:val="21"/>
        </w:rPr>
        <w:t>的地理区域，按规定，那些雇用妇女的企业可以进一步减税。根据这项政策，公司每雇用一名妇女，企业家每月就可节省</w:t>
      </w:r>
      <w:r w:rsidR="001A70F4" w:rsidRPr="009419C2">
        <w:rPr>
          <w:spacing w:val="-2"/>
          <w:szCs w:val="21"/>
        </w:rPr>
        <w:t>15 0.00</w:t>
      </w:r>
      <w:r w:rsidR="001A70F4" w:rsidRPr="009419C2">
        <w:rPr>
          <w:szCs w:val="21"/>
        </w:rPr>
        <w:t>至</w:t>
      </w:r>
      <w:r w:rsidR="00E17C60" w:rsidRPr="009419C2">
        <w:rPr>
          <w:szCs w:val="21"/>
        </w:rPr>
        <w:t>17</w:t>
      </w:r>
      <w:r w:rsidR="001A70F4" w:rsidRPr="009419C2">
        <w:rPr>
          <w:szCs w:val="21"/>
        </w:rPr>
        <w:t>0.00</w:t>
      </w:r>
      <w:r w:rsidR="001A70F4" w:rsidRPr="009419C2">
        <w:rPr>
          <w:szCs w:val="21"/>
        </w:rPr>
        <w:t>欧元。</w:t>
      </w:r>
    </w:p>
    <w:p w:rsidR="001A70F4" w:rsidRPr="009419C2" w:rsidRDefault="00BD43F5" w:rsidP="00E17C60">
      <w:pPr>
        <w:tabs>
          <w:tab w:val="clear" w:pos="431"/>
          <w:tab w:val="left" w:pos="2211"/>
        </w:tabs>
        <w:spacing w:after="120"/>
        <w:ind w:left="1700" w:right="1134"/>
        <w:rPr>
          <w:szCs w:val="21"/>
        </w:rPr>
      </w:pPr>
      <w:r w:rsidRPr="009419C2">
        <w:rPr>
          <w:szCs w:val="21"/>
        </w:rPr>
        <w:t>(</w:t>
      </w:r>
      <w:r w:rsidR="001A70F4" w:rsidRPr="009419C2">
        <w:rPr>
          <w:szCs w:val="21"/>
        </w:rPr>
        <w:t>二</w:t>
      </w:r>
      <w:r w:rsidRPr="009419C2">
        <w:rPr>
          <w:szCs w:val="21"/>
        </w:rPr>
        <w:t>)</w:t>
      </w:r>
      <w:r w:rsidR="001A70F4" w:rsidRPr="009419C2">
        <w:rPr>
          <w:szCs w:val="21"/>
        </w:rPr>
        <w:tab/>
      </w:r>
      <w:r w:rsidR="001A70F4" w:rsidRPr="009419C2">
        <w:rPr>
          <w:szCs w:val="21"/>
        </w:rPr>
        <w:t>《</w:t>
      </w:r>
      <w:r w:rsidR="001A70F4" w:rsidRPr="009419C2">
        <w:rPr>
          <w:szCs w:val="21"/>
        </w:rPr>
        <w:t>2008</w:t>
      </w:r>
      <w:r w:rsidR="001A70F4" w:rsidRPr="009419C2">
        <w:rPr>
          <w:szCs w:val="21"/>
        </w:rPr>
        <w:t>年预算法》。该法</w:t>
      </w:r>
      <w:r w:rsidR="00766549" w:rsidRPr="009419C2">
        <w:rPr>
          <w:szCs w:val="21"/>
        </w:rPr>
        <w:t>(</w:t>
      </w:r>
      <w:r w:rsidR="001A70F4" w:rsidRPr="009419C2">
        <w:rPr>
          <w:szCs w:val="21"/>
        </w:rPr>
        <w:t>第</w:t>
      </w:r>
      <w:r w:rsidR="001A70F4" w:rsidRPr="009419C2">
        <w:rPr>
          <w:szCs w:val="21"/>
        </w:rPr>
        <w:t>2</w:t>
      </w:r>
      <w:r w:rsidR="001A70F4" w:rsidRPr="009419C2">
        <w:rPr>
          <w:szCs w:val="21"/>
        </w:rPr>
        <w:t>条第</w:t>
      </w:r>
      <w:r w:rsidR="001A70F4" w:rsidRPr="009419C2">
        <w:rPr>
          <w:szCs w:val="21"/>
        </w:rPr>
        <w:t>539</w:t>
      </w:r>
      <w:r w:rsidR="001A70F4" w:rsidRPr="009419C2">
        <w:rPr>
          <w:szCs w:val="21"/>
        </w:rPr>
        <w:t>至</w:t>
      </w:r>
      <w:r w:rsidR="001A70F4" w:rsidRPr="009419C2">
        <w:rPr>
          <w:szCs w:val="21"/>
        </w:rPr>
        <w:t>548</w:t>
      </w:r>
      <w:r w:rsidR="001A70F4" w:rsidRPr="009419C2">
        <w:rPr>
          <w:szCs w:val="21"/>
        </w:rPr>
        <w:t>款</w:t>
      </w:r>
      <w:r w:rsidR="00766549" w:rsidRPr="009419C2">
        <w:rPr>
          <w:szCs w:val="21"/>
        </w:rPr>
        <w:t>)</w:t>
      </w:r>
      <w:r w:rsidR="001A70F4" w:rsidRPr="009419C2">
        <w:rPr>
          <w:szCs w:val="21"/>
        </w:rPr>
        <w:t>指明了，</w:t>
      </w:r>
      <w:r w:rsidR="001A70F4" w:rsidRPr="009419C2">
        <w:rPr>
          <w:szCs w:val="21"/>
        </w:rPr>
        <w:t>2008</w:t>
      </w:r>
      <w:r w:rsidR="001A70F4" w:rsidRPr="009419C2">
        <w:rPr>
          <w:szCs w:val="21"/>
        </w:rPr>
        <w:t>年，如果雇主雇用长期工人，特别在</w:t>
      </w:r>
      <w:r w:rsidR="001A70F4" w:rsidRPr="009419C2">
        <w:rPr>
          <w:szCs w:val="21"/>
        </w:rPr>
        <w:t>Mezzogiorno</w:t>
      </w:r>
      <w:r w:rsidR="001A70F4" w:rsidRPr="009419C2">
        <w:rPr>
          <w:szCs w:val="21"/>
        </w:rPr>
        <w:t>地区，为每个工人每个工作月，可享受所谓税款抵减，金额为</w:t>
      </w:r>
      <w:r w:rsidR="001A70F4" w:rsidRPr="009419C2">
        <w:rPr>
          <w:szCs w:val="21"/>
        </w:rPr>
        <w:t>333.00</w:t>
      </w:r>
      <w:r w:rsidR="001A70F4" w:rsidRPr="009419C2">
        <w:rPr>
          <w:szCs w:val="21"/>
        </w:rPr>
        <w:t>欧元</w:t>
      </w:r>
      <w:r w:rsidR="00766549" w:rsidRPr="009419C2">
        <w:rPr>
          <w:szCs w:val="21"/>
        </w:rPr>
        <w:t>(</w:t>
      </w:r>
      <w:r w:rsidR="001A70F4" w:rsidRPr="009419C2">
        <w:rPr>
          <w:szCs w:val="21"/>
        </w:rPr>
        <w:t>在后一种情况下，此规则一直分别适用于</w:t>
      </w:r>
      <w:r w:rsidR="001A70F4" w:rsidRPr="009419C2">
        <w:rPr>
          <w:szCs w:val="21"/>
        </w:rPr>
        <w:t>2008</w:t>
      </w:r>
      <w:r w:rsidR="001A70F4" w:rsidRPr="009419C2">
        <w:rPr>
          <w:szCs w:val="21"/>
        </w:rPr>
        <w:t>、</w:t>
      </w:r>
      <w:r w:rsidR="001A70F4" w:rsidRPr="009419C2">
        <w:rPr>
          <w:szCs w:val="21"/>
        </w:rPr>
        <w:t>2009</w:t>
      </w:r>
      <w:r w:rsidR="001A70F4" w:rsidRPr="009419C2">
        <w:rPr>
          <w:szCs w:val="21"/>
        </w:rPr>
        <w:t>和</w:t>
      </w:r>
      <w:r w:rsidR="001A70F4" w:rsidRPr="009419C2">
        <w:rPr>
          <w:szCs w:val="21"/>
        </w:rPr>
        <w:t>2010</w:t>
      </w:r>
      <w:r w:rsidR="001A70F4" w:rsidRPr="009419C2">
        <w:rPr>
          <w:szCs w:val="21"/>
        </w:rPr>
        <w:t>年</w:t>
      </w:r>
      <w:r w:rsidR="00766549" w:rsidRPr="009419C2">
        <w:rPr>
          <w:szCs w:val="21"/>
        </w:rPr>
        <w:t>)</w:t>
      </w:r>
      <w:r w:rsidR="001A70F4" w:rsidRPr="009419C2">
        <w:rPr>
          <w:szCs w:val="21"/>
        </w:rPr>
        <w:t>。具体到弱势妇女，此类抵减金额已经增加到</w:t>
      </w:r>
      <w:r w:rsidR="001A70F4" w:rsidRPr="009419C2">
        <w:rPr>
          <w:szCs w:val="21"/>
        </w:rPr>
        <w:t>416.00</w:t>
      </w:r>
      <w:r w:rsidR="001A70F4" w:rsidRPr="009419C2">
        <w:rPr>
          <w:szCs w:val="21"/>
        </w:rPr>
        <w:t>欧元。</w:t>
      </w:r>
    </w:p>
    <w:p w:rsidR="001A70F4" w:rsidRPr="009419C2" w:rsidRDefault="00BD43F5" w:rsidP="00E17C60">
      <w:pPr>
        <w:tabs>
          <w:tab w:val="clear" w:pos="431"/>
          <w:tab w:val="left" w:pos="2211"/>
        </w:tabs>
        <w:spacing w:after="120"/>
        <w:ind w:left="1700" w:right="1134"/>
        <w:rPr>
          <w:szCs w:val="21"/>
        </w:rPr>
      </w:pPr>
      <w:r w:rsidRPr="009419C2">
        <w:rPr>
          <w:szCs w:val="21"/>
        </w:rPr>
        <w:t>(</w:t>
      </w:r>
      <w:r w:rsidR="001A70F4" w:rsidRPr="009419C2">
        <w:rPr>
          <w:szCs w:val="21"/>
        </w:rPr>
        <w:t>三</w:t>
      </w:r>
      <w:r w:rsidRPr="009419C2">
        <w:rPr>
          <w:szCs w:val="21"/>
        </w:rPr>
        <w:t xml:space="preserve">) </w:t>
      </w:r>
      <w:r w:rsidR="001A70F4" w:rsidRPr="009419C2">
        <w:rPr>
          <w:szCs w:val="21"/>
        </w:rPr>
        <w:tab/>
      </w:r>
      <w:r w:rsidR="001A70F4" w:rsidRPr="009419C2">
        <w:rPr>
          <w:szCs w:val="21"/>
        </w:rPr>
        <w:t>根据《</w:t>
      </w:r>
      <w:r w:rsidR="001A70F4" w:rsidRPr="009419C2">
        <w:rPr>
          <w:szCs w:val="21"/>
        </w:rPr>
        <w:t>2008</w:t>
      </w:r>
      <w:r w:rsidR="001A70F4" w:rsidRPr="009419C2">
        <w:rPr>
          <w:szCs w:val="21"/>
        </w:rPr>
        <w:t>年预算法》第</w:t>
      </w:r>
      <w:r w:rsidR="001A70F4" w:rsidRPr="009419C2">
        <w:rPr>
          <w:szCs w:val="21"/>
        </w:rPr>
        <w:t>2</w:t>
      </w:r>
      <w:r w:rsidR="001A70F4" w:rsidRPr="009419C2">
        <w:rPr>
          <w:szCs w:val="21"/>
        </w:rPr>
        <w:t>条第</w:t>
      </w:r>
      <w:r w:rsidR="001A70F4" w:rsidRPr="009419C2">
        <w:rPr>
          <w:szCs w:val="21"/>
        </w:rPr>
        <w:t>509</w:t>
      </w:r>
      <w:r w:rsidR="001A70F4" w:rsidRPr="009419C2">
        <w:rPr>
          <w:szCs w:val="21"/>
        </w:rPr>
        <w:t>款，设定了</w:t>
      </w:r>
      <w:r w:rsidR="001A70F4" w:rsidRPr="009419C2">
        <w:rPr>
          <w:szCs w:val="21"/>
        </w:rPr>
        <w:t>2008</w:t>
      </w:r>
      <w:r w:rsidR="001A70F4" w:rsidRPr="009419C2">
        <w:rPr>
          <w:szCs w:val="21"/>
        </w:rPr>
        <w:t>年的补贴款，金额</w:t>
      </w:r>
      <w:r w:rsidR="001A70F4" w:rsidRPr="009419C2">
        <w:rPr>
          <w:szCs w:val="21"/>
        </w:rPr>
        <w:t>2000</w:t>
      </w:r>
      <w:r w:rsidR="001A70F4" w:rsidRPr="009419C2">
        <w:rPr>
          <w:szCs w:val="21"/>
        </w:rPr>
        <w:t>万欧元，以支持第一次找工作的人。补贴要么用于职业培训班，要么直接拨给以长期合同雇用人员的企业；</w:t>
      </w:r>
    </w:p>
    <w:p w:rsidR="001A70F4" w:rsidRPr="009419C2" w:rsidRDefault="00BD43F5" w:rsidP="00E17C60">
      <w:pPr>
        <w:tabs>
          <w:tab w:val="clear" w:pos="431"/>
          <w:tab w:val="left" w:pos="2211"/>
        </w:tabs>
        <w:spacing w:after="120"/>
        <w:ind w:left="1700" w:right="1134"/>
        <w:rPr>
          <w:szCs w:val="21"/>
        </w:rPr>
      </w:pPr>
      <w:r w:rsidRPr="009419C2">
        <w:rPr>
          <w:szCs w:val="21"/>
        </w:rPr>
        <w:t>(</w:t>
      </w:r>
      <w:r w:rsidR="001A70F4" w:rsidRPr="009419C2">
        <w:rPr>
          <w:szCs w:val="21"/>
        </w:rPr>
        <w:t>四</w:t>
      </w:r>
      <w:r w:rsidRPr="009419C2">
        <w:rPr>
          <w:szCs w:val="21"/>
        </w:rPr>
        <w:t>)</w:t>
      </w:r>
      <w:r w:rsidR="001A70F4" w:rsidRPr="009419C2">
        <w:rPr>
          <w:szCs w:val="21"/>
        </w:rPr>
        <w:tab/>
      </w:r>
      <w:r w:rsidR="001A70F4" w:rsidRPr="009419C2">
        <w:rPr>
          <w:szCs w:val="21"/>
        </w:rPr>
        <w:t>根据第</w:t>
      </w:r>
      <w:r w:rsidR="001A70F4" w:rsidRPr="009419C2">
        <w:rPr>
          <w:szCs w:val="21"/>
        </w:rPr>
        <w:t>2</w:t>
      </w:r>
      <w:r w:rsidR="001A70F4" w:rsidRPr="009419C2">
        <w:rPr>
          <w:szCs w:val="21"/>
        </w:rPr>
        <w:t>条第</w:t>
      </w:r>
      <w:r w:rsidR="001A70F4" w:rsidRPr="009419C2">
        <w:rPr>
          <w:szCs w:val="21"/>
        </w:rPr>
        <w:t>539</w:t>
      </w:r>
      <w:r w:rsidR="001A70F4" w:rsidRPr="009419C2">
        <w:rPr>
          <w:szCs w:val="21"/>
        </w:rPr>
        <w:t>至</w:t>
      </w:r>
      <w:r w:rsidR="001A70F4" w:rsidRPr="009419C2">
        <w:rPr>
          <w:szCs w:val="21"/>
        </w:rPr>
        <w:t>548</w:t>
      </w:r>
      <w:r w:rsidR="001A70F4" w:rsidRPr="009419C2">
        <w:rPr>
          <w:szCs w:val="21"/>
        </w:rPr>
        <w:t>款，也设想公司所付区税款贴现。这项措施已经载入了前一年的《预算法》，然后又对</w:t>
      </w:r>
      <w:r w:rsidR="001A70F4" w:rsidRPr="009419C2">
        <w:rPr>
          <w:szCs w:val="21"/>
        </w:rPr>
        <w:t>Mezzogiorno</w:t>
      </w:r>
      <w:r w:rsidR="001A70F4" w:rsidRPr="009419C2">
        <w:rPr>
          <w:szCs w:val="21"/>
        </w:rPr>
        <w:t>地区</w:t>
      </w:r>
      <w:r w:rsidR="001A70F4" w:rsidRPr="009419C2">
        <w:rPr>
          <w:szCs w:val="21"/>
        </w:rPr>
        <w:t>2007</w:t>
      </w:r>
      <w:r w:rsidR="001A70F4" w:rsidRPr="009419C2">
        <w:rPr>
          <w:szCs w:val="21"/>
        </w:rPr>
        <w:t>年受雇的那些妇女延长适用</w:t>
      </w:r>
      <w:r w:rsidR="001A70F4" w:rsidRPr="009419C2">
        <w:rPr>
          <w:szCs w:val="21"/>
        </w:rPr>
        <w:t>3</w:t>
      </w:r>
      <w:r w:rsidR="001A70F4" w:rsidRPr="009419C2">
        <w:rPr>
          <w:szCs w:val="21"/>
        </w:rPr>
        <w:t>年。</w:t>
      </w:r>
    </w:p>
    <w:p w:rsidR="001A70F4" w:rsidRPr="009419C2" w:rsidRDefault="001A70F4" w:rsidP="001A70F4">
      <w:pPr>
        <w:tabs>
          <w:tab w:val="left" w:pos="1700"/>
        </w:tabs>
        <w:spacing w:after="120"/>
        <w:ind w:left="1134" w:right="1134"/>
        <w:rPr>
          <w:szCs w:val="21"/>
        </w:rPr>
      </w:pPr>
      <w:r w:rsidRPr="009419C2">
        <w:rPr>
          <w:szCs w:val="21"/>
        </w:rPr>
        <w:t>383.</w:t>
      </w:r>
      <w:r w:rsidRPr="009419C2">
        <w:rPr>
          <w:szCs w:val="21"/>
        </w:rPr>
        <w:tab/>
      </w:r>
      <w:r w:rsidRPr="009419C2">
        <w:rPr>
          <w:szCs w:val="21"/>
        </w:rPr>
        <w:t>在这个框架内，值得一提的是，在经济发展部的概算，为</w:t>
      </w:r>
      <w:r w:rsidRPr="009419C2">
        <w:rPr>
          <w:szCs w:val="21"/>
        </w:rPr>
        <w:t>2008</w:t>
      </w:r>
      <w:r w:rsidRPr="009419C2">
        <w:rPr>
          <w:szCs w:val="21"/>
        </w:rPr>
        <w:t>、</w:t>
      </w:r>
      <w:r w:rsidRPr="009419C2">
        <w:rPr>
          <w:szCs w:val="21"/>
        </w:rPr>
        <w:t>2009</w:t>
      </w:r>
      <w:r w:rsidRPr="009419C2">
        <w:rPr>
          <w:szCs w:val="21"/>
        </w:rPr>
        <w:t>和</w:t>
      </w:r>
      <w:r w:rsidRPr="009419C2">
        <w:rPr>
          <w:szCs w:val="21"/>
        </w:rPr>
        <w:t>2010</w:t>
      </w:r>
      <w:r w:rsidRPr="009419C2">
        <w:rPr>
          <w:szCs w:val="21"/>
        </w:rPr>
        <w:t>年的每年确立了</w:t>
      </w:r>
      <w:r w:rsidRPr="009419C2">
        <w:rPr>
          <w:szCs w:val="21"/>
        </w:rPr>
        <w:t>2</w:t>
      </w:r>
      <w:r w:rsidRPr="009419C2">
        <w:rPr>
          <w:szCs w:val="21"/>
        </w:rPr>
        <w:t>亿欧元的资金，资金从利用不足地区国家基金中出。</w:t>
      </w:r>
    </w:p>
    <w:p w:rsidR="001A70F4" w:rsidRPr="009419C2" w:rsidRDefault="001A70F4" w:rsidP="001A70F4">
      <w:pPr>
        <w:tabs>
          <w:tab w:val="left" w:pos="1700"/>
        </w:tabs>
        <w:spacing w:after="120"/>
        <w:ind w:left="1134" w:right="1134"/>
        <w:rPr>
          <w:szCs w:val="21"/>
        </w:rPr>
      </w:pPr>
      <w:r w:rsidRPr="009419C2">
        <w:rPr>
          <w:szCs w:val="21"/>
        </w:rPr>
        <w:t>384.</w:t>
      </w:r>
      <w:r w:rsidRPr="009419C2">
        <w:rPr>
          <w:szCs w:val="21"/>
        </w:rPr>
        <w:tab/>
      </w:r>
      <w:r w:rsidRPr="009419C2">
        <w:rPr>
          <w:szCs w:val="21"/>
        </w:rPr>
        <w:t>另外，</w:t>
      </w:r>
      <w:r w:rsidRPr="009419C2">
        <w:rPr>
          <w:rFonts w:eastAsia="SimHei"/>
          <w:szCs w:val="21"/>
        </w:rPr>
        <w:t>名为平等的欧盟倡议</w:t>
      </w:r>
      <w:r w:rsidRPr="009419C2">
        <w:rPr>
          <w:szCs w:val="21"/>
        </w:rPr>
        <w:t>，鼓励采取新方式和新做法，特别是进入劳动力市场方面，从而推动了打击社会和职业歧视的斗争。两性平等和打击性别歧视斗争，在上述倡议被视为政治优先事项，目的特别是彻底消除长期存在的种种歧视及纵横隔离。</w:t>
      </w:r>
    </w:p>
    <w:p w:rsidR="001A70F4" w:rsidRPr="009419C2" w:rsidRDefault="001A70F4" w:rsidP="001A70F4">
      <w:pPr>
        <w:tabs>
          <w:tab w:val="left" w:pos="1700"/>
        </w:tabs>
        <w:spacing w:after="120"/>
        <w:ind w:left="1134" w:right="1134"/>
        <w:rPr>
          <w:szCs w:val="21"/>
        </w:rPr>
      </w:pPr>
      <w:r w:rsidRPr="009419C2">
        <w:rPr>
          <w:szCs w:val="21"/>
        </w:rPr>
        <w:t>385.</w:t>
      </w:r>
      <w:r w:rsidRPr="009419C2">
        <w:rPr>
          <w:szCs w:val="21"/>
        </w:rPr>
        <w:tab/>
      </w:r>
      <w:r w:rsidRPr="009419C2">
        <w:rPr>
          <w:szCs w:val="21"/>
        </w:rPr>
        <w:t>两性平等和平等获取机会，通过考虑各种因素，包括国内和各区规范框架、各区需要、最佳做法、战略优先事项、里斯本议程及欧洲职业战略，得到发展。</w:t>
      </w:r>
    </w:p>
    <w:p w:rsidR="001A70F4" w:rsidRPr="009419C2" w:rsidRDefault="001A70F4" w:rsidP="001A70F4">
      <w:pPr>
        <w:tabs>
          <w:tab w:val="left" w:pos="1700"/>
        </w:tabs>
        <w:spacing w:after="120"/>
        <w:ind w:left="1134" w:right="1134"/>
        <w:rPr>
          <w:szCs w:val="21"/>
        </w:rPr>
      </w:pPr>
      <w:r w:rsidRPr="009419C2">
        <w:rPr>
          <w:szCs w:val="21"/>
        </w:rPr>
        <w:t>386.</w:t>
      </w:r>
      <w:r w:rsidRPr="009419C2">
        <w:rPr>
          <w:szCs w:val="21"/>
        </w:rPr>
        <w:tab/>
      </w:r>
      <w:r w:rsidRPr="009419C2">
        <w:rPr>
          <w:szCs w:val="21"/>
        </w:rPr>
        <w:t>至于意大利的情况，优先事项是</w:t>
      </w:r>
      <w:r w:rsidRPr="009419C2">
        <w:rPr>
          <w:rFonts w:eastAsia="SimHei"/>
          <w:szCs w:val="21"/>
        </w:rPr>
        <w:t>彻底消除性别差距，减少职业隔离</w:t>
      </w:r>
      <w:r w:rsidRPr="009419C2">
        <w:rPr>
          <w:szCs w:val="21"/>
        </w:rPr>
        <w:t>。因此，意大利当局强调，必需排除社会、职业和劳动力市场中限制平等获得机会的性别障碍。</w:t>
      </w:r>
    </w:p>
    <w:p w:rsidR="001A70F4" w:rsidRPr="009419C2" w:rsidRDefault="001A70F4" w:rsidP="001A70F4">
      <w:pPr>
        <w:tabs>
          <w:tab w:val="left" w:pos="1700"/>
        </w:tabs>
        <w:spacing w:after="120"/>
        <w:ind w:left="1134" w:right="1134"/>
        <w:rPr>
          <w:rFonts w:eastAsia="SimHei"/>
          <w:szCs w:val="21"/>
        </w:rPr>
      </w:pPr>
      <w:r w:rsidRPr="009419C2">
        <w:rPr>
          <w:rFonts w:eastAsia="SimHei"/>
          <w:szCs w:val="21"/>
        </w:rPr>
        <w:t>通过平等倡议获得资金的机会均等项目</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94"/>
        <w:gridCol w:w="1690"/>
        <w:gridCol w:w="1744"/>
        <w:gridCol w:w="1842"/>
      </w:tblGrid>
      <w:tr w:rsidR="001A70F4" w:rsidRPr="00BE5BC9" w:rsidTr="00743F9F">
        <w:tc>
          <w:tcPr>
            <w:tcW w:w="2094" w:type="dxa"/>
            <w:tcBorders>
              <w:top w:val="single" w:sz="4" w:space="0" w:color="auto"/>
              <w:bottom w:val="single" w:sz="12" w:space="0" w:color="auto"/>
            </w:tcBorders>
            <w:shd w:val="clear" w:color="auto" w:fill="auto"/>
            <w:vAlign w:val="bottom"/>
          </w:tcPr>
          <w:p w:rsidR="001A70F4" w:rsidRPr="00BE5BC9" w:rsidRDefault="001A70F4" w:rsidP="001A70F4">
            <w:pPr>
              <w:spacing w:before="80" w:after="80" w:line="200" w:lineRule="exact"/>
              <w:rPr>
                <w:i/>
                <w:sz w:val="18"/>
                <w:szCs w:val="18"/>
              </w:rPr>
            </w:pPr>
          </w:p>
        </w:tc>
        <w:tc>
          <w:tcPr>
            <w:tcW w:w="1690" w:type="dxa"/>
            <w:tcBorders>
              <w:top w:val="single" w:sz="4" w:space="0" w:color="auto"/>
              <w:bottom w:val="single" w:sz="12" w:space="0" w:color="auto"/>
            </w:tcBorders>
            <w:shd w:val="clear" w:color="auto" w:fill="auto"/>
            <w:vAlign w:val="bottom"/>
          </w:tcPr>
          <w:p w:rsidR="001A70F4" w:rsidRPr="00BE5BC9" w:rsidRDefault="001A70F4" w:rsidP="00743F9F">
            <w:pPr>
              <w:spacing w:before="80" w:after="80" w:line="200" w:lineRule="exact"/>
              <w:jc w:val="right"/>
              <w:rPr>
                <w:rFonts w:eastAsia="KaiTi_GB2312"/>
                <w:b/>
                <w:bCs/>
                <w:i/>
                <w:sz w:val="18"/>
                <w:szCs w:val="18"/>
              </w:rPr>
            </w:pPr>
            <w:r w:rsidRPr="00BE5BC9">
              <w:rPr>
                <w:rFonts w:eastAsia="KaiTi_GB2312"/>
                <w:sz w:val="18"/>
                <w:szCs w:val="18"/>
              </w:rPr>
              <w:t>部门</w:t>
            </w:r>
          </w:p>
        </w:tc>
        <w:tc>
          <w:tcPr>
            <w:tcW w:w="1744" w:type="dxa"/>
            <w:tcBorders>
              <w:top w:val="single" w:sz="4" w:space="0" w:color="auto"/>
              <w:bottom w:val="single" w:sz="12" w:space="0" w:color="auto"/>
            </w:tcBorders>
            <w:shd w:val="clear" w:color="auto" w:fill="auto"/>
            <w:vAlign w:val="bottom"/>
          </w:tcPr>
          <w:p w:rsidR="001A70F4" w:rsidRPr="00BE5BC9" w:rsidRDefault="001A70F4" w:rsidP="00743F9F">
            <w:pPr>
              <w:spacing w:before="80" w:after="80" w:line="200" w:lineRule="exact"/>
              <w:jc w:val="right"/>
              <w:rPr>
                <w:rFonts w:eastAsia="KaiTi_GB2312"/>
                <w:b/>
                <w:bCs/>
                <w:i/>
                <w:sz w:val="18"/>
                <w:szCs w:val="18"/>
              </w:rPr>
            </w:pPr>
            <w:r w:rsidRPr="00BE5BC9">
              <w:rPr>
                <w:rFonts w:eastAsia="KaiTi_GB2312"/>
                <w:sz w:val="18"/>
                <w:szCs w:val="18"/>
              </w:rPr>
              <w:t>区</w:t>
            </w:r>
          </w:p>
        </w:tc>
        <w:tc>
          <w:tcPr>
            <w:tcW w:w="1842" w:type="dxa"/>
            <w:tcBorders>
              <w:top w:val="single" w:sz="4" w:space="0" w:color="auto"/>
              <w:bottom w:val="single" w:sz="12" w:space="0" w:color="auto"/>
            </w:tcBorders>
            <w:shd w:val="clear" w:color="auto" w:fill="auto"/>
            <w:vAlign w:val="bottom"/>
          </w:tcPr>
          <w:p w:rsidR="001A70F4" w:rsidRPr="00BE5BC9" w:rsidRDefault="001A70F4" w:rsidP="00743F9F">
            <w:pPr>
              <w:spacing w:before="80" w:after="80" w:line="200" w:lineRule="exact"/>
              <w:jc w:val="right"/>
              <w:rPr>
                <w:rFonts w:eastAsia="KaiTi_GB2312"/>
                <w:b/>
                <w:bCs/>
                <w:i/>
                <w:sz w:val="18"/>
                <w:szCs w:val="18"/>
              </w:rPr>
            </w:pPr>
            <w:r w:rsidRPr="00BE5BC9">
              <w:rPr>
                <w:rFonts w:eastAsia="KaiTi_GB2312"/>
                <w:sz w:val="18"/>
                <w:szCs w:val="18"/>
              </w:rPr>
              <w:t>共计</w:t>
            </w:r>
          </w:p>
        </w:tc>
      </w:tr>
      <w:tr w:rsidR="001A70F4" w:rsidRPr="00BE5BC9" w:rsidTr="00743F9F">
        <w:tc>
          <w:tcPr>
            <w:tcW w:w="2094" w:type="dxa"/>
            <w:tcBorders>
              <w:top w:val="single" w:sz="12" w:space="0" w:color="auto"/>
            </w:tcBorders>
            <w:shd w:val="clear" w:color="auto" w:fill="auto"/>
            <w:vAlign w:val="bottom"/>
          </w:tcPr>
          <w:p w:rsidR="001A70F4" w:rsidRPr="00BE5BC9" w:rsidRDefault="001A70F4" w:rsidP="001A70F4">
            <w:pPr>
              <w:spacing w:before="40" w:after="40" w:line="220" w:lineRule="exact"/>
              <w:rPr>
                <w:iCs/>
                <w:sz w:val="18"/>
                <w:szCs w:val="18"/>
              </w:rPr>
            </w:pPr>
            <w:r w:rsidRPr="00BE5BC9">
              <w:rPr>
                <w:sz w:val="18"/>
                <w:szCs w:val="18"/>
              </w:rPr>
              <w:t>平等倡议第</w:t>
            </w:r>
            <w:r w:rsidRPr="00BE5BC9">
              <w:rPr>
                <w:sz w:val="18"/>
                <w:szCs w:val="18"/>
              </w:rPr>
              <w:t>1</w:t>
            </w:r>
            <w:r w:rsidRPr="00BE5BC9">
              <w:rPr>
                <w:sz w:val="18"/>
                <w:szCs w:val="18"/>
              </w:rPr>
              <w:t>阶段</w:t>
            </w:r>
          </w:p>
        </w:tc>
        <w:tc>
          <w:tcPr>
            <w:tcW w:w="1690" w:type="dxa"/>
            <w:tcBorders>
              <w:top w:val="single" w:sz="12" w:space="0" w:color="auto"/>
            </w:tcBorders>
            <w:shd w:val="clear" w:color="auto" w:fill="auto"/>
            <w:vAlign w:val="bottom"/>
          </w:tcPr>
          <w:p w:rsidR="001A70F4" w:rsidRPr="00BE5BC9" w:rsidRDefault="001A70F4" w:rsidP="00743F9F">
            <w:pPr>
              <w:spacing w:before="40" w:after="40" w:line="220" w:lineRule="exact"/>
              <w:jc w:val="right"/>
              <w:rPr>
                <w:iCs/>
                <w:sz w:val="18"/>
                <w:szCs w:val="18"/>
              </w:rPr>
            </w:pPr>
            <w:r w:rsidRPr="00BE5BC9">
              <w:rPr>
                <w:iCs/>
                <w:sz w:val="18"/>
                <w:szCs w:val="18"/>
              </w:rPr>
              <w:t>5</w:t>
            </w:r>
          </w:p>
        </w:tc>
        <w:tc>
          <w:tcPr>
            <w:tcW w:w="1744" w:type="dxa"/>
            <w:tcBorders>
              <w:top w:val="single" w:sz="12" w:space="0" w:color="auto"/>
            </w:tcBorders>
            <w:shd w:val="clear" w:color="auto" w:fill="auto"/>
            <w:vAlign w:val="bottom"/>
          </w:tcPr>
          <w:p w:rsidR="001A70F4" w:rsidRPr="00BE5BC9" w:rsidRDefault="001A70F4" w:rsidP="00743F9F">
            <w:pPr>
              <w:spacing w:before="40" w:after="40" w:line="220" w:lineRule="exact"/>
              <w:jc w:val="right"/>
              <w:rPr>
                <w:iCs/>
                <w:sz w:val="18"/>
                <w:szCs w:val="18"/>
              </w:rPr>
            </w:pPr>
            <w:r w:rsidRPr="00BE5BC9">
              <w:rPr>
                <w:iCs/>
                <w:sz w:val="18"/>
                <w:szCs w:val="18"/>
              </w:rPr>
              <w:t>29</w:t>
            </w:r>
          </w:p>
        </w:tc>
        <w:tc>
          <w:tcPr>
            <w:tcW w:w="1842" w:type="dxa"/>
            <w:tcBorders>
              <w:top w:val="single" w:sz="12" w:space="0" w:color="auto"/>
            </w:tcBorders>
            <w:shd w:val="clear" w:color="auto" w:fill="auto"/>
            <w:vAlign w:val="bottom"/>
          </w:tcPr>
          <w:p w:rsidR="001A70F4" w:rsidRPr="00BE5BC9" w:rsidRDefault="001A70F4" w:rsidP="00743F9F">
            <w:pPr>
              <w:spacing w:before="40" w:after="40" w:line="220" w:lineRule="exact"/>
              <w:jc w:val="right"/>
              <w:rPr>
                <w:iCs/>
                <w:sz w:val="18"/>
                <w:szCs w:val="18"/>
              </w:rPr>
            </w:pPr>
            <w:r w:rsidRPr="00BE5BC9">
              <w:rPr>
                <w:iCs/>
                <w:sz w:val="18"/>
                <w:szCs w:val="18"/>
              </w:rPr>
              <w:t>34</w:t>
            </w:r>
          </w:p>
        </w:tc>
      </w:tr>
      <w:tr w:rsidR="001A70F4" w:rsidRPr="00BE5BC9" w:rsidTr="00743F9F">
        <w:tc>
          <w:tcPr>
            <w:tcW w:w="2094" w:type="dxa"/>
            <w:tcBorders>
              <w:bottom w:val="single" w:sz="12" w:space="0" w:color="auto"/>
            </w:tcBorders>
            <w:shd w:val="clear" w:color="auto" w:fill="auto"/>
            <w:vAlign w:val="bottom"/>
          </w:tcPr>
          <w:p w:rsidR="001A70F4" w:rsidRPr="00BE5BC9" w:rsidRDefault="001A70F4" w:rsidP="001A70F4">
            <w:pPr>
              <w:spacing w:before="40" w:after="40" w:line="220" w:lineRule="exact"/>
              <w:rPr>
                <w:iCs/>
                <w:sz w:val="18"/>
                <w:szCs w:val="18"/>
              </w:rPr>
            </w:pPr>
            <w:r w:rsidRPr="00BE5BC9">
              <w:rPr>
                <w:sz w:val="18"/>
                <w:szCs w:val="18"/>
              </w:rPr>
              <w:t>平等倡议第</w:t>
            </w:r>
            <w:r w:rsidRPr="00BE5BC9">
              <w:rPr>
                <w:sz w:val="18"/>
                <w:szCs w:val="18"/>
              </w:rPr>
              <w:t>2</w:t>
            </w:r>
            <w:r w:rsidRPr="00BE5BC9">
              <w:rPr>
                <w:sz w:val="18"/>
                <w:szCs w:val="18"/>
              </w:rPr>
              <w:t>阶段</w:t>
            </w:r>
          </w:p>
        </w:tc>
        <w:tc>
          <w:tcPr>
            <w:tcW w:w="1690" w:type="dxa"/>
            <w:tcBorders>
              <w:bottom w:val="single" w:sz="12" w:space="0" w:color="auto"/>
            </w:tcBorders>
            <w:shd w:val="clear" w:color="auto" w:fill="auto"/>
            <w:vAlign w:val="bottom"/>
          </w:tcPr>
          <w:p w:rsidR="001A70F4" w:rsidRPr="00BE5BC9" w:rsidRDefault="001A70F4" w:rsidP="00743F9F">
            <w:pPr>
              <w:spacing w:before="40" w:after="40" w:line="220" w:lineRule="exact"/>
              <w:jc w:val="right"/>
              <w:rPr>
                <w:iCs/>
                <w:sz w:val="18"/>
                <w:szCs w:val="18"/>
              </w:rPr>
            </w:pPr>
            <w:r w:rsidRPr="00BE5BC9">
              <w:rPr>
                <w:iCs/>
                <w:sz w:val="18"/>
                <w:szCs w:val="18"/>
              </w:rPr>
              <w:t>6</w:t>
            </w:r>
          </w:p>
        </w:tc>
        <w:tc>
          <w:tcPr>
            <w:tcW w:w="1744" w:type="dxa"/>
            <w:tcBorders>
              <w:bottom w:val="single" w:sz="12" w:space="0" w:color="auto"/>
            </w:tcBorders>
            <w:shd w:val="clear" w:color="auto" w:fill="auto"/>
            <w:vAlign w:val="bottom"/>
          </w:tcPr>
          <w:p w:rsidR="001A70F4" w:rsidRPr="00BE5BC9" w:rsidRDefault="001A70F4" w:rsidP="00743F9F">
            <w:pPr>
              <w:spacing w:before="40" w:after="40" w:line="220" w:lineRule="exact"/>
              <w:jc w:val="right"/>
              <w:rPr>
                <w:iCs/>
                <w:sz w:val="18"/>
                <w:szCs w:val="18"/>
              </w:rPr>
            </w:pPr>
            <w:r w:rsidRPr="00BE5BC9">
              <w:rPr>
                <w:iCs/>
                <w:sz w:val="18"/>
                <w:szCs w:val="18"/>
              </w:rPr>
              <w:t>45</w:t>
            </w:r>
          </w:p>
        </w:tc>
        <w:tc>
          <w:tcPr>
            <w:tcW w:w="1842" w:type="dxa"/>
            <w:tcBorders>
              <w:bottom w:val="single" w:sz="12" w:space="0" w:color="auto"/>
            </w:tcBorders>
            <w:shd w:val="clear" w:color="auto" w:fill="auto"/>
            <w:vAlign w:val="bottom"/>
          </w:tcPr>
          <w:p w:rsidR="001A70F4" w:rsidRPr="00BE5BC9" w:rsidRDefault="001A70F4" w:rsidP="00743F9F">
            <w:pPr>
              <w:spacing w:before="40" w:after="40" w:line="220" w:lineRule="exact"/>
              <w:jc w:val="right"/>
              <w:rPr>
                <w:iCs/>
                <w:sz w:val="18"/>
                <w:szCs w:val="18"/>
              </w:rPr>
            </w:pPr>
            <w:r w:rsidRPr="00BE5BC9">
              <w:rPr>
                <w:iCs/>
                <w:sz w:val="18"/>
                <w:szCs w:val="18"/>
              </w:rPr>
              <w:t>51</w:t>
            </w:r>
          </w:p>
        </w:tc>
      </w:tr>
    </w:tbl>
    <w:p w:rsidR="001A70F4" w:rsidRPr="009419C2" w:rsidRDefault="00E17C60" w:rsidP="00EC7C08">
      <w:pPr>
        <w:pStyle w:val="SingleTxtGC"/>
        <w:spacing w:beforeLines="100" w:before="326"/>
      </w:pPr>
      <w:r w:rsidRPr="009419C2">
        <w:rPr>
          <w:szCs w:val="21"/>
        </w:rPr>
        <w:t xml:space="preserve">387.  </w:t>
      </w:r>
      <w:r w:rsidR="001A70F4" w:rsidRPr="009419C2">
        <w:t>依照上述方式，值得一提的是名为意大利同工的项目。项目的受益人是：加入融合基金</w:t>
      </w:r>
      <w:r w:rsidR="00766549" w:rsidRPr="009419C2">
        <w:t>(</w:t>
      </w:r>
      <w:r w:rsidR="001A70F4" w:rsidRPr="009419C2">
        <w:t>意大利语为</w:t>
      </w:r>
      <w:r w:rsidR="001A70F4" w:rsidRPr="00DF2572">
        <w:rPr>
          <w:i/>
        </w:rPr>
        <w:t>Cassa Integrazione</w:t>
      </w:r>
      <w:r w:rsidR="00766549" w:rsidRPr="009419C2">
        <w:t>)</w:t>
      </w:r>
      <w:r w:rsidR="001A70F4" w:rsidRPr="009419C2">
        <w:t>，即在工作暂时被停时享受待拨工资替代待遇的工人；流动，即在工作活动停止或改变时享受收入替代待遇的工人及被解雇的工人。</w:t>
      </w:r>
    </w:p>
    <w:p w:rsidR="001A70F4" w:rsidRPr="009419C2" w:rsidRDefault="001A70F4" w:rsidP="001A70F4">
      <w:pPr>
        <w:tabs>
          <w:tab w:val="left" w:pos="1700"/>
        </w:tabs>
        <w:spacing w:after="120"/>
        <w:ind w:left="1134" w:right="1134"/>
        <w:rPr>
          <w:szCs w:val="21"/>
        </w:rPr>
      </w:pPr>
      <w:r w:rsidRPr="009419C2">
        <w:rPr>
          <w:szCs w:val="21"/>
        </w:rPr>
        <w:t>388.</w:t>
      </w:r>
      <w:r w:rsidRPr="009419C2">
        <w:rPr>
          <w:szCs w:val="21"/>
        </w:rPr>
        <w:tab/>
      </w:r>
      <w:r w:rsidRPr="009419C2">
        <w:rPr>
          <w:szCs w:val="21"/>
        </w:rPr>
        <w:t>另外，上述项目有一部门专门涉及失业妇女，她们可以申请所谓的</w:t>
      </w:r>
      <w:r w:rsidRPr="009419C2">
        <w:rPr>
          <w:rFonts w:eastAsia="SimHei"/>
          <w:szCs w:val="21"/>
        </w:rPr>
        <w:t>吸收</w:t>
      </w:r>
      <w:r w:rsidRPr="009419C2">
        <w:rPr>
          <w:rFonts w:eastAsia="SimHei"/>
          <w:szCs w:val="21"/>
        </w:rPr>
        <w:t>/</w:t>
      </w:r>
      <w:r w:rsidRPr="009419C2">
        <w:rPr>
          <w:rFonts w:eastAsia="SimHei"/>
          <w:szCs w:val="21"/>
        </w:rPr>
        <w:t>参与合同</w:t>
      </w:r>
      <w:r w:rsidRPr="009419C2">
        <w:rPr>
          <w:szCs w:val="21"/>
        </w:rPr>
        <w:t>。根据这种合同，她们每月可以得到</w:t>
      </w:r>
      <w:r w:rsidRPr="009419C2">
        <w:rPr>
          <w:szCs w:val="21"/>
        </w:rPr>
        <w:t>450.00</w:t>
      </w:r>
      <w:r w:rsidRPr="009419C2">
        <w:rPr>
          <w:szCs w:val="21"/>
        </w:rPr>
        <w:t>欧元，时间为</w:t>
      </w:r>
      <w:r w:rsidRPr="009419C2">
        <w:rPr>
          <w:szCs w:val="21"/>
        </w:rPr>
        <w:t>10</w:t>
      </w:r>
      <w:r w:rsidRPr="009419C2">
        <w:rPr>
          <w:szCs w:val="21"/>
        </w:rPr>
        <w:t>个月，目的是为了促进重新加入劳动力市场。劳动部发现，上述合同可以在妇女居住的那些地区</w:t>
      </w:r>
      <w:r w:rsidR="00766549" w:rsidRPr="009419C2">
        <w:rPr>
          <w:szCs w:val="21"/>
        </w:rPr>
        <w:t>(</w:t>
      </w:r>
      <w:r w:rsidRPr="009419C2">
        <w:rPr>
          <w:szCs w:val="21"/>
        </w:rPr>
        <w:t>即妇女失业率高于男人失业率的地区</w:t>
      </w:r>
      <w:r w:rsidR="00766549" w:rsidRPr="009419C2">
        <w:rPr>
          <w:szCs w:val="21"/>
        </w:rPr>
        <w:t>)</w:t>
      </w:r>
      <w:r w:rsidRPr="009419C2">
        <w:rPr>
          <w:szCs w:val="21"/>
        </w:rPr>
        <w:t>使用。</w:t>
      </w:r>
    </w:p>
    <w:p w:rsidR="00042217" w:rsidRPr="009419C2" w:rsidRDefault="001A70F4" w:rsidP="001A70F4">
      <w:pPr>
        <w:tabs>
          <w:tab w:val="left" w:pos="1700"/>
        </w:tabs>
        <w:spacing w:after="120"/>
        <w:ind w:left="1134" w:right="1134"/>
        <w:rPr>
          <w:szCs w:val="21"/>
        </w:rPr>
      </w:pPr>
      <w:r w:rsidRPr="009419C2">
        <w:rPr>
          <w:szCs w:val="21"/>
        </w:rPr>
        <w:t>389.</w:t>
      </w:r>
      <w:r w:rsidRPr="009419C2">
        <w:rPr>
          <w:szCs w:val="21"/>
        </w:rPr>
        <w:tab/>
      </w:r>
      <w:r w:rsidRPr="009419C2">
        <w:rPr>
          <w:szCs w:val="21"/>
        </w:rPr>
        <w:t>就至今所达到的目标来看，可以认为约有</w:t>
      </w:r>
      <w:r w:rsidRPr="009419C2">
        <w:rPr>
          <w:szCs w:val="21"/>
        </w:rPr>
        <w:t>15 000</w:t>
      </w:r>
      <w:r w:rsidRPr="009419C2">
        <w:rPr>
          <w:szCs w:val="21"/>
        </w:rPr>
        <w:t>名妇女参与。有</w:t>
      </w:r>
      <w:r w:rsidRPr="009419C2">
        <w:rPr>
          <w:szCs w:val="21"/>
        </w:rPr>
        <w:t>12 000</w:t>
      </w:r>
      <w:r w:rsidRPr="009419C2">
        <w:rPr>
          <w:szCs w:val="21"/>
        </w:rPr>
        <w:t>多名妇女参与了上述计划，其中有</w:t>
      </w:r>
      <w:r w:rsidRPr="009419C2">
        <w:rPr>
          <w:szCs w:val="21"/>
        </w:rPr>
        <w:t>5 900</w:t>
      </w:r>
      <w:r w:rsidRPr="009419C2">
        <w:rPr>
          <w:szCs w:val="21"/>
        </w:rPr>
        <w:t>名妇女</w:t>
      </w:r>
      <w:r w:rsidR="00766549" w:rsidRPr="009419C2">
        <w:rPr>
          <w:szCs w:val="21"/>
        </w:rPr>
        <w:t>(</w:t>
      </w:r>
      <w:r w:rsidRPr="009419C2">
        <w:rPr>
          <w:szCs w:val="21"/>
        </w:rPr>
        <w:t>即所述个案的</w:t>
      </w:r>
      <w:r w:rsidRPr="009419C2">
        <w:rPr>
          <w:szCs w:val="21"/>
        </w:rPr>
        <w:t>40%</w:t>
      </w:r>
      <w:r w:rsidR="00766549" w:rsidRPr="009419C2">
        <w:rPr>
          <w:szCs w:val="21"/>
        </w:rPr>
        <w:t>)</w:t>
      </w:r>
      <w:r w:rsidRPr="009419C2">
        <w:rPr>
          <w:szCs w:val="21"/>
        </w:rPr>
        <w:t>给成功地安置到劳动体系中。</w:t>
      </w:r>
    </w:p>
    <w:p w:rsidR="001A70F4" w:rsidRPr="009419C2" w:rsidRDefault="001A70F4" w:rsidP="001A70F4">
      <w:pPr>
        <w:tabs>
          <w:tab w:val="left" w:pos="1700"/>
        </w:tabs>
        <w:spacing w:after="120"/>
        <w:ind w:left="1134" w:right="1134"/>
        <w:rPr>
          <w:szCs w:val="21"/>
        </w:rPr>
      </w:pPr>
      <w:r w:rsidRPr="009419C2">
        <w:rPr>
          <w:szCs w:val="21"/>
        </w:rPr>
        <w:t>390.</w:t>
      </w:r>
      <w:r w:rsidRPr="009419C2">
        <w:rPr>
          <w:szCs w:val="21"/>
        </w:rPr>
        <w:tab/>
      </w:r>
      <w:smartTag w:uri="urn:schemas-microsoft-com:office:smarttags" w:element="chsdate">
        <w:smartTagPr>
          <w:attr w:name="Year" w:val="2008"/>
          <w:attr w:name="Month" w:val="3"/>
          <w:attr w:name="Day" w:val="1"/>
          <w:attr w:name="IsLunarDate" w:val="False"/>
          <w:attr w:name="IsROCDate" w:val="False"/>
        </w:smartTagPr>
        <w:r w:rsidRPr="009419C2">
          <w:rPr>
            <w:szCs w:val="21"/>
          </w:rPr>
          <w:t>2008</w:t>
        </w:r>
        <w:r w:rsidRPr="009419C2">
          <w:rPr>
            <w:szCs w:val="21"/>
          </w:rPr>
          <w:t>年</w:t>
        </w:r>
        <w:r w:rsidRPr="009419C2">
          <w:rPr>
            <w:szCs w:val="21"/>
          </w:rPr>
          <w:t>3</w:t>
        </w:r>
        <w:r w:rsidRPr="009419C2">
          <w:rPr>
            <w:szCs w:val="21"/>
          </w:rPr>
          <w:t>月</w:t>
        </w:r>
        <w:r w:rsidRPr="009419C2">
          <w:rPr>
            <w:szCs w:val="21"/>
          </w:rPr>
          <w:t>1</w:t>
        </w:r>
        <w:r w:rsidRPr="009419C2">
          <w:rPr>
            <w:szCs w:val="21"/>
          </w:rPr>
          <w:t>日</w:t>
        </w:r>
      </w:smartTag>
      <w:r w:rsidRPr="009419C2">
        <w:rPr>
          <w:szCs w:val="21"/>
        </w:rPr>
        <w:t>，</w:t>
      </w:r>
      <w:smartTag w:uri="urn:schemas-microsoft-com:office:smarttags" w:element="chsdate">
        <w:smartTagPr>
          <w:attr w:name="Year" w:val="2007"/>
          <w:attr w:name="Month" w:val="10"/>
          <w:attr w:name="Day" w:val="30"/>
          <w:attr w:name="IsLunarDate" w:val="False"/>
          <w:attr w:name="IsROCDate" w:val="False"/>
        </w:smartTagPr>
        <w:r w:rsidRPr="009419C2">
          <w:rPr>
            <w:szCs w:val="21"/>
          </w:rPr>
          <w:t>2007</w:t>
        </w:r>
        <w:r w:rsidRPr="009419C2">
          <w:rPr>
            <w:szCs w:val="21"/>
          </w:rPr>
          <w:t>年</w:t>
        </w:r>
        <w:r w:rsidRPr="009419C2">
          <w:rPr>
            <w:szCs w:val="21"/>
          </w:rPr>
          <w:t>10</w:t>
        </w:r>
        <w:r w:rsidRPr="009419C2">
          <w:rPr>
            <w:szCs w:val="21"/>
          </w:rPr>
          <w:t>月</w:t>
        </w:r>
        <w:r w:rsidRPr="009419C2">
          <w:rPr>
            <w:szCs w:val="21"/>
          </w:rPr>
          <w:t>30</w:t>
        </w:r>
        <w:r w:rsidRPr="009419C2">
          <w:rPr>
            <w:szCs w:val="21"/>
          </w:rPr>
          <w:t>日</w:t>
        </w:r>
      </w:smartTag>
      <w:r w:rsidRPr="009419C2">
        <w:rPr>
          <w:szCs w:val="21"/>
        </w:rPr>
        <w:t>部际令生效，实施了</w:t>
      </w:r>
      <w:r w:rsidRPr="009419C2">
        <w:rPr>
          <w:rFonts w:eastAsia="SimHei"/>
          <w:szCs w:val="21"/>
        </w:rPr>
        <w:t>工作关系电子通信强制系统，这大大简化了有关职业服务和社会保障当局的通信义务</w:t>
      </w:r>
      <w:r w:rsidRPr="009419C2">
        <w:rPr>
          <w:szCs w:val="21"/>
        </w:rPr>
        <w:t>。这个系统收集公共和私营雇主有关所有重要事件，包括工作关系的开始、变更和结束的全部通信。此类系统的设计还有一个目的，即收集按性别分列的有关量化和质化数据，特别是要查明根据数量、年龄、民族、工作类型、工资金额及工作变更与结束列示的女工情况。</w:t>
      </w:r>
    </w:p>
    <w:p w:rsidR="001A70F4" w:rsidRPr="009419C2" w:rsidRDefault="0088769A" w:rsidP="0088769A">
      <w:pPr>
        <w:pStyle w:val="H1GC"/>
      </w:pPr>
      <w:r w:rsidRPr="009419C2">
        <w:tab/>
      </w:r>
      <w:r w:rsidRPr="009419C2">
        <w:tab/>
      </w:r>
      <w:r w:rsidR="001A70F4" w:rsidRPr="009419C2">
        <w:t>第</w:t>
      </w:r>
      <w:r w:rsidR="00042217" w:rsidRPr="009419C2">
        <w:t>十二</w:t>
      </w:r>
      <w:r w:rsidR="001A70F4" w:rsidRPr="009419C2">
        <w:t>条</w:t>
      </w:r>
      <w:r w:rsidR="00042217" w:rsidRPr="009419C2">
        <w:t xml:space="preserve"> </w:t>
      </w:r>
      <w:r w:rsidR="00042217" w:rsidRPr="009419C2">
        <w:t>保健</w:t>
      </w:r>
    </w:p>
    <w:p w:rsidR="001A70F4" w:rsidRPr="009419C2" w:rsidRDefault="00766549" w:rsidP="001A70F4">
      <w:pPr>
        <w:tabs>
          <w:tab w:val="left" w:pos="1700"/>
        </w:tabs>
        <w:spacing w:after="120"/>
        <w:ind w:left="1134" w:right="1134"/>
        <w:rPr>
          <w:szCs w:val="21"/>
        </w:rPr>
      </w:pPr>
      <w:r w:rsidRPr="009419C2">
        <w:rPr>
          <w:szCs w:val="21"/>
        </w:rPr>
        <w:t>(</w:t>
      </w:r>
      <w:r w:rsidR="001A70F4" w:rsidRPr="009419C2">
        <w:rPr>
          <w:szCs w:val="21"/>
        </w:rPr>
        <w:t>至于国家统计局提供的所有统计材料，请见附件</w:t>
      </w:r>
      <w:r w:rsidR="001A70F4" w:rsidRPr="009419C2">
        <w:rPr>
          <w:szCs w:val="21"/>
        </w:rPr>
        <w:t>2</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391.</w:t>
      </w:r>
      <w:r w:rsidRPr="009419C2">
        <w:rPr>
          <w:szCs w:val="21"/>
        </w:rPr>
        <w:tab/>
      </w:r>
      <w:r w:rsidRPr="009419C2">
        <w:rPr>
          <w:szCs w:val="21"/>
        </w:rPr>
        <w:t>妇女的健康权，首要要求在保健和社会经济领域承认这种权利的范围。然后，它要求特别着重强制执行它的宪法框架</w:t>
      </w:r>
      <w:r w:rsidR="00766549" w:rsidRPr="009419C2">
        <w:rPr>
          <w:szCs w:val="21"/>
        </w:rPr>
        <w:t>(</w:t>
      </w:r>
      <w:r w:rsidRPr="009419C2">
        <w:rPr>
          <w:szCs w:val="21"/>
        </w:rPr>
        <w:t>请另见上文导言专节</w:t>
      </w:r>
      <w:r w:rsidR="00766549" w:rsidRPr="009419C2">
        <w:rPr>
          <w:szCs w:val="21"/>
        </w:rPr>
        <w:t>)</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392.</w:t>
      </w:r>
      <w:r w:rsidRPr="009419C2">
        <w:rPr>
          <w:szCs w:val="21"/>
        </w:rPr>
        <w:tab/>
      </w:r>
      <w:r w:rsidRPr="009419C2">
        <w:rPr>
          <w:szCs w:val="21"/>
        </w:rPr>
        <w:t>从体制的立场看，遵照所谓的《巴萨尼尼法》，现政府削减了部委的数量，将劳动部与卫生部和社会团结部合并为一。因此，从</w:t>
      </w:r>
      <w:r w:rsidRPr="009419C2">
        <w:rPr>
          <w:szCs w:val="21"/>
        </w:rPr>
        <w:t>2008</w:t>
      </w:r>
      <w:r w:rsidRPr="009419C2">
        <w:rPr>
          <w:szCs w:val="21"/>
        </w:rPr>
        <w:t>年下半年起，只有一个部负责下述任务：劳动、卫生和社会政策。</w:t>
      </w:r>
    </w:p>
    <w:p w:rsidR="001A70F4" w:rsidRPr="009419C2" w:rsidRDefault="001A70F4" w:rsidP="001A70F4">
      <w:pPr>
        <w:tabs>
          <w:tab w:val="left" w:pos="1700"/>
        </w:tabs>
        <w:spacing w:after="120"/>
        <w:ind w:left="1134" w:right="1134"/>
        <w:rPr>
          <w:szCs w:val="21"/>
        </w:rPr>
      </w:pPr>
      <w:r w:rsidRPr="009419C2">
        <w:rPr>
          <w:szCs w:val="21"/>
        </w:rPr>
        <w:t>393.</w:t>
      </w:r>
      <w:r w:rsidRPr="009419C2">
        <w:rPr>
          <w:szCs w:val="21"/>
        </w:rPr>
        <w:tab/>
      </w:r>
      <w:r w:rsidRPr="009419C2">
        <w:rPr>
          <w:szCs w:val="21"/>
        </w:rPr>
        <w:t>遵照《意大利宪法》第五章，所谓</w:t>
      </w:r>
      <w:r w:rsidRPr="009419C2">
        <w:rPr>
          <w:rFonts w:eastAsia="SimHei"/>
          <w:szCs w:val="21"/>
        </w:rPr>
        <w:t>保健联邦制已经推出</w:t>
      </w:r>
      <w:r w:rsidRPr="009419C2">
        <w:rPr>
          <w:szCs w:val="21"/>
        </w:rPr>
        <w:t>。因此，有关规范框架以上述第五章为根据，经过了</w:t>
      </w:r>
      <w:smartTag w:uri="urn:schemas-microsoft-com:office:smarttags" w:element="chsdate">
        <w:smartTagPr>
          <w:attr w:name="Year" w:val="2001"/>
          <w:attr w:name="Month" w:val="11"/>
          <w:attr w:name="Day" w:val="29"/>
          <w:attr w:name="IsLunarDate" w:val="False"/>
          <w:attr w:name="IsROCDate" w:val="False"/>
        </w:smartTagPr>
        <w:r w:rsidRPr="009419C2">
          <w:rPr>
            <w:szCs w:val="21"/>
          </w:rPr>
          <w:t>2001</w:t>
        </w:r>
        <w:r w:rsidRPr="009419C2">
          <w:rPr>
            <w:szCs w:val="21"/>
          </w:rPr>
          <w:t>年</w:t>
        </w:r>
        <w:r w:rsidRPr="009419C2">
          <w:rPr>
            <w:szCs w:val="21"/>
          </w:rPr>
          <w:t>11</w:t>
        </w:r>
        <w:r w:rsidRPr="009419C2">
          <w:rPr>
            <w:szCs w:val="21"/>
          </w:rPr>
          <w:t>月</w:t>
        </w:r>
        <w:r w:rsidRPr="009419C2">
          <w:rPr>
            <w:szCs w:val="21"/>
          </w:rPr>
          <w:t>29</w:t>
        </w:r>
        <w:r w:rsidRPr="009419C2">
          <w:rPr>
            <w:szCs w:val="21"/>
          </w:rPr>
          <w:t>日</w:t>
        </w:r>
      </w:smartTag>
      <w:r w:rsidRPr="009419C2">
        <w:rPr>
          <w:szCs w:val="21"/>
        </w:rPr>
        <w:t>经过符合宪法的第</w:t>
      </w:r>
      <w:r w:rsidRPr="009419C2">
        <w:rPr>
          <w:szCs w:val="21"/>
        </w:rPr>
        <w:t>3/200</w:t>
      </w:r>
      <w:r w:rsidRPr="009419C2">
        <w:rPr>
          <w:szCs w:val="21"/>
        </w:rPr>
        <w:t>号法</w:t>
      </w:r>
      <w:r w:rsidRPr="009419C2">
        <w:rPr>
          <w:szCs w:val="21"/>
        </w:rPr>
        <w:t>D.P.C.M</w:t>
      </w:r>
      <w:r w:rsidRPr="009419C2">
        <w:rPr>
          <w:szCs w:val="21"/>
        </w:rPr>
        <w:t>的修正，且是在有关查明所谓保健基本水平</w:t>
      </w:r>
      <w:r w:rsidR="00766549" w:rsidRPr="009419C2">
        <w:rPr>
          <w:szCs w:val="21"/>
        </w:rPr>
        <w:t>(</w:t>
      </w:r>
      <w:r w:rsidRPr="009419C2">
        <w:rPr>
          <w:szCs w:val="21"/>
        </w:rPr>
        <w:t>意大利语为</w:t>
      </w:r>
      <w:r w:rsidRPr="009419C2">
        <w:rPr>
          <w:szCs w:val="21"/>
        </w:rPr>
        <w:t>Livelli Essenziali di Assistenza</w:t>
      </w:r>
      <w:r w:rsidR="00766549" w:rsidRPr="009419C2">
        <w:rPr>
          <w:szCs w:val="21"/>
        </w:rPr>
        <w:t>)</w:t>
      </w:r>
      <w:r w:rsidRPr="009419C2">
        <w:rPr>
          <w:szCs w:val="21"/>
        </w:rPr>
        <w:t>的综合行动之后。</w:t>
      </w:r>
    </w:p>
    <w:p w:rsidR="001A70F4" w:rsidRPr="009419C2" w:rsidRDefault="001A70F4" w:rsidP="001A70F4">
      <w:pPr>
        <w:tabs>
          <w:tab w:val="left" w:pos="1700"/>
        </w:tabs>
        <w:spacing w:after="120"/>
        <w:ind w:left="1134" w:right="1134"/>
        <w:rPr>
          <w:szCs w:val="21"/>
        </w:rPr>
      </w:pPr>
      <w:r w:rsidRPr="009419C2">
        <w:rPr>
          <w:szCs w:val="21"/>
        </w:rPr>
        <w:t>394.</w:t>
      </w:r>
      <w:r w:rsidRPr="009419C2">
        <w:rPr>
          <w:szCs w:val="21"/>
        </w:rPr>
        <w:tab/>
      </w:r>
      <w:r w:rsidRPr="009419C2">
        <w:rPr>
          <w:szCs w:val="21"/>
        </w:rPr>
        <w:t>这个部门，在本报告所涉期间，也特别以</w:t>
      </w:r>
      <w:smartTag w:uri="urn:schemas-microsoft-com:office:smarttags" w:element="chsdate">
        <w:smartTagPr>
          <w:attr w:name="Year" w:val="2005"/>
          <w:attr w:name="Month" w:val="3"/>
          <w:attr w:name="Day" w:val="23"/>
          <w:attr w:name="IsLunarDate" w:val="False"/>
          <w:attr w:name="IsROCDate" w:val="False"/>
        </w:smartTagPr>
        <w:r w:rsidRPr="009419C2">
          <w:rPr>
            <w:szCs w:val="21"/>
          </w:rPr>
          <w:t>2005</w:t>
        </w:r>
        <w:r w:rsidRPr="009419C2">
          <w:rPr>
            <w:szCs w:val="21"/>
          </w:rPr>
          <w:t>年</w:t>
        </w:r>
        <w:r w:rsidRPr="009419C2">
          <w:rPr>
            <w:szCs w:val="21"/>
          </w:rPr>
          <w:t>3</w:t>
        </w:r>
        <w:r w:rsidRPr="009419C2">
          <w:rPr>
            <w:szCs w:val="21"/>
          </w:rPr>
          <w:t>月</w:t>
        </w:r>
        <w:r w:rsidRPr="009419C2">
          <w:rPr>
            <w:szCs w:val="21"/>
          </w:rPr>
          <w:t>23</w:t>
        </w:r>
        <w:r w:rsidRPr="009419C2">
          <w:rPr>
            <w:szCs w:val="21"/>
          </w:rPr>
          <w:t>日</w:t>
        </w:r>
      </w:smartTag>
      <w:r w:rsidRPr="009419C2">
        <w:rPr>
          <w:szCs w:val="21"/>
        </w:rPr>
        <w:t>《国家－各区协定》</w:t>
      </w:r>
      <w:r w:rsidR="00766549" w:rsidRPr="009419C2">
        <w:rPr>
          <w:szCs w:val="21"/>
        </w:rPr>
        <w:t>(</w:t>
      </w:r>
      <w:r w:rsidRPr="009419C2">
        <w:rPr>
          <w:szCs w:val="21"/>
        </w:rPr>
        <w:t>根据第</w:t>
      </w:r>
      <w:r w:rsidRPr="009419C2">
        <w:rPr>
          <w:szCs w:val="21"/>
        </w:rPr>
        <w:t>311/2004</w:t>
      </w:r>
      <w:r w:rsidRPr="009419C2">
        <w:rPr>
          <w:szCs w:val="21"/>
        </w:rPr>
        <w:t>号法第</w:t>
      </w:r>
      <w:r w:rsidRPr="009419C2">
        <w:rPr>
          <w:szCs w:val="21"/>
        </w:rPr>
        <w:t>1</w:t>
      </w:r>
      <w:r w:rsidRPr="009419C2">
        <w:rPr>
          <w:szCs w:val="21"/>
        </w:rPr>
        <w:t>条第</w:t>
      </w:r>
      <w:r w:rsidRPr="009419C2">
        <w:rPr>
          <w:szCs w:val="21"/>
        </w:rPr>
        <w:t>173</w:t>
      </w:r>
      <w:r w:rsidRPr="009419C2">
        <w:rPr>
          <w:szCs w:val="21"/>
        </w:rPr>
        <w:t>款</w:t>
      </w:r>
      <w:r w:rsidR="00766549" w:rsidRPr="009419C2">
        <w:rPr>
          <w:szCs w:val="21"/>
        </w:rPr>
        <w:t>)</w:t>
      </w:r>
      <w:r w:rsidRPr="009419C2">
        <w:rPr>
          <w:szCs w:val="21"/>
        </w:rPr>
        <w:t>为指南。</w:t>
      </w:r>
      <w:r w:rsidRPr="009419C2">
        <w:rPr>
          <w:rFonts w:eastAsia="SimHei"/>
          <w:szCs w:val="21"/>
        </w:rPr>
        <w:t>这项协定假定遵守的原则是，在适当条件下，根据效率、质量和国家卫生保健服务部门的规划资源，上述保健水平均匀统一分布</w:t>
      </w:r>
      <w:r w:rsidRPr="009419C2">
        <w:rPr>
          <w:szCs w:val="21"/>
        </w:rPr>
        <w:t>。有关规定取消了</w:t>
      </w:r>
      <w:smartTag w:uri="urn:schemas-microsoft-com:office:smarttags" w:element="chsdate">
        <w:smartTagPr>
          <w:attr w:name="Year" w:val="2001"/>
          <w:attr w:name="Month" w:val="11"/>
          <w:attr w:name="Day" w:val="29"/>
          <w:attr w:name="IsLunarDate" w:val="False"/>
          <w:attr w:name="IsROCDate" w:val="False"/>
        </w:smartTagPr>
        <w:r w:rsidRPr="009419C2">
          <w:rPr>
            <w:szCs w:val="21"/>
          </w:rPr>
          <w:t>2001</w:t>
        </w:r>
        <w:r w:rsidRPr="009419C2">
          <w:rPr>
            <w:szCs w:val="21"/>
          </w:rPr>
          <w:t>年</w:t>
        </w:r>
        <w:r w:rsidRPr="009419C2">
          <w:rPr>
            <w:szCs w:val="21"/>
          </w:rPr>
          <w:t>11</w:t>
        </w:r>
        <w:r w:rsidRPr="009419C2">
          <w:rPr>
            <w:szCs w:val="21"/>
          </w:rPr>
          <w:t>月</w:t>
        </w:r>
        <w:r w:rsidRPr="009419C2">
          <w:rPr>
            <w:szCs w:val="21"/>
          </w:rPr>
          <w:t>29</w:t>
        </w:r>
        <w:r w:rsidRPr="009419C2">
          <w:rPr>
            <w:szCs w:val="21"/>
          </w:rPr>
          <w:t>日</w:t>
        </w:r>
      </w:smartTag>
      <w:r w:rsidRPr="009419C2">
        <w:rPr>
          <w:szCs w:val="21"/>
        </w:rPr>
        <w:t>的</w:t>
      </w:r>
      <w:r w:rsidRPr="009419C2">
        <w:rPr>
          <w:szCs w:val="21"/>
        </w:rPr>
        <w:t>DPCM</w:t>
      </w:r>
      <w:r w:rsidRPr="009419C2">
        <w:rPr>
          <w:szCs w:val="21"/>
        </w:rPr>
        <w:t>。该</w:t>
      </w:r>
      <w:r w:rsidRPr="009419C2">
        <w:rPr>
          <w:szCs w:val="21"/>
        </w:rPr>
        <w:t>DPCM</w:t>
      </w:r>
      <w:smartTag w:uri="urn:schemas-microsoft-com:office:smarttags" w:element="chsdate">
        <w:smartTagPr>
          <w:attr w:name="Year" w:val="2002"/>
          <w:attr w:name="Month" w:val="2"/>
          <w:attr w:name="Day" w:val="23"/>
          <w:attr w:name="IsLunarDate" w:val="False"/>
          <w:attr w:name="IsROCDate" w:val="False"/>
        </w:smartTagPr>
        <w:r w:rsidRPr="009419C2">
          <w:rPr>
            <w:szCs w:val="21"/>
          </w:rPr>
          <w:t>2002</w:t>
        </w:r>
        <w:r w:rsidRPr="009419C2">
          <w:rPr>
            <w:szCs w:val="21"/>
          </w:rPr>
          <w:t>年</w:t>
        </w:r>
        <w:r w:rsidRPr="009419C2">
          <w:rPr>
            <w:szCs w:val="21"/>
          </w:rPr>
          <w:t>2</w:t>
        </w:r>
        <w:r w:rsidRPr="009419C2">
          <w:rPr>
            <w:szCs w:val="21"/>
          </w:rPr>
          <w:t>月</w:t>
        </w:r>
        <w:r w:rsidRPr="009419C2">
          <w:rPr>
            <w:szCs w:val="21"/>
          </w:rPr>
          <w:t>23</w:t>
        </w:r>
        <w:r w:rsidRPr="009419C2">
          <w:rPr>
            <w:szCs w:val="21"/>
          </w:rPr>
          <w:t>日</w:t>
        </w:r>
      </w:smartTag>
      <w:r w:rsidRPr="009419C2">
        <w:rPr>
          <w:szCs w:val="21"/>
        </w:rPr>
        <w:t>生效，它界定了保健基本水平</w:t>
      </w:r>
      <w:r w:rsidR="00766549" w:rsidRPr="009419C2">
        <w:rPr>
          <w:szCs w:val="21"/>
        </w:rPr>
        <w:t>(</w:t>
      </w:r>
      <w:r w:rsidRPr="009419C2">
        <w:rPr>
          <w:szCs w:val="21"/>
        </w:rPr>
        <w:t>意大利语缩写为</w:t>
      </w:r>
      <w:r w:rsidRPr="009419C2">
        <w:rPr>
          <w:szCs w:val="21"/>
        </w:rPr>
        <w:t>LEA</w:t>
      </w:r>
      <w:r w:rsidR="00766549" w:rsidRPr="009419C2">
        <w:rPr>
          <w:szCs w:val="21"/>
        </w:rPr>
        <w:t>)</w:t>
      </w:r>
      <w:r w:rsidRPr="009419C2">
        <w:rPr>
          <w:szCs w:val="21"/>
        </w:rPr>
        <w:t>，即国家保健服务部门利用一般税制征收的公共资源，免费或收取参与费</w:t>
      </w:r>
      <w:r w:rsidR="00766549" w:rsidRPr="009419C2">
        <w:rPr>
          <w:szCs w:val="21"/>
        </w:rPr>
        <w:t>(</w:t>
      </w:r>
      <w:r w:rsidRPr="009419C2">
        <w:rPr>
          <w:szCs w:val="21"/>
        </w:rPr>
        <w:t>意大利语为</w:t>
      </w:r>
      <w:r w:rsidRPr="009419C2">
        <w:rPr>
          <w:szCs w:val="21"/>
        </w:rPr>
        <w:t>ticket</w:t>
      </w:r>
      <w:r w:rsidR="00766549" w:rsidRPr="009419C2">
        <w:rPr>
          <w:szCs w:val="21"/>
        </w:rPr>
        <w:t>)</w:t>
      </w:r>
      <w:r w:rsidRPr="009419C2">
        <w:rPr>
          <w:szCs w:val="21"/>
        </w:rPr>
        <w:t>后，将向所有公民提供了服务及服务情况。</w:t>
      </w:r>
    </w:p>
    <w:p w:rsidR="001A70F4" w:rsidRPr="009419C2" w:rsidRDefault="001A70F4" w:rsidP="001A70F4">
      <w:pPr>
        <w:tabs>
          <w:tab w:val="left" w:pos="1700"/>
        </w:tabs>
        <w:spacing w:after="120"/>
        <w:ind w:left="1134" w:right="1134"/>
        <w:rPr>
          <w:szCs w:val="21"/>
        </w:rPr>
      </w:pPr>
      <w:r w:rsidRPr="009419C2">
        <w:rPr>
          <w:szCs w:val="21"/>
        </w:rPr>
        <w:t>395.</w:t>
      </w:r>
      <w:r w:rsidRPr="009419C2">
        <w:rPr>
          <w:szCs w:val="21"/>
        </w:rPr>
        <w:tab/>
      </w:r>
      <w:r w:rsidRPr="009419C2">
        <w:rPr>
          <w:b/>
          <w:szCs w:val="21"/>
        </w:rPr>
        <w:t>LEA</w:t>
      </w:r>
      <w:r w:rsidRPr="009419C2">
        <w:rPr>
          <w:szCs w:val="21"/>
        </w:rPr>
        <w:t>分为三大组：</w:t>
      </w:r>
      <w:r w:rsidR="00210DED" w:rsidRPr="009419C2">
        <w:rPr>
          <w:szCs w:val="21"/>
        </w:rPr>
        <w:t>(</w:t>
      </w:r>
      <w:r w:rsidRPr="009419C2">
        <w:rPr>
          <w:szCs w:val="21"/>
        </w:rPr>
        <w:t>一</w:t>
      </w:r>
      <w:r w:rsidR="00210DED" w:rsidRPr="009419C2">
        <w:rPr>
          <w:szCs w:val="21"/>
        </w:rPr>
        <w:t xml:space="preserve">) </w:t>
      </w:r>
      <w:r w:rsidRPr="009419C2">
        <w:rPr>
          <w:szCs w:val="21"/>
        </w:rPr>
        <w:t>生活和工作环境中的集体保健援助，包括为个人和社会而实行的预防措施；</w:t>
      </w:r>
      <w:r w:rsidR="00210DED" w:rsidRPr="009419C2">
        <w:rPr>
          <w:szCs w:val="21"/>
        </w:rPr>
        <w:t>(</w:t>
      </w:r>
      <w:r w:rsidRPr="009419C2">
        <w:rPr>
          <w:szCs w:val="21"/>
        </w:rPr>
        <w:t>二</w:t>
      </w:r>
      <w:r w:rsidR="00210DED" w:rsidRPr="009419C2">
        <w:rPr>
          <w:szCs w:val="21"/>
        </w:rPr>
        <w:t xml:space="preserve">) </w:t>
      </w:r>
      <w:r w:rsidRPr="009419C2">
        <w:rPr>
          <w:szCs w:val="21"/>
        </w:rPr>
        <w:t>地区援助，即全国各地的社会服务和保健服务，从基本医疗到家庭护理服务，从咨询至医院。</w:t>
      </w:r>
    </w:p>
    <w:p w:rsidR="001A70F4" w:rsidRPr="009419C2" w:rsidRDefault="001A70F4" w:rsidP="001A70F4">
      <w:pPr>
        <w:tabs>
          <w:tab w:val="left" w:pos="1700"/>
        </w:tabs>
        <w:spacing w:after="120"/>
        <w:ind w:left="1134" w:right="1134"/>
        <w:rPr>
          <w:szCs w:val="21"/>
        </w:rPr>
      </w:pPr>
      <w:r w:rsidRPr="009419C2">
        <w:rPr>
          <w:szCs w:val="21"/>
        </w:rPr>
        <w:t>396.</w:t>
      </w:r>
      <w:r w:rsidRPr="009419C2">
        <w:rPr>
          <w:szCs w:val="21"/>
        </w:rPr>
        <w:tab/>
      </w:r>
      <w:r w:rsidRPr="009419C2">
        <w:rPr>
          <w:szCs w:val="21"/>
        </w:rPr>
        <w:t>各区负责查明保健服务与保健设施，因此承诺确保在服务</w:t>
      </w:r>
      <w:r w:rsidRPr="009419C2">
        <w:rPr>
          <w:szCs w:val="21"/>
        </w:rPr>
        <w:t>LEA</w:t>
      </w:r>
      <w:r w:rsidRPr="009419C2">
        <w:rPr>
          <w:szCs w:val="21"/>
        </w:rPr>
        <w:t>的大伞下有效分布，顾及每个区域的特殊需要。除了拟设的服务外，各区也可以包括其他活动，费用自负。</w:t>
      </w:r>
    </w:p>
    <w:p w:rsidR="001A70F4" w:rsidRPr="009419C2" w:rsidRDefault="001A70F4" w:rsidP="001A70F4">
      <w:pPr>
        <w:tabs>
          <w:tab w:val="left" w:pos="1700"/>
        </w:tabs>
        <w:spacing w:after="120"/>
        <w:ind w:left="1134" w:right="1134"/>
        <w:rPr>
          <w:szCs w:val="21"/>
        </w:rPr>
      </w:pPr>
      <w:r w:rsidRPr="009419C2">
        <w:rPr>
          <w:szCs w:val="21"/>
        </w:rPr>
        <w:t>397.</w:t>
      </w:r>
      <w:r w:rsidRPr="009419C2">
        <w:rPr>
          <w:szCs w:val="21"/>
        </w:rPr>
        <w:tab/>
      </w:r>
      <w:r w:rsidRPr="009419C2">
        <w:rPr>
          <w:szCs w:val="21"/>
        </w:rPr>
        <w:t>根据有关国际会议</w:t>
      </w:r>
      <w:r w:rsidR="00766549" w:rsidRPr="009419C2">
        <w:rPr>
          <w:szCs w:val="21"/>
        </w:rPr>
        <w:t>(</w:t>
      </w:r>
      <w:r w:rsidRPr="009419C2">
        <w:rPr>
          <w:szCs w:val="21"/>
        </w:rPr>
        <w:t>主要是</w:t>
      </w:r>
      <w:r w:rsidRPr="009419C2">
        <w:rPr>
          <w:szCs w:val="21"/>
        </w:rPr>
        <w:t>1995</w:t>
      </w:r>
      <w:r w:rsidRPr="009419C2">
        <w:rPr>
          <w:szCs w:val="21"/>
        </w:rPr>
        <w:t>年北京会议</w:t>
      </w:r>
      <w:r w:rsidR="00766549" w:rsidRPr="009419C2">
        <w:rPr>
          <w:szCs w:val="21"/>
        </w:rPr>
        <w:t>)</w:t>
      </w:r>
      <w:r w:rsidRPr="009419C2">
        <w:rPr>
          <w:szCs w:val="21"/>
        </w:rPr>
        <w:t>、欧盟及世卫组织决议设计的顾及男女平等的方式，在</w:t>
      </w:r>
      <w:r w:rsidRPr="009419C2">
        <w:rPr>
          <w:szCs w:val="21"/>
        </w:rPr>
        <w:t>2005-2008</w:t>
      </w:r>
      <w:r w:rsidRPr="009419C2">
        <w:rPr>
          <w:szCs w:val="21"/>
        </w:rPr>
        <w:t>年时期的保健优先事项中，值得列入下述优先事项：心血管疾病预防，包括向特定目标群体宣传心血管疾病危险的章程；预防育龄妇女和儿童肥胖症；检查，包括乳腺癌和宫颈癌检查站；预防事件，包括道路事故、在家事故及工伤事故；接种疫苗，包括实行广泛接种，特别是危险最大群体之人的疫苗接种，概括来说，也包括提高疫苗接种服务与活动的质量。</w:t>
      </w:r>
    </w:p>
    <w:p w:rsidR="001A70F4" w:rsidRPr="009419C2" w:rsidRDefault="001A70F4" w:rsidP="001A70F4">
      <w:pPr>
        <w:tabs>
          <w:tab w:val="left" w:pos="1700"/>
        </w:tabs>
        <w:spacing w:after="120"/>
        <w:ind w:left="1134" w:right="1134"/>
        <w:rPr>
          <w:szCs w:val="21"/>
        </w:rPr>
      </w:pPr>
      <w:r w:rsidRPr="009419C2">
        <w:rPr>
          <w:szCs w:val="21"/>
        </w:rPr>
        <w:t>398.</w:t>
      </w:r>
      <w:r w:rsidRPr="009419C2">
        <w:rPr>
          <w:szCs w:val="21"/>
        </w:rPr>
        <w:tab/>
      </w:r>
      <w:r w:rsidRPr="009419C2">
        <w:rPr>
          <w:szCs w:val="21"/>
        </w:rPr>
        <w:t>此类优先事项必须与国家的某些人口统计数据一块加以考虑。意大利的特点是人的预期寿命延长，因为老年的</w:t>
      </w:r>
      <w:r w:rsidRPr="009419C2">
        <w:rPr>
          <w:szCs w:val="21"/>
        </w:rPr>
        <w:t>“</w:t>
      </w:r>
      <w:r w:rsidRPr="009419C2">
        <w:rPr>
          <w:szCs w:val="21"/>
        </w:rPr>
        <w:t>高龄公民</w:t>
      </w:r>
      <w:r w:rsidRPr="009419C2">
        <w:rPr>
          <w:szCs w:val="21"/>
        </w:rPr>
        <w:t>”</w:t>
      </w:r>
      <w:r w:rsidRPr="009419C2">
        <w:rPr>
          <w:szCs w:val="21"/>
        </w:rPr>
        <w:t>有所增加，为生育率也略有上升。生育上升，主要因为外国婴儿生在意大利。</w:t>
      </w:r>
    </w:p>
    <w:p w:rsidR="001A70F4" w:rsidRPr="009419C2" w:rsidRDefault="001A70F4" w:rsidP="001A70F4">
      <w:pPr>
        <w:tabs>
          <w:tab w:val="left" w:pos="1700"/>
        </w:tabs>
        <w:spacing w:after="120"/>
        <w:ind w:left="1134" w:right="1134"/>
        <w:rPr>
          <w:szCs w:val="21"/>
        </w:rPr>
      </w:pPr>
      <w:r w:rsidRPr="009419C2">
        <w:rPr>
          <w:szCs w:val="21"/>
        </w:rPr>
        <w:t>399.</w:t>
      </w:r>
      <w:r w:rsidRPr="009419C2">
        <w:rPr>
          <w:szCs w:val="21"/>
        </w:rPr>
        <w:tab/>
      </w:r>
      <w:r w:rsidRPr="009419C2">
        <w:rPr>
          <w:szCs w:val="21"/>
        </w:rPr>
        <w:t>出生时</w:t>
      </w:r>
      <w:r w:rsidRPr="009419C2">
        <w:rPr>
          <w:rFonts w:eastAsia="SimHei"/>
          <w:szCs w:val="21"/>
        </w:rPr>
        <w:t>预期寿命</w:t>
      </w:r>
      <w:r w:rsidRPr="009419C2">
        <w:rPr>
          <w:szCs w:val="21"/>
        </w:rPr>
        <w:t>长是一个事实。目前，就妇女而言，她们可达到</w:t>
      </w:r>
      <w:r w:rsidRPr="009419C2">
        <w:rPr>
          <w:szCs w:val="21"/>
        </w:rPr>
        <w:t>82.9</w:t>
      </w:r>
      <w:r w:rsidRPr="009419C2">
        <w:rPr>
          <w:szCs w:val="21"/>
        </w:rPr>
        <w:t>岁。这一数字表明，老龄人口显著增加。老龄人口遍布全国各地，公布并不均匀，需要也不同，各区的保健服务也相应调整。</w:t>
      </w:r>
    </w:p>
    <w:p w:rsidR="001A70F4" w:rsidRPr="009419C2" w:rsidRDefault="001A70F4" w:rsidP="001A70F4">
      <w:pPr>
        <w:tabs>
          <w:tab w:val="left" w:pos="1700"/>
        </w:tabs>
        <w:spacing w:after="120"/>
        <w:ind w:left="1134" w:right="1134"/>
        <w:rPr>
          <w:szCs w:val="21"/>
        </w:rPr>
      </w:pPr>
      <w:r w:rsidRPr="009419C2">
        <w:rPr>
          <w:szCs w:val="21"/>
        </w:rPr>
        <w:t>400.</w:t>
      </w:r>
      <w:r w:rsidRPr="009419C2">
        <w:rPr>
          <w:szCs w:val="21"/>
        </w:rPr>
        <w:tab/>
      </w:r>
      <w:r w:rsidRPr="009419C2">
        <w:rPr>
          <w:szCs w:val="21"/>
        </w:rPr>
        <w:t>可靠的人口统计预测表明，老年人</w:t>
      </w:r>
      <w:r w:rsidR="00766549" w:rsidRPr="009419C2">
        <w:rPr>
          <w:szCs w:val="21"/>
        </w:rPr>
        <w:t>(</w:t>
      </w:r>
      <w:r w:rsidRPr="009419C2">
        <w:rPr>
          <w:szCs w:val="21"/>
        </w:rPr>
        <w:t>65</w:t>
      </w:r>
      <w:r w:rsidRPr="009419C2">
        <w:rPr>
          <w:szCs w:val="21"/>
        </w:rPr>
        <w:t>岁以上</w:t>
      </w:r>
      <w:r w:rsidR="00766549" w:rsidRPr="009419C2">
        <w:rPr>
          <w:szCs w:val="21"/>
        </w:rPr>
        <w:t>)</w:t>
      </w:r>
      <w:r w:rsidRPr="009419C2">
        <w:rPr>
          <w:szCs w:val="21"/>
        </w:rPr>
        <w:t>和高龄老人</w:t>
      </w:r>
      <w:r w:rsidR="00766549" w:rsidRPr="009419C2">
        <w:rPr>
          <w:szCs w:val="21"/>
        </w:rPr>
        <w:t>(</w:t>
      </w:r>
      <w:r w:rsidRPr="009419C2">
        <w:rPr>
          <w:szCs w:val="21"/>
        </w:rPr>
        <w:t>85</w:t>
      </w:r>
      <w:r w:rsidRPr="009419C2">
        <w:rPr>
          <w:szCs w:val="21"/>
        </w:rPr>
        <w:t>岁以上</w:t>
      </w:r>
      <w:r w:rsidR="00766549" w:rsidRPr="009419C2">
        <w:rPr>
          <w:szCs w:val="21"/>
        </w:rPr>
        <w:t>)</w:t>
      </w:r>
      <w:r w:rsidRPr="009419C2">
        <w:rPr>
          <w:szCs w:val="21"/>
        </w:rPr>
        <w:t>的数量稳步增加。近年来，意大利妇女的预期寿命不断增加，达到了</w:t>
      </w:r>
      <w:r w:rsidRPr="009419C2">
        <w:rPr>
          <w:szCs w:val="21"/>
        </w:rPr>
        <w:t>84</w:t>
      </w:r>
      <w:r w:rsidRPr="009419C2">
        <w:rPr>
          <w:szCs w:val="21"/>
        </w:rPr>
        <w:t>岁，比男人长</w:t>
      </w:r>
      <w:r w:rsidRPr="009419C2">
        <w:rPr>
          <w:szCs w:val="21"/>
        </w:rPr>
        <w:t>6</w:t>
      </w:r>
      <w:r w:rsidRPr="009419C2">
        <w:rPr>
          <w:szCs w:val="21"/>
        </w:rPr>
        <w:t>岁。不过，这一数值隐藏了从马尔凯区的</w:t>
      </w:r>
      <w:r w:rsidRPr="009419C2">
        <w:rPr>
          <w:szCs w:val="21"/>
        </w:rPr>
        <w:t>85</w:t>
      </w:r>
      <w:r w:rsidRPr="009419C2">
        <w:rPr>
          <w:szCs w:val="21"/>
        </w:rPr>
        <w:t>岁至坎帕尼亚区的</w:t>
      </w:r>
      <w:r w:rsidRPr="009419C2">
        <w:rPr>
          <w:szCs w:val="21"/>
        </w:rPr>
        <w:t>82.6</w:t>
      </w:r>
      <w:r w:rsidRPr="009419C2">
        <w:rPr>
          <w:szCs w:val="21"/>
        </w:rPr>
        <w:t>岁等不同区的年龄差别。</w:t>
      </w:r>
    </w:p>
    <w:p w:rsidR="001A70F4" w:rsidRPr="009419C2" w:rsidRDefault="001A70F4" w:rsidP="001A70F4">
      <w:pPr>
        <w:tabs>
          <w:tab w:val="left" w:pos="1700"/>
        </w:tabs>
        <w:spacing w:after="120"/>
        <w:ind w:left="1134" w:right="1134"/>
        <w:rPr>
          <w:szCs w:val="21"/>
        </w:rPr>
      </w:pPr>
      <w:r w:rsidRPr="009419C2">
        <w:rPr>
          <w:szCs w:val="21"/>
        </w:rPr>
        <w:t>401.</w:t>
      </w:r>
      <w:r w:rsidRPr="009419C2">
        <w:rPr>
          <w:szCs w:val="21"/>
        </w:rPr>
        <w:tab/>
      </w:r>
      <w:r w:rsidRPr="009419C2">
        <w:rPr>
          <w:szCs w:val="21"/>
        </w:rPr>
        <w:t>在意大利，</w:t>
      </w:r>
      <w:r w:rsidRPr="009419C2">
        <w:rPr>
          <w:szCs w:val="21"/>
        </w:rPr>
        <w:t>56%</w:t>
      </w:r>
      <w:r w:rsidRPr="009419C2">
        <w:rPr>
          <w:szCs w:val="21"/>
        </w:rPr>
        <w:t>的妇女都说，她们觉得</w:t>
      </w:r>
      <w:r w:rsidRPr="009419C2">
        <w:rPr>
          <w:szCs w:val="21"/>
        </w:rPr>
        <w:t>“</w:t>
      </w:r>
      <w:r w:rsidRPr="009419C2">
        <w:rPr>
          <w:szCs w:val="21"/>
        </w:rPr>
        <w:t>好</w:t>
      </w:r>
      <w:r w:rsidRPr="009419C2">
        <w:rPr>
          <w:szCs w:val="21"/>
        </w:rPr>
        <w:t>”</w:t>
      </w:r>
      <w:r w:rsidRPr="009419C2">
        <w:rPr>
          <w:szCs w:val="21"/>
        </w:rPr>
        <w:t>或</w:t>
      </w:r>
      <w:r w:rsidRPr="009419C2">
        <w:rPr>
          <w:szCs w:val="21"/>
        </w:rPr>
        <w:t>“</w:t>
      </w:r>
      <w:r w:rsidRPr="009419C2">
        <w:rPr>
          <w:szCs w:val="21"/>
        </w:rPr>
        <w:t>很好</w:t>
      </w:r>
      <w:r w:rsidRPr="009419C2">
        <w:rPr>
          <w:szCs w:val="21"/>
        </w:rPr>
        <w:t>”</w:t>
      </w:r>
      <w:r w:rsidRPr="009419C2">
        <w:rPr>
          <w:szCs w:val="21"/>
        </w:rPr>
        <w:t>。这个百分比因区而不同：从弗留利－威尼斯</w:t>
      </w:r>
      <w:r w:rsidR="00210DED" w:rsidRPr="009419C2">
        <w:rPr>
          <w:szCs w:val="21"/>
        </w:rPr>
        <w:t>·</w:t>
      </w:r>
      <w:r w:rsidRPr="009419C2">
        <w:rPr>
          <w:szCs w:val="21"/>
        </w:rPr>
        <w:t>朱利亚区为</w:t>
      </w:r>
      <w:r w:rsidRPr="009419C2">
        <w:rPr>
          <w:szCs w:val="21"/>
        </w:rPr>
        <w:t>59%</w:t>
      </w:r>
      <w:r w:rsidRPr="009419C2">
        <w:rPr>
          <w:szCs w:val="21"/>
        </w:rPr>
        <w:t>到翁布里亚区的</w:t>
      </w:r>
      <w:r w:rsidRPr="009419C2">
        <w:rPr>
          <w:szCs w:val="21"/>
        </w:rPr>
        <w:t>51%</w:t>
      </w:r>
      <w:r w:rsidR="00766549" w:rsidRPr="009419C2">
        <w:rPr>
          <w:szCs w:val="21"/>
        </w:rPr>
        <w:t>(</w:t>
      </w:r>
      <w:r w:rsidRPr="009419C2">
        <w:rPr>
          <w:szCs w:val="21"/>
        </w:rPr>
        <w:t>不包括波尔查诺省的特殊数据</w:t>
      </w:r>
      <w:r w:rsidRPr="009419C2">
        <w:rPr>
          <w:szCs w:val="21"/>
        </w:rPr>
        <w:t>75%</w:t>
      </w:r>
      <w:r w:rsidR="00766549" w:rsidRPr="009419C2">
        <w:rPr>
          <w:szCs w:val="21"/>
        </w:rPr>
        <w:t>)</w:t>
      </w:r>
      <w:r w:rsidRPr="009419C2">
        <w:rPr>
          <w:szCs w:val="21"/>
        </w:rPr>
        <w:t>。</w:t>
      </w:r>
      <w:r w:rsidRPr="009419C2">
        <w:rPr>
          <w:szCs w:val="21"/>
        </w:rPr>
        <w:t>65</w:t>
      </w:r>
      <w:r w:rsidRPr="009419C2">
        <w:rPr>
          <w:szCs w:val="21"/>
        </w:rPr>
        <w:t>岁以上老人的百分比下降到</w:t>
      </w:r>
      <w:r w:rsidRPr="009419C2">
        <w:rPr>
          <w:szCs w:val="21"/>
        </w:rPr>
        <w:t>20%</w:t>
      </w:r>
      <w:r w:rsidRPr="009419C2">
        <w:rPr>
          <w:szCs w:val="21"/>
        </w:rPr>
        <w:t>，所以有</w:t>
      </w:r>
      <w:r w:rsidRPr="009419C2">
        <w:rPr>
          <w:szCs w:val="21"/>
        </w:rPr>
        <w:t>3%65</w:t>
      </w:r>
      <w:r w:rsidRPr="009419C2">
        <w:rPr>
          <w:szCs w:val="21"/>
        </w:rPr>
        <w:t>岁到</w:t>
      </w:r>
      <w:r w:rsidRPr="009419C2">
        <w:rPr>
          <w:szCs w:val="21"/>
        </w:rPr>
        <w:t>69</w:t>
      </w:r>
      <w:r w:rsidRPr="009419C2">
        <w:rPr>
          <w:szCs w:val="21"/>
        </w:rPr>
        <w:t>岁的妇女和</w:t>
      </w:r>
      <w:r w:rsidRPr="009419C2">
        <w:rPr>
          <w:szCs w:val="21"/>
        </w:rPr>
        <w:t>2%</w:t>
      </w:r>
      <w:r w:rsidRPr="009419C2">
        <w:rPr>
          <w:szCs w:val="21"/>
        </w:rPr>
        <w:t>年纪在</w:t>
      </w:r>
      <w:r w:rsidRPr="009419C2">
        <w:rPr>
          <w:szCs w:val="21"/>
        </w:rPr>
        <w:t>65</w:t>
      </w:r>
      <w:r w:rsidRPr="009419C2">
        <w:rPr>
          <w:szCs w:val="21"/>
        </w:rPr>
        <w:t>岁到</w:t>
      </w:r>
      <w:r w:rsidRPr="009419C2">
        <w:rPr>
          <w:szCs w:val="21"/>
        </w:rPr>
        <w:t>69</w:t>
      </w:r>
      <w:r w:rsidRPr="009419C2">
        <w:rPr>
          <w:szCs w:val="21"/>
        </w:rPr>
        <w:t>岁的男人，需要天天护理。这个百分比在</w:t>
      </w:r>
      <w:r w:rsidRPr="009419C2">
        <w:rPr>
          <w:szCs w:val="21"/>
        </w:rPr>
        <w:t>80</w:t>
      </w:r>
      <w:r w:rsidRPr="009419C2">
        <w:rPr>
          <w:szCs w:val="21"/>
        </w:rPr>
        <w:t>岁以上的妇女中，上升到</w:t>
      </w:r>
      <w:r w:rsidRPr="009419C2">
        <w:rPr>
          <w:szCs w:val="21"/>
        </w:rPr>
        <w:t>25%</w:t>
      </w:r>
      <w:r w:rsidRPr="009419C2">
        <w:rPr>
          <w:szCs w:val="21"/>
        </w:rPr>
        <w:t>；对男人来说，则上升到</w:t>
      </w:r>
      <w:r w:rsidRPr="009419C2">
        <w:rPr>
          <w:szCs w:val="21"/>
        </w:rPr>
        <w:t>16%</w:t>
      </w:r>
      <w:r w:rsidRPr="009419C2">
        <w:rPr>
          <w:szCs w:val="21"/>
        </w:rPr>
        <w:t>。因此，过年</w:t>
      </w:r>
      <w:r w:rsidRPr="009419C2">
        <w:rPr>
          <w:szCs w:val="21"/>
        </w:rPr>
        <w:t>10</w:t>
      </w:r>
      <w:r w:rsidRPr="009419C2">
        <w:rPr>
          <w:szCs w:val="21"/>
        </w:rPr>
        <w:t>年，老年人的慢性病流行程度增加了大约</w:t>
      </w:r>
      <w:r w:rsidRPr="009419C2">
        <w:rPr>
          <w:szCs w:val="21"/>
        </w:rPr>
        <w:t>50%</w:t>
      </w:r>
      <w:r w:rsidRPr="009419C2">
        <w:rPr>
          <w:szCs w:val="21"/>
        </w:rPr>
        <w:t>。</w:t>
      </w:r>
    </w:p>
    <w:p w:rsidR="001A70F4" w:rsidRPr="009419C2" w:rsidRDefault="001A70F4" w:rsidP="001A70F4">
      <w:pPr>
        <w:spacing w:after="120"/>
        <w:ind w:left="1134" w:right="1134"/>
        <w:rPr>
          <w:szCs w:val="21"/>
        </w:rPr>
      </w:pPr>
      <w:r w:rsidRPr="009419C2">
        <w:rPr>
          <w:szCs w:val="21"/>
        </w:rPr>
        <w:t>402.</w:t>
      </w:r>
      <w:r w:rsidRPr="009419C2">
        <w:rPr>
          <w:szCs w:val="21"/>
        </w:rPr>
        <w:tab/>
      </w:r>
      <w:r w:rsidRPr="009419C2">
        <w:rPr>
          <w:szCs w:val="21"/>
        </w:rPr>
        <w:t>老年病，有望预防、治疗或推迟发作的高发病及与这两种病有关的残疾，列举如下：骨质疏松症，骨关节炎，糖尿病，心血管疾病，抑郁症，阿尔茨海默病，痴呆，帕金森氏病，癌症包括乳腺癌、宫颈癌和结肠直肠癌，慢性阻塞性支气管肺病</w:t>
      </w:r>
      <w:r w:rsidR="00766549" w:rsidRPr="009419C2">
        <w:rPr>
          <w:szCs w:val="21"/>
        </w:rPr>
        <w:t>(</w:t>
      </w:r>
      <w:r w:rsidRPr="009419C2">
        <w:rPr>
          <w:szCs w:val="21"/>
        </w:rPr>
        <w:t>意大利语缩写为</w:t>
      </w:r>
      <w:r w:rsidRPr="009419C2">
        <w:rPr>
          <w:szCs w:val="21"/>
        </w:rPr>
        <w:t>BPCO</w:t>
      </w:r>
      <w:r w:rsidR="00766549" w:rsidRPr="009419C2">
        <w:rPr>
          <w:szCs w:val="21"/>
        </w:rPr>
        <w:t>)</w:t>
      </w:r>
      <w:r w:rsidRPr="009419C2">
        <w:rPr>
          <w:szCs w:val="21"/>
        </w:rPr>
        <w:t>，身体残疾、心理残疾或心智残疾。很难提供有关这些疾病的可靠发病频率数据，但是，比如说，我们知道，痴呆是一种</w:t>
      </w:r>
      <w:r w:rsidRPr="009419C2">
        <w:rPr>
          <w:szCs w:val="21"/>
        </w:rPr>
        <w:t>65</w:t>
      </w:r>
      <w:r w:rsidRPr="009419C2">
        <w:rPr>
          <w:szCs w:val="21"/>
        </w:rPr>
        <w:t>岁以上人口有</w:t>
      </w:r>
      <w:r w:rsidRPr="009419C2">
        <w:rPr>
          <w:szCs w:val="21"/>
        </w:rPr>
        <w:t>1%</w:t>
      </w:r>
      <w:r w:rsidRPr="009419C2">
        <w:rPr>
          <w:szCs w:val="21"/>
        </w:rPr>
        <w:t>至</w:t>
      </w:r>
      <w:r w:rsidRPr="009419C2">
        <w:rPr>
          <w:szCs w:val="21"/>
        </w:rPr>
        <w:t>5%</w:t>
      </w:r>
      <w:r w:rsidRPr="009419C2">
        <w:rPr>
          <w:szCs w:val="21"/>
        </w:rPr>
        <w:t>都会患上的病，</w:t>
      </w:r>
      <w:r w:rsidRPr="009419C2">
        <w:rPr>
          <w:szCs w:val="21"/>
        </w:rPr>
        <w:t>4</w:t>
      </w:r>
      <w:r w:rsidRPr="009419C2">
        <w:rPr>
          <w:szCs w:val="21"/>
        </w:rPr>
        <w:t>年后其流行程度都增加了一倍，当时在</w:t>
      </w:r>
      <w:r w:rsidRPr="009419C2">
        <w:rPr>
          <w:szCs w:val="21"/>
        </w:rPr>
        <w:t>80</w:t>
      </w:r>
      <w:r w:rsidRPr="009419C2">
        <w:rPr>
          <w:szCs w:val="21"/>
        </w:rPr>
        <w:t>岁的人中百分比达到了近</w:t>
      </w:r>
      <w:r w:rsidRPr="009419C2">
        <w:rPr>
          <w:szCs w:val="21"/>
        </w:rPr>
        <w:t>30%</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403.</w:t>
      </w:r>
      <w:r w:rsidRPr="009419C2">
        <w:rPr>
          <w:szCs w:val="21"/>
        </w:rPr>
        <w:tab/>
      </w:r>
      <w:r w:rsidRPr="009419C2">
        <w:rPr>
          <w:szCs w:val="21"/>
        </w:rPr>
        <w:t>在意大利，估计有大约</w:t>
      </w:r>
      <w:r w:rsidRPr="009419C2">
        <w:rPr>
          <w:szCs w:val="21"/>
        </w:rPr>
        <w:t>50</w:t>
      </w:r>
      <w:r w:rsidRPr="009419C2">
        <w:rPr>
          <w:szCs w:val="21"/>
        </w:rPr>
        <w:t>万人患阿尔茨海默病。</w:t>
      </w:r>
      <w:r w:rsidRPr="009419C2">
        <w:rPr>
          <w:rFonts w:eastAsia="SimHei"/>
          <w:szCs w:val="21"/>
        </w:rPr>
        <w:t>2005</w:t>
      </w:r>
      <w:r w:rsidRPr="009419C2">
        <w:rPr>
          <w:rFonts w:eastAsia="SimHei"/>
          <w:szCs w:val="21"/>
        </w:rPr>
        <w:t>年有关至少身患一种严重慢性疾病的妇女所占比率的数据</w:t>
      </w:r>
      <w:r w:rsidRPr="009419C2">
        <w:rPr>
          <w:szCs w:val="21"/>
        </w:rPr>
        <w:t>，虽然不新，</w:t>
      </w:r>
      <w:r w:rsidRPr="009419C2">
        <w:rPr>
          <w:rFonts w:eastAsia="SimHei"/>
          <w:szCs w:val="21"/>
        </w:rPr>
        <w:t>却达到了</w:t>
      </w:r>
      <w:r w:rsidRPr="009419C2">
        <w:rPr>
          <w:rFonts w:eastAsia="SimHei"/>
          <w:szCs w:val="21"/>
        </w:rPr>
        <w:t>13.1%</w:t>
      </w:r>
      <w:r w:rsidR="00042217" w:rsidRPr="009419C2">
        <w:rPr>
          <w:rFonts w:eastAsia="SimHei"/>
          <w:szCs w:val="21"/>
        </w:rPr>
        <w:t xml:space="preserve"> </w:t>
      </w:r>
      <w:r w:rsidRPr="009419C2">
        <w:rPr>
          <w:rStyle w:val="FootnoteReference"/>
          <w:szCs w:val="21"/>
        </w:rPr>
        <w:footnoteReference w:id="46"/>
      </w:r>
      <w:r w:rsidRPr="009419C2">
        <w:rPr>
          <w:szCs w:val="21"/>
        </w:rPr>
        <w:t>。相反，在意大利，像在许多经济发达的国家一样，我们近年来都亲眼目睹出生率显著下降。目前，每个意大利人的子女平均数是</w:t>
      </w:r>
      <w:r w:rsidRPr="009419C2">
        <w:rPr>
          <w:szCs w:val="21"/>
        </w:rPr>
        <w:t>1.2</w:t>
      </w:r>
      <w:r w:rsidRPr="009419C2">
        <w:rPr>
          <w:szCs w:val="21"/>
        </w:rPr>
        <w:t>：一个属于世界最低之列的数字。</w:t>
      </w:r>
    </w:p>
    <w:p w:rsidR="001A70F4" w:rsidRPr="009419C2" w:rsidRDefault="001A70F4" w:rsidP="001A70F4">
      <w:pPr>
        <w:tabs>
          <w:tab w:val="left" w:pos="1700"/>
        </w:tabs>
        <w:spacing w:after="120"/>
        <w:ind w:left="1134" w:right="1134"/>
        <w:rPr>
          <w:szCs w:val="21"/>
        </w:rPr>
      </w:pPr>
      <w:r w:rsidRPr="009419C2">
        <w:rPr>
          <w:szCs w:val="21"/>
        </w:rPr>
        <w:t>404.</w:t>
      </w:r>
      <w:r w:rsidRPr="009419C2">
        <w:rPr>
          <w:szCs w:val="21"/>
        </w:rPr>
        <w:tab/>
      </w:r>
      <w:r w:rsidRPr="009419C2">
        <w:rPr>
          <w:szCs w:val="21"/>
        </w:rPr>
        <w:t>上述人口变化影响了保健需要的查明工作，因为流行病情况突出了某些疾病的流行，诸如慢性退行性疾病，心血管疾病，癌症及其他老年疾病，当然还有与社会经济条件有关的疾病。新的需要出现了，横跨有关社会经济发展、移民增加及全体人口流动的社会背景和保健环境。本国的明显特点，诸如人口老化、出生率低及必需采取适当战略防治可预防的传染病，已经确定心血管疾病</w:t>
      </w:r>
      <w:r w:rsidR="00766549" w:rsidRPr="009419C2">
        <w:rPr>
          <w:szCs w:val="21"/>
        </w:rPr>
        <w:t>(</w:t>
      </w:r>
      <w:r w:rsidRPr="009419C2">
        <w:rPr>
          <w:szCs w:val="21"/>
        </w:rPr>
        <w:t>导致死亡和保健资源消耗的主要原因</w:t>
      </w:r>
      <w:r w:rsidRPr="009419C2">
        <w:rPr>
          <w:rStyle w:val="FootnoteReference"/>
          <w:szCs w:val="21"/>
        </w:rPr>
        <w:footnoteReference w:id="47"/>
      </w:r>
      <w:r w:rsidR="00766549" w:rsidRPr="009419C2">
        <w:rPr>
          <w:szCs w:val="21"/>
        </w:rPr>
        <w:t>)</w:t>
      </w:r>
      <w:r w:rsidRPr="009419C2">
        <w:rPr>
          <w:szCs w:val="21"/>
        </w:rPr>
        <w:t>、癌症</w:t>
      </w:r>
      <w:r w:rsidR="00766549" w:rsidRPr="009419C2">
        <w:rPr>
          <w:szCs w:val="21"/>
        </w:rPr>
        <w:t>(</w:t>
      </w:r>
      <w:r w:rsidRPr="009419C2">
        <w:rPr>
          <w:szCs w:val="21"/>
        </w:rPr>
        <w:t>导致潜在寿命损失若干年的首要原因</w:t>
      </w:r>
      <w:r w:rsidR="00766549" w:rsidRPr="009419C2">
        <w:rPr>
          <w:szCs w:val="21"/>
        </w:rPr>
        <w:t>)</w:t>
      </w:r>
      <w:r w:rsidRPr="009419C2">
        <w:rPr>
          <w:szCs w:val="21"/>
        </w:rPr>
        <w:t>及其他涉及童年或老化的疾病</w:t>
      </w:r>
      <w:r w:rsidR="00766549" w:rsidRPr="009419C2">
        <w:rPr>
          <w:szCs w:val="21"/>
        </w:rPr>
        <w:t>(</w:t>
      </w:r>
      <w:r w:rsidRPr="009419C2">
        <w:rPr>
          <w:szCs w:val="21"/>
        </w:rPr>
        <w:t>见主要侵袭妇女的疾病，如骨质疏松症</w:t>
      </w:r>
      <w:r w:rsidR="00766549" w:rsidRPr="009419C2">
        <w:rPr>
          <w:szCs w:val="21"/>
        </w:rPr>
        <w:t>)</w:t>
      </w:r>
      <w:r w:rsidRPr="009419C2">
        <w:rPr>
          <w:szCs w:val="21"/>
        </w:rPr>
        <w:t>等领域为重点。</w:t>
      </w:r>
    </w:p>
    <w:p w:rsidR="001A70F4" w:rsidRPr="009419C2" w:rsidRDefault="001A70F4" w:rsidP="001A70F4">
      <w:pPr>
        <w:tabs>
          <w:tab w:val="left" w:pos="1700"/>
        </w:tabs>
        <w:spacing w:after="120"/>
        <w:ind w:left="1134" w:right="1134"/>
        <w:rPr>
          <w:szCs w:val="21"/>
        </w:rPr>
      </w:pPr>
      <w:r w:rsidRPr="009419C2">
        <w:rPr>
          <w:szCs w:val="21"/>
        </w:rPr>
        <w:t>405.</w:t>
      </w:r>
      <w:r w:rsidRPr="009419C2">
        <w:rPr>
          <w:szCs w:val="21"/>
        </w:rPr>
        <w:tab/>
      </w:r>
      <w:r w:rsidRPr="009419C2">
        <w:rPr>
          <w:szCs w:val="21"/>
        </w:rPr>
        <w:t>至于</w:t>
      </w:r>
      <w:r w:rsidRPr="009419C2">
        <w:rPr>
          <w:rFonts w:eastAsia="SimHei"/>
          <w:szCs w:val="21"/>
        </w:rPr>
        <w:t>妇女预防保健，</w:t>
      </w:r>
      <w:r w:rsidRPr="009419C2">
        <w:rPr>
          <w:rFonts w:eastAsia="SimHei"/>
          <w:szCs w:val="21"/>
        </w:rPr>
        <w:t>2005</w:t>
      </w:r>
      <w:r w:rsidRPr="009419C2">
        <w:rPr>
          <w:rFonts w:eastAsia="SimHei"/>
          <w:szCs w:val="21"/>
        </w:rPr>
        <w:t>年至</w:t>
      </w:r>
      <w:r w:rsidRPr="009419C2">
        <w:rPr>
          <w:rFonts w:eastAsia="SimHei"/>
          <w:szCs w:val="21"/>
        </w:rPr>
        <w:t>2008</w:t>
      </w:r>
      <w:r w:rsidRPr="009419C2">
        <w:rPr>
          <w:rFonts w:eastAsia="SimHei"/>
          <w:szCs w:val="21"/>
        </w:rPr>
        <w:t>年期间</w:t>
      </w:r>
      <w:r w:rsidRPr="009419C2">
        <w:rPr>
          <w:szCs w:val="21"/>
        </w:rPr>
        <w:t>，通过编制</w:t>
      </w:r>
      <w:r w:rsidRPr="009419C2">
        <w:rPr>
          <w:szCs w:val="21"/>
        </w:rPr>
        <w:t>“</w:t>
      </w:r>
      <w:r w:rsidRPr="009419C2">
        <w:rPr>
          <w:szCs w:val="21"/>
        </w:rPr>
        <w:t>妇女健康</w:t>
      </w:r>
      <w:r w:rsidRPr="009419C2">
        <w:rPr>
          <w:szCs w:val="21"/>
        </w:rPr>
        <w:t>”</w:t>
      </w:r>
      <w:r w:rsidRPr="009419C2">
        <w:rPr>
          <w:szCs w:val="21"/>
        </w:rPr>
        <w:t>技术表工作，通过妇女健康问题委员会</w:t>
      </w:r>
      <w:r w:rsidR="00766549" w:rsidRPr="009419C2">
        <w:rPr>
          <w:szCs w:val="21"/>
        </w:rPr>
        <w:t>(</w:t>
      </w:r>
      <w:r w:rsidRPr="009419C2">
        <w:rPr>
          <w:szCs w:val="21"/>
        </w:rPr>
        <w:t>2006</w:t>
      </w:r>
      <w:r w:rsidRPr="009419C2">
        <w:rPr>
          <w:szCs w:val="21"/>
        </w:rPr>
        <w:t>年成立</w:t>
      </w:r>
      <w:r w:rsidR="00766549" w:rsidRPr="009419C2">
        <w:rPr>
          <w:szCs w:val="21"/>
        </w:rPr>
        <w:t>)</w:t>
      </w:r>
      <w:r w:rsidRPr="009419C2">
        <w:rPr>
          <w:szCs w:val="21"/>
        </w:rPr>
        <w:t>、</w:t>
      </w:r>
      <w:r w:rsidRPr="009419C2">
        <w:rPr>
          <w:szCs w:val="21"/>
        </w:rPr>
        <w:t>SANIT</w:t>
      </w:r>
      <w:r w:rsidRPr="009419C2">
        <w:rPr>
          <w:szCs w:val="21"/>
        </w:rPr>
        <w:t>论坛开展的有关辩论及</w:t>
      </w:r>
      <w:r w:rsidRPr="009419C2">
        <w:rPr>
          <w:szCs w:val="21"/>
        </w:rPr>
        <w:t>2007</w:t>
      </w:r>
      <w:r w:rsidRPr="009419C2">
        <w:rPr>
          <w:szCs w:val="21"/>
        </w:rPr>
        <w:t>年提交的一项特殊计划，即所谓</w:t>
      </w:r>
      <w:r w:rsidRPr="009419C2">
        <w:rPr>
          <w:szCs w:val="21"/>
        </w:rPr>
        <w:t>“</w:t>
      </w:r>
      <w:r w:rsidRPr="009419C2">
        <w:rPr>
          <w:szCs w:val="21"/>
        </w:rPr>
        <w:t>妇女儿童健康行动计划</w:t>
      </w:r>
      <w:r w:rsidRPr="009419C2">
        <w:rPr>
          <w:szCs w:val="21"/>
        </w:rPr>
        <w:t>”</w:t>
      </w:r>
      <w:r w:rsidR="00766549" w:rsidRPr="009419C2">
        <w:rPr>
          <w:szCs w:val="21"/>
        </w:rPr>
        <w:t>(</w:t>
      </w:r>
      <w:r w:rsidRPr="009419C2">
        <w:rPr>
          <w:szCs w:val="21"/>
        </w:rPr>
        <w:t>其准则目前正在落实</w:t>
      </w:r>
      <w:r w:rsidR="00766549" w:rsidRPr="009419C2">
        <w:rPr>
          <w:szCs w:val="21"/>
        </w:rPr>
        <w:t>)</w:t>
      </w:r>
      <w:r w:rsidRPr="009419C2">
        <w:rPr>
          <w:szCs w:val="21"/>
        </w:rPr>
        <w:t>，</w:t>
      </w:r>
      <w:r w:rsidRPr="009419C2">
        <w:rPr>
          <w:rFonts w:eastAsia="SimHei"/>
          <w:szCs w:val="21"/>
        </w:rPr>
        <w:t>发现了四种关键的社会保健情况</w:t>
      </w:r>
      <w:r w:rsidRPr="009419C2">
        <w:rPr>
          <w:szCs w:val="21"/>
        </w:rPr>
        <w:t>：</w:t>
      </w:r>
    </w:p>
    <w:p w:rsidR="001A70F4" w:rsidRPr="009419C2" w:rsidRDefault="007D5A74" w:rsidP="007D5A74">
      <w:pPr>
        <w:tabs>
          <w:tab w:val="clear" w:pos="431"/>
          <w:tab w:val="left" w:pos="2211"/>
        </w:tabs>
        <w:spacing w:after="120"/>
        <w:ind w:left="1700" w:right="1134"/>
        <w:rPr>
          <w:szCs w:val="21"/>
        </w:rPr>
      </w:pPr>
      <w:r w:rsidRPr="009419C2">
        <w:rPr>
          <w:szCs w:val="21"/>
        </w:rPr>
        <w:t>(</w:t>
      </w:r>
      <w:r w:rsidRPr="009419C2">
        <w:rPr>
          <w:szCs w:val="21"/>
        </w:rPr>
        <w:t>一</w:t>
      </w:r>
      <w:r w:rsidRPr="009419C2">
        <w:rPr>
          <w:szCs w:val="21"/>
        </w:rPr>
        <w:t xml:space="preserve">)  </w:t>
      </w:r>
      <w:r w:rsidR="001A70F4" w:rsidRPr="009419C2">
        <w:rPr>
          <w:szCs w:val="21"/>
        </w:rPr>
        <w:t>因生理和心理疾病而吸毒成瘾的妇女。这涉及吸毒成瘾，不得不靠他人活下去的老年妇女；意志依赖物品维持，如吸烟、酗酒或吸毒，或依赖他人维持的妇女；</w:t>
      </w:r>
    </w:p>
    <w:p w:rsidR="001A70F4" w:rsidRPr="009419C2" w:rsidRDefault="007D5A74" w:rsidP="007D5A74">
      <w:pPr>
        <w:tabs>
          <w:tab w:val="clear" w:pos="431"/>
          <w:tab w:val="left" w:pos="2211"/>
        </w:tabs>
        <w:spacing w:after="120"/>
        <w:ind w:left="1700" w:right="1134"/>
        <w:rPr>
          <w:szCs w:val="21"/>
        </w:rPr>
      </w:pPr>
      <w:r w:rsidRPr="009419C2">
        <w:rPr>
          <w:szCs w:val="21"/>
        </w:rPr>
        <w:t>(</w:t>
      </w:r>
      <w:r w:rsidRPr="009419C2">
        <w:rPr>
          <w:szCs w:val="21"/>
        </w:rPr>
        <w:t>二</w:t>
      </w:r>
      <w:r w:rsidRPr="009419C2">
        <w:rPr>
          <w:szCs w:val="21"/>
        </w:rPr>
        <w:t xml:space="preserve">)  </w:t>
      </w:r>
      <w:r w:rsidR="001A70F4" w:rsidRPr="009419C2">
        <w:rPr>
          <w:szCs w:val="21"/>
        </w:rPr>
        <w:t>妇女和产后抑郁症。她们是正为某种疾病所苦的人，这最近发展的另一种危险情况，这种危险情况也可能给孩子带来严重的健康影响</w:t>
      </w:r>
      <w:r w:rsidR="00766549" w:rsidRPr="009419C2">
        <w:rPr>
          <w:szCs w:val="21"/>
        </w:rPr>
        <w:t>(</w:t>
      </w:r>
      <w:r w:rsidR="001A70F4" w:rsidRPr="009419C2">
        <w:rPr>
          <w:szCs w:val="21"/>
        </w:rPr>
        <w:t>关于这一点，值得忆及的是区域制订的某些项目，如</w:t>
      </w:r>
      <w:r w:rsidR="001A70F4" w:rsidRPr="009419C2">
        <w:rPr>
          <w:szCs w:val="21"/>
        </w:rPr>
        <w:t>“</w:t>
      </w:r>
      <w:r w:rsidR="001A70F4" w:rsidRPr="009419C2">
        <w:rPr>
          <w:szCs w:val="21"/>
        </w:rPr>
        <w:t>妈妈走出忧郁</w:t>
      </w:r>
      <w:r w:rsidR="001A70F4" w:rsidRPr="009419C2">
        <w:rPr>
          <w:szCs w:val="21"/>
        </w:rPr>
        <w:t>”</w:t>
      </w:r>
      <w:r w:rsidR="001A70F4" w:rsidRPr="009419C2">
        <w:rPr>
          <w:szCs w:val="21"/>
        </w:rPr>
        <w:t>项目。该项目旨在克服产后不适，再往大里说，是预防抑郁症，由艾米利亚－罗马涅区与机会均等司合作制订</w:t>
      </w:r>
      <w:r w:rsidR="00766549" w:rsidRPr="009419C2">
        <w:rPr>
          <w:szCs w:val="21"/>
        </w:rPr>
        <w:t>)</w:t>
      </w:r>
      <w:r w:rsidR="001A70F4" w:rsidRPr="009419C2">
        <w:rPr>
          <w:szCs w:val="21"/>
        </w:rPr>
        <w:t>；</w:t>
      </w:r>
    </w:p>
    <w:p w:rsidR="001A70F4" w:rsidRPr="009419C2" w:rsidRDefault="007D5A74" w:rsidP="007D5A74">
      <w:pPr>
        <w:tabs>
          <w:tab w:val="clear" w:pos="431"/>
          <w:tab w:val="left" w:pos="2211"/>
        </w:tabs>
        <w:spacing w:after="120"/>
        <w:ind w:left="1700" w:right="1134"/>
        <w:rPr>
          <w:szCs w:val="21"/>
        </w:rPr>
      </w:pPr>
      <w:r w:rsidRPr="009419C2">
        <w:rPr>
          <w:szCs w:val="21"/>
        </w:rPr>
        <w:t>(</w:t>
      </w:r>
      <w:r w:rsidRPr="009419C2">
        <w:rPr>
          <w:szCs w:val="21"/>
        </w:rPr>
        <w:t>三</w:t>
      </w:r>
      <w:r w:rsidRPr="009419C2">
        <w:rPr>
          <w:szCs w:val="21"/>
        </w:rPr>
        <w:t xml:space="preserve">)  </w:t>
      </w:r>
      <w:r w:rsidR="001A70F4" w:rsidRPr="009419C2">
        <w:rPr>
          <w:szCs w:val="21"/>
        </w:rPr>
        <w:t>曾经遭受或依旧遭受各种形式暴力，特别是性犯罪和团伙骚扰的妇女</w:t>
      </w:r>
      <w:r w:rsidR="00766549" w:rsidRPr="009419C2">
        <w:rPr>
          <w:szCs w:val="21"/>
        </w:rPr>
        <w:t>(</w:t>
      </w:r>
      <w:r w:rsidR="001A70F4" w:rsidRPr="009419C2">
        <w:rPr>
          <w:szCs w:val="21"/>
        </w:rPr>
        <w:t>关于这一点，不妨提起，妇女可能遭受的类型、程度各异的暴力：肉体暴力和性暴力，而且还有心理的。基于文化的暴力也在滋长，在移民妇女中更是如此。至于后者，最新数字表明，尽管暴力案件数量并没有减少，投诉却减少了。针对妇女的暴力会造成严重健康后果，世卫组织已经指出过，却常常为人所忽视：它造成了生理损害，残疾及暂时怀孕、长时间怀孕或不想要的怀孕，妇科问题，性传染病，肠胃问题，心血管问题，最后但并非最不重要的还有自我伤害行为</w:t>
      </w:r>
      <w:r w:rsidR="00766549" w:rsidRPr="009419C2">
        <w:rPr>
          <w:szCs w:val="21"/>
        </w:rPr>
        <w:t>)</w:t>
      </w:r>
      <w:r w:rsidR="001A70F4" w:rsidRPr="009419C2">
        <w:rPr>
          <w:szCs w:val="21"/>
        </w:rPr>
        <w:t>；</w:t>
      </w:r>
    </w:p>
    <w:p w:rsidR="001A70F4" w:rsidRPr="009419C2" w:rsidRDefault="007D5A74" w:rsidP="007D5A74">
      <w:pPr>
        <w:tabs>
          <w:tab w:val="clear" w:pos="431"/>
          <w:tab w:val="left" w:pos="2211"/>
        </w:tabs>
        <w:spacing w:after="120"/>
        <w:ind w:left="1700" w:right="1134"/>
        <w:rPr>
          <w:szCs w:val="21"/>
        </w:rPr>
      </w:pPr>
      <w:r w:rsidRPr="009419C2">
        <w:rPr>
          <w:szCs w:val="21"/>
        </w:rPr>
        <w:t>(</w:t>
      </w:r>
      <w:r w:rsidRPr="009419C2">
        <w:rPr>
          <w:szCs w:val="21"/>
        </w:rPr>
        <w:t>四</w:t>
      </w:r>
      <w:r w:rsidRPr="009419C2">
        <w:rPr>
          <w:szCs w:val="21"/>
        </w:rPr>
        <w:t xml:space="preserve">)  </w:t>
      </w:r>
      <w:r w:rsidR="001A70F4" w:rsidRPr="009419C2">
        <w:rPr>
          <w:szCs w:val="21"/>
        </w:rPr>
        <w:t>移民妇女。移民的情况特别危险，因为他们奉行二元文化。二元文化必须造成各种社会和保健相关后果，诸如为医生开办的特别培训班，移民过程的特殊社会和医疗条件，因为文化而对症状的不同感受，女孩</w:t>
      </w:r>
      <w:r w:rsidR="00766549" w:rsidRPr="009419C2">
        <w:rPr>
          <w:szCs w:val="21"/>
        </w:rPr>
        <w:t>(</w:t>
      </w:r>
      <w:r w:rsidR="001A70F4" w:rsidRPr="009419C2">
        <w:rPr>
          <w:szCs w:val="21"/>
        </w:rPr>
        <w:t>第</w:t>
      </w:r>
      <w:r w:rsidR="001A70F4" w:rsidRPr="009419C2">
        <w:rPr>
          <w:szCs w:val="21"/>
        </w:rPr>
        <w:t>2</w:t>
      </w:r>
      <w:r w:rsidR="001A70F4" w:rsidRPr="009419C2">
        <w:rPr>
          <w:szCs w:val="21"/>
        </w:rPr>
        <w:t>代</w:t>
      </w:r>
      <w:r w:rsidR="00766549" w:rsidRPr="009419C2">
        <w:rPr>
          <w:szCs w:val="21"/>
        </w:rPr>
        <w:t>)</w:t>
      </w:r>
      <w:r w:rsidR="001A70F4" w:rsidRPr="009419C2">
        <w:rPr>
          <w:szCs w:val="21"/>
        </w:rPr>
        <w:t>的特殊情况，生殖保健及自由、负责地生育或做母亲的权利。在重大问题中，值得忆及的是卖淫、有关避孕方法的知识贫乏，艾滋病的传播。</w:t>
      </w:r>
    </w:p>
    <w:p w:rsidR="001A70F4" w:rsidRPr="009419C2" w:rsidRDefault="001A70F4" w:rsidP="001A70F4">
      <w:pPr>
        <w:tabs>
          <w:tab w:val="left" w:pos="1700"/>
        </w:tabs>
        <w:spacing w:after="120"/>
        <w:ind w:left="1134" w:right="1134"/>
        <w:rPr>
          <w:szCs w:val="21"/>
        </w:rPr>
      </w:pPr>
      <w:r w:rsidRPr="009419C2">
        <w:rPr>
          <w:szCs w:val="21"/>
        </w:rPr>
        <w:t>406.</w:t>
      </w:r>
      <w:r w:rsidRPr="009419C2">
        <w:rPr>
          <w:szCs w:val="21"/>
        </w:rPr>
        <w:tab/>
      </w:r>
      <w:r w:rsidRPr="009419C2">
        <w:rPr>
          <w:szCs w:val="21"/>
        </w:rPr>
        <w:t>根据</w:t>
      </w:r>
      <w:smartTag w:uri="urn:schemas-microsoft-com:office:smarttags" w:element="chsdate">
        <w:smartTagPr>
          <w:attr w:name="Year" w:val="2007"/>
          <w:attr w:name="Month" w:val="3"/>
          <w:attr w:name="Day" w:val="2"/>
          <w:attr w:name="IsLunarDate" w:val="False"/>
          <w:attr w:name="IsROCDate" w:val="False"/>
        </w:smartTagPr>
        <w:r w:rsidRPr="009419C2">
          <w:rPr>
            <w:szCs w:val="21"/>
          </w:rPr>
          <w:t>2007</w:t>
        </w:r>
        <w:r w:rsidRPr="009419C2">
          <w:rPr>
            <w:szCs w:val="21"/>
          </w:rPr>
          <w:t>年</w:t>
        </w:r>
        <w:r w:rsidRPr="009419C2">
          <w:rPr>
            <w:szCs w:val="21"/>
          </w:rPr>
          <w:t>3</w:t>
        </w:r>
        <w:r w:rsidRPr="009419C2">
          <w:rPr>
            <w:szCs w:val="21"/>
          </w:rPr>
          <w:t>月</w:t>
        </w:r>
        <w:r w:rsidRPr="009419C2">
          <w:rPr>
            <w:szCs w:val="21"/>
          </w:rPr>
          <w:t>2</w:t>
        </w:r>
        <w:r w:rsidRPr="009419C2">
          <w:rPr>
            <w:szCs w:val="21"/>
          </w:rPr>
          <w:t>日</w:t>
        </w:r>
      </w:smartTag>
      <w:r w:rsidRPr="009419C2">
        <w:rPr>
          <w:szCs w:val="21"/>
        </w:rPr>
        <w:t>提交的国家统计局数字，有</w:t>
      </w:r>
      <w:r w:rsidRPr="009419C2">
        <w:rPr>
          <w:szCs w:val="21"/>
        </w:rPr>
        <w:t>8.3%</w:t>
      </w:r>
      <w:r w:rsidRPr="009419C2">
        <w:rPr>
          <w:szCs w:val="21"/>
        </w:rPr>
        <w:t>的意大利妇女报告说健康不佳，而男人则为</w:t>
      </w:r>
      <w:r w:rsidRPr="009419C2">
        <w:rPr>
          <w:szCs w:val="21"/>
        </w:rPr>
        <w:t>5.3%</w:t>
      </w:r>
      <w:r w:rsidRPr="009419C2">
        <w:rPr>
          <w:szCs w:val="21"/>
        </w:rPr>
        <w:t>；但妇女比男人更注意自身健康，做预防检查也比男人频繁。照这些方面看，</w:t>
      </w:r>
      <w:r w:rsidRPr="009419C2">
        <w:rPr>
          <w:rFonts w:eastAsia="SimHei"/>
          <w:szCs w:val="21"/>
        </w:rPr>
        <w:t>妇女在药品消耗方面位居第一</w:t>
      </w:r>
      <w:r w:rsidRPr="009419C2">
        <w:rPr>
          <w:szCs w:val="21"/>
        </w:rPr>
        <w:t>。根据国家统计局的数据</w:t>
      </w:r>
      <w:r w:rsidR="00766549" w:rsidRPr="009419C2">
        <w:rPr>
          <w:szCs w:val="21"/>
        </w:rPr>
        <w:t>(</w:t>
      </w:r>
      <w:r w:rsidRPr="009419C2">
        <w:rPr>
          <w:szCs w:val="21"/>
        </w:rPr>
        <w:t>2005</w:t>
      </w:r>
      <w:r w:rsidRPr="009419C2">
        <w:rPr>
          <w:szCs w:val="21"/>
        </w:rPr>
        <w:t>年</w:t>
      </w:r>
      <w:r w:rsidR="00766549" w:rsidRPr="009419C2">
        <w:rPr>
          <w:szCs w:val="21"/>
        </w:rPr>
        <w:t>)</w:t>
      </w:r>
      <w:r w:rsidRPr="009419C2">
        <w:rPr>
          <w:szCs w:val="21"/>
        </w:rPr>
        <w:t>，以百分比而言，下列数字表明了意大利的药品消耗量：妇女</w:t>
      </w:r>
      <w:r w:rsidRPr="009419C2">
        <w:rPr>
          <w:szCs w:val="21"/>
        </w:rPr>
        <w:t>42.1%</w:t>
      </w:r>
      <w:r w:rsidRPr="009419C2">
        <w:rPr>
          <w:szCs w:val="21"/>
        </w:rPr>
        <w:t>，男人</w:t>
      </w:r>
      <w:r w:rsidRPr="009419C2">
        <w:rPr>
          <w:szCs w:val="21"/>
        </w:rPr>
        <w:t>32.3%</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407.</w:t>
      </w:r>
      <w:r w:rsidRPr="009419C2">
        <w:rPr>
          <w:szCs w:val="21"/>
        </w:rPr>
        <w:tab/>
      </w:r>
      <w:r w:rsidRPr="009419C2">
        <w:rPr>
          <w:szCs w:val="21"/>
        </w:rPr>
        <w:t>服用药品的负作用，也更经常地影响妇女</w:t>
      </w:r>
      <w:r w:rsidR="00766549" w:rsidRPr="009419C2">
        <w:rPr>
          <w:szCs w:val="21"/>
        </w:rPr>
        <w:t>(</w:t>
      </w:r>
      <w:r w:rsidRPr="009419C2">
        <w:rPr>
          <w:szCs w:val="21"/>
        </w:rPr>
        <w:t>+1.5-1.7%</w:t>
      </w:r>
      <w:r w:rsidR="00766549" w:rsidRPr="009419C2">
        <w:rPr>
          <w:szCs w:val="21"/>
        </w:rPr>
        <w:t>)</w:t>
      </w:r>
      <w:r w:rsidRPr="009419C2">
        <w:rPr>
          <w:szCs w:val="21"/>
        </w:rPr>
        <w:t>，即使此类数字在有关研究报告较少。至今，性别偏见已经影响了这个领域，所依据的思想是疾病的起源主要源于激素的变化。这些偏见推迟了药物研究，重在发现社会环境因素的研究以及主要预防，即根除成因和危险因素。</w:t>
      </w:r>
    </w:p>
    <w:p w:rsidR="001A70F4" w:rsidRPr="009419C2" w:rsidRDefault="001A70F4" w:rsidP="001A70F4">
      <w:pPr>
        <w:tabs>
          <w:tab w:val="left" w:pos="1700"/>
        </w:tabs>
        <w:spacing w:after="120"/>
        <w:ind w:left="1134" w:right="1134"/>
        <w:rPr>
          <w:szCs w:val="21"/>
        </w:rPr>
      </w:pPr>
      <w:r w:rsidRPr="009419C2">
        <w:rPr>
          <w:szCs w:val="21"/>
        </w:rPr>
        <w:t>408.</w:t>
      </w:r>
      <w:r w:rsidRPr="009419C2">
        <w:rPr>
          <w:szCs w:val="21"/>
        </w:rPr>
        <w:tab/>
      </w:r>
      <w:r w:rsidRPr="009419C2">
        <w:rPr>
          <w:szCs w:val="21"/>
        </w:rPr>
        <w:t>直到几年前，</w:t>
      </w:r>
      <w:r w:rsidRPr="009419C2">
        <w:rPr>
          <w:rFonts w:eastAsia="SimHei"/>
          <w:szCs w:val="21"/>
        </w:rPr>
        <w:t>临床实验都几乎不招聘妇女</w:t>
      </w:r>
      <w:r w:rsidRPr="009419C2">
        <w:rPr>
          <w:szCs w:val="21"/>
        </w:rPr>
        <w:t>。近几个月表明态度有了转变，至少是有关所涉妇女人数的态度有了转变，但性别分析仍然不足，大概是因为这导致了实验成本和复杂程度增加。</w:t>
      </w:r>
    </w:p>
    <w:p w:rsidR="001A70F4" w:rsidRPr="009419C2" w:rsidRDefault="001A70F4" w:rsidP="001A70F4">
      <w:pPr>
        <w:tabs>
          <w:tab w:val="left" w:pos="1700"/>
        </w:tabs>
        <w:spacing w:after="120"/>
        <w:ind w:left="1134" w:right="1134"/>
        <w:rPr>
          <w:szCs w:val="21"/>
        </w:rPr>
      </w:pPr>
      <w:r w:rsidRPr="009419C2">
        <w:rPr>
          <w:szCs w:val="21"/>
        </w:rPr>
        <w:t>409.</w:t>
      </w:r>
      <w:r w:rsidRPr="009419C2">
        <w:rPr>
          <w:szCs w:val="21"/>
        </w:rPr>
        <w:tab/>
      </w:r>
      <w:r w:rsidRPr="009419C2">
        <w:rPr>
          <w:szCs w:val="21"/>
        </w:rPr>
        <w:t>具体来说，酌情分析药物对妇女的影响，旨在研究药物的效力，也研究药物对妇女的生殖生活</w:t>
      </w:r>
      <w:r w:rsidR="00766549" w:rsidRPr="009419C2">
        <w:rPr>
          <w:szCs w:val="21"/>
        </w:rPr>
        <w:t>(</w:t>
      </w:r>
      <w:r w:rsidRPr="009419C2">
        <w:rPr>
          <w:szCs w:val="21"/>
        </w:rPr>
        <w:t>月经、怀孕、母乳喂养、停经等</w:t>
      </w:r>
      <w:r w:rsidR="00766549" w:rsidRPr="009419C2">
        <w:rPr>
          <w:szCs w:val="21"/>
        </w:rPr>
        <w:t>)</w:t>
      </w:r>
      <w:r w:rsidRPr="009419C2">
        <w:rPr>
          <w:szCs w:val="21"/>
        </w:rPr>
        <w:t>是否安全。近年来，妇女在社会中的角色不断变化，侵袭妇女的疾病也随之变化。要求越来越投入，致使妇女感到压力加大，抑郁加重。过去主要侵袭男人的疾病，诸如心血管疾病，和某些癌症，如肺癌，目前在女性天地中正成为重要的致死原因。</w:t>
      </w:r>
    </w:p>
    <w:p w:rsidR="001A70F4" w:rsidRPr="009419C2" w:rsidRDefault="001A70F4" w:rsidP="001A70F4">
      <w:pPr>
        <w:tabs>
          <w:tab w:val="left" w:pos="1700"/>
        </w:tabs>
        <w:spacing w:after="120"/>
        <w:ind w:left="1134" w:right="1134"/>
        <w:rPr>
          <w:szCs w:val="21"/>
        </w:rPr>
      </w:pPr>
      <w:r w:rsidRPr="009419C2">
        <w:rPr>
          <w:szCs w:val="21"/>
        </w:rPr>
        <w:t>410.</w:t>
      </w:r>
      <w:r w:rsidRPr="009419C2">
        <w:rPr>
          <w:szCs w:val="21"/>
        </w:rPr>
        <w:tab/>
      </w:r>
      <w:r w:rsidRPr="009419C2">
        <w:rPr>
          <w:szCs w:val="21"/>
        </w:rPr>
        <w:t>从《</w:t>
      </w:r>
      <w:r w:rsidRPr="009419C2">
        <w:rPr>
          <w:szCs w:val="21"/>
        </w:rPr>
        <w:t>2005</w:t>
      </w:r>
      <w:r w:rsidRPr="009419C2">
        <w:rPr>
          <w:szCs w:val="21"/>
        </w:rPr>
        <w:t>年意大利癌症报告》中可以清楚地看出，男人的恶性肿瘤发病率和死亡率在减少，妇女的却增在增加，虽然趋势没有前几年明显。相反，心血管疾病，对妇女来说，也是造成死亡的主要成因。在意大利，只是由于心肌梗死，每年就有</w:t>
      </w:r>
      <w:r w:rsidRPr="009419C2">
        <w:rPr>
          <w:szCs w:val="21"/>
        </w:rPr>
        <w:t>33 000</w:t>
      </w:r>
      <w:r w:rsidRPr="009419C2">
        <w:rPr>
          <w:szCs w:val="21"/>
        </w:rPr>
        <w:t>名妇女死亡。这比乳腺癌导致的死亡高</w:t>
      </w:r>
      <w:r w:rsidRPr="009419C2">
        <w:rPr>
          <w:szCs w:val="21"/>
        </w:rPr>
        <w:t>3</w:t>
      </w:r>
      <w:r w:rsidRPr="009419C2">
        <w:rPr>
          <w:szCs w:val="21"/>
        </w:rPr>
        <w:t>倍。冠心病的死亡率在全国各个地区都关系重大，因为此病对妇女来说要糟得多。事实上，在</w:t>
      </w:r>
      <w:r w:rsidRPr="009419C2">
        <w:rPr>
          <w:szCs w:val="21"/>
        </w:rPr>
        <w:t>35</w:t>
      </w:r>
      <w:r w:rsidRPr="009419C2">
        <w:rPr>
          <w:szCs w:val="21"/>
        </w:rPr>
        <w:t>岁至</w:t>
      </w:r>
      <w:r w:rsidRPr="009419C2">
        <w:rPr>
          <w:szCs w:val="21"/>
        </w:rPr>
        <w:t>74</w:t>
      </w:r>
      <w:r w:rsidRPr="009419C2">
        <w:rPr>
          <w:szCs w:val="21"/>
        </w:rPr>
        <w:t>岁之间，在症状出现后</w:t>
      </w:r>
      <w:r w:rsidRPr="009419C2">
        <w:rPr>
          <w:szCs w:val="21"/>
        </w:rPr>
        <w:t>28</w:t>
      </w:r>
      <w:r w:rsidRPr="009419C2">
        <w:rPr>
          <w:szCs w:val="21"/>
        </w:rPr>
        <w:t>天内，</w:t>
      </w:r>
      <w:r w:rsidRPr="009419C2">
        <w:rPr>
          <w:szCs w:val="21"/>
        </w:rPr>
        <w:t>10</w:t>
      </w:r>
      <w:r w:rsidRPr="009419C2">
        <w:rPr>
          <w:szCs w:val="21"/>
        </w:rPr>
        <w:t>人男的有</w:t>
      </w:r>
      <w:r w:rsidRPr="009419C2">
        <w:rPr>
          <w:szCs w:val="21"/>
        </w:rPr>
        <w:t>3</w:t>
      </w:r>
      <w:r w:rsidRPr="009419C2">
        <w:rPr>
          <w:szCs w:val="21"/>
        </w:rPr>
        <w:t>个，发的有</w:t>
      </w:r>
      <w:r w:rsidRPr="009419C2">
        <w:rPr>
          <w:szCs w:val="21"/>
        </w:rPr>
        <w:t>4</w:t>
      </w:r>
      <w:r w:rsidRPr="009419C2">
        <w:rPr>
          <w:szCs w:val="21"/>
        </w:rPr>
        <w:t>个会死去。而且，比较一下冠状动脉和脑血管事件的比率，就可以看出，前者以男人为主，后者以妇女为主</w:t>
      </w:r>
      <w:r w:rsidR="00766549" w:rsidRPr="009419C2">
        <w:rPr>
          <w:szCs w:val="21"/>
        </w:rPr>
        <w:t>(</w:t>
      </w:r>
      <w:r w:rsidRPr="009419C2">
        <w:rPr>
          <w:szCs w:val="21"/>
        </w:rPr>
        <w:t>资料来源：国家流行病、预防及健康推广工作中心</w:t>
      </w:r>
      <w:r w:rsidR="00D45BEE" w:rsidRPr="00DD5D5C">
        <w:rPr>
          <w:rFonts w:hint="eastAsia"/>
          <w:spacing w:val="-50"/>
          <w:szCs w:val="21"/>
        </w:rPr>
        <w:t>―</w:t>
      </w:r>
      <w:r w:rsidR="00D45BEE" w:rsidRPr="00DD5D5C">
        <w:rPr>
          <w:rFonts w:hint="eastAsia"/>
          <w:szCs w:val="21"/>
        </w:rPr>
        <w:t>―</w:t>
      </w:r>
      <w:r w:rsidRPr="009419C2">
        <w:rPr>
          <w:szCs w:val="21"/>
        </w:rPr>
        <w:t>罗马卫生研究所</w:t>
      </w:r>
      <w:r w:rsidR="00766549" w:rsidRPr="009419C2">
        <w:rPr>
          <w:szCs w:val="21"/>
        </w:rPr>
        <w:t>)</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411.</w:t>
      </w:r>
      <w:r w:rsidRPr="009419C2">
        <w:rPr>
          <w:szCs w:val="21"/>
        </w:rPr>
        <w:tab/>
      </w:r>
      <w:r w:rsidRPr="009419C2">
        <w:rPr>
          <w:szCs w:val="21"/>
        </w:rPr>
        <w:t>根据国际统计材料，</w:t>
      </w:r>
      <w:r w:rsidRPr="009419C2">
        <w:rPr>
          <w:rFonts w:eastAsia="SimHei"/>
          <w:szCs w:val="21"/>
        </w:rPr>
        <w:t>心血管病</w:t>
      </w:r>
      <w:r w:rsidRPr="009419C2">
        <w:rPr>
          <w:szCs w:val="21"/>
        </w:rPr>
        <w:t>始终被认为是男人较常得的疾病。如今，这种病对</w:t>
      </w:r>
      <w:r w:rsidRPr="009419C2">
        <w:rPr>
          <w:szCs w:val="21"/>
        </w:rPr>
        <w:t>44</w:t>
      </w:r>
      <w:r w:rsidRPr="009419C2">
        <w:rPr>
          <w:szCs w:val="21"/>
        </w:rPr>
        <w:t>岁至</w:t>
      </w:r>
      <w:r w:rsidRPr="009419C2">
        <w:rPr>
          <w:szCs w:val="21"/>
        </w:rPr>
        <w:t>59</w:t>
      </w:r>
      <w:r w:rsidRPr="009419C2">
        <w:rPr>
          <w:szCs w:val="21"/>
        </w:rPr>
        <w:t>岁的妇女来说，是第一杀手，而且远远超过了各种致死原因。在处理妇女的心血管问题方面仍然存在着性别偏见。虽然诊断是在比男人晚的阶段做的，便对相同年龄而言，预后则较严重。</w:t>
      </w:r>
    </w:p>
    <w:p w:rsidR="001A70F4" w:rsidRPr="009419C2" w:rsidRDefault="001A70F4" w:rsidP="001A70F4">
      <w:pPr>
        <w:tabs>
          <w:tab w:val="left" w:pos="1700"/>
        </w:tabs>
        <w:spacing w:after="120"/>
        <w:ind w:left="1134" w:right="1134"/>
        <w:rPr>
          <w:szCs w:val="21"/>
        </w:rPr>
      </w:pPr>
      <w:r w:rsidRPr="009419C2">
        <w:rPr>
          <w:szCs w:val="21"/>
        </w:rPr>
        <w:t>412.</w:t>
      </w:r>
      <w:r w:rsidRPr="009419C2">
        <w:rPr>
          <w:szCs w:val="21"/>
        </w:rPr>
        <w:tab/>
      </w:r>
      <w:r w:rsidRPr="009419C2">
        <w:rPr>
          <w:szCs w:val="21"/>
        </w:rPr>
        <w:t>先前提过，每年意大利仍然有大约</w:t>
      </w:r>
      <w:r w:rsidRPr="009419C2">
        <w:rPr>
          <w:rFonts w:eastAsia="SimHei"/>
          <w:szCs w:val="21"/>
        </w:rPr>
        <w:t>24</w:t>
      </w:r>
      <w:r w:rsidRPr="009419C2">
        <w:rPr>
          <w:rFonts w:eastAsia="SimHei"/>
          <w:szCs w:val="21"/>
        </w:rPr>
        <w:t>万新的癌症病例，而且有</w:t>
      </w:r>
      <w:r w:rsidRPr="009419C2">
        <w:rPr>
          <w:rFonts w:eastAsia="SimHei"/>
          <w:szCs w:val="21"/>
        </w:rPr>
        <w:t>14</w:t>
      </w:r>
      <w:r w:rsidRPr="009419C2">
        <w:rPr>
          <w:rFonts w:eastAsia="SimHei"/>
          <w:szCs w:val="21"/>
        </w:rPr>
        <w:t>万病例死亡</w:t>
      </w:r>
      <w:r w:rsidR="00766549" w:rsidRPr="009419C2">
        <w:rPr>
          <w:rFonts w:eastAsia="SimHei"/>
          <w:szCs w:val="21"/>
        </w:rPr>
        <w:t>(</w:t>
      </w:r>
      <w:r w:rsidRPr="009419C2">
        <w:rPr>
          <w:rFonts w:eastAsia="SimHei"/>
          <w:szCs w:val="21"/>
        </w:rPr>
        <w:t>占总死亡率的</w:t>
      </w:r>
      <w:r w:rsidRPr="009419C2">
        <w:rPr>
          <w:rFonts w:eastAsia="SimHei"/>
          <w:szCs w:val="21"/>
        </w:rPr>
        <w:t>28%</w:t>
      </w:r>
      <w:r w:rsidR="00766549" w:rsidRPr="009419C2">
        <w:rPr>
          <w:szCs w:val="21"/>
        </w:rPr>
        <w:t>)</w:t>
      </w:r>
      <w:r w:rsidRPr="009419C2">
        <w:rPr>
          <w:szCs w:val="21"/>
        </w:rPr>
        <w:t>。因此，在痊愈病人、新病例和在治病例中，有几乎</w:t>
      </w:r>
      <w:r w:rsidRPr="009419C2">
        <w:rPr>
          <w:szCs w:val="21"/>
        </w:rPr>
        <w:t>50</w:t>
      </w:r>
      <w:r w:rsidRPr="009419C2">
        <w:rPr>
          <w:szCs w:val="21"/>
        </w:rPr>
        <w:t>万人身患癌症。这些疾病的发病率不断增加，因为人口老化，因为接触已知和未知的危险因素，接触致癌物质，如抽烟等和某些环境污染物。估计，</w:t>
      </w:r>
      <w:r w:rsidRPr="009419C2">
        <w:rPr>
          <w:szCs w:val="21"/>
        </w:rPr>
        <w:t>2010</w:t>
      </w:r>
      <w:r w:rsidRPr="009419C2">
        <w:rPr>
          <w:szCs w:val="21"/>
        </w:rPr>
        <w:t>年，每年将有大约</w:t>
      </w:r>
      <w:r w:rsidRPr="009419C2">
        <w:rPr>
          <w:szCs w:val="21"/>
        </w:rPr>
        <w:t>27</w:t>
      </w:r>
      <w:r w:rsidRPr="009419C2">
        <w:rPr>
          <w:szCs w:val="21"/>
        </w:rPr>
        <w:t>万个新患癌症病例，有</w:t>
      </w:r>
      <w:r w:rsidRPr="009419C2">
        <w:rPr>
          <w:szCs w:val="21"/>
        </w:rPr>
        <w:t>14.5</w:t>
      </w:r>
      <w:r w:rsidRPr="009419C2">
        <w:rPr>
          <w:szCs w:val="21"/>
        </w:rPr>
        <w:t>万个癌症病人死亡。在意大利癌症登记网提供的数据中，肺癌是发病率最高的癌症，其次是乳腺癌、结肠直肠癌和胃癌。意大利的癌症分布特点是，全国广泛地区，特别是南方和北方之间，发病率和死亡率都不一样，因为北方得病的危险增加了。</w:t>
      </w:r>
    </w:p>
    <w:p w:rsidR="001A70F4" w:rsidRPr="009419C2" w:rsidRDefault="001A70F4" w:rsidP="001A70F4">
      <w:pPr>
        <w:tabs>
          <w:tab w:val="left" w:pos="1700"/>
        </w:tabs>
        <w:spacing w:after="120"/>
        <w:ind w:left="1134" w:right="1134"/>
        <w:rPr>
          <w:szCs w:val="21"/>
        </w:rPr>
      </w:pPr>
      <w:r w:rsidRPr="009419C2">
        <w:rPr>
          <w:szCs w:val="21"/>
        </w:rPr>
        <w:t>413.</w:t>
      </w:r>
      <w:r w:rsidRPr="009419C2">
        <w:rPr>
          <w:szCs w:val="21"/>
        </w:rPr>
        <w:tab/>
      </w:r>
      <w:r w:rsidRPr="009419C2">
        <w:rPr>
          <w:rFonts w:eastAsia="SimHei"/>
          <w:szCs w:val="21"/>
        </w:rPr>
        <w:t>乳腺癌</w:t>
      </w:r>
      <w:r w:rsidRPr="009419C2">
        <w:rPr>
          <w:szCs w:val="21"/>
        </w:rPr>
        <w:t>是妇女最常患的癌症，也是最常见的死因。</w:t>
      </w:r>
      <w:r w:rsidRPr="009419C2">
        <w:rPr>
          <w:rFonts w:eastAsia="SimHei"/>
          <w:szCs w:val="21"/>
        </w:rPr>
        <w:t>《全国预防计划》和组织检查方案已经取得显著结果，但各区差别悬殊，甚至社会不平等现象也很突出：在意大利南方，目标人口中有</w:t>
      </w:r>
      <w:r w:rsidRPr="009419C2">
        <w:rPr>
          <w:rFonts w:eastAsia="SimHei"/>
          <w:szCs w:val="21"/>
        </w:rPr>
        <w:t>60%</w:t>
      </w:r>
      <w:r w:rsidRPr="009419C2">
        <w:rPr>
          <w:rFonts w:eastAsia="SimHei"/>
          <w:szCs w:val="21"/>
        </w:rPr>
        <w:t>以上的妇女，甚至在组织得方的方案中，也没有接到拍照乳房</w:t>
      </w:r>
      <w:r w:rsidRPr="009419C2">
        <w:rPr>
          <w:rFonts w:eastAsia="SimHei"/>
          <w:szCs w:val="21"/>
        </w:rPr>
        <w:t>X</w:t>
      </w:r>
      <w:r w:rsidRPr="009419C2">
        <w:rPr>
          <w:rFonts w:eastAsia="SimHei"/>
          <w:szCs w:val="21"/>
        </w:rPr>
        <w:t>线照片的提议</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414.</w:t>
      </w:r>
      <w:r w:rsidRPr="009419C2">
        <w:rPr>
          <w:szCs w:val="21"/>
        </w:rPr>
        <w:tab/>
      </w:r>
      <w:r w:rsidRPr="009419C2">
        <w:rPr>
          <w:szCs w:val="21"/>
        </w:rPr>
        <w:t>至于</w:t>
      </w:r>
      <w:r w:rsidRPr="009419C2">
        <w:rPr>
          <w:rFonts w:eastAsia="SimHei"/>
          <w:szCs w:val="21"/>
        </w:rPr>
        <w:t>宫颈癌</w:t>
      </w:r>
      <w:r w:rsidRPr="009419C2">
        <w:rPr>
          <w:szCs w:val="21"/>
        </w:rPr>
        <w:t>，这种病涉及与人的乳头状瘤病毒</w:t>
      </w:r>
      <w:r w:rsidR="00766549" w:rsidRPr="009419C2">
        <w:rPr>
          <w:szCs w:val="21"/>
        </w:rPr>
        <w:t>(</w:t>
      </w:r>
      <w:r w:rsidRPr="009419C2">
        <w:rPr>
          <w:szCs w:val="21"/>
        </w:rPr>
        <w:t>HPV</w:t>
      </w:r>
      <w:r w:rsidR="00766549" w:rsidRPr="009419C2">
        <w:rPr>
          <w:szCs w:val="21"/>
        </w:rPr>
        <w:t>)</w:t>
      </w:r>
      <w:r w:rsidRPr="009419C2">
        <w:rPr>
          <w:szCs w:val="21"/>
        </w:rPr>
        <w:t>有关的感染。在部分病例中，若干年后，感染仍然存在，而且可能导致子宫颈癌症。如今，这种肿瘤可以用早期子宫颈癌涂片检验，也可以用</w:t>
      </w:r>
      <w:r w:rsidRPr="009419C2">
        <w:rPr>
          <w:szCs w:val="21"/>
        </w:rPr>
        <w:t>HPV</w:t>
      </w:r>
      <w:r w:rsidRPr="009419C2">
        <w:rPr>
          <w:szCs w:val="21"/>
        </w:rPr>
        <w:t>检验，在早期阶段查出。建议在</w:t>
      </w:r>
      <w:r w:rsidRPr="009419C2">
        <w:rPr>
          <w:szCs w:val="21"/>
        </w:rPr>
        <w:t>9</w:t>
      </w:r>
      <w:r w:rsidRPr="009419C2">
        <w:rPr>
          <w:szCs w:val="21"/>
        </w:rPr>
        <w:t>岁至</w:t>
      </w:r>
      <w:r w:rsidRPr="009419C2">
        <w:rPr>
          <w:szCs w:val="21"/>
        </w:rPr>
        <w:t>26</w:t>
      </w:r>
      <w:r w:rsidRPr="009419C2">
        <w:rPr>
          <w:szCs w:val="21"/>
        </w:rPr>
        <w:t>岁之间接种的疫苗之外，又多了这两种武器。至于预防和妇女健康保护，</w:t>
      </w:r>
      <w:r w:rsidRPr="009419C2">
        <w:rPr>
          <w:szCs w:val="21"/>
        </w:rPr>
        <w:t>2008</w:t>
      </w:r>
      <w:r w:rsidRPr="009419C2">
        <w:rPr>
          <w:szCs w:val="21"/>
        </w:rPr>
        <w:t>年开展了</w:t>
      </w:r>
      <w:r w:rsidRPr="009419C2">
        <w:rPr>
          <w:rFonts w:eastAsia="SimHei"/>
          <w:szCs w:val="21"/>
        </w:rPr>
        <w:t>宫颈癌疫苗接种运动，目标是所有妇女，但保证免费为</w:t>
      </w:r>
      <w:r w:rsidRPr="009419C2">
        <w:rPr>
          <w:rFonts w:eastAsia="SimHei"/>
          <w:szCs w:val="21"/>
        </w:rPr>
        <w:t>11</w:t>
      </w:r>
      <w:r w:rsidRPr="009419C2">
        <w:rPr>
          <w:rFonts w:eastAsia="SimHei"/>
          <w:szCs w:val="21"/>
        </w:rPr>
        <w:t>、</w:t>
      </w:r>
      <w:r w:rsidRPr="009419C2">
        <w:rPr>
          <w:rFonts w:eastAsia="SimHei"/>
          <w:szCs w:val="21"/>
        </w:rPr>
        <w:t>12</w:t>
      </w:r>
      <w:r w:rsidRPr="009419C2">
        <w:rPr>
          <w:rFonts w:eastAsia="SimHei"/>
          <w:szCs w:val="21"/>
        </w:rPr>
        <w:t>岁的意大利少女接种</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415.</w:t>
      </w:r>
      <w:r w:rsidRPr="009419C2">
        <w:rPr>
          <w:szCs w:val="21"/>
        </w:rPr>
        <w:tab/>
      </w:r>
      <w:r w:rsidRPr="009419C2">
        <w:rPr>
          <w:szCs w:val="21"/>
        </w:rPr>
        <w:t>自</w:t>
      </w:r>
      <w:r w:rsidRPr="009419C2">
        <w:rPr>
          <w:szCs w:val="21"/>
        </w:rPr>
        <w:t>2008</w:t>
      </w:r>
      <w:r w:rsidRPr="009419C2">
        <w:rPr>
          <w:szCs w:val="21"/>
        </w:rPr>
        <w:t>年</w:t>
      </w:r>
      <w:r w:rsidRPr="009419C2">
        <w:rPr>
          <w:szCs w:val="21"/>
        </w:rPr>
        <w:t>3</w:t>
      </w:r>
      <w:r w:rsidRPr="009419C2">
        <w:rPr>
          <w:szCs w:val="21"/>
        </w:rPr>
        <w:t>月起，这场运动提出，有关疫苗在意大利各地一律免费提供给</w:t>
      </w:r>
      <w:r w:rsidRPr="009419C2">
        <w:rPr>
          <w:szCs w:val="21"/>
        </w:rPr>
        <w:t>11</w:t>
      </w:r>
      <w:r w:rsidRPr="009419C2">
        <w:rPr>
          <w:szCs w:val="21"/>
        </w:rPr>
        <w:t>、</w:t>
      </w:r>
      <w:r w:rsidRPr="009419C2">
        <w:rPr>
          <w:szCs w:val="21"/>
        </w:rPr>
        <w:t>12</w:t>
      </w:r>
      <w:r w:rsidRPr="009419C2">
        <w:rPr>
          <w:szCs w:val="21"/>
        </w:rPr>
        <w:t>岁的女孩</w:t>
      </w:r>
      <w:r w:rsidR="00766549" w:rsidRPr="009419C2">
        <w:rPr>
          <w:szCs w:val="21"/>
        </w:rPr>
        <w:t>(</w:t>
      </w:r>
      <w:r w:rsidRPr="009419C2">
        <w:rPr>
          <w:szCs w:val="21"/>
        </w:rPr>
        <w:t>来自</w:t>
      </w:r>
      <w:r w:rsidRPr="009419C2">
        <w:rPr>
          <w:szCs w:val="21"/>
        </w:rPr>
        <w:t>1997</w:t>
      </w:r>
      <w:r w:rsidRPr="009419C2">
        <w:rPr>
          <w:szCs w:val="21"/>
        </w:rPr>
        <w:t>年生人</w:t>
      </w:r>
      <w:r w:rsidR="00766549" w:rsidRPr="009419C2">
        <w:rPr>
          <w:szCs w:val="21"/>
        </w:rPr>
        <w:t>)</w:t>
      </w:r>
      <w:r w:rsidRPr="009419C2">
        <w:rPr>
          <w:szCs w:val="21"/>
        </w:rPr>
        <w:t>，结果有受到上述传染危险的青少年都逐渐做了免疫。</w:t>
      </w:r>
      <w:r w:rsidRPr="009419C2">
        <w:rPr>
          <w:rFonts w:eastAsia="SimHei"/>
          <w:szCs w:val="21"/>
        </w:rPr>
        <w:t>为了鼓励全国各地推广宫颈癌疫苗接种，根据《</w:t>
      </w:r>
      <w:r w:rsidRPr="009419C2">
        <w:rPr>
          <w:rFonts w:eastAsia="SimHei"/>
          <w:szCs w:val="21"/>
        </w:rPr>
        <w:t>2008</w:t>
      </w:r>
      <w:r w:rsidRPr="009419C2">
        <w:rPr>
          <w:rFonts w:eastAsia="SimHei"/>
          <w:szCs w:val="21"/>
        </w:rPr>
        <w:t>年预算法》拨款</w:t>
      </w:r>
      <w:r w:rsidRPr="009419C2">
        <w:rPr>
          <w:rFonts w:eastAsia="SimHei"/>
          <w:szCs w:val="21"/>
        </w:rPr>
        <w:t>3 000</w:t>
      </w:r>
      <w:r w:rsidRPr="009419C2">
        <w:rPr>
          <w:rFonts w:eastAsia="SimHei"/>
          <w:szCs w:val="21"/>
        </w:rPr>
        <w:t>万欧元，作为捐款，追加到已经指定用于药物援助的资源上。又从当时卫生部的预算部分中找回了</w:t>
      </w:r>
      <w:r w:rsidRPr="009419C2">
        <w:rPr>
          <w:rFonts w:eastAsia="SimHei"/>
          <w:szCs w:val="21"/>
        </w:rPr>
        <w:t>4 000</w:t>
      </w:r>
      <w:r w:rsidRPr="009419C2">
        <w:rPr>
          <w:rFonts w:eastAsia="SimHei"/>
          <w:szCs w:val="21"/>
        </w:rPr>
        <w:t>万欧元</w:t>
      </w:r>
      <w:r w:rsidRPr="009419C2">
        <w:rPr>
          <w:szCs w:val="21"/>
        </w:rPr>
        <w:t>。</w:t>
      </w:r>
    </w:p>
    <w:p w:rsidR="00D45BEE" w:rsidRDefault="001A70F4" w:rsidP="001A70F4">
      <w:pPr>
        <w:tabs>
          <w:tab w:val="left" w:pos="1700"/>
        </w:tabs>
        <w:spacing w:after="120"/>
        <w:ind w:left="1134" w:right="1134"/>
        <w:rPr>
          <w:rFonts w:hint="eastAsia"/>
          <w:szCs w:val="21"/>
        </w:rPr>
      </w:pPr>
      <w:r w:rsidRPr="009419C2">
        <w:rPr>
          <w:szCs w:val="21"/>
        </w:rPr>
        <w:t>416.</w:t>
      </w:r>
      <w:r w:rsidRPr="009419C2">
        <w:rPr>
          <w:szCs w:val="21"/>
        </w:rPr>
        <w:tab/>
      </w:r>
      <w:r w:rsidRPr="009419C2">
        <w:rPr>
          <w:szCs w:val="21"/>
        </w:rPr>
        <w:t>在这一框架内，也值得一提的是，现任机会均等部长打算发起一场</w:t>
      </w:r>
      <w:r w:rsidRPr="009419C2">
        <w:rPr>
          <w:rFonts w:eastAsia="SimHei"/>
          <w:szCs w:val="21"/>
        </w:rPr>
        <w:t>沟通运动</w:t>
      </w:r>
      <w:r w:rsidRPr="009419C2">
        <w:rPr>
          <w:szCs w:val="21"/>
        </w:rPr>
        <w:t>，宣传预防女性癌症的重要性，从生物学和社会学角度，强调长期效果，以便也查明让妇女重返工作单位和重返社会的有效康复措施。</w:t>
      </w:r>
    </w:p>
    <w:p w:rsidR="001A70F4" w:rsidRPr="009419C2" w:rsidRDefault="001A70F4" w:rsidP="001A70F4">
      <w:pPr>
        <w:tabs>
          <w:tab w:val="left" w:pos="1700"/>
        </w:tabs>
        <w:spacing w:after="120"/>
        <w:ind w:left="1134" w:right="1134"/>
        <w:rPr>
          <w:rFonts w:hint="eastAsia"/>
          <w:color w:val="000000"/>
          <w:szCs w:val="21"/>
        </w:rPr>
      </w:pPr>
      <w:r w:rsidRPr="009419C2">
        <w:rPr>
          <w:szCs w:val="21"/>
        </w:rPr>
        <w:t>417.</w:t>
      </w:r>
      <w:r w:rsidRPr="009419C2">
        <w:rPr>
          <w:szCs w:val="21"/>
        </w:rPr>
        <w:tab/>
      </w:r>
      <w:r w:rsidRPr="009419C2">
        <w:rPr>
          <w:szCs w:val="21"/>
        </w:rPr>
        <w:t>至于</w:t>
      </w:r>
      <w:r w:rsidRPr="009419C2">
        <w:rPr>
          <w:rFonts w:eastAsia="SimHei"/>
          <w:szCs w:val="21"/>
        </w:rPr>
        <w:t>癌症和工伤事故</w:t>
      </w:r>
      <w:r w:rsidRPr="009419C2">
        <w:rPr>
          <w:szCs w:val="21"/>
        </w:rPr>
        <w:t>，据报道，拟订了</w:t>
      </w:r>
      <w:r w:rsidRPr="009419C2">
        <w:rPr>
          <w:szCs w:val="21"/>
        </w:rPr>
        <w:t>“</w:t>
      </w:r>
      <w:r w:rsidRPr="009419C2">
        <w:rPr>
          <w:szCs w:val="21"/>
        </w:rPr>
        <w:t>保护在职男女患肿瘤者的权利的宣言</w:t>
      </w:r>
      <w:r w:rsidRPr="009419C2">
        <w:rPr>
          <w:szCs w:val="21"/>
        </w:rPr>
        <w:t>”</w:t>
      </w:r>
      <w:r w:rsidRPr="009419C2">
        <w:rPr>
          <w:szCs w:val="21"/>
        </w:rPr>
        <w:t>，由</w:t>
      </w:r>
      <w:r w:rsidRPr="009419C2">
        <w:rPr>
          <w:szCs w:val="21"/>
        </w:rPr>
        <w:t>LILT</w:t>
      </w:r>
      <w:r w:rsidR="00766549" w:rsidRPr="009419C2">
        <w:rPr>
          <w:szCs w:val="21"/>
        </w:rPr>
        <w:t>(</w:t>
      </w:r>
      <w:r w:rsidRPr="009419C2">
        <w:rPr>
          <w:szCs w:val="21"/>
        </w:rPr>
        <w:t>意大利抗癌联盟</w:t>
      </w:r>
      <w:r w:rsidR="00D45BEE" w:rsidRPr="00D45BEE">
        <w:rPr>
          <w:rFonts w:hint="eastAsia"/>
          <w:color w:val="000000"/>
          <w:spacing w:val="-50"/>
          <w:szCs w:val="21"/>
        </w:rPr>
        <w:t>―</w:t>
      </w:r>
      <w:r w:rsidR="00D45BEE" w:rsidRPr="00D45BEE">
        <w:rPr>
          <w:rFonts w:hint="eastAsia"/>
          <w:color w:val="000000"/>
          <w:szCs w:val="21"/>
        </w:rPr>
        <w:t>―</w:t>
      </w:r>
      <w:r w:rsidR="00D45BEE">
        <w:rPr>
          <w:rFonts w:hint="eastAsia"/>
          <w:szCs w:val="21"/>
        </w:rPr>
        <w:t xml:space="preserve"> </w:t>
      </w:r>
      <w:r w:rsidR="00D45BEE">
        <w:rPr>
          <w:rFonts w:hint="eastAsia"/>
          <w:szCs w:val="21"/>
        </w:rPr>
        <w:t>一</w:t>
      </w:r>
      <w:r w:rsidRPr="009419C2">
        <w:rPr>
          <w:szCs w:val="21"/>
        </w:rPr>
        <w:t>个在共和国总统大力保护下开办的公共实体，受劳动、卫生和社会政策部监督</w:t>
      </w:r>
      <w:r w:rsidR="00766549" w:rsidRPr="009419C2">
        <w:rPr>
          <w:szCs w:val="21"/>
        </w:rPr>
        <w:t>)</w:t>
      </w:r>
      <w:r w:rsidRPr="009419C2">
        <w:rPr>
          <w:szCs w:val="21"/>
        </w:rPr>
        <w:t>与</w:t>
      </w:r>
      <w:r w:rsidRPr="009419C2">
        <w:rPr>
          <w:szCs w:val="21"/>
        </w:rPr>
        <w:t>ADAPT</w:t>
      </w:r>
      <w:r w:rsidRPr="009419C2">
        <w:rPr>
          <w:szCs w:val="21"/>
        </w:rPr>
        <w:t>基金会和</w:t>
      </w:r>
      <w:r w:rsidRPr="009419C2">
        <w:rPr>
          <w:rStyle w:val="Emphasis"/>
          <w:rFonts w:eastAsia="KaiTi_GB2312"/>
          <w:i w:val="0"/>
          <w:szCs w:val="21"/>
        </w:rPr>
        <w:t>欧洲</w:t>
      </w:r>
      <w:r w:rsidRPr="009419C2">
        <w:rPr>
          <w:color w:val="000000"/>
          <w:szCs w:val="21"/>
        </w:rPr>
        <w:t>乳腺癌联合会协会合作主办。</w:t>
      </w:r>
    </w:p>
    <w:p w:rsidR="001A70F4" w:rsidRPr="009419C2" w:rsidRDefault="001A70F4" w:rsidP="001A70F4">
      <w:pPr>
        <w:tabs>
          <w:tab w:val="left" w:pos="1700"/>
        </w:tabs>
        <w:spacing w:after="120"/>
        <w:ind w:left="1134" w:right="1134"/>
        <w:rPr>
          <w:szCs w:val="21"/>
        </w:rPr>
      </w:pPr>
      <w:r w:rsidRPr="009419C2">
        <w:rPr>
          <w:szCs w:val="21"/>
        </w:rPr>
        <w:t>418.</w:t>
      </w:r>
      <w:r w:rsidRPr="009419C2">
        <w:rPr>
          <w:szCs w:val="21"/>
        </w:rPr>
        <w:tab/>
      </w:r>
      <w:r w:rsidRPr="009419C2">
        <w:rPr>
          <w:szCs w:val="21"/>
        </w:rPr>
        <w:t>上述活动的目的，是扩大所有公共和私营部门的集体谈判，以保护身患肿瘤病的工人，具体做法，除其他外，还包括延长病假计算参照期，维护工作单位，促进特殊类型合同的招聘，非全日制合同、组合式合同和灵活合同，推动重返工作单位的倡议。</w:t>
      </w:r>
      <w:r w:rsidRPr="009419C2">
        <w:rPr>
          <w:rFonts w:eastAsia="SimHei"/>
          <w:szCs w:val="21"/>
        </w:rPr>
        <w:t>该宣言已呈递共和国总统，因此是根据患癌症妇女的权利法制订的。因此，已把它介绍给欧洲联盟委员会，以便根据要求更注意在欧盟各国实现有关立法标准的欧盟指示，落实政策</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419.</w:t>
      </w:r>
      <w:r w:rsidRPr="009419C2">
        <w:rPr>
          <w:szCs w:val="21"/>
        </w:rPr>
        <w:tab/>
      </w:r>
      <w:r w:rsidRPr="009419C2">
        <w:rPr>
          <w:szCs w:val="21"/>
        </w:rPr>
        <w:t>根据上文描述的人口趋势，</w:t>
      </w:r>
      <w:r w:rsidRPr="009419C2">
        <w:rPr>
          <w:rFonts w:eastAsia="SimHei"/>
          <w:szCs w:val="21"/>
        </w:rPr>
        <w:t>考虑到每个妇女所生子女平均数的减少和推迟生育的倾向，也部分地考虑到大龄的生育力恢复</w:t>
      </w:r>
      <w:r w:rsidRPr="009419C2">
        <w:rPr>
          <w:szCs w:val="21"/>
        </w:rPr>
        <w:t>，意大利当局，在报告所述期间，更加注意妊娠和生育。</w:t>
      </w:r>
    </w:p>
    <w:p w:rsidR="001A70F4" w:rsidRPr="009419C2" w:rsidRDefault="001A70F4" w:rsidP="001A70F4">
      <w:pPr>
        <w:tabs>
          <w:tab w:val="left" w:pos="1700"/>
        </w:tabs>
        <w:spacing w:after="120"/>
        <w:ind w:left="1134" w:right="1134"/>
        <w:rPr>
          <w:szCs w:val="21"/>
        </w:rPr>
      </w:pPr>
      <w:r w:rsidRPr="009419C2">
        <w:rPr>
          <w:szCs w:val="21"/>
        </w:rPr>
        <w:t>420.</w:t>
      </w:r>
      <w:r w:rsidRPr="009419C2">
        <w:rPr>
          <w:szCs w:val="21"/>
        </w:rPr>
        <w:tab/>
      </w:r>
      <w:r w:rsidRPr="009419C2">
        <w:rPr>
          <w:rFonts w:eastAsia="SimHei"/>
          <w:szCs w:val="21"/>
        </w:rPr>
        <w:t>保护母子健康</w:t>
      </w:r>
      <w:r w:rsidRPr="009419C2">
        <w:rPr>
          <w:szCs w:val="21"/>
        </w:rPr>
        <w:t>，促成分析有关数据。从有关数据中注意到，怀孕妇女在怀孕期间平均接受</w:t>
      </w:r>
      <w:r w:rsidRPr="009419C2">
        <w:rPr>
          <w:szCs w:val="21"/>
        </w:rPr>
        <w:t>7</w:t>
      </w:r>
      <w:r w:rsidRPr="009419C2">
        <w:rPr>
          <w:szCs w:val="21"/>
        </w:rPr>
        <w:t>次控制走访</w:t>
      </w:r>
      <w:r w:rsidR="00766549" w:rsidRPr="009419C2">
        <w:rPr>
          <w:szCs w:val="21"/>
        </w:rPr>
        <w:t>(</w:t>
      </w:r>
      <w:r w:rsidRPr="009419C2">
        <w:rPr>
          <w:szCs w:val="21"/>
        </w:rPr>
        <w:t>如果是危险怀孕，次数还要多</w:t>
      </w:r>
      <w:r w:rsidR="00766549" w:rsidRPr="009419C2">
        <w:rPr>
          <w:szCs w:val="21"/>
        </w:rPr>
        <w:t>)</w:t>
      </w:r>
      <w:r w:rsidRPr="009419C2">
        <w:rPr>
          <w:szCs w:val="21"/>
        </w:rPr>
        <w:t>。产科超声波扫描是研究胎儿健康爱用的技术，而使用羊膜腔穿刺术，产前创切技术中最常用的技术，在各区都不相同：北方用得最多。</w:t>
      </w:r>
    </w:p>
    <w:p w:rsidR="001A70F4" w:rsidRPr="009419C2" w:rsidRDefault="001A70F4" w:rsidP="001A70F4">
      <w:pPr>
        <w:tabs>
          <w:tab w:val="left" w:pos="1700"/>
        </w:tabs>
        <w:spacing w:after="120"/>
        <w:ind w:left="1134" w:right="1134"/>
        <w:rPr>
          <w:szCs w:val="21"/>
        </w:rPr>
      </w:pPr>
      <w:r w:rsidRPr="009419C2">
        <w:rPr>
          <w:szCs w:val="21"/>
        </w:rPr>
        <w:t>421.</w:t>
      </w:r>
      <w:r w:rsidRPr="009419C2">
        <w:rPr>
          <w:szCs w:val="21"/>
        </w:rPr>
        <w:tab/>
      </w:r>
      <w:r w:rsidRPr="009419C2">
        <w:rPr>
          <w:szCs w:val="21"/>
        </w:rPr>
        <w:t>因此，有一些必须加以考虑的区级差别。本国南方各区和名岛屿提出的数据比中部和北方各区差。在南方各区和各岛屿，妇女参加产前班学习和选择分娩方式的机会比较有限。</w:t>
      </w:r>
      <w:r w:rsidRPr="009419C2">
        <w:rPr>
          <w:szCs w:val="21"/>
        </w:rPr>
        <w:t>2004-2005</w:t>
      </w:r>
      <w:r w:rsidRPr="009419C2">
        <w:rPr>
          <w:szCs w:val="21"/>
        </w:rPr>
        <w:t>年，南方有</w:t>
      </w:r>
      <w:r w:rsidRPr="009419C2">
        <w:rPr>
          <w:szCs w:val="21"/>
        </w:rPr>
        <w:t>23.4%</w:t>
      </w:r>
      <w:r w:rsidRPr="009419C2">
        <w:rPr>
          <w:szCs w:val="21"/>
        </w:rPr>
        <w:t>的妇女，意大利岛屿有</w:t>
      </w:r>
      <w:r w:rsidRPr="009419C2">
        <w:rPr>
          <w:szCs w:val="21"/>
        </w:rPr>
        <w:t>21.8%</w:t>
      </w:r>
      <w:r w:rsidRPr="009419C2">
        <w:rPr>
          <w:szCs w:val="21"/>
        </w:rPr>
        <w:t>的妇女说，她们没有参加生育准备班，要么因为有关机构没有组织，要么因为无法上。南方有</w:t>
      </w:r>
      <w:r w:rsidRPr="009419C2">
        <w:rPr>
          <w:szCs w:val="21"/>
        </w:rPr>
        <w:t>45.9%</w:t>
      </w:r>
      <w:r w:rsidRPr="009419C2">
        <w:rPr>
          <w:szCs w:val="21"/>
        </w:rPr>
        <w:t>的妇女，意大利岛屿有</w:t>
      </w:r>
      <w:r w:rsidRPr="009419C2">
        <w:rPr>
          <w:szCs w:val="21"/>
        </w:rPr>
        <w:t>42.8%</w:t>
      </w:r>
      <w:r w:rsidRPr="009419C2">
        <w:rPr>
          <w:szCs w:val="21"/>
        </w:rPr>
        <w:t>的妇女说，她们在生产时都是一个人，因为接生机构不准他人在场。类似的数字也适用于剖腹产分娩</w:t>
      </w:r>
      <w:r w:rsidRPr="009419C2">
        <w:rPr>
          <w:rStyle w:val="FootnoteReference"/>
          <w:szCs w:val="21"/>
        </w:rPr>
        <w:footnoteReference w:id="48"/>
      </w:r>
      <w:r w:rsidRPr="009419C2">
        <w:rPr>
          <w:szCs w:val="21"/>
        </w:rPr>
        <w:t>和全身麻醉的使用，婴儿和儿童死亡率，出生体重不足和母乳喂养的使用。</w:t>
      </w:r>
    </w:p>
    <w:p w:rsidR="001A70F4" w:rsidRPr="009419C2" w:rsidRDefault="001A70F4" w:rsidP="001A70F4">
      <w:pPr>
        <w:tabs>
          <w:tab w:val="left" w:pos="1700"/>
        </w:tabs>
        <w:spacing w:after="120"/>
        <w:ind w:left="1134" w:right="1134"/>
        <w:rPr>
          <w:szCs w:val="21"/>
        </w:rPr>
      </w:pPr>
      <w:r w:rsidRPr="009419C2">
        <w:rPr>
          <w:szCs w:val="21"/>
        </w:rPr>
        <w:t>422.</w:t>
      </w:r>
      <w:r w:rsidRPr="009419C2">
        <w:rPr>
          <w:szCs w:val="21"/>
        </w:rPr>
        <w:tab/>
      </w:r>
      <w:r w:rsidRPr="009419C2">
        <w:rPr>
          <w:szCs w:val="21"/>
        </w:rPr>
        <w:t>鉴于这些数字，在所审议期间，有一些值得注意的倡议，包括部长理事会</w:t>
      </w:r>
      <w:r w:rsidRPr="009419C2">
        <w:rPr>
          <w:szCs w:val="21"/>
        </w:rPr>
        <w:t>2006</w:t>
      </w:r>
      <w:r w:rsidRPr="009419C2">
        <w:rPr>
          <w:szCs w:val="21"/>
        </w:rPr>
        <w:t>年</w:t>
      </w:r>
      <w:r w:rsidRPr="009419C2">
        <w:rPr>
          <w:szCs w:val="21"/>
        </w:rPr>
        <w:t>10</w:t>
      </w:r>
      <w:r w:rsidRPr="009419C2">
        <w:rPr>
          <w:szCs w:val="21"/>
        </w:rPr>
        <w:t>月通过了名为</w:t>
      </w:r>
      <w:r w:rsidRPr="009419C2">
        <w:rPr>
          <w:szCs w:val="21"/>
        </w:rPr>
        <w:t>“</w:t>
      </w:r>
      <w:r w:rsidRPr="009419C2">
        <w:rPr>
          <w:rFonts w:eastAsia="SimHei"/>
          <w:szCs w:val="21"/>
        </w:rPr>
        <w:t>保护分娩生育权利和促进保障新生儿健康条例</w:t>
      </w:r>
      <w:r w:rsidRPr="009419C2">
        <w:rPr>
          <w:szCs w:val="21"/>
        </w:rPr>
        <w:t>”</w:t>
      </w:r>
      <w:r w:rsidRPr="009419C2">
        <w:rPr>
          <w:szCs w:val="21"/>
        </w:rPr>
        <w:t>的法案。该法案</w:t>
      </w:r>
      <w:smartTag w:uri="urn:schemas-microsoft-com:office:smarttags" w:element="chsdate">
        <w:smartTagPr>
          <w:attr w:name="Year" w:val="2008"/>
          <w:attr w:name="Month" w:val="9"/>
          <w:attr w:name="Day" w:val="5"/>
          <w:attr w:name="IsLunarDate" w:val="False"/>
          <w:attr w:name="IsROCDate" w:val="False"/>
        </w:smartTagPr>
        <w:r w:rsidRPr="009419C2">
          <w:rPr>
            <w:szCs w:val="21"/>
          </w:rPr>
          <w:t>2008</w:t>
        </w:r>
        <w:r w:rsidRPr="009419C2">
          <w:rPr>
            <w:szCs w:val="21"/>
          </w:rPr>
          <w:t>年</w:t>
        </w:r>
        <w:r w:rsidRPr="009419C2">
          <w:rPr>
            <w:szCs w:val="21"/>
          </w:rPr>
          <w:t>9</w:t>
        </w:r>
        <w:r w:rsidRPr="009419C2">
          <w:rPr>
            <w:szCs w:val="21"/>
          </w:rPr>
          <w:t>月</w:t>
        </w:r>
        <w:r w:rsidRPr="009419C2">
          <w:rPr>
            <w:szCs w:val="21"/>
          </w:rPr>
          <w:t>5</w:t>
        </w:r>
        <w:r w:rsidRPr="009419C2">
          <w:rPr>
            <w:szCs w:val="21"/>
          </w:rPr>
          <w:t>日</w:t>
        </w:r>
      </w:smartTag>
      <w:r w:rsidRPr="009419C2">
        <w:rPr>
          <w:szCs w:val="21"/>
        </w:rPr>
        <w:t>分给了众议院第十二社会事务委员会。这个</w:t>
      </w:r>
      <w:r w:rsidRPr="009419C2">
        <w:rPr>
          <w:szCs w:val="21"/>
        </w:rPr>
        <w:t>DD</w:t>
      </w:r>
      <w:r w:rsidR="00766549" w:rsidRPr="009419C2">
        <w:rPr>
          <w:szCs w:val="21"/>
        </w:rPr>
        <w:t xml:space="preserve">L, </w:t>
      </w:r>
      <w:r w:rsidRPr="009419C2">
        <w:rPr>
          <w:szCs w:val="21"/>
        </w:rPr>
        <w:t>一旦得到议会批准，目的将是：通过促进对护理方式和保健做法的认识，保护孕妇的权利和健康；分娩时使用疼痛控制方式；减少未来儿童生病的危险；鼓励自然生育；减少剖腹产手术的使用；鼓励母乳喂养；保障平等获得母子保护服务，把移民人口也算进来；促进产前产后护理的连续性。</w:t>
      </w:r>
    </w:p>
    <w:p w:rsidR="001A70F4" w:rsidRPr="009419C2" w:rsidRDefault="001A70F4" w:rsidP="001A70F4">
      <w:pPr>
        <w:tabs>
          <w:tab w:val="left" w:pos="1700"/>
        </w:tabs>
        <w:spacing w:after="120"/>
        <w:ind w:left="1134" w:right="1134"/>
        <w:rPr>
          <w:szCs w:val="21"/>
        </w:rPr>
      </w:pPr>
      <w:r w:rsidRPr="009419C2">
        <w:rPr>
          <w:szCs w:val="21"/>
        </w:rPr>
        <w:t>423.</w:t>
      </w:r>
      <w:r w:rsidRPr="009419C2">
        <w:rPr>
          <w:szCs w:val="21"/>
        </w:rPr>
        <w:tab/>
      </w:r>
      <w:r w:rsidRPr="009419C2">
        <w:rPr>
          <w:szCs w:val="21"/>
        </w:rPr>
        <w:t>同样，为了</w:t>
      </w:r>
      <w:r w:rsidRPr="009419C2">
        <w:rPr>
          <w:rFonts w:eastAsia="SimHei"/>
          <w:szCs w:val="21"/>
        </w:rPr>
        <w:t>鼓励母乳喂养</w:t>
      </w:r>
      <w:r w:rsidRPr="009419C2">
        <w:rPr>
          <w:szCs w:val="21"/>
        </w:rPr>
        <w:t>，意大利当局发起了几项倡议，诸如：国家－各区会议上一项协定，会议批准了第一份保护产妇权利，促进自然生育及保护新生儿健康的国家指导方针。</w:t>
      </w:r>
    </w:p>
    <w:p w:rsidR="001A70F4" w:rsidRPr="009419C2" w:rsidRDefault="001A70F4" w:rsidP="001A70F4">
      <w:pPr>
        <w:tabs>
          <w:tab w:val="left" w:pos="1700"/>
        </w:tabs>
        <w:spacing w:after="120"/>
        <w:ind w:left="1134" w:right="1134"/>
        <w:rPr>
          <w:szCs w:val="21"/>
        </w:rPr>
      </w:pPr>
      <w:r w:rsidRPr="009419C2">
        <w:rPr>
          <w:szCs w:val="21"/>
        </w:rPr>
        <w:t>424.</w:t>
      </w:r>
      <w:r w:rsidRPr="009419C2">
        <w:rPr>
          <w:szCs w:val="21"/>
        </w:rPr>
        <w:tab/>
      </w:r>
      <w:smartTag w:uri="urn:schemas-microsoft-com:office:smarttags" w:element="chsdate">
        <w:smartTagPr>
          <w:attr w:name="Year" w:val="2007"/>
          <w:attr w:name="Month" w:val="12"/>
          <w:attr w:name="Day" w:val="20"/>
          <w:attr w:name="IsLunarDate" w:val="False"/>
          <w:attr w:name="IsROCDate" w:val="False"/>
        </w:smartTagPr>
        <w:r w:rsidRPr="009419C2">
          <w:rPr>
            <w:szCs w:val="21"/>
          </w:rPr>
          <w:t>2007</w:t>
        </w:r>
        <w:r w:rsidRPr="009419C2">
          <w:rPr>
            <w:szCs w:val="21"/>
          </w:rPr>
          <w:t>年</w:t>
        </w:r>
        <w:r w:rsidRPr="009419C2">
          <w:rPr>
            <w:szCs w:val="21"/>
          </w:rPr>
          <w:t>12</w:t>
        </w:r>
        <w:r w:rsidRPr="009419C2">
          <w:rPr>
            <w:szCs w:val="21"/>
          </w:rPr>
          <w:t>月</w:t>
        </w:r>
        <w:r w:rsidRPr="009419C2">
          <w:rPr>
            <w:szCs w:val="21"/>
          </w:rPr>
          <w:t>20</w:t>
        </w:r>
        <w:r w:rsidRPr="009419C2">
          <w:rPr>
            <w:szCs w:val="21"/>
          </w:rPr>
          <w:t>日</w:t>
        </w:r>
      </w:smartTag>
      <w:r w:rsidRPr="009419C2">
        <w:rPr>
          <w:szCs w:val="21"/>
        </w:rPr>
        <w:t>，卫生部，代表意大利政府，与特别法规规定的意大利区</w:t>
      </w:r>
      <w:r w:rsidRPr="009419C2">
        <w:rPr>
          <w:rStyle w:val="FootnoteReference"/>
          <w:szCs w:val="21"/>
        </w:rPr>
        <w:footnoteReference w:id="49"/>
      </w:r>
      <w:r w:rsidRPr="009419C2">
        <w:rPr>
          <w:szCs w:val="21"/>
        </w:rPr>
        <w:t>，再往大里讲，是与所谓国家－各区会议，就</w:t>
      </w:r>
      <w:r w:rsidRPr="009419C2">
        <w:rPr>
          <w:szCs w:val="21"/>
        </w:rPr>
        <w:t>“</w:t>
      </w:r>
      <w:r w:rsidRPr="009419C2">
        <w:rPr>
          <w:szCs w:val="21"/>
        </w:rPr>
        <w:t>保护和促进母乳喂养做法国家指导方针</w:t>
      </w:r>
      <w:r w:rsidRPr="009419C2">
        <w:rPr>
          <w:szCs w:val="21"/>
        </w:rPr>
        <w:t>”</w:t>
      </w:r>
      <w:r w:rsidRPr="009419C2">
        <w:rPr>
          <w:szCs w:val="21"/>
        </w:rPr>
        <w:t>达到协定。这样以来，这份协定文本在全国各地提供母乳喂养指导。协定也设想，只要母亲能做到，就支持延长母乳喂养</w:t>
      </w:r>
      <w:r w:rsidRPr="009419C2">
        <w:rPr>
          <w:rStyle w:val="FootnoteReference"/>
          <w:szCs w:val="21"/>
        </w:rPr>
        <w:footnoteReference w:id="50"/>
      </w:r>
      <w:r w:rsidRPr="009419C2">
        <w:rPr>
          <w:szCs w:val="21"/>
        </w:rPr>
        <w:t>；成立了一个特设委员会，承诺处理母乳喂养问题</w:t>
      </w:r>
      <w:r w:rsidR="00766549" w:rsidRPr="009419C2">
        <w:rPr>
          <w:szCs w:val="21"/>
        </w:rPr>
        <w:t>(</w:t>
      </w:r>
      <w:r w:rsidRPr="009419C2">
        <w:rPr>
          <w:szCs w:val="21"/>
        </w:rPr>
        <w:t>委员会由</w:t>
      </w:r>
      <w:r w:rsidRPr="009419C2">
        <w:rPr>
          <w:szCs w:val="21"/>
        </w:rPr>
        <w:t>DM</w:t>
      </w:r>
      <w:smartTag w:uri="urn:schemas-microsoft-com:office:smarttags" w:element="chsdate">
        <w:smartTagPr>
          <w:attr w:name="Year" w:val="2008"/>
          <w:attr w:name="Month" w:val="4"/>
          <w:attr w:name="Day" w:val="15"/>
          <w:attr w:name="IsLunarDate" w:val="False"/>
          <w:attr w:name="IsROCDate" w:val="False"/>
        </w:smartTagPr>
        <w:r w:rsidRPr="009419C2">
          <w:rPr>
            <w:szCs w:val="21"/>
          </w:rPr>
          <w:t>2008</w:t>
        </w:r>
        <w:r w:rsidRPr="009419C2">
          <w:rPr>
            <w:szCs w:val="21"/>
          </w:rPr>
          <w:t>年</w:t>
        </w:r>
        <w:r w:rsidRPr="009419C2">
          <w:rPr>
            <w:szCs w:val="21"/>
          </w:rPr>
          <w:t>4</w:t>
        </w:r>
        <w:r w:rsidRPr="009419C2">
          <w:rPr>
            <w:szCs w:val="21"/>
          </w:rPr>
          <w:t>月</w:t>
        </w:r>
        <w:r w:rsidRPr="009419C2">
          <w:rPr>
            <w:szCs w:val="21"/>
          </w:rPr>
          <w:t>15</w:t>
        </w:r>
        <w:r w:rsidRPr="009419C2">
          <w:rPr>
            <w:szCs w:val="21"/>
          </w:rPr>
          <w:t>日</w:t>
        </w:r>
      </w:smartTag>
      <w:r w:rsidRPr="009419C2">
        <w:rPr>
          <w:szCs w:val="21"/>
        </w:rPr>
        <w:t>设立，目的如下：推动一个保护、促进和支持母乳喂养，追求</w:t>
      </w:r>
      <w:r w:rsidRPr="009419C2">
        <w:rPr>
          <w:szCs w:val="21"/>
        </w:rPr>
        <w:t>“</w:t>
      </w:r>
      <w:r w:rsidRPr="009419C2">
        <w:rPr>
          <w:szCs w:val="21"/>
        </w:rPr>
        <w:t>保护、促进和支持母乳喂养，包括如何根据世卫组织标准统一收集母乳喂养盛行情况全国指导方针</w:t>
      </w:r>
      <w:r w:rsidRPr="009419C2">
        <w:rPr>
          <w:szCs w:val="21"/>
        </w:rPr>
        <w:t>”</w:t>
      </w:r>
      <w:r w:rsidRPr="009419C2">
        <w:rPr>
          <w:szCs w:val="21"/>
        </w:rPr>
        <w:t>所概述目标的全国网络，顺利运行</w:t>
      </w:r>
      <w:r w:rsidR="00766549" w:rsidRPr="009419C2">
        <w:rPr>
          <w:szCs w:val="21"/>
        </w:rPr>
        <w:t>)</w:t>
      </w:r>
      <w:r w:rsidRPr="009419C2">
        <w:rPr>
          <w:szCs w:val="21"/>
        </w:rPr>
        <w:t>；出版和分发由当时卫生部、国家卫生研究所及儿童健康中心合作编写的小册子</w:t>
      </w:r>
      <w:r w:rsidRPr="009419C2">
        <w:rPr>
          <w:szCs w:val="21"/>
        </w:rPr>
        <w:t>“</w:t>
      </w:r>
      <w:r w:rsidRPr="009419C2">
        <w:rPr>
          <w:szCs w:val="21"/>
        </w:rPr>
        <w:t>母乳喂养</w:t>
      </w:r>
      <w:r w:rsidR="009F2461" w:rsidRPr="00D45BEE">
        <w:rPr>
          <w:rFonts w:hint="eastAsia"/>
          <w:color w:val="000000"/>
          <w:spacing w:val="-50"/>
          <w:szCs w:val="21"/>
        </w:rPr>
        <w:t>―</w:t>
      </w:r>
      <w:r w:rsidR="009F2461" w:rsidRPr="00D45BEE">
        <w:rPr>
          <w:rFonts w:hint="eastAsia"/>
          <w:color w:val="000000"/>
          <w:szCs w:val="21"/>
        </w:rPr>
        <w:t>―</w:t>
      </w:r>
      <w:r w:rsidR="009F2461">
        <w:rPr>
          <w:rFonts w:hint="eastAsia"/>
          <w:color w:val="000000"/>
          <w:szCs w:val="21"/>
        </w:rPr>
        <w:t xml:space="preserve"> </w:t>
      </w:r>
      <w:r w:rsidRPr="009419C2">
        <w:rPr>
          <w:szCs w:val="21"/>
        </w:rPr>
        <w:t>一滴智慧，一大机会</w:t>
      </w:r>
      <w:r w:rsidRPr="009419C2">
        <w:rPr>
          <w:szCs w:val="21"/>
        </w:rPr>
        <w:t>”</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425.</w:t>
      </w:r>
      <w:r w:rsidRPr="009419C2">
        <w:rPr>
          <w:szCs w:val="21"/>
        </w:rPr>
        <w:tab/>
      </w:r>
      <w:r w:rsidRPr="009419C2">
        <w:rPr>
          <w:szCs w:val="21"/>
        </w:rPr>
        <w:t>因此，在全国范围内开展了各种运动：</w:t>
      </w:r>
      <w:r w:rsidRPr="009419C2">
        <w:rPr>
          <w:szCs w:val="21"/>
        </w:rPr>
        <w:t>“</w:t>
      </w:r>
      <w:r w:rsidRPr="009419C2">
        <w:rPr>
          <w:szCs w:val="21"/>
        </w:rPr>
        <w:t>获得健康，让健康选择更容易</w:t>
      </w:r>
      <w:r w:rsidRPr="009419C2">
        <w:rPr>
          <w:szCs w:val="21"/>
        </w:rPr>
        <w:t>”</w:t>
      </w:r>
      <w:r w:rsidRPr="009419C2">
        <w:rPr>
          <w:szCs w:val="21"/>
        </w:rPr>
        <w:t>，由当时卫生部发起。这项方案旨在吸引所有利益有关机构参与推动如何改变</w:t>
      </w:r>
      <w:r w:rsidRPr="009419C2">
        <w:rPr>
          <w:szCs w:val="21"/>
        </w:rPr>
        <w:t>“</w:t>
      </w:r>
      <w:r w:rsidRPr="009419C2">
        <w:rPr>
          <w:szCs w:val="21"/>
        </w:rPr>
        <w:t>不正确方式</w:t>
      </w:r>
      <w:r w:rsidRPr="009419C2">
        <w:rPr>
          <w:szCs w:val="21"/>
        </w:rPr>
        <w:t>”</w:t>
      </w:r>
      <w:r w:rsidRPr="009419C2">
        <w:rPr>
          <w:szCs w:val="21"/>
        </w:rPr>
        <w:t>的提高认识运动。除其他事项外，这项方案还设想具体支持上述有关所谓</w:t>
      </w:r>
      <w:r w:rsidRPr="009419C2">
        <w:rPr>
          <w:szCs w:val="21"/>
        </w:rPr>
        <w:t>“</w:t>
      </w:r>
      <w:r w:rsidRPr="009419C2">
        <w:rPr>
          <w:szCs w:val="21"/>
        </w:rPr>
        <w:t>儿童医院之友</w:t>
      </w:r>
      <w:r w:rsidRPr="009419C2">
        <w:rPr>
          <w:szCs w:val="21"/>
        </w:rPr>
        <w:t>”</w:t>
      </w:r>
      <w:r w:rsidRPr="009419C2">
        <w:rPr>
          <w:szCs w:val="21"/>
        </w:rPr>
        <w:t>的项目，扩大有关活动</w:t>
      </w:r>
      <w:r w:rsidRPr="009419C2">
        <w:rPr>
          <w:rStyle w:val="FootnoteReference"/>
          <w:szCs w:val="21"/>
        </w:rPr>
        <w:footnoteReference w:id="51"/>
      </w:r>
      <w:r w:rsidRPr="009419C2">
        <w:rPr>
          <w:szCs w:val="21"/>
        </w:rPr>
        <w:t>，确保遵守国际有关守则；</w:t>
      </w:r>
      <w:r w:rsidRPr="009419C2">
        <w:rPr>
          <w:szCs w:val="21"/>
        </w:rPr>
        <w:t>“</w:t>
      </w:r>
      <w:r w:rsidRPr="009419C2">
        <w:rPr>
          <w:szCs w:val="21"/>
        </w:rPr>
        <w:t>更多家长</w:t>
      </w:r>
      <w:r w:rsidRPr="009419C2">
        <w:rPr>
          <w:szCs w:val="21"/>
        </w:rPr>
        <w:t>”</w:t>
      </w:r>
      <w:r w:rsidRPr="009419C2">
        <w:rPr>
          <w:szCs w:val="21"/>
        </w:rPr>
        <w:t>。这是一项全国提高认识运动，由当时卫生部推动。这场运动，本来是由威内托区在儿童基金会意大利分部的支助下设计，很快就扩展到全国各地。通过这场运动，卫生部引导全国各地的父母，目的是突出单纯母乳喂养的重要性；</w:t>
      </w:r>
      <w:r w:rsidRPr="009419C2">
        <w:rPr>
          <w:szCs w:val="21"/>
        </w:rPr>
        <w:t>“</w:t>
      </w:r>
      <w:r w:rsidRPr="009419C2">
        <w:rPr>
          <w:szCs w:val="21"/>
        </w:rPr>
        <w:t>提高和评价生育之路可行模式的质量</w:t>
      </w:r>
      <w:r w:rsidRPr="009419C2">
        <w:rPr>
          <w:szCs w:val="21"/>
        </w:rPr>
        <w:t>”</w:t>
      </w:r>
      <w:r w:rsidR="00766549" w:rsidRPr="009419C2">
        <w:rPr>
          <w:szCs w:val="21"/>
        </w:rPr>
        <w:t>(</w:t>
      </w:r>
      <w:r w:rsidRPr="009419C2">
        <w:rPr>
          <w:szCs w:val="21"/>
        </w:rPr>
        <w:t>“ Promozione e valutazione di qualità di modelli operativi del percorso nascita”</w:t>
      </w:r>
      <w:r w:rsidR="00766549" w:rsidRPr="009419C2">
        <w:rPr>
          <w:szCs w:val="21"/>
        </w:rPr>
        <w:t>)</w:t>
      </w:r>
      <w:r w:rsidRPr="009419C2">
        <w:rPr>
          <w:szCs w:val="21"/>
        </w:rPr>
        <w:t>，是一项由卫生部与全国卫生研究所共同发起的方案，目的是实施特别行动，以促进母乳喂养。为此，在区一级，尽管忆及了意大利的宪法框架和制度</w:t>
      </w:r>
      <w:r w:rsidR="00766549" w:rsidRPr="009419C2">
        <w:rPr>
          <w:szCs w:val="21"/>
        </w:rPr>
        <w:t>(</w:t>
      </w:r>
      <w:r w:rsidRPr="009419C2">
        <w:rPr>
          <w:szCs w:val="21"/>
        </w:rPr>
        <w:t>在这种框架和制度中，根据《意大利宪法》第</w:t>
      </w:r>
      <w:r w:rsidRPr="009419C2">
        <w:rPr>
          <w:szCs w:val="21"/>
        </w:rPr>
        <w:t>117</w:t>
      </w:r>
      <w:r w:rsidRPr="009419C2">
        <w:rPr>
          <w:szCs w:val="21"/>
        </w:rPr>
        <w:t>条</w:t>
      </w:r>
      <w:r w:rsidRPr="009419C2">
        <w:rPr>
          <w:rStyle w:val="FootnoteReference"/>
          <w:szCs w:val="21"/>
        </w:rPr>
        <w:footnoteReference w:id="52"/>
      </w:r>
      <w:r w:rsidRPr="009419C2">
        <w:rPr>
          <w:szCs w:val="21"/>
        </w:rPr>
        <w:t>，意大利各区在这一领域享有特殊自治</w:t>
      </w:r>
      <w:r w:rsidR="00766549" w:rsidRPr="009419C2">
        <w:rPr>
          <w:szCs w:val="21"/>
        </w:rPr>
        <w:t>)</w:t>
      </w:r>
      <w:r w:rsidRPr="009419C2">
        <w:rPr>
          <w:szCs w:val="21"/>
        </w:rPr>
        <w:t>，但有些具体的区倡议值得一提：成立了一个特设区间工作组，由区主管部门组成；儿童基金会意大利分部与某些区，即阿布鲁佐、托斯卡纳、瓦莱</w:t>
      </w:r>
      <w:r w:rsidRPr="009419C2">
        <w:rPr>
          <w:szCs w:val="21"/>
        </w:rPr>
        <w:t>·</w:t>
      </w:r>
      <w:r w:rsidRPr="009419C2">
        <w:rPr>
          <w:szCs w:val="21"/>
        </w:rPr>
        <w:t>达奥斯塔及威内托缔结了促进母乳喂养的特殊谅解备忘录。</w:t>
      </w:r>
    </w:p>
    <w:p w:rsidR="001A70F4" w:rsidRPr="009419C2" w:rsidRDefault="001A70F4" w:rsidP="001A70F4">
      <w:pPr>
        <w:tabs>
          <w:tab w:val="left" w:pos="1700"/>
        </w:tabs>
        <w:spacing w:after="120"/>
        <w:ind w:left="1134" w:right="1134"/>
        <w:rPr>
          <w:szCs w:val="21"/>
        </w:rPr>
      </w:pPr>
      <w:r w:rsidRPr="009419C2">
        <w:rPr>
          <w:szCs w:val="21"/>
        </w:rPr>
        <w:t>426.</w:t>
      </w:r>
      <w:r w:rsidRPr="009419C2">
        <w:rPr>
          <w:szCs w:val="21"/>
        </w:rPr>
        <w:tab/>
      </w:r>
      <w:r w:rsidRPr="009419C2">
        <w:rPr>
          <w:szCs w:val="21"/>
        </w:rPr>
        <w:t>在这个框架内，值得指出的是，孕</w:t>
      </w:r>
      <w:r w:rsidRPr="009419C2">
        <w:rPr>
          <w:rFonts w:eastAsia="SimHei"/>
          <w:szCs w:val="21"/>
        </w:rPr>
        <w:t>产妇死亡率</w:t>
      </w:r>
      <w:r w:rsidRPr="009419C2">
        <w:rPr>
          <w:szCs w:val="21"/>
        </w:rPr>
        <w:t>逐步降低，由</w:t>
      </w:r>
      <w:r w:rsidRPr="009419C2">
        <w:rPr>
          <w:szCs w:val="21"/>
        </w:rPr>
        <w:t>1970</w:t>
      </w:r>
      <w:r w:rsidRPr="009419C2">
        <w:rPr>
          <w:szCs w:val="21"/>
        </w:rPr>
        <w:t>年代的</w:t>
      </w:r>
      <w:r w:rsidRPr="009419C2">
        <w:rPr>
          <w:szCs w:val="21"/>
        </w:rPr>
        <w:t>490</w:t>
      </w:r>
      <w:r w:rsidRPr="009419C2">
        <w:rPr>
          <w:szCs w:val="21"/>
        </w:rPr>
        <w:t>人死亡降到</w:t>
      </w:r>
      <w:r w:rsidRPr="009419C2">
        <w:rPr>
          <w:szCs w:val="21"/>
        </w:rPr>
        <w:t>2000</w:t>
      </w:r>
      <w:r w:rsidRPr="009419C2">
        <w:rPr>
          <w:szCs w:val="21"/>
        </w:rPr>
        <w:t>年初的</w:t>
      </w:r>
      <w:r w:rsidRPr="009419C2">
        <w:rPr>
          <w:szCs w:val="21"/>
        </w:rPr>
        <w:t>15</w:t>
      </w:r>
      <w:r w:rsidRPr="009419C2">
        <w:rPr>
          <w:szCs w:val="21"/>
        </w:rPr>
        <w:t>例。不过，大家承认，此类情况必须予以控制，在社会经济条件不那么有利，移民妇女又很多的地区更要控制。</w:t>
      </w:r>
    </w:p>
    <w:p w:rsidR="001A70F4" w:rsidRPr="009419C2" w:rsidRDefault="001A70F4" w:rsidP="001A70F4">
      <w:pPr>
        <w:tabs>
          <w:tab w:val="left" w:pos="1700"/>
        </w:tabs>
        <w:spacing w:after="120"/>
        <w:ind w:left="1134" w:right="1134"/>
        <w:rPr>
          <w:szCs w:val="21"/>
        </w:rPr>
      </w:pPr>
      <w:r w:rsidRPr="009419C2">
        <w:rPr>
          <w:szCs w:val="21"/>
        </w:rPr>
        <w:t>427.</w:t>
      </w:r>
      <w:r w:rsidRPr="009419C2">
        <w:rPr>
          <w:szCs w:val="21"/>
        </w:rPr>
        <w:tab/>
      </w:r>
      <w:r w:rsidRPr="009419C2">
        <w:rPr>
          <w:szCs w:val="21"/>
        </w:rPr>
        <w:t>考虑到母子健康，不得不提到不孕症问题和医学</w:t>
      </w:r>
      <w:r w:rsidRPr="009419C2">
        <w:rPr>
          <w:rFonts w:eastAsia="SimHei"/>
          <w:szCs w:val="21"/>
        </w:rPr>
        <w:t>辅助生育规则</w:t>
      </w:r>
      <w:r w:rsidRPr="009419C2">
        <w:rPr>
          <w:szCs w:val="21"/>
        </w:rPr>
        <w:t>。辅助生育规则由</w:t>
      </w:r>
      <w:smartTag w:uri="urn:schemas-microsoft-com:office:smarttags" w:element="chsdate">
        <w:smartTagPr>
          <w:attr w:name="Year" w:val="2004"/>
          <w:attr w:name="Month" w:val="2"/>
          <w:attr w:name="Day" w:val="19"/>
          <w:attr w:name="IsLunarDate" w:val="False"/>
          <w:attr w:name="IsROCDate" w:val="False"/>
        </w:smartTagPr>
        <w:r w:rsidRPr="009419C2">
          <w:rPr>
            <w:szCs w:val="21"/>
          </w:rPr>
          <w:t>2004</w:t>
        </w:r>
        <w:r w:rsidRPr="009419C2">
          <w:rPr>
            <w:szCs w:val="21"/>
          </w:rPr>
          <w:t>年</w:t>
        </w:r>
        <w:r w:rsidRPr="009419C2">
          <w:rPr>
            <w:szCs w:val="21"/>
          </w:rPr>
          <w:t>2</w:t>
        </w:r>
        <w:r w:rsidRPr="009419C2">
          <w:rPr>
            <w:szCs w:val="21"/>
          </w:rPr>
          <w:t>月</w:t>
        </w:r>
        <w:r w:rsidRPr="009419C2">
          <w:rPr>
            <w:szCs w:val="21"/>
          </w:rPr>
          <w:t>19</w:t>
        </w:r>
        <w:r w:rsidRPr="009419C2">
          <w:rPr>
            <w:szCs w:val="21"/>
          </w:rPr>
          <w:t>日</w:t>
        </w:r>
      </w:smartTag>
      <w:r w:rsidRPr="009419C2">
        <w:rPr>
          <w:szCs w:val="21"/>
        </w:rPr>
        <w:t>第</w:t>
      </w:r>
      <w:r w:rsidRPr="009419C2">
        <w:rPr>
          <w:szCs w:val="21"/>
        </w:rPr>
        <w:t>40</w:t>
      </w:r>
      <w:r w:rsidRPr="009419C2">
        <w:rPr>
          <w:szCs w:val="21"/>
        </w:rPr>
        <w:t>号法推出，由</w:t>
      </w:r>
      <w:smartTag w:uri="urn:schemas-microsoft-com:office:smarttags" w:element="chsdate">
        <w:smartTagPr>
          <w:attr w:name="Year" w:val="2005"/>
          <w:attr w:name="Month" w:val="10"/>
          <w:attr w:name="Day" w:val="7"/>
          <w:attr w:name="IsLunarDate" w:val="False"/>
          <w:attr w:name="IsROCDate" w:val="False"/>
        </w:smartTagPr>
        <w:r w:rsidRPr="009419C2">
          <w:rPr>
            <w:szCs w:val="21"/>
          </w:rPr>
          <w:t>2005</w:t>
        </w:r>
        <w:r w:rsidRPr="009419C2">
          <w:rPr>
            <w:szCs w:val="21"/>
          </w:rPr>
          <w:t>年</w:t>
        </w:r>
        <w:r w:rsidRPr="009419C2">
          <w:rPr>
            <w:szCs w:val="21"/>
          </w:rPr>
          <w:t>10</w:t>
        </w:r>
        <w:r w:rsidRPr="009419C2">
          <w:rPr>
            <w:szCs w:val="21"/>
          </w:rPr>
          <w:t>月</w:t>
        </w:r>
        <w:r w:rsidRPr="009419C2">
          <w:rPr>
            <w:szCs w:val="21"/>
          </w:rPr>
          <w:t>7</w:t>
        </w:r>
        <w:r w:rsidRPr="009419C2">
          <w:rPr>
            <w:szCs w:val="21"/>
          </w:rPr>
          <w:t>日</w:t>
        </w:r>
      </w:smartTag>
      <w:r w:rsidRPr="009419C2">
        <w:rPr>
          <w:szCs w:val="21"/>
        </w:rPr>
        <w:t>命令</w:t>
      </w:r>
      <w:r w:rsidR="00766549" w:rsidRPr="009419C2">
        <w:rPr>
          <w:szCs w:val="21"/>
        </w:rPr>
        <w:t>(</w:t>
      </w:r>
      <w:smartTag w:uri="urn:schemas-microsoft-com:office:smarttags" w:element="chsdate">
        <w:smartTagPr>
          <w:attr w:name="Year" w:val="2005"/>
          <w:attr w:name="Month" w:val="12"/>
          <w:attr w:name="Day" w:val="3"/>
          <w:attr w:name="IsLunarDate" w:val="False"/>
          <w:attr w:name="IsROCDate" w:val="False"/>
        </w:smartTagPr>
        <w:r w:rsidRPr="009419C2">
          <w:rPr>
            <w:szCs w:val="21"/>
          </w:rPr>
          <w:t>2005</w:t>
        </w:r>
        <w:r w:rsidRPr="009419C2">
          <w:rPr>
            <w:szCs w:val="21"/>
          </w:rPr>
          <w:t>年</w:t>
        </w:r>
        <w:r w:rsidRPr="009419C2">
          <w:rPr>
            <w:szCs w:val="21"/>
          </w:rPr>
          <w:t>12</w:t>
        </w:r>
        <w:r w:rsidRPr="009419C2">
          <w:rPr>
            <w:szCs w:val="21"/>
          </w:rPr>
          <w:t>月</w:t>
        </w:r>
        <w:r w:rsidRPr="009419C2">
          <w:rPr>
            <w:szCs w:val="21"/>
          </w:rPr>
          <w:t>3</w:t>
        </w:r>
        <w:r w:rsidRPr="009419C2">
          <w:rPr>
            <w:szCs w:val="21"/>
          </w:rPr>
          <w:t>日</w:t>
        </w:r>
      </w:smartTag>
      <w:r w:rsidRPr="009419C2">
        <w:rPr>
          <w:szCs w:val="21"/>
        </w:rPr>
        <w:t>第</w:t>
      </w:r>
      <w:r w:rsidRPr="009419C2">
        <w:rPr>
          <w:szCs w:val="21"/>
        </w:rPr>
        <w:t>282</w:t>
      </w:r>
      <w:r w:rsidRPr="009419C2">
        <w:rPr>
          <w:szCs w:val="21"/>
        </w:rPr>
        <w:t>号公报</w:t>
      </w:r>
      <w:r w:rsidR="00766549" w:rsidRPr="009419C2">
        <w:rPr>
          <w:szCs w:val="21"/>
        </w:rPr>
        <w:t>)</w:t>
      </w:r>
      <w:r w:rsidRPr="009419C2">
        <w:rPr>
          <w:szCs w:val="21"/>
        </w:rPr>
        <w:t>补充。此项立法确立了全国名单，列出了获准应用医学辅助生育技术的机构；目的是解决不孕不育问题，如果没有其他有效治疗办法解决不育不孕问题的原因。</w:t>
      </w:r>
    </w:p>
    <w:p w:rsidR="001A70F4" w:rsidRPr="009419C2" w:rsidRDefault="001A70F4" w:rsidP="001A70F4">
      <w:pPr>
        <w:tabs>
          <w:tab w:val="left" w:pos="1700"/>
        </w:tabs>
        <w:spacing w:after="120"/>
        <w:ind w:left="1134" w:right="1134"/>
        <w:rPr>
          <w:szCs w:val="21"/>
        </w:rPr>
      </w:pPr>
      <w:r w:rsidRPr="009419C2">
        <w:rPr>
          <w:szCs w:val="21"/>
        </w:rPr>
        <w:t>428.</w:t>
      </w:r>
      <w:r w:rsidRPr="009419C2">
        <w:rPr>
          <w:szCs w:val="21"/>
        </w:rPr>
        <w:tab/>
      </w:r>
      <w:r w:rsidRPr="009419C2">
        <w:rPr>
          <w:szCs w:val="21"/>
        </w:rPr>
        <w:t>在方案编制层次，卫生部界定了详述医学辅助生育的程序和技术的准则。根据第</w:t>
      </w:r>
      <w:r w:rsidRPr="009419C2">
        <w:rPr>
          <w:szCs w:val="21"/>
        </w:rPr>
        <w:t>40/04</w:t>
      </w:r>
      <w:r w:rsidRPr="009419C2">
        <w:rPr>
          <w:szCs w:val="21"/>
        </w:rPr>
        <w:t>号法规定，准则要参照科学技术发展与进展情况，定期更新，至少每三年更新一次。</w:t>
      </w:r>
    </w:p>
    <w:p w:rsidR="001A70F4" w:rsidRPr="009419C2" w:rsidRDefault="001A70F4" w:rsidP="001A70F4">
      <w:pPr>
        <w:tabs>
          <w:tab w:val="left" w:pos="1700"/>
        </w:tabs>
        <w:spacing w:after="120"/>
        <w:ind w:left="1134" w:right="1134"/>
        <w:rPr>
          <w:szCs w:val="21"/>
        </w:rPr>
      </w:pPr>
      <w:r w:rsidRPr="009419C2">
        <w:rPr>
          <w:szCs w:val="21"/>
        </w:rPr>
        <w:t>429.</w:t>
      </w:r>
      <w:r w:rsidRPr="009419C2">
        <w:rPr>
          <w:szCs w:val="21"/>
        </w:rPr>
        <w:tab/>
      </w:r>
      <w:r w:rsidRPr="009419C2">
        <w:rPr>
          <w:szCs w:val="21"/>
        </w:rPr>
        <w:t>医学辅助生育技术，包括一系列治疗方案，技术和心理侵入程度各不相同</w:t>
      </w:r>
      <w:r w:rsidR="00766549" w:rsidRPr="009419C2">
        <w:rPr>
          <w:szCs w:val="21"/>
        </w:rPr>
        <w:t>(</w:t>
      </w:r>
      <w:r w:rsidRPr="009419C2">
        <w:rPr>
          <w:szCs w:val="21"/>
        </w:rPr>
        <w:t>1</w:t>
      </w:r>
      <w:r w:rsidRPr="009419C2">
        <w:rPr>
          <w:szCs w:val="21"/>
        </w:rPr>
        <w:t>级、</w:t>
      </w:r>
      <w:r w:rsidRPr="009419C2">
        <w:rPr>
          <w:szCs w:val="21"/>
        </w:rPr>
        <w:t>2</w:t>
      </w:r>
      <w:r w:rsidRPr="009419C2">
        <w:rPr>
          <w:szCs w:val="21"/>
        </w:rPr>
        <w:t>级和</w:t>
      </w:r>
      <w:r w:rsidRPr="009419C2">
        <w:rPr>
          <w:szCs w:val="21"/>
        </w:rPr>
        <w:t>3</w:t>
      </w:r>
      <w:r w:rsidRPr="009419C2">
        <w:rPr>
          <w:szCs w:val="21"/>
        </w:rPr>
        <w:t>级技术</w:t>
      </w:r>
      <w:r w:rsidR="00766549" w:rsidRPr="009419C2">
        <w:rPr>
          <w:szCs w:val="21"/>
        </w:rPr>
        <w:t>)</w:t>
      </w:r>
      <w:r w:rsidRPr="009419C2">
        <w:rPr>
          <w:szCs w:val="21"/>
        </w:rPr>
        <w:t>。这些看来，根据对此项法律的批评，卫生部开展了一项具体行动方针研究，称为</w:t>
      </w:r>
      <w:r w:rsidRPr="009419C2">
        <w:rPr>
          <w:szCs w:val="21"/>
        </w:rPr>
        <w:t>“</w:t>
      </w:r>
      <w:r w:rsidRPr="009419C2">
        <w:rPr>
          <w:rFonts w:eastAsia="SimHei"/>
          <w:szCs w:val="21"/>
        </w:rPr>
        <w:t>国家预防不孕症计划</w:t>
      </w:r>
      <w:r w:rsidRPr="009419C2">
        <w:rPr>
          <w:szCs w:val="21"/>
        </w:rPr>
        <w:t>”</w:t>
      </w:r>
      <w:r w:rsidRPr="009419C2">
        <w:rPr>
          <w:szCs w:val="21"/>
        </w:rPr>
        <w:t>。在这个框架内，选择了一系列公共健康目标，例如，首先预防不孕症的成因，开展以妇女、夫妇及全民包括青年为对象的正确信息宣传运动。</w:t>
      </w:r>
    </w:p>
    <w:p w:rsidR="001A70F4" w:rsidRPr="009419C2" w:rsidRDefault="001A70F4" w:rsidP="001A70F4">
      <w:pPr>
        <w:tabs>
          <w:tab w:val="left" w:pos="1700"/>
        </w:tabs>
        <w:spacing w:after="120"/>
        <w:ind w:left="1134" w:right="1134"/>
        <w:rPr>
          <w:szCs w:val="21"/>
        </w:rPr>
      </w:pPr>
      <w:r w:rsidRPr="009419C2">
        <w:rPr>
          <w:szCs w:val="21"/>
        </w:rPr>
        <w:t>430.</w:t>
      </w:r>
      <w:r w:rsidRPr="009419C2">
        <w:rPr>
          <w:szCs w:val="21"/>
        </w:rPr>
        <w:tab/>
      </w:r>
      <w:r w:rsidRPr="009419C2">
        <w:rPr>
          <w:szCs w:val="21"/>
        </w:rPr>
        <w:t>不过，事实证明，这种情况不足以保护夫妇和妇女的权利，特别是他们做母亲的权利。因此，立宪法院自</w:t>
      </w:r>
      <w:r w:rsidRPr="009419C2">
        <w:rPr>
          <w:szCs w:val="21"/>
        </w:rPr>
        <w:t>2006</w:t>
      </w:r>
      <w:r w:rsidRPr="009419C2">
        <w:rPr>
          <w:szCs w:val="21"/>
        </w:rPr>
        <w:t>年起</w:t>
      </w:r>
      <w:r w:rsidR="00766549" w:rsidRPr="009419C2">
        <w:rPr>
          <w:szCs w:val="21"/>
        </w:rPr>
        <w:t>(</w:t>
      </w:r>
      <w:r w:rsidRPr="009419C2">
        <w:rPr>
          <w:szCs w:val="21"/>
        </w:rPr>
        <w:t>第</w:t>
      </w:r>
      <w:r w:rsidRPr="009419C2">
        <w:rPr>
          <w:szCs w:val="21"/>
        </w:rPr>
        <w:t>369/2006</w:t>
      </w:r>
      <w:r w:rsidRPr="009419C2">
        <w:rPr>
          <w:szCs w:val="21"/>
        </w:rPr>
        <w:t>号令</w:t>
      </w:r>
      <w:r w:rsidR="00766549" w:rsidRPr="009419C2">
        <w:rPr>
          <w:szCs w:val="21"/>
        </w:rPr>
        <w:t>)</w:t>
      </w:r>
      <w:r w:rsidRPr="009419C2">
        <w:rPr>
          <w:szCs w:val="21"/>
        </w:rPr>
        <w:t>，开始修改某些法律规则和有关准则，明言它们没有达到合理标准，也不符合《意大利宪法》第</w:t>
      </w:r>
      <w:r w:rsidRPr="009419C2">
        <w:rPr>
          <w:szCs w:val="21"/>
        </w:rPr>
        <w:t>3</w:t>
      </w:r>
      <w:r w:rsidRPr="009419C2">
        <w:rPr>
          <w:szCs w:val="21"/>
        </w:rPr>
        <w:t>条和第</w:t>
      </w:r>
      <w:r w:rsidRPr="009419C2">
        <w:rPr>
          <w:szCs w:val="21"/>
        </w:rPr>
        <w:t>32</w:t>
      </w:r>
      <w:r w:rsidRPr="009419C2">
        <w:rPr>
          <w:szCs w:val="21"/>
        </w:rPr>
        <w:t>条规定的健康权。</w:t>
      </w:r>
      <w:r w:rsidRPr="009419C2">
        <w:rPr>
          <w:rStyle w:val="FootnoteReference"/>
          <w:szCs w:val="21"/>
        </w:rPr>
        <w:footnoteReference w:id="53"/>
      </w:r>
    </w:p>
    <w:p w:rsidR="001A70F4" w:rsidRPr="009419C2" w:rsidRDefault="001A70F4" w:rsidP="001A70F4">
      <w:pPr>
        <w:tabs>
          <w:tab w:val="left" w:pos="1700"/>
        </w:tabs>
        <w:spacing w:after="120"/>
        <w:ind w:left="1134" w:right="1134"/>
        <w:rPr>
          <w:szCs w:val="21"/>
        </w:rPr>
      </w:pPr>
      <w:r w:rsidRPr="009419C2">
        <w:rPr>
          <w:szCs w:val="21"/>
        </w:rPr>
        <w:t>431.</w:t>
      </w:r>
      <w:r w:rsidRPr="009419C2">
        <w:rPr>
          <w:szCs w:val="21"/>
        </w:rPr>
        <w:tab/>
      </w:r>
      <w:r w:rsidRPr="009419C2">
        <w:rPr>
          <w:szCs w:val="21"/>
        </w:rPr>
        <w:t>在继立宪法院裁决之后的立法发展中，值得一提的是，从运行层面看，意大利已经有各区批准使用医学辅助生育技术的中心</w:t>
      </w:r>
      <w:r w:rsidRPr="009419C2">
        <w:rPr>
          <w:szCs w:val="21"/>
        </w:rPr>
        <w:t>276</w:t>
      </w:r>
      <w:r w:rsidRPr="009419C2">
        <w:rPr>
          <w:szCs w:val="21"/>
        </w:rPr>
        <w:t>个。此外，第</w:t>
      </w:r>
      <w:r w:rsidRPr="009419C2">
        <w:rPr>
          <w:szCs w:val="21"/>
        </w:rPr>
        <w:t>40</w:t>
      </w:r>
      <w:r w:rsidRPr="009419C2">
        <w:rPr>
          <w:szCs w:val="21"/>
        </w:rPr>
        <w:t>号法适用准则</w:t>
      </w:r>
      <w:r w:rsidR="00766549" w:rsidRPr="009419C2">
        <w:rPr>
          <w:szCs w:val="21"/>
        </w:rPr>
        <w:t>(</w:t>
      </w:r>
      <w:r w:rsidRPr="009419C2">
        <w:rPr>
          <w:szCs w:val="21"/>
        </w:rPr>
        <w:t>指明了医学辅助生育的程序和技术</w:t>
      </w:r>
      <w:r w:rsidR="00766549" w:rsidRPr="009419C2">
        <w:rPr>
          <w:szCs w:val="21"/>
        </w:rPr>
        <w:t>)</w:t>
      </w:r>
      <w:r w:rsidRPr="009419C2">
        <w:rPr>
          <w:szCs w:val="21"/>
        </w:rPr>
        <w:t>还设想，先为夫妇提供咨询服务，然后再开始每期治疗。已经确定了下述类型的咨询：</w:t>
      </w:r>
      <w:r w:rsidR="00921A2F" w:rsidRPr="009419C2">
        <w:rPr>
          <w:szCs w:val="21"/>
        </w:rPr>
        <w:t>(</w:t>
      </w:r>
      <w:r w:rsidRPr="009419C2">
        <w:rPr>
          <w:szCs w:val="21"/>
        </w:rPr>
        <w:t>一</w:t>
      </w:r>
      <w:r w:rsidR="00921A2F" w:rsidRPr="009419C2">
        <w:rPr>
          <w:szCs w:val="21"/>
        </w:rPr>
        <w:t xml:space="preserve">) </w:t>
      </w:r>
      <w:r w:rsidRPr="009419C2">
        <w:rPr>
          <w:rFonts w:eastAsia="SimHei"/>
          <w:szCs w:val="21"/>
        </w:rPr>
        <w:t>决定</w:t>
      </w:r>
      <w:r w:rsidR="00766549" w:rsidRPr="009419C2">
        <w:rPr>
          <w:szCs w:val="21"/>
        </w:rPr>
        <w:t>(</w:t>
      </w:r>
      <w:r w:rsidRPr="009419C2">
        <w:rPr>
          <w:szCs w:val="21"/>
        </w:rPr>
        <w:t>这种类型的咨询，由国际文献和</w:t>
      </w:r>
      <w:r w:rsidRPr="009419C2">
        <w:rPr>
          <w:color w:val="000000"/>
          <w:szCs w:val="21"/>
        </w:rPr>
        <w:t>欧洲人类生殖与胚胎协会界定－影响咨询或决策咨询</w:t>
      </w:r>
      <w:r w:rsidR="00766549" w:rsidRPr="009419C2">
        <w:rPr>
          <w:szCs w:val="21"/>
        </w:rPr>
        <w:t>)</w:t>
      </w:r>
      <w:r w:rsidRPr="009419C2">
        <w:rPr>
          <w:szCs w:val="21"/>
        </w:rPr>
        <w:t>。根本目的是让行为者能够在拟议治疗期间理解和反思这会对行为者、其家人及任何子女产生的影响。这种咨询在每次治疗之前都会提供；</w:t>
      </w:r>
      <w:r w:rsidR="00921A2F" w:rsidRPr="009419C2">
        <w:rPr>
          <w:szCs w:val="21"/>
        </w:rPr>
        <w:t>(</w:t>
      </w:r>
      <w:r w:rsidRPr="009419C2">
        <w:rPr>
          <w:szCs w:val="21"/>
        </w:rPr>
        <w:t>二</w:t>
      </w:r>
      <w:r w:rsidR="00921A2F" w:rsidRPr="009419C2">
        <w:rPr>
          <w:szCs w:val="21"/>
        </w:rPr>
        <w:t xml:space="preserve">) </w:t>
      </w:r>
      <w:r w:rsidRPr="009419C2">
        <w:rPr>
          <w:rFonts w:eastAsia="SimHei"/>
          <w:szCs w:val="21"/>
        </w:rPr>
        <w:t>支持</w:t>
      </w:r>
      <w:r w:rsidR="00766549" w:rsidRPr="009419C2">
        <w:rPr>
          <w:szCs w:val="21"/>
        </w:rPr>
        <w:t>(</w:t>
      </w:r>
      <w:r w:rsidRPr="009419C2">
        <w:rPr>
          <w:szCs w:val="21"/>
        </w:rPr>
        <w:t>由国际文献，也由</w:t>
      </w:r>
      <w:r w:rsidRPr="009419C2">
        <w:rPr>
          <w:color w:val="000000"/>
          <w:szCs w:val="21"/>
        </w:rPr>
        <w:t>欧洲人类生殖与胚胎协会咨询服务界定</w:t>
      </w:r>
      <w:r w:rsidR="00766549" w:rsidRPr="009419C2">
        <w:rPr>
          <w:szCs w:val="21"/>
        </w:rPr>
        <w:t>)</w:t>
      </w:r>
      <w:r w:rsidRPr="009419C2">
        <w:rPr>
          <w:szCs w:val="21"/>
        </w:rPr>
        <w:t>。其目的是在艰难困苦之时支持有关夫妇。可能需要此类帮助的个人或夫妇是：或是无法获得治疗的人，或很难经受特种治疗的人或不得不面临经过治疗周期而无效的人；</w:t>
      </w:r>
      <w:r w:rsidR="00921A2F" w:rsidRPr="009419C2">
        <w:rPr>
          <w:szCs w:val="21"/>
        </w:rPr>
        <w:t>(</w:t>
      </w:r>
      <w:r w:rsidRPr="009419C2">
        <w:rPr>
          <w:szCs w:val="21"/>
        </w:rPr>
        <w:t>三</w:t>
      </w:r>
      <w:r w:rsidR="00921A2F" w:rsidRPr="009419C2">
        <w:rPr>
          <w:szCs w:val="21"/>
        </w:rPr>
        <w:t xml:space="preserve">) </w:t>
      </w:r>
      <w:r w:rsidRPr="009419C2">
        <w:rPr>
          <w:rFonts w:eastAsia="SimHei"/>
          <w:szCs w:val="21"/>
        </w:rPr>
        <w:t>治疗</w:t>
      </w:r>
      <w:r w:rsidR="00766549" w:rsidRPr="009419C2">
        <w:rPr>
          <w:szCs w:val="21"/>
        </w:rPr>
        <w:t>(</w:t>
      </w:r>
      <w:r w:rsidRPr="009419C2">
        <w:rPr>
          <w:szCs w:val="21"/>
        </w:rPr>
        <w:t>由国际际文献，也由</w:t>
      </w:r>
      <w:r w:rsidRPr="009419C2">
        <w:rPr>
          <w:color w:val="000000"/>
          <w:szCs w:val="21"/>
        </w:rPr>
        <w:t>欧洲人类生殖与胚胎协会治疗咨询界定</w:t>
      </w:r>
      <w:r w:rsidR="00766549" w:rsidRPr="009419C2">
        <w:rPr>
          <w:szCs w:val="21"/>
        </w:rPr>
        <w:t>)</w:t>
      </w:r>
      <w:r w:rsidRPr="009419C2">
        <w:rPr>
          <w:szCs w:val="21"/>
        </w:rPr>
        <w:t>。目的是协助个人或夫妇拟订使他们能够应对不孕症治疗后果的战略，帮助他们降低期待值，接受特殊情况的现实。特别是规劝人们检查自己对下述事情的态度：他们不孕，伴侣不孕，治疗失败的可能。</w:t>
      </w:r>
    </w:p>
    <w:p w:rsidR="001A70F4" w:rsidRPr="009419C2" w:rsidRDefault="001A70F4" w:rsidP="001A70F4">
      <w:pPr>
        <w:tabs>
          <w:tab w:val="left" w:pos="1700"/>
        </w:tabs>
        <w:spacing w:after="120"/>
        <w:ind w:left="1134" w:right="1134"/>
        <w:rPr>
          <w:szCs w:val="21"/>
        </w:rPr>
      </w:pPr>
      <w:r w:rsidRPr="009419C2">
        <w:rPr>
          <w:szCs w:val="21"/>
        </w:rPr>
        <w:t>432.</w:t>
      </w:r>
      <w:r w:rsidRPr="009419C2">
        <w:rPr>
          <w:szCs w:val="21"/>
        </w:rPr>
        <w:tab/>
      </w:r>
      <w:r w:rsidRPr="009419C2">
        <w:rPr>
          <w:szCs w:val="21"/>
        </w:rPr>
        <w:t>在生殖健康的框架内，不得不强调有关</w:t>
      </w:r>
      <w:r w:rsidRPr="009419C2">
        <w:rPr>
          <w:rFonts w:eastAsia="SimHei"/>
          <w:szCs w:val="21"/>
        </w:rPr>
        <w:t>自愿中断怀孕</w:t>
      </w:r>
      <w:r w:rsidR="00766549" w:rsidRPr="009419C2">
        <w:rPr>
          <w:szCs w:val="21"/>
        </w:rPr>
        <w:t>(</w:t>
      </w:r>
      <w:r w:rsidRPr="009419C2">
        <w:rPr>
          <w:szCs w:val="21"/>
        </w:rPr>
        <w:t>意大利语缩写为</w:t>
      </w:r>
      <w:r w:rsidRPr="009419C2">
        <w:rPr>
          <w:szCs w:val="21"/>
        </w:rPr>
        <w:t>IVG</w:t>
      </w:r>
      <w:r w:rsidR="00766549" w:rsidRPr="009419C2">
        <w:rPr>
          <w:szCs w:val="21"/>
        </w:rPr>
        <w:t>)</w:t>
      </w:r>
      <w:r w:rsidRPr="009419C2">
        <w:rPr>
          <w:szCs w:val="21"/>
        </w:rPr>
        <w:t>案例的正面数据。自</w:t>
      </w:r>
      <w:r w:rsidRPr="009419C2">
        <w:rPr>
          <w:szCs w:val="21"/>
        </w:rPr>
        <w:t>2005</w:t>
      </w:r>
      <w:r w:rsidRPr="009419C2">
        <w:rPr>
          <w:szCs w:val="21"/>
        </w:rPr>
        <w:t>年以来，人工流产率</w:t>
      </w:r>
      <w:r w:rsidR="00766549" w:rsidRPr="009419C2">
        <w:rPr>
          <w:szCs w:val="21"/>
        </w:rPr>
        <w:t>(</w:t>
      </w:r>
      <w:r w:rsidRPr="009419C2">
        <w:rPr>
          <w:szCs w:val="21"/>
        </w:rPr>
        <w:t>每</w:t>
      </w:r>
      <w:r w:rsidRPr="009419C2">
        <w:rPr>
          <w:szCs w:val="21"/>
        </w:rPr>
        <w:t>1000</w:t>
      </w:r>
      <w:r w:rsidRPr="009419C2">
        <w:rPr>
          <w:szCs w:val="21"/>
        </w:rPr>
        <w:t>名年龄</w:t>
      </w:r>
      <w:r w:rsidRPr="009419C2">
        <w:rPr>
          <w:szCs w:val="21"/>
        </w:rPr>
        <w:t>15</w:t>
      </w:r>
      <w:r w:rsidRPr="009419C2">
        <w:rPr>
          <w:szCs w:val="21"/>
        </w:rPr>
        <w:t>岁至</w:t>
      </w:r>
      <w:r w:rsidRPr="009419C2">
        <w:rPr>
          <w:szCs w:val="21"/>
        </w:rPr>
        <w:t>49</w:t>
      </w:r>
      <w:r w:rsidRPr="009419C2">
        <w:rPr>
          <w:szCs w:val="21"/>
        </w:rPr>
        <w:t>岁的妇女自愿中断怀孕的数量</w:t>
      </w:r>
      <w:r w:rsidR="00766549" w:rsidRPr="009419C2">
        <w:rPr>
          <w:szCs w:val="21"/>
        </w:rPr>
        <w:t>)</w:t>
      </w:r>
      <w:r w:rsidRPr="009419C2">
        <w:rPr>
          <w:szCs w:val="21"/>
        </w:rPr>
        <w:t>下降了</w:t>
      </w:r>
      <w:r w:rsidRPr="009419C2">
        <w:rPr>
          <w:szCs w:val="21"/>
        </w:rPr>
        <w:t>6.7%</w:t>
      </w:r>
      <w:r w:rsidRPr="009419C2">
        <w:rPr>
          <w:szCs w:val="21"/>
        </w:rPr>
        <w:t>。在教育、职业和婚姻较好的妇女中，下降更迅速。再说得宽泛点儿，人们可能注意到人工流产率自</w:t>
      </w:r>
      <w:r w:rsidRPr="009419C2">
        <w:rPr>
          <w:szCs w:val="21"/>
        </w:rPr>
        <w:t>1980</w:t>
      </w:r>
      <w:r w:rsidRPr="009419C2">
        <w:rPr>
          <w:szCs w:val="21"/>
        </w:rPr>
        <w:t>年代至今稳步下降，至今已经下降了</w:t>
      </w:r>
      <w:r w:rsidRPr="009419C2">
        <w:rPr>
          <w:szCs w:val="21"/>
        </w:rPr>
        <w:t>43.5%</w:t>
      </w:r>
      <w:r w:rsidRPr="009419C2">
        <w:rPr>
          <w:szCs w:val="21"/>
        </w:rPr>
        <w:t>。意大利是世界上人工流产案例比率极低的国家</w:t>
      </w:r>
      <w:r w:rsidR="00766549" w:rsidRPr="009419C2">
        <w:rPr>
          <w:szCs w:val="21"/>
        </w:rPr>
        <w:t>(</w:t>
      </w:r>
      <w:r w:rsidRPr="009419C2">
        <w:rPr>
          <w:szCs w:val="21"/>
        </w:rPr>
        <w:t>11.1%</w:t>
      </w:r>
      <w:r w:rsidR="00766549" w:rsidRPr="009419C2">
        <w:rPr>
          <w:szCs w:val="21"/>
        </w:rPr>
        <w:t>)</w:t>
      </w:r>
      <w:r w:rsidRPr="009419C2">
        <w:rPr>
          <w:szCs w:val="21"/>
        </w:rPr>
        <w:t>，仅次于德国</w:t>
      </w:r>
      <w:r w:rsidR="00766549" w:rsidRPr="009419C2">
        <w:rPr>
          <w:szCs w:val="21"/>
        </w:rPr>
        <w:t>(</w:t>
      </w:r>
      <w:r w:rsidRPr="009419C2">
        <w:rPr>
          <w:szCs w:val="21"/>
        </w:rPr>
        <w:t>7.4%</w:t>
      </w:r>
      <w:r w:rsidR="00766549" w:rsidRPr="009419C2">
        <w:rPr>
          <w:szCs w:val="21"/>
        </w:rPr>
        <w:t>)</w:t>
      </w:r>
      <w:r w:rsidRPr="009419C2">
        <w:rPr>
          <w:rStyle w:val="FootnoteReference"/>
          <w:szCs w:val="21"/>
        </w:rPr>
        <w:footnoteReference w:id="54"/>
      </w:r>
      <w:r w:rsidRPr="009419C2">
        <w:rPr>
          <w:szCs w:val="21"/>
        </w:rPr>
        <w:t>。而且，在意大利，</w:t>
      </w:r>
      <w:r w:rsidRPr="009419C2">
        <w:rPr>
          <w:rFonts w:eastAsia="SimHei"/>
          <w:szCs w:val="21"/>
        </w:rPr>
        <w:t>少女怀孕</w:t>
      </w:r>
      <w:r w:rsidRPr="009419C2">
        <w:rPr>
          <w:szCs w:val="21"/>
        </w:rPr>
        <w:t>率在欧洲也是极低的，而且在继续下降：</w:t>
      </w:r>
      <w:r w:rsidRPr="009419C2">
        <w:rPr>
          <w:szCs w:val="21"/>
        </w:rPr>
        <w:t>20</w:t>
      </w:r>
      <w:r w:rsidRPr="009419C2">
        <w:rPr>
          <w:szCs w:val="21"/>
        </w:rPr>
        <w:t>岁以下女性的生育不足全部生育的</w:t>
      </w:r>
      <w:r w:rsidRPr="009419C2">
        <w:rPr>
          <w:szCs w:val="21"/>
        </w:rPr>
        <w:t>2%</w:t>
      </w:r>
      <w:r w:rsidRPr="009419C2">
        <w:rPr>
          <w:szCs w:val="21"/>
        </w:rPr>
        <w:t>。</w:t>
      </w:r>
      <w:r w:rsidRPr="009419C2">
        <w:rPr>
          <w:szCs w:val="21"/>
        </w:rPr>
        <w:t>2006</w:t>
      </w:r>
      <w:r w:rsidRPr="009419C2">
        <w:rPr>
          <w:szCs w:val="21"/>
        </w:rPr>
        <w:t>年未成年人的人工流产率，实际上等于</w:t>
      </w:r>
      <w:r w:rsidRPr="009419C2">
        <w:rPr>
          <w:szCs w:val="21"/>
        </w:rPr>
        <w:t>4.9‰</w:t>
      </w:r>
      <w:r w:rsidRPr="009419C2">
        <w:rPr>
          <w:szCs w:val="21"/>
        </w:rPr>
        <w:t>。这一数值与前些年类似，但意大利北方和中部的数值较高。就后者而言，流产手术有</w:t>
      </w:r>
      <w:r w:rsidRPr="009419C2">
        <w:rPr>
          <w:szCs w:val="21"/>
        </w:rPr>
        <w:t>69.3%</w:t>
      </w:r>
      <w:r w:rsidRPr="009419C2">
        <w:rPr>
          <w:szCs w:val="21"/>
        </w:rPr>
        <w:t>的案例得到了父母的同意，</w:t>
      </w:r>
      <w:r w:rsidRPr="009419C2">
        <w:rPr>
          <w:szCs w:val="21"/>
        </w:rPr>
        <w:t>29.8%</w:t>
      </w:r>
      <w:r w:rsidRPr="009419C2">
        <w:rPr>
          <w:szCs w:val="21"/>
        </w:rPr>
        <w:t>的案例得到了保护法院的同意。与前些年一样，可以确认，少女人工流产率很低，与其他西欧国家相比更是如此。在这方面，计划生育中心</w:t>
      </w:r>
      <w:r w:rsidR="00766549" w:rsidRPr="009419C2">
        <w:rPr>
          <w:szCs w:val="21"/>
        </w:rPr>
        <w:t>(</w:t>
      </w:r>
      <w:r w:rsidRPr="009419C2">
        <w:rPr>
          <w:szCs w:val="21"/>
        </w:rPr>
        <w:t>公立</w:t>
      </w:r>
      <w:r w:rsidRPr="009419C2">
        <w:rPr>
          <w:szCs w:val="21"/>
        </w:rPr>
        <w:t>2 157</w:t>
      </w:r>
      <w:r w:rsidRPr="009419C2">
        <w:rPr>
          <w:szCs w:val="21"/>
        </w:rPr>
        <w:t>个，私立</w:t>
      </w:r>
      <w:r w:rsidRPr="009419C2">
        <w:rPr>
          <w:szCs w:val="21"/>
        </w:rPr>
        <w:t>112</w:t>
      </w:r>
      <w:r w:rsidRPr="009419C2">
        <w:rPr>
          <w:szCs w:val="21"/>
        </w:rPr>
        <w:t>个</w:t>
      </w:r>
      <w:r w:rsidR="00766549" w:rsidRPr="009419C2">
        <w:rPr>
          <w:szCs w:val="21"/>
        </w:rPr>
        <w:t>)(</w:t>
      </w:r>
      <w:r w:rsidRPr="009419C2">
        <w:rPr>
          <w:szCs w:val="21"/>
        </w:rPr>
        <w:t>截至</w:t>
      </w:r>
      <w:r w:rsidRPr="009419C2">
        <w:rPr>
          <w:szCs w:val="21"/>
        </w:rPr>
        <w:t>2004</w:t>
      </w:r>
      <w:r w:rsidRPr="009419C2">
        <w:rPr>
          <w:szCs w:val="21"/>
        </w:rPr>
        <w:t>年</w:t>
      </w:r>
      <w:r w:rsidR="00766549" w:rsidRPr="009419C2">
        <w:rPr>
          <w:szCs w:val="21"/>
        </w:rPr>
        <w:t>)</w:t>
      </w:r>
      <w:r w:rsidRPr="009419C2">
        <w:rPr>
          <w:szCs w:val="21"/>
        </w:rPr>
        <w:t>，发挥了重大作用。然而，这些数据并没有描述移民妇女的情况。尽管</w:t>
      </w:r>
      <w:r w:rsidRPr="009419C2">
        <w:rPr>
          <w:szCs w:val="21"/>
        </w:rPr>
        <w:t>1995</w:t>
      </w:r>
      <w:r w:rsidRPr="009419C2">
        <w:rPr>
          <w:szCs w:val="21"/>
        </w:rPr>
        <w:t>年只有</w:t>
      </w:r>
      <w:r w:rsidRPr="009419C2">
        <w:rPr>
          <w:szCs w:val="21"/>
        </w:rPr>
        <w:t>7%</w:t>
      </w:r>
      <w:r w:rsidRPr="009419C2">
        <w:rPr>
          <w:szCs w:val="21"/>
        </w:rPr>
        <w:t>的自愿中断怀孕案例涉及外国公民，但是</w:t>
      </w:r>
      <w:r w:rsidRPr="009419C2">
        <w:rPr>
          <w:szCs w:val="21"/>
        </w:rPr>
        <w:t>2005</w:t>
      </w:r>
      <w:r w:rsidRPr="009419C2">
        <w:rPr>
          <w:szCs w:val="21"/>
        </w:rPr>
        <w:t>年这个数字却上升到了</w:t>
      </w:r>
      <w:r w:rsidRPr="009419C2">
        <w:rPr>
          <w:szCs w:val="21"/>
        </w:rPr>
        <w:t>30%</w:t>
      </w:r>
      <w:r w:rsidRPr="009419C2">
        <w:rPr>
          <w:szCs w:val="21"/>
        </w:rPr>
        <w:t>。因此，外国妇女的人工流产率，特别是年纪很轻和单身女性的人工流产率，比意大利妇女的高</w:t>
      </w:r>
      <w:r w:rsidRPr="009419C2">
        <w:rPr>
          <w:szCs w:val="21"/>
        </w:rPr>
        <w:t>4</w:t>
      </w:r>
      <w:r w:rsidRPr="009419C2">
        <w:rPr>
          <w:szCs w:val="21"/>
        </w:rPr>
        <w:t>倍。</w:t>
      </w:r>
    </w:p>
    <w:p w:rsidR="001A70F4" w:rsidRPr="009419C2" w:rsidRDefault="001A70F4" w:rsidP="001A70F4">
      <w:pPr>
        <w:tabs>
          <w:tab w:val="left" w:pos="1700"/>
        </w:tabs>
        <w:spacing w:after="120"/>
        <w:ind w:left="1134" w:right="1134"/>
        <w:rPr>
          <w:szCs w:val="21"/>
        </w:rPr>
      </w:pPr>
      <w:r w:rsidRPr="009419C2">
        <w:rPr>
          <w:szCs w:val="21"/>
        </w:rPr>
        <w:t>433.</w:t>
      </w:r>
      <w:r w:rsidRPr="009419C2">
        <w:rPr>
          <w:szCs w:val="21"/>
        </w:rPr>
        <w:tab/>
      </w:r>
      <w:r w:rsidRPr="009419C2">
        <w:rPr>
          <w:szCs w:val="21"/>
        </w:rPr>
        <w:t>至于</w:t>
      </w:r>
      <w:r w:rsidRPr="009419C2">
        <w:rPr>
          <w:rFonts w:eastAsia="SimHei"/>
          <w:szCs w:val="21"/>
        </w:rPr>
        <w:t>自然流产</w:t>
      </w:r>
      <w:r w:rsidRPr="009419C2">
        <w:rPr>
          <w:szCs w:val="21"/>
        </w:rPr>
        <w:t>的情况，这种现象在不断增加：</w:t>
      </w:r>
      <w:r w:rsidRPr="009419C2">
        <w:rPr>
          <w:szCs w:val="21"/>
        </w:rPr>
        <w:t>1980</w:t>
      </w:r>
      <w:r w:rsidRPr="009419C2">
        <w:rPr>
          <w:szCs w:val="21"/>
        </w:rPr>
        <w:t>年代初的自然流产数字大约为每</w:t>
      </w:r>
      <w:r w:rsidRPr="009419C2">
        <w:rPr>
          <w:szCs w:val="21"/>
        </w:rPr>
        <w:t>1 000</w:t>
      </w:r>
      <w:r w:rsidRPr="009419C2">
        <w:rPr>
          <w:szCs w:val="21"/>
        </w:rPr>
        <w:t>个活产的</w:t>
      </w:r>
      <w:r w:rsidRPr="009419C2">
        <w:rPr>
          <w:szCs w:val="21"/>
        </w:rPr>
        <w:t>89.2</w:t>
      </w:r>
      <w:r w:rsidRPr="009419C2">
        <w:rPr>
          <w:szCs w:val="21"/>
        </w:rPr>
        <w:t>；</w:t>
      </w:r>
      <w:r w:rsidRPr="009419C2">
        <w:rPr>
          <w:szCs w:val="21"/>
        </w:rPr>
        <w:t>2000</w:t>
      </w:r>
      <w:r w:rsidRPr="009419C2">
        <w:rPr>
          <w:szCs w:val="21"/>
        </w:rPr>
        <w:t>年代初的自然流产数字显示为</w:t>
      </w:r>
      <w:r w:rsidRPr="009419C2">
        <w:rPr>
          <w:szCs w:val="21"/>
        </w:rPr>
        <w:t>127.6</w:t>
      </w:r>
      <w:r w:rsidRPr="009419C2">
        <w:rPr>
          <w:szCs w:val="21"/>
        </w:rPr>
        <w:t>左右。在造成这种现象的原因中，必须考虑妇女分娩年龄的提高，必须考虑环境和工作因素，它们都对胎儿发育产生消极影响。在这个领域，北方的自然流产案例更多，而在南方，这种情况则出现在少女</w:t>
      </w:r>
      <w:r w:rsidR="00766549" w:rsidRPr="009419C2">
        <w:rPr>
          <w:szCs w:val="21"/>
        </w:rPr>
        <w:t>(</w:t>
      </w:r>
      <w:r w:rsidRPr="009419C2">
        <w:rPr>
          <w:szCs w:val="21"/>
        </w:rPr>
        <w:t>15-19</w:t>
      </w:r>
      <w:r w:rsidRPr="009419C2">
        <w:rPr>
          <w:szCs w:val="21"/>
        </w:rPr>
        <w:t>岁</w:t>
      </w:r>
      <w:r w:rsidR="00766549" w:rsidRPr="009419C2">
        <w:rPr>
          <w:szCs w:val="21"/>
        </w:rPr>
        <w:t>)</w:t>
      </w:r>
      <w:r w:rsidRPr="009419C2">
        <w:rPr>
          <w:szCs w:val="21"/>
        </w:rPr>
        <w:t>中。</w:t>
      </w:r>
    </w:p>
    <w:p w:rsidR="001A70F4" w:rsidRPr="009419C2" w:rsidRDefault="001A70F4" w:rsidP="001A70F4">
      <w:pPr>
        <w:tabs>
          <w:tab w:val="left" w:pos="1700"/>
        </w:tabs>
        <w:spacing w:after="120"/>
        <w:ind w:left="1134" w:right="1134"/>
        <w:rPr>
          <w:szCs w:val="21"/>
        </w:rPr>
      </w:pPr>
      <w:r w:rsidRPr="009419C2">
        <w:rPr>
          <w:szCs w:val="21"/>
        </w:rPr>
        <w:t>434.</w:t>
      </w:r>
      <w:r w:rsidRPr="009419C2">
        <w:rPr>
          <w:szCs w:val="21"/>
        </w:rPr>
        <w:tab/>
      </w:r>
      <w:r w:rsidRPr="009419C2">
        <w:rPr>
          <w:szCs w:val="21"/>
        </w:rPr>
        <w:t>在处理精神疾病和吸毒成瘾问题时，妇女姝健康需要特殊注意，因为这些现象在妇女中盛行：抑郁症是造成</w:t>
      </w:r>
      <w:r w:rsidRPr="009419C2">
        <w:rPr>
          <w:szCs w:val="21"/>
        </w:rPr>
        <w:t>15</w:t>
      </w:r>
      <w:r w:rsidRPr="009419C2">
        <w:rPr>
          <w:szCs w:val="21"/>
        </w:rPr>
        <w:t>岁至</w:t>
      </w:r>
      <w:r w:rsidRPr="009419C2">
        <w:rPr>
          <w:szCs w:val="21"/>
        </w:rPr>
        <w:t>44</w:t>
      </w:r>
      <w:r w:rsidRPr="009419C2">
        <w:rPr>
          <w:szCs w:val="21"/>
        </w:rPr>
        <w:t>岁女性残疾的主要原因；精神分裂症常常被低估。《</w:t>
      </w:r>
      <w:r w:rsidRPr="009419C2">
        <w:rPr>
          <w:szCs w:val="21"/>
        </w:rPr>
        <w:t>2006-2008</w:t>
      </w:r>
      <w:r w:rsidRPr="009419C2">
        <w:rPr>
          <w:szCs w:val="21"/>
        </w:rPr>
        <w:t>年国家健康计划》确定了一系列行动，旨在抵销深受特殊形式依赖</w:t>
      </w:r>
      <w:r w:rsidR="00DD2CE1" w:rsidRPr="00DD5D5C">
        <w:rPr>
          <w:rFonts w:hint="eastAsia"/>
          <w:spacing w:val="-50"/>
          <w:szCs w:val="21"/>
        </w:rPr>
        <w:t>―</w:t>
      </w:r>
      <w:r w:rsidR="00DD2CE1" w:rsidRPr="00DD5D5C">
        <w:rPr>
          <w:rFonts w:hint="eastAsia"/>
          <w:szCs w:val="21"/>
        </w:rPr>
        <w:t>―</w:t>
      </w:r>
      <w:r w:rsidRPr="009419C2">
        <w:rPr>
          <w:szCs w:val="21"/>
        </w:rPr>
        <w:t>是影响健康的重要危险因素</w:t>
      </w:r>
      <w:r w:rsidR="00DD2CE1" w:rsidRPr="00DD5D5C">
        <w:rPr>
          <w:rFonts w:hint="eastAsia"/>
          <w:spacing w:val="-50"/>
          <w:szCs w:val="21"/>
        </w:rPr>
        <w:t>―</w:t>
      </w:r>
      <w:r w:rsidR="00DD2CE1" w:rsidRPr="00DD5D5C">
        <w:rPr>
          <w:rFonts w:hint="eastAsia"/>
          <w:szCs w:val="21"/>
        </w:rPr>
        <w:t>―</w:t>
      </w:r>
      <w:r w:rsidRPr="009419C2">
        <w:rPr>
          <w:szCs w:val="21"/>
        </w:rPr>
        <w:t>影响的生活方式的影响，特别关注酗酒和吸毒。</w:t>
      </w:r>
    </w:p>
    <w:p w:rsidR="001A70F4" w:rsidRPr="009419C2" w:rsidRDefault="001A70F4" w:rsidP="001A70F4">
      <w:pPr>
        <w:tabs>
          <w:tab w:val="left" w:pos="1700"/>
        </w:tabs>
        <w:spacing w:after="120"/>
        <w:ind w:left="1134" w:right="1134"/>
        <w:rPr>
          <w:szCs w:val="21"/>
        </w:rPr>
      </w:pPr>
      <w:r w:rsidRPr="009419C2">
        <w:rPr>
          <w:szCs w:val="21"/>
        </w:rPr>
        <w:t>435.</w:t>
      </w:r>
      <w:r w:rsidRPr="009419C2">
        <w:rPr>
          <w:szCs w:val="21"/>
        </w:rPr>
        <w:tab/>
      </w:r>
      <w:r w:rsidRPr="009419C2">
        <w:rPr>
          <w:szCs w:val="21"/>
        </w:rPr>
        <w:t>近年来，我国在</w:t>
      </w:r>
      <w:r w:rsidRPr="009419C2">
        <w:rPr>
          <w:rFonts w:eastAsia="SimHei"/>
          <w:szCs w:val="21"/>
        </w:rPr>
        <w:t>酗酒</w:t>
      </w:r>
      <w:r w:rsidRPr="009419C2">
        <w:rPr>
          <w:szCs w:val="21"/>
        </w:rPr>
        <w:t>领域的健康政策，得到了巩固，详见当时的卫生部长根据第</w:t>
      </w:r>
      <w:r w:rsidRPr="009419C2">
        <w:rPr>
          <w:szCs w:val="21"/>
        </w:rPr>
        <w:t>125/2001</w:t>
      </w:r>
      <w:r w:rsidRPr="009419C2">
        <w:rPr>
          <w:szCs w:val="21"/>
        </w:rPr>
        <w:t>号法第</w:t>
      </w:r>
      <w:r w:rsidRPr="009419C2">
        <w:rPr>
          <w:szCs w:val="21"/>
        </w:rPr>
        <w:t>8</w:t>
      </w:r>
      <w:r w:rsidRPr="009419C2">
        <w:rPr>
          <w:szCs w:val="21"/>
        </w:rPr>
        <w:t>条向议会提交的报告。《</w:t>
      </w:r>
      <w:r w:rsidRPr="009419C2">
        <w:rPr>
          <w:szCs w:val="21"/>
        </w:rPr>
        <w:t>2003-2005</w:t>
      </w:r>
      <w:r w:rsidRPr="009419C2">
        <w:rPr>
          <w:szCs w:val="21"/>
        </w:rPr>
        <w:t>年国家健康计划》已经承认，减少酒造成的健康和社会损害，是一个极其重要的公共健康目的，就保护年轻几代人的健康来看，更是如此。巩固我国的政策，反映了欧盟的打击酗酒政策指导方针，通过新的</w:t>
      </w:r>
      <w:r w:rsidRPr="009419C2">
        <w:rPr>
          <w:szCs w:val="21"/>
        </w:rPr>
        <w:t>2003-2008</w:t>
      </w:r>
      <w:r w:rsidRPr="009419C2">
        <w:rPr>
          <w:szCs w:val="21"/>
        </w:rPr>
        <w:t>年《共同体公共健康行动纲领》，强调了与饮酒和酗酒有关的健康问题。</w:t>
      </w:r>
    </w:p>
    <w:p w:rsidR="001A70F4" w:rsidRPr="009419C2" w:rsidRDefault="001A70F4" w:rsidP="001A70F4">
      <w:pPr>
        <w:tabs>
          <w:tab w:val="left" w:pos="1700"/>
        </w:tabs>
        <w:spacing w:after="120"/>
        <w:ind w:left="1134" w:right="1134"/>
        <w:rPr>
          <w:szCs w:val="21"/>
        </w:rPr>
      </w:pPr>
      <w:r w:rsidRPr="009419C2">
        <w:rPr>
          <w:szCs w:val="21"/>
        </w:rPr>
        <w:t>436.</w:t>
      </w:r>
      <w:r w:rsidRPr="009419C2">
        <w:rPr>
          <w:szCs w:val="21"/>
        </w:rPr>
        <w:tab/>
      </w:r>
      <w:r w:rsidRPr="009419C2">
        <w:rPr>
          <w:szCs w:val="21"/>
        </w:rPr>
        <w:t>在这个框架内，尽管国家保健服务部门的服务与干预系统取得了进展，但仍然有一些涉及有关问题的令人不安的问题的弱点：总体消费人口增加了，因此身处社会损害危险之中的人口，尤其是属于涉酒损害危险特大的群体的消费者，如妇女和青年，更加暴露。</w:t>
      </w:r>
    </w:p>
    <w:p w:rsidR="001A70F4" w:rsidRPr="009419C2" w:rsidRDefault="001A70F4" w:rsidP="001A70F4">
      <w:pPr>
        <w:tabs>
          <w:tab w:val="left" w:pos="1700"/>
        </w:tabs>
        <w:spacing w:after="120"/>
        <w:ind w:left="1134" w:right="1134"/>
        <w:rPr>
          <w:szCs w:val="21"/>
        </w:rPr>
      </w:pPr>
      <w:r w:rsidRPr="009419C2">
        <w:rPr>
          <w:szCs w:val="21"/>
        </w:rPr>
        <w:t>437.</w:t>
      </w:r>
      <w:r w:rsidRPr="009419C2">
        <w:rPr>
          <w:szCs w:val="21"/>
        </w:rPr>
        <w:tab/>
      </w:r>
      <w:r w:rsidRPr="009419C2">
        <w:rPr>
          <w:szCs w:val="21"/>
        </w:rPr>
        <w:t>消费者的数量在年</w:t>
      </w:r>
      <w:r w:rsidRPr="009419C2">
        <w:rPr>
          <w:szCs w:val="21"/>
        </w:rPr>
        <w:t>18</w:t>
      </w:r>
      <w:r w:rsidRPr="009419C2">
        <w:rPr>
          <w:szCs w:val="21"/>
        </w:rPr>
        <w:t>岁至</w:t>
      </w:r>
      <w:r w:rsidRPr="009419C2">
        <w:rPr>
          <w:szCs w:val="21"/>
        </w:rPr>
        <w:t>24</w:t>
      </w:r>
      <w:r w:rsidRPr="009419C2">
        <w:rPr>
          <w:szCs w:val="21"/>
        </w:rPr>
        <w:t>岁的年轻女人中不断增加。从更广泛的角度看，数据表明，危险消费行为增加了，如三餐之间消费</w:t>
      </w:r>
      <w:r w:rsidR="00766549" w:rsidRPr="009419C2">
        <w:rPr>
          <w:szCs w:val="21"/>
        </w:rPr>
        <w:t>(</w:t>
      </w:r>
      <w:r w:rsidRPr="009419C2">
        <w:rPr>
          <w:szCs w:val="21"/>
        </w:rPr>
        <w:t>酒</w:t>
      </w:r>
      <w:r w:rsidR="00766549" w:rsidRPr="009419C2">
        <w:rPr>
          <w:szCs w:val="21"/>
        </w:rPr>
        <w:t>)</w:t>
      </w:r>
      <w:r w:rsidRPr="009419C2">
        <w:rPr>
          <w:szCs w:val="21"/>
        </w:rPr>
        <w:t>，过度消费和迷醉，特别是在年轻男女中和妇女中；</w:t>
      </w:r>
      <w:r w:rsidRPr="009419C2">
        <w:rPr>
          <w:szCs w:val="21"/>
        </w:rPr>
        <w:t>50%</w:t>
      </w:r>
      <w:r w:rsidRPr="009419C2">
        <w:rPr>
          <w:szCs w:val="21"/>
        </w:rPr>
        <w:t>的妇女怀孕期间仍然饮酒；此外，在少数几个地区，很难确保治疗适合有酗酒无度问题的用户的需要。根据国家统计局的统计材料</w:t>
      </w:r>
      <w:r w:rsidR="00766549" w:rsidRPr="009419C2">
        <w:rPr>
          <w:szCs w:val="21"/>
        </w:rPr>
        <w:t>(</w:t>
      </w:r>
      <w:r w:rsidRPr="009419C2">
        <w:rPr>
          <w:szCs w:val="21"/>
        </w:rPr>
        <w:t>2006</w:t>
      </w:r>
      <w:r w:rsidRPr="009419C2">
        <w:rPr>
          <w:szCs w:val="21"/>
        </w:rPr>
        <w:t>年</w:t>
      </w:r>
      <w:r w:rsidR="00766549" w:rsidRPr="009419C2">
        <w:rPr>
          <w:szCs w:val="21"/>
        </w:rPr>
        <w:t>)</w:t>
      </w:r>
      <w:r w:rsidRPr="009419C2">
        <w:rPr>
          <w:szCs w:val="21"/>
        </w:rPr>
        <w:t>，一些高危行为在常去迪斯科舞厅的男女中较常见。为了保护青少年和妇女的健康，卫生部不断采取政策和行动，如适当指导方针和以饮酒文化感受为目标的沟通运动，以明确危险行为的不同影响。</w:t>
      </w:r>
    </w:p>
    <w:p w:rsidR="001A70F4" w:rsidRPr="009419C2" w:rsidRDefault="001A70F4" w:rsidP="001A70F4">
      <w:pPr>
        <w:tabs>
          <w:tab w:val="left" w:pos="1700"/>
        </w:tabs>
        <w:spacing w:after="120"/>
        <w:ind w:left="1134" w:right="1134"/>
        <w:rPr>
          <w:szCs w:val="21"/>
        </w:rPr>
      </w:pPr>
      <w:r w:rsidRPr="009419C2">
        <w:rPr>
          <w:szCs w:val="21"/>
        </w:rPr>
        <w:t>438.</w:t>
      </w:r>
      <w:r w:rsidRPr="009419C2">
        <w:rPr>
          <w:szCs w:val="21"/>
        </w:rPr>
        <w:tab/>
      </w:r>
      <w:r w:rsidRPr="009419C2">
        <w:rPr>
          <w:rFonts w:eastAsia="SimHei"/>
          <w:szCs w:val="21"/>
        </w:rPr>
        <w:t>吸烟</w:t>
      </w:r>
      <w:r w:rsidRPr="009419C2">
        <w:rPr>
          <w:szCs w:val="21"/>
        </w:rPr>
        <w:t>在青少年和妇女中仍然很普遍，在育龄妇女或怀孕妇女中特别盛行，给胎儿造成了种种危险。怀孕期间吸烟造成出生体重不足，影响呼吸功能的发育，导致大量所谓</w:t>
      </w:r>
      <w:r w:rsidRPr="009419C2">
        <w:rPr>
          <w:szCs w:val="21"/>
        </w:rPr>
        <w:t>“</w:t>
      </w:r>
      <w:r w:rsidRPr="009419C2">
        <w:rPr>
          <w:szCs w:val="21"/>
        </w:rPr>
        <w:t>婴儿猝死</w:t>
      </w:r>
      <w:r w:rsidRPr="009419C2">
        <w:rPr>
          <w:szCs w:val="21"/>
        </w:rPr>
        <w:t>”</w:t>
      </w:r>
      <w:r w:rsidRPr="009419C2">
        <w:rPr>
          <w:szCs w:val="21"/>
        </w:rPr>
        <w:t>。近年来，患涉烟疾病，如肺癌或梗塞的妇女人数，在增加。戒烟的吸烟者的比率仍然很低，而且只涉及成年国民，这些已经患上了与吸烟有关的疾病。估计，有</w:t>
      </w:r>
      <w:r w:rsidRPr="009419C2">
        <w:rPr>
          <w:szCs w:val="21"/>
        </w:rPr>
        <w:t>17%</w:t>
      </w:r>
      <w:r w:rsidRPr="009419C2">
        <w:rPr>
          <w:szCs w:val="21"/>
        </w:rPr>
        <w:t>的意大利妇女是吸烟成瘾的人，</w:t>
      </w:r>
      <w:r w:rsidRPr="009419C2">
        <w:rPr>
          <w:szCs w:val="21"/>
        </w:rPr>
        <w:t>3.4%</w:t>
      </w:r>
      <w:r w:rsidRPr="009419C2">
        <w:rPr>
          <w:szCs w:val="21"/>
        </w:rPr>
        <w:t>可定义为烟鬼，而有关男人的相关数据分别为</w:t>
      </w:r>
      <w:r w:rsidRPr="009419C2">
        <w:rPr>
          <w:szCs w:val="21"/>
        </w:rPr>
        <w:t>29.2%</w:t>
      </w:r>
      <w:r w:rsidRPr="009419C2">
        <w:rPr>
          <w:szCs w:val="21"/>
        </w:rPr>
        <w:t>和</w:t>
      </w:r>
      <w:r w:rsidRPr="009419C2">
        <w:rPr>
          <w:szCs w:val="21"/>
        </w:rPr>
        <w:t>10.1%</w:t>
      </w:r>
      <w:r w:rsidRPr="009419C2">
        <w:rPr>
          <w:szCs w:val="21"/>
        </w:rPr>
        <w:t>。因此，意大利当局旨在实现下述目标：启动以学龄儿童</w:t>
      </w:r>
      <w:r w:rsidR="00766549" w:rsidRPr="009419C2">
        <w:rPr>
          <w:szCs w:val="21"/>
        </w:rPr>
        <w:t>(</w:t>
      </w:r>
      <w:r w:rsidRPr="009419C2">
        <w:rPr>
          <w:szCs w:val="21"/>
        </w:rPr>
        <w:t>中学和中等学校周期早年</w:t>
      </w:r>
      <w:r w:rsidR="00766549" w:rsidRPr="009419C2">
        <w:rPr>
          <w:szCs w:val="21"/>
        </w:rPr>
        <w:t>)</w:t>
      </w:r>
      <w:r w:rsidRPr="009419C2">
        <w:rPr>
          <w:szCs w:val="21"/>
        </w:rPr>
        <w:t>综合健康传播方案，防止青年开始吸烟；鼓励怀孕期间戒烟，办法就是开展教育和沟通行动，此外也在有关机构中组织怀孕期间吸烟妇女和育龄妇女护理系统。</w:t>
      </w:r>
    </w:p>
    <w:p w:rsidR="001A70F4" w:rsidRPr="009419C2" w:rsidRDefault="001A70F4" w:rsidP="001A70F4">
      <w:pPr>
        <w:tabs>
          <w:tab w:val="left" w:pos="1700"/>
        </w:tabs>
        <w:spacing w:after="120"/>
        <w:ind w:left="1134" w:right="1134"/>
        <w:rPr>
          <w:szCs w:val="21"/>
        </w:rPr>
      </w:pPr>
      <w:r w:rsidRPr="009419C2">
        <w:rPr>
          <w:szCs w:val="21"/>
        </w:rPr>
        <w:t>439.</w:t>
      </w:r>
      <w:r w:rsidRPr="009419C2">
        <w:rPr>
          <w:szCs w:val="21"/>
        </w:rPr>
        <w:tab/>
      </w:r>
      <w:r w:rsidRPr="009419C2">
        <w:rPr>
          <w:szCs w:val="21"/>
        </w:rPr>
        <w:t>至于</w:t>
      </w:r>
      <w:r w:rsidRPr="009419C2">
        <w:rPr>
          <w:rFonts w:eastAsia="SimHei"/>
          <w:szCs w:val="21"/>
        </w:rPr>
        <w:t>肥胖</w:t>
      </w:r>
      <w:r w:rsidRPr="009419C2">
        <w:rPr>
          <w:szCs w:val="21"/>
        </w:rPr>
        <w:t>问题，意大利的有关信息很简略，因为没有关于此种现象的全国监测系统；国家统计局发布的数字称，有</w:t>
      </w:r>
      <w:r w:rsidRPr="009419C2">
        <w:rPr>
          <w:szCs w:val="21"/>
        </w:rPr>
        <w:t>8.7%</w:t>
      </w:r>
      <w:r w:rsidRPr="009419C2">
        <w:rPr>
          <w:szCs w:val="21"/>
        </w:rPr>
        <w:t>的妇女肥胖，多数都是家庭主妇。在有些区，公共健康的管理者和开办者及其他有关部门的关注和敏感，已经促成了全国都可以采纳的有效项目与倡议。在某些地方卫生机构，根据</w:t>
      </w:r>
      <w:r w:rsidRPr="009419C2">
        <w:rPr>
          <w:szCs w:val="21"/>
        </w:rPr>
        <w:t>Sian</w:t>
      </w:r>
      <w:r w:rsidR="00766549" w:rsidRPr="009419C2">
        <w:rPr>
          <w:szCs w:val="21"/>
        </w:rPr>
        <w:t>(</w:t>
      </w:r>
      <w:r w:rsidRPr="009419C2">
        <w:rPr>
          <w:szCs w:val="21"/>
        </w:rPr>
        <w:t>食品卫生和营养服务部门</w:t>
      </w:r>
      <w:r w:rsidR="00766549" w:rsidRPr="009419C2">
        <w:rPr>
          <w:szCs w:val="21"/>
        </w:rPr>
        <w:t>)</w:t>
      </w:r>
      <w:r w:rsidRPr="009419C2">
        <w:rPr>
          <w:szCs w:val="21"/>
        </w:rPr>
        <w:t>和其他法人机构的倡议，为学校</w:t>
      </w:r>
      <w:r w:rsidR="00766549" w:rsidRPr="009419C2">
        <w:rPr>
          <w:szCs w:val="21"/>
        </w:rPr>
        <w:t>(</w:t>
      </w:r>
      <w:r w:rsidRPr="009419C2">
        <w:rPr>
          <w:szCs w:val="21"/>
        </w:rPr>
        <w:t>针对学生和教师</w:t>
      </w:r>
      <w:r w:rsidR="00766549" w:rsidRPr="009419C2">
        <w:rPr>
          <w:szCs w:val="21"/>
        </w:rPr>
        <w:t>)</w:t>
      </w:r>
      <w:r w:rsidRPr="009419C2">
        <w:rPr>
          <w:szCs w:val="21"/>
        </w:rPr>
        <w:t>和食品公司开办人开办了教育项目。其他地方项目包括拟订学校供应膳食和体验学校午餐管制方案的准则</w:t>
      </w:r>
      <w:r w:rsidR="00766549" w:rsidRPr="009419C2">
        <w:rPr>
          <w:szCs w:val="21"/>
        </w:rPr>
        <w:t>(</w:t>
      </w:r>
      <w:r w:rsidRPr="009419C2">
        <w:rPr>
          <w:szCs w:val="21"/>
        </w:rPr>
        <w:t>例如弗留利－威尼斯</w:t>
      </w:r>
      <w:r w:rsidRPr="009419C2">
        <w:rPr>
          <w:szCs w:val="21"/>
        </w:rPr>
        <w:t>·</w:t>
      </w:r>
      <w:r w:rsidRPr="009419C2">
        <w:rPr>
          <w:szCs w:val="21"/>
        </w:rPr>
        <w:t>朱利亚、威内托和伦巴第</w:t>
      </w:r>
      <w:r w:rsidR="00766549" w:rsidRPr="009419C2">
        <w:rPr>
          <w:szCs w:val="21"/>
        </w:rPr>
        <w:t>)</w:t>
      </w:r>
      <w:r w:rsidRPr="009419C2">
        <w:rPr>
          <w:szCs w:val="21"/>
        </w:rPr>
        <w:t>，膳食花样，包括家中老人菜谱和营养监测控制</w:t>
      </w:r>
      <w:r w:rsidR="00766549" w:rsidRPr="009419C2">
        <w:rPr>
          <w:szCs w:val="21"/>
        </w:rPr>
        <w:t>(</w:t>
      </w:r>
      <w:r w:rsidRPr="009419C2">
        <w:rPr>
          <w:szCs w:val="21"/>
        </w:rPr>
        <w:t>意大利语缩写为</w:t>
      </w:r>
      <w:r w:rsidRPr="009419C2">
        <w:rPr>
          <w:szCs w:val="21"/>
        </w:rPr>
        <w:t>RSA</w:t>
      </w:r>
      <w:r w:rsidR="00766549" w:rsidRPr="009419C2">
        <w:rPr>
          <w:szCs w:val="21"/>
        </w:rPr>
        <w:t>)</w:t>
      </w:r>
      <w:r w:rsidRPr="009419C2">
        <w:rPr>
          <w:szCs w:val="21"/>
        </w:rPr>
        <w:t>。此外，还决定通过吸收有关利益攸关者</w:t>
      </w:r>
      <w:r w:rsidR="00766549" w:rsidRPr="009419C2">
        <w:rPr>
          <w:szCs w:val="21"/>
        </w:rPr>
        <w:t>(</w:t>
      </w:r>
      <w:r w:rsidRPr="009419C2">
        <w:rPr>
          <w:szCs w:val="21"/>
        </w:rPr>
        <w:t>艾米利亚－罗马涅区</w:t>
      </w:r>
      <w:r w:rsidR="00766549" w:rsidRPr="009419C2">
        <w:rPr>
          <w:szCs w:val="21"/>
        </w:rPr>
        <w:t>)</w:t>
      </w:r>
      <w:r w:rsidRPr="009419C2">
        <w:rPr>
          <w:szCs w:val="21"/>
        </w:rPr>
        <w:t>参与，开始实施社会营销项目，包括自动分发食品。</w:t>
      </w:r>
    </w:p>
    <w:p w:rsidR="001A70F4" w:rsidRPr="009419C2" w:rsidRDefault="001A70F4" w:rsidP="001A70F4">
      <w:pPr>
        <w:tabs>
          <w:tab w:val="left" w:pos="1700"/>
        </w:tabs>
        <w:spacing w:after="120"/>
        <w:ind w:left="1134" w:right="1134"/>
        <w:rPr>
          <w:szCs w:val="21"/>
        </w:rPr>
      </w:pPr>
      <w:r w:rsidRPr="009419C2">
        <w:rPr>
          <w:szCs w:val="21"/>
        </w:rPr>
        <w:t>440.</w:t>
      </w:r>
      <w:r w:rsidRPr="009419C2">
        <w:rPr>
          <w:szCs w:val="21"/>
        </w:rPr>
        <w:tab/>
      </w:r>
      <w:r w:rsidRPr="009419C2">
        <w:rPr>
          <w:szCs w:val="21"/>
        </w:rPr>
        <w:t>在《消除对妇女歧视公约》第</w:t>
      </w:r>
      <w:r w:rsidRPr="009419C2">
        <w:rPr>
          <w:szCs w:val="21"/>
        </w:rPr>
        <w:t>6</w:t>
      </w:r>
      <w:r w:rsidRPr="009419C2">
        <w:rPr>
          <w:szCs w:val="21"/>
        </w:rPr>
        <w:t>条和第</w:t>
      </w:r>
      <w:r w:rsidRPr="009419C2">
        <w:rPr>
          <w:szCs w:val="21"/>
        </w:rPr>
        <w:t>3</w:t>
      </w:r>
      <w:r w:rsidRPr="009419C2">
        <w:rPr>
          <w:szCs w:val="21"/>
        </w:rPr>
        <w:t>条有关针对妇女的暴力的章节已经提到，针对妇女的暴力，包括性暴力、人身暴力、心理暴力和经济暴力，最终都要从医学观点加以关注解决，因为涉及人身伤害的直接后果和副作用，如抑郁、焦虑、惊恐发作、食欲性疾患、性和妇科疾患、性传染病、肠胃疾患及心血管疾病。</w:t>
      </w:r>
    </w:p>
    <w:p w:rsidR="001A70F4" w:rsidRPr="009419C2" w:rsidRDefault="001A70F4" w:rsidP="001A70F4">
      <w:pPr>
        <w:tabs>
          <w:tab w:val="left" w:pos="1700"/>
        </w:tabs>
        <w:spacing w:after="120"/>
        <w:ind w:left="1134" w:right="1134"/>
        <w:rPr>
          <w:szCs w:val="21"/>
        </w:rPr>
      </w:pPr>
      <w:r w:rsidRPr="009419C2">
        <w:rPr>
          <w:szCs w:val="21"/>
        </w:rPr>
        <w:t>441.</w:t>
      </w:r>
      <w:r w:rsidRPr="009419C2">
        <w:rPr>
          <w:szCs w:val="21"/>
        </w:rPr>
        <w:tab/>
      </w:r>
      <w:r w:rsidRPr="009419C2">
        <w:rPr>
          <w:szCs w:val="21"/>
        </w:rPr>
        <w:t>国家统计局数据</w:t>
      </w:r>
      <w:r w:rsidR="00766549" w:rsidRPr="009419C2">
        <w:rPr>
          <w:szCs w:val="21"/>
        </w:rPr>
        <w:t>(</w:t>
      </w:r>
      <w:r w:rsidRPr="009419C2">
        <w:rPr>
          <w:szCs w:val="21"/>
        </w:rPr>
        <w:t>2006</w:t>
      </w:r>
      <w:r w:rsidRPr="009419C2">
        <w:rPr>
          <w:szCs w:val="21"/>
        </w:rPr>
        <w:t>年</w:t>
      </w:r>
      <w:r w:rsidR="00766549" w:rsidRPr="009419C2">
        <w:rPr>
          <w:szCs w:val="21"/>
        </w:rPr>
        <w:t>)</w:t>
      </w:r>
      <w:r w:rsidRPr="009419C2">
        <w:rPr>
          <w:szCs w:val="21"/>
        </w:rPr>
        <w:t>表明，</w:t>
      </w:r>
      <w:r w:rsidRPr="009419C2">
        <w:rPr>
          <w:szCs w:val="21"/>
        </w:rPr>
        <w:t>16</w:t>
      </w:r>
      <w:r w:rsidRPr="009419C2">
        <w:rPr>
          <w:szCs w:val="21"/>
        </w:rPr>
        <w:t>岁至</w:t>
      </w:r>
      <w:r w:rsidRPr="009419C2">
        <w:rPr>
          <w:szCs w:val="21"/>
        </w:rPr>
        <w:t>70</w:t>
      </w:r>
      <w:r w:rsidRPr="009419C2">
        <w:rPr>
          <w:szCs w:val="21"/>
        </w:rPr>
        <w:t>岁的妇女，平生遭受暴力的，估计近</w:t>
      </w:r>
      <w:r w:rsidRPr="009419C2">
        <w:rPr>
          <w:szCs w:val="21"/>
        </w:rPr>
        <w:t>700</w:t>
      </w:r>
      <w:r w:rsidRPr="009419C2">
        <w:rPr>
          <w:szCs w:val="21"/>
        </w:rPr>
        <w:t>万。针对妇女的暴力，特别是家庭暴力，被视为多种因素所致现象。这种现象也是社会上发生对弱者不同形式暴力的基础。防止夫妇互动的暴力模式，被认为是实施有效预防，甚至是护理设施中实施有效预防的起点。转向医院急诊服务的受害者的人数，越来越可观。遭受殴打的妇女利用健康服务，频率比未遭虐待妇女高</w:t>
      </w:r>
      <w:r w:rsidRPr="009419C2">
        <w:rPr>
          <w:szCs w:val="21"/>
        </w:rPr>
        <w:t>4</w:t>
      </w:r>
      <w:r w:rsidRPr="009419C2">
        <w:rPr>
          <w:szCs w:val="21"/>
        </w:rPr>
        <w:t>到</w:t>
      </w:r>
      <w:r w:rsidRPr="009419C2">
        <w:rPr>
          <w:szCs w:val="21"/>
        </w:rPr>
        <w:t>5</w:t>
      </w:r>
      <w:r w:rsidRPr="009419C2">
        <w:rPr>
          <w:szCs w:val="21"/>
        </w:rPr>
        <w:t>倍。去急诊室的受害者人数显然高于去找警察咨询，去寻求社会服务和志愿者提供的服务的妇女。</w:t>
      </w:r>
    </w:p>
    <w:p w:rsidR="001A70F4" w:rsidRPr="009419C2" w:rsidRDefault="001A70F4" w:rsidP="001A70F4">
      <w:pPr>
        <w:tabs>
          <w:tab w:val="left" w:pos="1700"/>
        </w:tabs>
        <w:spacing w:after="120"/>
        <w:ind w:left="1134" w:right="1134"/>
        <w:rPr>
          <w:szCs w:val="21"/>
        </w:rPr>
      </w:pPr>
      <w:r w:rsidRPr="009419C2">
        <w:rPr>
          <w:szCs w:val="21"/>
        </w:rPr>
        <w:t>442.</w:t>
      </w:r>
      <w:r w:rsidRPr="009419C2">
        <w:rPr>
          <w:szCs w:val="21"/>
        </w:rPr>
        <w:tab/>
      </w:r>
      <w:r w:rsidRPr="009419C2">
        <w:rPr>
          <w:szCs w:val="21"/>
        </w:rPr>
        <w:t>犯罪人很少报给急诊室的值班医生</w:t>
      </w:r>
      <w:r w:rsidR="00766549" w:rsidRPr="009419C2">
        <w:rPr>
          <w:szCs w:val="21"/>
        </w:rPr>
        <w:t>(</w:t>
      </w:r>
      <w:r w:rsidRPr="009419C2">
        <w:rPr>
          <w:szCs w:val="21"/>
        </w:rPr>
        <w:t>常常从门诊档案中得出一熟人实施的暴力的普遍定义</w:t>
      </w:r>
      <w:r w:rsidR="00766549" w:rsidRPr="009419C2">
        <w:rPr>
          <w:szCs w:val="21"/>
        </w:rPr>
        <w:t>)</w:t>
      </w:r>
      <w:r w:rsidRPr="009419C2">
        <w:rPr>
          <w:szCs w:val="21"/>
        </w:rPr>
        <w:t>。因此，很难查明此一现象的实际程度。的确，正是在急诊室中，除了对紧急情况的医疗干预外，也可以说出家庭暴力，而且基本对策，包括从心理社会角度采取的基本对策，可以从建立一个有关地区网络的进一步结果开始。</w:t>
      </w:r>
    </w:p>
    <w:p w:rsidR="001A70F4" w:rsidRPr="009419C2" w:rsidRDefault="001A70F4" w:rsidP="001A70F4">
      <w:pPr>
        <w:tabs>
          <w:tab w:val="left" w:pos="1700"/>
        </w:tabs>
        <w:spacing w:after="120"/>
        <w:ind w:left="1134" w:right="1134"/>
        <w:rPr>
          <w:szCs w:val="21"/>
        </w:rPr>
      </w:pPr>
      <w:r w:rsidRPr="009419C2">
        <w:rPr>
          <w:szCs w:val="21"/>
        </w:rPr>
        <w:t>443.</w:t>
      </w:r>
      <w:r w:rsidRPr="009419C2">
        <w:rPr>
          <w:szCs w:val="21"/>
        </w:rPr>
        <w:tab/>
      </w:r>
      <w:r w:rsidRPr="009419C2">
        <w:rPr>
          <w:szCs w:val="21"/>
        </w:rPr>
        <w:t>数年来，记录表明，意大利已经建立了护工小型团体，它们的所在地点和管理都很多样化</w:t>
      </w:r>
      <w:r w:rsidR="00766549" w:rsidRPr="009419C2">
        <w:rPr>
          <w:szCs w:val="21"/>
        </w:rPr>
        <w:t>(</w:t>
      </w:r>
      <w:r w:rsidRPr="009419C2">
        <w:rPr>
          <w:szCs w:val="21"/>
        </w:rPr>
        <w:t>性暴力解救中心，聆听中心，查证儿童性虐待行为中心，咨询中心，青年领域等等</w:t>
      </w:r>
      <w:r w:rsidR="00766549" w:rsidRPr="009419C2">
        <w:rPr>
          <w:szCs w:val="21"/>
        </w:rPr>
        <w:t>)</w:t>
      </w:r>
      <w:r w:rsidRPr="009419C2">
        <w:rPr>
          <w:szCs w:val="21"/>
        </w:rPr>
        <w:t>。</w:t>
      </w:r>
      <w:r w:rsidRPr="009419C2">
        <w:rPr>
          <w:rFonts w:eastAsia="SimHei"/>
          <w:szCs w:val="21"/>
        </w:rPr>
        <w:t>如今，医院急诊室显然有必要实现性暴力和家庭暴力受害人适当援助服务开发工作的标准化，以此作为开办专门分支机构，促进护理人员密集特别培训的优先领域</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444.</w:t>
      </w:r>
      <w:r w:rsidRPr="009419C2">
        <w:rPr>
          <w:szCs w:val="21"/>
        </w:rPr>
        <w:tab/>
      </w:r>
      <w:r w:rsidRPr="009419C2">
        <w:rPr>
          <w:szCs w:val="21"/>
        </w:rPr>
        <w:t>至于</w:t>
      </w:r>
      <w:r w:rsidRPr="009419C2">
        <w:rPr>
          <w:rFonts w:eastAsia="SimHei"/>
          <w:szCs w:val="21"/>
        </w:rPr>
        <w:t>移民妇女</w:t>
      </w:r>
      <w:r w:rsidRPr="009419C2">
        <w:rPr>
          <w:szCs w:val="21"/>
        </w:rPr>
        <w:t>的情况，涉及实施一项普遍制度的主要问题之一，包括这些年来正在加强的欧洲内外流动程序所致的人口变化。众所周知，在本国的某些地区，外国人的存在，不管合法不合法，都规模相当大，为本国经济发展与福利做出可观的贡献。</w:t>
      </w:r>
    </w:p>
    <w:p w:rsidR="001A70F4" w:rsidRPr="009419C2" w:rsidRDefault="001A70F4" w:rsidP="001A70F4">
      <w:pPr>
        <w:tabs>
          <w:tab w:val="left" w:pos="1700"/>
        </w:tabs>
        <w:spacing w:after="120"/>
        <w:ind w:left="1134" w:right="1134"/>
        <w:rPr>
          <w:szCs w:val="21"/>
        </w:rPr>
      </w:pPr>
      <w:r w:rsidRPr="009419C2">
        <w:rPr>
          <w:szCs w:val="21"/>
        </w:rPr>
        <w:t>445.</w:t>
      </w:r>
      <w:r w:rsidRPr="009419C2">
        <w:rPr>
          <w:szCs w:val="21"/>
        </w:rPr>
        <w:tab/>
        <w:t>2006</w:t>
      </w:r>
      <w:r w:rsidRPr="009419C2">
        <w:rPr>
          <w:szCs w:val="21"/>
        </w:rPr>
        <w:t>年</w:t>
      </w:r>
      <w:r w:rsidRPr="009419C2">
        <w:rPr>
          <w:szCs w:val="21"/>
        </w:rPr>
        <w:t>12</w:t>
      </w:r>
      <w:r w:rsidRPr="009419C2">
        <w:rPr>
          <w:szCs w:val="21"/>
        </w:rPr>
        <w:t>月，成立了健康和移徙委员会。委员会的任务，除其他事项外，还包括促进移民获得和利用保健服务，而且特别关注妇女。的确，</w:t>
      </w:r>
      <w:r w:rsidRPr="009419C2">
        <w:rPr>
          <w:szCs w:val="21"/>
        </w:rPr>
        <w:t>2006</w:t>
      </w:r>
      <w:r w:rsidRPr="009419C2">
        <w:rPr>
          <w:szCs w:val="21"/>
        </w:rPr>
        <w:t>年，本国领土上有</w:t>
      </w:r>
      <w:r w:rsidRPr="009419C2">
        <w:rPr>
          <w:szCs w:val="21"/>
        </w:rPr>
        <w:t>200</w:t>
      </w:r>
      <w:r w:rsidRPr="009419C2">
        <w:rPr>
          <w:szCs w:val="21"/>
        </w:rPr>
        <w:t>多万正式移民，而且有一半是妇女。为了促进移民人口，特别是妇女，获得社会和保健服务，为了推动意大利地方卫生机构拟订有关信息和保护指南，第</w:t>
      </w:r>
      <w:r w:rsidRPr="009419C2">
        <w:rPr>
          <w:szCs w:val="21"/>
        </w:rPr>
        <w:t>296/06</w:t>
      </w:r>
      <w:r w:rsidRPr="009419C2">
        <w:rPr>
          <w:szCs w:val="21"/>
        </w:rPr>
        <w:t>号法决定，当时的卫生部应当在</w:t>
      </w:r>
      <w:r w:rsidRPr="009419C2">
        <w:rPr>
          <w:szCs w:val="21"/>
        </w:rPr>
        <w:t>2007</w:t>
      </w:r>
      <w:r w:rsidRPr="009419C2">
        <w:rPr>
          <w:szCs w:val="21"/>
        </w:rPr>
        <w:t>年至</w:t>
      </w:r>
      <w:r w:rsidRPr="009419C2">
        <w:rPr>
          <w:szCs w:val="21"/>
        </w:rPr>
        <w:t>2009</w:t>
      </w:r>
      <w:r w:rsidRPr="009419C2">
        <w:rPr>
          <w:szCs w:val="21"/>
        </w:rPr>
        <w:t>年期间，批准</w:t>
      </w:r>
      <w:r w:rsidRPr="009419C2">
        <w:rPr>
          <w:szCs w:val="21"/>
        </w:rPr>
        <w:t>2 500</w:t>
      </w:r>
      <w:r w:rsidRPr="009419C2">
        <w:rPr>
          <w:szCs w:val="21"/>
        </w:rPr>
        <w:t>万欧元的支出，用于设立一个</w:t>
      </w:r>
      <w:r w:rsidRPr="009419C2">
        <w:rPr>
          <w:rFonts w:eastAsia="SimHei"/>
          <w:szCs w:val="21"/>
        </w:rPr>
        <w:t>增进移徙人口健康和对比涉贫疾病全国研究所</w:t>
      </w:r>
      <w:r w:rsidRPr="009419C2">
        <w:rPr>
          <w:szCs w:val="21"/>
        </w:rPr>
        <w:t>。</w:t>
      </w:r>
      <w:smartTag w:uri="urn:schemas-microsoft-com:office:smarttags" w:element="chsdate">
        <w:smartTagPr>
          <w:attr w:name="Year" w:val="2007"/>
          <w:attr w:name="Month" w:val="8"/>
          <w:attr w:name="Day" w:val="3"/>
          <w:attr w:name="IsLunarDate" w:val="False"/>
          <w:attr w:name="IsROCDate" w:val="False"/>
        </w:smartTagPr>
        <w:r w:rsidRPr="009419C2">
          <w:rPr>
            <w:szCs w:val="21"/>
          </w:rPr>
          <w:t>2007</w:t>
        </w:r>
        <w:r w:rsidRPr="009419C2">
          <w:rPr>
            <w:szCs w:val="21"/>
          </w:rPr>
          <w:t>年</w:t>
        </w:r>
        <w:r w:rsidRPr="009419C2">
          <w:rPr>
            <w:szCs w:val="21"/>
          </w:rPr>
          <w:t>8</w:t>
        </w:r>
        <w:r w:rsidRPr="009419C2">
          <w:rPr>
            <w:szCs w:val="21"/>
          </w:rPr>
          <w:t>月</w:t>
        </w:r>
        <w:r w:rsidRPr="009419C2">
          <w:rPr>
            <w:szCs w:val="21"/>
          </w:rPr>
          <w:t>3</w:t>
        </w:r>
        <w:r w:rsidRPr="009419C2">
          <w:rPr>
            <w:szCs w:val="21"/>
          </w:rPr>
          <w:t>日</w:t>
        </w:r>
      </w:smartTag>
      <w:r w:rsidRPr="009419C2">
        <w:rPr>
          <w:szCs w:val="21"/>
        </w:rPr>
        <w:t>的部长令</w:t>
      </w:r>
      <w:r w:rsidR="00766549" w:rsidRPr="009419C2">
        <w:rPr>
          <w:szCs w:val="21"/>
        </w:rPr>
        <w:t>(</w:t>
      </w:r>
      <w:r w:rsidRPr="009419C2">
        <w:rPr>
          <w:szCs w:val="21"/>
        </w:rPr>
        <w:t>第</w:t>
      </w:r>
      <w:r w:rsidRPr="009419C2">
        <w:rPr>
          <w:szCs w:val="21"/>
        </w:rPr>
        <w:t>1</w:t>
      </w:r>
      <w:r w:rsidRPr="009419C2">
        <w:rPr>
          <w:szCs w:val="21"/>
        </w:rPr>
        <w:t>条</w:t>
      </w:r>
      <w:r w:rsidR="00766549" w:rsidRPr="009419C2">
        <w:rPr>
          <w:szCs w:val="21"/>
        </w:rPr>
        <w:t>)</w:t>
      </w:r>
      <w:r w:rsidRPr="009419C2">
        <w:rPr>
          <w:szCs w:val="21"/>
        </w:rPr>
        <w:t>，将研究所置于卫生部的监管之下。</w:t>
      </w:r>
      <w:r w:rsidRPr="009419C2">
        <w:rPr>
          <w:rStyle w:val="FootnoteReference"/>
          <w:szCs w:val="21"/>
        </w:rPr>
        <w:footnoteReference w:id="55"/>
      </w:r>
    </w:p>
    <w:p w:rsidR="001A70F4" w:rsidRPr="009419C2" w:rsidRDefault="001A70F4" w:rsidP="001A70F4">
      <w:pPr>
        <w:tabs>
          <w:tab w:val="left" w:pos="1700"/>
        </w:tabs>
        <w:spacing w:after="120"/>
        <w:ind w:left="1134" w:right="1134"/>
        <w:rPr>
          <w:szCs w:val="21"/>
        </w:rPr>
      </w:pPr>
      <w:r w:rsidRPr="009419C2">
        <w:rPr>
          <w:szCs w:val="21"/>
        </w:rPr>
        <w:t>446.</w:t>
      </w:r>
      <w:r w:rsidRPr="009419C2">
        <w:rPr>
          <w:szCs w:val="21"/>
        </w:rPr>
        <w:tab/>
      </w:r>
      <w:r w:rsidRPr="009419C2">
        <w:rPr>
          <w:szCs w:val="21"/>
        </w:rPr>
        <w:t>为了增进移徙人口的健康，自</w:t>
      </w:r>
      <w:r w:rsidRPr="009419C2">
        <w:rPr>
          <w:szCs w:val="21"/>
        </w:rPr>
        <w:t>1996</w:t>
      </w:r>
      <w:r w:rsidRPr="009419C2">
        <w:rPr>
          <w:szCs w:val="21"/>
        </w:rPr>
        <w:t>年起，就设了一个拉齐奥区协调中心，当时归入上述</w:t>
      </w:r>
      <w:r w:rsidRPr="009419C2">
        <w:rPr>
          <w:szCs w:val="21"/>
        </w:rPr>
        <w:t>INMP</w:t>
      </w:r>
      <w:r w:rsidRPr="009419C2">
        <w:rPr>
          <w:szCs w:val="21"/>
        </w:rPr>
        <w:t>中，对所有公民开放，不论是意大利人还是外国人。也为非法移民提供免费治疗。每天，他们都接待</w:t>
      </w:r>
      <w:r w:rsidRPr="009419C2">
        <w:rPr>
          <w:szCs w:val="21"/>
        </w:rPr>
        <w:t>150</w:t>
      </w:r>
      <w:r w:rsidRPr="009419C2">
        <w:rPr>
          <w:szCs w:val="21"/>
        </w:rPr>
        <w:t>至</w:t>
      </w:r>
      <w:r w:rsidRPr="009419C2">
        <w:rPr>
          <w:szCs w:val="21"/>
        </w:rPr>
        <w:t>200</w:t>
      </w:r>
      <w:r w:rsidRPr="009419C2">
        <w:rPr>
          <w:szCs w:val="21"/>
        </w:rPr>
        <w:t>人。这个机构利用受聘从事社交口译人语言文化讲解员的工作，确保用病人的本国语言接待病人。目前在中心里，讲解员讲大约</w:t>
      </w:r>
      <w:r w:rsidRPr="009419C2">
        <w:rPr>
          <w:szCs w:val="21"/>
        </w:rPr>
        <w:t>20</w:t>
      </w:r>
      <w:r w:rsidRPr="009419C2">
        <w:rPr>
          <w:szCs w:val="21"/>
        </w:rPr>
        <w:t>种语言。每年有</w:t>
      </w:r>
      <w:r w:rsidRPr="009419C2">
        <w:rPr>
          <w:szCs w:val="21"/>
        </w:rPr>
        <w:t>8 000</w:t>
      </w:r>
      <w:r w:rsidRPr="009419C2">
        <w:rPr>
          <w:szCs w:val="21"/>
        </w:rPr>
        <w:t>人，包括遭受了生殖器官切割的妇女，接受下列专科的体格检查：皮肤病、变态反应、肿瘤、整形外科、内科、传染病、神经病、热带病、性学、性传播疾病、艾滋病。</w:t>
      </w:r>
      <w:r w:rsidRPr="009419C2">
        <w:rPr>
          <w:szCs w:val="21"/>
        </w:rPr>
        <w:t>2005</w:t>
      </w:r>
      <w:r w:rsidRPr="009419C2">
        <w:rPr>
          <w:szCs w:val="21"/>
        </w:rPr>
        <w:t>年、</w:t>
      </w:r>
      <w:r w:rsidRPr="009419C2">
        <w:rPr>
          <w:szCs w:val="21"/>
        </w:rPr>
        <w:t>2006</w:t>
      </w:r>
      <w:r w:rsidRPr="009419C2">
        <w:rPr>
          <w:szCs w:val="21"/>
        </w:rPr>
        <w:t>年和</w:t>
      </w:r>
      <w:r w:rsidRPr="009419C2">
        <w:rPr>
          <w:szCs w:val="21"/>
        </w:rPr>
        <w:t>2007</w:t>
      </w:r>
      <w:r w:rsidRPr="009419C2">
        <w:rPr>
          <w:szCs w:val="21"/>
        </w:rPr>
        <w:t>年，据记录，共有</w:t>
      </w:r>
      <w:r w:rsidRPr="009419C2">
        <w:rPr>
          <w:szCs w:val="21"/>
        </w:rPr>
        <w:t>24 000</w:t>
      </w:r>
      <w:r w:rsidRPr="009419C2">
        <w:rPr>
          <w:szCs w:val="21"/>
        </w:rPr>
        <w:t>名病人利用了这一设施，其中大约一半是移民妇女。</w:t>
      </w:r>
    </w:p>
    <w:p w:rsidR="001A70F4" w:rsidRPr="009419C2" w:rsidRDefault="001A70F4" w:rsidP="001A70F4">
      <w:pPr>
        <w:tabs>
          <w:tab w:val="left" w:pos="1700"/>
        </w:tabs>
        <w:spacing w:after="120"/>
        <w:ind w:left="1134" w:right="1134"/>
        <w:rPr>
          <w:szCs w:val="21"/>
        </w:rPr>
      </w:pPr>
      <w:r w:rsidRPr="009419C2">
        <w:rPr>
          <w:szCs w:val="21"/>
        </w:rPr>
        <w:t>447.</w:t>
      </w:r>
      <w:r w:rsidRPr="009419C2">
        <w:rPr>
          <w:szCs w:val="21"/>
        </w:rPr>
        <w:tab/>
      </w:r>
      <w:r w:rsidRPr="009419C2">
        <w:rPr>
          <w:szCs w:val="21"/>
        </w:rPr>
        <w:t>另一种情况，也是一件令人关切的事，它涉及更可能遭受歧视的人：健康状态不稳定的</w:t>
      </w:r>
      <w:r w:rsidRPr="009419C2">
        <w:rPr>
          <w:rFonts w:eastAsia="SimHei"/>
          <w:szCs w:val="21"/>
        </w:rPr>
        <w:t>罗姆族妇女</w:t>
      </w:r>
      <w:r w:rsidRPr="009419C2">
        <w:rPr>
          <w:szCs w:val="21"/>
        </w:rPr>
        <w:t>，特别是罗姆族母亲。特别干预正在进行，虽然不是以罗姆人为对象，但所涉关键问题之一却直指妇女的性健康和生殖健康。对各</w:t>
      </w:r>
      <w:r w:rsidRPr="009419C2">
        <w:rPr>
          <w:rFonts w:eastAsia="SimHei"/>
          <w:szCs w:val="21"/>
        </w:rPr>
        <w:t>咨询中心</w:t>
      </w:r>
      <w:r w:rsidRPr="009419C2">
        <w:rPr>
          <w:szCs w:val="21"/>
        </w:rPr>
        <w:t>的审查，除其他事项外，还要求建立保护罗姆族妇女的开放空间，另一目的就是在怀孕和出生时，预先保护罗姆族儿童。罗姆族妇女通常只为了生孩子才去医院，而且在怀孕过程中不借助意大利立法规定的检查。另外，门诊就医应当能够帮助解决早婚早育问题，就诊结果保障给予年轻母亲及其子女的健康以最大关注。如今，问题是在生活在本国领土上的各群体与保健服务</w:t>
      </w:r>
      <w:r w:rsidR="00766549" w:rsidRPr="009419C2">
        <w:rPr>
          <w:szCs w:val="21"/>
        </w:rPr>
        <w:t>(</w:t>
      </w:r>
      <w:r w:rsidRPr="009419C2">
        <w:rPr>
          <w:szCs w:val="21"/>
        </w:rPr>
        <w:t>有关咨询中心的详情，见第</w:t>
      </w:r>
      <w:r w:rsidRPr="009419C2">
        <w:rPr>
          <w:szCs w:val="21"/>
        </w:rPr>
        <w:t>13</w:t>
      </w:r>
      <w:r w:rsidRPr="009419C2">
        <w:rPr>
          <w:szCs w:val="21"/>
        </w:rPr>
        <w:t>条专节</w:t>
      </w:r>
      <w:r w:rsidR="00766549" w:rsidRPr="009419C2">
        <w:rPr>
          <w:szCs w:val="21"/>
        </w:rPr>
        <w:t>)</w:t>
      </w:r>
      <w:r w:rsidRPr="009419C2">
        <w:rPr>
          <w:szCs w:val="21"/>
        </w:rPr>
        <w:t>之间创立联系。</w:t>
      </w:r>
    </w:p>
    <w:p w:rsidR="001A70F4" w:rsidRPr="009419C2" w:rsidRDefault="001A70F4" w:rsidP="001A70F4">
      <w:pPr>
        <w:tabs>
          <w:tab w:val="left" w:pos="1700"/>
        </w:tabs>
        <w:spacing w:after="120"/>
        <w:ind w:left="1134" w:right="1134"/>
        <w:rPr>
          <w:szCs w:val="21"/>
        </w:rPr>
      </w:pPr>
      <w:r w:rsidRPr="009419C2">
        <w:rPr>
          <w:szCs w:val="21"/>
        </w:rPr>
        <w:t>448.</w:t>
      </w:r>
      <w:r w:rsidRPr="009419C2">
        <w:rPr>
          <w:szCs w:val="21"/>
        </w:rPr>
        <w:tab/>
      </w:r>
      <w:r w:rsidRPr="009419C2">
        <w:rPr>
          <w:szCs w:val="21"/>
        </w:rPr>
        <w:t>就</w:t>
      </w:r>
      <w:r w:rsidRPr="009419C2">
        <w:rPr>
          <w:rFonts w:eastAsia="SimHei"/>
          <w:szCs w:val="21"/>
        </w:rPr>
        <w:t>良好做法</w:t>
      </w:r>
      <w:r w:rsidRPr="009419C2">
        <w:rPr>
          <w:szCs w:val="21"/>
        </w:rPr>
        <w:t>而论，就这些问题对罗姆族妇女开展的培训，在营地举行，且由</w:t>
      </w:r>
      <w:r w:rsidRPr="009419C2">
        <w:rPr>
          <w:szCs w:val="21"/>
        </w:rPr>
        <w:t>ASL-NA1</w:t>
      </w:r>
      <w:r w:rsidR="00766549" w:rsidRPr="009419C2">
        <w:rPr>
          <w:szCs w:val="21"/>
        </w:rPr>
        <w:t>(</w:t>
      </w:r>
      <w:r w:rsidRPr="009419C2">
        <w:rPr>
          <w:szCs w:val="21"/>
        </w:rPr>
        <w:t>在那不勒斯</w:t>
      </w:r>
      <w:r w:rsidR="00766549" w:rsidRPr="009419C2">
        <w:rPr>
          <w:szCs w:val="21"/>
        </w:rPr>
        <w:t>)</w:t>
      </w:r>
      <w:r w:rsidRPr="009419C2">
        <w:rPr>
          <w:szCs w:val="21"/>
        </w:rPr>
        <w:t>举办，感觉不错。保健提供商能够健康一种关系，促成协助罗姆族妇女到地方卫生机构门诊就医。留依照这些方式，甚至在</w:t>
      </w:r>
      <w:r w:rsidRPr="009419C2">
        <w:rPr>
          <w:szCs w:val="21"/>
        </w:rPr>
        <w:t>ASL-NA2</w:t>
      </w:r>
      <w:r w:rsidRPr="009419C2">
        <w:rPr>
          <w:szCs w:val="21"/>
        </w:rPr>
        <w:t>还扩大了一项方案，称为</w:t>
      </w:r>
      <w:r w:rsidRPr="009419C2">
        <w:rPr>
          <w:szCs w:val="21"/>
        </w:rPr>
        <w:t>“</w:t>
      </w:r>
      <w:r w:rsidRPr="009419C2">
        <w:rPr>
          <w:szCs w:val="21"/>
        </w:rPr>
        <w:t>生育之路</w:t>
      </w:r>
      <w:r w:rsidRPr="009419C2">
        <w:rPr>
          <w:szCs w:val="21"/>
        </w:rPr>
        <w:t>”</w:t>
      </w:r>
      <w:r w:rsidRPr="009419C2">
        <w:rPr>
          <w:szCs w:val="21"/>
        </w:rPr>
        <w:t>，支助门诊就医有困难的母亲，以便在国土和生育医院之间架起一座桥梁。</w:t>
      </w:r>
    </w:p>
    <w:p w:rsidR="001A70F4" w:rsidRPr="009419C2" w:rsidRDefault="001A70F4" w:rsidP="001A70F4">
      <w:pPr>
        <w:tabs>
          <w:tab w:val="left" w:pos="1700"/>
        </w:tabs>
        <w:spacing w:after="120"/>
        <w:ind w:left="1134" w:right="1134"/>
        <w:rPr>
          <w:szCs w:val="21"/>
        </w:rPr>
      </w:pPr>
      <w:r w:rsidRPr="009419C2">
        <w:rPr>
          <w:szCs w:val="21"/>
        </w:rPr>
        <w:t>449.</w:t>
      </w:r>
      <w:r w:rsidRPr="009419C2">
        <w:rPr>
          <w:szCs w:val="21"/>
        </w:rPr>
        <w:tab/>
      </w:r>
      <w:r w:rsidRPr="009419C2">
        <w:rPr>
          <w:szCs w:val="21"/>
        </w:rPr>
        <w:t>流向西方世界的移民数量的增加，在各种戏剧性情景中，甚至在欧洲国家，都凸现出了</w:t>
      </w:r>
      <w:r w:rsidRPr="009419C2">
        <w:rPr>
          <w:rFonts w:eastAsia="SimHei"/>
          <w:szCs w:val="21"/>
        </w:rPr>
        <w:t>切割女性生殖器官</w:t>
      </w:r>
      <w:r w:rsidRPr="009419C2">
        <w:rPr>
          <w:szCs w:val="21"/>
        </w:rPr>
        <w:t>。这种做法在至少</w:t>
      </w:r>
      <w:r w:rsidRPr="009419C2">
        <w:rPr>
          <w:szCs w:val="21"/>
        </w:rPr>
        <w:t>28</w:t>
      </w:r>
      <w:r w:rsidRPr="009419C2">
        <w:rPr>
          <w:szCs w:val="21"/>
        </w:rPr>
        <w:t>个非洲国家和一些亚洲国家继续长期存在，而且影响了全球大约</w:t>
      </w:r>
      <w:r w:rsidRPr="009419C2">
        <w:rPr>
          <w:szCs w:val="21"/>
        </w:rPr>
        <w:t>1.3</w:t>
      </w:r>
      <w:r w:rsidRPr="009419C2">
        <w:rPr>
          <w:szCs w:val="21"/>
        </w:rPr>
        <w:t>亿个女孩和妇女。意大利如今保持了女性阴部封锁，主要是来自索马里或尼日利亚的妇女的女性阴部封锁为数最多的欧洲国家的可悲纪录。根据</w:t>
      </w:r>
      <w:r w:rsidRPr="009419C2">
        <w:rPr>
          <w:szCs w:val="21"/>
        </w:rPr>
        <w:t>1995</w:t>
      </w:r>
      <w:r w:rsidRPr="009419C2">
        <w:rPr>
          <w:szCs w:val="21"/>
        </w:rPr>
        <w:t>年在北京通过的《宣言和行动纲要》，意大利通过了特殊立法，重点是遏制和防止措施，方法就是开展提高认识运动，开办培训和进修课程。</w:t>
      </w:r>
    </w:p>
    <w:p w:rsidR="001A70F4" w:rsidRPr="009419C2" w:rsidRDefault="001A70F4" w:rsidP="001A70F4">
      <w:pPr>
        <w:tabs>
          <w:tab w:val="left" w:pos="1700"/>
        </w:tabs>
        <w:spacing w:after="120"/>
        <w:ind w:left="1134" w:right="1134"/>
        <w:rPr>
          <w:szCs w:val="21"/>
        </w:rPr>
      </w:pPr>
      <w:r w:rsidRPr="009419C2">
        <w:rPr>
          <w:szCs w:val="21"/>
        </w:rPr>
        <w:t>450.</w:t>
      </w:r>
      <w:r w:rsidRPr="009419C2">
        <w:rPr>
          <w:szCs w:val="21"/>
        </w:rPr>
        <w:tab/>
      </w:r>
      <w:r w:rsidRPr="009419C2">
        <w:rPr>
          <w:szCs w:val="21"/>
        </w:rPr>
        <w:t>第</w:t>
      </w:r>
      <w:r w:rsidRPr="009419C2">
        <w:rPr>
          <w:szCs w:val="21"/>
        </w:rPr>
        <w:t>7/2006</w:t>
      </w:r>
      <w:r w:rsidRPr="009419C2">
        <w:rPr>
          <w:szCs w:val="21"/>
        </w:rPr>
        <w:t>号法，名为</w:t>
      </w:r>
      <w:r w:rsidRPr="009419C2">
        <w:rPr>
          <w:szCs w:val="21"/>
        </w:rPr>
        <w:t>“</w:t>
      </w:r>
      <w:r w:rsidRPr="009419C2">
        <w:rPr>
          <w:szCs w:val="21"/>
        </w:rPr>
        <w:t>防止和禁止切割女性生殖器官做法的规定</w:t>
      </w:r>
      <w:r w:rsidRPr="009419C2">
        <w:rPr>
          <w:szCs w:val="21"/>
        </w:rPr>
        <w:t>”</w:t>
      </w:r>
      <w:r w:rsidRPr="009419C2">
        <w:rPr>
          <w:szCs w:val="21"/>
        </w:rPr>
        <w:t>，获得通过，目的是防止切割生殖器官，关爱经受生殖器官切割的妇女和女孩，使她们康复。因此，它打算惩处影响儿童、青少年和妇女的残暴做法。根据这些新的规则，凡实施女性割礼的人，都将受到</w:t>
      </w:r>
      <w:r w:rsidRPr="009419C2">
        <w:rPr>
          <w:szCs w:val="21"/>
        </w:rPr>
        <w:t>4</w:t>
      </w:r>
      <w:r w:rsidRPr="009419C2">
        <w:rPr>
          <w:szCs w:val="21"/>
        </w:rPr>
        <w:t>至</w:t>
      </w:r>
      <w:r w:rsidRPr="009419C2">
        <w:rPr>
          <w:szCs w:val="21"/>
        </w:rPr>
        <w:t>12</w:t>
      </w:r>
      <w:r w:rsidRPr="009419C2">
        <w:rPr>
          <w:szCs w:val="21"/>
        </w:rPr>
        <w:t>年的监禁，如果是切割未成年人的生殖器官，如果是为利而切割，刑罚将加重三分之一。</w:t>
      </w:r>
    </w:p>
    <w:p w:rsidR="001A70F4" w:rsidRPr="009419C2" w:rsidRDefault="001A70F4" w:rsidP="001A70F4">
      <w:pPr>
        <w:tabs>
          <w:tab w:val="left" w:pos="1700"/>
        </w:tabs>
        <w:spacing w:after="120"/>
        <w:ind w:left="1134" w:right="1134"/>
        <w:rPr>
          <w:szCs w:val="21"/>
        </w:rPr>
      </w:pPr>
      <w:r w:rsidRPr="009419C2">
        <w:rPr>
          <w:szCs w:val="21"/>
        </w:rPr>
        <w:t>451.</w:t>
      </w:r>
      <w:r w:rsidRPr="009419C2">
        <w:rPr>
          <w:szCs w:val="21"/>
        </w:rPr>
        <w:tab/>
      </w:r>
      <w:r w:rsidRPr="009419C2">
        <w:rPr>
          <w:szCs w:val="21"/>
        </w:rPr>
        <w:t>推出一项特殊犯罪行为，填补了一项立法空白。过去，对此类行为，规定了身体伤害罪，可根据《刑法典》第</w:t>
      </w:r>
      <w:r w:rsidRPr="009419C2">
        <w:rPr>
          <w:szCs w:val="21"/>
        </w:rPr>
        <w:t>582</w:t>
      </w:r>
      <w:r w:rsidRPr="009419C2">
        <w:rPr>
          <w:szCs w:val="21"/>
        </w:rPr>
        <w:t>条予以处罚。如今，这种新罪行很具体，区别了这种特殊行动，首先规定了严厉的惩罚。事实上，刑法第</w:t>
      </w:r>
      <w:r w:rsidRPr="009419C2">
        <w:rPr>
          <w:szCs w:val="21"/>
        </w:rPr>
        <w:t>583</w:t>
      </w:r>
      <w:r w:rsidRPr="009419C2">
        <w:rPr>
          <w:szCs w:val="21"/>
        </w:rPr>
        <w:t>条之三也规定，保健提供商如果实施所述罪行，将受到惩罚，作为上述刑罚的必然结果，再加上禁止从业三到十年。</w:t>
      </w:r>
    </w:p>
    <w:p w:rsidR="001A70F4" w:rsidRPr="009419C2" w:rsidRDefault="001A70F4" w:rsidP="001A70F4">
      <w:pPr>
        <w:tabs>
          <w:tab w:val="left" w:pos="1700"/>
        </w:tabs>
        <w:spacing w:after="120"/>
        <w:ind w:left="1134" w:right="1134"/>
        <w:rPr>
          <w:szCs w:val="21"/>
        </w:rPr>
      </w:pPr>
      <w:r w:rsidRPr="009419C2">
        <w:rPr>
          <w:szCs w:val="21"/>
        </w:rPr>
        <w:t>452.</w:t>
      </w:r>
      <w:r w:rsidRPr="009419C2">
        <w:rPr>
          <w:szCs w:val="21"/>
        </w:rPr>
        <w:tab/>
      </w:r>
      <w:r w:rsidRPr="009419C2">
        <w:rPr>
          <w:szCs w:val="21"/>
        </w:rPr>
        <w:t>而且，第</w:t>
      </w:r>
      <w:r w:rsidRPr="009419C2">
        <w:rPr>
          <w:szCs w:val="21"/>
        </w:rPr>
        <w:t>7/2006</w:t>
      </w:r>
      <w:r w:rsidRPr="009419C2">
        <w:rPr>
          <w:szCs w:val="21"/>
        </w:rPr>
        <w:t>号法不规定了若干举措，包括为目前在我国境内的有关群体成员开展宣传运动，设立一个免费电话号码，拟订指导方针，目的是保健专业人士和其他从事来自发生此类做法的国家的移民群体工作的经办商，以便为已经遭受此类做法的女孩开展预防、关爱和康复活动。</w:t>
      </w:r>
    </w:p>
    <w:p w:rsidR="001A70F4" w:rsidRPr="009419C2" w:rsidRDefault="001A70F4" w:rsidP="001A70F4">
      <w:pPr>
        <w:tabs>
          <w:tab w:val="left" w:pos="1700"/>
        </w:tabs>
        <w:spacing w:after="120"/>
        <w:ind w:left="1134" w:right="1134"/>
        <w:rPr>
          <w:szCs w:val="21"/>
        </w:rPr>
      </w:pPr>
      <w:r w:rsidRPr="009419C2">
        <w:rPr>
          <w:szCs w:val="21"/>
        </w:rPr>
        <w:t>453.</w:t>
      </w:r>
      <w:r w:rsidRPr="009419C2">
        <w:rPr>
          <w:szCs w:val="21"/>
        </w:rPr>
        <w:tab/>
      </w:r>
      <w:r w:rsidRPr="009419C2">
        <w:rPr>
          <w:szCs w:val="21"/>
        </w:rPr>
        <w:t>上述法涉及最终让各种行政部门介入的遏制和预防情况：</w:t>
      </w:r>
      <w:r w:rsidRPr="009419C2">
        <w:rPr>
          <w:szCs w:val="21"/>
        </w:rPr>
        <w:t>1.</w:t>
      </w:r>
      <w:r w:rsidRPr="009419C2">
        <w:rPr>
          <w:szCs w:val="21"/>
        </w:rPr>
        <w:t>关于保健人员的培训，劳动、卫生和社会政策部，与其他有关部协商，奉命起草针对有关利益攸关者，包括在移民社区开展业务的专业人士的准则。从当时卫生部</w:t>
      </w:r>
      <w:r w:rsidR="00766549" w:rsidRPr="009419C2">
        <w:rPr>
          <w:szCs w:val="21"/>
        </w:rPr>
        <w:t>(</w:t>
      </w:r>
      <w:r w:rsidRPr="009419C2">
        <w:rPr>
          <w:szCs w:val="21"/>
        </w:rPr>
        <w:t>通过</w:t>
      </w:r>
      <w:smartTag w:uri="urn:schemas-microsoft-com:office:smarttags" w:element="chsdate">
        <w:smartTagPr>
          <w:attr w:name="IsROCDate" w:val="False"/>
          <w:attr w:name="IsLunarDate" w:val="False"/>
          <w:attr w:name="Day" w:val="17"/>
          <w:attr w:name="Month" w:val="12"/>
          <w:attr w:name="Year" w:val="2007"/>
        </w:smartTagPr>
        <w:r w:rsidRPr="009419C2">
          <w:rPr>
            <w:szCs w:val="21"/>
          </w:rPr>
          <w:t>2007</w:t>
        </w:r>
        <w:r w:rsidRPr="009419C2">
          <w:rPr>
            <w:szCs w:val="21"/>
          </w:rPr>
          <w:t>年</w:t>
        </w:r>
        <w:r w:rsidRPr="009419C2">
          <w:rPr>
            <w:szCs w:val="21"/>
          </w:rPr>
          <w:t>12</w:t>
        </w:r>
        <w:r w:rsidRPr="009419C2">
          <w:rPr>
            <w:szCs w:val="21"/>
          </w:rPr>
          <w:t>月</w:t>
        </w:r>
        <w:r w:rsidRPr="009419C2">
          <w:rPr>
            <w:szCs w:val="21"/>
          </w:rPr>
          <w:t>17</w:t>
        </w:r>
        <w:r w:rsidRPr="009419C2">
          <w:rPr>
            <w:szCs w:val="21"/>
          </w:rPr>
          <w:t>日</w:t>
        </w:r>
      </w:smartTag>
      <w:r w:rsidRPr="009419C2">
        <w:rPr>
          <w:szCs w:val="21"/>
        </w:rPr>
        <w:t>命令</w:t>
      </w:r>
      <w:r w:rsidR="00766549" w:rsidRPr="009419C2">
        <w:rPr>
          <w:szCs w:val="21"/>
        </w:rPr>
        <w:t>)</w:t>
      </w:r>
      <w:r w:rsidRPr="009419C2">
        <w:rPr>
          <w:szCs w:val="21"/>
        </w:rPr>
        <w:t>批准的准则</w:t>
      </w:r>
      <w:r w:rsidR="00012620" w:rsidRPr="00DD5D5C">
        <w:rPr>
          <w:rFonts w:hint="eastAsia"/>
          <w:spacing w:val="-50"/>
          <w:szCs w:val="21"/>
        </w:rPr>
        <w:t>―</w:t>
      </w:r>
      <w:r w:rsidR="00012620" w:rsidRPr="00DD5D5C">
        <w:rPr>
          <w:rFonts w:hint="eastAsia"/>
          <w:szCs w:val="21"/>
        </w:rPr>
        <w:t>―</w:t>
      </w:r>
      <w:r w:rsidRPr="009419C2">
        <w:rPr>
          <w:szCs w:val="21"/>
        </w:rPr>
        <w:t>虽然不是详尽无遗</w:t>
      </w:r>
      <w:r w:rsidR="00012620" w:rsidRPr="00DD5D5C">
        <w:rPr>
          <w:rFonts w:hint="eastAsia"/>
          <w:spacing w:val="-50"/>
          <w:szCs w:val="21"/>
        </w:rPr>
        <w:t>―</w:t>
      </w:r>
      <w:r w:rsidR="00012620" w:rsidRPr="00DD5D5C">
        <w:rPr>
          <w:rFonts w:hint="eastAsia"/>
          <w:szCs w:val="21"/>
        </w:rPr>
        <w:t>―</w:t>
      </w:r>
      <w:r w:rsidRPr="009419C2">
        <w:rPr>
          <w:szCs w:val="21"/>
        </w:rPr>
        <w:t>可以看出，有必要在不了解这些问题的大学层次提高认识，有必要教育全国健康服务提供商和私营部门经营者；</w:t>
      </w:r>
      <w:r w:rsidRPr="009419C2">
        <w:rPr>
          <w:szCs w:val="21"/>
        </w:rPr>
        <w:t>2.</w:t>
      </w:r>
      <w:r w:rsidRPr="009419C2">
        <w:rPr>
          <w:szCs w:val="21"/>
        </w:rPr>
        <w:t>在内政部开通一部</w:t>
      </w:r>
      <w:r w:rsidRPr="009419C2">
        <w:rPr>
          <w:rFonts w:eastAsia="SimHei"/>
          <w:szCs w:val="21"/>
        </w:rPr>
        <w:t>免费电话</w:t>
      </w:r>
      <w:r w:rsidRPr="009419C2">
        <w:rPr>
          <w:szCs w:val="21"/>
        </w:rPr>
        <w:t>，目的是接受任何了解本国领土上切割生殖器官案件的人的举报，并提供信息，介绍在移民</w:t>
      </w:r>
      <w:r w:rsidRPr="009419C2">
        <w:rPr>
          <w:szCs w:val="21"/>
        </w:rPr>
        <w:t>[</w:t>
      </w:r>
      <w:r w:rsidRPr="009419C2">
        <w:rPr>
          <w:szCs w:val="21"/>
        </w:rPr>
        <w:t>来自有切割生殖器官习俗国家</w:t>
      </w:r>
      <w:r w:rsidRPr="009419C2">
        <w:rPr>
          <w:szCs w:val="21"/>
        </w:rPr>
        <w:t>]</w:t>
      </w:r>
      <w:r w:rsidRPr="009419C2">
        <w:rPr>
          <w:szCs w:val="21"/>
        </w:rPr>
        <w:t>社区中开办的慈善组织、非政府组织和保健设施；</w:t>
      </w:r>
      <w:r w:rsidRPr="009419C2">
        <w:rPr>
          <w:szCs w:val="21"/>
        </w:rPr>
        <w:t>3.</w:t>
      </w:r>
      <w:r w:rsidRPr="009419C2">
        <w:rPr>
          <w:szCs w:val="21"/>
        </w:rPr>
        <w:t>外交事务部，通过其</w:t>
      </w:r>
      <w:r w:rsidRPr="009419C2">
        <w:rPr>
          <w:rFonts w:eastAsia="SimHei"/>
          <w:szCs w:val="21"/>
        </w:rPr>
        <w:t>发展合作方案</w:t>
      </w:r>
      <w:r w:rsidRPr="009419C2">
        <w:rPr>
          <w:szCs w:val="21"/>
        </w:rPr>
        <w:t>，在国家规定禁止切割女性生殖器官，却仍出现此类做法的国家里，开展培训班，开展阻止此类做法的宣传运动等活动，为逃避暴力的受害者提供防暴庇护所；</w:t>
      </w:r>
      <w:r w:rsidRPr="009419C2">
        <w:rPr>
          <w:szCs w:val="21"/>
        </w:rPr>
        <w:t>4.</w:t>
      </w:r>
      <w:r w:rsidRPr="009419C2">
        <w:rPr>
          <w:szCs w:val="21"/>
        </w:rPr>
        <w:t>机会均等部长奉命</w:t>
      </w:r>
      <w:r w:rsidRPr="009419C2">
        <w:rPr>
          <w:rFonts w:eastAsia="SimHei"/>
          <w:szCs w:val="21"/>
        </w:rPr>
        <w:t>在防止和遏制切割女性生殖器官方面发挥战略作用</w:t>
      </w:r>
      <w:r w:rsidRPr="009419C2">
        <w:rPr>
          <w:szCs w:val="21"/>
        </w:rPr>
        <w:t>，首先一项任务就是，与其他行政机构合作，筹备以基本人权，特别是妇女和女孩权利为基础的宣传运动，以突出强调意大利禁止此类做法。为执行这项规定</w:t>
      </w:r>
      <w:r w:rsidR="00766549" w:rsidRPr="009419C2">
        <w:rPr>
          <w:szCs w:val="21"/>
        </w:rPr>
        <w:t>(</w:t>
      </w:r>
      <w:r w:rsidRPr="009419C2">
        <w:rPr>
          <w:szCs w:val="21"/>
        </w:rPr>
        <w:t>上述法第</w:t>
      </w:r>
      <w:r w:rsidRPr="009419C2">
        <w:rPr>
          <w:szCs w:val="21"/>
        </w:rPr>
        <w:t>3</w:t>
      </w:r>
      <w:r w:rsidRPr="009419C2">
        <w:rPr>
          <w:szCs w:val="21"/>
        </w:rPr>
        <w:t>条第</w:t>
      </w:r>
      <w:r w:rsidRPr="009419C2">
        <w:rPr>
          <w:szCs w:val="21"/>
        </w:rPr>
        <w:t>1</w:t>
      </w:r>
      <w:r w:rsidRPr="009419C2">
        <w:rPr>
          <w:szCs w:val="21"/>
        </w:rPr>
        <w:t>款字母</w:t>
      </w:r>
      <w:r w:rsidRPr="009419C2">
        <w:rPr>
          <w:szCs w:val="21"/>
        </w:rPr>
        <w:t>a</w:t>
      </w:r>
      <w:r w:rsidR="00766549" w:rsidRPr="009419C2">
        <w:rPr>
          <w:szCs w:val="21"/>
        </w:rPr>
        <w:t>)</w:t>
      </w:r>
      <w:r w:rsidRPr="009419C2">
        <w:rPr>
          <w:szCs w:val="21"/>
        </w:rPr>
        <w:t>，机会均等部长</w:t>
      </w:r>
      <w:r w:rsidRPr="009419C2">
        <w:rPr>
          <w:szCs w:val="21"/>
        </w:rPr>
        <w:t>2006</w:t>
      </w:r>
      <w:r w:rsidRPr="009419C2">
        <w:rPr>
          <w:szCs w:val="21"/>
        </w:rPr>
        <w:t>年编写了</w:t>
      </w:r>
      <w:r w:rsidRPr="009419C2">
        <w:rPr>
          <w:rFonts w:eastAsia="SimHei"/>
          <w:szCs w:val="21"/>
        </w:rPr>
        <w:t>一份小册子和一份海报</w:t>
      </w:r>
      <w:r w:rsidRPr="009419C2">
        <w:rPr>
          <w:szCs w:val="21"/>
        </w:rPr>
        <w:t>，旨在通过回顾有关国际标准和刑法条款，阻止此类做法。在编写这份在各省、各边境警察局、各接待中心及以警察总部的移民办公室传阅的小册子时，有机会征求和听取移民协会、有关非政府组织以及曾为编写简洁、有力和直达人心的小册子提供宝贵建议的医生和人类学家的意见。该法还委托机会均等部与保健中心、志愿组织及非营利组织合作，推进提高公认识倡议，当然还要为阴部封锁的孕妇开办知识学习班。特别值得注意的是，该部也奉派为教师开办有关培训班</w:t>
      </w:r>
      <w:r w:rsidR="00766549" w:rsidRPr="009419C2">
        <w:rPr>
          <w:szCs w:val="21"/>
        </w:rPr>
        <w:t>(</w:t>
      </w:r>
      <w:r w:rsidRPr="009419C2">
        <w:rPr>
          <w:szCs w:val="21"/>
        </w:rPr>
        <w:t>鉴于教育和学校系统可能在宣扬和传播有关妇女和女孩权利方面发挥的作用</w:t>
      </w:r>
      <w:r w:rsidR="00766549" w:rsidRPr="009419C2">
        <w:rPr>
          <w:szCs w:val="21"/>
        </w:rPr>
        <w:t>)</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454.</w:t>
      </w:r>
      <w:r w:rsidRPr="009419C2">
        <w:rPr>
          <w:szCs w:val="21"/>
        </w:rPr>
        <w:tab/>
      </w:r>
      <w:r w:rsidRPr="009419C2">
        <w:rPr>
          <w:szCs w:val="21"/>
        </w:rPr>
        <w:t>为了执行上述法指派的多种任务，机会均等部长</w:t>
      </w:r>
      <w:smartTag w:uri="urn:schemas-microsoft-com:office:smarttags" w:element="chsdate">
        <w:smartTagPr>
          <w:attr w:name="Year" w:val="2006"/>
          <w:attr w:name="Month" w:val="11"/>
          <w:attr w:name="Day" w:val="16"/>
          <w:attr w:name="IsLunarDate" w:val="False"/>
          <w:attr w:name="IsROCDate" w:val="False"/>
        </w:smartTagPr>
        <w:r w:rsidRPr="009419C2">
          <w:rPr>
            <w:szCs w:val="21"/>
          </w:rPr>
          <w:t>2006</w:t>
        </w:r>
        <w:r w:rsidRPr="009419C2">
          <w:rPr>
            <w:szCs w:val="21"/>
          </w:rPr>
          <w:t>年</w:t>
        </w:r>
        <w:r w:rsidRPr="009419C2">
          <w:rPr>
            <w:szCs w:val="21"/>
          </w:rPr>
          <w:t>11</w:t>
        </w:r>
        <w:r w:rsidRPr="009419C2">
          <w:rPr>
            <w:szCs w:val="21"/>
          </w:rPr>
          <w:t>月</w:t>
        </w:r>
        <w:r w:rsidRPr="009419C2">
          <w:rPr>
            <w:szCs w:val="21"/>
          </w:rPr>
          <w:t>16</w:t>
        </w:r>
        <w:r w:rsidRPr="009419C2">
          <w:rPr>
            <w:szCs w:val="21"/>
          </w:rPr>
          <w:t>日</w:t>
        </w:r>
      </w:smartTag>
      <w:r w:rsidRPr="009419C2">
        <w:rPr>
          <w:szCs w:val="21"/>
        </w:rPr>
        <w:t>发布部长令，成立了</w:t>
      </w:r>
      <w:r w:rsidRPr="009419C2">
        <w:rPr>
          <w:rFonts w:eastAsia="SimHei"/>
          <w:szCs w:val="21"/>
        </w:rPr>
        <w:t>防止和对比切割女性生殖器官做法委员会</w:t>
      </w:r>
      <w:r w:rsidRPr="009419C2">
        <w:rPr>
          <w:szCs w:val="21"/>
        </w:rPr>
        <w:t>。委员会由部长本人担任主席，委员为司长</w:t>
      </w:r>
      <w:r w:rsidR="00766549" w:rsidRPr="009419C2">
        <w:rPr>
          <w:szCs w:val="21"/>
        </w:rPr>
        <w:t>(</w:t>
      </w:r>
      <w:r w:rsidRPr="009419C2">
        <w:rPr>
          <w:szCs w:val="21"/>
        </w:rPr>
        <w:t>担任副主席</w:t>
      </w:r>
      <w:r w:rsidR="00766549" w:rsidRPr="009419C2">
        <w:rPr>
          <w:szCs w:val="21"/>
        </w:rPr>
        <w:t>)</w:t>
      </w:r>
      <w:r w:rsidRPr="009419C2">
        <w:rPr>
          <w:szCs w:val="21"/>
        </w:rPr>
        <w:t>，机会均等司成员，专家，有关机构代表，以及有关非营利组织、中心和社区的代表。因此，委员会处理预防宣传和认识倡议。它还编写了一项业务战略拟订计划，吸收了各种准则所含的有关要素。</w:t>
      </w:r>
    </w:p>
    <w:p w:rsidR="001A70F4" w:rsidRPr="009419C2" w:rsidRDefault="001A70F4" w:rsidP="001A70F4">
      <w:pPr>
        <w:tabs>
          <w:tab w:val="left" w:pos="1700"/>
        </w:tabs>
        <w:spacing w:after="120"/>
        <w:ind w:left="1134" w:right="1134"/>
        <w:rPr>
          <w:szCs w:val="21"/>
        </w:rPr>
      </w:pPr>
      <w:r w:rsidRPr="009419C2">
        <w:rPr>
          <w:szCs w:val="21"/>
        </w:rPr>
        <w:t>455.</w:t>
      </w:r>
      <w:r w:rsidRPr="009419C2">
        <w:rPr>
          <w:szCs w:val="21"/>
        </w:rPr>
        <w:tab/>
      </w:r>
      <w:r w:rsidRPr="009419C2">
        <w:rPr>
          <w:szCs w:val="21"/>
        </w:rPr>
        <w:t>根据这些方式，</w:t>
      </w:r>
      <w:r w:rsidRPr="009419C2">
        <w:rPr>
          <w:szCs w:val="21"/>
        </w:rPr>
        <w:t>2007</w:t>
      </w:r>
      <w:r w:rsidRPr="009419C2">
        <w:rPr>
          <w:szCs w:val="21"/>
        </w:rPr>
        <w:t>年</w:t>
      </w:r>
      <w:r w:rsidRPr="009419C2">
        <w:rPr>
          <w:szCs w:val="21"/>
        </w:rPr>
        <w:t>8</w:t>
      </w:r>
      <w:r w:rsidRPr="009419C2">
        <w:rPr>
          <w:szCs w:val="21"/>
        </w:rPr>
        <w:t>月，机会均等部长发布了一份公告，声明要资助在三个不同领域防止和打击切割女性生殖器官做法的项目：行动</w:t>
      </w:r>
      <w:r w:rsidRPr="009419C2">
        <w:rPr>
          <w:szCs w:val="21"/>
        </w:rPr>
        <w:t>/</w:t>
      </w:r>
      <w:r w:rsidRPr="009419C2">
        <w:rPr>
          <w:szCs w:val="21"/>
        </w:rPr>
        <w:t>研究项目；提高认识运动；培训和进修课程。这份公告除了第三部门的机构，即也以保护移民的健康或人权为目的的非营利组织外，也接纳各区、地方当局和全国卫生服务部门的行政机构。至于有关项目的预算，有一个特设评估委员会负责评价这些项目；根据第</w:t>
      </w:r>
      <w:r w:rsidRPr="009419C2">
        <w:rPr>
          <w:szCs w:val="21"/>
        </w:rPr>
        <w:t>7/2006</w:t>
      </w:r>
      <w:r w:rsidRPr="009419C2">
        <w:rPr>
          <w:szCs w:val="21"/>
        </w:rPr>
        <w:t>号法，上述司有关基金提供的资源金额等于</w:t>
      </w:r>
      <w:r w:rsidRPr="009419C2">
        <w:rPr>
          <w:szCs w:val="21"/>
        </w:rPr>
        <w:t>3 546 290.00</w:t>
      </w:r>
      <w:r w:rsidRPr="009419C2">
        <w:rPr>
          <w:szCs w:val="21"/>
        </w:rPr>
        <w:t>欧元。这些资源分配如下：</w:t>
      </w:r>
      <w:r w:rsidRPr="009419C2">
        <w:rPr>
          <w:szCs w:val="21"/>
        </w:rPr>
        <w:t>793 890.00</w:t>
      </w:r>
      <w:r w:rsidRPr="009419C2">
        <w:rPr>
          <w:szCs w:val="21"/>
        </w:rPr>
        <w:t>用于行动</w:t>
      </w:r>
      <w:r w:rsidRPr="009419C2">
        <w:rPr>
          <w:szCs w:val="21"/>
        </w:rPr>
        <w:t>/</w:t>
      </w:r>
      <w:r w:rsidRPr="009419C2">
        <w:rPr>
          <w:szCs w:val="21"/>
        </w:rPr>
        <w:t>研究项目；</w:t>
      </w:r>
      <w:r w:rsidRPr="009419C2">
        <w:rPr>
          <w:szCs w:val="21"/>
        </w:rPr>
        <w:t>1 160 382</w:t>
      </w:r>
      <w:r w:rsidRPr="009419C2">
        <w:rPr>
          <w:szCs w:val="21"/>
        </w:rPr>
        <w:t>欧元用于宣传和认识运动；</w:t>
      </w:r>
      <w:r w:rsidRPr="009419C2">
        <w:rPr>
          <w:szCs w:val="21"/>
        </w:rPr>
        <w:t>1 592 018</w:t>
      </w:r>
      <w:r w:rsidRPr="009419C2">
        <w:rPr>
          <w:szCs w:val="21"/>
        </w:rPr>
        <w:t>欧元用于培训和进修课程。</w:t>
      </w:r>
    </w:p>
    <w:p w:rsidR="001A70F4" w:rsidRPr="009419C2" w:rsidRDefault="001A70F4" w:rsidP="001A70F4">
      <w:pPr>
        <w:tabs>
          <w:tab w:val="left" w:pos="1700"/>
        </w:tabs>
        <w:spacing w:after="120"/>
        <w:ind w:left="1134" w:right="1134"/>
        <w:rPr>
          <w:szCs w:val="21"/>
        </w:rPr>
      </w:pPr>
      <w:r w:rsidRPr="009419C2">
        <w:rPr>
          <w:szCs w:val="21"/>
        </w:rPr>
        <w:t>456.</w:t>
      </w:r>
      <w:r w:rsidRPr="009419C2">
        <w:rPr>
          <w:szCs w:val="21"/>
        </w:rPr>
        <w:tab/>
      </w:r>
      <w:r w:rsidRPr="009419C2">
        <w:rPr>
          <w:szCs w:val="21"/>
        </w:rPr>
        <w:t>入选机构签署了一份特别文件。根据特别文件，它们承诺照商定的技术和经济要素实施项目，并遵守工作计划，到</w:t>
      </w:r>
      <w:smartTag w:uri="urn:schemas-microsoft-com:office:smarttags" w:element="chsdate">
        <w:smartTagPr>
          <w:attr w:name="Year" w:val="2009"/>
          <w:attr w:name="Month" w:val="9"/>
          <w:attr w:name="Day" w:val="30"/>
          <w:attr w:name="IsLunarDate" w:val="False"/>
          <w:attr w:name="IsROCDate" w:val="False"/>
        </w:smartTagPr>
        <w:r w:rsidRPr="009419C2">
          <w:rPr>
            <w:szCs w:val="21"/>
          </w:rPr>
          <w:t>2009</w:t>
        </w:r>
        <w:r w:rsidRPr="009419C2">
          <w:rPr>
            <w:szCs w:val="21"/>
          </w:rPr>
          <w:t>年</w:t>
        </w:r>
        <w:r w:rsidRPr="009419C2">
          <w:rPr>
            <w:szCs w:val="21"/>
          </w:rPr>
          <w:t>9</w:t>
        </w:r>
        <w:r w:rsidRPr="009419C2">
          <w:rPr>
            <w:szCs w:val="21"/>
          </w:rPr>
          <w:t>月</w:t>
        </w:r>
        <w:r w:rsidRPr="009419C2">
          <w:rPr>
            <w:szCs w:val="21"/>
          </w:rPr>
          <w:t>30</w:t>
        </w:r>
        <w:r w:rsidRPr="009419C2">
          <w:rPr>
            <w:szCs w:val="21"/>
          </w:rPr>
          <w:t>日</w:t>
        </w:r>
      </w:smartTag>
      <w:r w:rsidRPr="009419C2">
        <w:rPr>
          <w:szCs w:val="21"/>
        </w:rPr>
        <w:t>完工</w:t>
      </w:r>
      <w:r w:rsidR="00766549" w:rsidRPr="009419C2">
        <w:rPr>
          <w:szCs w:val="21"/>
        </w:rPr>
        <w:t>(</w:t>
      </w:r>
      <w:r w:rsidRPr="009419C2">
        <w:rPr>
          <w:szCs w:val="21"/>
        </w:rPr>
        <w:t>2007</w:t>
      </w:r>
      <w:r w:rsidRPr="009419C2">
        <w:rPr>
          <w:szCs w:val="21"/>
        </w:rPr>
        <w:t>年</w:t>
      </w:r>
      <w:r w:rsidRPr="009419C2">
        <w:rPr>
          <w:szCs w:val="21"/>
        </w:rPr>
        <w:t>8</w:t>
      </w:r>
      <w:r w:rsidRPr="009419C2">
        <w:rPr>
          <w:szCs w:val="21"/>
        </w:rPr>
        <w:t>月的公告</w:t>
      </w:r>
      <w:r w:rsidR="00766549" w:rsidRPr="009419C2">
        <w:rPr>
          <w:szCs w:val="21"/>
        </w:rPr>
        <w:t>)</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457.</w:t>
      </w:r>
      <w:r w:rsidRPr="009419C2">
        <w:rPr>
          <w:szCs w:val="21"/>
        </w:rPr>
        <w:tab/>
      </w:r>
      <w:r w:rsidRPr="009419C2">
        <w:rPr>
          <w:szCs w:val="21"/>
        </w:rPr>
        <w:t>机会均等司还设立了一个</w:t>
      </w:r>
      <w:r w:rsidRPr="009419C2">
        <w:rPr>
          <w:rFonts w:eastAsia="SimHei"/>
          <w:szCs w:val="21"/>
        </w:rPr>
        <w:t>研究健康权利的特设委员会</w:t>
      </w:r>
      <w:r w:rsidRPr="009419C2">
        <w:rPr>
          <w:szCs w:val="21"/>
        </w:rPr>
        <w:t>，目的是监测现状，拟订旨在确保公民和获得健康服务平等条件的建议，消除一切形式的歧视。委员会的任务是，查明促进移民妇女机会均等的积极行动，拟订确立儿童妇女保护方案的建议，确保老人和癌症患者等脆弱之人的健康权利。器官移植也将成为研究和干预对象。委员会还在忙于通过宣传和认识运动宏扬健康和预防文化。</w:t>
      </w:r>
      <w:r w:rsidRPr="009419C2">
        <w:rPr>
          <w:rStyle w:val="FootnoteReference"/>
          <w:szCs w:val="21"/>
        </w:rPr>
        <w:footnoteReference w:id="56"/>
      </w:r>
    </w:p>
    <w:p w:rsidR="001A70F4" w:rsidRPr="009419C2" w:rsidRDefault="001A70F4" w:rsidP="001A70F4">
      <w:pPr>
        <w:tabs>
          <w:tab w:val="left" w:pos="1700"/>
        </w:tabs>
        <w:spacing w:after="120"/>
        <w:ind w:left="1134" w:right="1134"/>
        <w:rPr>
          <w:szCs w:val="21"/>
        </w:rPr>
      </w:pPr>
      <w:r w:rsidRPr="009419C2">
        <w:rPr>
          <w:szCs w:val="21"/>
        </w:rPr>
        <w:t>458.</w:t>
      </w:r>
      <w:r w:rsidRPr="009419C2">
        <w:rPr>
          <w:szCs w:val="21"/>
        </w:rPr>
        <w:tab/>
      </w:r>
      <w:r w:rsidRPr="009419C2">
        <w:rPr>
          <w:szCs w:val="21"/>
        </w:rPr>
        <w:t>关于</w:t>
      </w:r>
      <w:r w:rsidRPr="009419C2">
        <w:rPr>
          <w:rFonts w:eastAsia="SimHei"/>
          <w:szCs w:val="21"/>
        </w:rPr>
        <w:t>艾滋病毒</w:t>
      </w:r>
      <w:r w:rsidRPr="009419C2">
        <w:rPr>
          <w:rFonts w:eastAsia="SimHei"/>
          <w:szCs w:val="21"/>
        </w:rPr>
        <w:t>/</w:t>
      </w:r>
      <w:r w:rsidRPr="009419C2">
        <w:rPr>
          <w:rFonts w:eastAsia="SimHei"/>
          <w:szCs w:val="21"/>
        </w:rPr>
        <w:t>艾滋病</w:t>
      </w:r>
      <w:r w:rsidRPr="009419C2">
        <w:rPr>
          <w:szCs w:val="21"/>
        </w:rPr>
        <w:t>，数据表明，这种现象正在移民中不断蔓延。艾滋病人的特点有了变化。外国人在增多</w:t>
      </w:r>
      <w:r w:rsidR="00766549" w:rsidRPr="009419C2">
        <w:rPr>
          <w:szCs w:val="21"/>
        </w:rPr>
        <w:t>(</w:t>
      </w:r>
      <w:r w:rsidRPr="009419C2">
        <w:rPr>
          <w:szCs w:val="21"/>
        </w:rPr>
        <w:t>占去年所报病例的</w:t>
      </w:r>
      <w:r w:rsidRPr="009419C2">
        <w:rPr>
          <w:szCs w:val="21"/>
        </w:rPr>
        <w:t>20%</w:t>
      </w:r>
      <w:r w:rsidRPr="009419C2">
        <w:rPr>
          <w:szCs w:val="21"/>
        </w:rPr>
        <w:t>以上</w:t>
      </w:r>
      <w:r w:rsidR="00766549" w:rsidRPr="009419C2">
        <w:rPr>
          <w:szCs w:val="21"/>
        </w:rPr>
        <w:t>)</w:t>
      </w:r>
      <w:r w:rsidRPr="009419C2">
        <w:rPr>
          <w:szCs w:val="21"/>
        </w:rPr>
        <w:t>。相比之下，男人</w:t>
      </w:r>
      <w:r w:rsidR="00766549" w:rsidRPr="009419C2">
        <w:rPr>
          <w:szCs w:val="21"/>
        </w:rPr>
        <w:t>(</w:t>
      </w:r>
      <w:r w:rsidRPr="009419C2">
        <w:rPr>
          <w:szCs w:val="21"/>
        </w:rPr>
        <w:t>43</w:t>
      </w:r>
      <w:r w:rsidRPr="009419C2">
        <w:rPr>
          <w:szCs w:val="21"/>
        </w:rPr>
        <w:t>岁</w:t>
      </w:r>
      <w:r w:rsidR="00766549" w:rsidRPr="009419C2">
        <w:rPr>
          <w:szCs w:val="21"/>
        </w:rPr>
        <w:t>)</w:t>
      </w:r>
      <w:r w:rsidRPr="009419C2">
        <w:rPr>
          <w:szCs w:val="21"/>
        </w:rPr>
        <w:t>和妇女</w:t>
      </w:r>
      <w:r w:rsidR="00766549" w:rsidRPr="009419C2">
        <w:rPr>
          <w:szCs w:val="21"/>
        </w:rPr>
        <w:t>(</w:t>
      </w:r>
      <w:r w:rsidRPr="009419C2">
        <w:rPr>
          <w:szCs w:val="21"/>
        </w:rPr>
        <w:t>40</w:t>
      </w:r>
      <w:r w:rsidRPr="009419C2">
        <w:rPr>
          <w:szCs w:val="21"/>
        </w:rPr>
        <w:t>岁</w:t>
      </w:r>
      <w:r w:rsidR="00766549" w:rsidRPr="009419C2">
        <w:rPr>
          <w:szCs w:val="21"/>
        </w:rPr>
        <w:t>)</w:t>
      </w:r>
      <w:r w:rsidRPr="009419C2">
        <w:rPr>
          <w:szCs w:val="21"/>
        </w:rPr>
        <w:t>的平均年龄虽然提高了，但吸毒者感染艾滋病毒的病例数量却在减少。</w:t>
      </w:r>
      <w:r w:rsidRPr="009419C2">
        <w:rPr>
          <w:szCs w:val="21"/>
        </w:rPr>
        <w:t>2006</w:t>
      </w:r>
      <w:r w:rsidRPr="009419C2">
        <w:rPr>
          <w:szCs w:val="21"/>
        </w:rPr>
        <w:t>年，仍然携带艾滋病毒的意大利公民，共计达</w:t>
      </w:r>
      <w:r w:rsidRPr="009419C2">
        <w:rPr>
          <w:szCs w:val="21"/>
        </w:rPr>
        <w:t>110</w:t>
      </w:r>
      <w:r w:rsidR="00BD6BC7" w:rsidRPr="009419C2">
        <w:rPr>
          <w:szCs w:val="21"/>
        </w:rPr>
        <w:t>-</w:t>
      </w:r>
      <w:r w:rsidRPr="009419C2">
        <w:rPr>
          <w:szCs w:val="21"/>
        </w:rPr>
        <w:t>130.00</w:t>
      </w:r>
      <w:r w:rsidRPr="009419C2">
        <w:rPr>
          <w:szCs w:val="21"/>
        </w:rPr>
        <w:t>万人。明显生病的病例大约</w:t>
      </w:r>
      <w:r w:rsidRPr="009419C2">
        <w:rPr>
          <w:szCs w:val="21"/>
        </w:rPr>
        <w:t>2 500</w:t>
      </w:r>
      <w:r w:rsidRPr="009419C2">
        <w:rPr>
          <w:szCs w:val="21"/>
        </w:rPr>
        <w:t>万人。由于预防、早诊断和早治疗，死亡率急剧下降，有关病例的数量也比</w:t>
      </w:r>
      <w:r w:rsidRPr="009419C2">
        <w:rPr>
          <w:szCs w:val="21"/>
        </w:rPr>
        <w:t>10</w:t>
      </w:r>
      <w:r w:rsidRPr="009419C2">
        <w:rPr>
          <w:szCs w:val="21"/>
        </w:rPr>
        <w:t>多年前显著下降。与</w:t>
      </w:r>
      <w:r w:rsidRPr="009419C2">
        <w:rPr>
          <w:szCs w:val="21"/>
        </w:rPr>
        <w:t>2006</w:t>
      </w:r>
      <w:r w:rsidRPr="009419C2">
        <w:rPr>
          <w:szCs w:val="21"/>
        </w:rPr>
        <w:t>年相比，</w:t>
      </w:r>
      <w:r w:rsidRPr="009419C2">
        <w:rPr>
          <w:szCs w:val="21"/>
        </w:rPr>
        <w:t>2007</w:t>
      </w:r>
      <w:r w:rsidRPr="009419C2">
        <w:rPr>
          <w:szCs w:val="21"/>
        </w:rPr>
        <w:t>年估计表明新增艾滋病病例数量稳定。对于感染艾滋病毒的妇女，意大利当局已经开展了几场监测运动，特别监测感染艾滋病毒的孕妇的情况。在这个框架内，</w:t>
      </w:r>
      <w:r w:rsidRPr="009419C2">
        <w:rPr>
          <w:szCs w:val="21"/>
        </w:rPr>
        <w:t>2001</w:t>
      </w:r>
      <w:r w:rsidRPr="009419C2">
        <w:rPr>
          <w:szCs w:val="21"/>
        </w:rPr>
        <w:t>年年底，高级健康研究所在全国开展了一项全国监视项目，吸收了产科医生、儿科医生和传染病医生参加。截止</w:t>
      </w:r>
      <w:r w:rsidRPr="009419C2">
        <w:rPr>
          <w:szCs w:val="21"/>
        </w:rPr>
        <w:t>2007</w:t>
      </w:r>
      <w:r w:rsidRPr="009419C2">
        <w:rPr>
          <w:szCs w:val="21"/>
        </w:rPr>
        <w:t>年</w:t>
      </w:r>
      <w:r w:rsidRPr="009419C2">
        <w:rPr>
          <w:szCs w:val="21"/>
        </w:rPr>
        <w:t>12</w:t>
      </w:r>
      <w:r w:rsidRPr="009419C2">
        <w:rPr>
          <w:szCs w:val="21"/>
        </w:rPr>
        <w:t>月，记录表明为</w:t>
      </w:r>
      <w:r w:rsidRPr="009419C2">
        <w:rPr>
          <w:szCs w:val="21"/>
        </w:rPr>
        <w:t>1200</w:t>
      </w:r>
      <w:r w:rsidRPr="009419C2">
        <w:rPr>
          <w:szCs w:val="21"/>
        </w:rPr>
        <w:t>多种特征收集了人口统计数据。人口统计数据确认了其他西方国家共同的某些特征。感染艾滋病的孕妇人口，特征是平均年龄</w:t>
      </w:r>
      <w:r w:rsidRPr="009419C2">
        <w:rPr>
          <w:szCs w:val="21"/>
        </w:rPr>
        <w:t>30</w:t>
      </w:r>
      <w:r w:rsidRPr="009419C2">
        <w:rPr>
          <w:szCs w:val="21"/>
        </w:rPr>
        <w:t>岁以上，临床和免疫状况良好，非意大利国籍</w:t>
      </w:r>
      <w:r w:rsidR="00766549" w:rsidRPr="009419C2">
        <w:rPr>
          <w:szCs w:val="21"/>
        </w:rPr>
        <w:t>(</w:t>
      </w:r>
      <w:r w:rsidRPr="009419C2">
        <w:rPr>
          <w:szCs w:val="21"/>
        </w:rPr>
        <w:t>近年来</w:t>
      </w:r>
      <w:r w:rsidRPr="009419C2">
        <w:rPr>
          <w:szCs w:val="21"/>
        </w:rPr>
        <w:t>40-45%</w:t>
      </w:r>
      <w:r w:rsidR="00766549" w:rsidRPr="009419C2">
        <w:rPr>
          <w:szCs w:val="21"/>
        </w:rPr>
        <w:t>)</w:t>
      </w:r>
      <w:r w:rsidRPr="009419C2">
        <w:rPr>
          <w:szCs w:val="21"/>
        </w:rPr>
        <w:t>、特别是来自非洲的妇女的比例不断增加，非计划怀孕比例很高</w:t>
      </w:r>
      <w:r w:rsidR="00766549" w:rsidRPr="009419C2">
        <w:rPr>
          <w:szCs w:val="21"/>
        </w:rPr>
        <w:t>(</w:t>
      </w:r>
      <w:r w:rsidRPr="009419C2">
        <w:rPr>
          <w:szCs w:val="21"/>
        </w:rPr>
        <w:t>至少</w:t>
      </w:r>
      <w:r w:rsidRPr="009419C2">
        <w:rPr>
          <w:szCs w:val="21"/>
        </w:rPr>
        <w:t>50%</w:t>
      </w:r>
      <w:r w:rsidR="00766549" w:rsidRPr="009419C2">
        <w:rPr>
          <w:szCs w:val="21"/>
        </w:rPr>
        <w:t>)</w:t>
      </w:r>
      <w:r w:rsidRPr="009419C2">
        <w:rPr>
          <w:szCs w:val="21"/>
        </w:rPr>
        <w:t>，另外还有比例较大的在怀孕期间诊断出感染艾滋病毒的病例</w:t>
      </w:r>
      <w:r w:rsidR="00766549" w:rsidRPr="009419C2">
        <w:rPr>
          <w:szCs w:val="21"/>
        </w:rPr>
        <w:t>)(</w:t>
      </w:r>
      <w:r w:rsidRPr="009419C2">
        <w:rPr>
          <w:szCs w:val="21"/>
        </w:rPr>
        <w:t>23%</w:t>
      </w:r>
      <w:r w:rsidR="00766549" w:rsidRPr="009419C2">
        <w:rPr>
          <w:szCs w:val="21"/>
        </w:rPr>
        <w:t>)</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459.</w:t>
      </w:r>
      <w:r w:rsidRPr="009419C2">
        <w:rPr>
          <w:szCs w:val="21"/>
        </w:rPr>
        <w:tab/>
      </w:r>
      <w:r w:rsidRPr="009419C2">
        <w:rPr>
          <w:szCs w:val="21"/>
        </w:rPr>
        <w:t>至于</w:t>
      </w:r>
      <w:r w:rsidRPr="009419C2">
        <w:rPr>
          <w:rFonts w:eastAsia="SimHei"/>
          <w:szCs w:val="21"/>
        </w:rPr>
        <w:t>工作条件问题，特别是工伤事故，向来都认为只涉及男工</w:t>
      </w:r>
      <w:r w:rsidRPr="009419C2">
        <w:rPr>
          <w:szCs w:val="21"/>
        </w:rPr>
        <w:t>。因此，就女工来看，只在怀孕期间，只为了未生儿的危险，才考虑她们。另外，保护夫妇的生育能力免责职业性危害，至今几乎没有引起注意。影响妇女的职业病和职业伤害</w:t>
      </w:r>
      <w:r w:rsidR="00766549" w:rsidRPr="009419C2">
        <w:rPr>
          <w:szCs w:val="21"/>
        </w:rPr>
        <w:t>(</w:t>
      </w:r>
      <w:r w:rsidRPr="009419C2">
        <w:rPr>
          <w:szCs w:val="21"/>
        </w:rPr>
        <w:t>诸如皮肤病和肌肉骨骼疾病</w:t>
      </w:r>
      <w:r w:rsidR="00766549" w:rsidRPr="009419C2">
        <w:rPr>
          <w:szCs w:val="21"/>
        </w:rPr>
        <w:t>)</w:t>
      </w:r>
      <w:r w:rsidRPr="009419C2">
        <w:rPr>
          <w:szCs w:val="21"/>
        </w:rPr>
        <w:t>，没有得到充分考虑。与家务工作有关的致病事件，特别是事故，得到了重视更少。妇女对常见职业性危害，如重活、轮班工作、毒物代谢动力学的特殊生理反映，几乎没有受到更多的重视。导致生病的压力，只联系到生产工作，没有考虑到妇女承担的双倍工作重担引起的，影响妇女的，业已加剧的社会心理风险。</w:t>
      </w:r>
    </w:p>
    <w:p w:rsidR="001A70F4" w:rsidRPr="009419C2" w:rsidRDefault="001A70F4" w:rsidP="001A70F4">
      <w:pPr>
        <w:tabs>
          <w:tab w:val="left" w:pos="1700"/>
        </w:tabs>
        <w:spacing w:after="120"/>
        <w:ind w:left="1134" w:right="1134"/>
        <w:rPr>
          <w:szCs w:val="21"/>
        </w:rPr>
      </w:pPr>
      <w:r w:rsidRPr="009419C2">
        <w:rPr>
          <w:szCs w:val="21"/>
        </w:rPr>
        <w:t>460.</w:t>
      </w:r>
      <w:r w:rsidRPr="009419C2">
        <w:rPr>
          <w:szCs w:val="21"/>
        </w:rPr>
        <w:tab/>
      </w:r>
      <w:r w:rsidRPr="009419C2">
        <w:rPr>
          <w:szCs w:val="21"/>
        </w:rPr>
        <w:t>至于民间社会，</w:t>
      </w:r>
      <w:r w:rsidRPr="009419C2">
        <w:rPr>
          <w:szCs w:val="21"/>
        </w:rPr>
        <w:t>2006</w:t>
      </w:r>
      <w:r w:rsidRPr="009419C2">
        <w:rPr>
          <w:szCs w:val="21"/>
        </w:rPr>
        <w:t>年成立了波</w:t>
      </w:r>
      <w:r w:rsidR="00766549" w:rsidRPr="009419C2">
        <w:rPr>
          <w:szCs w:val="21"/>
        </w:rPr>
        <w:t>(</w:t>
      </w:r>
      <w:r w:rsidRPr="009419C2">
        <w:rPr>
          <w:szCs w:val="21"/>
        </w:rPr>
        <w:t>意大利语缩写为</w:t>
      </w:r>
      <w:r w:rsidRPr="009419C2">
        <w:rPr>
          <w:szCs w:val="21"/>
        </w:rPr>
        <w:t>ONDA</w:t>
      </w:r>
      <w:r w:rsidR="00766549" w:rsidRPr="009419C2">
        <w:rPr>
          <w:szCs w:val="21"/>
        </w:rPr>
        <w:t>)</w:t>
      </w:r>
      <w:r w:rsidRPr="009419C2">
        <w:rPr>
          <w:szCs w:val="21"/>
        </w:rPr>
        <w:t>全国妇女健康观察站，目的是宣扬两性健康文化，以提高做女人还是做男人会影响健康或健康感受的认识，因此，所有有关政策都应当认真考虑这些差别，以实现机会均等。全国妇女观察站打算激励研究影响女性世界的重大疾病，研究此类疾病对社会经济政策拟订工作的影响，通过加强研究，增进科学知识，协助传播医学，提升妇女在社会中传播文化的作用</w:t>
      </w:r>
      <w:r w:rsidR="00766549" w:rsidRPr="009419C2">
        <w:rPr>
          <w:szCs w:val="21"/>
        </w:rPr>
        <w:t>(</w:t>
      </w:r>
      <w:hyperlink r:id="rId14" w:history="1">
        <w:r w:rsidRPr="009419C2">
          <w:rPr>
            <w:rStyle w:val="Hyperlink"/>
            <w:szCs w:val="21"/>
          </w:rPr>
          <w:t>www.ondaosservatorio.it</w:t>
        </w:r>
      </w:hyperlink>
      <w:r w:rsidR="00766549" w:rsidRPr="009419C2">
        <w:rPr>
          <w:szCs w:val="21"/>
        </w:rPr>
        <w:t>)</w:t>
      </w:r>
      <w:r w:rsidRPr="009419C2">
        <w:rPr>
          <w:szCs w:val="21"/>
        </w:rPr>
        <w:t>。</w:t>
      </w:r>
    </w:p>
    <w:p w:rsidR="001A70F4" w:rsidRPr="009419C2" w:rsidRDefault="00DE3903" w:rsidP="007D5A74">
      <w:pPr>
        <w:pStyle w:val="H1GC"/>
      </w:pPr>
      <w:r>
        <w:br w:type="page"/>
      </w:r>
      <w:r w:rsidR="007D5A74" w:rsidRPr="009419C2">
        <w:tab/>
      </w:r>
      <w:r w:rsidR="007D5A74" w:rsidRPr="009419C2">
        <w:tab/>
      </w:r>
      <w:r w:rsidR="001A70F4" w:rsidRPr="009419C2">
        <w:t>第</w:t>
      </w:r>
      <w:r w:rsidR="00042217" w:rsidRPr="009419C2">
        <w:t>十三</w:t>
      </w:r>
      <w:r w:rsidR="001A70F4" w:rsidRPr="009419C2">
        <w:t>条</w:t>
      </w:r>
      <w:r w:rsidR="00042217" w:rsidRPr="009419C2">
        <w:t xml:space="preserve"> </w:t>
      </w:r>
      <w:r w:rsidR="00042217" w:rsidRPr="009419C2">
        <w:t>经济和社会福利</w:t>
      </w:r>
    </w:p>
    <w:p w:rsidR="001A70F4" w:rsidRPr="009419C2" w:rsidRDefault="00766549" w:rsidP="001A70F4">
      <w:pPr>
        <w:tabs>
          <w:tab w:val="left" w:pos="1700"/>
        </w:tabs>
        <w:spacing w:after="120"/>
        <w:ind w:left="1134" w:right="1134"/>
        <w:rPr>
          <w:szCs w:val="21"/>
        </w:rPr>
      </w:pPr>
      <w:r w:rsidRPr="009419C2">
        <w:rPr>
          <w:szCs w:val="21"/>
        </w:rPr>
        <w:t>(</w:t>
      </w:r>
      <w:r w:rsidR="001A70F4" w:rsidRPr="009419C2">
        <w:rPr>
          <w:szCs w:val="21"/>
        </w:rPr>
        <w:t>有关妇女和贫困，有关社会经济服务的统计材料，请见附件</w:t>
      </w:r>
      <w:r w:rsidR="001A70F4" w:rsidRPr="009419C2">
        <w:rPr>
          <w:szCs w:val="21"/>
        </w:rPr>
        <w:t>3</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461.</w:t>
      </w:r>
      <w:r w:rsidRPr="009419C2">
        <w:rPr>
          <w:szCs w:val="21"/>
        </w:rPr>
        <w:tab/>
      </w:r>
      <w:r w:rsidRPr="009419C2">
        <w:rPr>
          <w:szCs w:val="21"/>
        </w:rPr>
        <w:t>在这个当口，社会经济进程深刻影响着公民的生活水准，也影响着旨在减少不平等现象的那些措施。毫无疑问，过去</w:t>
      </w:r>
      <w:r w:rsidRPr="009419C2">
        <w:rPr>
          <w:szCs w:val="21"/>
        </w:rPr>
        <w:t>15</w:t>
      </w:r>
      <w:r w:rsidRPr="009419C2">
        <w:rPr>
          <w:szCs w:val="21"/>
        </w:rPr>
        <w:t>年，本国的生产结构和社会保护体系都发生了相当大的变化。为了落实辅助原则，为了更好地满足家庭的需要，福利越来越多地委托给了国家的取得下放权力的机构，区立法及各市镇，第三部门，可能的话，也委托给同样的家族或家庭协会。</w:t>
      </w:r>
    </w:p>
    <w:p w:rsidR="001A70F4" w:rsidRPr="009419C2" w:rsidRDefault="001A70F4" w:rsidP="001A70F4">
      <w:pPr>
        <w:tabs>
          <w:tab w:val="left" w:pos="1700"/>
        </w:tabs>
        <w:spacing w:after="120"/>
        <w:ind w:left="1134" w:right="1134"/>
        <w:rPr>
          <w:szCs w:val="21"/>
        </w:rPr>
      </w:pPr>
      <w:r w:rsidRPr="009419C2">
        <w:rPr>
          <w:szCs w:val="21"/>
        </w:rPr>
        <w:t>462.</w:t>
      </w:r>
      <w:r w:rsidRPr="009419C2">
        <w:rPr>
          <w:szCs w:val="21"/>
        </w:rPr>
        <w:tab/>
      </w:r>
      <w:r w:rsidRPr="009419C2">
        <w:rPr>
          <w:szCs w:val="21"/>
        </w:rPr>
        <w:t>这就提出了获取服务问题，提出了获取服务特别与时间和家庭组织困难有关的成本问题。参与劳动力市场的程度和就业质量，事实上，可能因为在照顾子女和</w:t>
      </w:r>
      <w:r w:rsidR="00766549" w:rsidRPr="009419C2">
        <w:rPr>
          <w:szCs w:val="21"/>
        </w:rPr>
        <w:t>(</w:t>
      </w:r>
      <w:r w:rsidRPr="009419C2">
        <w:rPr>
          <w:szCs w:val="21"/>
        </w:rPr>
        <w:t>或</w:t>
      </w:r>
      <w:r w:rsidR="00766549" w:rsidRPr="009419C2">
        <w:rPr>
          <w:szCs w:val="21"/>
        </w:rPr>
        <w:t>)</w:t>
      </w:r>
      <w:r w:rsidRPr="009419C2">
        <w:rPr>
          <w:szCs w:val="21"/>
        </w:rPr>
        <w:t>其他需要援助的家人时缺乏支持家庭的适当服务和设施而受到限制。</w:t>
      </w:r>
    </w:p>
    <w:p w:rsidR="001A70F4" w:rsidRPr="009419C2" w:rsidRDefault="001A70F4" w:rsidP="001A70F4">
      <w:pPr>
        <w:tabs>
          <w:tab w:val="left" w:pos="1700"/>
        </w:tabs>
        <w:spacing w:after="120"/>
        <w:ind w:left="1134" w:right="1134"/>
        <w:rPr>
          <w:szCs w:val="21"/>
        </w:rPr>
      </w:pPr>
      <w:r w:rsidRPr="009419C2">
        <w:rPr>
          <w:szCs w:val="21"/>
        </w:rPr>
        <w:t>463.</w:t>
      </w:r>
      <w:r w:rsidRPr="009419C2">
        <w:rPr>
          <w:szCs w:val="21"/>
        </w:rPr>
        <w:tab/>
      </w:r>
      <w:r w:rsidRPr="009419C2">
        <w:rPr>
          <w:szCs w:val="21"/>
        </w:rPr>
        <w:t>如果我们不能依赖亲戚网的支持，本土提供服务就极其重要了，因为众所周知，在意大利，亲戚网在支持家庭中发挥了突出作用。本土社会服务和设施缺乏和</w:t>
      </w:r>
      <w:r w:rsidR="00766549" w:rsidRPr="009419C2">
        <w:rPr>
          <w:szCs w:val="21"/>
        </w:rPr>
        <w:t>(</w:t>
      </w:r>
      <w:r w:rsidRPr="009419C2">
        <w:rPr>
          <w:szCs w:val="21"/>
        </w:rPr>
        <w:t>或</w:t>
      </w:r>
      <w:r w:rsidR="00766549" w:rsidRPr="009419C2">
        <w:rPr>
          <w:szCs w:val="21"/>
        </w:rPr>
        <w:t>)</w:t>
      </w:r>
      <w:r w:rsidRPr="009419C2">
        <w:rPr>
          <w:szCs w:val="21"/>
        </w:rPr>
        <w:t>不足，除了影响寻找工作的机会外，也可能是减少兼顾工作和家庭的一个因素。</w:t>
      </w:r>
    </w:p>
    <w:p w:rsidR="001A70F4" w:rsidRPr="009419C2" w:rsidRDefault="001A70F4" w:rsidP="001A70F4">
      <w:pPr>
        <w:tabs>
          <w:tab w:val="left" w:pos="1700"/>
        </w:tabs>
        <w:spacing w:after="120"/>
        <w:ind w:left="1134" w:right="1134"/>
        <w:rPr>
          <w:szCs w:val="21"/>
        </w:rPr>
      </w:pPr>
      <w:r w:rsidRPr="009419C2">
        <w:rPr>
          <w:szCs w:val="21"/>
        </w:rPr>
        <w:t>464.</w:t>
      </w:r>
      <w:r w:rsidRPr="009419C2">
        <w:rPr>
          <w:szCs w:val="21"/>
        </w:rPr>
        <w:tab/>
      </w:r>
      <w:r w:rsidRPr="009419C2">
        <w:rPr>
          <w:szCs w:val="21"/>
        </w:rPr>
        <w:t>从当时社会团结部《</w:t>
      </w:r>
      <w:r w:rsidRPr="009419C2">
        <w:rPr>
          <w:szCs w:val="21"/>
        </w:rPr>
        <w:t>2006</w:t>
      </w:r>
      <w:r w:rsidRPr="009419C2">
        <w:rPr>
          <w:szCs w:val="21"/>
        </w:rPr>
        <w:t>年社会政策监测报告》可以看出，</w:t>
      </w:r>
      <w:r w:rsidRPr="009419C2">
        <w:rPr>
          <w:szCs w:val="21"/>
        </w:rPr>
        <w:t>2003</w:t>
      </w:r>
      <w:r w:rsidRPr="009419C2">
        <w:rPr>
          <w:szCs w:val="21"/>
        </w:rPr>
        <w:t>年，有关费用总额，据调查估计，共达几乎</w:t>
      </w:r>
      <w:r w:rsidRPr="009419C2">
        <w:rPr>
          <w:szCs w:val="21"/>
        </w:rPr>
        <w:t>53</w:t>
      </w:r>
      <w:r w:rsidRPr="009419C2">
        <w:rPr>
          <w:szCs w:val="21"/>
        </w:rPr>
        <w:t>亿欧元。拿上述数据与居住人口比较，结果是每个居民只有</w:t>
      </w:r>
      <w:r w:rsidRPr="009419C2">
        <w:rPr>
          <w:szCs w:val="21"/>
        </w:rPr>
        <w:t>91</w:t>
      </w:r>
      <w:r w:rsidRPr="009419C2">
        <w:rPr>
          <w:szCs w:val="21"/>
        </w:rPr>
        <w:t>欧元多一点，东北部最高，</w:t>
      </w:r>
      <w:r w:rsidRPr="009419C2">
        <w:rPr>
          <w:szCs w:val="21"/>
        </w:rPr>
        <w:t>142</w:t>
      </w:r>
      <w:r w:rsidRPr="009419C2">
        <w:rPr>
          <w:szCs w:val="21"/>
        </w:rPr>
        <w:t>欧元，西北部</w:t>
      </w:r>
      <w:r w:rsidRPr="009419C2">
        <w:rPr>
          <w:szCs w:val="21"/>
        </w:rPr>
        <w:t>104</w:t>
      </w:r>
      <w:r w:rsidRPr="009419C2">
        <w:rPr>
          <w:szCs w:val="21"/>
        </w:rPr>
        <w:t>欧元，中部</w:t>
      </w:r>
      <w:r w:rsidRPr="009419C2">
        <w:rPr>
          <w:szCs w:val="21"/>
        </w:rPr>
        <w:t>102</w:t>
      </w:r>
      <w:r w:rsidRPr="009419C2">
        <w:rPr>
          <w:szCs w:val="21"/>
        </w:rPr>
        <w:t>欧元，各岛屿</w:t>
      </w:r>
      <w:r w:rsidRPr="009419C2">
        <w:rPr>
          <w:szCs w:val="21"/>
        </w:rPr>
        <w:t>72</w:t>
      </w:r>
      <w:r w:rsidRPr="009419C2">
        <w:rPr>
          <w:szCs w:val="21"/>
        </w:rPr>
        <w:t>欧元，</w:t>
      </w:r>
      <w:r w:rsidRPr="009419C2">
        <w:rPr>
          <w:szCs w:val="21"/>
        </w:rPr>
        <w:t>Mezzogiorno</w:t>
      </w:r>
      <w:r w:rsidRPr="009419C2">
        <w:rPr>
          <w:szCs w:val="21"/>
        </w:rPr>
        <w:t>地区只有</w:t>
      </w:r>
      <w:r w:rsidRPr="009419C2">
        <w:rPr>
          <w:szCs w:val="21"/>
        </w:rPr>
        <w:t>39</w:t>
      </w:r>
      <w:r w:rsidRPr="009419C2">
        <w:rPr>
          <w:szCs w:val="21"/>
        </w:rPr>
        <w:t>欧元。</w:t>
      </w:r>
    </w:p>
    <w:p w:rsidR="001A70F4" w:rsidRPr="009419C2" w:rsidRDefault="001A70F4" w:rsidP="001A70F4">
      <w:pPr>
        <w:tabs>
          <w:tab w:val="left" w:pos="1700"/>
        </w:tabs>
        <w:spacing w:after="120"/>
        <w:ind w:left="1134" w:right="1134"/>
        <w:rPr>
          <w:szCs w:val="21"/>
        </w:rPr>
      </w:pPr>
      <w:r w:rsidRPr="009419C2">
        <w:rPr>
          <w:szCs w:val="21"/>
        </w:rPr>
        <w:t>465.</w:t>
      </w:r>
      <w:r w:rsidRPr="009419C2">
        <w:rPr>
          <w:szCs w:val="21"/>
        </w:rPr>
        <w:tab/>
      </w:r>
      <w:r w:rsidRPr="009419C2">
        <w:rPr>
          <w:szCs w:val="21"/>
        </w:rPr>
        <w:t>这些支出多用于家庭和儿童</w:t>
      </w:r>
      <w:r w:rsidR="00766549" w:rsidRPr="009419C2">
        <w:rPr>
          <w:szCs w:val="21"/>
        </w:rPr>
        <w:t>(</w:t>
      </w:r>
      <w:r w:rsidRPr="009419C2">
        <w:rPr>
          <w:szCs w:val="21"/>
        </w:rPr>
        <w:t>38%</w:t>
      </w:r>
      <w:r w:rsidR="00766549" w:rsidRPr="009419C2">
        <w:rPr>
          <w:szCs w:val="21"/>
        </w:rPr>
        <w:t>)</w:t>
      </w:r>
      <w:r w:rsidRPr="009419C2">
        <w:rPr>
          <w:szCs w:val="21"/>
        </w:rPr>
        <w:t>，老人</w:t>
      </w:r>
      <w:r w:rsidR="00766549" w:rsidRPr="009419C2">
        <w:rPr>
          <w:szCs w:val="21"/>
        </w:rPr>
        <w:t>(</w:t>
      </w:r>
      <w:r w:rsidRPr="009419C2">
        <w:rPr>
          <w:szCs w:val="21"/>
        </w:rPr>
        <w:t>25%</w:t>
      </w:r>
      <w:r w:rsidR="00766549" w:rsidRPr="009419C2">
        <w:rPr>
          <w:szCs w:val="21"/>
        </w:rPr>
        <w:t>)</w:t>
      </w:r>
      <w:r w:rsidRPr="009419C2">
        <w:rPr>
          <w:szCs w:val="21"/>
        </w:rPr>
        <w:t>和残疾人</w:t>
      </w:r>
      <w:r w:rsidR="00766549" w:rsidRPr="009419C2">
        <w:rPr>
          <w:szCs w:val="21"/>
        </w:rPr>
        <w:t>(</w:t>
      </w:r>
      <w:r w:rsidRPr="009419C2">
        <w:rPr>
          <w:szCs w:val="21"/>
        </w:rPr>
        <w:t>21%</w:t>
      </w:r>
      <w:r w:rsidR="00766549" w:rsidRPr="009419C2">
        <w:rPr>
          <w:szCs w:val="21"/>
        </w:rPr>
        <w:t>)</w:t>
      </w:r>
      <w:r w:rsidRPr="009419C2">
        <w:rPr>
          <w:szCs w:val="21"/>
        </w:rPr>
        <w:t>等方面，而有关移民方面只有</w:t>
      </w:r>
      <w:r w:rsidRPr="009419C2">
        <w:rPr>
          <w:szCs w:val="21"/>
        </w:rPr>
        <w:t>2%</w:t>
      </w:r>
      <w:r w:rsidRPr="009419C2">
        <w:rPr>
          <w:szCs w:val="21"/>
        </w:rPr>
        <w:t>多一点。</w:t>
      </w:r>
    </w:p>
    <w:p w:rsidR="001A70F4" w:rsidRPr="009419C2" w:rsidRDefault="001A70F4" w:rsidP="001A70F4">
      <w:pPr>
        <w:tabs>
          <w:tab w:val="left" w:pos="1700"/>
        </w:tabs>
        <w:spacing w:after="120"/>
        <w:ind w:left="1134" w:right="1134"/>
        <w:rPr>
          <w:szCs w:val="21"/>
        </w:rPr>
      </w:pPr>
      <w:r w:rsidRPr="009419C2">
        <w:rPr>
          <w:szCs w:val="21"/>
        </w:rPr>
        <w:t>466.</w:t>
      </w:r>
      <w:r w:rsidRPr="009419C2">
        <w:rPr>
          <w:szCs w:val="21"/>
        </w:rPr>
        <w:tab/>
      </w:r>
      <w:r w:rsidRPr="009419C2">
        <w:rPr>
          <w:szCs w:val="21"/>
        </w:rPr>
        <w:t>这些支出总额有四分之三由具体市镇出，其余的则主要由各市镇所谓的协会负责筹措</w:t>
      </w:r>
      <w:r w:rsidR="00766549" w:rsidRPr="009419C2">
        <w:rPr>
          <w:szCs w:val="21"/>
        </w:rPr>
        <w:t>(</w:t>
      </w:r>
      <w:r w:rsidRPr="009419C2">
        <w:rPr>
          <w:szCs w:val="21"/>
        </w:rPr>
        <w:t>几乎</w:t>
      </w:r>
      <w:r w:rsidRPr="009419C2">
        <w:rPr>
          <w:szCs w:val="21"/>
        </w:rPr>
        <w:t>18%</w:t>
      </w:r>
      <w:r w:rsidR="00766549" w:rsidRPr="009419C2">
        <w:rPr>
          <w:szCs w:val="21"/>
        </w:rPr>
        <w:t>)</w:t>
      </w:r>
      <w:r w:rsidRPr="009419C2">
        <w:rPr>
          <w:szCs w:val="21"/>
        </w:rPr>
        <w:t>，少量的</w:t>
      </w:r>
      <w:r w:rsidR="00766549" w:rsidRPr="009419C2">
        <w:rPr>
          <w:szCs w:val="21"/>
        </w:rPr>
        <w:t>(</w:t>
      </w:r>
      <w:r w:rsidRPr="009419C2">
        <w:rPr>
          <w:szCs w:val="21"/>
        </w:rPr>
        <w:t>7%</w:t>
      </w:r>
      <w:r w:rsidRPr="009419C2">
        <w:rPr>
          <w:szCs w:val="21"/>
        </w:rPr>
        <w:t>多一点</w:t>
      </w:r>
      <w:r w:rsidR="00766549" w:rsidRPr="009419C2">
        <w:rPr>
          <w:szCs w:val="21"/>
        </w:rPr>
        <w:t>)</w:t>
      </w:r>
      <w:r w:rsidRPr="009419C2">
        <w:rPr>
          <w:szCs w:val="21"/>
        </w:rPr>
        <w:t>由根据市镇授权开办的所谓社会卫生区</w:t>
      </w:r>
      <w:r w:rsidR="00766549" w:rsidRPr="009419C2">
        <w:rPr>
          <w:szCs w:val="21"/>
        </w:rPr>
        <w:t>(</w:t>
      </w:r>
      <w:r w:rsidRPr="009419C2">
        <w:rPr>
          <w:szCs w:val="21"/>
        </w:rPr>
        <w:t>它们在北方的作用更重要，要负责近</w:t>
      </w:r>
      <w:r w:rsidRPr="009419C2">
        <w:rPr>
          <w:szCs w:val="21"/>
        </w:rPr>
        <w:t>26%</w:t>
      </w:r>
      <w:r w:rsidRPr="009419C2">
        <w:rPr>
          <w:szCs w:val="21"/>
        </w:rPr>
        <w:t>的支出</w:t>
      </w:r>
      <w:r w:rsidR="00766549" w:rsidRPr="009419C2">
        <w:rPr>
          <w:szCs w:val="21"/>
        </w:rPr>
        <w:t>)</w:t>
      </w:r>
      <w:r w:rsidRPr="009419C2">
        <w:rPr>
          <w:szCs w:val="21"/>
        </w:rPr>
        <w:t>负责筹措。</w:t>
      </w:r>
    </w:p>
    <w:p w:rsidR="001A70F4" w:rsidRPr="009419C2" w:rsidRDefault="001A70F4" w:rsidP="001A70F4">
      <w:pPr>
        <w:tabs>
          <w:tab w:val="left" w:pos="1700"/>
        </w:tabs>
        <w:spacing w:after="120"/>
        <w:ind w:left="1134" w:right="1134"/>
        <w:rPr>
          <w:szCs w:val="21"/>
        </w:rPr>
      </w:pPr>
      <w:r w:rsidRPr="009419C2">
        <w:rPr>
          <w:szCs w:val="21"/>
        </w:rPr>
        <w:t>467.</w:t>
      </w:r>
      <w:r w:rsidRPr="009419C2">
        <w:rPr>
          <w:szCs w:val="21"/>
        </w:rPr>
        <w:tab/>
      </w:r>
      <w:r w:rsidRPr="009419C2">
        <w:rPr>
          <w:szCs w:val="21"/>
        </w:rPr>
        <w:t>一边是</w:t>
      </w:r>
      <w:r w:rsidRPr="009419C2">
        <w:rPr>
          <w:szCs w:val="21"/>
        </w:rPr>
        <w:t>“</w:t>
      </w:r>
      <w:r w:rsidRPr="009419C2">
        <w:rPr>
          <w:szCs w:val="21"/>
        </w:rPr>
        <w:t>行动和服务</w:t>
      </w:r>
      <w:r w:rsidRPr="009419C2">
        <w:rPr>
          <w:szCs w:val="21"/>
        </w:rPr>
        <w:t>”</w:t>
      </w:r>
      <w:r w:rsidRPr="009419C2">
        <w:rPr>
          <w:szCs w:val="21"/>
        </w:rPr>
        <w:t>，另一边是</w:t>
      </w:r>
      <w:r w:rsidRPr="009419C2">
        <w:rPr>
          <w:szCs w:val="21"/>
        </w:rPr>
        <w:t>“</w:t>
      </w:r>
      <w:r w:rsidRPr="009419C2">
        <w:rPr>
          <w:szCs w:val="21"/>
        </w:rPr>
        <w:t>机构</w:t>
      </w:r>
      <w:r w:rsidRPr="009419C2">
        <w:rPr>
          <w:szCs w:val="21"/>
        </w:rPr>
        <w:t>”</w:t>
      </w:r>
      <w:r w:rsidRPr="009419C2">
        <w:rPr>
          <w:szCs w:val="21"/>
        </w:rPr>
        <w:t>，各占</w:t>
      </w:r>
      <w:r w:rsidRPr="009419C2">
        <w:rPr>
          <w:szCs w:val="21"/>
        </w:rPr>
        <w:t>37%</w:t>
      </w:r>
      <w:r w:rsidRPr="009419C2">
        <w:rPr>
          <w:szCs w:val="21"/>
        </w:rPr>
        <w:t>的支出，其余</w:t>
      </w:r>
      <w:r w:rsidRPr="009419C2">
        <w:rPr>
          <w:szCs w:val="21"/>
        </w:rPr>
        <w:t>26%</w:t>
      </w:r>
      <w:r w:rsidRPr="009419C2">
        <w:rPr>
          <w:szCs w:val="21"/>
        </w:rPr>
        <w:t>列为</w:t>
      </w:r>
      <w:r w:rsidRPr="009419C2">
        <w:rPr>
          <w:szCs w:val="21"/>
        </w:rPr>
        <w:t>“</w:t>
      </w:r>
      <w:r w:rsidRPr="009419C2">
        <w:rPr>
          <w:szCs w:val="21"/>
        </w:rPr>
        <w:t>现金转移</w:t>
      </w:r>
      <w:r w:rsidRPr="009419C2">
        <w:rPr>
          <w:szCs w:val="21"/>
        </w:rPr>
        <w:t>”</w:t>
      </w:r>
      <w:r w:rsidRPr="009419C2">
        <w:rPr>
          <w:szCs w:val="21"/>
        </w:rPr>
        <w:t>。这三大类的支出分配受用户的影响。干预和服务在涉及吸毒成瘾</w:t>
      </w:r>
      <w:r w:rsidR="00766549" w:rsidRPr="009419C2">
        <w:rPr>
          <w:szCs w:val="21"/>
        </w:rPr>
        <w:t>(</w:t>
      </w:r>
      <w:r w:rsidRPr="009419C2">
        <w:rPr>
          <w:szCs w:val="21"/>
        </w:rPr>
        <w:t>55%</w:t>
      </w:r>
      <w:r w:rsidR="00766549" w:rsidRPr="009419C2">
        <w:rPr>
          <w:szCs w:val="21"/>
        </w:rPr>
        <w:t>)</w:t>
      </w:r>
      <w:r w:rsidRPr="009419C2">
        <w:rPr>
          <w:szCs w:val="21"/>
        </w:rPr>
        <w:t>、老人</w:t>
      </w:r>
      <w:r w:rsidR="00766549" w:rsidRPr="009419C2">
        <w:rPr>
          <w:szCs w:val="21"/>
        </w:rPr>
        <w:t>(</w:t>
      </w:r>
      <w:r w:rsidRPr="009419C2">
        <w:rPr>
          <w:szCs w:val="21"/>
        </w:rPr>
        <w:t>50%</w:t>
      </w:r>
      <w:r w:rsidR="00766549" w:rsidRPr="009419C2">
        <w:rPr>
          <w:szCs w:val="21"/>
        </w:rPr>
        <w:t>)</w:t>
      </w:r>
      <w:r w:rsidRPr="009419C2">
        <w:rPr>
          <w:szCs w:val="21"/>
        </w:rPr>
        <w:t>、移民</w:t>
      </w:r>
      <w:r w:rsidR="00766549" w:rsidRPr="009419C2">
        <w:rPr>
          <w:szCs w:val="21"/>
        </w:rPr>
        <w:t>(</w:t>
      </w:r>
      <w:r w:rsidRPr="009419C2">
        <w:rPr>
          <w:szCs w:val="21"/>
        </w:rPr>
        <w:t>45%</w:t>
      </w:r>
      <w:r w:rsidR="00766549" w:rsidRPr="009419C2">
        <w:rPr>
          <w:szCs w:val="21"/>
        </w:rPr>
        <w:t>)</w:t>
      </w:r>
      <w:r w:rsidRPr="009419C2">
        <w:rPr>
          <w:szCs w:val="21"/>
        </w:rPr>
        <w:t>及残疾人</w:t>
      </w:r>
      <w:r w:rsidR="00766549" w:rsidRPr="009419C2">
        <w:rPr>
          <w:szCs w:val="21"/>
        </w:rPr>
        <w:t>(</w:t>
      </w:r>
      <w:r w:rsidRPr="009419C2">
        <w:rPr>
          <w:szCs w:val="21"/>
        </w:rPr>
        <w:t>44%</w:t>
      </w:r>
      <w:r w:rsidR="00766549" w:rsidRPr="009419C2">
        <w:rPr>
          <w:szCs w:val="21"/>
        </w:rPr>
        <w:t>)</w:t>
      </w:r>
      <w:r w:rsidRPr="009419C2">
        <w:rPr>
          <w:szCs w:val="21"/>
        </w:rPr>
        <w:t>的使用费领域，占甚至更大的支出份额。相比之下，在家庭和儿童方面，</w:t>
      </w:r>
      <w:r w:rsidRPr="009419C2">
        <w:rPr>
          <w:szCs w:val="21"/>
        </w:rPr>
        <w:t>55%</w:t>
      </w:r>
      <w:r w:rsidRPr="009419C2">
        <w:rPr>
          <w:szCs w:val="21"/>
        </w:rPr>
        <w:t>的支出为机构所吸收。</w:t>
      </w:r>
    </w:p>
    <w:p w:rsidR="001A70F4" w:rsidRPr="009419C2" w:rsidRDefault="001A70F4" w:rsidP="001A70F4">
      <w:pPr>
        <w:tabs>
          <w:tab w:val="left" w:pos="1700"/>
        </w:tabs>
        <w:spacing w:after="120"/>
        <w:ind w:left="1134" w:right="1134"/>
        <w:rPr>
          <w:szCs w:val="21"/>
        </w:rPr>
      </w:pPr>
      <w:r w:rsidRPr="009419C2">
        <w:rPr>
          <w:szCs w:val="21"/>
        </w:rPr>
        <w:t>468.</w:t>
      </w:r>
      <w:r w:rsidRPr="009419C2">
        <w:rPr>
          <w:szCs w:val="21"/>
        </w:rPr>
        <w:tab/>
      </w:r>
      <w:r w:rsidRPr="009419C2">
        <w:rPr>
          <w:szCs w:val="21"/>
        </w:rPr>
        <w:t>国家统计局</w:t>
      </w:r>
      <w:r w:rsidR="00766549" w:rsidRPr="009419C2">
        <w:rPr>
          <w:szCs w:val="21"/>
        </w:rPr>
        <w:t>(</w:t>
      </w:r>
      <w:r w:rsidRPr="009419C2">
        <w:rPr>
          <w:szCs w:val="21"/>
        </w:rPr>
        <w:t>2008</w:t>
      </w:r>
      <w:r w:rsidRPr="009419C2">
        <w:rPr>
          <w:szCs w:val="21"/>
        </w:rPr>
        <w:t>年</w:t>
      </w:r>
      <w:r w:rsidR="00766549" w:rsidRPr="009419C2">
        <w:rPr>
          <w:szCs w:val="21"/>
        </w:rPr>
        <w:t>)</w:t>
      </w:r>
      <w:r w:rsidRPr="009419C2">
        <w:rPr>
          <w:szCs w:val="21"/>
        </w:rPr>
        <w:t>在希望用更多时间外出工作和用较少时间提供扮演护理角色的</w:t>
      </w:r>
      <w:r w:rsidRPr="009419C2">
        <w:rPr>
          <w:szCs w:val="21"/>
        </w:rPr>
        <w:t>17.4</w:t>
      </w:r>
      <w:r w:rsidRPr="009419C2">
        <w:rPr>
          <w:szCs w:val="21"/>
        </w:rPr>
        <w:t>万名母亲当中所做的特殊调查表明，在</w:t>
      </w:r>
      <w:r w:rsidRPr="009419C2">
        <w:rPr>
          <w:szCs w:val="21"/>
        </w:rPr>
        <w:t>27.2%</w:t>
      </w:r>
      <w:r w:rsidRPr="009419C2">
        <w:rPr>
          <w:szCs w:val="21"/>
        </w:rPr>
        <w:t>的情况下，无法工作更长时间，是因为本土缺乏适当的服务。服务的费用、时间安排、贴近居民区和人员的存在使儿童照顾成为可能，也为儿童照顾提供了宝贵支持</w:t>
      </w:r>
      <w:r w:rsidR="00766549" w:rsidRPr="009419C2">
        <w:rPr>
          <w:szCs w:val="21"/>
        </w:rPr>
        <w:t>(</w:t>
      </w:r>
      <w:r w:rsidRPr="009419C2">
        <w:rPr>
          <w:szCs w:val="21"/>
        </w:rPr>
        <w:t>至于涉及儿童的照顾服务和兼顾问题，请见第</w:t>
      </w:r>
      <w:r w:rsidRPr="009419C2">
        <w:rPr>
          <w:szCs w:val="21"/>
        </w:rPr>
        <w:t>11</w:t>
      </w:r>
      <w:r w:rsidRPr="009419C2">
        <w:rPr>
          <w:szCs w:val="21"/>
        </w:rPr>
        <w:t>条下的章节</w:t>
      </w:r>
      <w:r w:rsidR="00766549" w:rsidRPr="009419C2">
        <w:rPr>
          <w:szCs w:val="21"/>
        </w:rPr>
        <w:t>)</w:t>
      </w:r>
      <w:r w:rsidRPr="009419C2">
        <w:rPr>
          <w:szCs w:val="21"/>
        </w:rPr>
        <w:t>。</w:t>
      </w:r>
    </w:p>
    <w:p w:rsidR="001A70F4" w:rsidRPr="009419C2" w:rsidRDefault="001A70F4" w:rsidP="001A70F4">
      <w:pPr>
        <w:tabs>
          <w:tab w:val="left" w:pos="1700"/>
        </w:tabs>
        <w:spacing w:after="120"/>
        <w:ind w:left="1134" w:right="1134"/>
        <w:rPr>
          <w:szCs w:val="21"/>
        </w:rPr>
      </w:pPr>
      <w:r w:rsidRPr="009419C2">
        <w:rPr>
          <w:szCs w:val="21"/>
        </w:rPr>
        <w:t>469.</w:t>
      </w:r>
      <w:r w:rsidRPr="009419C2">
        <w:rPr>
          <w:szCs w:val="21"/>
        </w:rPr>
        <w:tab/>
      </w:r>
      <w:r w:rsidRPr="009419C2">
        <w:rPr>
          <w:szCs w:val="21"/>
        </w:rPr>
        <w:t>推迟结婚年龄，推迟生儿育女年龄现象，增加了儿女与老人同时并存的家庭的数量，结果夫妇得更辛苦地工作。儿女数量下降所构成的照顾需要，在</w:t>
      </w:r>
      <w:r w:rsidRPr="009419C2">
        <w:rPr>
          <w:szCs w:val="21"/>
        </w:rPr>
        <w:t>1990</w:t>
      </w:r>
      <w:r w:rsidRPr="009419C2">
        <w:rPr>
          <w:szCs w:val="21"/>
        </w:rPr>
        <w:t>年代能够重新平衡中年人因为老龄化而承担的越来越生的负担，但如今和未来，再没有这种可能，因为无法想象出生会进一步缩减，它只会增加，而老龄化趋势将越来越强大，造成支持服务需求越来越旺。</w:t>
      </w:r>
    </w:p>
    <w:p w:rsidR="001A70F4" w:rsidRPr="009419C2" w:rsidRDefault="001A70F4" w:rsidP="001A70F4">
      <w:pPr>
        <w:tabs>
          <w:tab w:val="left" w:pos="1700"/>
        </w:tabs>
        <w:spacing w:after="120"/>
        <w:ind w:left="1134" w:right="1134"/>
        <w:rPr>
          <w:szCs w:val="21"/>
        </w:rPr>
      </w:pPr>
      <w:r w:rsidRPr="009419C2">
        <w:rPr>
          <w:szCs w:val="21"/>
        </w:rPr>
        <w:t>470.</w:t>
      </w:r>
      <w:r w:rsidRPr="009419C2">
        <w:rPr>
          <w:szCs w:val="21"/>
        </w:rPr>
        <w:tab/>
      </w:r>
      <w:r w:rsidRPr="009419C2">
        <w:rPr>
          <w:szCs w:val="21"/>
        </w:rPr>
        <w:t>伴随着这些趋势，还有其他因素要考虑，诸如婚姻不稳定现象，低收入家庭社会经济严重困难，还有为人父母的技能危机。</w:t>
      </w:r>
    </w:p>
    <w:p w:rsidR="001A70F4" w:rsidRPr="009419C2" w:rsidRDefault="001A70F4" w:rsidP="001A70F4">
      <w:pPr>
        <w:tabs>
          <w:tab w:val="left" w:pos="1700"/>
        </w:tabs>
        <w:spacing w:after="120"/>
        <w:ind w:left="1134" w:right="1134"/>
        <w:rPr>
          <w:szCs w:val="21"/>
        </w:rPr>
      </w:pPr>
      <w:r w:rsidRPr="009419C2">
        <w:rPr>
          <w:szCs w:val="21"/>
        </w:rPr>
        <w:t>471.</w:t>
      </w:r>
      <w:r w:rsidRPr="009419C2">
        <w:rPr>
          <w:szCs w:val="21"/>
        </w:rPr>
        <w:tab/>
      </w:r>
      <w:r w:rsidRPr="009419C2">
        <w:rPr>
          <w:rFonts w:eastAsia="SimHei"/>
          <w:szCs w:val="21"/>
        </w:rPr>
        <w:t>咨询中心</w:t>
      </w:r>
      <w:r w:rsidRPr="009419C2">
        <w:rPr>
          <w:szCs w:val="21"/>
        </w:rPr>
        <w:t>，因为性质特殊，涉及多种职业能力，横跨多种学科，所以与其他机构合作努力拟订和执行不同机构的共同协议。这些不同机构应当确认和处理困境时，处理有多种问题的家庭，同时培训更多特殊重要的护工。这种中心也制订种种倡议，其目的是促进和便利寄养、收养和一切后续家庭支助服务。家庭咨询是一项实施旨在保护妇女健康、发展年龄及家庭关系的措施的重要工具，同时也大力直指预防、宣传和健康教育。</w:t>
      </w:r>
    </w:p>
    <w:p w:rsidR="001A70F4" w:rsidRPr="009419C2" w:rsidRDefault="001A70F4" w:rsidP="001A70F4">
      <w:pPr>
        <w:tabs>
          <w:tab w:val="left" w:pos="1700"/>
        </w:tabs>
        <w:spacing w:after="120"/>
        <w:ind w:left="1134" w:right="1134"/>
        <w:rPr>
          <w:szCs w:val="21"/>
        </w:rPr>
      </w:pPr>
      <w:r w:rsidRPr="009419C2">
        <w:rPr>
          <w:szCs w:val="21"/>
        </w:rPr>
        <w:t>472.</w:t>
      </w:r>
      <w:r w:rsidRPr="009419C2">
        <w:rPr>
          <w:szCs w:val="21"/>
        </w:rPr>
        <w:tab/>
      </w:r>
      <w:r w:rsidRPr="009419C2">
        <w:rPr>
          <w:szCs w:val="21"/>
        </w:rPr>
        <w:t>在一些地方，老人咨询中心取得了良好结果。从更广泛的角度讲，必需支持脆弱老人的护理工作。有关干预应当确保家庭作为一项关系战略资源发挥核心作用，同时也为家庭，特别是为妇女提供大量支持。当老人不能再照顾自己时，家庭收入就会经受考验。疗养院数量既不足，费用又高昂，甚至是家庭护理，特别是地方机构提供的综合护理，也不充足。因此，在这个领域，志愿者大显身手</w:t>
      </w:r>
      <w:r w:rsidR="00012620" w:rsidRPr="00DD5D5C">
        <w:rPr>
          <w:rFonts w:hint="eastAsia"/>
          <w:spacing w:val="-50"/>
          <w:szCs w:val="21"/>
        </w:rPr>
        <w:t>―</w:t>
      </w:r>
      <w:r w:rsidR="00012620" w:rsidRPr="00DD5D5C">
        <w:rPr>
          <w:rFonts w:hint="eastAsia"/>
          <w:szCs w:val="21"/>
        </w:rPr>
        <w:t>―</w:t>
      </w:r>
      <w:r w:rsidRPr="009419C2">
        <w:rPr>
          <w:szCs w:val="21"/>
        </w:rPr>
        <w:t>即使这项业务越来越多地委托给了家庭帮工</w:t>
      </w:r>
      <w:r w:rsidR="00012620" w:rsidRPr="00DD5D5C">
        <w:rPr>
          <w:rFonts w:hint="eastAsia"/>
          <w:spacing w:val="-50"/>
          <w:szCs w:val="21"/>
        </w:rPr>
        <w:t>―</w:t>
      </w:r>
      <w:r w:rsidR="00012620" w:rsidRPr="00DD5D5C">
        <w:rPr>
          <w:rFonts w:hint="eastAsia"/>
          <w:szCs w:val="21"/>
        </w:rPr>
        <w:t>―</w:t>
      </w:r>
      <w:r w:rsidRPr="009419C2">
        <w:rPr>
          <w:szCs w:val="21"/>
        </w:rPr>
        <w:t>但情况如此不妙，质量得到不到保证，还要承担高额费用。因此，有必要确定具体的计划和模式，以便解决所谓家庭护工</w:t>
      </w:r>
      <w:r w:rsidR="00766549" w:rsidRPr="009419C2">
        <w:rPr>
          <w:szCs w:val="21"/>
        </w:rPr>
        <w:t>(</w:t>
      </w:r>
      <w:r w:rsidRPr="009419C2">
        <w:rPr>
          <w:szCs w:val="21"/>
        </w:rPr>
        <w:t>意大利语是</w:t>
      </w:r>
      <w:r w:rsidRPr="009419C2">
        <w:rPr>
          <w:szCs w:val="21"/>
        </w:rPr>
        <w:t>badanti</w:t>
      </w:r>
      <w:r w:rsidR="00766549" w:rsidRPr="009419C2">
        <w:rPr>
          <w:szCs w:val="21"/>
        </w:rPr>
        <w:t>)</w:t>
      </w:r>
      <w:r w:rsidRPr="009419C2">
        <w:rPr>
          <w:szCs w:val="21"/>
        </w:rPr>
        <w:t>这种社会经济现象。</w:t>
      </w:r>
    </w:p>
    <w:p w:rsidR="001A70F4" w:rsidRPr="009419C2" w:rsidRDefault="001A70F4" w:rsidP="001A70F4">
      <w:pPr>
        <w:tabs>
          <w:tab w:val="left" w:pos="1700"/>
        </w:tabs>
        <w:spacing w:after="120"/>
        <w:ind w:left="1134" w:right="1134"/>
        <w:rPr>
          <w:szCs w:val="21"/>
        </w:rPr>
      </w:pPr>
      <w:r w:rsidRPr="009419C2">
        <w:rPr>
          <w:szCs w:val="21"/>
        </w:rPr>
        <w:t>473.</w:t>
      </w:r>
      <w:r w:rsidRPr="009419C2">
        <w:rPr>
          <w:szCs w:val="21"/>
        </w:rPr>
        <w:tab/>
      </w:r>
      <w:r w:rsidRPr="009419C2">
        <w:rPr>
          <w:szCs w:val="21"/>
        </w:rPr>
        <w:t>从社会观点来看进入劳动力市场问题，值得忆及的是专为妇女开办的种种公众就业服务。这些类型的服务，经受了时间的考验，可以分为四类：一</w:t>
      </w:r>
      <w:r w:rsidRPr="009419C2">
        <w:rPr>
          <w:szCs w:val="21"/>
        </w:rPr>
        <w:t>.</w:t>
      </w:r>
      <w:r w:rsidRPr="009419C2">
        <w:rPr>
          <w:szCs w:val="21"/>
        </w:rPr>
        <w:t>旨在调和兼顾工作和家庭生活</w:t>
      </w:r>
      <w:r w:rsidR="00766549" w:rsidRPr="009419C2">
        <w:rPr>
          <w:szCs w:val="21"/>
        </w:rPr>
        <w:t>(</w:t>
      </w:r>
      <w:r w:rsidRPr="009419C2">
        <w:rPr>
          <w:szCs w:val="21"/>
        </w:rPr>
        <w:t>财政支持或服务</w:t>
      </w:r>
      <w:r w:rsidR="00766549" w:rsidRPr="009419C2">
        <w:rPr>
          <w:szCs w:val="21"/>
        </w:rPr>
        <w:t>)</w:t>
      </w:r>
      <w:r w:rsidRPr="009419C2">
        <w:rPr>
          <w:szCs w:val="21"/>
        </w:rPr>
        <w:t>，也针对雇主的倡议，以便改变时间表，或在工作场所调协服务；二</w:t>
      </w:r>
      <w:r w:rsidRPr="009419C2">
        <w:rPr>
          <w:szCs w:val="21"/>
        </w:rPr>
        <w:t>.</w:t>
      </w:r>
      <w:r w:rsidRPr="009419C2">
        <w:rPr>
          <w:szCs w:val="21"/>
        </w:rPr>
        <w:t>支持重新融入劳动力市场的干预</w:t>
      </w:r>
      <w:r w:rsidR="00766549" w:rsidRPr="009419C2">
        <w:rPr>
          <w:szCs w:val="21"/>
        </w:rPr>
        <w:t>(</w:t>
      </w:r>
      <w:r w:rsidRPr="009419C2">
        <w:rPr>
          <w:szCs w:val="21"/>
        </w:rPr>
        <w:t>指导项目，培训，通过实习和当学徒安排工作的计划</w:t>
      </w:r>
      <w:r w:rsidR="00766549" w:rsidRPr="009419C2">
        <w:rPr>
          <w:szCs w:val="21"/>
        </w:rPr>
        <w:t>)</w:t>
      </w:r>
      <w:r w:rsidRPr="009419C2">
        <w:rPr>
          <w:szCs w:val="21"/>
        </w:rPr>
        <w:t>；三</w:t>
      </w:r>
      <w:r w:rsidRPr="009419C2">
        <w:rPr>
          <w:szCs w:val="21"/>
        </w:rPr>
        <w:t>.</w:t>
      </w:r>
      <w:r w:rsidRPr="009419C2">
        <w:rPr>
          <w:szCs w:val="21"/>
        </w:rPr>
        <w:t>面向系统的行动；四</w:t>
      </w:r>
      <w:r w:rsidRPr="009419C2">
        <w:rPr>
          <w:szCs w:val="21"/>
        </w:rPr>
        <w:t>.</w:t>
      </w:r>
      <w:r w:rsidRPr="009419C2">
        <w:rPr>
          <w:szCs w:val="21"/>
        </w:rPr>
        <w:t>促进性别文化的干预，常常让两性平等顾问参与，利用特殊立法询问台和其他涉及性别的活动，促进妇女平等参与社会经济生活。受到特别重视的，还有通过不同资金来源，包括区方案编制，参与欧盟方案，涉及第</w:t>
      </w:r>
      <w:r w:rsidRPr="009419C2">
        <w:rPr>
          <w:szCs w:val="21"/>
        </w:rPr>
        <w:t>53/2000</w:t>
      </w:r>
      <w:r w:rsidRPr="009419C2">
        <w:rPr>
          <w:szCs w:val="21"/>
        </w:rPr>
        <w:t>号法或区工作安排条例、特别是促进自营职业领域的区工作安排条例的倡议，促进女性创业的服务。女性创业服务，根据就业服务的不同任务和使命分为不同类型。</w:t>
      </w:r>
    </w:p>
    <w:p w:rsidR="001A70F4" w:rsidRPr="009419C2" w:rsidRDefault="001A70F4" w:rsidP="001A70F4">
      <w:pPr>
        <w:tabs>
          <w:tab w:val="left" w:pos="1700"/>
        </w:tabs>
        <w:spacing w:after="120"/>
        <w:ind w:left="1134" w:right="1134"/>
        <w:rPr>
          <w:szCs w:val="21"/>
        </w:rPr>
      </w:pPr>
      <w:r w:rsidRPr="009419C2">
        <w:rPr>
          <w:szCs w:val="21"/>
        </w:rPr>
        <w:t>474.</w:t>
      </w:r>
      <w:r w:rsidRPr="009419C2">
        <w:rPr>
          <w:szCs w:val="21"/>
        </w:rPr>
        <w:tab/>
      </w:r>
      <w:r w:rsidRPr="009419C2">
        <w:rPr>
          <w:szCs w:val="21"/>
        </w:rPr>
        <w:t>财政基础对确保这些倡议长期持续下去，很重要。现在有必要从经济角度，而不是只有本土满足特殊需要的角度，解读激活趋势。结束或撤消对妇女的某些服务，事实上，也与无法长期承受稳定提供这些服务的费用有关。为妇女提供的种种服务，通常有个共同特点，即资金不可常得；只有在几种特殊重大的情况下，才会通过在体制层面采取良好做法，通过区重新供资或管理制度发展，予以批准。在其他情况下，此类活动，只要通过特殊项目、尤其是欧洲项目设定的横向合作，就会避开就业服务，因为要加以试验，命运就难说了。</w:t>
      </w:r>
    </w:p>
    <w:p w:rsidR="001A70F4" w:rsidRPr="009419C2" w:rsidRDefault="001A70F4" w:rsidP="001A70F4">
      <w:pPr>
        <w:tabs>
          <w:tab w:val="left" w:pos="1700"/>
        </w:tabs>
        <w:spacing w:after="120"/>
        <w:ind w:left="1134" w:right="1134"/>
        <w:rPr>
          <w:szCs w:val="21"/>
        </w:rPr>
      </w:pPr>
      <w:r w:rsidRPr="009419C2">
        <w:rPr>
          <w:szCs w:val="21"/>
        </w:rPr>
        <w:t>475.</w:t>
      </w:r>
      <w:r w:rsidRPr="009419C2">
        <w:rPr>
          <w:szCs w:val="21"/>
        </w:rPr>
        <w:tab/>
      </w:r>
      <w:r w:rsidRPr="009419C2">
        <w:rPr>
          <w:szCs w:val="21"/>
        </w:rPr>
        <w:t>因此，就有了巩固一个模式，加强总体就业的综合工作福利制的合理有效手段，特别是帮助妇女的打算和目标。通过发展创建</w:t>
      </w:r>
      <w:r w:rsidRPr="009419C2">
        <w:rPr>
          <w:szCs w:val="21"/>
        </w:rPr>
        <w:t>“</w:t>
      </w:r>
      <w:r w:rsidRPr="009419C2">
        <w:rPr>
          <w:szCs w:val="21"/>
        </w:rPr>
        <w:t>群体</w:t>
      </w:r>
      <w:r w:rsidRPr="009419C2">
        <w:rPr>
          <w:szCs w:val="21"/>
        </w:rPr>
        <w:t>”</w:t>
      </w:r>
      <w:r w:rsidRPr="009419C2">
        <w:rPr>
          <w:szCs w:val="21"/>
        </w:rPr>
        <w:t>的能力，协助革新社会和劳动政策，特别注重妇女问题，详见劳动部有关社会模型前景的绿皮书。</w:t>
      </w:r>
    </w:p>
    <w:p w:rsidR="001A70F4" w:rsidRPr="009419C2" w:rsidRDefault="001A70F4" w:rsidP="001A70F4">
      <w:pPr>
        <w:tabs>
          <w:tab w:val="left" w:pos="1700"/>
        </w:tabs>
        <w:spacing w:after="120"/>
        <w:ind w:left="1134" w:right="1134"/>
        <w:rPr>
          <w:szCs w:val="21"/>
        </w:rPr>
      </w:pPr>
      <w:r w:rsidRPr="009419C2">
        <w:rPr>
          <w:szCs w:val="21"/>
        </w:rPr>
        <w:t>476.</w:t>
      </w:r>
      <w:r w:rsidRPr="009419C2">
        <w:rPr>
          <w:szCs w:val="21"/>
        </w:rPr>
        <w:tab/>
      </w:r>
      <w:r w:rsidRPr="009419C2">
        <w:rPr>
          <w:szCs w:val="21"/>
        </w:rPr>
        <w:t>就案文开展的磋商，将提供界定适当干预的要素，它们将载入报告妇女请求的白皮书。意大利政府认为，必需改变匹配工作需求与工作邀约的速度，拟订积极主动政策，支持妇女就业，仔细考虑年龄和地域差别，具体办法就是改进体制和民间社会结构，在区和省开展各种层次的体制重组、合理化与协调。</w:t>
      </w:r>
    </w:p>
    <w:p w:rsidR="001A70F4" w:rsidRPr="009419C2" w:rsidRDefault="001A70F4" w:rsidP="001A70F4">
      <w:pPr>
        <w:tabs>
          <w:tab w:val="left" w:pos="1700"/>
        </w:tabs>
        <w:spacing w:after="120"/>
        <w:ind w:left="1134" w:right="1134"/>
        <w:rPr>
          <w:szCs w:val="21"/>
        </w:rPr>
      </w:pPr>
      <w:r w:rsidRPr="009419C2">
        <w:rPr>
          <w:szCs w:val="21"/>
        </w:rPr>
        <w:t>477.</w:t>
      </w:r>
      <w:r w:rsidRPr="009419C2">
        <w:rPr>
          <w:szCs w:val="21"/>
        </w:rPr>
        <w:tab/>
      </w:r>
      <w:r w:rsidRPr="009419C2">
        <w:rPr>
          <w:szCs w:val="21"/>
        </w:rPr>
        <w:t>综合辅助政策应当把就业中心，就业服务机构，中介代理机构网络，大学之类的发证机构，平等机构，双边机构，劳动机会机制，双边机构，监察机构及国家职业介绍所</w:t>
      </w:r>
      <w:r w:rsidR="00766549" w:rsidRPr="009419C2">
        <w:rPr>
          <w:szCs w:val="21"/>
        </w:rPr>
        <w:t>(</w:t>
      </w:r>
      <w:r w:rsidRPr="009419C2">
        <w:rPr>
          <w:szCs w:val="21"/>
        </w:rPr>
        <w:t>通过在线发帖办法匹配需求与工作邀约的信息系统</w:t>
      </w:r>
      <w:r w:rsidR="00766549" w:rsidRPr="009419C2">
        <w:rPr>
          <w:szCs w:val="21"/>
        </w:rPr>
        <w:t>)</w:t>
      </w:r>
      <w:r w:rsidRPr="009419C2">
        <w:rPr>
          <w:szCs w:val="21"/>
        </w:rPr>
        <w:t>，联成一个网络，以便形成以公私为特点的所谓综合劳动力市场的系统良性循环。</w:t>
      </w:r>
    </w:p>
    <w:p w:rsidR="001A70F4" w:rsidRPr="009419C2" w:rsidRDefault="001A70F4" w:rsidP="001A70F4">
      <w:pPr>
        <w:tabs>
          <w:tab w:val="left" w:pos="1700"/>
        </w:tabs>
        <w:spacing w:after="120"/>
        <w:ind w:left="1134" w:right="1134"/>
        <w:rPr>
          <w:szCs w:val="21"/>
        </w:rPr>
      </w:pPr>
      <w:r w:rsidRPr="009419C2">
        <w:rPr>
          <w:szCs w:val="21"/>
        </w:rPr>
        <w:t>478.</w:t>
      </w:r>
      <w:r w:rsidRPr="009419C2">
        <w:rPr>
          <w:szCs w:val="21"/>
        </w:rPr>
        <w:tab/>
      </w:r>
      <w:r w:rsidRPr="009419C2">
        <w:rPr>
          <w:szCs w:val="21"/>
        </w:rPr>
        <w:t>在政府的应对危机措施之下，值得一提的是推出了</w:t>
      </w:r>
      <w:r w:rsidRPr="009419C2">
        <w:rPr>
          <w:rFonts w:eastAsia="SimHei"/>
          <w:szCs w:val="21"/>
        </w:rPr>
        <w:t>社会卡</w:t>
      </w:r>
      <w:r w:rsidRPr="009419C2">
        <w:rPr>
          <w:szCs w:val="21"/>
        </w:rPr>
        <w:t>。这是一种支付卡，发给拥有社会养恤金的妇女，等于意大利已经流通并广泛分发的卡。但主要区别是，社会卡所产生的支出，不是向持卡人收取，而是由国家直接充值和支付。</w:t>
      </w:r>
      <w:r w:rsidRPr="009419C2">
        <w:rPr>
          <w:rStyle w:val="FootnoteReference"/>
          <w:szCs w:val="21"/>
        </w:rPr>
        <w:footnoteReference w:id="57"/>
      </w:r>
    </w:p>
    <w:p w:rsidR="001A70F4" w:rsidRPr="009419C2" w:rsidRDefault="001A70F4" w:rsidP="001A70F4">
      <w:pPr>
        <w:tabs>
          <w:tab w:val="left" w:pos="1700"/>
        </w:tabs>
        <w:spacing w:after="120"/>
        <w:ind w:left="1134" w:right="1134"/>
        <w:rPr>
          <w:szCs w:val="21"/>
        </w:rPr>
      </w:pPr>
      <w:r w:rsidRPr="009419C2">
        <w:rPr>
          <w:szCs w:val="21"/>
        </w:rPr>
        <w:t>479.</w:t>
      </w:r>
      <w:r w:rsidRPr="009419C2">
        <w:rPr>
          <w:szCs w:val="21"/>
        </w:rPr>
        <w:tab/>
      </w:r>
      <w:r w:rsidRPr="009419C2">
        <w:rPr>
          <w:szCs w:val="21"/>
        </w:rPr>
        <w:t>至于</w:t>
      </w:r>
      <w:r w:rsidRPr="009419C2">
        <w:rPr>
          <w:rFonts w:eastAsia="SimHei"/>
          <w:szCs w:val="21"/>
        </w:rPr>
        <w:t>坐牢母亲服务</w:t>
      </w:r>
      <w:r w:rsidRPr="009419C2">
        <w:rPr>
          <w:szCs w:val="21"/>
        </w:rPr>
        <w:t>，考虑到父母坐牢和儿童本人也犯下某些罪行，监狱影响了许多儿童的发展。至于对坐牢母亲的关爱和援助，意大利监狱管理机构组织了一些法律规定的育婴堂。截至</w:t>
      </w:r>
      <w:smartTag w:uri="urn:schemas-microsoft-com:office:smarttags" w:element="chsdate">
        <w:smartTagPr>
          <w:attr w:name="Year" w:val="2008"/>
          <w:attr w:name="Month" w:val="12"/>
          <w:attr w:name="Day" w:val="31"/>
          <w:attr w:name="IsLunarDate" w:val="False"/>
          <w:attr w:name="IsROCDate" w:val="False"/>
        </w:smartTagPr>
        <w:r w:rsidRPr="009419C2">
          <w:rPr>
            <w:szCs w:val="21"/>
          </w:rPr>
          <w:t>2008</w:t>
        </w:r>
        <w:r w:rsidRPr="009419C2">
          <w:rPr>
            <w:szCs w:val="21"/>
          </w:rPr>
          <w:t>年</w:t>
        </w:r>
        <w:r w:rsidRPr="009419C2">
          <w:rPr>
            <w:szCs w:val="21"/>
          </w:rPr>
          <w:t>12</w:t>
        </w:r>
        <w:r w:rsidRPr="009419C2">
          <w:rPr>
            <w:szCs w:val="21"/>
          </w:rPr>
          <w:t>月</w:t>
        </w:r>
        <w:r w:rsidRPr="009419C2">
          <w:rPr>
            <w:szCs w:val="21"/>
          </w:rPr>
          <w:t>31</w:t>
        </w:r>
        <w:r w:rsidRPr="009419C2">
          <w:rPr>
            <w:szCs w:val="21"/>
          </w:rPr>
          <w:t>日</w:t>
        </w:r>
      </w:smartTag>
      <w:r w:rsidRPr="009419C2">
        <w:rPr>
          <w:szCs w:val="21"/>
        </w:rPr>
        <w:t>，女性监狱和监狱女性牢房中囚禁</w:t>
      </w:r>
      <w:r w:rsidRPr="009419C2">
        <w:rPr>
          <w:szCs w:val="21"/>
        </w:rPr>
        <w:t>2 526</w:t>
      </w:r>
      <w:r w:rsidRPr="009419C2">
        <w:rPr>
          <w:szCs w:val="21"/>
        </w:rPr>
        <w:t>名妇女，即占整个意大利坐牢人口的</w:t>
      </w:r>
      <w:r w:rsidRPr="009419C2">
        <w:rPr>
          <w:szCs w:val="21"/>
        </w:rPr>
        <w:t>4.35%</w:t>
      </w:r>
      <w:r w:rsidRPr="009419C2">
        <w:rPr>
          <w:szCs w:val="21"/>
        </w:rPr>
        <w:t>；狱中随身抚养婴儿的母亲为</w:t>
      </w:r>
      <w:r w:rsidRPr="009419C2">
        <w:rPr>
          <w:szCs w:val="21"/>
        </w:rPr>
        <w:t>53</w:t>
      </w:r>
      <w:r w:rsidRPr="009419C2">
        <w:rPr>
          <w:szCs w:val="21"/>
        </w:rPr>
        <w:t>个，随母亲一起在狱中的儿童总数达到了</w:t>
      </w:r>
      <w:r w:rsidRPr="009419C2">
        <w:rPr>
          <w:szCs w:val="21"/>
        </w:rPr>
        <w:t>55</w:t>
      </w:r>
      <w:r w:rsidRPr="009419C2">
        <w:rPr>
          <w:szCs w:val="21"/>
        </w:rPr>
        <w:t>人。这些数字很不稳定，因为儿童呆在我们教养机构，只持续到准许采取其他措施教养狱中母亲所必需的时间。</w:t>
      </w:r>
    </w:p>
    <w:p w:rsidR="00007086" w:rsidRPr="009419C2" w:rsidRDefault="00007086" w:rsidP="00007086">
      <w:pPr>
        <w:tabs>
          <w:tab w:val="left" w:pos="1700"/>
        </w:tabs>
        <w:spacing w:after="120"/>
        <w:ind w:left="1134" w:right="1134"/>
        <w:rPr>
          <w:szCs w:val="21"/>
        </w:rPr>
      </w:pPr>
      <w:r w:rsidRPr="009419C2">
        <w:rPr>
          <w:szCs w:val="21"/>
        </w:rPr>
        <w:t>480.</w:t>
      </w:r>
      <w:r w:rsidRPr="009419C2">
        <w:rPr>
          <w:szCs w:val="21"/>
        </w:rPr>
        <w:tab/>
      </w:r>
      <w:r w:rsidRPr="009419C2">
        <w:rPr>
          <w:szCs w:val="21"/>
        </w:rPr>
        <w:t>服务有下列特点：</w:t>
      </w:r>
    </w:p>
    <w:p w:rsidR="00007086" w:rsidRPr="009419C2" w:rsidRDefault="00007086" w:rsidP="007D5A74">
      <w:pPr>
        <w:pStyle w:val="Bullet1GC"/>
      </w:pPr>
      <w:r w:rsidRPr="009419C2">
        <w:t>只要可能，总是设在一楼，使牢房有绿地，供儿童玩耍；</w:t>
      </w:r>
    </w:p>
    <w:p w:rsidR="00007086" w:rsidRPr="009419C2" w:rsidRDefault="00007086" w:rsidP="007D5A74">
      <w:pPr>
        <w:pStyle w:val="Bullet1GC"/>
      </w:pPr>
      <w:r w:rsidRPr="009419C2">
        <w:t>有两个房间，一个放一张床，一个放一个摇篮，还有附设的马桶；</w:t>
      </w:r>
    </w:p>
    <w:p w:rsidR="00007086" w:rsidRPr="009419C2" w:rsidRDefault="00007086" w:rsidP="007D5A74">
      <w:pPr>
        <w:pStyle w:val="Bullet1GC"/>
      </w:pPr>
      <w:r w:rsidRPr="009419C2">
        <w:t>一个小厨房；</w:t>
      </w:r>
    </w:p>
    <w:p w:rsidR="00007086" w:rsidRPr="009419C2" w:rsidRDefault="00007086" w:rsidP="007D5A74">
      <w:pPr>
        <w:pStyle w:val="Bullet1GC"/>
      </w:pPr>
      <w:r w:rsidRPr="009419C2">
        <w:t>一间游戏室；</w:t>
      </w:r>
    </w:p>
    <w:p w:rsidR="00007086" w:rsidRPr="009419C2" w:rsidRDefault="00007086" w:rsidP="007D5A74">
      <w:pPr>
        <w:pStyle w:val="Bullet1GC"/>
      </w:pPr>
      <w:r w:rsidRPr="009419C2">
        <w:t>盥洗设施和清洁材料房间；</w:t>
      </w:r>
    </w:p>
    <w:p w:rsidR="00007086" w:rsidRPr="009419C2" w:rsidRDefault="00007086" w:rsidP="007D5A74">
      <w:pPr>
        <w:pStyle w:val="Bullet1GC"/>
      </w:pPr>
      <w:r w:rsidRPr="009419C2">
        <w:t>配有玩具和一片绿地的外部院子；</w:t>
      </w:r>
    </w:p>
    <w:p w:rsidR="00007086" w:rsidRPr="009419C2" w:rsidRDefault="00007086" w:rsidP="007D5A74">
      <w:pPr>
        <w:pStyle w:val="Bullet1GC"/>
      </w:pPr>
      <w:r w:rsidRPr="009419C2">
        <w:t>服务间</w:t>
      </w:r>
      <w:r w:rsidR="00766549" w:rsidRPr="009419C2">
        <w:t>(</w:t>
      </w:r>
      <w:r w:rsidRPr="009419C2">
        <w:t>一个使人房间，探狱室</w:t>
      </w:r>
      <w:r w:rsidR="00766549" w:rsidRPr="009419C2">
        <w:t>)</w:t>
      </w:r>
      <w:r w:rsidRPr="009419C2">
        <w:t>。</w:t>
      </w:r>
    </w:p>
    <w:p w:rsidR="00007086" w:rsidRPr="009419C2" w:rsidRDefault="00007086" w:rsidP="00007086">
      <w:pPr>
        <w:tabs>
          <w:tab w:val="left" w:pos="1700"/>
        </w:tabs>
        <w:spacing w:after="120"/>
        <w:ind w:left="1134" w:right="1134"/>
        <w:rPr>
          <w:szCs w:val="21"/>
        </w:rPr>
      </w:pPr>
      <w:r w:rsidRPr="009419C2">
        <w:rPr>
          <w:szCs w:val="21"/>
        </w:rPr>
        <w:t>481.</w:t>
      </w:r>
      <w:r w:rsidRPr="009419C2">
        <w:rPr>
          <w:szCs w:val="21"/>
        </w:rPr>
        <w:tab/>
      </w:r>
      <w:r w:rsidRPr="009419C2">
        <w:rPr>
          <w:szCs w:val="21"/>
        </w:rPr>
        <w:t>女性囚犯和儿童可以从所有在监狱中工作的医疗、护理和技术人员提供的服务中受益。而且，他们也有权受益于其他专家：儿科医生、妇科专家、育儿专家，可能的话，还有发育年龄心理学的心理学家。</w:t>
      </w:r>
    </w:p>
    <w:p w:rsidR="00007086" w:rsidRPr="009419C2" w:rsidRDefault="00007086" w:rsidP="00007086">
      <w:pPr>
        <w:tabs>
          <w:tab w:val="left" w:pos="1700"/>
        </w:tabs>
        <w:spacing w:after="120"/>
        <w:ind w:left="1134" w:right="1134"/>
        <w:rPr>
          <w:szCs w:val="21"/>
        </w:rPr>
      </w:pPr>
      <w:r w:rsidRPr="009419C2">
        <w:rPr>
          <w:szCs w:val="21"/>
        </w:rPr>
        <w:t>482.</w:t>
      </w:r>
      <w:r w:rsidRPr="009419C2">
        <w:rPr>
          <w:szCs w:val="21"/>
        </w:rPr>
        <w:tab/>
      </w:r>
      <w:r w:rsidRPr="009419C2">
        <w:rPr>
          <w:rFonts w:eastAsia="SimHei"/>
          <w:szCs w:val="21"/>
        </w:rPr>
        <w:t>米兰开展一种非常积极的体验</w:t>
      </w:r>
      <w:r w:rsidRPr="009419C2">
        <w:rPr>
          <w:szCs w:val="21"/>
        </w:rPr>
        <w:t>，为母亲创办了一种特殊机构。它是一种监管很松的单位，是当地押候监狱的一种独立机构。在这里，日常生活活动的开展像在</w:t>
      </w:r>
      <w:r w:rsidRPr="009419C2">
        <w:rPr>
          <w:szCs w:val="21"/>
        </w:rPr>
        <w:t>“</w:t>
      </w:r>
      <w:r w:rsidRPr="009419C2">
        <w:rPr>
          <w:szCs w:val="21"/>
        </w:rPr>
        <w:t>社区</w:t>
      </w:r>
      <w:r w:rsidRPr="009419C2">
        <w:rPr>
          <w:szCs w:val="21"/>
        </w:rPr>
        <w:t>”</w:t>
      </w:r>
      <w:r w:rsidRPr="009419C2">
        <w:rPr>
          <w:szCs w:val="21"/>
        </w:rPr>
        <w:t>中，不像在狱中。这就是说，所有参与者</w:t>
      </w:r>
      <w:r w:rsidR="009F2461" w:rsidRPr="00D45BEE">
        <w:rPr>
          <w:rFonts w:hint="eastAsia"/>
          <w:color w:val="000000"/>
          <w:spacing w:val="-50"/>
          <w:szCs w:val="21"/>
        </w:rPr>
        <w:t>―</w:t>
      </w:r>
      <w:r w:rsidR="009F2461" w:rsidRPr="00D45BEE">
        <w:rPr>
          <w:rFonts w:hint="eastAsia"/>
          <w:color w:val="000000"/>
          <w:szCs w:val="21"/>
        </w:rPr>
        <w:t>―</w:t>
      </w:r>
      <w:r w:rsidRPr="009419C2">
        <w:rPr>
          <w:szCs w:val="21"/>
        </w:rPr>
        <w:t>囚犯和工作人员</w:t>
      </w:r>
      <w:r w:rsidR="009F2461" w:rsidRPr="00D45BEE">
        <w:rPr>
          <w:rFonts w:hint="eastAsia"/>
          <w:color w:val="000000"/>
          <w:spacing w:val="-50"/>
          <w:szCs w:val="21"/>
        </w:rPr>
        <w:t>―</w:t>
      </w:r>
      <w:r w:rsidR="009F2461" w:rsidRPr="00D45BEE">
        <w:rPr>
          <w:rFonts w:hint="eastAsia"/>
          <w:color w:val="000000"/>
          <w:szCs w:val="21"/>
        </w:rPr>
        <w:t>―</w:t>
      </w:r>
      <w:r w:rsidRPr="009419C2">
        <w:rPr>
          <w:szCs w:val="21"/>
        </w:rPr>
        <w:t>都积极参与空间管理和开展活动。此类试验要实现的目标，涉及</w:t>
      </w:r>
      <w:r w:rsidR="00766549" w:rsidRPr="009419C2">
        <w:rPr>
          <w:szCs w:val="21"/>
        </w:rPr>
        <w:t>(</w:t>
      </w:r>
      <w:r w:rsidRPr="009419C2">
        <w:rPr>
          <w:szCs w:val="21"/>
        </w:rPr>
        <w:t>在教育人员的支持下，甚至通过母亲彼此之间的关系</w:t>
      </w:r>
      <w:r w:rsidR="00766549" w:rsidRPr="009419C2">
        <w:rPr>
          <w:szCs w:val="21"/>
        </w:rPr>
        <w:t>)</w:t>
      </w:r>
      <w:r w:rsidRPr="009419C2">
        <w:rPr>
          <w:szCs w:val="21"/>
        </w:rPr>
        <w:t>增强母亲的责任和自主，开展母亲职业培训及获得工作技能，从儿童到达</w:t>
      </w:r>
      <w:r w:rsidRPr="009419C2">
        <w:rPr>
          <w:szCs w:val="21"/>
        </w:rPr>
        <w:t>3</w:t>
      </w:r>
      <w:r w:rsidRPr="009419C2">
        <w:rPr>
          <w:szCs w:val="21"/>
        </w:rPr>
        <w:t>岁时与母亲分离的角度，发展儿童在机构内外的社会互动。继米兰这一积极体验之后，其他项目</w:t>
      </w:r>
      <w:r w:rsidR="003377AE" w:rsidRPr="00DD5D5C">
        <w:rPr>
          <w:rFonts w:hint="eastAsia"/>
          <w:spacing w:val="-50"/>
          <w:szCs w:val="21"/>
        </w:rPr>
        <w:t>―</w:t>
      </w:r>
      <w:r w:rsidR="003377AE" w:rsidRPr="00DD5D5C">
        <w:rPr>
          <w:rFonts w:hint="eastAsia"/>
          <w:szCs w:val="21"/>
        </w:rPr>
        <w:t>―</w:t>
      </w:r>
      <w:r w:rsidRPr="009419C2">
        <w:rPr>
          <w:szCs w:val="21"/>
        </w:rPr>
        <w:t>旨在解决</w:t>
      </w:r>
      <w:r w:rsidRPr="009419C2">
        <w:rPr>
          <w:szCs w:val="21"/>
        </w:rPr>
        <w:t>3</w:t>
      </w:r>
      <w:r w:rsidRPr="009419C2">
        <w:rPr>
          <w:szCs w:val="21"/>
        </w:rPr>
        <w:t>岁以下随母亲呆在狱中的儿童这一问题</w:t>
      </w:r>
      <w:r w:rsidR="003377AE" w:rsidRPr="00DD5D5C">
        <w:rPr>
          <w:rFonts w:hint="eastAsia"/>
          <w:spacing w:val="-50"/>
          <w:szCs w:val="21"/>
        </w:rPr>
        <w:t>―</w:t>
      </w:r>
      <w:r w:rsidR="003377AE" w:rsidRPr="00DD5D5C">
        <w:rPr>
          <w:rFonts w:hint="eastAsia"/>
          <w:szCs w:val="21"/>
        </w:rPr>
        <w:t>―</w:t>
      </w:r>
      <w:r w:rsidRPr="009419C2">
        <w:rPr>
          <w:szCs w:val="21"/>
        </w:rPr>
        <w:t>将在意大利其他区</w:t>
      </w:r>
      <w:r w:rsidR="00766549" w:rsidRPr="009419C2">
        <w:rPr>
          <w:szCs w:val="21"/>
        </w:rPr>
        <w:t>(</w:t>
      </w:r>
      <w:r w:rsidRPr="009419C2">
        <w:rPr>
          <w:szCs w:val="21"/>
        </w:rPr>
        <w:t>拉齐奥、西西里岛、托斯卡纳</w:t>
      </w:r>
      <w:r w:rsidR="00766549" w:rsidRPr="009419C2">
        <w:rPr>
          <w:szCs w:val="21"/>
        </w:rPr>
        <w:t>)</w:t>
      </w:r>
      <w:r w:rsidRPr="009419C2">
        <w:rPr>
          <w:szCs w:val="21"/>
        </w:rPr>
        <w:t>实行。</w:t>
      </w:r>
    </w:p>
    <w:p w:rsidR="00007086" w:rsidRPr="009419C2" w:rsidRDefault="007D5A74" w:rsidP="007D5A74">
      <w:pPr>
        <w:pStyle w:val="H1GC"/>
      </w:pPr>
      <w:r w:rsidRPr="009419C2">
        <w:tab/>
      </w:r>
      <w:r w:rsidRPr="009419C2">
        <w:tab/>
      </w:r>
      <w:r w:rsidR="00007086" w:rsidRPr="009419C2">
        <w:t>第</w:t>
      </w:r>
      <w:r w:rsidR="00042217" w:rsidRPr="009419C2">
        <w:t>十四</w:t>
      </w:r>
      <w:r w:rsidR="00007086" w:rsidRPr="009419C2">
        <w:t>条</w:t>
      </w:r>
      <w:r w:rsidR="00042217" w:rsidRPr="009419C2">
        <w:t xml:space="preserve"> </w:t>
      </w:r>
      <w:r w:rsidR="00042217" w:rsidRPr="009419C2">
        <w:t>农村妇女</w:t>
      </w:r>
    </w:p>
    <w:p w:rsidR="00007086" w:rsidRPr="009419C2" w:rsidRDefault="00007086" w:rsidP="00007086">
      <w:pPr>
        <w:tabs>
          <w:tab w:val="left" w:pos="1700"/>
        </w:tabs>
        <w:spacing w:after="120"/>
        <w:ind w:left="1134" w:right="1134"/>
        <w:rPr>
          <w:szCs w:val="21"/>
        </w:rPr>
      </w:pPr>
      <w:r w:rsidRPr="009419C2">
        <w:rPr>
          <w:szCs w:val="21"/>
        </w:rPr>
        <w:t>483.</w:t>
      </w:r>
      <w:r w:rsidRPr="009419C2">
        <w:rPr>
          <w:szCs w:val="21"/>
        </w:rPr>
        <w:tab/>
      </w:r>
      <w:r w:rsidRPr="009419C2">
        <w:rPr>
          <w:szCs w:val="21"/>
        </w:rPr>
        <w:t>没有生活在大都市地区，即最大城镇的妇女，享有居住在全国各地的所有公民享有的同样权利、服务和利益。然而，值得忆及的是，《意大利宪法》为生活在意大利五个特别法规区，即西西里岛、撒丁岛、瓦莱</w:t>
      </w:r>
      <w:r w:rsidRPr="009419C2">
        <w:rPr>
          <w:szCs w:val="21"/>
        </w:rPr>
        <w:t>·</w:t>
      </w:r>
      <w:r w:rsidRPr="009419C2">
        <w:rPr>
          <w:szCs w:val="21"/>
        </w:rPr>
        <w:t>达奥斯塔、弗留利－威尼斯</w:t>
      </w:r>
      <w:r w:rsidRPr="009419C2">
        <w:rPr>
          <w:szCs w:val="21"/>
        </w:rPr>
        <w:t>·</w:t>
      </w:r>
      <w:r w:rsidRPr="009419C2">
        <w:rPr>
          <w:szCs w:val="21"/>
        </w:rPr>
        <w:t>朱利亚和特伦蒂诺－上阿迪杰的人</w:t>
      </w:r>
      <w:r w:rsidR="00012620" w:rsidRPr="00DD5D5C">
        <w:rPr>
          <w:rFonts w:hint="eastAsia"/>
          <w:spacing w:val="-50"/>
          <w:szCs w:val="21"/>
        </w:rPr>
        <w:t>―</w:t>
      </w:r>
      <w:r w:rsidR="00012620" w:rsidRPr="00DD5D5C">
        <w:rPr>
          <w:rFonts w:hint="eastAsia"/>
          <w:szCs w:val="21"/>
        </w:rPr>
        <w:t>―</w:t>
      </w:r>
      <w:r w:rsidRPr="009419C2">
        <w:rPr>
          <w:szCs w:val="21"/>
        </w:rPr>
        <w:t>包括妇女</w:t>
      </w:r>
      <w:r w:rsidR="00012620" w:rsidRPr="00DD5D5C">
        <w:rPr>
          <w:rFonts w:hint="eastAsia"/>
          <w:spacing w:val="-50"/>
          <w:szCs w:val="21"/>
        </w:rPr>
        <w:t>―</w:t>
      </w:r>
      <w:r w:rsidR="00012620" w:rsidRPr="00DD5D5C">
        <w:rPr>
          <w:rFonts w:hint="eastAsia"/>
          <w:szCs w:val="21"/>
        </w:rPr>
        <w:t>―</w:t>
      </w:r>
      <w:r w:rsidRPr="009419C2">
        <w:rPr>
          <w:szCs w:val="21"/>
        </w:rPr>
        <w:t>规定了特别措施；意大利当局相应采取了行动。</w:t>
      </w:r>
    </w:p>
    <w:p w:rsidR="00007086" w:rsidRPr="009419C2" w:rsidRDefault="007D5A74" w:rsidP="007D5A74">
      <w:pPr>
        <w:pStyle w:val="H1GC"/>
      </w:pPr>
      <w:r w:rsidRPr="009419C2">
        <w:tab/>
      </w:r>
      <w:r w:rsidRPr="009419C2">
        <w:tab/>
      </w:r>
      <w:r w:rsidR="00007086" w:rsidRPr="009419C2">
        <w:t>第</w:t>
      </w:r>
      <w:r w:rsidR="00042217" w:rsidRPr="009419C2">
        <w:t>十五</w:t>
      </w:r>
      <w:r w:rsidR="00007086" w:rsidRPr="009419C2">
        <w:t>条</w:t>
      </w:r>
      <w:r w:rsidR="00042217" w:rsidRPr="009419C2">
        <w:t xml:space="preserve"> </w:t>
      </w:r>
      <w:r w:rsidR="00042217" w:rsidRPr="009419C2">
        <w:t>妇女创业</w:t>
      </w:r>
    </w:p>
    <w:p w:rsidR="00007086" w:rsidRPr="009419C2" w:rsidRDefault="00007086" w:rsidP="00007086">
      <w:pPr>
        <w:tabs>
          <w:tab w:val="left" w:pos="1700"/>
        </w:tabs>
        <w:spacing w:after="120"/>
        <w:ind w:left="1134" w:right="1134"/>
        <w:rPr>
          <w:szCs w:val="21"/>
        </w:rPr>
      </w:pPr>
      <w:r w:rsidRPr="009419C2">
        <w:rPr>
          <w:szCs w:val="21"/>
        </w:rPr>
        <w:t>484.</w:t>
      </w:r>
      <w:r w:rsidRPr="009419C2">
        <w:rPr>
          <w:szCs w:val="21"/>
        </w:rPr>
        <w:tab/>
      </w:r>
      <w:r w:rsidRPr="009419C2">
        <w:rPr>
          <w:szCs w:val="21"/>
        </w:rPr>
        <w:t>国际金融危机近年来打击了创业部门。从意大利银行</w:t>
      </w:r>
      <w:r w:rsidR="00766549" w:rsidRPr="009419C2">
        <w:rPr>
          <w:szCs w:val="21"/>
        </w:rPr>
        <w:t>(</w:t>
      </w:r>
      <w:r w:rsidRPr="009419C2">
        <w:rPr>
          <w:szCs w:val="21"/>
        </w:rPr>
        <w:t>2008</w:t>
      </w:r>
      <w:r w:rsidRPr="009419C2">
        <w:rPr>
          <w:szCs w:val="21"/>
        </w:rPr>
        <w:t>年</w:t>
      </w:r>
      <w:r w:rsidR="00766549" w:rsidRPr="009419C2">
        <w:rPr>
          <w:szCs w:val="21"/>
        </w:rPr>
        <w:t>)</w:t>
      </w:r>
      <w:r w:rsidRPr="009419C2">
        <w:rPr>
          <w:szCs w:val="21"/>
        </w:rPr>
        <w:t>的数据中可以清楚看出限制信贷和银行支付信贷的相当问题，这主要影响从业人员以妇女为多的中小型企业和手工。</w:t>
      </w:r>
    </w:p>
    <w:p w:rsidR="00007086" w:rsidRPr="009419C2" w:rsidRDefault="00007086" w:rsidP="00007086">
      <w:pPr>
        <w:tabs>
          <w:tab w:val="left" w:pos="1700"/>
        </w:tabs>
        <w:spacing w:after="120"/>
        <w:ind w:left="1134" w:right="1134"/>
        <w:rPr>
          <w:szCs w:val="21"/>
        </w:rPr>
      </w:pPr>
      <w:r w:rsidRPr="009419C2">
        <w:rPr>
          <w:szCs w:val="21"/>
        </w:rPr>
        <w:t>485.</w:t>
      </w:r>
      <w:r w:rsidRPr="009419C2">
        <w:rPr>
          <w:szCs w:val="21"/>
        </w:rPr>
        <w:tab/>
      </w:r>
      <w:r w:rsidRPr="009419C2">
        <w:rPr>
          <w:szCs w:val="21"/>
        </w:rPr>
        <w:t>如今女性创业占全体</w:t>
      </w:r>
      <w:r w:rsidR="00766549" w:rsidRPr="009419C2">
        <w:rPr>
          <w:szCs w:val="21"/>
        </w:rPr>
        <w:t>(</w:t>
      </w:r>
      <w:r w:rsidRPr="009419C2">
        <w:rPr>
          <w:szCs w:val="21"/>
        </w:rPr>
        <w:t>2008</w:t>
      </w:r>
      <w:r w:rsidRPr="009419C2">
        <w:rPr>
          <w:szCs w:val="21"/>
        </w:rPr>
        <w:t>年</w:t>
      </w:r>
      <w:r w:rsidRPr="009419C2">
        <w:rPr>
          <w:szCs w:val="21"/>
        </w:rPr>
        <w:t>6</w:t>
      </w:r>
      <w:r w:rsidRPr="009419C2">
        <w:rPr>
          <w:szCs w:val="21"/>
        </w:rPr>
        <w:t>月</w:t>
      </w:r>
      <w:r w:rsidR="00766549" w:rsidRPr="009419C2">
        <w:rPr>
          <w:szCs w:val="21"/>
        </w:rPr>
        <w:t>)</w:t>
      </w:r>
      <w:r w:rsidRPr="009419C2">
        <w:rPr>
          <w:szCs w:val="21"/>
        </w:rPr>
        <w:t>的</w:t>
      </w:r>
      <w:r w:rsidRPr="009419C2">
        <w:rPr>
          <w:szCs w:val="21"/>
        </w:rPr>
        <w:t>24%</w:t>
      </w:r>
      <w:r w:rsidRPr="009419C2">
        <w:rPr>
          <w:szCs w:val="21"/>
        </w:rPr>
        <w:t>，在下列领域比率高于平均数：农业</w:t>
      </w:r>
      <w:r w:rsidR="00766549" w:rsidRPr="009419C2">
        <w:rPr>
          <w:szCs w:val="21"/>
        </w:rPr>
        <w:t>(</w:t>
      </w:r>
      <w:r w:rsidRPr="009419C2">
        <w:rPr>
          <w:szCs w:val="21"/>
        </w:rPr>
        <w:t>29.3%</w:t>
      </w:r>
      <w:r w:rsidR="00766549" w:rsidRPr="009419C2">
        <w:rPr>
          <w:szCs w:val="21"/>
        </w:rPr>
        <w:t>)</w:t>
      </w:r>
      <w:r w:rsidRPr="009419C2">
        <w:rPr>
          <w:szCs w:val="21"/>
        </w:rPr>
        <w:t>；宾馆和餐馆</w:t>
      </w:r>
      <w:r w:rsidR="00766549" w:rsidRPr="009419C2">
        <w:rPr>
          <w:szCs w:val="21"/>
        </w:rPr>
        <w:t>(</w:t>
      </w:r>
      <w:r w:rsidRPr="009419C2">
        <w:rPr>
          <w:szCs w:val="21"/>
        </w:rPr>
        <w:t>33.7%</w:t>
      </w:r>
      <w:r w:rsidR="00766549" w:rsidRPr="009419C2">
        <w:rPr>
          <w:szCs w:val="21"/>
        </w:rPr>
        <w:t>)</w:t>
      </w:r>
      <w:r w:rsidRPr="009419C2">
        <w:rPr>
          <w:szCs w:val="21"/>
        </w:rPr>
        <w:t>和贸易</w:t>
      </w:r>
      <w:r w:rsidR="00766549" w:rsidRPr="009419C2">
        <w:rPr>
          <w:szCs w:val="21"/>
        </w:rPr>
        <w:t>(</w:t>
      </w:r>
      <w:r w:rsidRPr="009419C2">
        <w:rPr>
          <w:szCs w:val="21"/>
        </w:rPr>
        <w:t>27.5%</w:t>
      </w:r>
      <w:r w:rsidR="00766549" w:rsidRPr="009419C2">
        <w:rPr>
          <w:szCs w:val="21"/>
        </w:rPr>
        <w:t>)</w:t>
      </w:r>
      <w:r w:rsidRPr="009419C2">
        <w:rPr>
          <w:szCs w:val="21"/>
        </w:rPr>
        <w:t>。主导形式是个人公司，但股份公司与合作社也有发展。自</w:t>
      </w:r>
      <w:r w:rsidRPr="009419C2">
        <w:rPr>
          <w:szCs w:val="21"/>
        </w:rPr>
        <w:t>2007</w:t>
      </w:r>
      <w:r w:rsidRPr="009419C2">
        <w:rPr>
          <w:szCs w:val="21"/>
        </w:rPr>
        <w:t>年</w:t>
      </w:r>
      <w:r w:rsidRPr="009419C2">
        <w:rPr>
          <w:szCs w:val="21"/>
        </w:rPr>
        <w:t>6</w:t>
      </w:r>
      <w:r w:rsidRPr="009419C2">
        <w:rPr>
          <w:szCs w:val="21"/>
        </w:rPr>
        <w:t>月至</w:t>
      </w:r>
      <w:r w:rsidRPr="009419C2">
        <w:rPr>
          <w:szCs w:val="21"/>
        </w:rPr>
        <w:t>2008</w:t>
      </w:r>
      <w:r w:rsidRPr="009419C2">
        <w:rPr>
          <w:szCs w:val="21"/>
        </w:rPr>
        <w:t>年</w:t>
      </w:r>
      <w:r w:rsidRPr="009419C2">
        <w:rPr>
          <w:szCs w:val="21"/>
        </w:rPr>
        <w:t>6</w:t>
      </w:r>
      <w:r w:rsidRPr="009419C2">
        <w:rPr>
          <w:szCs w:val="21"/>
        </w:rPr>
        <w:t>月，有</w:t>
      </w:r>
      <w:r w:rsidRPr="009419C2">
        <w:rPr>
          <w:szCs w:val="21"/>
        </w:rPr>
        <w:t>5 523</w:t>
      </w:r>
      <w:r w:rsidRPr="009419C2">
        <w:rPr>
          <w:szCs w:val="21"/>
        </w:rPr>
        <w:t>家新办女性公司诞生。</w:t>
      </w:r>
    </w:p>
    <w:p w:rsidR="00007086" w:rsidRPr="009419C2" w:rsidRDefault="00007086" w:rsidP="007D5A74">
      <w:pPr>
        <w:pStyle w:val="SingleTxtGC"/>
      </w:pPr>
      <w:r w:rsidRPr="009419C2">
        <w:t>486.</w:t>
      </w:r>
      <w:r w:rsidR="007D5A74" w:rsidRPr="009419C2">
        <w:t xml:space="preserve">  </w:t>
      </w:r>
      <w:r w:rsidRPr="009419C2">
        <w:t>在中央一级，自</w:t>
      </w:r>
      <w:r w:rsidRPr="009419C2">
        <w:t>2006</w:t>
      </w:r>
      <w:r w:rsidRPr="009419C2">
        <w:t>年起，国家有关女性创业的责任就从生产活动部转给了部长理事会主席办公室，而且因为授权，又转给了机会均等司</w:t>
      </w:r>
      <w:r w:rsidR="00766549" w:rsidRPr="009419C2">
        <w:t>(</w:t>
      </w:r>
      <w:r w:rsidRPr="009419C2">
        <w:t>以下称为机会司</w:t>
      </w:r>
      <w:r w:rsidR="00766549" w:rsidRPr="009419C2">
        <w:t>)</w:t>
      </w:r>
      <w:r w:rsidRPr="009419C2">
        <w:t>。</w:t>
      </w:r>
    </w:p>
    <w:p w:rsidR="00007086" w:rsidRPr="009419C2" w:rsidRDefault="00007086" w:rsidP="00007086">
      <w:pPr>
        <w:tabs>
          <w:tab w:val="left" w:pos="1700"/>
        </w:tabs>
        <w:spacing w:after="120"/>
        <w:ind w:left="1134" w:right="1134"/>
        <w:rPr>
          <w:szCs w:val="21"/>
        </w:rPr>
      </w:pPr>
      <w:r w:rsidRPr="009419C2">
        <w:rPr>
          <w:szCs w:val="21"/>
        </w:rPr>
        <w:t>487.</w:t>
      </w:r>
      <w:r w:rsidRPr="009419C2">
        <w:rPr>
          <w:szCs w:val="21"/>
        </w:rPr>
        <w:tab/>
      </w:r>
      <w:r w:rsidRPr="009419C2">
        <w:rPr>
          <w:szCs w:val="21"/>
        </w:rPr>
        <w:t>在机会，开办了全国女企业家委员会</w:t>
      </w:r>
      <w:r w:rsidR="00766549" w:rsidRPr="009419C2">
        <w:rPr>
          <w:szCs w:val="21"/>
        </w:rPr>
        <w:t>(</w:t>
      </w:r>
      <w:r w:rsidRPr="009419C2">
        <w:rPr>
          <w:szCs w:val="21"/>
        </w:rPr>
        <w:t>委员会</w:t>
      </w:r>
      <w:r w:rsidR="00766549" w:rsidRPr="009419C2">
        <w:rPr>
          <w:szCs w:val="21"/>
        </w:rPr>
        <w:t>)</w:t>
      </w:r>
      <w:r w:rsidRPr="009419C2">
        <w:rPr>
          <w:szCs w:val="21"/>
        </w:rPr>
        <w:t>。委员会由机会均等部长担任主席。她负责大体涉及支持女企业家肯定行动领域编订活动的指导、协调、磋商和规划。这也促进了有关妇女企业的研究与宣传。近年来，委员会数次开会，重新办公室管理与其作用，并与各区协商重新界定干预的时间安排与规划。</w:t>
      </w:r>
    </w:p>
    <w:p w:rsidR="00007086" w:rsidRPr="009419C2" w:rsidRDefault="00007086" w:rsidP="00007086">
      <w:pPr>
        <w:tabs>
          <w:tab w:val="left" w:pos="1700"/>
        </w:tabs>
        <w:spacing w:after="120"/>
        <w:ind w:left="1134" w:right="1134"/>
        <w:rPr>
          <w:szCs w:val="21"/>
        </w:rPr>
      </w:pPr>
      <w:r w:rsidRPr="009419C2">
        <w:rPr>
          <w:szCs w:val="21"/>
        </w:rPr>
        <w:t>488.</w:t>
      </w:r>
      <w:r w:rsidRPr="009419C2">
        <w:rPr>
          <w:szCs w:val="21"/>
        </w:rPr>
        <w:tab/>
      </w:r>
      <w:r w:rsidRPr="009419C2">
        <w:rPr>
          <w:szCs w:val="21"/>
        </w:rPr>
        <w:t>具体来说，委员会的工作，往大里说也是机会司的工作，近年来旨在设计独出心裁的干预，以支持妇女拥有的企业，提高就业水平，为妇女创造长期稳定的工作。它们设计了肯定运动，涉及：</w:t>
      </w:r>
      <w:r w:rsidR="00EA69FC" w:rsidRPr="009419C2">
        <w:rPr>
          <w:szCs w:val="21"/>
        </w:rPr>
        <w:t>(</w:t>
      </w:r>
      <w:r w:rsidR="00EA69FC" w:rsidRPr="009419C2">
        <w:rPr>
          <w:szCs w:val="21"/>
        </w:rPr>
        <w:t>一</w:t>
      </w:r>
      <w:r w:rsidR="00EA69FC" w:rsidRPr="009419C2">
        <w:rPr>
          <w:szCs w:val="21"/>
        </w:rPr>
        <w:t xml:space="preserve">) </w:t>
      </w:r>
      <w:r w:rsidRPr="009419C2">
        <w:rPr>
          <w:szCs w:val="21"/>
        </w:rPr>
        <w:t>管理经济激励措施；</w:t>
      </w:r>
      <w:r w:rsidR="00EA69FC" w:rsidRPr="009419C2">
        <w:rPr>
          <w:szCs w:val="21"/>
        </w:rPr>
        <w:t>(</w:t>
      </w:r>
      <w:r w:rsidRPr="009419C2">
        <w:rPr>
          <w:szCs w:val="21"/>
        </w:rPr>
        <w:t>二</w:t>
      </w:r>
      <w:r w:rsidR="00EA69FC" w:rsidRPr="009419C2">
        <w:rPr>
          <w:szCs w:val="21"/>
        </w:rPr>
        <w:t xml:space="preserve">) </w:t>
      </w:r>
      <w:r w:rsidRPr="009419C2">
        <w:rPr>
          <w:szCs w:val="21"/>
        </w:rPr>
        <w:t>宣扬企业文化和机会均等。</w:t>
      </w:r>
      <w:r w:rsidRPr="009419C2">
        <w:rPr>
          <w:rStyle w:val="FootnoteReference"/>
          <w:szCs w:val="21"/>
        </w:rPr>
        <w:footnoteReference w:id="58"/>
      </w:r>
      <w:r w:rsidR="007D5A74" w:rsidRPr="009419C2">
        <w:rPr>
          <w:szCs w:val="21"/>
        </w:rPr>
        <w:t xml:space="preserve"> </w:t>
      </w:r>
      <w:r w:rsidRPr="009419C2">
        <w:rPr>
          <w:szCs w:val="21"/>
        </w:rPr>
        <w:t>机会司认为，重要的是加强与公认对实现机会司目标具有战略意义的专业人士的关系：平等顾问，机会均等委员会，创业委员会和在这一领域工作的其他地方机构。</w:t>
      </w:r>
    </w:p>
    <w:p w:rsidR="00007086" w:rsidRPr="009419C2" w:rsidRDefault="00007086" w:rsidP="00007086">
      <w:pPr>
        <w:tabs>
          <w:tab w:val="left" w:pos="1700"/>
        </w:tabs>
        <w:spacing w:after="120"/>
        <w:ind w:left="1134" w:right="1134"/>
        <w:rPr>
          <w:szCs w:val="21"/>
        </w:rPr>
      </w:pPr>
      <w:r w:rsidRPr="009419C2">
        <w:rPr>
          <w:szCs w:val="21"/>
        </w:rPr>
        <w:t>489.</w:t>
      </w:r>
      <w:r w:rsidRPr="009419C2">
        <w:rPr>
          <w:szCs w:val="21"/>
        </w:rPr>
        <w:tab/>
      </w:r>
      <w:r w:rsidRPr="009419C2">
        <w:rPr>
          <w:szCs w:val="21"/>
        </w:rPr>
        <w:t>关于咨询和培训援助，捐助可以达到合法支出的</w:t>
      </w:r>
      <w:r w:rsidRPr="009419C2">
        <w:rPr>
          <w:szCs w:val="21"/>
        </w:rPr>
        <w:t>80%</w:t>
      </w:r>
      <w:r w:rsidR="00766549" w:rsidRPr="009419C2">
        <w:rPr>
          <w:szCs w:val="21"/>
        </w:rPr>
        <w:t>(</w:t>
      </w:r>
      <w:r w:rsidRPr="009419C2">
        <w:rPr>
          <w:szCs w:val="21"/>
        </w:rPr>
        <w:t>赔款合法支出的上限为</w:t>
      </w:r>
      <w:r w:rsidRPr="009419C2">
        <w:rPr>
          <w:szCs w:val="21"/>
        </w:rPr>
        <w:t>50</w:t>
      </w:r>
      <w:r w:rsidR="007A081F" w:rsidRPr="009419C2">
        <w:rPr>
          <w:szCs w:val="21"/>
        </w:rPr>
        <w:t xml:space="preserve"> </w:t>
      </w:r>
      <w:r w:rsidRPr="009419C2">
        <w:rPr>
          <w:szCs w:val="21"/>
        </w:rPr>
        <w:t>000</w:t>
      </w:r>
      <w:r w:rsidRPr="009419C2">
        <w:rPr>
          <w:szCs w:val="21"/>
        </w:rPr>
        <w:t>欧元，补贴根据免责规则授予</w:t>
      </w:r>
      <w:r w:rsidR="00766549" w:rsidRPr="009419C2">
        <w:rPr>
          <w:szCs w:val="21"/>
        </w:rPr>
        <w:t>)</w:t>
      </w:r>
      <w:r w:rsidRPr="009419C2">
        <w:rPr>
          <w:szCs w:val="21"/>
        </w:rPr>
        <w:t>。</w:t>
      </w:r>
    </w:p>
    <w:p w:rsidR="00007086" w:rsidRPr="009419C2" w:rsidRDefault="00007086" w:rsidP="00007086">
      <w:pPr>
        <w:tabs>
          <w:tab w:val="left" w:pos="1700"/>
        </w:tabs>
        <w:spacing w:after="120"/>
        <w:ind w:left="1134" w:right="1134"/>
        <w:rPr>
          <w:szCs w:val="21"/>
        </w:rPr>
      </w:pPr>
      <w:r w:rsidRPr="009419C2">
        <w:rPr>
          <w:szCs w:val="21"/>
        </w:rPr>
        <w:t>490.</w:t>
      </w:r>
      <w:r w:rsidRPr="009419C2">
        <w:rPr>
          <w:szCs w:val="21"/>
        </w:rPr>
        <w:tab/>
      </w:r>
      <w:r w:rsidRPr="009419C2">
        <w:rPr>
          <w:rFonts w:eastAsia="SimHei"/>
          <w:szCs w:val="21"/>
        </w:rPr>
        <w:t>关于女性企业</w:t>
      </w:r>
      <w:r w:rsidRPr="009419C2">
        <w:rPr>
          <w:szCs w:val="21"/>
        </w:rPr>
        <w:t>，目的是：独一业主企业，其业主是妇女；专业生涯；自营职业妇女；合伙企业，由不少于</w:t>
      </w:r>
      <w:r w:rsidRPr="009419C2">
        <w:rPr>
          <w:szCs w:val="21"/>
        </w:rPr>
        <w:t>60%</w:t>
      </w:r>
      <w:r w:rsidRPr="009419C2">
        <w:rPr>
          <w:szCs w:val="21"/>
        </w:rPr>
        <w:t>的妇女</w:t>
      </w:r>
      <w:r w:rsidR="00766549" w:rsidRPr="009419C2">
        <w:rPr>
          <w:szCs w:val="21"/>
        </w:rPr>
        <w:t>(</w:t>
      </w:r>
      <w:r w:rsidRPr="009419C2">
        <w:rPr>
          <w:szCs w:val="21"/>
        </w:rPr>
        <w:t>就有限合伙企业而言，只被看作是普通合伙人</w:t>
      </w:r>
      <w:r w:rsidR="00766549" w:rsidRPr="009419C2">
        <w:rPr>
          <w:szCs w:val="21"/>
        </w:rPr>
        <w:t>)</w:t>
      </w:r>
      <w:r w:rsidRPr="009419C2">
        <w:rPr>
          <w:szCs w:val="21"/>
        </w:rPr>
        <w:t>建立；公司及合作社，其股份至少有三分之二归妇女，其机构的成员至少有三分之二的女董事。在这种背景下，有资格得到援助的倡议如下：启动、公司接管或继承、革新、人力资源的限定。</w:t>
      </w:r>
    </w:p>
    <w:p w:rsidR="00007086" w:rsidRPr="009419C2" w:rsidRDefault="00007086" w:rsidP="00007086">
      <w:pPr>
        <w:tabs>
          <w:tab w:val="left" w:pos="1700"/>
        </w:tabs>
        <w:spacing w:after="120"/>
        <w:ind w:left="1134" w:right="1134"/>
        <w:rPr>
          <w:szCs w:val="21"/>
        </w:rPr>
      </w:pPr>
      <w:r w:rsidRPr="009419C2">
        <w:rPr>
          <w:szCs w:val="21"/>
        </w:rPr>
        <w:t>491.</w:t>
      </w:r>
      <w:r w:rsidRPr="009419C2">
        <w:rPr>
          <w:szCs w:val="21"/>
        </w:rPr>
        <w:tab/>
      </w:r>
      <w:r w:rsidRPr="009419C2">
        <w:rPr>
          <w:rFonts w:eastAsia="SimHei"/>
          <w:szCs w:val="21"/>
        </w:rPr>
        <w:t>妇女拥有的新企业</w:t>
      </w:r>
      <w:r w:rsidRPr="009419C2">
        <w:rPr>
          <w:szCs w:val="21"/>
        </w:rPr>
        <w:t>，</w:t>
      </w:r>
      <w:r w:rsidRPr="009419C2">
        <w:rPr>
          <w:spacing w:val="-4"/>
          <w:szCs w:val="21"/>
        </w:rPr>
        <w:t>可以按补贴比率获得贷款，提供流动资金最多</w:t>
      </w:r>
      <w:r w:rsidRPr="009419C2">
        <w:rPr>
          <w:spacing w:val="-4"/>
          <w:szCs w:val="21"/>
        </w:rPr>
        <w:t>4 000 000</w:t>
      </w:r>
      <w:r w:rsidRPr="009419C2">
        <w:rPr>
          <w:szCs w:val="21"/>
        </w:rPr>
        <w:t>欧元，时间为</w:t>
      </w:r>
      <w:r w:rsidRPr="009419C2">
        <w:rPr>
          <w:szCs w:val="21"/>
        </w:rPr>
        <w:t>5</w:t>
      </w:r>
      <w:r w:rsidRPr="009419C2">
        <w:rPr>
          <w:szCs w:val="21"/>
        </w:rPr>
        <w:t>年，包括特别时期</w:t>
      </w:r>
      <w:r w:rsidRPr="009419C2">
        <w:rPr>
          <w:szCs w:val="21"/>
        </w:rPr>
        <w:t>2</w:t>
      </w:r>
      <w:r w:rsidRPr="009419C2">
        <w:rPr>
          <w:szCs w:val="21"/>
        </w:rPr>
        <w:t>年。</w:t>
      </w:r>
    </w:p>
    <w:p w:rsidR="00007086" w:rsidRPr="009419C2" w:rsidRDefault="00007086" w:rsidP="00007086">
      <w:pPr>
        <w:tabs>
          <w:tab w:val="left" w:pos="1700"/>
        </w:tabs>
        <w:spacing w:after="120"/>
        <w:ind w:left="1134" w:right="1134"/>
        <w:rPr>
          <w:rFonts w:eastAsia="SimHei"/>
          <w:szCs w:val="21"/>
        </w:rPr>
      </w:pPr>
      <w:r w:rsidRPr="009419C2">
        <w:rPr>
          <w:rFonts w:eastAsia="SimHei"/>
          <w:szCs w:val="21"/>
        </w:rPr>
        <w:t>涵盖</w:t>
      </w:r>
      <w:r w:rsidRPr="009419C2">
        <w:rPr>
          <w:rFonts w:eastAsia="SimHei"/>
          <w:szCs w:val="21"/>
        </w:rPr>
        <w:t>2005</w:t>
      </w:r>
      <w:r w:rsidR="007A081F" w:rsidRPr="009419C2">
        <w:rPr>
          <w:rFonts w:eastAsia="SimHei"/>
          <w:szCs w:val="21"/>
        </w:rPr>
        <w:t>-</w:t>
      </w:r>
      <w:r w:rsidRPr="009419C2">
        <w:rPr>
          <w:rFonts w:eastAsia="SimHei"/>
          <w:szCs w:val="21"/>
        </w:rPr>
        <w:t>2007</w:t>
      </w:r>
      <w:r w:rsidRPr="009419C2">
        <w:rPr>
          <w:rFonts w:eastAsia="SimHei"/>
          <w:szCs w:val="21"/>
        </w:rPr>
        <w:t>年的数据</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84"/>
        <w:gridCol w:w="2340"/>
        <w:gridCol w:w="1430"/>
        <w:gridCol w:w="2416"/>
      </w:tblGrid>
      <w:tr w:rsidR="00007086" w:rsidRPr="00DE3903" w:rsidTr="00CA6A35">
        <w:tc>
          <w:tcPr>
            <w:tcW w:w="1184" w:type="dxa"/>
            <w:tcBorders>
              <w:top w:val="single" w:sz="4" w:space="0" w:color="auto"/>
              <w:bottom w:val="single" w:sz="12" w:space="0" w:color="auto"/>
            </w:tcBorders>
            <w:shd w:val="clear" w:color="auto" w:fill="auto"/>
            <w:vAlign w:val="bottom"/>
          </w:tcPr>
          <w:p w:rsidR="00007086" w:rsidRPr="00DE3903" w:rsidRDefault="00007086" w:rsidP="007A081F">
            <w:pPr>
              <w:spacing w:before="80" w:after="80" w:line="200" w:lineRule="exact"/>
              <w:jc w:val="left"/>
              <w:rPr>
                <w:rFonts w:eastAsia="KaiTi_GB2312"/>
                <w:b/>
                <w:bCs/>
                <w:i/>
                <w:sz w:val="18"/>
                <w:szCs w:val="18"/>
              </w:rPr>
            </w:pPr>
            <w:r w:rsidRPr="00DE3903">
              <w:rPr>
                <w:rFonts w:eastAsia="KaiTi_GB2312"/>
                <w:sz w:val="18"/>
                <w:szCs w:val="18"/>
              </w:rPr>
              <w:t>竞争</w:t>
            </w:r>
          </w:p>
        </w:tc>
        <w:tc>
          <w:tcPr>
            <w:tcW w:w="2340" w:type="dxa"/>
            <w:tcBorders>
              <w:top w:val="single" w:sz="4" w:space="0" w:color="auto"/>
              <w:bottom w:val="single" w:sz="12" w:space="0" w:color="auto"/>
            </w:tcBorders>
            <w:shd w:val="clear" w:color="auto" w:fill="auto"/>
            <w:vAlign w:val="bottom"/>
          </w:tcPr>
          <w:p w:rsidR="00007086" w:rsidRPr="00DE3903" w:rsidRDefault="00007086" w:rsidP="007A081F">
            <w:pPr>
              <w:spacing w:before="80" w:after="80" w:line="200" w:lineRule="exact"/>
              <w:jc w:val="left"/>
              <w:rPr>
                <w:rFonts w:eastAsia="KaiTi_GB2312"/>
                <w:b/>
                <w:bCs/>
                <w:i/>
                <w:sz w:val="18"/>
                <w:szCs w:val="18"/>
              </w:rPr>
            </w:pPr>
            <w:r w:rsidRPr="00DE3903">
              <w:rPr>
                <w:rFonts w:eastAsia="KaiTi_GB2312"/>
                <w:sz w:val="18"/>
                <w:szCs w:val="18"/>
              </w:rPr>
              <w:t>省预算所配资源</w:t>
            </w:r>
          </w:p>
        </w:tc>
        <w:tc>
          <w:tcPr>
            <w:tcW w:w="1430" w:type="dxa"/>
            <w:tcBorders>
              <w:top w:val="single" w:sz="4" w:space="0" w:color="auto"/>
              <w:bottom w:val="single" w:sz="12" w:space="0" w:color="auto"/>
            </w:tcBorders>
            <w:shd w:val="clear" w:color="auto" w:fill="auto"/>
            <w:tcMar>
              <w:left w:w="0" w:type="dxa"/>
              <w:right w:w="142" w:type="dxa"/>
            </w:tcMar>
            <w:vAlign w:val="bottom"/>
          </w:tcPr>
          <w:p w:rsidR="00007086" w:rsidRPr="00DE3903" w:rsidRDefault="00007086" w:rsidP="003377AE">
            <w:pPr>
              <w:spacing w:before="80" w:after="80" w:line="200" w:lineRule="exact"/>
              <w:jc w:val="left"/>
              <w:rPr>
                <w:rFonts w:eastAsia="KaiTi_GB2312"/>
                <w:b/>
                <w:bCs/>
                <w:i/>
                <w:sz w:val="18"/>
                <w:szCs w:val="18"/>
              </w:rPr>
            </w:pPr>
            <w:r w:rsidRPr="00DE3903">
              <w:rPr>
                <w:rFonts w:eastAsia="KaiTi_GB2312"/>
                <w:sz w:val="18"/>
                <w:szCs w:val="18"/>
              </w:rPr>
              <w:t>企业数量</w:t>
            </w:r>
          </w:p>
        </w:tc>
        <w:tc>
          <w:tcPr>
            <w:tcW w:w="2416" w:type="dxa"/>
            <w:tcBorders>
              <w:top w:val="single" w:sz="4" w:space="0" w:color="auto"/>
              <w:bottom w:val="single" w:sz="12" w:space="0" w:color="auto"/>
            </w:tcBorders>
            <w:shd w:val="clear" w:color="auto" w:fill="auto"/>
            <w:vAlign w:val="bottom"/>
          </w:tcPr>
          <w:p w:rsidR="00007086" w:rsidRPr="00DE3903" w:rsidRDefault="00007086" w:rsidP="007A081F">
            <w:pPr>
              <w:spacing w:before="80" w:after="80" w:line="200" w:lineRule="exact"/>
              <w:jc w:val="left"/>
              <w:rPr>
                <w:rFonts w:eastAsia="KaiTi_GB2312"/>
                <w:b/>
                <w:bCs/>
                <w:i/>
                <w:spacing w:val="-4"/>
                <w:sz w:val="18"/>
                <w:szCs w:val="18"/>
              </w:rPr>
            </w:pPr>
            <w:r w:rsidRPr="00DE3903">
              <w:rPr>
                <w:rFonts w:eastAsia="KaiTi_GB2312"/>
                <w:spacing w:val="-4"/>
                <w:sz w:val="18"/>
                <w:szCs w:val="18"/>
              </w:rPr>
              <w:t>有关企业的数量和类型</w:t>
            </w:r>
          </w:p>
        </w:tc>
      </w:tr>
      <w:tr w:rsidR="00007086" w:rsidRPr="00DE3903" w:rsidTr="00CA6A35">
        <w:tc>
          <w:tcPr>
            <w:tcW w:w="1184" w:type="dxa"/>
            <w:tcBorders>
              <w:top w:val="single" w:sz="12" w:space="0" w:color="auto"/>
            </w:tcBorders>
            <w:shd w:val="clear" w:color="auto" w:fill="auto"/>
          </w:tcPr>
          <w:p w:rsidR="00007086" w:rsidRPr="00DE3903" w:rsidRDefault="00007086" w:rsidP="00DE3903">
            <w:pPr>
              <w:spacing w:before="120" w:afterLines="20" w:after="65" w:line="240" w:lineRule="auto"/>
              <w:jc w:val="left"/>
              <w:rPr>
                <w:sz w:val="18"/>
                <w:szCs w:val="18"/>
              </w:rPr>
            </w:pPr>
            <w:r w:rsidRPr="00DE3903">
              <w:rPr>
                <w:sz w:val="18"/>
                <w:szCs w:val="18"/>
              </w:rPr>
              <w:t>2005</w:t>
            </w:r>
          </w:p>
        </w:tc>
        <w:tc>
          <w:tcPr>
            <w:tcW w:w="2340" w:type="dxa"/>
            <w:tcBorders>
              <w:top w:val="single" w:sz="12" w:space="0" w:color="auto"/>
            </w:tcBorders>
            <w:shd w:val="clear" w:color="auto" w:fill="auto"/>
          </w:tcPr>
          <w:p w:rsidR="00007086" w:rsidRPr="00DE3903" w:rsidRDefault="00007086" w:rsidP="007F5D6A">
            <w:pPr>
              <w:spacing w:before="120" w:line="240" w:lineRule="auto"/>
              <w:ind w:leftChars="10" w:left="31680"/>
              <w:jc w:val="left"/>
              <w:rPr>
                <w:sz w:val="18"/>
                <w:szCs w:val="18"/>
              </w:rPr>
            </w:pPr>
            <w:r w:rsidRPr="00DE3903">
              <w:rPr>
                <w:sz w:val="18"/>
                <w:szCs w:val="18"/>
              </w:rPr>
              <w:t>补贴</w:t>
            </w:r>
            <w:r w:rsidRPr="00DE3903">
              <w:rPr>
                <w:sz w:val="18"/>
                <w:szCs w:val="18"/>
              </w:rPr>
              <w:t>513</w:t>
            </w:r>
            <w:r w:rsidR="003377AE">
              <w:rPr>
                <w:rFonts w:hint="eastAsia"/>
                <w:sz w:val="18"/>
                <w:szCs w:val="18"/>
              </w:rPr>
              <w:t xml:space="preserve"> </w:t>
            </w:r>
            <w:r w:rsidRPr="00DE3903">
              <w:rPr>
                <w:sz w:val="18"/>
                <w:szCs w:val="18"/>
              </w:rPr>
              <w:t>771</w:t>
            </w:r>
            <w:r w:rsidRPr="00DE3903">
              <w:rPr>
                <w:sz w:val="18"/>
                <w:szCs w:val="18"/>
              </w:rPr>
              <w:t>欧元</w:t>
            </w:r>
          </w:p>
          <w:p w:rsidR="00007086" w:rsidRPr="00DE3903" w:rsidRDefault="00007086" w:rsidP="007F5D6A">
            <w:pPr>
              <w:spacing w:afterLines="20" w:after="65" w:line="240" w:lineRule="auto"/>
              <w:ind w:leftChars="10" w:left="31680"/>
              <w:jc w:val="left"/>
              <w:rPr>
                <w:rFonts w:hint="eastAsia"/>
                <w:sz w:val="18"/>
                <w:szCs w:val="18"/>
              </w:rPr>
            </w:pPr>
            <w:r w:rsidRPr="00DE3903">
              <w:rPr>
                <w:sz w:val="18"/>
                <w:szCs w:val="18"/>
              </w:rPr>
              <w:t>贷款</w:t>
            </w:r>
            <w:r w:rsidRPr="00DE3903">
              <w:rPr>
                <w:sz w:val="18"/>
                <w:szCs w:val="18"/>
              </w:rPr>
              <w:t>224</w:t>
            </w:r>
            <w:r w:rsidR="003377AE">
              <w:rPr>
                <w:rFonts w:hint="eastAsia"/>
                <w:sz w:val="18"/>
                <w:szCs w:val="18"/>
              </w:rPr>
              <w:t xml:space="preserve"> </w:t>
            </w:r>
            <w:r w:rsidRPr="00DE3903">
              <w:rPr>
                <w:sz w:val="18"/>
                <w:szCs w:val="18"/>
              </w:rPr>
              <w:t>000</w:t>
            </w:r>
            <w:r w:rsidRPr="00DE3903">
              <w:rPr>
                <w:sz w:val="18"/>
                <w:szCs w:val="18"/>
              </w:rPr>
              <w:t>欧元</w:t>
            </w:r>
            <w:r w:rsidR="003377AE">
              <w:rPr>
                <w:rFonts w:hint="eastAsia"/>
                <w:sz w:val="18"/>
                <w:szCs w:val="18"/>
              </w:rPr>
              <w:t>(7)</w:t>
            </w:r>
          </w:p>
        </w:tc>
        <w:tc>
          <w:tcPr>
            <w:tcW w:w="1430" w:type="dxa"/>
            <w:tcBorders>
              <w:top w:val="single" w:sz="12" w:space="0" w:color="auto"/>
            </w:tcBorders>
            <w:shd w:val="clear" w:color="auto" w:fill="auto"/>
            <w:tcMar>
              <w:left w:w="0" w:type="dxa"/>
              <w:right w:w="142" w:type="dxa"/>
            </w:tcMar>
          </w:tcPr>
          <w:p w:rsidR="00007086" w:rsidRPr="00DE3903" w:rsidRDefault="00007086" w:rsidP="003377AE">
            <w:pPr>
              <w:spacing w:before="120" w:afterLines="20" w:after="65" w:line="240" w:lineRule="auto"/>
              <w:jc w:val="left"/>
              <w:rPr>
                <w:sz w:val="18"/>
                <w:szCs w:val="18"/>
              </w:rPr>
            </w:pPr>
            <w:r w:rsidRPr="00DE3903">
              <w:rPr>
                <w:sz w:val="18"/>
                <w:szCs w:val="18"/>
              </w:rPr>
              <w:t>34</w:t>
            </w:r>
          </w:p>
        </w:tc>
        <w:tc>
          <w:tcPr>
            <w:tcW w:w="2416" w:type="dxa"/>
            <w:tcBorders>
              <w:top w:val="single" w:sz="12" w:space="0" w:color="auto"/>
            </w:tcBorders>
            <w:shd w:val="clear" w:color="auto" w:fill="auto"/>
            <w:vAlign w:val="bottom"/>
          </w:tcPr>
          <w:p w:rsidR="00007086" w:rsidRPr="00DE3903" w:rsidRDefault="00007086" w:rsidP="001131C8">
            <w:pPr>
              <w:tabs>
                <w:tab w:val="left" w:pos="1700"/>
              </w:tabs>
              <w:spacing w:before="120" w:line="240" w:lineRule="auto"/>
              <w:jc w:val="left"/>
              <w:rPr>
                <w:sz w:val="18"/>
                <w:szCs w:val="18"/>
              </w:rPr>
            </w:pPr>
            <w:r w:rsidRPr="00DE3903">
              <w:rPr>
                <w:sz w:val="18"/>
                <w:szCs w:val="18"/>
              </w:rPr>
              <w:t>16</w:t>
            </w:r>
            <w:r w:rsidRPr="00DE3903">
              <w:rPr>
                <w:sz w:val="18"/>
                <w:szCs w:val="18"/>
              </w:rPr>
              <w:t>个服务</w:t>
            </w:r>
          </w:p>
          <w:p w:rsidR="00007086" w:rsidRPr="00DE3903" w:rsidRDefault="00007086" w:rsidP="001131C8">
            <w:pPr>
              <w:tabs>
                <w:tab w:val="left" w:pos="1700"/>
              </w:tabs>
              <w:spacing w:line="240" w:lineRule="auto"/>
              <w:jc w:val="left"/>
              <w:rPr>
                <w:sz w:val="18"/>
                <w:szCs w:val="18"/>
              </w:rPr>
            </w:pPr>
            <w:r w:rsidRPr="00DE3903">
              <w:rPr>
                <w:sz w:val="18"/>
                <w:szCs w:val="18"/>
              </w:rPr>
              <w:t>7</w:t>
            </w:r>
            <w:r w:rsidR="00703A4E" w:rsidRPr="00DE3903">
              <w:rPr>
                <w:sz w:val="18"/>
                <w:szCs w:val="18"/>
              </w:rPr>
              <w:t xml:space="preserve"> </w:t>
            </w:r>
            <w:r w:rsidRPr="00DE3903">
              <w:rPr>
                <w:sz w:val="18"/>
                <w:szCs w:val="18"/>
              </w:rPr>
              <w:t>个商业</w:t>
            </w:r>
          </w:p>
          <w:p w:rsidR="00007086" w:rsidRPr="00DE3903" w:rsidRDefault="00007086" w:rsidP="001131C8">
            <w:pPr>
              <w:tabs>
                <w:tab w:val="left" w:pos="1700"/>
              </w:tabs>
              <w:spacing w:line="240" w:lineRule="auto"/>
              <w:jc w:val="left"/>
              <w:rPr>
                <w:sz w:val="18"/>
                <w:szCs w:val="18"/>
              </w:rPr>
            </w:pPr>
            <w:r w:rsidRPr="00DE3903">
              <w:rPr>
                <w:sz w:val="18"/>
                <w:szCs w:val="18"/>
              </w:rPr>
              <w:t>5</w:t>
            </w:r>
            <w:r w:rsidR="00703A4E" w:rsidRPr="00DE3903">
              <w:rPr>
                <w:sz w:val="18"/>
                <w:szCs w:val="18"/>
              </w:rPr>
              <w:t xml:space="preserve"> </w:t>
            </w:r>
            <w:r w:rsidRPr="00DE3903">
              <w:rPr>
                <w:sz w:val="18"/>
                <w:szCs w:val="18"/>
              </w:rPr>
              <w:t>个手工</w:t>
            </w:r>
          </w:p>
          <w:p w:rsidR="00007086" w:rsidRPr="00DE3903" w:rsidRDefault="00007086" w:rsidP="001131C8">
            <w:pPr>
              <w:tabs>
                <w:tab w:val="left" w:pos="1700"/>
              </w:tabs>
              <w:spacing w:line="240" w:lineRule="auto"/>
              <w:jc w:val="left"/>
              <w:rPr>
                <w:sz w:val="18"/>
                <w:szCs w:val="18"/>
              </w:rPr>
            </w:pPr>
            <w:r w:rsidRPr="00DE3903">
              <w:rPr>
                <w:sz w:val="18"/>
                <w:szCs w:val="18"/>
              </w:rPr>
              <w:t>3</w:t>
            </w:r>
            <w:r w:rsidR="00703A4E" w:rsidRPr="00DE3903">
              <w:rPr>
                <w:sz w:val="18"/>
                <w:szCs w:val="18"/>
              </w:rPr>
              <w:t xml:space="preserve"> </w:t>
            </w:r>
            <w:r w:rsidRPr="00DE3903">
              <w:rPr>
                <w:sz w:val="18"/>
                <w:szCs w:val="18"/>
              </w:rPr>
              <w:t>个工业</w:t>
            </w:r>
          </w:p>
          <w:p w:rsidR="00007086" w:rsidRPr="00DE3903" w:rsidRDefault="00007086" w:rsidP="00703A4E">
            <w:pPr>
              <w:spacing w:afterLines="20" w:after="65" w:line="240" w:lineRule="auto"/>
              <w:jc w:val="left"/>
              <w:rPr>
                <w:sz w:val="18"/>
                <w:szCs w:val="18"/>
              </w:rPr>
            </w:pPr>
            <w:r w:rsidRPr="00DE3903">
              <w:rPr>
                <w:sz w:val="18"/>
                <w:szCs w:val="18"/>
              </w:rPr>
              <w:t>3</w:t>
            </w:r>
            <w:r w:rsidR="00703A4E" w:rsidRPr="00DE3903">
              <w:rPr>
                <w:sz w:val="18"/>
                <w:szCs w:val="18"/>
              </w:rPr>
              <w:t xml:space="preserve"> </w:t>
            </w:r>
            <w:r w:rsidRPr="00DE3903">
              <w:rPr>
                <w:sz w:val="18"/>
                <w:szCs w:val="18"/>
              </w:rPr>
              <w:t>个旅游</w:t>
            </w:r>
          </w:p>
        </w:tc>
      </w:tr>
      <w:tr w:rsidR="00007086" w:rsidRPr="00DE3903" w:rsidTr="00CA6A35">
        <w:tc>
          <w:tcPr>
            <w:tcW w:w="1184" w:type="dxa"/>
            <w:shd w:val="clear" w:color="auto" w:fill="auto"/>
          </w:tcPr>
          <w:p w:rsidR="00007086" w:rsidRPr="00DE3903" w:rsidRDefault="00007086" w:rsidP="00703A4E">
            <w:pPr>
              <w:spacing w:afterLines="20" w:after="65" w:line="240" w:lineRule="auto"/>
              <w:jc w:val="left"/>
              <w:rPr>
                <w:sz w:val="18"/>
                <w:szCs w:val="18"/>
              </w:rPr>
            </w:pPr>
            <w:r w:rsidRPr="00DE3903">
              <w:rPr>
                <w:sz w:val="18"/>
                <w:szCs w:val="18"/>
              </w:rPr>
              <w:t>2006</w:t>
            </w:r>
          </w:p>
        </w:tc>
        <w:tc>
          <w:tcPr>
            <w:tcW w:w="2340" w:type="dxa"/>
            <w:shd w:val="clear" w:color="auto" w:fill="auto"/>
          </w:tcPr>
          <w:p w:rsidR="00007086" w:rsidRPr="00DE3903" w:rsidRDefault="00007086" w:rsidP="007F5D6A">
            <w:pPr>
              <w:tabs>
                <w:tab w:val="left" w:pos="1700"/>
              </w:tabs>
              <w:spacing w:line="240" w:lineRule="auto"/>
              <w:ind w:leftChars="10" w:left="31680"/>
              <w:jc w:val="left"/>
              <w:rPr>
                <w:sz w:val="18"/>
                <w:szCs w:val="18"/>
              </w:rPr>
            </w:pPr>
            <w:r w:rsidRPr="00DE3903">
              <w:rPr>
                <w:sz w:val="18"/>
                <w:szCs w:val="18"/>
              </w:rPr>
              <w:t>补贴</w:t>
            </w:r>
            <w:r w:rsidRPr="00DE3903">
              <w:rPr>
                <w:sz w:val="18"/>
                <w:szCs w:val="18"/>
              </w:rPr>
              <w:t>444</w:t>
            </w:r>
            <w:r w:rsidR="003377AE">
              <w:rPr>
                <w:rFonts w:hint="eastAsia"/>
                <w:sz w:val="18"/>
                <w:szCs w:val="18"/>
              </w:rPr>
              <w:t xml:space="preserve"> </w:t>
            </w:r>
            <w:r w:rsidRPr="00DE3903">
              <w:rPr>
                <w:sz w:val="18"/>
                <w:szCs w:val="18"/>
              </w:rPr>
              <w:t>437</w:t>
            </w:r>
            <w:r w:rsidR="003377AE">
              <w:rPr>
                <w:rFonts w:hint="eastAsia"/>
                <w:sz w:val="18"/>
                <w:szCs w:val="18"/>
              </w:rPr>
              <w:t>.</w:t>
            </w:r>
            <w:r w:rsidRPr="00DE3903">
              <w:rPr>
                <w:sz w:val="18"/>
                <w:szCs w:val="18"/>
              </w:rPr>
              <w:t>50</w:t>
            </w:r>
            <w:r w:rsidRPr="00DE3903">
              <w:rPr>
                <w:sz w:val="18"/>
                <w:szCs w:val="18"/>
              </w:rPr>
              <w:t>欧元</w:t>
            </w:r>
          </w:p>
          <w:p w:rsidR="00007086" w:rsidRPr="00DE3903" w:rsidRDefault="00007086" w:rsidP="007F5D6A">
            <w:pPr>
              <w:spacing w:after="120" w:line="240" w:lineRule="auto"/>
              <w:ind w:leftChars="10" w:left="31680"/>
              <w:jc w:val="left"/>
              <w:rPr>
                <w:sz w:val="18"/>
                <w:szCs w:val="18"/>
              </w:rPr>
            </w:pPr>
            <w:r w:rsidRPr="00DE3903">
              <w:rPr>
                <w:sz w:val="18"/>
                <w:szCs w:val="18"/>
              </w:rPr>
              <w:t>贷款</w:t>
            </w:r>
            <w:r w:rsidRPr="00DE3903">
              <w:rPr>
                <w:sz w:val="18"/>
                <w:szCs w:val="18"/>
              </w:rPr>
              <w:t>240</w:t>
            </w:r>
            <w:r w:rsidR="003377AE">
              <w:rPr>
                <w:rFonts w:hint="eastAsia"/>
                <w:sz w:val="18"/>
                <w:szCs w:val="18"/>
              </w:rPr>
              <w:t xml:space="preserve"> </w:t>
            </w:r>
            <w:r w:rsidRPr="00DE3903">
              <w:rPr>
                <w:sz w:val="18"/>
                <w:szCs w:val="18"/>
              </w:rPr>
              <w:t>000</w:t>
            </w:r>
            <w:r w:rsidRPr="00DE3903">
              <w:rPr>
                <w:sz w:val="18"/>
                <w:szCs w:val="18"/>
              </w:rPr>
              <w:t>欧元</w:t>
            </w:r>
          </w:p>
        </w:tc>
        <w:tc>
          <w:tcPr>
            <w:tcW w:w="1430" w:type="dxa"/>
            <w:shd w:val="clear" w:color="auto" w:fill="auto"/>
            <w:tcMar>
              <w:left w:w="0" w:type="dxa"/>
              <w:right w:w="142" w:type="dxa"/>
            </w:tcMar>
          </w:tcPr>
          <w:p w:rsidR="00007086" w:rsidRPr="00DE3903" w:rsidRDefault="00007086" w:rsidP="003377AE">
            <w:pPr>
              <w:spacing w:afterLines="20" w:after="65" w:line="240" w:lineRule="auto"/>
              <w:jc w:val="left"/>
              <w:rPr>
                <w:sz w:val="18"/>
                <w:szCs w:val="18"/>
              </w:rPr>
            </w:pPr>
            <w:r w:rsidRPr="00DE3903">
              <w:rPr>
                <w:sz w:val="18"/>
                <w:szCs w:val="18"/>
              </w:rPr>
              <w:t>40</w:t>
            </w:r>
          </w:p>
        </w:tc>
        <w:tc>
          <w:tcPr>
            <w:tcW w:w="2416" w:type="dxa"/>
            <w:shd w:val="clear" w:color="auto" w:fill="auto"/>
            <w:vAlign w:val="bottom"/>
          </w:tcPr>
          <w:p w:rsidR="00007086" w:rsidRPr="00DE3903" w:rsidRDefault="00007086" w:rsidP="00703A4E">
            <w:pPr>
              <w:spacing w:afterLines="20" w:after="65" w:line="240" w:lineRule="auto"/>
              <w:jc w:val="left"/>
              <w:rPr>
                <w:sz w:val="18"/>
                <w:szCs w:val="18"/>
              </w:rPr>
            </w:pPr>
          </w:p>
        </w:tc>
      </w:tr>
      <w:tr w:rsidR="00007086" w:rsidRPr="00DE3903" w:rsidTr="00CA6A35">
        <w:tc>
          <w:tcPr>
            <w:tcW w:w="1184" w:type="dxa"/>
            <w:tcBorders>
              <w:bottom w:val="single" w:sz="12" w:space="0" w:color="auto"/>
            </w:tcBorders>
            <w:shd w:val="clear" w:color="auto" w:fill="auto"/>
          </w:tcPr>
          <w:p w:rsidR="00007086" w:rsidRPr="00DE3903" w:rsidRDefault="00007086" w:rsidP="00703A4E">
            <w:pPr>
              <w:spacing w:afterLines="20" w:after="65" w:line="240" w:lineRule="auto"/>
              <w:jc w:val="left"/>
              <w:rPr>
                <w:sz w:val="18"/>
                <w:szCs w:val="18"/>
              </w:rPr>
            </w:pPr>
            <w:r w:rsidRPr="00DE3903">
              <w:rPr>
                <w:sz w:val="18"/>
                <w:szCs w:val="18"/>
              </w:rPr>
              <w:t>2007</w:t>
            </w:r>
          </w:p>
        </w:tc>
        <w:tc>
          <w:tcPr>
            <w:tcW w:w="2340" w:type="dxa"/>
            <w:tcBorders>
              <w:bottom w:val="single" w:sz="12" w:space="0" w:color="auto"/>
            </w:tcBorders>
            <w:shd w:val="clear" w:color="auto" w:fill="auto"/>
          </w:tcPr>
          <w:p w:rsidR="00007086" w:rsidRPr="00DE3903" w:rsidRDefault="00007086" w:rsidP="007F5D6A">
            <w:pPr>
              <w:tabs>
                <w:tab w:val="left" w:pos="1700"/>
              </w:tabs>
              <w:spacing w:line="240" w:lineRule="auto"/>
              <w:ind w:leftChars="10" w:left="31680"/>
              <w:jc w:val="left"/>
              <w:rPr>
                <w:sz w:val="18"/>
                <w:szCs w:val="18"/>
              </w:rPr>
            </w:pPr>
            <w:r w:rsidRPr="00DE3903">
              <w:rPr>
                <w:sz w:val="18"/>
                <w:szCs w:val="18"/>
              </w:rPr>
              <w:t>补贴</w:t>
            </w:r>
            <w:r w:rsidRPr="00DE3903">
              <w:rPr>
                <w:sz w:val="18"/>
                <w:szCs w:val="18"/>
              </w:rPr>
              <w:t>476</w:t>
            </w:r>
            <w:r w:rsidR="003377AE">
              <w:rPr>
                <w:rFonts w:hint="eastAsia"/>
                <w:sz w:val="18"/>
                <w:szCs w:val="18"/>
              </w:rPr>
              <w:t xml:space="preserve"> </w:t>
            </w:r>
            <w:r w:rsidRPr="00DE3903">
              <w:rPr>
                <w:sz w:val="18"/>
                <w:szCs w:val="18"/>
              </w:rPr>
              <w:t>270</w:t>
            </w:r>
            <w:r w:rsidR="003377AE">
              <w:rPr>
                <w:rFonts w:hint="eastAsia"/>
                <w:sz w:val="18"/>
                <w:szCs w:val="18"/>
              </w:rPr>
              <w:t>.</w:t>
            </w:r>
            <w:r w:rsidRPr="00DE3903">
              <w:rPr>
                <w:sz w:val="18"/>
                <w:szCs w:val="18"/>
              </w:rPr>
              <w:t>00</w:t>
            </w:r>
            <w:r w:rsidRPr="00DE3903">
              <w:rPr>
                <w:sz w:val="18"/>
                <w:szCs w:val="18"/>
              </w:rPr>
              <w:t>欧元</w:t>
            </w:r>
          </w:p>
          <w:p w:rsidR="00007086" w:rsidRPr="00DE3903" w:rsidRDefault="00007086" w:rsidP="007F5D6A">
            <w:pPr>
              <w:spacing w:afterLines="20" w:after="65" w:line="240" w:lineRule="auto"/>
              <w:ind w:leftChars="10" w:left="31680"/>
              <w:jc w:val="left"/>
              <w:rPr>
                <w:sz w:val="18"/>
                <w:szCs w:val="18"/>
              </w:rPr>
            </w:pPr>
            <w:r w:rsidRPr="00DE3903">
              <w:rPr>
                <w:sz w:val="18"/>
                <w:szCs w:val="18"/>
              </w:rPr>
              <w:t>贷款</w:t>
            </w:r>
            <w:r w:rsidRPr="00DE3903">
              <w:rPr>
                <w:sz w:val="18"/>
                <w:szCs w:val="18"/>
              </w:rPr>
              <w:t>675</w:t>
            </w:r>
            <w:r w:rsidR="003377AE">
              <w:rPr>
                <w:rFonts w:hint="eastAsia"/>
                <w:sz w:val="18"/>
                <w:szCs w:val="18"/>
              </w:rPr>
              <w:t xml:space="preserve"> </w:t>
            </w:r>
            <w:r w:rsidRPr="00DE3903">
              <w:rPr>
                <w:sz w:val="18"/>
                <w:szCs w:val="18"/>
              </w:rPr>
              <w:t>000</w:t>
            </w:r>
            <w:r w:rsidRPr="00DE3903">
              <w:rPr>
                <w:sz w:val="18"/>
                <w:szCs w:val="18"/>
              </w:rPr>
              <w:t>欧元</w:t>
            </w:r>
          </w:p>
        </w:tc>
        <w:tc>
          <w:tcPr>
            <w:tcW w:w="1430" w:type="dxa"/>
            <w:tcBorders>
              <w:bottom w:val="single" w:sz="12" w:space="0" w:color="auto"/>
            </w:tcBorders>
            <w:shd w:val="clear" w:color="auto" w:fill="auto"/>
            <w:tcMar>
              <w:left w:w="0" w:type="dxa"/>
              <w:right w:w="142" w:type="dxa"/>
            </w:tcMar>
          </w:tcPr>
          <w:p w:rsidR="00007086" w:rsidRPr="00DE3903" w:rsidRDefault="00007086" w:rsidP="003377AE">
            <w:pPr>
              <w:spacing w:afterLines="20" w:after="65" w:line="240" w:lineRule="auto"/>
              <w:jc w:val="left"/>
              <w:rPr>
                <w:sz w:val="18"/>
                <w:szCs w:val="18"/>
              </w:rPr>
            </w:pPr>
            <w:r w:rsidRPr="00DE3903">
              <w:rPr>
                <w:sz w:val="18"/>
                <w:szCs w:val="18"/>
              </w:rPr>
              <w:t>57</w:t>
            </w:r>
          </w:p>
        </w:tc>
        <w:tc>
          <w:tcPr>
            <w:tcW w:w="2416" w:type="dxa"/>
            <w:tcBorders>
              <w:bottom w:val="single" w:sz="12" w:space="0" w:color="auto"/>
            </w:tcBorders>
            <w:shd w:val="clear" w:color="auto" w:fill="auto"/>
            <w:vAlign w:val="bottom"/>
          </w:tcPr>
          <w:p w:rsidR="00007086" w:rsidRPr="00DE3903" w:rsidRDefault="00007086" w:rsidP="001131C8">
            <w:pPr>
              <w:tabs>
                <w:tab w:val="left" w:pos="1700"/>
              </w:tabs>
              <w:spacing w:line="240" w:lineRule="auto"/>
              <w:jc w:val="left"/>
              <w:rPr>
                <w:sz w:val="18"/>
                <w:szCs w:val="18"/>
              </w:rPr>
            </w:pPr>
            <w:r w:rsidRPr="00DE3903">
              <w:rPr>
                <w:sz w:val="18"/>
                <w:szCs w:val="18"/>
              </w:rPr>
              <w:t>26</w:t>
            </w:r>
            <w:r w:rsidRPr="00DE3903">
              <w:rPr>
                <w:sz w:val="18"/>
                <w:szCs w:val="18"/>
              </w:rPr>
              <w:t>个服务</w:t>
            </w:r>
          </w:p>
          <w:p w:rsidR="00007086" w:rsidRPr="00DE3903" w:rsidRDefault="00007086" w:rsidP="001131C8">
            <w:pPr>
              <w:tabs>
                <w:tab w:val="left" w:pos="1700"/>
              </w:tabs>
              <w:spacing w:line="240" w:lineRule="auto"/>
              <w:jc w:val="left"/>
              <w:rPr>
                <w:sz w:val="18"/>
                <w:szCs w:val="18"/>
              </w:rPr>
            </w:pPr>
            <w:r w:rsidRPr="00DE3903">
              <w:rPr>
                <w:sz w:val="18"/>
                <w:szCs w:val="18"/>
              </w:rPr>
              <w:t>17</w:t>
            </w:r>
            <w:r w:rsidRPr="00DE3903">
              <w:rPr>
                <w:sz w:val="18"/>
                <w:szCs w:val="18"/>
              </w:rPr>
              <w:t>个商业</w:t>
            </w:r>
          </w:p>
          <w:p w:rsidR="00007086" w:rsidRPr="00DE3903" w:rsidRDefault="00007086" w:rsidP="001131C8">
            <w:pPr>
              <w:tabs>
                <w:tab w:val="left" w:pos="1700"/>
              </w:tabs>
              <w:spacing w:line="240" w:lineRule="auto"/>
              <w:jc w:val="left"/>
              <w:rPr>
                <w:sz w:val="18"/>
                <w:szCs w:val="18"/>
              </w:rPr>
            </w:pPr>
            <w:r w:rsidRPr="00DE3903">
              <w:rPr>
                <w:sz w:val="18"/>
                <w:szCs w:val="18"/>
              </w:rPr>
              <w:t>8</w:t>
            </w:r>
            <w:r w:rsidR="00703A4E" w:rsidRPr="00DE3903">
              <w:rPr>
                <w:sz w:val="18"/>
                <w:szCs w:val="18"/>
              </w:rPr>
              <w:t xml:space="preserve"> </w:t>
            </w:r>
            <w:r w:rsidRPr="00DE3903">
              <w:rPr>
                <w:sz w:val="18"/>
                <w:szCs w:val="18"/>
              </w:rPr>
              <w:t>个手工</w:t>
            </w:r>
          </w:p>
          <w:p w:rsidR="00007086" w:rsidRPr="00DE3903" w:rsidRDefault="00007086" w:rsidP="001131C8">
            <w:pPr>
              <w:tabs>
                <w:tab w:val="left" w:pos="1700"/>
              </w:tabs>
              <w:spacing w:line="240" w:lineRule="auto"/>
              <w:jc w:val="left"/>
              <w:rPr>
                <w:sz w:val="18"/>
                <w:szCs w:val="18"/>
              </w:rPr>
            </w:pPr>
            <w:r w:rsidRPr="00DE3903">
              <w:rPr>
                <w:sz w:val="18"/>
                <w:szCs w:val="18"/>
              </w:rPr>
              <w:t>1</w:t>
            </w:r>
            <w:r w:rsidR="00703A4E" w:rsidRPr="00DE3903">
              <w:rPr>
                <w:sz w:val="18"/>
                <w:szCs w:val="18"/>
              </w:rPr>
              <w:t xml:space="preserve"> </w:t>
            </w:r>
            <w:r w:rsidRPr="00DE3903">
              <w:rPr>
                <w:sz w:val="18"/>
                <w:szCs w:val="18"/>
              </w:rPr>
              <w:t>个工业</w:t>
            </w:r>
          </w:p>
          <w:p w:rsidR="00007086" w:rsidRPr="00DE3903" w:rsidRDefault="00007086" w:rsidP="00703A4E">
            <w:pPr>
              <w:spacing w:afterLines="20" w:after="65" w:line="240" w:lineRule="auto"/>
              <w:jc w:val="left"/>
              <w:rPr>
                <w:sz w:val="18"/>
                <w:szCs w:val="18"/>
              </w:rPr>
            </w:pPr>
            <w:r w:rsidRPr="00DE3903">
              <w:rPr>
                <w:sz w:val="18"/>
                <w:szCs w:val="18"/>
              </w:rPr>
              <w:t>5</w:t>
            </w:r>
            <w:r w:rsidR="00703A4E" w:rsidRPr="00DE3903">
              <w:rPr>
                <w:sz w:val="18"/>
                <w:szCs w:val="18"/>
              </w:rPr>
              <w:t xml:space="preserve"> </w:t>
            </w:r>
            <w:r w:rsidRPr="00DE3903">
              <w:rPr>
                <w:sz w:val="18"/>
                <w:szCs w:val="18"/>
              </w:rPr>
              <w:t>个旅游</w:t>
            </w:r>
          </w:p>
        </w:tc>
      </w:tr>
    </w:tbl>
    <w:p w:rsidR="00007086" w:rsidRPr="009419C2" w:rsidRDefault="00007086" w:rsidP="00007086">
      <w:pPr>
        <w:tabs>
          <w:tab w:val="left" w:pos="1700"/>
        </w:tabs>
        <w:spacing w:after="120"/>
        <w:ind w:right="1134"/>
        <w:rPr>
          <w:szCs w:val="21"/>
        </w:rPr>
      </w:pPr>
    </w:p>
    <w:p w:rsidR="00007086" w:rsidRPr="009419C2" w:rsidRDefault="00007086" w:rsidP="00007086">
      <w:pPr>
        <w:tabs>
          <w:tab w:val="left" w:pos="1700"/>
        </w:tabs>
        <w:spacing w:after="120"/>
        <w:ind w:left="1134" w:right="1134"/>
        <w:rPr>
          <w:szCs w:val="21"/>
        </w:rPr>
      </w:pPr>
      <w:r w:rsidRPr="009419C2">
        <w:rPr>
          <w:szCs w:val="21"/>
        </w:rPr>
        <w:t>492.</w:t>
      </w:r>
      <w:r w:rsidRPr="009419C2">
        <w:rPr>
          <w:szCs w:val="21"/>
        </w:rPr>
        <w:tab/>
      </w:r>
      <w:r w:rsidRPr="009419C2">
        <w:rPr>
          <w:szCs w:val="21"/>
        </w:rPr>
        <w:t>在这个框架内，过去几年过程中显现出来的战略计划，将力求推出准确衡量性别主流化的标准，把它适用于各种形式的供资，以普遍加强创业，鼓励所有旨在创造新工作特别是自营职业的倡议。</w:t>
      </w:r>
    </w:p>
    <w:p w:rsidR="00007086" w:rsidRPr="009419C2" w:rsidRDefault="00007086" w:rsidP="00007086">
      <w:pPr>
        <w:tabs>
          <w:tab w:val="left" w:pos="1700"/>
        </w:tabs>
        <w:spacing w:after="120"/>
        <w:ind w:left="1134" w:right="1134"/>
        <w:rPr>
          <w:szCs w:val="21"/>
        </w:rPr>
      </w:pPr>
      <w:r w:rsidRPr="009419C2">
        <w:rPr>
          <w:szCs w:val="21"/>
        </w:rPr>
        <w:t>493.</w:t>
      </w:r>
      <w:r w:rsidRPr="009419C2">
        <w:rPr>
          <w:szCs w:val="21"/>
        </w:rPr>
        <w:tab/>
      </w:r>
      <w:r w:rsidRPr="009419C2">
        <w:rPr>
          <w:szCs w:val="21"/>
        </w:rPr>
        <w:t>机会司近年来出台了面向系统的措施，其目的是支持和援助各区制订地方自营职业和潜在女企业家的明确支持和技术援助措施，在企业实施两性平等文化。各区，近年来，为此目的，制订了几项干预：其中有共同资助询问台，为创办新企业提供激励。</w:t>
      </w:r>
      <w:r w:rsidRPr="009419C2">
        <w:rPr>
          <w:rStyle w:val="FootnoteReference"/>
          <w:szCs w:val="21"/>
        </w:rPr>
        <w:footnoteReference w:id="59"/>
      </w:r>
    </w:p>
    <w:p w:rsidR="00007086" w:rsidRPr="009419C2" w:rsidRDefault="00007086" w:rsidP="00007086">
      <w:pPr>
        <w:tabs>
          <w:tab w:val="left" w:pos="1700"/>
        </w:tabs>
        <w:spacing w:after="120"/>
        <w:ind w:left="1134" w:right="1134"/>
        <w:rPr>
          <w:szCs w:val="21"/>
        </w:rPr>
      </w:pPr>
      <w:r w:rsidRPr="009419C2">
        <w:rPr>
          <w:szCs w:val="21"/>
        </w:rPr>
        <w:t>494.</w:t>
      </w:r>
      <w:r w:rsidRPr="009419C2">
        <w:rPr>
          <w:szCs w:val="21"/>
        </w:rPr>
        <w:tab/>
      </w:r>
      <w:r w:rsidRPr="009419C2">
        <w:rPr>
          <w:szCs w:val="21"/>
        </w:rPr>
        <w:t>《</w:t>
      </w:r>
      <w:r w:rsidRPr="009419C2">
        <w:rPr>
          <w:szCs w:val="21"/>
        </w:rPr>
        <w:t>2008</w:t>
      </w:r>
      <w:r w:rsidRPr="009419C2">
        <w:rPr>
          <w:szCs w:val="21"/>
        </w:rPr>
        <w:t>年财政法》推出了援助女企业家的新措施，具体办法就是扩大公司供资基金的范围。基金前些年的行动，目的只是资助和巩固涉及技术的公司，此外也从经济上加强位于全国条件不利地区的中小型企业。自</w:t>
      </w:r>
      <w:r w:rsidRPr="009419C2">
        <w:rPr>
          <w:szCs w:val="21"/>
        </w:rPr>
        <w:t>2008</w:t>
      </w:r>
      <w:r w:rsidRPr="009419C2">
        <w:rPr>
          <w:szCs w:val="21"/>
        </w:rPr>
        <w:t>年起，基金的资源也计划支持创办新企业，支持巩固妇女在全国各地开办的中小型企业。因此就设想，如果求助于上述基金，机会均等部长</w:t>
      </w:r>
      <w:r w:rsidR="00766549" w:rsidRPr="009419C2">
        <w:rPr>
          <w:szCs w:val="21"/>
        </w:rPr>
        <w:t>(</w:t>
      </w:r>
      <w:r w:rsidRPr="009419C2">
        <w:rPr>
          <w:szCs w:val="21"/>
        </w:rPr>
        <w:t>与经济发展部长协调</w:t>
      </w:r>
      <w:r w:rsidR="00766549" w:rsidRPr="009419C2">
        <w:rPr>
          <w:szCs w:val="21"/>
        </w:rPr>
        <w:t>)</w:t>
      </w:r>
      <w:r w:rsidRPr="009419C2">
        <w:rPr>
          <w:szCs w:val="21"/>
        </w:rPr>
        <w:t>可以在界定基金利用标准方面发挥特殊作用。特别是，通过减少所有研究人员、技术员和其他支助人员的社会负担费用，给开办创新公司种种好处。</w:t>
      </w:r>
    </w:p>
    <w:p w:rsidR="000422F0" w:rsidRPr="009419C2" w:rsidRDefault="00007086" w:rsidP="00EA69FC">
      <w:pPr>
        <w:pStyle w:val="SingleTxtGC"/>
        <w:tabs>
          <w:tab w:val="clear" w:pos="1996"/>
        </w:tabs>
      </w:pPr>
      <w:r w:rsidRPr="009419C2">
        <w:t>495.</w:t>
      </w:r>
      <w:r w:rsidR="00EA69FC" w:rsidRPr="009419C2">
        <w:t xml:space="preserve">  </w:t>
      </w:r>
      <w:r w:rsidRPr="009419C2">
        <w:t>在这同一框架中，目前正在审查和重新实施支持妇女创业倡议的总体战略，推出了其他创新措施，中小型企业信贷支助担保公共资金和获得微额信贷：国家促进女性创业的文书，</w:t>
      </w:r>
      <w:r w:rsidRPr="009419C2">
        <w:t>1992</w:t>
      </w:r>
      <w:r w:rsidRPr="009419C2">
        <w:t>年第</w:t>
      </w:r>
      <w:r w:rsidRPr="009419C2">
        <w:t>215</w:t>
      </w:r>
      <w:r w:rsidRPr="009419C2">
        <w:t>号法，事实上成了重大革新的对象，以克服支助系统的不足，从而走向对信贷的各种支持。</w:t>
      </w:r>
    </w:p>
    <w:p w:rsidR="00007086" w:rsidRPr="009419C2" w:rsidRDefault="00007086" w:rsidP="00EA69FC">
      <w:pPr>
        <w:pStyle w:val="SingleTxtGC"/>
      </w:pPr>
      <w:r w:rsidRPr="009419C2">
        <w:t>496.</w:t>
      </w:r>
      <w:r w:rsidRPr="009419C2">
        <w:tab/>
      </w:r>
      <w:r w:rsidR="00EA69FC" w:rsidRPr="009419C2">
        <w:t xml:space="preserve"> </w:t>
      </w:r>
      <w:r w:rsidRPr="009419C2">
        <w:t>自</w:t>
      </w:r>
      <w:r w:rsidRPr="009419C2">
        <w:t>2000</w:t>
      </w:r>
      <w:r w:rsidRPr="009419C2">
        <w:t>年起，机会司承诺支持传播将社会性别观点纳入预算编制的良好做法；做出这种承诺，是因为认识到，预算不是一种简单的经济工具，而是一种政治工具，决策者通过这种工具界定发展模式、社会内容资源分配以及针对政策和公民需要的优先事项。</w:t>
      </w:r>
    </w:p>
    <w:p w:rsidR="00007086" w:rsidRPr="009419C2" w:rsidRDefault="00007086" w:rsidP="00007086">
      <w:pPr>
        <w:tabs>
          <w:tab w:val="left" w:pos="1700"/>
        </w:tabs>
        <w:spacing w:after="120"/>
        <w:ind w:left="1134" w:right="1134"/>
        <w:rPr>
          <w:szCs w:val="21"/>
        </w:rPr>
      </w:pPr>
      <w:r w:rsidRPr="009419C2">
        <w:rPr>
          <w:szCs w:val="21"/>
        </w:rPr>
        <w:t>497.</w:t>
      </w:r>
      <w:r w:rsidRPr="009419C2">
        <w:rPr>
          <w:szCs w:val="21"/>
        </w:rPr>
        <w:tab/>
      </w:r>
      <w:r w:rsidRPr="009419C2">
        <w:rPr>
          <w:szCs w:val="21"/>
        </w:rPr>
        <w:t>有关此问题的辩论还开展没多久，而且正像对其他许多涉及两性平等的问题一样，也需要在不同行为者之间，在不同层次，加以辩论、处理和交流，但对所有人来说，都必需详细了解预算针对的男女公民的需要与期望。</w:t>
      </w:r>
    </w:p>
    <w:p w:rsidR="00007086" w:rsidRPr="009419C2" w:rsidRDefault="00007086" w:rsidP="00007086">
      <w:pPr>
        <w:tabs>
          <w:tab w:val="left" w:pos="1700"/>
        </w:tabs>
        <w:spacing w:after="120"/>
        <w:ind w:left="1134" w:right="1134"/>
        <w:rPr>
          <w:szCs w:val="21"/>
        </w:rPr>
      </w:pPr>
      <w:r w:rsidRPr="009419C2">
        <w:rPr>
          <w:szCs w:val="21"/>
        </w:rPr>
        <w:t>498.</w:t>
      </w:r>
      <w:r w:rsidRPr="009419C2">
        <w:rPr>
          <w:szCs w:val="21"/>
        </w:rPr>
        <w:tab/>
      </w:r>
      <w:r w:rsidRPr="009419C2">
        <w:rPr>
          <w:szCs w:val="21"/>
        </w:rPr>
        <w:t>在这方面，机会司利用</w:t>
      </w:r>
      <w:r w:rsidRPr="009419C2">
        <w:rPr>
          <w:szCs w:val="21"/>
        </w:rPr>
        <w:t>2000-2006</w:t>
      </w:r>
      <w:r w:rsidRPr="009419C2">
        <w:rPr>
          <w:szCs w:val="21"/>
        </w:rPr>
        <w:t>年结构方案编制资金的资源，开启一项面向系统的行动。行动搞出了一个将性别观点纳入政府预算程序之内的试验模式。</w:t>
      </w:r>
    </w:p>
    <w:p w:rsidR="00007086" w:rsidRPr="009419C2" w:rsidRDefault="00007086" w:rsidP="00007086">
      <w:pPr>
        <w:tabs>
          <w:tab w:val="left" w:pos="1700"/>
        </w:tabs>
        <w:spacing w:after="120"/>
        <w:ind w:left="1134" w:right="1134"/>
        <w:rPr>
          <w:szCs w:val="21"/>
        </w:rPr>
      </w:pPr>
      <w:r w:rsidRPr="009419C2">
        <w:rPr>
          <w:szCs w:val="21"/>
        </w:rPr>
        <w:t>499.</w:t>
      </w:r>
      <w:r w:rsidRPr="009419C2">
        <w:rPr>
          <w:szCs w:val="21"/>
        </w:rPr>
        <w:tab/>
      </w:r>
      <w:r w:rsidRPr="009419C2">
        <w:rPr>
          <w:szCs w:val="21"/>
        </w:rPr>
        <w:t>这项行动容许测试方式和更好地解读公共预算，所以在新的方案编制周期将会继续开展，并在</w:t>
      </w:r>
      <w:r w:rsidRPr="009419C2">
        <w:rPr>
          <w:szCs w:val="21"/>
        </w:rPr>
        <w:t>2013</w:t>
      </w:r>
      <w:r w:rsidRPr="009419C2">
        <w:rPr>
          <w:szCs w:val="21"/>
        </w:rPr>
        <w:t>年之前吸收机会司参与。</w:t>
      </w:r>
    </w:p>
    <w:p w:rsidR="00007086" w:rsidRPr="009419C2" w:rsidRDefault="00007086" w:rsidP="00007086">
      <w:pPr>
        <w:tabs>
          <w:tab w:val="left" w:pos="1700"/>
        </w:tabs>
        <w:spacing w:after="120"/>
        <w:ind w:left="1134" w:right="1134"/>
        <w:rPr>
          <w:szCs w:val="21"/>
        </w:rPr>
      </w:pPr>
      <w:r w:rsidRPr="009419C2">
        <w:rPr>
          <w:szCs w:val="21"/>
        </w:rPr>
        <w:t>500.</w:t>
      </w:r>
      <w:r w:rsidRPr="009419C2">
        <w:rPr>
          <w:szCs w:val="21"/>
        </w:rPr>
        <w:tab/>
      </w:r>
      <w:r w:rsidRPr="009419C2">
        <w:rPr>
          <w:szCs w:val="21"/>
        </w:rPr>
        <w:t>通过这项行动，机会司打算支持愿意采取这一进程的目标集合领域。支持有双重目的：首先，确保在区预算中用科学技术辅助性别主流化项目，包括举办培训班，以改善涉及性别筹资准备的有关技能，改善根据程序内化处理预算的政府机关的人力资源；促进提高认识行动，以地方机构</w:t>
      </w:r>
      <w:r w:rsidR="00766549" w:rsidRPr="009419C2">
        <w:rPr>
          <w:szCs w:val="21"/>
        </w:rPr>
        <w:t>(</w:t>
      </w:r>
      <w:r w:rsidRPr="009419C2">
        <w:rPr>
          <w:szCs w:val="21"/>
        </w:rPr>
        <w:t>意大利市镇全国协会、意大利各省联盟、国家</w:t>
      </w:r>
      <w:r w:rsidR="009F2461" w:rsidRPr="00D45BEE">
        <w:rPr>
          <w:rFonts w:hint="eastAsia"/>
          <w:color w:val="000000"/>
          <w:spacing w:val="-50"/>
          <w:szCs w:val="21"/>
        </w:rPr>
        <w:t>―</w:t>
      </w:r>
      <w:r w:rsidR="009F2461" w:rsidRPr="00D45BEE">
        <w:rPr>
          <w:rFonts w:hint="eastAsia"/>
          <w:color w:val="000000"/>
          <w:szCs w:val="21"/>
        </w:rPr>
        <w:t>―</w:t>
      </w:r>
      <w:r w:rsidRPr="009419C2">
        <w:rPr>
          <w:szCs w:val="21"/>
        </w:rPr>
        <w:t>各区会议</w:t>
      </w:r>
      <w:r w:rsidR="00766549" w:rsidRPr="009419C2">
        <w:rPr>
          <w:szCs w:val="21"/>
        </w:rPr>
        <w:t>)</w:t>
      </w:r>
      <w:r w:rsidRPr="009419C2">
        <w:rPr>
          <w:szCs w:val="21"/>
        </w:rPr>
        <w:t>，另外还有社会伙伴关系、机构及上市公司为对象。</w:t>
      </w:r>
    </w:p>
    <w:p w:rsidR="00007086" w:rsidRPr="009419C2" w:rsidRDefault="00007086" w:rsidP="00007086">
      <w:pPr>
        <w:tabs>
          <w:tab w:val="left" w:pos="1700"/>
        </w:tabs>
        <w:spacing w:after="120"/>
        <w:ind w:left="1134" w:right="1134"/>
        <w:rPr>
          <w:szCs w:val="21"/>
        </w:rPr>
      </w:pPr>
      <w:r w:rsidRPr="009419C2">
        <w:rPr>
          <w:szCs w:val="21"/>
        </w:rPr>
        <w:t>501.</w:t>
      </w:r>
      <w:r w:rsidRPr="009419C2">
        <w:rPr>
          <w:szCs w:val="21"/>
        </w:rPr>
        <w:tab/>
      </w:r>
      <w:r w:rsidRPr="009419C2">
        <w:rPr>
          <w:szCs w:val="21"/>
        </w:rPr>
        <w:t>这第二个目的至关重要，因为传播有关将社会性别观点纳入预算编制的做法，传播主流化路径开辟的体制文化，也通过不同体制层次的参与和联系，不同体制层次各依其能力，选择实施政策，因此也充分利用欧盟、国家和区基金。</w:t>
      </w:r>
    </w:p>
    <w:p w:rsidR="00007086" w:rsidRPr="009419C2" w:rsidRDefault="00007086" w:rsidP="00007086">
      <w:pPr>
        <w:tabs>
          <w:tab w:val="left" w:pos="1700"/>
        </w:tabs>
        <w:spacing w:after="120"/>
        <w:ind w:left="1134" w:right="1134"/>
        <w:rPr>
          <w:szCs w:val="21"/>
        </w:rPr>
      </w:pPr>
      <w:r w:rsidRPr="009419C2">
        <w:rPr>
          <w:szCs w:val="21"/>
        </w:rPr>
        <w:t>502.</w:t>
      </w:r>
      <w:r w:rsidRPr="009419C2">
        <w:rPr>
          <w:szCs w:val="21"/>
        </w:rPr>
        <w:tab/>
      </w:r>
      <w:r w:rsidRPr="009419C2">
        <w:rPr>
          <w:szCs w:val="21"/>
        </w:rPr>
        <w:t>这一承诺在</w:t>
      </w:r>
      <w:r w:rsidRPr="009419C2">
        <w:rPr>
          <w:rFonts w:eastAsia="SimHei"/>
          <w:szCs w:val="21"/>
        </w:rPr>
        <w:t>全国层次</w:t>
      </w:r>
      <w:r w:rsidRPr="009419C2">
        <w:rPr>
          <w:szCs w:val="21"/>
        </w:rPr>
        <w:t>得到了</w:t>
      </w:r>
      <w:smartTag w:uri="urn:schemas-microsoft-com:office:smarttags" w:element="chsdate">
        <w:smartTagPr>
          <w:attr w:name="Year" w:val="2007"/>
          <w:attr w:name="Month" w:val="5"/>
          <w:attr w:name="Day" w:val="27"/>
          <w:attr w:name="IsLunarDate" w:val="False"/>
          <w:attr w:name="IsROCDate" w:val="False"/>
        </w:smartTagPr>
        <w:r w:rsidRPr="009419C2">
          <w:rPr>
            <w:szCs w:val="21"/>
          </w:rPr>
          <w:t>2007</w:t>
        </w:r>
        <w:r w:rsidRPr="009419C2">
          <w:rPr>
            <w:szCs w:val="21"/>
          </w:rPr>
          <w:t>年</w:t>
        </w:r>
        <w:r w:rsidRPr="009419C2">
          <w:rPr>
            <w:szCs w:val="21"/>
          </w:rPr>
          <w:t>5</w:t>
        </w:r>
        <w:r w:rsidRPr="009419C2">
          <w:rPr>
            <w:szCs w:val="21"/>
          </w:rPr>
          <w:t>月</w:t>
        </w:r>
        <w:r w:rsidRPr="009419C2">
          <w:rPr>
            <w:szCs w:val="21"/>
          </w:rPr>
          <w:t>27</w:t>
        </w:r>
        <w:r w:rsidRPr="009419C2">
          <w:rPr>
            <w:szCs w:val="21"/>
          </w:rPr>
          <w:t>日</w:t>
        </w:r>
      </w:smartTag>
      <w:r w:rsidRPr="009419C2">
        <w:rPr>
          <w:szCs w:val="21"/>
        </w:rPr>
        <w:t>指示的支持。指示称为政府执行男女平等和机会均等的措施，目的是让</w:t>
      </w:r>
      <w:r w:rsidRPr="009419C2">
        <w:rPr>
          <w:szCs w:val="21"/>
        </w:rPr>
        <w:t>“</w:t>
      </w:r>
      <w:r w:rsidRPr="009419C2">
        <w:rPr>
          <w:rFonts w:eastAsia="KaiTi_GB2312"/>
          <w:szCs w:val="21"/>
        </w:rPr>
        <w:t>性别预算在有关行政机构的社会问责制事务中成为一种惯例</w:t>
      </w:r>
      <w:r w:rsidRPr="009419C2">
        <w:rPr>
          <w:szCs w:val="21"/>
        </w:rPr>
        <w:t>”</w:t>
      </w:r>
      <w:r w:rsidRPr="009419C2">
        <w:rPr>
          <w:szCs w:val="21"/>
        </w:rPr>
        <w:t>；</w:t>
      </w:r>
      <w:r w:rsidRPr="009419C2">
        <w:rPr>
          <w:rFonts w:eastAsia="SimHei"/>
          <w:szCs w:val="21"/>
        </w:rPr>
        <w:t>地方上</w:t>
      </w:r>
      <w:r w:rsidRPr="009419C2">
        <w:rPr>
          <w:szCs w:val="21"/>
        </w:rPr>
        <w:t>，也有几项倡议，其中值得一提的是波尔查诺自治省根据省第</w:t>
      </w:r>
      <w:r w:rsidRPr="009419C2">
        <w:rPr>
          <w:szCs w:val="21"/>
        </w:rPr>
        <w:t>4/97</w:t>
      </w:r>
      <w:r w:rsidRPr="009419C2">
        <w:rPr>
          <w:szCs w:val="21"/>
        </w:rPr>
        <w:t>号法</w:t>
      </w:r>
      <w:r w:rsidR="00766549" w:rsidRPr="009419C2">
        <w:rPr>
          <w:szCs w:val="21"/>
        </w:rPr>
        <w:t>(</w:t>
      </w:r>
      <w:r w:rsidRPr="009419C2">
        <w:rPr>
          <w:szCs w:val="21"/>
        </w:rPr>
        <w:t>“</w:t>
      </w:r>
      <w:r w:rsidRPr="009419C2">
        <w:rPr>
          <w:szCs w:val="21"/>
        </w:rPr>
        <w:t>对经济的援助</w:t>
      </w:r>
      <w:r w:rsidRPr="009419C2">
        <w:rPr>
          <w:szCs w:val="21"/>
        </w:rPr>
        <w:t>”</w:t>
      </w:r>
      <w:r w:rsidR="00766549" w:rsidRPr="009419C2">
        <w:rPr>
          <w:szCs w:val="21"/>
        </w:rPr>
        <w:t>)</w:t>
      </w:r>
      <w:r w:rsidRPr="009419C2">
        <w:rPr>
          <w:szCs w:val="21"/>
        </w:rPr>
        <w:t>提出的倡议。依照这些方式，自</w:t>
      </w:r>
      <w:r w:rsidRPr="009419C2">
        <w:rPr>
          <w:szCs w:val="21"/>
        </w:rPr>
        <w:t>2005</w:t>
      </w:r>
      <w:r w:rsidRPr="009419C2">
        <w:rPr>
          <w:szCs w:val="21"/>
        </w:rPr>
        <w:t>年起，都举办年度竞赛，名为</w:t>
      </w:r>
      <w:r w:rsidRPr="009419C2">
        <w:rPr>
          <w:szCs w:val="21"/>
        </w:rPr>
        <w:t>“</w:t>
      </w:r>
      <w:r w:rsidRPr="009419C2">
        <w:rPr>
          <w:szCs w:val="21"/>
        </w:rPr>
        <w:t>妇女参与经济</w:t>
      </w:r>
      <w:r w:rsidRPr="009419C2">
        <w:rPr>
          <w:szCs w:val="21"/>
        </w:rPr>
        <w:t>”</w:t>
      </w:r>
      <w:r w:rsidRPr="009419C2">
        <w:rPr>
          <w:szCs w:val="21"/>
        </w:rPr>
        <w:t>，目的是促进妇女参与商业。</w:t>
      </w:r>
    </w:p>
    <w:p w:rsidR="00007086" w:rsidRPr="009419C2" w:rsidRDefault="00007086" w:rsidP="00007086">
      <w:pPr>
        <w:tabs>
          <w:tab w:val="left" w:pos="1700"/>
        </w:tabs>
        <w:spacing w:after="120"/>
        <w:ind w:left="1134" w:right="1134"/>
        <w:rPr>
          <w:szCs w:val="21"/>
        </w:rPr>
      </w:pPr>
      <w:r w:rsidRPr="009419C2">
        <w:rPr>
          <w:szCs w:val="21"/>
        </w:rPr>
        <w:t>503.</w:t>
      </w:r>
      <w:r w:rsidRPr="009419C2">
        <w:rPr>
          <w:szCs w:val="21"/>
        </w:rPr>
        <w:tab/>
      </w:r>
      <w:r w:rsidRPr="009419C2">
        <w:rPr>
          <w:szCs w:val="21"/>
        </w:rPr>
        <w:t>妇女拥有的企业，如从事手工、工业、商业、服务和旅游等活动，总部或分支机构设在波尔查诺省，就可以向省革新、研究、开展与合作社司申请一笔捐款或一笔软贷款。如果是公司投资，捐款最多定为合法支出的</w:t>
      </w:r>
      <w:r w:rsidRPr="009419C2">
        <w:rPr>
          <w:szCs w:val="21"/>
        </w:rPr>
        <w:t>50%</w:t>
      </w:r>
      <w:r w:rsidR="00766549" w:rsidRPr="009419C2">
        <w:rPr>
          <w:szCs w:val="21"/>
        </w:rPr>
        <w:t>(</w:t>
      </w:r>
      <w:r w:rsidRPr="009419C2">
        <w:rPr>
          <w:szCs w:val="21"/>
        </w:rPr>
        <w:t>有资格获得支助的最高投资额：</w:t>
      </w:r>
      <w:r w:rsidRPr="009419C2">
        <w:rPr>
          <w:szCs w:val="21"/>
        </w:rPr>
        <w:t>350 000</w:t>
      </w:r>
      <w:r w:rsidRPr="009419C2">
        <w:rPr>
          <w:szCs w:val="21"/>
        </w:rPr>
        <w:t>欧元</w:t>
      </w:r>
      <w:r w:rsidR="00766549" w:rsidRPr="009419C2">
        <w:rPr>
          <w:szCs w:val="21"/>
        </w:rPr>
        <w:t>)</w:t>
      </w:r>
      <w:r w:rsidRPr="009419C2">
        <w:rPr>
          <w:szCs w:val="21"/>
        </w:rPr>
        <w:t>。</w:t>
      </w:r>
    </w:p>
    <w:p w:rsidR="00007086" w:rsidRPr="009419C2" w:rsidRDefault="00EA69FC" w:rsidP="00EA69FC">
      <w:pPr>
        <w:pStyle w:val="H1GC"/>
      </w:pPr>
      <w:r w:rsidRPr="009419C2">
        <w:tab/>
      </w:r>
      <w:r w:rsidRPr="009419C2">
        <w:tab/>
      </w:r>
      <w:r w:rsidR="00007086" w:rsidRPr="009419C2">
        <w:t>第</w:t>
      </w:r>
      <w:r w:rsidR="00042217" w:rsidRPr="009419C2">
        <w:t>十六</w:t>
      </w:r>
      <w:r w:rsidR="00007086" w:rsidRPr="009419C2">
        <w:t>条</w:t>
      </w:r>
      <w:r w:rsidR="00042217" w:rsidRPr="009419C2">
        <w:t xml:space="preserve"> </w:t>
      </w:r>
      <w:r w:rsidR="00042217" w:rsidRPr="009419C2">
        <w:t>婚姻和家庭生活</w:t>
      </w:r>
    </w:p>
    <w:p w:rsidR="00007086" w:rsidRPr="009419C2" w:rsidRDefault="00007086" w:rsidP="00007086">
      <w:pPr>
        <w:tabs>
          <w:tab w:val="left" w:pos="1700"/>
        </w:tabs>
        <w:spacing w:after="120"/>
        <w:ind w:left="1134" w:right="1134"/>
        <w:rPr>
          <w:szCs w:val="21"/>
        </w:rPr>
      </w:pPr>
      <w:r w:rsidRPr="009419C2">
        <w:rPr>
          <w:szCs w:val="21"/>
        </w:rPr>
        <w:t>504.</w:t>
      </w:r>
      <w:r w:rsidRPr="009419C2">
        <w:rPr>
          <w:szCs w:val="21"/>
        </w:rPr>
        <w:tab/>
      </w:r>
      <w:r w:rsidRPr="009419C2">
        <w:rPr>
          <w:szCs w:val="21"/>
        </w:rPr>
        <w:t>法律规定妇女拥有与男人同样的权利，包括家庭法、财产法和司法系统规定的权利。</w:t>
      </w:r>
    </w:p>
    <w:p w:rsidR="00007086" w:rsidRPr="009419C2" w:rsidRDefault="00007086" w:rsidP="00007086">
      <w:pPr>
        <w:tabs>
          <w:tab w:val="left" w:pos="1700"/>
        </w:tabs>
        <w:spacing w:after="120"/>
        <w:ind w:left="1134" w:right="1134"/>
        <w:rPr>
          <w:szCs w:val="21"/>
        </w:rPr>
      </w:pPr>
      <w:r w:rsidRPr="009419C2">
        <w:rPr>
          <w:szCs w:val="21"/>
        </w:rPr>
        <w:t>505.</w:t>
      </w:r>
      <w:r w:rsidRPr="009419C2">
        <w:rPr>
          <w:szCs w:val="21"/>
        </w:rPr>
        <w:tab/>
      </w:r>
      <w:r w:rsidRPr="009419C2">
        <w:rPr>
          <w:szCs w:val="21"/>
        </w:rPr>
        <w:t>离开家庭，去结成一对</w:t>
      </w:r>
      <w:r w:rsidR="003377AE" w:rsidRPr="00DD5D5C">
        <w:rPr>
          <w:rFonts w:hint="eastAsia"/>
          <w:spacing w:val="-50"/>
          <w:szCs w:val="21"/>
        </w:rPr>
        <w:t>―</w:t>
      </w:r>
      <w:r w:rsidR="003377AE" w:rsidRPr="00DD5D5C">
        <w:rPr>
          <w:rFonts w:hint="eastAsia"/>
          <w:szCs w:val="21"/>
        </w:rPr>
        <w:t>―</w:t>
      </w:r>
      <w:r w:rsidRPr="009419C2">
        <w:rPr>
          <w:szCs w:val="21"/>
        </w:rPr>
        <w:t>不论结婚不结婚</w:t>
      </w:r>
      <w:r w:rsidR="003377AE" w:rsidRPr="00DD5D5C">
        <w:rPr>
          <w:rFonts w:hint="eastAsia"/>
          <w:spacing w:val="-50"/>
          <w:szCs w:val="21"/>
        </w:rPr>
        <w:t>―</w:t>
      </w:r>
      <w:r w:rsidR="003377AE" w:rsidRPr="00DD5D5C">
        <w:rPr>
          <w:rFonts w:hint="eastAsia"/>
          <w:szCs w:val="21"/>
        </w:rPr>
        <w:t>―</w:t>
      </w:r>
      <w:r w:rsidRPr="009419C2">
        <w:rPr>
          <w:szCs w:val="21"/>
        </w:rPr>
        <w:t>都主要涉及妇女：在</w:t>
      </w:r>
      <w:r w:rsidRPr="009419C2">
        <w:rPr>
          <w:szCs w:val="21"/>
        </w:rPr>
        <w:t>25</w:t>
      </w:r>
      <w:r w:rsidRPr="009419C2">
        <w:rPr>
          <w:szCs w:val="21"/>
        </w:rPr>
        <w:t>岁至</w:t>
      </w:r>
      <w:r w:rsidRPr="009419C2">
        <w:rPr>
          <w:szCs w:val="21"/>
        </w:rPr>
        <w:t>29</w:t>
      </w:r>
      <w:r w:rsidRPr="009419C2">
        <w:rPr>
          <w:szCs w:val="21"/>
        </w:rPr>
        <w:t>岁的年龄组中，结婚或同居的男人为</w:t>
      </w:r>
      <w:r w:rsidRPr="009419C2">
        <w:rPr>
          <w:szCs w:val="21"/>
        </w:rPr>
        <w:t>12%</w:t>
      </w:r>
      <w:r w:rsidRPr="009419C2">
        <w:rPr>
          <w:szCs w:val="21"/>
        </w:rPr>
        <w:t>，而且妇女则为</w:t>
      </w:r>
      <w:r w:rsidRPr="009419C2">
        <w:rPr>
          <w:szCs w:val="21"/>
        </w:rPr>
        <w:t>34%</w:t>
      </w:r>
      <w:r w:rsidRPr="009419C2">
        <w:rPr>
          <w:szCs w:val="21"/>
        </w:rPr>
        <w:t>；在</w:t>
      </w:r>
      <w:r w:rsidRPr="009419C2">
        <w:rPr>
          <w:szCs w:val="21"/>
        </w:rPr>
        <w:t>30</w:t>
      </w:r>
      <w:r w:rsidRPr="009419C2">
        <w:rPr>
          <w:szCs w:val="21"/>
        </w:rPr>
        <w:t>岁至</w:t>
      </w:r>
      <w:r w:rsidRPr="009419C2">
        <w:rPr>
          <w:szCs w:val="21"/>
        </w:rPr>
        <w:t>34</w:t>
      </w:r>
      <w:r w:rsidRPr="009419C2">
        <w:rPr>
          <w:szCs w:val="21"/>
        </w:rPr>
        <w:t>岁之间，百分比分别为</w:t>
      </w:r>
      <w:r w:rsidRPr="009419C2">
        <w:rPr>
          <w:szCs w:val="21"/>
        </w:rPr>
        <w:t>48%</w:t>
      </w:r>
      <w:r w:rsidRPr="009419C2">
        <w:rPr>
          <w:szCs w:val="21"/>
        </w:rPr>
        <w:t>和</w:t>
      </w:r>
      <w:r w:rsidRPr="009419C2">
        <w:rPr>
          <w:szCs w:val="21"/>
        </w:rPr>
        <w:t>69%</w:t>
      </w:r>
      <w:r w:rsidRPr="009419C2">
        <w:rPr>
          <w:szCs w:val="21"/>
        </w:rPr>
        <w:t>。然而，女孩像同辈一样，往往会延长在赖在娘家的时间，至少在因为求学原因或长或短地离家一段时间后，甚至在婚姻失败后，暂时回来。</w:t>
      </w:r>
    </w:p>
    <w:p w:rsidR="00007086" w:rsidRPr="009419C2" w:rsidRDefault="00007086" w:rsidP="00007086">
      <w:pPr>
        <w:tabs>
          <w:tab w:val="left" w:pos="1700"/>
        </w:tabs>
        <w:spacing w:after="120"/>
        <w:ind w:left="1134" w:right="1134"/>
        <w:rPr>
          <w:szCs w:val="21"/>
        </w:rPr>
      </w:pPr>
      <w:r w:rsidRPr="009419C2">
        <w:rPr>
          <w:szCs w:val="21"/>
        </w:rPr>
        <w:t>506.</w:t>
      </w:r>
      <w:r w:rsidRPr="009419C2">
        <w:rPr>
          <w:szCs w:val="21"/>
        </w:rPr>
        <w:tab/>
      </w:r>
      <w:r w:rsidRPr="009419C2">
        <w:rPr>
          <w:szCs w:val="21"/>
        </w:rPr>
        <w:t>近年来，立法和司法判例辩论总是纠缠各种问题，从复姓特别是子女的复姓问题，到同居和单亲家庭问题。就所有这些问题来说，虽然缓慢，但应当强调行动的演变。</w:t>
      </w:r>
    </w:p>
    <w:p w:rsidR="00007086" w:rsidRPr="009419C2" w:rsidRDefault="00007086" w:rsidP="00007086">
      <w:pPr>
        <w:tabs>
          <w:tab w:val="left" w:pos="1700"/>
        </w:tabs>
        <w:spacing w:after="120"/>
        <w:ind w:left="1134" w:right="1134"/>
        <w:rPr>
          <w:szCs w:val="21"/>
        </w:rPr>
      </w:pPr>
      <w:r w:rsidRPr="009419C2">
        <w:rPr>
          <w:szCs w:val="21"/>
        </w:rPr>
        <w:t>507.</w:t>
      </w:r>
      <w:r w:rsidRPr="009419C2">
        <w:rPr>
          <w:szCs w:val="21"/>
        </w:rPr>
        <w:tab/>
      </w:r>
      <w:r w:rsidRPr="009419C2">
        <w:rPr>
          <w:szCs w:val="21"/>
        </w:rPr>
        <w:t>至于</w:t>
      </w:r>
      <w:r w:rsidRPr="009419C2">
        <w:rPr>
          <w:rFonts w:eastAsia="SimHei"/>
          <w:szCs w:val="21"/>
        </w:rPr>
        <w:t>子女的复姓问题</w:t>
      </w:r>
      <w:r w:rsidRPr="009419C2">
        <w:rPr>
          <w:szCs w:val="21"/>
        </w:rPr>
        <w:t>，最高法院第一民事庭</w:t>
      </w:r>
      <w:smartTag w:uri="urn:schemas-microsoft-com:office:smarttags" w:element="chsdate">
        <w:smartTagPr>
          <w:attr w:name="Year" w:val="2008"/>
          <w:attr w:name="Month" w:val="9"/>
          <w:attr w:name="Day" w:val="22"/>
          <w:attr w:name="IsLunarDate" w:val="False"/>
          <w:attr w:name="IsROCDate" w:val="False"/>
        </w:smartTagPr>
        <w:r w:rsidRPr="009419C2">
          <w:rPr>
            <w:szCs w:val="21"/>
          </w:rPr>
          <w:t>2008</w:t>
        </w:r>
        <w:r w:rsidRPr="009419C2">
          <w:rPr>
            <w:szCs w:val="21"/>
          </w:rPr>
          <w:t>年</w:t>
        </w:r>
        <w:r w:rsidRPr="009419C2">
          <w:rPr>
            <w:szCs w:val="21"/>
          </w:rPr>
          <w:t>9</w:t>
        </w:r>
        <w:r w:rsidRPr="009419C2">
          <w:rPr>
            <w:szCs w:val="21"/>
          </w:rPr>
          <w:t>月</w:t>
        </w:r>
        <w:r w:rsidRPr="009419C2">
          <w:rPr>
            <w:szCs w:val="21"/>
          </w:rPr>
          <w:t>22</w:t>
        </w:r>
        <w:r w:rsidRPr="009419C2">
          <w:rPr>
            <w:szCs w:val="21"/>
          </w:rPr>
          <w:t>日</w:t>
        </w:r>
      </w:smartTag>
      <w:r w:rsidRPr="009419C2">
        <w:rPr>
          <w:szCs w:val="21"/>
        </w:rPr>
        <w:t>下达命令</w:t>
      </w:r>
      <w:r w:rsidR="00766549" w:rsidRPr="009419C2">
        <w:rPr>
          <w:szCs w:val="21"/>
        </w:rPr>
        <w:t>(</w:t>
      </w:r>
      <w:r w:rsidRPr="009419C2">
        <w:rPr>
          <w:szCs w:val="21"/>
        </w:rPr>
        <w:t>第</w:t>
      </w:r>
      <w:r w:rsidRPr="009419C2">
        <w:rPr>
          <w:szCs w:val="21"/>
        </w:rPr>
        <w:t>23934</w:t>
      </w:r>
      <w:r w:rsidRPr="009419C2">
        <w:rPr>
          <w:szCs w:val="21"/>
        </w:rPr>
        <w:t>号</w:t>
      </w:r>
      <w:r w:rsidR="00766549" w:rsidRPr="009419C2">
        <w:rPr>
          <w:szCs w:val="21"/>
        </w:rPr>
        <w:t>)</w:t>
      </w:r>
      <w:r w:rsidRPr="009419C2">
        <w:rPr>
          <w:szCs w:val="21"/>
        </w:rPr>
        <w:t>做出判裁，把此问题提交给联合庭。上述法院开始把母亲的姓分配给其子女，</w:t>
      </w:r>
      <w:r w:rsidRPr="009419C2">
        <w:rPr>
          <w:szCs w:val="21"/>
        </w:rPr>
        <w:t>“</w:t>
      </w:r>
      <w:r w:rsidRPr="009419C2">
        <w:rPr>
          <w:szCs w:val="21"/>
        </w:rPr>
        <w:t>虽然自</w:t>
      </w:r>
      <w:r w:rsidRPr="009419C2">
        <w:rPr>
          <w:szCs w:val="21"/>
        </w:rPr>
        <w:t>1979</w:t>
      </w:r>
      <w:r w:rsidRPr="009419C2">
        <w:rPr>
          <w:szCs w:val="21"/>
        </w:rPr>
        <w:t>年以来一直有这方面的立法提案，但议会没有达成具体的解决办法。</w:t>
      </w:r>
      <w:r w:rsidRPr="009419C2">
        <w:rPr>
          <w:szCs w:val="21"/>
        </w:rPr>
        <w:t>”</w:t>
      </w:r>
      <w:r w:rsidRPr="009419C2">
        <w:rPr>
          <w:szCs w:val="21"/>
        </w:rPr>
        <w:t>法院称，</w:t>
      </w:r>
      <w:r w:rsidRPr="009419C2">
        <w:rPr>
          <w:szCs w:val="21"/>
        </w:rPr>
        <w:t>“</w:t>
      </w:r>
      <w:r w:rsidRPr="009419C2">
        <w:rPr>
          <w:szCs w:val="21"/>
        </w:rPr>
        <w:t>由于签署了《里斯本条件》，意大利就不得不采取《欧盟基本权利宪章》的原则。《欧盟基本权利宪章》，根据第</w:t>
      </w:r>
      <w:r w:rsidRPr="009419C2">
        <w:rPr>
          <w:szCs w:val="21"/>
        </w:rPr>
        <w:t>21</w:t>
      </w:r>
      <w:r w:rsidRPr="009419C2">
        <w:rPr>
          <w:szCs w:val="21"/>
        </w:rPr>
        <w:t>条，禁止一切形式的歧视，包括基于性别、种族、肤色、社会或民族出身、遗传特征、语言、宗教或信仰、政治见解或其他见解、少数民族成员身份、财产、出生、残疾、年龄或性取向的歧视。</w:t>
      </w:r>
      <w:r w:rsidRPr="009419C2">
        <w:rPr>
          <w:szCs w:val="21"/>
        </w:rPr>
        <w:t>”</w:t>
      </w:r>
      <w:r w:rsidRPr="009419C2">
        <w:rPr>
          <w:szCs w:val="21"/>
        </w:rPr>
        <w:t>因此，考虑《条约》的后果，特别是扩大和实现男女权利平等方面的后果，是可以想见的。</w:t>
      </w:r>
    </w:p>
    <w:p w:rsidR="00007086" w:rsidRPr="009419C2" w:rsidRDefault="00007086" w:rsidP="00007086">
      <w:pPr>
        <w:tabs>
          <w:tab w:val="left" w:pos="1700"/>
        </w:tabs>
        <w:spacing w:after="120"/>
        <w:ind w:left="1134" w:right="1134"/>
        <w:rPr>
          <w:szCs w:val="21"/>
        </w:rPr>
      </w:pPr>
      <w:r w:rsidRPr="009419C2">
        <w:rPr>
          <w:szCs w:val="21"/>
        </w:rPr>
        <w:t>508.</w:t>
      </w:r>
      <w:r w:rsidRPr="009419C2">
        <w:rPr>
          <w:szCs w:val="21"/>
        </w:rPr>
        <w:tab/>
      </w:r>
      <w:r w:rsidRPr="009419C2">
        <w:rPr>
          <w:szCs w:val="21"/>
        </w:rPr>
        <w:t>姓的专门使用也被最高法院界定为父权制家庭观念的遗产，已经不再适合社会潮流和超国家法律的渊源。</w:t>
      </w:r>
    </w:p>
    <w:p w:rsidR="00007086" w:rsidRPr="009419C2" w:rsidRDefault="00007086" w:rsidP="00007086">
      <w:pPr>
        <w:tabs>
          <w:tab w:val="left" w:pos="1700"/>
        </w:tabs>
        <w:spacing w:after="120"/>
        <w:ind w:left="1134" w:right="1134"/>
        <w:rPr>
          <w:szCs w:val="21"/>
        </w:rPr>
      </w:pPr>
      <w:r w:rsidRPr="009419C2">
        <w:rPr>
          <w:szCs w:val="21"/>
        </w:rPr>
        <w:t>509.</w:t>
      </w:r>
      <w:r w:rsidRPr="009419C2">
        <w:rPr>
          <w:szCs w:val="21"/>
        </w:rPr>
        <w:tab/>
        <w:t>2006</w:t>
      </w:r>
      <w:r w:rsidRPr="009419C2">
        <w:rPr>
          <w:szCs w:val="21"/>
        </w:rPr>
        <w:t>年，最高法院已经做出第</w:t>
      </w:r>
      <w:r w:rsidRPr="009419C2">
        <w:rPr>
          <w:szCs w:val="21"/>
        </w:rPr>
        <w:t>16093</w:t>
      </w:r>
      <w:r w:rsidRPr="009419C2">
        <w:rPr>
          <w:szCs w:val="21"/>
        </w:rPr>
        <w:t>号判裁，进行干预，只呼吁意大利议会颁布一项子女采用母亲之姓的法律。最高法院还称，如果联合庭认为，这个问题已经超出了它们阐释活动的范围，那就应当要求立宪法院加以审查</w:t>
      </w:r>
      <w:r w:rsidRPr="009419C2">
        <w:rPr>
          <w:rStyle w:val="FootnoteReference"/>
          <w:szCs w:val="21"/>
        </w:rPr>
        <w:footnoteReference w:id="60"/>
      </w:r>
      <w:r w:rsidRPr="009419C2">
        <w:rPr>
          <w:szCs w:val="21"/>
        </w:rPr>
        <w:t>。</w:t>
      </w:r>
    </w:p>
    <w:p w:rsidR="00007086" w:rsidRPr="009419C2" w:rsidRDefault="00007086" w:rsidP="00007086">
      <w:pPr>
        <w:tabs>
          <w:tab w:val="left" w:pos="1700"/>
        </w:tabs>
        <w:spacing w:after="120"/>
        <w:ind w:left="1134" w:right="1134"/>
        <w:rPr>
          <w:szCs w:val="21"/>
        </w:rPr>
      </w:pPr>
      <w:r w:rsidRPr="009419C2">
        <w:rPr>
          <w:szCs w:val="21"/>
        </w:rPr>
        <w:t>510.</w:t>
      </w:r>
      <w:r w:rsidRPr="009419C2">
        <w:rPr>
          <w:szCs w:val="21"/>
        </w:rPr>
        <w:tab/>
      </w:r>
      <w:r w:rsidRPr="009419C2">
        <w:rPr>
          <w:szCs w:val="21"/>
        </w:rPr>
        <w:t>这方面的立法机构正在努力为这问题提供一个解决办法：有几项立法提案，已经在本届立法机构的指导下提交，目的是修正《民法典》的条款。除其他外，值得一提的是参议员波雷提的</w:t>
      </w:r>
      <w:r w:rsidRPr="009419C2">
        <w:rPr>
          <w:szCs w:val="21"/>
        </w:rPr>
        <w:t>AS130</w:t>
      </w:r>
      <w:r w:rsidRPr="009419C2">
        <w:rPr>
          <w:szCs w:val="21"/>
        </w:rPr>
        <w:t>号法案。此法案已呈递参议院，但还没有开始审查。</w:t>
      </w:r>
    </w:p>
    <w:p w:rsidR="00007086" w:rsidRPr="009419C2" w:rsidRDefault="00007086" w:rsidP="00007086">
      <w:pPr>
        <w:tabs>
          <w:tab w:val="left" w:pos="1700"/>
        </w:tabs>
        <w:spacing w:after="120"/>
        <w:ind w:left="1134" w:right="1134"/>
        <w:rPr>
          <w:szCs w:val="21"/>
        </w:rPr>
      </w:pPr>
      <w:r w:rsidRPr="009419C2">
        <w:rPr>
          <w:szCs w:val="21"/>
        </w:rPr>
        <w:t>511.</w:t>
      </w:r>
      <w:r w:rsidRPr="009419C2">
        <w:rPr>
          <w:szCs w:val="21"/>
        </w:rPr>
        <w:tab/>
      </w:r>
      <w:r w:rsidRPr="009419C2">
        <w:rPr>
          <w:szCs w:val="21"/>
        </w:rPr>
        <w:t>其他法律原则，成了分析和激烈辩论对象，特别是在前一届立法机构期间。它提到了</w:t>
      </w:r>
      <w:r w:rsidRPr="009419C2">
        <w:rPr>
          <w:rFonts w:eastAsia="SimHei"/>
          <w:szCs w:val="21"/>
        </w:rPr>
        <w:t>同居</w:t>
      </w:r>
      <w:r w:rsidRPr="009419C2">
        <w:rPr>
          <w:szCs w:val="21"/>
        </w:rPr>
        <w:t>。这些年来，这种现象大增，而且也逐渐改变了其特点。如果说在</w:t>
      </w:r>
      <w:r w:rsidRPr="009419C2">
        <w:rPr>
          <w:szCs w:val="21"/>
        </w:rPr>
        <w:t>1970</w:t>
      </w:r>
      <w:r w:rsidRPr="009419C2">
        <w:rPr>
          <w:szCs w:val="21"/>
        </w:rPr>
        <w:t>年代，它主要指种种同居情况，即使可以根据不可解除的婚姻原则的效力加以确定，但也不可能合法化。相反，如今，同居越来越体现了个人的选择，他们更喜欢不受其体制规定义务约束的关系。</w:t>
      </w:r>
    </w:p>
    <w:p w:rsidR="00007086" w:rsidRPr="009419C2" w:rsidRDefault="00007086" w:rsidP="00007086">
      <w:pPr>
        <w:tabs>
          <w:tab w:val="left" w:pos="1700"/>
        </w:tabs>
        <w:spacing w:after="120"/>
        <w:ind w:left="1134" w:right="1134"/>
        <w:rPr>
          <w:szCs w:val="21"/>
        </w:rPr>
      </w:pPr>
      <w:r w:rsidRPr="009419C2">
        <w:rPr>
          <w:szCs w:val="21"/>
        </w:rPr>
        <w:t>512.</w:t>
      </w:r>
      <w:r w:rsidRPr="009419C2">
        <w:rPr>
          <w:szCs w:val="21"/>
        </w:rPr>
        <w:tab/>
      </w:r>
      <w:r w:rsidRPr="009419C2">
        <w:rPr>
          <w:szCs w:val="21"/>
        </w:rPr>
        <w:t>随着习俗和道德的演变，社会本身也有了变化，从基本上抱敌视和贬抑</w:t>
      </w:r>
      <w:r w:rsidR="00766549" w:rsidRPr="009419C2">
        <w:rPr>
          <w:szCs w:val="21"/>
        </w:rPr>
        <w:t>(</w:t>
      </w:r>
      <w:r w:rsidRPr="009419C2">
        <w:rPr>
          <w:szCs w:val="21"/>
        </w:rPr>
        <w:t>比如使用姘居一词</w:t>
      </w:r>
      <w:r w:rsidR="00766549" w:rsidRPr="009419C2">
        <w:rPr>
          <w:szCs w:val="21"/>
        </w:rPr>
        <w:t>)</w:t>
      </w:r>
      <w:r w:rsidRPr="009419C2">
        <w:rPr>
          <w:szCs w:val="21"/>
        </w:rPr>
        <w:t>的态度，到逐渐接受同居为正常和完全无损尊严的事。然而，从保护和管理的角度，特别是从伴侣之间的关系看，这个问题仍然引起了复杂的法律问题，而把非婚生子女等于婚生子女，也解决了涉及后代方面的许多问题。</w:t>
      </w:r>
    </w:p>
    <w:p w:rsidR="00007086" w:rsidRPr="009419C2" w:rsidRDefault="00007086" w:rsidP="00007086">
      <w:pPr>
        <w:tabs>
          <w:tab w:val="left" w:pos="1700"/>
        </w:tabs>
        <w:spacing w:after="120"/>
        <w:ind w:left="1134" w:right="1134"/>
        <w:rPr>
          <w:szCs w:val="21"/>
        </w:rPr>
      </w:pPr>
      <w:r w:rsidRPr="009419C2">
        <w:rPr>
          <w:szCs w:val="21"/>
        </w:rPr>
        <w:t>513.</w:t>
      </w:r>
      <w:r w:rsidRPr="009419C2">
        <w:rPr>
          <w:szCs w:val="21"/>
        </w:rPr>
        <w:tab/>
      </w:r>
      <w:r w:rsidRPr="009419C2">
        <w:rPr>
          <w:szCs w:val="21"/>
        </w:rPr>
        <w:t>意大利法律制度的基础，认为只有合法家庭才是社会生活费的主要支柱：《宪法》第</w:t>
      </w:r>
      <w:r w:rsidRPr="009419C2">
        <w:rPr>
          <w:szCs w:val="21"/>
        </w:rPr>
        <w:t>29</w:t>
      </w:r>
      <w:r w:rsidRPr="009419C2">
        <w:rPr>
          <w:szCs w:val="21"/>
        </w:rPr>
        <w:t>条把合法家庭界定为建立于婚姻基础之上的自然社会单位，而《宪法》第</w:t>
      </w:r>
      <w:r w:rsidRPr="009419C2">
        <w:rPr>
          <w:szCs w:val="21"/>
        </w:rPr>
        <w:t>30</w:t>
      </w:r>
      <w:r w:rsidRPr="009419C2">
        <w:rPr>
          <w:szCs w:val="21"/>
        </w:rPr>
        <w:t>条第</w:t>
      </w:r>
      <w:r w:rsidRPr="009419C2">
        <w:rPr>
          <w:szCs w:val="21"/>
        </w:rPr>
        <w:t>1</w:t>
      </w:r>
      <w:r w:rsidRPr="009419C2">
        <w:rPr>
          <w:szCs w:val="21"/>
        </w:rPr>
        <w:t>款则设想非婚生子女与婚生子女并存，并提出了父母的特殊义务。</w:t>
      </w:r>
    </w:p>
    <w:p w:rsidR="00007086" w:rsidRPr="009419C2" w:rsidRDefault="009105B9" w:rsidP="00007086">
      <w:pPr>
        <w:tabs>
          <w:tab w:val="left" w:pos="1700"/>
        </w:tabs>
        <w:spacing w:after="120"/>
        <w:ind w:left="1134" w:right="1134"/>
        <w:rPr>
          <w:szCs w:val="21"/>
        </w:rPr>
      </w:pPr>
      <w:r>
        <w:rPr>
          <w:szCs w:val="21"/>
        </w:rPr>
        <w:br w:type="page"/>
      </w:r>
      <w:r w:rsidR="00007086" w:rsidRPr="009419C2">
        <w:rPr>
          <w:szCs w:val="21"/>
        </w:rPr>
        <w:t>514.</w:t>
      </w:r>
      <w:r w:rsidR="00007086" w:rsidRPr="009419C2">
        <w:rPr>
          <w:szCs w:val="21"/>
        </w:rPr>
        <w:tab/>
      </w:r>
      <w:r w:rsidR="00007086" w:rsidRPr="009419C2">
        <w:rPr>
          <w:szCs w:val="21"/>
        </w:rPr>
        <w:t>这是一个从歧视同居转向承认同居为一种社会形态的重要时刻，根据《宪法》第</w:t>
      </w:r>
      <w:r w:rsidR="00007086" w:rsidRPr="009419C2">
        <w:rPr>
          <w:szCs w:val="21"/>
        </w:rPr>
        <w:t>2</w:t>
      </w:r>
      <w:r w:rsidR="00007086" w:rsidRPr="009419C2">
        <w:rPr>
          <w:szCs w:val="21"/>
        </w:rPr>
        <w:t>条规定的原则，把人的个性放了进去。</w:t>
      </w:r>
      <w:r w:rsidR="00766549" w:rsidRPr="009419C2">
        <w:rPr>
          <w:szCs w:val="21"/>
        </w:rPr>
        <w:t>(</w:t>
      </w:r>
      <w:r w:rsidR="00007086" w:rsidRPr="009419C2">
        <w:rPr>
          <w:szCs w:val="21"/>
        </w:rPr>
        <w:t>撤销判决一，</w:t>
      </w:r>
      <w:smartTag w:uri="urn:schemas-microsoft-com:office:smarttags" w:element="chsdate">
        <w:smartTagPr>
          <w:attr w:name="IsROCDate" w:val="False"/>
          <w:attr w:name="IsLunarDate" w:val="False"/>
          <w:attr w:name="Day" w:val="8"/>
          <w:attr w:name="Month" w:val="2"/>
          <w:attr w:name="Year" w:val="1977"/>
        </w:smartTagPr>
        <w:r w:rsidR="00007086" w:rsidRPr="009419C2">
          <w:rPr>
            <w:szCs w:val="21"/>
          </w:rPr>
          <w:t>1977</w:t>
        </w:r>
        <w:r w:rsidR="00007086" w:rsidRPr="009419C2">
          <w:rPr>
            <w:szCs w:val="21"/>
          </w:rPr>
          <w:t>年</w:t>
        </w:r>
        <w:r w:rsidR="00007086" w:rsidRPr="009419C2">
          <w:rPr>
            <w:szCs w:val="21"/>
          </w:rPr>
          <w:t>2</w:t>
        </w:r>
        <w:r w:rsidR="00007086" w:rsidRPr="009419C2">
          <w:rPr>
            <w:szCs w:val="21"/>
          </w:rPr>
          <w:t>月</w:t>
        </w:r>
        <w:r w:rsidR="00007086" w:rsidRPr="009419C2">
          <w:rPr>
            <w:szCs w:val="21"/>
          </w:rPr>
          <w:t>8</w:t>
        </w:r>
        <w:r w:rsidR="00007086" w:rsidRPr="009419C2">
          <w:rPr>
            <w:szCs w:val="21"/>
          </w:rPr>
          <w:t>日</w:t>
        </w:r>
      </w:smartTag>
      <w:r w:rsidR="00007086" w:rsidRPr="009419C2">
        <w:rPr>
          <w:szCs w:val="21"/>
        </w:rPr>
        <w:t>，第</w:t>
      </w:r>
      <w:r w:rsidR="00007086" w:rsidRPr="009419C2">
        <w:rPr>
          <w:szCs w:val="21"/>
        </w:rPr>
        <w:t>556</w:t>
      </w:r>
      <w:r w:rsidR="00007086" w:rsidRPr="009419C2">
        <w:rPr>
          <w:szCs w:val="21"/>
        </w:rPr>
        <w:t>号</w:t>
      </w:r>
      <w:r w:rsidR="00766549" w:rsidRPr="009419C2">
        <w:rPr>
          <w:szCs w:val="21"/>
        </w:rPr>
        <w:t>)</w:t>
      </w:r>
      <w:r w:rsidR="00007086" w:rsidRPr="009419C2">
        <w:rPr>
          <w:rStyle w:val="FootnoteReference"/>
          <w:szCs w:val="21"/>
        </w:rPr>
        <w:footnoteReference w:id="61"/>
      </w:r>
      <w:r w:rsidR="00007086" w:rsidRPr="009419C2">
        <w:rPr>
          <w:szCs w:val="21"/>
        </w:rPr>
        <w:t>。过去</w:t>
      </w:r>
      <w:r w:rsidR="00007086" w:rsidRPr="009419C2">
        <w:rPr>
          <w:szCs w:val="21"/>
        </w:rPr>
        <w:t>25</w:t>
      </w:r>
      <w:r w:rsidR="00007086" w:rsidRPr="009419C2">
        <w:rPr>
          <w:szCs w:val="21"/>
        </w:rPr>
        <w:t>年至</w:t>
      </w:r>
      <w:r w:rsidR="00007086" w:rsidRPr="009419C2">
        <w:rPr>
          <w:szCs w:val="21"/>
        </w:rPr>
        <w:t>30</w:t>
      </w:r>
      <w:r w:rsidR="00007086" w:rsidRPr="009419C2">
        <w:rPr>
          <w:szCs w:val="21"/>
        </w:rPr>
        <w:t>年的所有立法行动，虽然是零敲碎打，起因却是逐渐和明显地承认结合是自由选择的事实关系。这种关系就像是世俗的喜爱和团结的核心，建立于当事双方的同意之上，在此类一种共识之前一直有效。</w:t>
      </w:r>
    </w:p>
    <w:p w:rsidR="00007086" w:rsidRPr="009419C2" w:rsidRDefault="00007086" w:rsidP="00007086">
      <w:pPr>
        <w:tabs>
          <w:tab w:val="left" w:pos="1700"/>
        </w:tabs>
        <w:spacing w:after="120"/>
        <w:ind w:left="1134" w:right="1134"/>
        <w:rPr>
          <w:szCs w:val="21"/>
        </w:rPr>
      </w:pPr>
      <w:r w:rsidRPr="009419C2">
        <w:rPr>
          <w:szCs w:val="21"/>
        </w:rPr>
        <w:t>515.</w:t>
      </w:r>
      <w:r w:rsidRPr="009419C2">
        <w:rPr>
          <w:szCs w:val="21"/>
        </w:rPr>
        <w:tab/>
      </w:r>
      <w:r w:rsidRPr="009419C2">
        <w:rPr>
          <w:szCs w:val="21"/>
        </w:rPr>
        <w:t>这一历程仍没有结束，因为在意大利，它受天主教会及其对民间社会的影响的影响，远大于其他国家。</w:t>
      </w:r>
    </w:p>
    <w:p w:rsidR="00007086" w:rsidRPr="009419C2" w:rsidRDefault="00007086" w:rsidP="00007086">
      <w:pPr>
        <w:tabs>
          <w:tab w:val="left" w:pos="1700"/>
        </w:tabs>
        <w:spacing w:after="120"/>
        <w:ind w:left="1134" w:right="1134"/>
        <w:rPr>
          <w:szCs w:val="21"/>
        </w:rPr>
      </w:pPr>
      <w:r w:rsidRPr="009419C2">
        <w:rPr>
          <w:szCs w:val="21"/>
        </w:rPr>
        <w:t>516.</w:t>
      </w:r>
      <w:r w:rsidRPr="009419C2">
        <w:rPr>
          <w:szCs w:val="21"/>
        </w:rPr>
        <w:tab/>
      </w:r>
      <w:r w:rsidRPr="009419C2">
        <w:rPr>
          <w:szCs w:val="21"/>
        </w:rPr>
        <w:t>值得一提的是，当前有关</w:t>
      </w:r>
      <w:r w:rsidRPr="009419C2">
        <w:rPr>
          <w:rFonts w:eastAsia="SimHei"/>
          <w:szCs w:val="21"/>
        </w:rPr>
        <w:t>单身</w:t>
      </w:r>
      <w:r w:rsidRPr="009419C2">
        <w:rPr>
          <w:szCs w:val="21"/>
        </w:rPr>
        <w:t>，包括单身妇女</w:t>
      </w:r>
      <w:r w:rsidRPr="009419C2">
        <w:rPr>
          <w:rFonts w:eastAsia="SimHei"/>
          <w:szCs w:val="21"/>
        </w:rPr>
        <w:t>收养</w:t>
      </w:r>
      <w:r w:rsidRPr="009419C2">
        <w:rPr>
          <w:szCs w:val="21"/>
        </w:rPr>
        <w:t>儿童问题的辩论。在上届立法机构中，各种立法旨在修正第</w:t>
      </w:r>
      <w:r w:rsidRPr="009419C2">
        <w:rPr>
          <w:szCs w:val="21"/>
        </w:rPr>
        <w:t>184/1983</w:t>
      </w:r>
      <w:r w:rsidRPr="009419C2">
        <w:rPr>
          <w:szCs w:val="21"/>
        </w:rPr>
        <w:t>号法，特别是其第</w:t>
      </w:r>
      <w:r w:rsidRPr="009419C2">
        <w:rPr>
          <w:szCs w:val="21"/>
        </w:rPr>
        <w:t>6</w:t>
      </w:r>
      <w:r w:rsidRPr="009419C2">
        <w:rPr>
          <w:szCs w:val="21"/>
        </w:rPr>
        <w:t>条，因为该条指明了收养儿童的要求：其中第一个要求是确定有配偶婚姻存在而且稳定。</w:t>
      </w:r>
    </w:p>
    <w:p w:rsidR="00007086" w:rsidRPr="009419C2" w:rsidRDefault="00007086" w:rsidP="00007086">
      <w:pPr>
        <w:tabs>
          <w:tab w:val="left" w:pos="1700"/>
        </w:tabs>
        <w:spacing w:after="120"/>
        <w:ind w:left="1134" w:right="1134"/>
        <w:rPr>
          <w:szCs w:val="21"/>
        </w:rPr>
      </w:pPr>
      <w:r w:rsidRPr="009419C2">
        <w:rPr>
          <w:szCs w:val="21"/>
        </w:rPr>
        <w:t>517.</w:t>
      </w:r>
      <w:r w:rsidRPr="009419C2">
        <w:rPr>
          <w:szCs w:val="21"/>
        </w:rPr>
        <w:tab/>
      </w:r>
      <w:r w:rsidRPr="009419C2">
        <w:rPr>
          <w:szCs w:val="21"/>
        </w:rPr>
        <w:t>立法者，</w:t>
      </w:r>
      <w:r w:rsidRPr="009419C2">
        <w:rPr>
          <w:szCs w:val="21"/>
        </w:rPr>
        <w:t>2001</w:t>
      </w:r>
      <w:r w:rsidRPr="009419C2">
        <w:rPr>
          <w:szCs w:val="21"/>
        </w:rPr>
        <w:t>年虽然对上述法律做了修改，却希望继续采取自然关系模式，即把孩子放进有一个父亲和一个母亲，在婚姻中结合的关系中。</w:t>
      </w:r>
    </w:p>
    <w:p w:rsidR="00007086" w:rsidRPr="009419C2" w:rsidRDefault="00007086" w:rsidP="00007086">
      <w:pPr>
        <w:tabs>
          <w:tab w:val="left" w:pos="1700"/>
        </w:tabs>
        <w:spacing w:after="120"/>
        <w:ind w:left="1134" w:right="1134"/>
        <w:rPr>
          <w:szCs w:val="21"/>
        </w:rPr>
      </w:pPr>
      <w:r w:rsidRPr="009419C2">
        <w:rPr>
          <w:szCs w:val="21"/>
        </w:rPr>
        <w:t>518.</w:t>
      </w:r>
      <w:r w:rsidRPr="009419C2">
        <w:rPr>
          <w:szCs w:val="21"/>
        </w:rPr>
        <w:tab/>
      </w:r>
      <w:r w:rsidRPr="009419C2">
        <w:rPr>
          <w:szCs w:val="21"/>
        </w:rPr>
        <w:t>再概括地说，这个问题将依然是本届立法关注的问题，如果离婚，其中自然结合的伴侣要分担父母亲的责任。</w:t>
      </w:r>
    </w:p>
    <w:p w:rsidR="00007086" w:rsidRPr="009419C2" w:rsidRDefault="00007086" w:rsidP="00007086">
      <w:pPr>
        <w:tabs>
          <w:tab w:val="left" w:pos="1700"/>
        </w:tabs>
        <w:spacing w:after="120"/>
        <w:ind w:left="1134" w:right="1134"/>
        <w:rPr>
          <w:szCs w:val="21"/>
        </w:rPr>
      </w:pPr>
      <w:r w:rsidRPr="009419C2">
        <w:rPr>
          <w:szCs w:val="21"/>
        </w:rPr>
        <w:t>519.</w:t>
      </w:r>
      <w:r w:rsidRPr="009419C2">
        <w:rPr>
          <w:szCs w:val="21"/>
        </w:rPr>
        <w:tab/>
      </w:r>
      <w:r w:rsidRPr="009419C2">
        <w:rPr>
          <w:szCs w:val="21"/>
        </w:rPr>
        <w:t>第</w:t>
      </w:r>
      <w:r w:rsidRPr="009419C2">
        <w:rPr>
          <w:szCs w:val="21"/>
        </w:rPr>
        <w:t>54/2006</w:t>
      </w:r>
      <w:r w:rsidRPr="009419C2">
        <w:rPr>
          <w:szCs w:val="21"/>
        </w:rPr>
        <w:t>号法迅速翻转了有关监护制度。根据有关监护制度，要依照主审法官或法院的酌情判决或配偶达成的谅解，把子女判给父母的一方。有了这一改革，如果父母分居，</w:t>
      </w:r>
      <w:r w:rsidRPr="009419C2">
        <w:rPr>
          <w:rFonts w:eastAsia="SimHei"/>
          <w:szCs w:val="21"/>
        </w:rPr>
        <w:t>照例要把子女判给父母双方</w:t>
      </w:r>
      <w:r w:rsidRPr="009419C2">
        <w:rPr>
          <w:szCs w:val="21"/>
        </w:rPr>
        <w:t>，而且对其中一方只算例外</w:t>
      </w:r>
      <w:r w:rsidR="001143DD" w:rsidRPr="00DD5D5C">
        <w:rPr>
          <w:rFonts w:hint="eastAsia"/>
          <w:spacing w:val="-50"/>
          <w:szCs w:val="21"/>
        </w:rPr>
        <w:t>―</w:t>
      </w:r>
      <w:r w:rsidR="001143DD" w:rsidRPr="00DD5D5C">
        <w:rPr>
          <w:rFonts w:hint="eastAsia"/>
          <w:szCs w:val="21"/>
        </w:rPr>
        <w:t>―</w:t>
      </w:r>
      <w:r w:rsidRPr="009419C2">
        <w:rPr>
          <w:szCs w:val="21"/>
        </w:rPr>
        <w:t>只有当最符合孩子的最佳利益时才会容许后一种事情。新的规则实施了源于欧洲法律制度和《联合国儿童权利公约》的有关原则。根据有关原则，推出了新的</w:t>
      </w:r>
      <w:r w:rsidRPr="009419C2">
        <w:rPr>
          <w:szCs w:val="21"/>
        </w:rPr>
        <w:t>“</w:t>
      </w:r>
      <w:r w:rsidRPr="009419C2">
        <w:rPr>
          <w:szCs w:val="21"/>
        </w:rPr>
        <w:t>普通</w:t>
      </w:r>
      <w:r w:rsidRPr="009419C2">
        <w:rPr>
          <w:szCs w:val="21"/>
        </w:rPr>
        <w:t>”</w:t>
      </w:r>
      <w:r w:rsidRPr="009419C2">
        <w:rPr>
          <w:szCs w:val="21"/>
        </w:rPr>
        <w:t>制度，以便排除</w:t>
      </w:r>
      <w:r w:rsidR="003377AE" w:rsidRPr="00DD5D5C">
        <w:rPr>
          <w:rFonts w:hint="eastAsia"/>
          <w:spacing w:val="-50"/>
          <w:szCs w:val="21"/>
        </w:rPr>
        <w:t>―</w:t>
      </w:r>
      <w:r w:rsidR="003377AE" w:rsidRPr="00DD5D5C">
        <w:rPr>
          <w:rFonts w:hint="eastAsia"/>
          <w:szCs w:val="21"/>
        </w:rPr>
        <w:t>―</w:t>
      </w:r>
      <w:r w:rsidRPr="009419C2">
        <w:rPr>
          <w:szCs w:val="21"/>
        </w:rPr>
        <w:t>如果家庭结合破裂</w:t>
      </w:r>
      <w:r w:rsidR="003377AE" w:rsidRPr="00DD5D5C">
        <w:rPr>
          <w:rFonts w:hint="eastAsia"/>
          <w:spacing w:val="-50"/>
          <w:szCs w:val="21"/>
        </w:rPr>
        <w:t>―</w:t>
      </w:r>
      <w:r w:rsidR="003377AE" w:rsidRPr="00DD5D5C">
        <w:rPr>
          <w:rFonts w:hint="eastAsia"/>
          <w:szCs w:val="21"/>
        </w:rPr>
        <w:t>―</w:t>
      </w:r>
      <w:r w:rsidRPr="009419C2">
        <w:rPr>
          <w:szCs w:val="21"/>
        </w:rPr>
        <w:t>先前监护权只给父母一方的制度。</w:t>
      </w:r>
      <w:r w:rsidRPr="009419C2">
        <w:rPr>
          <w:rStyle w:val="FootnoteReference"/>
          <w:szCs w:val="21"/>
        </w:rPr>
        <w:footnoteReference w:id="62"/>
      </w:r>
    </w:p>
    <w:p w:rsidR="00007086" w:rsidRPr="009419C2" w:rsidRDefault="00007086" w:rsidP="00007086">
      <w:pPr>
        <w:tabs>
          <w:tab w:val="left" w:pos="1700"/>
        </w:tabs>
        <w:spacing w:after="120"/>
        <w:ind w:left="1134" w:right="1134"/>
        <w:rPr>
          <w:szCs w:val="21"/>
        </w:rPr>
      </w:pPr>
      <w:r w:rsidRPr="009419C2">
        <w:rPr>
          <w:szCs w:val="21"/>
        </w:rPr>
        <w:t>520.</w:t>
      </w:r>
      <w:r w:rsidRPr="009419C2">
        <w:rPr>
          <w:szCs w:val="21"/>
        </w:rPr>
        <w:tab/>
      </w:r>
      <w:r w:rsidRPr="009419C2">
        <w:rPr>
          <w:szCs w:val="21"/>
        </w:rPr>
        <w:t>最后，在这种背景下，据报，有关协会开展了紧张活动。在法律部门中，最著名的称为</w:t>
      </w:r>
      <w:r w:rsidRPr="009419C2">
        <w:rPr>
          <w:rFonts w:eastAsia="SimHei"/>
          <w:szCs w:val="21"/>
        </w:rPr>
        <w:t>玫瑰电话</w:t>
      </w:r>
      <w:r w:rsidRPr="009419C2">
        <w:rPr>
          <w:szCs w:val="21"/>
        </w:rPr>
        <w:t>(Telefono Rosa)</w:t>
      </w:r>
      <w:r w:rsidRPr="009419C2">
        <w:rPr>
          <w:szCs w:val="21"/>
        </w:rPr>
        <w:t>，但大体上可以报告说，所有有关部门和中心都处理基于性别的暴力，而且除了种种服务外，还提供免费的法律咨询。</w:t>
      </w:r>
    </w:p>
    <w:p w:rsidR="00007086" w:rsidRPr="009419C2" w:rsidRDefault="00007086" w:rsidP="00007086">
      <w:pPr>
        <w:tabs>
          <w:tab w:val="left" w:pos="1700"/>
        </w:tabs>
        <w:spacing w:after="120"/>
        <w:ind w:left="1134" w:right="1134"/>
        <w:rPr>
          <w:szCs w:val="21"/>
        </w:rPr>
      </w:pPr>
      <w:r w:rsidRPr="009419C2">
        <w:rPr>
          <w:szCs w:val="21"/>
        </w:rPr>
        <w:t>521.</w:t>
      </w:r>
      <w:r w:rsidRPr="009419C2">
        <w:rPr>
          <w:szCs w:val="21"/>
        </w:rPr>
        <w:tab/>
      </w:r>
      <w:r w:rsidRPr="009419C2">
        <w:rPr>
          <w:szCs w:val="21"/>
        </w:rPr>
        <w:t>几十年来，</w:t>
      </w:r>
      <w:r w:rsidRPr="009419C2">
        <w:rPr>
          <w:rFonts w:eastAsia="SimHei"/>
          <w:szCs w:val="21"/>
        </w:rPr>
        <w:t>女律师协会论坛</w:t>
      </w:r>
      <w:r w:rsidRPr="009419C2">
        <w:rPr>
          <w:szCs w:val="21"/>
        </w:rPr>
        <w:t>一起发挥重要作用。论坛由女律师组成；她们都研究家庭法，而且其他事项外，自《家庭法》通过《</w:t>
      </w:r>
      <w:r w:rsidRPr="009419C2">
        <w:rPr>
          <w:szCs w:val="21"/>
        </w:rPr>
        <w:t>1975</w:t>
      </w:r>
      <w:r w:rsidRPr="009419C2">
        <w:rPr>
          <w:szCs w:val="21"/>
        </w:rPr>
        <w:t>年法》生效以来，还</w:t>
      </w:r>
      <w:r w:rsidRPr="009419C2">
        <w:rPr>
          <w:szCs w:val="21"/>
        </w:rPr>
        <w:t>“</w:t>
      </w:r>
      <w:r w:rsidRPr="009419C2">
        <w:rPr>
          <w:szCs w:val="21"/>
        </w:rPr>
        <w:t>创造和管理正义中心</w:t>
      </w:r>
      <w:r w:rsidRPr="009419C2">
        <w:rPr>
          <w:szCs w:val="21"/>
        </w:rPr>
        <w:t>UDI”</w:t>
      </w:r>
      <w:r w:rsidRPr="009419C2">
        <w:rPr>
          <w:szCs w:val="21"/>
        </w:rPr>
        <w:t>。协会，</w:t>
      </w:r>
      <w:r w:rsidRPr="009419C2">
        <w:rPr>
          <w:szCs w:val="21"/>
        </w:rPr>
        <w:t>1994</w:t>
      </w:r>
      <w:r w:rsidRPr="009419C2">
        <w:rPr>
          <w:szCs w:val="21"/>
        </w:rPr>
        <w:t>年实际正式成立，追求下述目标：发展法律文化和考虑妇女的认识与有关知识的法理学；通过有关家庭法的提高认识运动、研究和发展，与其他国家立法进行比较，包括研究妇女与司法的关系，妇女在意大利和外国立法中的地位，以肯定妇女的权利；设立永久观察站，观察有关家庭法，观察有关全部妇女权利的不断演变的立法和法律；促进各种倡议、会议和研讨会</w:t>
      </w:r>
      <w:r w:rsidR="00766549" w:rsidRPr="009419C2">
        <w:rPr>
          <w:szCs w:val="21"/>
        </w:rPr>
        <w:t>(</w:t>
      </w:r>
      <w:hyperlink r:id="rId15" w:history="1">
        <w:r w:rsidRPr="009419C2">
          <w:rPr>
            <w:rStyle w:val="Hyperlink"/>
            <w:szCs w:val="21"/>
          </w:rPr>
          <w:t>www.forumdonnegiuriste.it/index.htm</w:t>
        </w:r>
      </w:hyperlink>
      <w:r w:rsidR="00766549" w:rsidRPr="009419C2">
        <w:rPr>
          <w:szCs w:val="21"/>
        </w:rPr>
        <w:t>)</w:t>
      </w:r>
      <w:r w:rsidRPr="009419C2">
        <w:rPr>
          <w:szCs w:val="21"/>
        </w:rPr>
        <w:t>。</w:t>
      </w:r>
    </w:p>
    <w:p w:rsidR="00007086" w:rsidRPr="009419C2" w:rsidRDefault="00007086" w:rsidP="00007086">
      <w:pPr>
        <w:tabs>
          <w:tab w:val="left" w:pos="1700"/>
        </w:tabs>
        <w:spacing w:after="120"/>
        <w:ind w:left="1134" w:right="1134"/>
        <w:rPr>
          <w:szCs w:val="21"/>
        </w:rPr>
      </w:pPr>
      <w:r w:rsidRPr="009419C2">
        <w:rPr>
          <w:szCs w:val="21"/>
        </w:rPr>
        <w:t>522.</w:t>
      </w:r>
      <w:r w:rsidRPr="009419C2">
        <w:rPr>
          <w:szCs w:val="21"/>
        </w:rPr>
        <w:tab/>
      </w:r>
      <w:r w:rsidRPr="009419C2">
        <w:rPr>
          <w:szCs w:val="21"/>
        </w:rPr>
        <w:t>至于系统收集按性别分列的数据，值得回顾的是称为</w:t>
      </w:r>
      <w:r w:rsidRPr="009419C2">
        <w:rPr>
          <w:szCs w:val="21"/>
        </w:rPr>
        <w:t>“</w:t>
      </w:r>
      <w:r w:rsidRPr="009419C2">
        <w:rPr>
          <w:rFonts w:eastAsia="SimHei"/>
          <w:szCs w:val="21"/>
        </w:rPr>
        <w:t>有关涉及性别的统计材料的规定</w:t>
      </w:r>
      <w:r w:rsidRPr="009419C2">
        <w:rPr>
          <w:szCs w:val="21"/>
        </w:rPr>
        <w:t>”</w:t>
      </w:r>
      <w:r w:rsidRPr="009419C2">
        <w:rPr>
          <w:szCs w:val="21"/>
        </w:rPr>
        <w:t>的法案。法案由全国经济劳动问题委员会提出；根据《宪法》和第</w:t>
      </w:r>
      <w:r w:rsidRPr="009419C2">
        <w:rPr>
          <w:szCs w:val="21"/>
        </w:rPr>
        <w:t>936/86</w:t>
      </w:r>
      <w:r w:rsidRPr="009419C2">
        <w:rPr>
          <w:szCs w:val="21"/>
        </w:rPr>
        <w:t>号法，该委员会可以提起立法提案。鉴于始终对有关妇女地位的种种问题的全面关注，上述法案</w:t>
      </w:r>
      <w:smartTag w:uri="urn:schemas-microsoft-com:office:smarttags" w:element="chsdate">
        <w:smartTagPr>
          <w:attr w:name="Year" w:val="2008"/>
          <w:attr w:name="Month" w:val="6"/>
          <w:attr w:name="Day" w:val="26"/>
          <w:attr w:name="IsLunarDate" w:val="False"/>
          <w:attr w:name="IsROCDate" w:val="False"/>
        </w:smartTagPr>
        <w:r w:rsidRPr="009419C2">
          <w:rPr>
            <w:szCs w:val="21"/>
          </w:rPr>
          <w:t>2008</w:t>
        </w:r>
        <w:r w:rsidRPr="009419C2">
          <w:rPr>
            <w:szCs w:val="21"/>
          </w:rPr>
          <w:t>年</w:t>
        </w:r>
        <w:r w:rsidRPr="009419C2">
          <w:rPr>
            <w:szCs w:val="21"/>
          </w:rPr>
          <w:t>6</w:t>
        </w:r>
        <w:r w:rsidRPr="009419C2">
          <w:rPr>
            <w:szCs w:val="21"/>
          </w:rPr>
          <w:t>月</w:t>
        </w:r>
        <w:r w:rsidRPr="009419C2">
          <w:rPr>
            <w:szCs w:val="21"/>
          </w:rPr>
          <w:t>26</w:t>
        </w:r>
        <w:r w:rsidRPr="009419C2">
          <w:rPr>
            <w:szCs w:val="21"/>
          </w:rPr>
          <w:t>日</w:t>
        </w:r>
      </w:smartTag>
      <w:r w:rsidRPr="009419C2">
        <w:rPr>
          <w:szCs w:val="21"/>
        </w:rPr>
        <w:t>又被提出，并在有关论坛重新提出。</w:t>
      </w:r>
      <w:r w:rsidRPr="009419C2">
        <w:rPr>
          <w:rStyle w:val="FootnoteReference"/>
          <w:szCs w:val="21"/>
        </w:rPr>
        <w:footnoteReference w:id="63"/>
      </w:r>
    </w:p>
    <w:p w:rsidR="00412C5A" w:rsidRPr="009419C2" w:rsidRDefault="00412C5A" w:rsidP="00007086">
      <w:pPr>
        <w:tabs>
          <w:tab w:val="left" w:pos="1700"/>
        </w:tabs>
        <w:spacing w:after="120"/>
        <w:ind w:left="1134" w:right="1134"/>
        <w:rPr>
          <w:szCs w:val="21"/>
        </w:rPr>
      </w:pPr>
    </w:p>
    <w:p w:rsidR="00192C26" w:rsidRPr="009419C2" w:rsidRDefault="00192C26">
      <w:pPr>
        <w:spacing w:before="240"/>
        <w:jc w:val="center"/>
        <w:rPr>
          <w:u w:val="single"/>
        </w:rPr>
      </w:pPr>
      <w:r w:rsidRPr="009419C2">
        <w:rPr>
          <w:u w:val="single"/>
        </w:rPr>
        <w:tab/>
      </w:r>
      <w:r w:rsidRPr="009419C2">
        <w:rPr>
          <w:u w:val="single"/>
        </w:rPr>
        <w:tab/>
      </w:r>
      <w:r w:rsidRPr="009419C2">
        <w:rPr>
          <w:u w:val="single"/>
        </w:rPr>
        <w:tab/>
      </w:r>
      <w:r w:rsidRPr="009419C2">
        <w:rPr>
          <w:u w:val="single"/>
        </w:rPr>
        <w:tab/>
      </w:r>
    </w:p>
    <w:p w:rsidR="00E06285" w:rsidRPr="009419C2" w:rsidRDefault="00E06285" w:rsidP="00412C5A">
      <w:pPr>
        <w:pStyle w:val="FootnoteText"/>
        <w:ind w:left="0" w:firstLine="0"/>
        <w:rPr>
          <w:rFonts w:hint="eastAsia"/>
        </w:rPr>
      </w:pPr>
    </w:p>
    <w:sectPr w:rsidR="00E06285" w:rsidRPr="009419C2">
      <w:headerReference w:type="default" r:id="rId16"/>
      <w:footerReference w:type="even" r:id="rId17"/>
      <w:footerReference w:type="default" r:id="rId18"/>
      <w:headerReference w:type="first" r:id="rId19"/>
      <w:footerReference w:type="first" r:id="rId20"/>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884" w:rsidRPr="008845C5" w:rsidRDefault="00830884"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30884" w:rsidRPr="008845C5" w:rsidRDefault="00830884"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C2" w:rsidRPr="00B114D2" w:rsidRDefault="009419C2" w:rsidP="00F00888">
    <w:pPr>
      <w:pStyle w:val="Footer"/>
      <w:tabs>
        <w:tab w:val="right" w:pos="9638"/>
      </w:tabs>
    </w:pPr>
    <w:r w:rsidRPr="00B114D2">
      <w:rPr>
        <w:b/>
        <w:sz w:val="18"/>
      </w:rPr>
      <w:fldChar w:fldCharType="begin"/>
    </w:r>
    <w:r w:rsidRPr="00B114D2">
      <w:rPr>
        <w:b/>
        <w:sz w:val="18"/>
      </w:rPr>
      <w:instrText xml:space="preserve"> PAGE  \* MERGEFORMAT </w:instrText>
    </w:r>
    <w:r w:rsidRPr="00B114D2">
      <w:rPr>
        <w:b/>
        <w:sz w:val="18"/>
      </w:rPr>
      <w:fldChar w:fldCharType="separate"/>
    </w:r>
    <w:r>
      <w:rPr>
        <w:b/>
        <w:noProof/>
        <w:sz w:val="18"/>
      </w:rPr>
      <w:t>8</w:t>
    </w:r>
    <w:r w:rsidRPr="00B114D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C2" w:rsidRPr="00B114D2" w:rsidRDefault="009419C2" w:rsidP="00F00888">
    <w:pPr>
      <w:pStyle w:val="Footer"/>
      <w:tabs>
        <w:tab w:val="right" w:pos="9638"/>
      </w:tabs>
      <w:rPr>
        <w:b/>
        <w:sz w:val="18"/>
      </w:rPr>
    </w:pPr>
    <w:r>
      <w:tab/>
    </w:r>
    <w:r w:rsidRPr="00B114D2">
      <w:rPr>
        <w:b/>
        <w:sz w:val="18"/>
      </w:rPr>
      <w:fldChar w:fldCharType="begin"/>
    </w:r>
    <w:r w:rsidRPr="00B114D2">
      <w:rPr>
        <w:b/>
        <w:sz w:val="18"/>
      </w:rPr>
      <w:instrText xml:space="preserve"> PAGE  \* MERGEFORMAT </w:instrText>
    </w:r>
    <w:r w:rsidRPr="00B114D2">
      <w:rPr>
        <w:b/>
        <w:sz w:val="18"/>
      </w:rPr>
      <w:fldChar w:fldCharType="separate"/>
    </w:r>
    <w:r>
      <w:rPr>
        <w:b/>
        <w:noProof/>
        <w:sz w:val="18"/>
      </w:rPr>
      <w:t>7</w:t>
    </w:r>
    <w:r w:rsidRPr="00B114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C2" w:rsidRPr="00DC71A8" w:rsidRDefault="009419C2" w:rsidP="00F00888">
    <w:pPr>
      <w:pStyle w:val="Footer"/>
      <w:rPr>
        <w:rFonts w:eastAsia="SimSun" w:hint="eastAsia"/>
        <w:sz w:val="20"/>
        <w:lang w:eastAsia="zh-CN"/>
      </w:rPr>
    </w:pPr>
    <w:r>
      <w:rPr>
        <w:noProof/>
        <w:lang w:val="en-US" w:eastAsia="zh-CN"/>
      </w:rPr>
      <w:pict>
        <v:shapetype id="_x0000_t202" coordsize="21600,21600" o:spt="202" path="m,l,21600r21600,l21600,xe">
          <v:stroke joinstyle="miter"/>
          <v:path gradientshapeok="t" o:connecttype="rect"/>
        </v:shapetype>
        <v:shape id="_x0000_s2049" type="#_x0000_t202" style="position:absolute;left:0;text-align:left;margin-left:428.9pt;margin-top:-8.8pt;width:49.05pt;height:23.4pt;z-index:1;mso-wrap-style:none" filled="f" stroked="f">
          <v:textbox inset="0,0,0,0">
            <w:txbxContent>
              <w:p w:rsidR="009419C2" w:rsidRDefault="009419C2" w:rsidP="00F00888">
                <w:pPr>
                  <w:spacing w:line="240" w:lineRule="auto"/>
                </w:pPr>
                <w:r w:rsidRPr="0091270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75pt">
                      <v:imagedata r:id="rId1" o:title="recycle_Chinese"/>
                    </v:shape>
                  </w:pict>
                </w:r>
              </w:p>
            </w:txbxContent>
          </v:textbox>
          <w10:wrap side="right"/>
        </v:shape>
      </w:pict>
    </w:r>
    <w:r>
      <w:rPr>
        <w:sz w:val="20"/>
      </w:rPr>
      <w:t>GE.10</w:t>
    </w:r>
    <w:r>
      <w:rPr>
        <w:rFonts w:hint="eastAsia"/>
        <w:sz w:val="20"/>
        <w:lang w:eastAsia="zh-CN"/>
      </w:rPr>
      <w:t>-42538</w:t>
    </w:r>
    <w:r>
      <w:rPr>
        <w:rFonts w:eastAsia="SimSun" w:hint="eastAsia"/>
        <w:sz w:val="20"/>
        <w:lang w:eastAsia="zh-CN"/>
      </w:rPr>
      <w:t xml:space="preserve">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C2" w:rsidRDefault="009419C2">
    <w:pPr>
      <w:pStyle w:val="Footer"/>
      <w:tabs>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9E7529">
      <w:rPr>
        <w:rStyle w:val="PageNumber"/>
        <w:noProof/>
      </w:rPr>
      <w:t>96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DC71A8">
      <w:rPr>
        <w:rFonts w:eastAsia="SimSun"/>
        <w:szCs w:val="16"/>
        <w:lang w:eastAsia="zh-CN"/>
      </w:rPr>
      <w:t>GE.</w:t>
    </w:r>
    <w:r w:rsidRPr="00DC71A8">
      <w:rPr>
        <w:rFonts w:eastAsia="SimSun" w:hint="eastAsia"/>
        <w:szCs w:val="16"/>
        <w:lang w:eastAsia="zh-CN"/>
      </w:rPr>
      <w:t>10</w:t>
    </w:r>
    <w:r w:rsidRPr="00DC71A8">
      <w:rPr>
        <w:rFonts w:eastAsia="SimSun"/>
        <w:szCs w:val="16"/>
      </w:rPr>
      <w:t>-</w:t>
    </w:r>
    <w:r w:rsidRPr="00DC71A8">
      <w:rPr>
        <w:rFonts w:hint="eastAsia"/>
        <w:szCs w:val="16"/>
        <w:lang w:eastAsia="zh-CN"/>
      </w:rPr>
      <w:t>42538</w:t>
    </w:r>
    <w:r w:rsidRPr="00DC71A8">
      <w:rPr>
        <w:rFonts w:eastAsia="SimSun" w:hint="eastAsia"/>
        <w:szCs w:val="16"/>
        <w:lang w:eastAsia="zh-CN"/>
      </w:rPr>
      <w:t xml:space="preserve"> (EXT)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C2" w:rsidRDefault="009419C2">
    <w:pPr>
      <w:pStyle w:val="Footer"/>
      <w:tabs>
        <w:tab w:val="right" w:pos="9639"/>
      </w:tabs>
    </w:pPr>
    <w:r w:rsidRPr="00DC71A8">
      <w:rPr>
        <w:rFonts w:eastAsia="SimSun"/>
        <w:szCs w:val="16"/>
        <w:lang w:eastAsia="zh-CN"/>
      </w:rPr>
      <w:t>GE.</w:t>
    </w:r>
    <w:r w:rsidRPr="00DC71A8">
      <w:rPr>
        <w:rFonts w:eastAsia="SimSun" w:hint="eastAsia"/>
        <w:szCs w:val="16"/>
        <w:lang w:eastAsia="zh-CN"/>
      </w:rPr>
      <w:t>10</w:t>
    </w:r>
    <w:r w:rsidRPr="00DC71A8">
      <w:rPr>
        <w:rFonts w:eastAsia="SimSun"/>
        <w:szCs w:val="16"/>
      </w:rPr>
      <w:t>-</w:t>
    </w:r>
    <w:r w:rsidRPr="00DC71A8">
      <w:rPr>
        <w:rFonts w:hint="eastAsia"/>
        <w:szCs w:val="16"/>
        <w:lang w:eastAsia="zh-CN"/>
      </w:rPr>
      <w:t>42538</w:t>
    </w:r>
    <w:r w:rsidRPr="00DC71A8">
      <w:rPr>
        <w:rFonts w:eastAsia="SimSun" w:hint="eastAsia"/>
        <w:szCs w:val="16"/>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E7529">
      <w:rPr>
        <w:rStyle w:val="PageNumber"/>
        <w:noProof/>
      </w:rPr>
      <w:t>95</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C2" w:rsidRPr="003C1EFF" w:rsidRDefault="009419C2" w:rsidP="003C1EFF">
    <w:pPr>
      <w:pStyle w:val="Footer"/>
      <w:tabs>
        <w:tab w:val="right" w:pos="9639"/>
      </w:tabs>
      <w:rPr>
        <w:rStyle w:val="PageNumber"/>
        <w:rFonts w:hint="eastAsia"/>
        <w:sz w:val="16"/>
        <w:lang w:val="en-US"/>
      </w:rPr>
    </w:pPr>
    <w:r>
      <w:rPr>
        <w:rStyle w:val="PageNumber"/>
      </w:rPr>
      <w:fldChar w:fldCharType="begin"/>
    </w:r>
    <w:r>
      <w:rPr>
        <w:rStyle w:val="PageNumber"/>
      </w:rPr>
      <w:instrText xml:space="preserve"> PAGE </w:instrText>
    </w:r>
    <w:r>
      <w:rPr>
        <w:rStyle w:val="PageNumber"/>
      </w:rPr>
      <w:fldChar w:fldCharType="separate"/>
    </w:r>
    <w:r w:rsidR="009E7529">
      <w:rPr>
        <w:rStyle w:val="PageNumber"/>
        <w:noProof/>
      </w:rPr>
      <w:t>2</w:t>
    </w:r>
    <w:r>
      <w:rPr>
        <w:rStyle w:val="PageNumber"/>
      </w:rPr>
      <w:fldChar w:fldCharType="end"/>
    </w:r>
    <w:r>
      <w:rPr>
        <w:rFonts w:eastAsia="SimSun" w:hint="eastAsia"/>
        <w:szCs w:val="16"/>
        <w:lang w:eastAsia="zh-CN"/>
      </w:rPr>
      <w:tab/>
    </w:r>
    <w:r>
      <w:rPr>
        <w:rFonts w:eastAsia="SimSun" w:hint="eastAsia"/>
        <w:szCs w:val="16"/>
        <w:lang w:eastAsia="zh-CN"/>
      </w:rPr>
      <w:tab/>
    </w:r>
    <w:r w:rsidRPr="003C15BA">
      <w:rPr>
        <w:rFonts w:eastAsia="SimSun"/>
        <w:szCs w:val="16"/>
        <w:lang w:eastAsia="zh-CN"/>
      </w:rPr>
      <w:t>GE.</w:t>
    </w:r>
    <w:r w:rsidRPr="003C15BA">
      <w:rPr>
        <w:rFonts w:eastAsia="SimSun" w:hint="eastAsia"/>
        <w:szCs w:val="16"/>
        <w:lang w:eastAsia="zh-CN"/>
      </w:rPr>
      <w:t>10</w:t>
    </w:r>
    <w:r w:rsidRPr="003C15BA">
      <w:rPr>
        <w:rFonts w:eastAsia="SimSun"/>
        <w:szCs w:val="16"/>
        <w:lang w:eastAsia="zh-CN"/>
      </w:rPr>
      <w:t>-</w:t>
    </w:r>
    <w:r w:rsidRPr="003C15BA">
      <w:rPr>
        <w:rFonts w:hint="eastAsia"/>
        <w:szCs w:val="16"/>
        <w:lang w:eastAsia="zh-CN"/>
      </w:rPr>
      <w:t>42538</w:t>
    </w:r>
    <w:r w:rsidRPr="003C15BA">
      <w:rPr>
        <w:rFonts w:eastAsia="SimSun" w:hint="eastAsia"/>
        <w:szCs w:val="16"/>
        <w:lang w:eastAsia="zh-CN"/>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884" w:rsidRPr="00363561" w:rsidRDefault="0083088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30884" w:rsidRPr="00363561" w:rsidRDefault="0083088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419C2" w:rsidRPr="00BF648E" w:rsidRDefault="009419C2" w:rsidP="00940FD7">
      <w:pPr>
        <w:pStyle w:val="FootnoteText"/>
        <w:tabs>
          <w:tab w:val="clear" w:pos="1021"/>
        </w:tabs>
        <w:spacing w:line="240" w:lineRule="atLeast"/>
        <w:ind w:left="1300" w:hanging="300"/>
        <w:rPr>
          <w:szCs w:val="18"/>
        </w:rPr>
      </w:pPr>
      <w:r w:rsidRPr="00BF648E">
        <w:rPr>
          <w:rStyle w:val="FootnoteReference"/>
          <w:sz w:val="24"/>
          <w:szCs w:val="24"/>
        </w:rPr>
        <w:sym w:font="Symbol" w:char="F02A"/>
      </w:r>
      <w:r w:rsidRPr="00BF648E">
        <w:rPr>
          <w:sz w:val="24"/>
          <w:szCs w:val="24"/>
        </w:rPr>
        <w:tab/>
      </w:r>
      <w:r w:rsidRPr="00BF648E">
        <w:rPr>
          <w:szCs w:val="18"/>
        </w:rPr>
        <w:t>根据发给缔约国</w:t>
      </w:r>
      <w:r w:rsidR="007C1974">
        <w:rPr>
          <w:rFonts w:hint="eastAsia"/>
          <w:szCs w:val="18"/>
        </w:rPr>
        <w:t>的</w:t>
      </w:r>
      <w:r w:rsidRPr="00BF648E">
        <w:rPr>
          <w:szCs w:val="18"/>
        </w:rPr>
        <w:t>关于缔约国报告</w:t>
      </w:r>
      <w:r w:rsidR="007C1974">
        <w:rPr>
          <w:color w:val="000000"/>
          <w:szCs w:val="18"/>
        </w:rPr>
        <w:t>处理办法的说明</w:t>
      </w:r>
      <w:r w:rsidR="007C1974" w:rsidRPr="00BF648E">
        <w:rPr>
          <w:szCs w:val="18"/>
        </w:rPr>
        <w:t>，</w:t>
      </w:r>
      <w:r w:rsidRPr="00BF648E">
        <w:rPr>
          <w:szCs w:val="18"/>
        </w:rPr>
        <w:t>本文件</w:t>
      </w:r>
      <w:r w:rsidRPr="00BF648E">
        <w:rPr>
          <w:color w:val="000000"/>
          <w:szCs w:val="18"/>
        </w:rPr>
        <w:t>在送交联合国翻译部门前未经正式编辑。</w:t>
      </w:r>
    </w:p>
  </w:footnote>
  <w:footnote w:id="2">
    <w:p w:rsidR="009419C2" w:rsidRPr="00BF648E" w:rsidRDefault="009419C2" w:rsidP="00940FD7">
      <w:pPr>
        <w:pStyle w:val="FootnoteText"/>
        <w:tabs>
          <w:tab w:val="clear" w:pos="1021"/>
        </w:tabs>
        <w:spacing w:line="240" w:lineRule="atLeast"/>
        <w:ind w:left="1300" w:hanging="300"/>
        <w:rPr>
          <w:szCs w:val="18"/>
        </w:rPr>
      </w:pPr>
      <w:r w:rsidRPr="00BF648E">
        <w:rPr>
          <w:rStyle w:val="FootnoteReference"/>
          <w:sz w:val="24"/>
          <w:szCs w:val="24"/>
        </w:rPr>
        <w:t>**</w:t>
      </w:r>
      <w:r w:rsidRPr="00BF648E">
        <w:rPr>
          <w:szCs w:val="18"/>
        </w:rPr>
        <w:tab/>
      </w:r>
      <w:r w:rsidRPr="00BF648E">
        <w:rPr>
          <w:szCs w:val="18"/>
        </w:rPr>
        <w:t>附件可以到秘书处文档中查阅。</w:t>
      </w:r>
    </w:p>
  </w:footnote>
  <w:footnote w:id="3">
    <w:p w:rsidR="00BC62D5" w:rsidRPr="00BC62D5" w:rsidRDefault="00BC62D5">
      <w:pPr>
        <w:pStyle w:val="FootnoteText"/>
        <w:rPr>
          <w:rFonts w:hint="eastAsia"/>
        </w:rPr>
      </w:pPr>
      <w:r>
        <w:rPr>
          <w:rFonts w:hint="eastAsia"/>
        </w:rPr>
        <w:tab/>
      </w:r>
      <w:r>
        <w:rPr>
          <w:rStyle w:val="FootnoteReference"/>
        </w:rPr>
        <w:footnoteRef/>
      </w:r>
      <w:r>
        <w:rPr>
          <w:rFonts w:hint="eastAsia"/>
        </w:rPr>
        <w:tab/>
      </w:r>
      <w:r w:rsidRPr="00BF648E">
        <w:rPr>
          <w:szCs w:val="18"/>
        </w:rPr>
        <w:t>新材料只有几处提到</w:t>
      </w:r>
      <w:r w:rsidRPr="00BF648E">
        <w:rPr>
          <w:szCs w:val="18"/>
        </w:rPr>
        <w:t>2009</w:t>
      </w:r>
      <w:r w:rsidRPr="00BF648E">
        <w:rPr>
          <w:szCs w:val="18"/>
        </w:rPr>
        <w:t>年。</w:t>
      </w:r>
    </w:p>
  </w:footnote>
  <w:footnote w:id="4">
    <w:p w:rsidR="009419C2" w:rsidRPr="00BF648E" w:rsidRDefault="00BC62D5" w:rsidP="00BC62D5">
      <w:pPr>
        <w:pStyle w:val="FootnoteText"/>
        <w:rPr>
          <w:szCs w:val="18"/>
        </w:rPr>
      </w:pPr>
      <w:r>
        <w:rPr>
          <w:rFonts w:hint="eastAsia"/>
          <w:szCs w:val="18"/>
        </w:rPr>
        <w:tab/>
      </w:r>
      <w:r w:rsidR="009419C2" w:rsidRPr="00BF648E">
        <w:rPr>
          <w:rStyle w:val="FootnoteReference"/>
          <w:szCs w:val="18"/>
        </w:rPr>
        <w:footnoteRef/>
      </w:r>
      <w:r w:rsidR="009419C2" w:rsidRPr="00BF648E">
        <w:rPr>
          <w:szCs w:val="18"/>
        </w:rPr>
        <w:t xml:space="preserve"> </w:t>
      </w:r>
      <w:r w:rsidR="009419C2" w:rsidRPr="00BF648E">
        <w:rPr>
          <w:szCs w:val="18"/>
        </w:rPr>
        <w:tab/>
        <w:t>2008</w:t>
      </w:r>
      <w:r w:rsidR="009419C2" w:rsidRPr="00BF648E">
        <w:rPr>
          <w:szCs w:val="18"/>
        </w:rPr>
        <w:t>年</w:t>
      </w:r>
      <w:r w:rsidR="009419C2" w:rsidRPr="00BF648E">
        <w:rPr>
          <w:szCs w:val="18"/>
        </w:rPr>
        <w:t>4</w:t>
      </w:r>
      <w:r w:rsidR="009419C2" w:rsidRPr="00BF648E">
        <w:rPr>
          <w:szCs w:val="18"/>
        </w:rPr>
        <w:t>月，根据《意大利宪法》第</w:t>
      </w:r>
      <w:r w:rsidR="009419C2" w:rsidRPr="00BF648E">
        <w:rPr>
          <w:szCs w:val="18"/>
        </w:rPr>
        <w:t>61</w:t>
      </w:r>
      <w:r w:rsidR="009419C2" w:rsidRPr="00BF648E">
        <w:rPr>
          <w:szCs w:val="18"/>
        </w:rPr>
        <w:t>条</w:t>
      </w:r>
      <w:r w:rsidR="009419C2" w:rsidRPr="00BF648E">
        <w:rPr>
          <w:szCs w:val="18"/>
        </w:rPr>
        <w:t>[</w:t>
      </w:r>
      <w:r w:rsidR="009419C2" w:rsidRPr="00BF648E">
        <w:rPr>
          <w:szCs w:val="18"/>
        </w:rPr>
        <w:t>重新选举</w:t>
      </w:r>
      <w:r w:rsidR="009419C2" w:rsidRPr="00BF648E">
        <w:rPr>
          <w:szCs w:val="18"/>
        </w:rPr>
        <w:t>]</w:t>
      </w:r>
      <w:r w:rsidR="009419C2" w:rsidRPr="00BF648E">
        <w:rPr>
          <w:szCs w:val="18"/>
        </w:rPr>
        <w:t>举行新的议会选举。第</w:t>
      </w:r>
      <w:r w:rsidR="009419C2" w:rsidRPr="00BF648E">
        <w:rPr>
          <w:szCs w:val="18"/>
        </w:rPr>
        <w:t>61</w:t>
      </w:r>
      <w:r w:rsidR="009419C2" w:rsidRPr="00BF648E">
        <w:rPr>
          <w:szCs w:val="18"/>
        </w:rPr>
        <w:t>条：</w:t>
      </w:r>
      <w:r w:rsidR="009419C2" w:rsidRPr="00BF648E">
        <w:rPr>
          <w:szCs w:val="18"/>
        </w:rPr>
        <w:t xml:space="preserve">“(1) </w:t>
      </w:r>
      <w:r w:rsidR="009419C2" w:rsidRPr="00BF648E">
        <w:rPr>
          <w:szCs w:val="18"/>
        </w:rPr>
        <w:t>重新选举新的两院，必须在旧的两院解散</w:t>
      </w:r>
      <w:r w:rsidR="009419C2" w:rsidRPr="00BF648E">
        <w:rPr>
          <w:szCs w:val="18"/>
        </w:rPr>
        <w:t>70</w:t>
      </w:r>
      <w:r w:rsidR="009419C2" w:rsidRPr="00BF648E">
        <w:rPr>
          <w:szCs w:val="18"/>
        </w:rPr>
        <w:t>日内进行。最一次会议召开不得晚于选举后</w:t>
      </w:r>
      <w:r w:rsidR="009419C2" w:rsidRPr="00BF648E">
        <w:rPr>
          <w:szCs w:val="18"/>
        </w:rPr>
        <w:t>20</w:t>
      </w:r>
      <w:r w:rsidR="009419C2" w:rsidRPr="00BF648E">
        <w:rPr>
          <w:szCs w:val="18"/>
        </w:rPr>
        <w:t>天。</w:t>
      </w:r>
      <w:r w:rsidR="009419C2" w:rsidRPr="00BF648E">
        <w:rPr>
          <w:szCs w:val="18"/>
        </w:rPr>
        <w:t xml:space="preserve">(2) </w:t>
      </w:r>
      <w:r w:rsidR="009419C2" w:rsidRPr="00BF648E">
        <w:rPr>
          <w:szCs w:val="18"/>
        </w:rPr>
        <w:t>旧的两院依旧掌权，直到新的两院召开会议</w:t>
      </w:r>
      <w:r w:rsidR="009419C2" w:rsidRPr="00BF648E">
        <w:rPr>
          <w:szCs w:val="18"/>
        </w:rPr>
        <w:t>”</w:t>
      </w:r>
      <w:r w:rsidR="009419C2" w:rsidRPr="00BF648E">
        <w:rPr>
          <w:szCs w:val="18"/>
        </w:rPr>
        <w:t>。</w:t>
      </w:r>
    </w:p>
  </w:footnote>
  <w:footnote w:id="5">
    <w:p w:rsidR="009419C2" w:rsidRPr="00BF648E" w:rsidRDefault="00BC62D5" w:rsidP="00BC62D5">
      <w:pPr>
        <w:pStyle w:val="FootnoteText"/>
        <w:ind w:left="1092" w:hanging="1092"/>
        <w:rPr>
          <w:szCs w:val="18"/>
        </w:rPr>
      </w:pPr>
      <w:r>
        <w:rPr>
          <w:rFonts w:hint="eastAsia"/>
          <w:szCs w:val="18"/>
        </w:rPr>
        <w:tab/>
      </w:r>
      <w:r w:rsidR="009419C2" w:rsidRPr="00BF648E">
        <w:rPr>
          <w:rStyle w:val="FootnoteReference"/>
          <w:szCs w:val="18"/>
        </w:rPr>
        <w:footnoteRef/>
      </w:r>
      <w:r w:rsidR="009419C2" w:rsidRPr="00BF648E">
        <w:rPr>
          <w:szCs w:val="18"/>
        </w:rPr>
        <w:tab/>
      </w:r>
      <w:r w:rsidR="009419C2" w:rsidRPr="00BF648E">
        <w:rPr>
          <w:szCs w:val="18"/>
        </w:rPr>
        <w:t>《意大利宪法》第</w:t>
      </w:r>
      <w:r w:rsidR="009419C2" w:rsidRPr="00BF648E">
        <w:rPr>
          <w:szCs w:val="18"/>
        </w:rPr>
        <w:t>93</w:t>
      </w:r>
      <w:r w:rsidR="009419C2" w:rsidRPr="00BF648E">
        <w:rPr>
          <w:szCs w:val="18"/>
        </w:rPr>
        <w:t>条</w:t>
      </w:r>
      <w:r w:rsidR="009419C2" w:rsidRPr="00BF648E">
        <w:rPr>
          <w:szCs w:val="18"/>
        </w:rPr>
        <w:t>[</w:t>
      </w:r>
      <w:r w:rsidR="009419C2" w:rsidRPr="00BF648E">
        <w:rPr>
          <w:szCs w:val="18"/>
        </w:rPr>
        <w:t>誓言</w:t>
      </w:r>
      <w:r w:rsidR="009419C2" w:rsidRPr="00BF648E">
        <w:rPr>
          <w:szCs w:val="18"/>
        </w:rPr>
        <w:t>]</w:t>
      </w:r>
      <w:r w:rsidR="009419C2" w:rsidRPr="00BF648E">
        <w:rPr>
          <w:szCs w:val="18"/>
        </w:rPr>
        <w:t>：</w:t>
      </w:r>
      <w:r w:rsidR="009419C2" w:rsidRPr="00BF648E">
        <w:rPr>
          <w:szCs w:val="18"/>
        </w:rPr>
        <w:t>“</w:t>
      </w:r>
      <w:r w:rsidR="009419C2" w:rsidRPr="00BF648E">
        <w:rPr>
          <w:szCs w:val="18"/>
        </w:rPr>
        <w:t>总理和各部部长就职前，宣誓就职方式由国家元首主持。</w:t>
      </w:r>
      <w:r w:rsidR="009419C2" w:rsidRPr="00BF648E">
        <w:rPr>
          <w:szCs w:val="18"/>
        </w:rPr>
        <w:t>”</w:t>
      </w:r>
    </w:p>
  </w:footnote>
  <w:footnote w:id="6">
    <w:p w:rsidR="009419C2" w:rsidRPr="00BF648E" w:rsidRDefault="009419C2" w:rsidP="004023E9">
      <w:pPr>
        <w:pStyle w:val="FootnoteText"/>
        <w:rPr>
          <w:szCs w:val="18"/>
        </w:rPr>
      </w:pPr>
      <w:r w:rsidRPr="00BF648E">
        <w:rPr>
          <w:szCs w:val="18"/>
        </w:rPr>
        <w:tab/>
      </w:r>
      <w:r w:rsidRPr="00BF648E">
        <w:rPr>
          <w:rStyle w:val="FootnoteReference"/>
          <w:szCs w:val="18"/>
        </w:rPr>
        <w:footnoteRef/>
      </w:r>
      <w:r w:rsidRPr="00BF648E">
        <w:rPr>
          <w:szCs w:val="18"/>
        </w:rPr>
        <w:tab/>
      </w:r>
      <w:r w:rsidRPr="00BF648E">
        <w:rPr>
          <w:szCs w:val="18"/>
        </w:rPr>
        <w:t>该法令，反过来，为了清楚起见，也做了修正和重订，以便在单一文本中汇集这一领域的主要规定，汇集理事会下述指示：</w:t>
      </w:r>
      <w:smartTag w:uri="urn:schemas-microsoft-com:office:smarttags" w:element="chsdate">
        <w:smartTagPr>
          <w:attr w:name="IsROCDate" w:val="False"/>
          <w:attr w:name="IsLunarDate" w:val="False"/>
          <w:attr w:name="Day" w:val="9"/>
          <w:attr w:name="Month" w:val="2"/>
          <w:attr w:name="Year" w:val="1976"/>
        </w:smartTagPr>
        <w:r w:rsidRPr="00BF648E">
          <w:rPr>
            <w:szCs w:val="18"/>
          </w:rPr>
          <w:t>1976</w:t>
        </w:r>
        <w:r w:rsidRPr="00BF648E">
          <w:rPr>
            <w:szCs w:val="18"/>
          </w:rPr>
          <w:t>年</w:t>
        </w:r>
        <w:r w:rsidRPr="00BF648E">
          <w:rPr>
            <w:szCs w:val="18"/>
          </w:rPr>
          <w:t>2</w:t>
        </w:r>
        <w:r w:rsidRPr="00BF648E">
          <w:rPr>
            <w:szCs w:val="18"/>
          </w:rPr>
          <w:t>月</w:t>
        </w:r>
        <w:r w:rsidRPr="00BF648E">
          <w:rPr>
            <w:szCs w:val="18"/>
          </w:rPr>
          <w:t>9</w:t>
        </w:r>
        <w:r w:rsidRPr="00BF648E">
          <w:rPr>
            <w:szCs w:val="18"/>
          </w:rPr>
          <w:t>日</w:t>
        </w:r>
      </w:smartTag>
      <w:r w:rsidRPr="00BF648E">
        <w:rPr>
          <w:szCs w:val="18"/>
        </w:rPr>
        <w:t>关于劳动力市场准入实行两性平等原则的</w:t>
      </w:r>
      <w:r w:rsidRPr="00BF648E">
        <w:rPr>
          <w:szCs w:val="18"/>
        </w:rPr>
        <w:t>706/207/EEC</w:t>
      </w:r>
      <w:r w:rsidRPr="00BF648E">
        <w:rPr>
          <w:szCs w:val="18"/>
        </w:rPr>
        <w:t>；</w:t>
      </w:r>
      <w:smartTag w:uri="urn:schemas-microsoft-com:office:smarttags" w:element="chsdate">
        <w:smartTagPr>
          <w:attr w:name="IsROCDate" w:val="False"/>
          <w:attr w:name="IsLunarDate" w:val="False"/>
          <w:attr w:name="Day" w:val="24"/>
          <w:attr w:name="Month" w:val="7"/>
          <w:attr w:name="Year" w:val="1986"/>
        </w:smartTagPr>
        <w:r w:rsidRPr="00BF648E">
          <w:rPr>
            <w:szCs w:val="18"/>
          </w:rPr>
          <w:t>1986</w:t>
        </w:r>
        <w:r w:rsidRPr="00BF648E">
          <w:rPr>
            <w:szCs w:val="18"/>
          </w:rPr>
          <w:t>年</w:t>
        </w:r>
        <w:r w:rsidRPr="00BF648E">
          <w:rPr>
            <w:szCs w:val="18"/>
          </w:rPr>
          <w:t>7</w:t>
        </w:r>
        <w:r w:rsidRPr="00BF648E">
          <w:rPr>
            <w:szCs w:val="18"/>
          </w:rPr>
          <w:t>月</w:t>
        </w:r>
        <w:r w:rsidRPr="00BF648E">
          <w:rPr>
            <w:szCs w:val="18"/>
          </w:rPr>
          <w:t>24</w:t>
        </w:r>
        <w:r w:rsidRPr="00BF648E">
          <w:rPr>
            <w:szCs w:val="18"/>
          </w:rPr>
          <w:t>日</w:t>
        </w:r>
      </w:smartTag>
      <w:r w:rsidRPr="00BF648E">
        <w:rPr>
          <w:szCs w:val="18"/>
        </w:rPr>
        <w:t>关于专业社会保障领域男女待遇平等的</w:t>
      </w:r>
      <w:r w:rsidRPr="00BF648E">
        <w:rPr>
          <w:szCs w:val="18"/>
        </w:rPr>
        <w:t>86/378/EEC</w:t>
      </w:r>
      <w:r w:rsidRPr="00BF648E">
        <w:rPr>
          <w:szCs w:val="18"/>
        </w:rPr>
        <w:t>；</w:t>
      </w:r>
      <w:smartTag w:uri="urn:schemas-microsoft-com:office:smarttags" w:element="chsdate">
        <w:smartTagPr>
          <w:attr w:name="IsROCDate" w:val="False"/>
          <w:attr w:name="IsLunarDate" w:val="False"/>
          <w:attr w:name="Day" w:val="10"/>
          <w:attr w:name="Month" w:val="2"/>
          <w:attr w:name="Year" w:val="1975"/>
        </w:smartTagPr>
        <w:r w:rsidRPr="00BF648E">
          <w:rPr>
            <w:szCs w:val="18"/>
          </w:rPr>
          <w:t>1975</w:t>
        </w:r>
        <w:r w:rsidRPr="00BF648E">
          <w:rPr>
            <w:szCs w:val="18"/>
          </w:rPr>
          <w:t>年</w:t>
        </w:r>
        <w:r w:rsidRPr="00BF648E">
          <w:rPr>
            <w:szCs w:val="18"/>
          </w:rPr>
          <w:t>2</w:t>
        </w:r>
        <w:r w:rsidRPr="00BF648E">
          <w:rPr>
            <w:szCs w:val="18"/>
          </w:rPr>
          <w:t>月</w:t>
        </w:r>
        <w:r w:rsidRPr="00BF648E">
          <w:rPr>
            <w:szCs w:val="18"/>
          </w:rPr>
          <w:t>10</w:t>
        </w:r>
        <w:r w:rsidRPr="00BF648E">
          <w:rPr>
            <w:szCs w:val="18"/>
          </w:rPr>
          <w:t>日</w:t>
        </w:r>
      </w:smartTag>
      <w:r w:rsidRPr="00BF648E">
        <w:rPr>
          <w:szCs w:val="18"/>
        </w:rPr>
        <w:t>关于使欧盟各成员国两性平等立法趋于近似的</w:t>
      </w:r>
      <w:r w:rsidRPr="00BF648E">
        <w:rPr>
          <w:szCs w:val="18"/>
        </w:rPr>
        <w:t>75/117/EEC</w:t>
      </w:r>
      <w:r w:rsidRPr="00BF648E">
        <w:rPr>
          <w:szCs w:val="18"/>
        </w:rPr>
        <w:t>；</w:t>
      </w:r>
      <w:smartTag w:uri="urn:schemas-microsoft-com:office:smarttags" w:element="chsdate">
        <w:smartTagPr>
          <w:attr w:name="IsROCDate" w:val="False"/>
          <w:attr w:name="IsLunarDate" w:val="False"/>
          <w:attr w:name="Day" w:val="15"/>
          <w:attr w:name="Month" w:val="12"/>
          <w:attr w:name="Year" w:val="1997"/>
        </w:smartTagPr>
        <w:r w:rsidRPr="00BF648E">
          <w:rPr>
            <w:szCs w:val="18"/>
          </w:rPr>
          <w:t>1997</w:t>
        </w:r>
        <w:r w:rsidRPr="00BF648E">
          <w:rPr>
            <w:szCs w:val="18"/>
          </w:rPr>
          <w:t>年</w:t>
        </w:r>
        <w:r w:rsidRPr="00BF648E">
          <w:rPr>
            <w:szCs w:val="18"/>
          </w:rPr>
          <w:t>12</w:t>
        </w:r>
        <w:r w:rsidRPr="00BF648E">
          <w:rPr>
            <w:szCs w:val="18"/>
          </w:rPr>
          <w:t>月</w:t>
        </w:r>
        <w:r w:rsidRPr="00BF648E">
          <w:rPr>
            <w:szCs w:val="18"/>
          </w:rPr>
          <w:t>15</w:t>
        </w:r>
        <w:r w:rsidRPr="00BF648E">
          <w:rPr>
            <w:szCs w:val="18"/>
          </w:rPr>
          <w:t>日</w:t>
        </w:r>
      </w:smartTag>
      <w:r w:rsidRPr="00BF648E">
        <w:rPr>
          <w:szCs w:val="18"/>
        </w:rPr>
        <w:t>关于基于性别歧视案举证责任的</w:t>
      </w:r>
      <w:r w:rsidRPr="00BF648E">
        <w:rPr>
          <w:szCs w:val="18"/>
        </w:rPr>
        <w:t>97/80/EC</w:t>
      </w:r>
      <w:r w:rsidRPr="00BF648E">
        <w:rPr>
          <w:szCs w:val="18"/>
        </w:rPr>
        <w:t>。</w:t>
      </w:r>
    </w:p>
  </w:footnote>
  <w:footnote w:id="7">
    <w:p w:rsidR="009419C2" w:rsidRPr="00BF648E" w:rsidRDefault="009419C2">
      <w:pPr>
        <w:pStyle w:val="FootnoteText"/>
      </w:pPr>
      <w:r w:rsidRPr="00BF648E">
        <w:tab/>
      </w:r>
      <w:r w:rsidRPr="00BF648E">
        <w:rPr>
          <w:rStyle w:val="FootnoteReference"/>
        </w:rPr>
        <w:footnoteRef/>
      </w:r>
      <w:r w:rsidRPr="00BF648E">
        <w:tab/>
      </w:r>
      <w:r w:rsidRPr="00BF648E">
        <w:rPr>
          <w:szCs w:val="18"/>
        </w:rPr>
        <w:t>也应当考虑，在全国顾问要根据政府有关此专题的准则而履行的专属职责中，第</w:t>
      </w:r>
      <w:r w:rsidRPr="00BF648E">
        <w:rPr>
          <w:szCs w:val="18"/>
        </w:rPr>
        <w:t>198/2006</w:t>
      </w:r>
      <w:r w:rsidRPr="00BF648E">
        <w:rPr>
          <w:szCs w:val="18"/>
        </w:rPr>
        <w:t>号法令第</w:t>
      </w:r>
      <w:r w:rsidRPr="00BF648E">
        <w:rPr>
          <w:szCs w:val="18"/>
        </w:rPr>
        <w:t>15</w:t>
      </w:r>
      <w:r w:rsidRPr="00BF648E">
        <w:rPr>
          <w:szCs w:val="18"/>
        </w:rPr>
        <w:t>条</w:t>
      </w:r>
      <w:r w:rsidRPr="00BF648E">
        <w:rPr>
          <w:szCs w:val="18"/>
        </w:rPr>
        <w:t>(</w:t>
      </w:r>
      <w:r w:rsidRPr="00BF648E">
        <w:rPr>
          <w:szCs w:val="18"/>
        </w:rPr>
        <w:t>在这一文本中已得到初步全面确认，见第</w:t>
      </w:r>
      <w:r w:rsidRPr="00BF648E">
        <w:rPr>
          <w:szCs w:val="18"/>
        </w:rPr>
        <w:t>15</w:t>
      </w:r>
      <w:r w:rsidRPr="00BF648E">
        <w:rPr>
          <w:szCs w:val="18"/>
        </w:rPr>
        <w:t>条字母</w:t>
      </w:r>
      <w:r w:rsidRPr="00BF648E">
        <w:rPr>
          <w:szCs w:val="18"/>
        </w:rPr>
        <w:t>d-e)</w:t>
      </w:r>
      <w:r w:rsidRPr="00BF648E">
        <w:rPr>
          <w:szCs w:val="18"/>
        </w:rPr>
        <w:t>也列入了：</w:t>
      </w:r>
      <w:r w:rsidRPr="00BF648E">
        <w:rPr>
          <w:szCs w:val="18"/>
        </w:rPr>
        <w:t>“</w:t>
      </w:r>
      <w:r w:rsidRPr="00BF648E">
        <w:rPr>
          <w:szCs w:val="18"/>
        </w:rPr>
        <w:t>从促进和实现机会均等的角度看，地方发展政策应与欧盟、国家和区的机会均等立场一致，并支持积极就业政策，包括在培训领域</w:t>
      </w:r>
      <w:r w:rsidRPr="00BF648E">
        <w:rPr>
          <w:szCs w:val="18"/>
        </w:rPr>
        <w:t>”</w:t>
      </w:r>
      <w:r w:rsidRPr="00BF648E">
        <w:rPr>
          <w:szCs w:val="18"/>
        </w:rPr>
        <w:t>。</w:t>
      </w:r>
    </w:p>
  </w:footnote>
  <w:footnote w:id="8">
    <w:p w:rsidR="009419C2" w:rsidRPr="00BF648E" w:rsidRDefault="009419C2" w:rsidP="004023E9">
      <w:pPr>
        <w:pStyle w:val="FootnoteText"/>
        <w:rPr>
          <w:szCs w:val="18"/>
        </w:rPr>
      </w:pPr>
      <w:r w:rsidRPr="00BF648E">
        <w:rPr>
          <w:szCs w:val="18"/>
        </w:rPr>
        <w:tab/>
      </w:r>
      <w:r w:rsidRPr="00BF648E">
        <w:rPr>
          <w:rStyle w:val="FootnoteReference"/>
          <w:szCs w:val="18"/>
        </w:rPr>
        <w:footnoteRef/>
      </w:r>
      <w:r w:rsidRPr="00BF648E">
        <w:rPr>
          <w:szCs w:val="18"/>
        </w:rPr>
        <w:tab/>
      </w:r>
      <w:r w:rsidRPr="00BF648E">
        <w:rPr>
          <w:szCs w:val="18"/>
        </w:rPr>
        <w:t>因为它认为应当有意留出社会保险政策章节，在政府责任项下，全面审查这一问题，以此方式执行欧洲法院在</w:t>
      </w:r>
      <w:r w:rsidRPr="00BF648E">
        <w:rPr>
          <w:szCs w:val="18"/>
        </w:rPr>
        <w:t>C-46/07</w:t>
      </w:r>
      <w:r w:rsidRPr="00BF648E">
        <w:rPr>
          <w:szCs w:val="18"/>
        </w:rPr>
        <w:t>案中做出的裁决。该裁决谴责意大利违背《欧盟条约》第</w:t>
      </w:r>
      <w:r w:rsidRPr="00BF648E">
        <w:rPr>
          <w:szCs w:val="18"/>
        </w:rPr>
        <w:t>141</w:t>
      </w:r>
      <w:r w:rsidRPr="00BF648E">
        <w:rPr>
          <w:szCs w:val="18"/>
        </w:rPr>
        <w:t>条规定的义务。</w:t>
      </w:r>
    </w:p>
  </w:footnote>
  <w:footnote w:id="9">
    <w:p w:rsidR="009419C2" w:rsidRPr="00BF648E" w:rsidRDefault="009419C2" w:rsidP="00F00888">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ab/>
      </w:r>
      <w:r w:rsidRPr="00BF648E">
        <w:rPr>
          <w:szCs w:val="18"/>
        </w:rPr>
        <w:t>作为一种举例方式，至于金融和保险服务，就不得不强调，性别不可能是实现激励或服务多样化的一个要素。只有在多样化对评估风险非常重要的情况下，才允许实行多样化，但多样化必须以精算和统计数据为基础，必须相关而精确。立法机构依靠私人和集体利益保障监督协会</w:t>
      </w:r>
      <w:r w:rsidRPr="00BF648E">
        <w:rPr>
          <w:szCs w:val="18"/>
        </w:rPr>
        <w:t>(</w:t>
      </w:r>
      <w:r w:rsidRPr="00BF648E">
        <w:rPr>
          <w:szCs w:val="18"/>
        </w:rPr>
        <w:t>意大利语缩写是</w:t>
      </w:r>
      <w:r w:rsidRPr="00BF648E">
        <w:rPr>
          <w:szCs w:val="18"/>
        </w:rPr>
        <w:t>ISVAP)</w:t>
      </w:r>
      <w:r w:rsidRPr="00BF648E">
        <w:rPr>
          <w:szCs w:val="18"/>
        </w:rPr>
        <w:t>保证数据可靠。这项条例不可能适用于媒体和宣传内容，或教育，也不可能适用于就业所涉问题。</w:t>
      </w:r>
    </w:p>
  </w:footnote>
  <w:footnote w:id="10">
    <w:p w:rsidR="00CC0AC7" w:rsidRDefault="00CC0AC7">
      <w:pPr>
        <w:pStyle w:val="FootnoteText"/>
        <w:rPr>
          <w:rFonts w:hint="eastAsia"/>
        </w:rPr>
      </w:pPr>
      <w:r>
        <w:rPr>
          <w:rFonts w:hint="eastAsia"/>
        </w:rPr>
        <w:tab/>
      </w:r>
      <w:r>
        <w:rPr>
          <w:rStyle w:val="FootnoteReference"/>
        </w:rPr>
        <w:footnoteRef/>
      </w:r>
      <w:r>
        <w:rPr>
          <w:rFonts w:hint="eastAsia"/>
        </w:rPr>
        <w:tab/>
      </w:r>
      <w:r w:rsidRPr="00BF648E">
        <w:rPr>
          <w:szCs w:val="18"/>
        </w:rPr>
        <w:t>特别是，他要为受歧视的人提供独立援助；在尊重法院的特权和职能的前提下，开展独立调查，以核实直视现象的存在；促进公共和私营部门，特别是协会和得到的承认的组织，采取具体措施，包括制订肯定行动计划；宣传现行的保护措施，办法也是采取行动提高对平等偶遇原则的认识，开展信息和通信运动场；对歧视所涉问题提出建议和看法，也要提出现行立法的修正案；起草将提交给议会的年度报告，详述有效适用获取商品和服务及其提供</w:t>
      </w:r>
      <w:r w:rsidRPr="00BF648E">
        <w:rPr>
          <w:szCs w:val="18"/>
        </w:rPr>
        <w:t>/</w:t>
      </w:r>
      <w:r w:rsidRPr="00BF648E">
        <w:rPr>
          <w:szCs w:val="18"/>
        </w:rPr>
        <w:t>供应待遇平等原则的情况，详述保护机制的效力；起草将提交给总理的年度报告，详述自己的活动；与协会和得到认证的机构，与在此领域开展活动的非政府组织，与统计机构合作，促进调查研究、培训和经验交流，目的也是为了拟订打击歧视的准则。</w:t>
      </w:r>
    </w:p>
  </w:footnote>
  <w:footnote w:id="11">
    <w:p w:rsidR="009419C2" w:rsidRPr="00BF648E" w:rsidRDefault="00CC0AC7" w:rsidP="00CC0AC7">
      <w:pPr>
        <w:pStyle w:val="FootnoteText"/>
        <w:rPr>
          <w:szCs w:val="18"/>
        </w:rPr>
      </w:pPr>
      <w:r>
        <w:rPr>
          <w:rFonts w:hint="eastAsia"/>
          <w:szCs w:val="18"/>
        </w:rPr>
        <w:tab/>
      </w:r>
      <w:r w:rsidR="009419C2" w:rsidRPr="00BF648E">
        <w:rPr>
          <w:rStyle w:val="FootnoteReference"/>
          <w:szCs w:val="18"/>
        </w:rPr>
        <w:footnoteRef/>
      </w:r>
      <w:r w:rsidR="009419C2" w:rsidRPr="00BF648E">
        <w:rPr>
          <w:szCs w:val="18"/>
        </w:rPr>
        <w:tab/>
      </w:r>
      <w:r w:rsidR="009419C2" w:rsidRPr="00BF648E">
        <w:rPr>
          <w:szCs w:val="18"/>
        </w:rPr>
        <w:t>关于家庭，声明的家庭意图和具体生育行为之间差距很大</w:t>
      </w:r>
      <w:r w:rsidR="009419C2" w:rsidRPr="00BF648E">
        <w:rPr>
          <w:szCs w:val="18"/>
        </w:rPr>
        <w:t>(2003</w:t>
      </w:r>
      <w:r w:rsidR="009419C2" w:rsidRPr="00BF648E">
        <w:rPr>
          <w:szCs w:val="18"/>
        </w:rPr>
        <w:t>年</w:t>
      </w:r>
      <w:r w:rsidR="009419C2" w:rsidRPr="00BF648E">
        <w:rPr>
          <w:szCs w:val="18"/>
        </w:rPr>
        <w:t>CNR</w:t>
      </w:r>
      <w:r w:rsidR="009419C2" w:rsidRPr="00BF648E">
        <w:rPr>
          <w:szCs w:val="18"/>
        </w:rPr>
        <w:t>调查</w:t>
      </w:r>
      <w:r w:rsidR="009419C2" w:rsidRPr="00BF648E">
        <w:rPr>
          <w:szCs w:val="18"/>
        </w:rPr>
        <w:t>)</w:t>
      </w:r>
      <w:r w:rsidR="009419C2" w:rsidRPr="00BF648E">
        <w:rPr>
          <w:szCs w:val="18"/>
        </w:rPr>
        <w:t>。</w:t>
      </w:r>
      <w:r w:rsidR="009419C2" w:rsidRPr="00BF648E">
        <w:rPr>
          <w:szCs w:val="18"/>
        </w:rPr>
        <w:t>2003</w:t>
      </w:r>
      <w:r w:rsidR="009419C2" w:rsidRPr="00BF648E">
        <w:rPr>
          <w:szCs w:val="18"/>
        </w:rPr>
        <w:t>年一项</w:t>
      </w:r>
      <w:r w:rsidR="009419C2" w:rsidRPr="00BF648E">
        <w:rPr>
          <w:szCs w:val="18"/>
        </w:rPr>
        <w:t>CENSIS</w:t>
      </w:r>
      <w:r w:rsidR="009419C2" w:rsidRPr="00BF648E">
        <w:rPr>
          <w:szCs w:val="18"/>
        </w:rPr>
        <w:t>调查也显示，由于福利措施减少，对越来越不确定的未来缺乏信心。</w:t>
      </w:r>
    </w:p>
  </w:footnote>
  <w:footnote w:id="12">
    <w:p w:rsidR="009419C2" w:rsidRPr="00BF648E" w:rsidRDefault="004C10E2" w:rsidP="004C10E2">
      <w:pPr>
        <w:pStyle w:val="FootnoteText"/>
        <w:rPr>
          <w:szCs w:val="18"/>
        </w:rPr>
      </w:pPr>
      <w:r>
        <w:rPr>
          <w:rFonts w:hint="eastAsia"/>
          <w:szCs w:val="18"/>
        </w:rPr>
        <w:tab/>
      </w:r>
      <w:r w:rsidR="009419C2" w:rsidRPr="00BF648E">
        <w:rPr>
          <w:rStyle w:val="FootnoteReference"/>
          <w:szCs w:val="18"/>
        </w:rPr>
        <w:footnoteRef/>
      </w:r>
      <w:r w:rsidR="009419C2" w:rsidRPr="00BF648E">
        <w:rPr>
          <w:szCs w:val="18"/>
        </w:rPr>
        <w:tab/>
      </w:r>
      <w:r w:rsidR="009419C2" w:rsidRPr="00BF648E">
        <w:rPr>
          <w:szCs w:val="18"/>
        </w:rPr>
        <w:t>部长理事会主席办公室的两性平等委员会，有独立的预算，根据共和国总统令第</w:t>
      </w:r>
      <w:r w:rsidR="009419C2" w:rsidRPr="00BF648E">
        <w:rPr>
          <w:szCs w:val="18"/>
        </w:rPr>
        <w:t>115/2007</w:t>
      </w:r>
      <w:r w:rsidR="009419C2" w:rsidRPr="00BF648E">
        <w:rPr>
          <w:szCs w:val="18"/>
        </w:rPr>
        <w:t>号令进行了改组。该令决定，此类机构的副主席由有关非政府组织任命，而不是由机会均等部长任命。</w:t>
      </w:r>
    </w:p>
  </w:footnote>
  <w:footnote w:id="13">
    <w:p w:rsidR="009419C2" w:rsidRPr="00BF648E" w:rsidRDefault="004C10E2" w:rsidP="004C10E2">
      <w:pPr>
        <w:pStyle w:val="FootnoteText"/>
        <w:rPr>
          <w:szCs w:val="18"/>
        </w:rPr>
      </w:pPr>
      <w:r>
        <w:rPr>
          <w:rFonts w:hint="eastAsia"/>
          <w:szCs w:val="18"/>
        </w:rPr>
        <w:tab/>
      </w:r>
      <w:r w:rsidR="009419C2" w:rsidRPr="00BF648E">
        <w:rPr>
          <w:rStyle w:val="FootnoteReference"/>
          <w:szCs w:val="18"/>
        </w:rPr>
        <w:footnoteRef/>
      </w:r>
      <w:r w:rsidR="009419C2" w:rsidRPr="00BF648E">
        <w:rPr>
          <w:szCs w:val="18"/>
        </w:rPr>
        <w:tab/>
      </w:r>
      <w:r w:rsidR="009419C2" w:rsidRPr="00BF648E">
        <w:rPr>
          <w:szCs w:val="18"/>
        </w:rPr>
        <w:t>共和国总统令，</w:t>
      </w:r>
      <w:smartTag w:uri="urn:schemas-microsoft-com:office:smarttags" w:element="chsdate">
        <w:smartTagPr>
          <w:attr w:name="IsROCDate" w:val="False"/>
          <w:attr w:name="IsLunarDate" w:val="False"/>
          <w:attr w:name="Day" w:val="14"/>
          <w:attr w:name="Month" w:val="5"/>
          <w:attr w:name="Year" w:val="2007"/>
        </w:smartTagPr>
        <w:r w:rsidR="009419C2" w:rsidRPr="00BF648E">
          <w:rPr>
            <w:szCs w:val="18"/>
          </w:rPr>
          <w:t>2007</w:t>
        </w:r>
        <w:r w:rsidR="009419C2" w:rsidRPr="00BF648E">
          <w:rPr>
            <w:szCs w:val="18"/>
          </w:rPr>
          <w:t>年</w:t>
        </w:r>
        <w:r w:rsidR="009419C2" w:rsidRPr="00BF648E">
          <w:rPr>
            <w:szCs w:val="18"/>
          </w:rPr>
          <w:t>5</w:t>
        </w:r>
        <w:r w:rsidR="009419C2" w:rsidRPr="00BF648E">
          <w:rPr>
            <w:szCs w:val="18"/>
          </w:rPr>
          <w:t>月</w:t>
        </w:r>
        <w:r w:rsidR="009419C2" w:rsidRPr="00BF648E">
          <w:rPr>
            <w:szCs w:val="18"/>
          </w:rPr>
          <w:t>14</w:t>
        </w:r>
        <w:r w:rsidR="009419C2" w:rsidRPr="00BF648E">
          <w:rPr>
            <w:szCs w:val="18"/>
          </w:rPr>
          <w:t>日</w:t>
        </w:r>
      </w:smartTag>
      <w:r w:rsidR="009419C2" w:rsidRPr="00BF648E">
        <w:rPr>
          <w:szCs w:val="18"/>
        </w:rPr>
        <w:t>，第</w:t>
      </w:r>
      <w:r w:rsidR="009419C2" w:rsidRPr="00BF648E">
        <w:rPr>
          <w:szCs w:val="18"/>
        </w:rPr>
        <w:t>115</w:t>
      </w:r>
      <w:r w:rsidR="009419C2" w:rsidRPr="00BF648E">
        <w:rPr>
          <w:szCs w:val="18"/>
        </w:rPr>
        <w:t>号，</w:t>
      </w:r>
      <w:r w:rsidR="009419C2" w:rsidRPr="00BF648E">
        <w:rPr>
          <w:szCs w:val="18"/>
        </w:rPr>
        <w:t>“</w:t>
      </w:r>
      <w:r w:rsidR="009419C2" w:rsidRPr="00BF648E">
        <w:rPr>
          <w:szCs w:val="18"/>
        </w:rPr>
        <w:t>根据</w:t>
      </w:r>
      <w:smartTag w:uri="urn:schemas-microsoft-com:office:smarttags" w:element="chsdate">
        <w:smartTagPr>
          <w:attr w:name="IsROCDate" w:val="False"/>
          <w:attr w:name="IsLunarDate" w:val="False"/>
          <w:attr w:name="Day" w:val="1"/>
          <w:attr w:name="Month" w:val="8"/>
          <w:attr w:name="Year" w:val="2007"/>
        </w:smartTagPr>
        <w:r w:rsidR="009419C2" w:rsidRPr="00BF648E">
          <w:rPr>
            <w:szCs w:val="18"/>
          </w:rPr>
          <w:t>2007</w:t>
        </w:r>
        <w:r w:rsidR="009419C2" w:rsidRPr="00BF648E">
          <w:rPr>
            <w:szCs w:val="18"/>
          </w:rPr>
          <w:t>年</w:t>
        </w:r>
        <w:r w:rsidR="009419C2" w:rsidRPr="00BF648E">
          <w:rPr>
            <w:szCs w:val="18"/>
          </w:rPr>
          <w:t>8</w:t>
        </w:r>
        <w:r w:rsidR="009419C2" w:rsidRPr="00BF648E">
          <w:rPr>
            <w:szCs w:val="18"/>
          </w:rPr>
          <w:t>月</w:t>
        </w:r>
        <w:r w:rsidR="009419C2" w:rsidRPr="00BF648E">
          <w:rPr>
            <w:szCs w:val="18"/>
          </w:rPr>
          <w:t>1</w:t>
        </w:r>
        <w:r w:rsidR="009419C2" w:rsidRPr="00BF648E">
          <w:rPr>
            <w:szCs w:val="18"/>
          </w:rPr>
          <w:t>日</w:t>
        </w:r>
      </w:smartTag>
      <w:r w:rsidR="009419C2" w:rsidRPr="00BF648E">
        <w:rPr>
          <w:szCs w:val="18"/>
        </w:rPr>
        <w:t>公报所载第</w:t>
      </w:r>
      <w:r w:rsidR="009419C2" w:rsidRPr="00BF648E">
        <w:rPr>
          <w:szCs w:val="18"/>
        </w:rPr>
        <w:t>248/2006</w:t>
      </w:r>
      <w:r w:rsidR="009419C2" w:rsidRPr="00BF648E">
        <w:rPr>
          <w:szCs w:val="18"/>
        </w:rPr>
        <w:t>号法修正的第</w:t>
      </w:r>
      <w:r w:rsidR="009419C2" w:rsidRPr="00BF648E">
        <w:rPr>
          <w:szCs w:val="18"/>
        </w:rPr>
        <w:t>223/2006</w:t>
      </w:r>
      <w:r w:rsidR="009419C2" w:rsidRPr="00BF648E">
        <w:rPr>
          <w:szCs w:val="18"/>
        </w:rPr>
        <w:t>号法令第</w:t>
      </w:r>
      <w:r w:rsidR="009419C2" w:rsidRPr="00BF648E">
        <w:rPr>
          <w:szCs w:val="18"/>
        </w:rPr>
        <w:t>29</w:t>
      </w:r>
      <w:r w:rsidR="009419C2" w:rsidRPr="00BF648E">
        <w:rPr>
          <w:szCs w:val="18"/>
        </w:rPr>
        <w:t>条重组男女机会均等委员会的条例</w:t>
      </w:r>
      <w:r w:rsidR="009419C2" w:rsidRPr="00BF648E">
        <w:rPr>
          <w:szCs w:val="18"/>
        </w:rPr>
        <w:t>”</w:t>
      </w:r>
      <w:r w:rsidR="009419C2" w:rsidRPr="00BF648E">
        <w:rPr>
          <w:szCs w:val="18"/>
        </w:rPr>
        <w:t>。</w:t>
      </w:r>
    </w:p>
  </w:footnote>
  <w:footnote w:id="14">
    <w:p w:rsidR="009419C2" w:rsidRPr="00BF648E" w:rsidRDefault="009419C2" w:rsidP="003348C3">
      <w:pPr>
        <w:pStyle w:val="FootnoteText"/>
        <w:rPr>
          <w:szCs w:val="18"/>
        </w:rPr>
      </w:pPr>
      <w:r w:rsidRPr="00BF648E">
        <w:rPr>
          <w:szCs w:val="18"/>
        </w:rPr>
        <w:tab/>
      </w:r>
      <w:r w:rsidRPr="00BF648E">
        <w:rPr>
          <w:rStyle w:val="FootnoteReference"/>
          <w:szCs w:val="18"/>
        </w:rPr>
        <w:footnoteRef/>
      </w:r>
      <w:r w:rsidRPr="00BF648E">
        <w:rPr>
          <w:szCs w:val="18"/>
        </w:rPr>
        <w:tab/>
      </w:r>
      <w:r w:rsidRPr="00BF648E">
        <w:rPr>
          <w:szCs w:val="18"/>
        </w:rPr>
        <w:t>最后，通过第</w:t>
      </w:r>
      <w:r w:rsidRPr="00BF648E">
        <w:rPr>
          <w:szCs w:val="18"/>
        </w:rPr>
        <w:t>8/2009</w:t>
      </w:r>
      <w:r w:rsidRPr="00BF648E">
        <w:rPr>
          <w:szCs w:val="18"/>
        </w:rPr>
        <w:t>号共和国总统令，题为</w:t>
      </w:r>
      <w:r w:rsidRPr="00BF648E">
        <w:rPr>
          <w:szCs w:val="18"/>
        </w:rPr>
        <w:t>“</w:t>
      </w:r>
      <w:r w:rsidRPr="00BF648E">
        <w:rPr>
          <w:szCs w:val="18"/>
        </w:rPr>
        <w:t>修正和补充重组机会均等委员会第</w:t>
      </w:r>
      <w:r w:rsidRPr="00BF648E">
        <w:rPr>
          <w:szCs w:val="18"/>
        </w:rPr>
        <w:t>115/2007</w:t>
      </w:r>
      <w:r w:rsidRPr="00BF648E">
        <w:rPr>
          <w:szCs w:val="18"/>
        </w:rPr>
        <w:t>号总统令的条例</w:t>
      </w:r>
      <w:r w:rsidRPr="00BF648E">
        <w:rPr>
          <w:szCs w:val="18"/>
        </w:rPr>
        <w:t>”</w:t>
      </w:r>
      <w:r w:rsidRPr="00BF648E">
        <w:rPr>
          <w:szCs w:val="18"/>
        </w:rPr>
        <w:t>，其第</w:t>
      </w:r>
      <w:r w:rsidRPr="00BF648E">
        <w:rPr>
          <w:szCs w:val="18"/>
        </w:rPr>
        <w:t>2</w:t>
      </w:r>
      <w:r w:rsidRPr="00BF648E">
        <w:rPr>
          <w:szCs w:val="18"/>
        </w:rPr>
        <w:t>条字母</w:t>
      </w:r>
      <w:r w:rsidRPr="00BF648E">
        <w:rPr>
          <w:szCs w:val="18"/>
        </w:rPr>
        <w:t>c</w:t>
      </w:r>
      <w:r w:rsidRPr="00BF648E">
        <w:rPr>
          <w:szCs w:val="18"/>
        </w:rPr>
        <w:t>与</w:t>
      </w:r>
      <w:r w:rsidRPr="00BF648E">
        <w:rPr>
          <w:szCs w:val="18"/>
        </w:rPr>
        <w:t>“</w:t>
      </w:r>
      <w:r w:rsidRPr="00BF648E">
        <w:rPr>
          <w:szCs w:val="18"/>
        </w:rPr>
        <w:t>社会和企业</w:t>
      </w:r>
      <w:r w:rsidRPr="00BF648E">
        <w:rPr>
          <w:szCs w:val="18"/>
        </w:rPr>
        <w:t>”</w:t>
      </w:r>
      <w:r w:rsidRPr="00BF648E">
        <w:rPr>
          <w:szCs w:val="18"/>
        </w:rPr>
        <w:t>类合并，以突出促进妇女企业的重要性。上述</w:t>
      </w:r>
      <w:r w:rsidRPr="00BF648E">
        <w:rPr>
          <w:szCs w:val="18"/>
        </w:rPr>
        <w:t>2009</w:t>
      </w:r>
      <w:r w:rsidRPr="00BF648E">
        <w:rPr>
          <w:szCs w:val="18"/>
        </w:rPr>
        <w:t>年共和国总统令，修改了前一命令的第</w:t>
      </w:r>
      <w:r w:rsidRPr="00BF648E">
        <w:rPr>
          <w:szCs w:val="18"/>
        </w:rPr>
        <w:t>1</w:t>
      </w:r>
      <w:r w:rsidRPr="00BF648E">
        <w:rPr>
          <w:szCs w:val="18"/>
        </w:rPr>
        <w:t>条第三款，在第</w:t>
      </w:r>
      <w:r w:rsidRPr="00BF648E">
        <w:rPr>
          <w:szCs w:val="18"/>
        </w:rPr>
        <w:t>1</w:t>
      </w:r>
      <w:r w:rsidRPr="00BF648E">
        <w:rPr>
          <w:szCs w:val="18"/>
        </w:rPr>
        <w:t>条第</w:t>
      </w:r>
      <w:r w:rsidRPr="00BF648E">
        <w:rPr>
          <w:szCs w:val="18"/>
        </w:rPr>
        <w:t>1</w:t>
      </w:r>
      <w:r w:rsidRPr="00BF648E">
        <w:rPr>
          <w:szCs w:val="18"/>
        </w:rPr>
        <w:t>款字母</w:t>
      </w:r>
      <w:r w:rsidRPr="00BF648E">
        <w:rPr>
          <w:szCs w:val="18"/>
        </w:rPr>
        <w:t>b</w:t>
      </w:r>
      <w:r w:rsidRPr="00BF648E">
        <w:rPr>
          <w:szCs w:val="18"/>
        </w:rPr>
        <w:t>中规定，</w:t>
      </w:r>
      <w:r w:rsidRPr="00BF648E">
        <w:rPr>
          <w:szCs w:val="18"/>
        </w:rPr>
        <w:t>“</w:t>
      </w:r>
      <w:r w:rsidRPr="00BF648E">
        <w:rPr>
          <w:szCs w:val="18"/>
        </w:rPr>
        <w:t>副主席</w:t>
      </w:r>
      <w:r w:rsidRPr="00BF648E">
        <w:rPr>
          <w:szCs w:val="18"/>
        </w:rPr>
        <w:t>”</w:t>
      </w:r>
      <w:r w:rsidRPr="00BF648E">
        <w:rPr>
          <w:szCs w:val="18"/>
        </w:rPr>
        <w:t>，先前以秘密投票方式，以委员会在一次性表决中所投有效多数票选出，</w:t>
      </w:r>
      <w:r w:rsidRPr="00BF648E">
        <w:rPr>
          <w:szCs w:val="18"/>
        </w:rPr>
        <w:t>“</w:t>
      </w:r>
      <w:r w:rsidRPr="00BF648E">
        <w:rPr>
          <w:szCs w:val="18"/>
        </w:rPr>
        <w:t>如今根据第</w:t>
      </w:r>
      <w:r w:rsidRPr="00BF648E">
        <w:rPr>
          <w:szCs w:val="18"/>
        </w:rPr>
        <w:t>4</w:t>
      </w:r>
      <w:r w:rsidRPr="00BF648E">
        <w:rPr>
          <w:szCs w:val="18"/>
        </w:rPr>
        <w:t>条</w:t>
      </w:r>
      <w:r w:rsidRPr="00BF648E">
        <w:rPr>
          <w:szCs w:val="18"/>
        </w:rPr>
        <w:t>”</w:t>
      </w:r>
      <w:r w:rsidRPr="00BF648E">
        <w:rPr>
          <w:szCs w:val="18"/>
        </w:rPr>
        <w:t>和部长令</w:t>
      </w:r>
      <w:r w:rsidRPr="00BF648E">
        <w:rPr>
          <w:szCs w:val="18"/>
        </w:rPr>
        <w:t>“</w:t>
      </w:r>
      <w:r w:rsidRPr="00BF648E">
        <w:rPr>
          <w:szCs w:val="18"/>
        </w:rPr>
        <w:t>任命</w:t>
      </w:r>
      <w:r w:rsidRPr="00BF648E">
        <w:rPr>
          <w:szCs w:val="18"/>
        </w:rPr>
        <w:t>”</w:t>
      </w:r>
      <w:r w:rsidRPr="00BF648E">
        <w:rPr>
          <w:szCs w:val="18"/>
        </w:rPr>
        <w:t>，并</w:t>
      </w:r>
      <w:r w:rsidRPr="00BF648E">
        <w:rPr>
          <w:szCs w:val="18"/>
        </w:rPr>
        <w:t>“</w:t>
      </w:r>
      <w:r w:rsidRPr="00BF648E">
        <w:rPr>
          <w:szCs w:val="18"/>
        </w:rPr>
        <w:t>在主席缺席、暂时受阻或因为主席各派，接替主席</w:t>
      </w:r>
      <w:r w:rsidRPr="00BF648E">
        <w:rPr>
          <w:szCs w:val="18"/>
        </w:rPr>
        <w:t>”</w:t>
      </w:r>
      <w:r w:rsidRPr="00BF648E">
        <w:rPr>
          <w:szCs w:val="18"/>
        </w:rPr>
        <w:t>。而且，根据第</w:t>
      </w:r>
      <w:r w:rsidRPr="00BF648E">
        <w:rPr>
          <w:szCs w:val="18"/>
        </w:rPr>
        <w:t>1</w:t>
      </w:r>
      <w:r w:rsidRPr="00BF648E">
        <w:rPr>
          <w:szCs w:val="18"/>
        </w:rPr>
        <w:t>条字母</w:t>
      </w:r>
      <w:r w:rsidRPr="00BF648E">
        <w:rPr>
          <w:szCs w:val="18"/>
        </w:rPr>
        <w:t xml:space="preserve">c, </w:t>
      </w:r>
      <w:r w:rsidRPr="00BF648E">
        <w:rPr>
          <w:szCs w:val="18"/>
        </w:rPr>
        <w:t>第</w:t>
      </w:r>
      <w:r w:rsidRPr="00BF648E">
        <w:rPr>
          <w:szCs w:val="18"/>
        </w:rPr>
        <w:t>5</w:t>
      </w:r>
      <w:r w:rsidRPr="00BF648E">
        <w:rPr>
          <w:szCs w:val="18"/>
        </w:rPr>
        <w:t>款新加了两句，规定机会均等司司长可以参加委员会会议而没有表决权，也规定了如果辩论与理事或全国平等顾问职权有关的问题可以邀请他们的机会。</w:t>
      </w:r>
    </w:p>
    <w:p w:rsidR="009419C2" w:rsidRPr="00BF648E" w:rsidRDefault="009419C2" w:rsidP="00E504E0">
      <w:pPr>
        <w:pStyle w:val="FootnoteText"/>
        <w:rPr>
          <w:szCs w:val="18"/>
        </w:rPr>
      </w:pPr>
      <w:r w:rsidRPr="00BF648E">
        <w:rPr>
          <w:szCs w:val="18"/>
        </w:rPr>
        <w:tab/>
      </w:r>
      <w:r w:rsidRPr="00BF648E">
        <w:rPr>
          <w:szCs w:val="18"/>
        </w:rPr>
        <w:tab/>
        <w:t xml:space="preserve">    </w:t>
      </w:r>
      <w:r w:rsidRPr="00BF648E">
        <w:rPr>
          <w:szCs w:val="18"/>
        </w:rPr>
        <w:t>委员会宗旨包括拟订提交给部长的提案，帮助部长起草必要立法修正案，以消除对妇女的各种形式的直接和间接歧视，使法律制度符合两性平等原则；确定财政需要，提出年度工作计划生育；阐明观点；提供咨询服务；开展活动支持落实性别政策；管理欧盟和国际层次的有关执行工作；起草将提交给部长的年度报告，详述经济、社会、政治领域机会均等政策的发展，最终强调未兑现欧盟承诺情况，强调除发表自己的两性平等研究之外而开展的提高认识运动。第</w:t>
      </w:r>
      <w:r w:rsidRPr="00BF648E">
        <w:rPr>
          <w:szCs w:val="18"/>
        </w:rPr>
        <w:t>115/2007</w:t>
      </w:r>
      <w:r w:rsidRPr="00BF648E">
        <w:rPr>
          <w:szCs w:val="18"/>
        </w:rPr>
        <w:t>号共和国总统令第</w:t>
      </w:r>
      <w:r w:rsidRPr="00BF648E">
        <w:rPr>
          <w:szCs w:val="18"/>
        </w:rPr>
        <w:t>6</w:t>
      </w:r>
      <w:r w:rsidRPr="00BF648E">
        <w:rPr>
          <w:szCs w:val="18"/>
        </w:rPr>
        <w:t>条规定了分配给委员会的财政款项。它规定，支付实现委员会目标和职能所定费用，将利用部长理事会主席的特别预算章节。</w:t>
      </w:r>
    </w:p>
  </w:footnote>
  <w:footnote w:id="15">
    <w:p w:rsidR="009419C2" w:rsidRPr="00BF648E" w:rsidRDefault="009419C2">
      <w:pPr>
        <w:pStyle w:val="FootnoteText"/>
      </w:pPr>
      <w:r w:rsidRPr="00BF648E">
        <w:tab/>
      </w:r>
      <w:r w:rsidRPr="00BF648E">
        <w:rPr>
          <w:rStyle w:val="FootnoteReference"/>
        </w:rPr>
        <w:footnoteRef/>
      </w:r>
      <w:r w:rsidRPr="00BF648E">
        <w:tab/>
      </w:r>
      <w:r w:rsidRPr="00BF648E">
        <w:rPr>
          <w:szCs w:val="18"/>
        </w:rPr>
        <w:t>根据第</w:t>
      </w:r>
      <w:r w:rsidRPr="00BF648E">
        <w:rPr>
          <w:szCs w:val="18"/>
        </w:rPr>
        <w:t>196/2000</w:t>
      </w:r>
      <w:r w:rsidRPr="00BF648E">
        <w:rPr>
          <w:szCs w:val="18"/>
        </w:rPr>
        <w:t>号法令，审查了平等顾问的选定标准和责任。平等顾问可以发起任何有用的倡议，以实现上述法律规定的目的，从代表女工提出申诉到干预相关诉讼程序，包括干预集体歧视案件诉讼程序。国家顾问设在劳动局，区或市镇顾问则在区和市镇就业办公室办公</w:t>
      </w:r>
      <w:r w:rsidRPr="00BF648E">
        <w:rPr>
          <w:szCs w:val="18"/>
        </w:rPr>
        <w:t>(AssoLei-Sportello donna, FAD)</w:t>
      </w:r>
      <w:r w:rsidRPr="00BF648E">
        <w:rPr>
          <w:szCs w:val="18"/>
        </w:rPr>
        <w:t>。</w:t>
      </w:r>
    </w:p>
  </w:footnote>
  <w:footnote w:id="16">
    <w:p w:rsidR="009419C2" w:rsidRPr="00BF648E" w:rsidRDefault="00510BB0" w:rsidP="00510BB0">
      <w:pPr>
        <w:pStyle w:val="FootnoteText"/>
        <w:rPr>
          <w:szCs w:val="18"/>
        </w:rPr>
      </w:pPr>
      <w:r>
        <w:rPr>
          <w:rFonts w:hint="eastAsia"/>
          <w:szCs w:val="18"/>
        </w:rPr>
        <w:tab/>
      </w:r>
      <w:r w:rsidR="009419C2" w:rsidRPr="00BF648E">
        <w:rPr>
          <w:rStyle w:val="FootnoteReference"/>
          <w:szCs w:val="18"/>
        </w:rPr>
        <w:footnoteRef/>
      </w:r>
      <w:r w:rsidR="009419C2" w:rsidRPr="00BF648E">
        <w:rPr>
          <w:szCs w:val="18"/>
        </w:rPr>
        <w:t xml:space="preserve"> </w:t>
      </w:r>
      <w:r w:rsidR="009419C2" w:rsidRPr="00BF648E">
        <w:rPr>
          <w:szCs w:val="18"/>
        </w:rPr>
        <w:tab/>
      </w:r>
      <w:r w:rsidR="009419C2" w:rsidRPr="00BF648E">
        <w:rPr>
          <w:szCs w:val="18"/>
        </w:rPr>
        <w:t>从历史角度看，有关劳动力市场两性平等的具体立法由执行</w:t>
      </w:r>
      <w:smartTag w:uri="urn:schemas-microsoft-com:office:smarttags" w:element="chsdate">
        <w:smartTagPr>
          <w:attr w:name="IsROCDate" w:val="False"/>
          <w:attr w:name="IsLunarDate" w:val="False"/>
          <w:attr w:name="Day" w:val="9"/>
          <w:attr w:name="Month" w:val="2"/>
          <w:attr w:name="Year" w:val="1976"/>
        </w:smartTagPr>
        <w:r w:rsidR="009419C2" w:rsidRPr="00BF648E">
          <w:rPr>
            <w:szCs w:val="18"/>
          </w:rPr>
          <w:t>1976</w:t>
        </w:r>
        <w:r w:rsidR="009419C2" w:rsidRPr="00BF648E">
          <w:rPr>
            <w:szCs w:val="18"/>
          </w:rPr>
          <w:t>年</w:t>
        </w:r>
        <w:r w:rsidR="009419C2" w:rsidRPr="00BF648E">
          <w:rPr>
            <w:szCs w:val="18"/>
          </w:rPr>
          <w:t>2</w:t>
        </w:r>
        <w:r w:rsidR="009419C2" w:rsidRPr="00BF648E">
          <w:rPr>
            <w:szCs w:val="18"/>
          </w:rPr>
          <w:t>月</w:t>
        </w:r>
        <w:r w:rsidR="009419C2" w:rsidRPr="00BF648E">
          <w:rPr>
            <w:szCs w:val="18"/>
          </w:rPr>
          <w:t>9</w:t>
        </w:r>
        <w:r w:rsidR="009419C2" w:rsidRPr="00BF648E">
          <w:rPr>
            <w:szCs w:val="18"/>
          </w:rPr>
          <w:t>日</w:t>
        </w:r>
      </w:smartTag>
      <w:r w:rsidR="009419C2" w:rsidRPr="00BF648E">
        <w:rPr>
          <w:szCs w:val="18"/>
        </w:rPr>
        <w:t>欧盟的指示的第</w:t>
      </w:r>
      <w:r w:rsidR="009419C2" w:rsidRPr="00BF648E">
        <w:rPr>
          <w:szCs w:val="18"/>
        </w:rPr>
        <w:t>903/1977</w:t>
      </w:r>
      <w:r w:rsidR="009419C2" w:rsidRPr="00BF648E">
        <w:rPr>
          <w:szCs w:val="18"/>
        </w:rPr>
        <w:t>号法推出；不过，此类原则已经载入了有关规定，包括《宪法》第</w:t>
      </w:r>
      <w:r w:rsidR="009419C2" w:rsidRPr="00BF648E">
        <w:rPr>
          <w:szCs w:val="18"/>
        </w:rPr>
        <w:t>3</w:t>
      </w:r>
      <w:r w:rsidR="009419C2" w:rsidRPr="00BF648E">
        <w:rPr>
          <w:szCs w:val="18"/>
        </w:rPr>
        <w:t>、第</w:t>
      </w:r>
      <w:r w:rsidR="009419C2" w:rsidRPr="00BF648E">
        <w:rPr>
          <w:szCs w:val="18"/>
        </w:rPr>
        <w:t>37</w:t>
      </w:r>
      <w:r w:rsidR="009419C2" w:rsidRPr="00BF648E">
        <w:rPr>
          <w:szCs w:val="18"/>
        </w:rPr>
        <w:t>和第</w:t>
      </w:r>
      <w:r w:rsidR="009419C2" w:rsidRPr="00BF648E">
        <w:rPr>
          <w:szCs w:val="18"/>
        </w:rPr>
        <w:t>51</w:t>
      </w:r>
      <w:r w:rsidR="009419C2" w:rsidRPr="00BF648E">
        <w:rPr>
          <w:szCs w:val="18"/>
        </w:rPr>
        <w:t>条及第</w:t>
      </w:r>
      <w:r w:rsidR="009419C2" w:rsidRPr="00BF648E">
        <w:rPr>
          <w:szCs w:val="18"/>
        </w:rPr>
        <w:t>300/1970</w:t>
      </w:r>
      <w:r w:rsidR="009419C2" w:rsidRPr="00BF648E">
        <w:rPr>
          <w:szCs w:val="18"/>
        </w:rPr>
        <w:t>号法</w:t>
      </w:r>
      <w:r w:rsidR="009419C2" w:rsidRPr="00BF648E">
        <w:rPr>
          <w:szCs w:val="18"/>
        </w:rPr>
        <w:t>(</w:t>
      </w:r>
      <w:r w:rsidR="009419C2" w:rsidRPr="00BF648E">
        <w:rPr>
          <w:szCs w:val="18"/>
        </w:rPr>
        <w:t>工人法规</w:t>
      </w:r>
      <w:r w:rsidR="009419C2" w:rsidRPr="00BF648E">
        <w:rPr>
          <w:szCs w:val="18"/>
        </w:rPr>
        <w:t>)</w:t>
      </w:r>
      <w:r w:rsidR="009419C2" w:rsidRPr="00BF648E">
        <w:rPr>
          <w:szCs w:val="18"/>
        </w:rPr>
        <w:t>第</w:t>
      </w:r>
      <w:r w:rsidR="009419C2" w:rsidRPr="00BF648E">
        <w:rPr>
          <w:szCs w:val="18"/>
        </w:rPr>
        <w:t>15</w:t>
      </w:r>
      <w:r w:rsidR="009419C2" w:rsidRPr="00BF648E">
        <w:rPr>
          <w:szCs w:val="18"/>
        </w:rPr>
        <w:t>条，后者已经禁止劳资关系中的歧视行为，包括作为或不作为。</w:t>
      </w:r>
    </w:p>
  </w:footnote>
  <w:footnote w:id="17">
    <w:p w:rsidR="009419C2" w:rsidRPr="00BF648E" w:rsidRDefault="00BE0BB4" w:rsidP="00BE0BB4">
      <w:pPr>
        <w:pStyle w:val="FootnoteText"/>
        <w:rPr>
          <w:szCs w:val="18"/>
        </w:rPr>
      </w:pPr>
      <w:r>
        <w:rPr>
          <w:rFonts w:hint="eastAsia"/>
          <w:szCs w:val="18"/>
        </w:rPr>
        <w:tab/>
      </w:r>
      <w:r w:rsidR="009419C2" w:rsidRPr="00BF648E">
        <w:rPr>
          <w:rStyle w:val="FootnoteReference"/>
          <w:szCs w:val="18"/>
        </w:rPr>
        <w:footnoteRef/>
      </w:r>
      <w:r w:rsidR="009419C2" w:rsidRPr="00BF648E">
        <w:rPr>
          <w:szCs w:val="18"/>
        </w:rPr>
        <w:t xml:space="preserve"> </w:t>
      </w:r>
      <w:r w:rsidR="009419C2" w:rsidRPr="00BF648E">
        <w:rPr>
          <w:szCs w:val="18"/>
        </w:rPr>
        <w:tab/>
      </w:r>
      <w:r w:rsidR="009419C2" w:rsidRPr="00BF648E">
        <w:rPr>
          <w:szCs w:val="18"/>
        </w:rPr>
        <w:t>研究覆盖</w:t>
      </w:r>
      <w:r w:rsidR="009419C2" w:rsidRPr="00BF648E">
        <w:rPr>
          <w:szCs w:val="18"/>
        </w:rPr>
        <w:t>2003-2004</w:t>
      </w:r>
      <w:r w:rsidR="009419C2" w:rsidRPr="00BF648E">
        <w:rPr>
          <w:szCs w:val="18"/>
        </w:rPr>
        <w:t>年。它强调，支助仍然多存在于意大利南方的失业妇女和在意大利中心开办妇女拥有的企业的干预行动，主要集中于培训活动；而支助在业妇女的干预行动，则主要集中于组织革新行动，多是在工作场所，主要是位于意大利北方和中部的工作场所开展，目的有两个，一是调和工作和家庭，二是避免纵向和横向隔离妇女。</w:t>
      </w:r>
      <w:r w:rsidR="009419C2" w:rsidRPr="00BF648E">
        <w:rPr>
          <w:szCs w:val="18"/>
        </w:rPr>
        <w:t>2003-2004</w:t>
      </w:r>
      <w:r w:rsidR="009419C2" w:rsidRPr="00BF648E">
        <w:rPr>
          <w:szCs w:val="18"/>
        </w:rPr>
        <w:t>年度的方向没有偏离上个年度的方向：多数项目都以已经在业的妇女为目标，并在努力吸纳妇女进入其代表人数不足的领域</w:t>
      </w:r>
      <w:r w:rsidR="009419C2" w:rsidRPr="00BF648E">
        <w:rPr>
          <w:szCs w:val="18"/>
        </w:rPr>
        <w:t>(40%)</w:t>
      </w:r>
      <w:r w:rsidR="009419C2" w:rsidRPr="00BF648E">
        <w:rPr>
          <w:szCs w:val="18"/>
        </w:rPr>
        <w:t>，也消除因性别不同而给雇员造成不同影响的有害条件</w:t>
      </w:r>
      <w:r w:rsidR="009419C2" w:rsidRPr="00BF648E">
        <w:rPr>
          <w:szCs w:val="18"/>
        </w:rPr>
        <w:t>(40%)</w:t>
      </w:r>
      <w:r w:rsidR="009419C2" w:rsidRPr="00BF648E">
        <w:rPr>
          <w:szCs w:val="18"/>
        </w:rPr>
        <w:t>；而特别是通过教育和职业指导与培训工具，通过旨在促进获得自营职业和自营职业妇女和企业家的创业培训和职业资格的活动而促进妇女职业选择多样化的措施，则为</w:t>
      </w:r>
      <w:r w:rsidR="009419C2" w:rsidRPr="00BF648E">
        <w:rPr>
          <w:szCs w:val="18"/>
        </w:rPr>
        <w:t>22.7%</w:t>
      </w:r>
      <w:r w:rsidR="009419C2" w:rsidRPr="00BF648E">
        <w:rPr>
          <w:szCs w:val="18"/>
        </w:rPr>
        <w:t>。</w:t>
      </w:r>
    </w:p>
  </w:footnote>
  <w:footnote w:id="18">
    <w:p w:rsidR="00252B2D" w:rsidRPr="00BF648E" w:rsidRDefault="00252B2D" w:rsidP="00252B2D">
      <w:pPr>
        <w:pStyle w:val="FootnoteText"/>
        <w:ind w:hanging="703"/>
        <w:rPr>
          <w:szCs w:val="18"/>
        </w:rPr>
      </w:pPr>
      <w:r>
        <w:rPr>
          <w:rFonts w:hint="eastAsia"/>
        </w:rPr>
        <w:tab/>
      </w:r>
      <w:r>
        <w:rPr>
          <w:rStyle w:val="FootnoteReference"/>
        </w:rPr>
        <w:footnoteRef/>
      </w:r>
      <w:r>
        <w:rPr>
          <w:rFonts w:hint="eastAsia"/>
        </w:rPr>
        <w:tab/>
      </w:r>
      <w:r w:rsidRPr="00BF648E">
        <w:rPr>
          <w:szCs w:val="18"/>
        </w:rPr>
        <w:t>下述干预领域将力争实现《欧洲就业战略》的目标和机会均等路线图确定的优先事项，以确保国家和各区的政策合力一处，以便辅助、互补，使主流化进程密切相联。因此，有关系统的行动，涉及所说各个干预领域，目的都是：</w:t>
      </w:r>
    </w:p>
    <w:p w:rsidR="00252B2D" w:rsidRPr="00BF648E" w:rsidRDefault="00252B2D" w:rsidP="00252B2D">
      <w:pPr>
        <w:pStyle w:val="FootnoteText"/>
        <w:ind w:hanging="703"/>
        <w:rPr>
          <w:szCs w:val="18"/>
        </w:rPr>
      </w:pPr>
      <w:r w:rsidRPr="00BF648E">
        <w:rPr>
          <w:szCs w:val="18"/>
        </w:rPr>
        <w:tab/>
      </w:r>
      <w:r>
        <w:rPr>
          <w:rFonts w:hint="eastAsia"/>
          <w:szCs w:val="18"/>
        </w:rPr>
        <w:tab/>
        <w:t xml:space="preserve">    </w:t>
      </w:r>
      <w:r w:rsidRPr="00BF648E">
        <w:rPr>
          <w:szCs w:val="18"/>
        </w:rPr>
        <w:t>鼓励妇女和有关遭受歧视危险的人参与教育进程，作为所谓</w:t>
      </w:r>
      <w:r w:rsidRPr="00BF648E">
        <w:rPr>
          <w:rFonts w:eastAsia="KaiTi_GB2312"/>
          <w:szCs w:val="18"/>
        </w:rPr>
        <w:t>终身学习</w:t>
      </w:r>
      <w:r w:rsidRPr="00BF648E">
        <w:rPr>
          <w:szCs w:val="18"/>
        </w:rPr>
        <w:t>的一部分，目的是打击形形色色的教育隔离，同时提高妇女和受歧视群体的技能。</w:t>
      </w:r>
    </w:p>
    <w:p w:rsidR="00252B2D" w:rsidRPr="00BF648E" w:rsidRDefault="00252B2D" w:rsidP="00252B2D">
      <w:pPr>
        <w:pStyle w:val="FootnoteText"/>
        <w:ind w:hanging="703"/>
        <w:rPr>
          <w:szCs w:val="18"/>
        </w:rPr>
      </w:pPr>
      <w:r w:rsidRPr="00BF648E">
        <w:rPr>
          <w:szCs w:val="18"/>
        </w:rPr>
        <w:tab/>
      </w:r>
      <w:r>
        <w:rPr>
          <w:rFonts w:hint="eastAsia"/>
          <w:szCs w:val="18"/>
        </w:rPr>
        <w:tab/>
        <w:t xml:space="preserve">    </w:t>
      </w:r>
      <w:r w:rsidRPr="00BF648E">
        <w:rPr>
          <w:szCs w:val="18"/>
        </w:rPr>
        <w:t>增强和扩大妇女和受歧视群体在研究、开发和技术革新领域的影响，目的是把社会凝合与竞争结合起来，提供增强能力和提高妇女能力的框架。</w:t>
      </w:r>
    </w:p>
    <w:p w:rsidR="00252B2D" w:rsidRPr="00BF648E" w:rsidRDefault="00252B2D" w:rsidP="00252B2D">
      <w:pPr>
        <w:pStyle w:val="FootnoteText"/>
        <w:ind w:hanging="703"/>
        <w:rPr>
          <w:szCs w:val="18"/>
        </w:rPr>
      </w:pPr>
      <w:r w:rsidRPr="00BF648E">
        <w:rPr>
          <w:szCs w:val="18"/>
        </w:rPr>
        <w:tab/>
      </w:r>
      <w:r>
        <w:rPr>
          <w:rFonts w:hint="eastAsia"/>
          <w:szCs w:val="18"/>
        </w:rPr>
        <w:tab/>
        <w:t xml:space="preserve">    </w:t>
      </w:r>
      <w:r w:rsidRPr="00BF648E">
        <w:rPr>
          <w:szCs w:val="18"/>
        </w:rPr>
        <w:t>鼓励仍然远未做出准备的个人和劳动力服务系统接纳和管理多样性，增进获得社会保护服务的机会，包括照顾和调和服务，同时也尊重公民的基本需要和生存空间。</w:t>
      </w:r>
    </w:p>
    <w:p w:rsidR="00252B2D" w:rsidRPr="00BF648E" w:rsidRDefault="00252B2D" w:rsidP="00252B2D">
      <w:pPr>
        <w:pStyle w:val="FootnoteText"/>
        <w:ind w:hanging="703"/>
        <w:rPr>
          <w:szCs w:val="18"/>
        </w:rPr>
      </w:pPr>
      <w:r w:rsidRPr="00BF648E">
        <w:rPr>
          <w:szCs w:val="18"/>
        </w:rPr>
        <w:tab/>
      </w:r>
      <w:r>
        <w:rPr>
          <w:rFonts w:hint="eastAsia"/>
          <w:szCs w:val="18"/>
        </w:rPr>
        <w:tab/>
        <w:t xml:space="preserve">    </w:t>
      </w:r>
      <w:r w:rsidRPr="00BF648E">
        <w:rPr>
          <w:szCs w:val="18"/>
        </w:rPr>
        <w:t>促成非歧视文化的传播，改进发展条件，在地方发展方针中缩小各区之间的差距，增加人们的机会。</w:t>
      </w:r>
    </w:p>
    <w:p w:rsidR="00252B2D" w:rsidRPr="00BF648E" w:rsidRDefault="00252B2D" w:rsidP="00252B2D">
      <w:pPr>
        <w:pStyle w:val="FootnoteText"/>
        <w:ind w:hanging="703"/>
        <w:rPr>
          <w:szCs w:val="18"/>
        </w:rPr>
      </w:pPr>
      <w:r w:rsidRPr="00BF648E">
        <w:rPr>
          <w:szCs w:val="18"/>
        </w:rPr>
        <w:tab/>
      </w:r>
      <w:r>
        <w:rPr>
          <w:rFonts w:hint="eastAsia"/>
          <w:szCs w:val="18"/>
        </w:rPr>
        <w:tab/>
        <w:t xml:space="preserve">    </w:t>
      </w:r>
      <w:r w:rsidRPr="00BF648E">
        <w:rPr>
          <w:szCs w:val="18"/>
        </w:rPr>
        <w:t>协助行政部门提高规划和管理各区顾及性别主流化和各种歧视的政策的能力。</w:t>
      </w:r>
    </w:p>
    <w:p w:rsidR="00252B2D" w:rsidRDefault="00252B2D">
      <w:pPr>
        <w:pStyle w:val="FootnoteText"/>
        <w:rPr>
          <w:rFonts w:hint="eastAsia"/>
        </w:rPr>
      </w:pPr>
    </w:p>
  </w:footnote>
  <w:footnote w:id="19">
    <w:p w:rsidR="009419C2" w:rsidRPr="00BF648E" w:rsidRDefault="009419C2" w:rsidP="00F00888">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t xml:space="preserve">1. </w:t>
      </w:r>
      <w:r w:rsidRPr="00BF648E">
        <w:rPr>
          <w:rFonts w:eastAsia="KaiTi_GB2312"/>
          <w:szCs w:val="18"/>
        </w:rPr>
        <w:t>执行称为</w:t>
      </w:r>
      <w:r w:rsidRPr="00BF648E">
        <w:rPr>
          <w:rFonts w:eastAsia="KaiTi_GB2312"/>
          <w:szCs w:val="18"/>
        </w:rPr>
        <w:t>VISPO</w:t>
      </w:r>
      <w:r w:rsidRPr="00BF648E">
        <w:rPr>
          <w:rFonts w:eastAsia="KaiTi_GB2312"/>
          <w:szCs w:val="18"/>
        </w:rPr>
        <w:t>准则的性别政策评价模式的定义</w:t>
      </w:r>
      <w:r w:rsidRPr="00BF648E">
        <w:rPr>
          <w:szCs w:val="18"/>
        </w:rPr>
        <w:t>。系统行动的目的是建立一种评估模式，可以帮助执行、监测、评估和控制全国和区业务方案所采取措施与行动的效力，以便奉行两性平等原则。这种复杂而井井有条的活动，有助于确定活动规划和执行过程各阶段的性别敏感指标，目的是影响监测和评价活动。这种模式，就方法和内在一致性而论，特别是对评价过程吸纳面向性别的方法来说，有不少革新之处。总体来看，它提出了一个全国评价工具，可以时时根据不同需要、领土特点和基准加以更新。</w:t>
      </w:r>
    </w:p>
    <w:p w:rsidR="009419C2" w:rsidRPr="00BF648E" w:rsidRDefault="009419C2" w:rsidP="00BC0314">
      <w:pPr>
        <w:pStyle w:val="FootnoteText"/>
        <w:tabs>
          <w:tab w:val="clear" w:pos="1021"/>
          <w:tab w:val="left" w:pos="1300"/>
        </w:tabs>
        <w:spacing w:line="240" w:lineRule="atLeast"/>
        <w:ind w:left="1300" w:firstLine="30"/>
        <w:rPr>
          <w:szCs w:val="18"/>
        </w:rPr>
      </w:pPr>
      <w:r w:rsidRPr="00BF648E">
        <w:rPr>
          <w:szCs w:val="18"/>
        </w:rPr>
        <w:t xml:space="preserve">2.  </w:t>
      </w:r>
      <w:r w:rsidRPr="00BF648E">
        <w:rPr>
          <w:rFonts w:eastAsia="KaiTi_GB2312"/>
          <w:szCs w:val="18"/>
        </w:rPr>
        <w:t>按性别分列的统计调查准备</w:t>
      </w:r>
      <w:r w:rsidRPr="00BF648E">
        <w:rPr>
          <w:szCs w:val="18"/>
        </w:rPr>
        <w:t>。系统行动，源于必需赋予我国的统计制度更好地发现各区和各部门关于参与劳动力市场的性别差别的能力，也涉及调和工作与家庭问题，以及骚扰、侵害妇女的暴力及家庭虐待等现象。此项行动作为编制官方统计材料工作，意在实现标准化。</w:t>
      </w:r>
    </w:p>
    <w:p w:rsidR="009419C2" w:rsidRPr="00BF648E" w:rsidRDefault="009419C2" w:rsidP="00BC0314">
      <w:pPr>
        <w:pStyle w:val="FootnoteText"/>
        <w:tabs>
          <w:tab w:val="clear" w:pos="1021"/>
          <w:tab w:val="left" w:pos="1300"/>
        </w:tabs>
        <w:spacing w:line="240" w:lineRule="atLeast"/>
        <w:ind w:left="1300" w:firstLine="16"/>
        <w:rPr>
          <w:szCs w:val="18"/>
        </w:rPr>
      </w:pPr>
      <w:r w:rsidRPr="00BF648E">
        <w:rPr>
          <w:szCs w:val="18"/>
        </w:rPr>
        <w:t xml:space="preserve">3.  </w:t>
      </w:r>
      <w:r w:rsidRPr="00BF648E">
        <w:rPr>
          <w:rFonts w:eastAsia="KaiTi_GB2312"/>
          <w:szCs w:val="18"/>
        </w:rPr>
        <w:t>支助国家、各区、各省行动机构，以便执行有关方案</w:t>
      </w:r>
      <w:r w:rsidRPr="00BF648E">
        <w:rPr>
          <w:szCs w:val="18"/>
        </w:rPr>
        <w:t>：</w:t>
      </w:r>
    </w:p>
    <w:p w:rsidR="009419C2" w:rsidRPr="00BF648E" w:rsidRDefault="009419C2" w:rsidP="00BC0314">
      <w:pPr>
        <w:pStyle w:val="FootnoteText"/>
        <w:tabs>
          <w:tab w:val="clear" w:pos="1021"/>
          <w:tab w:val="left" w:pos="1395"/>
        </w:tabs>
        <w:spacing w:line="240" w:lineRule="atLeast"/>
        <w:ind w:left="1300" w:hanging="300"/>
        <w:rPr>
          <w:szCs w:val="18"/>
        </w:rPr>
      </w:pPr>
      <w:r w:rsidRPr="00BF648E">
        <w:rPr>
          <w:szCs w:val="18"/>
        </w:rPr>
        <w:tab/>
        <w:t xml:space="preserve">    </w:t>
      </w:r>
      <w:r w:rsidRPr="00BF648E">
        <w:rPr>
          <w:szCs w:val="18"/>
        </w:rPr>
        <w:t>这一行动主要沿着两条路线制订：</w:t>
      </w:r>
    </w:p>
    <w:p w:rsidR="009419C2" w:rsidRPr="00BF648E" w:rsidRDefault="009419C2" w:rsidP="00BC0314">
      <w:pPr>
        <w:pStyle w:val="FootnoteText"/>
        <w:tabs>
          <w:tab w:val="clear" w:pos="1021"/>
          <w:tab w:val="left" w:pos="1395"/>
        </w:tabs>
        <w:spacing w:line="240" w:lineRule="atLeast"/>
        <w:ind w:left="1300" w:hanging="300"/>
        <w:rPr>
          <w:szCs w:val="18"/>
        </w:rPr>
      </w:pPr>
      <w:r w:rsidRPr="00BF648E">
        <w:rPr>
          <w:szCs w:val="18"/>
        </w:rPr>
        <w:tab/>
        <w:t xml:space="preserve">    </w:t>
      </w:r>
      <w:r w:rsidRPr="00BF648E">
        <w:rPr>
          <w:szCs w:val="18"/>
        </w:rPr>
        <w:t>参照具体行动和普遍行动</w:t>
      </w:r>
      <w:r w:rsidRPr="00BF648E">
        <w:rPr>
          <w:szCs w:val="18"/>
        </w:rPr>
        <w:t>(</w:t>
      </w:r>
      <w:r w:rsidRPr="00BF648E">
        <w:rPr>
          <w:szCs w:val="18"/>
        </w:rPr>
        <w:t>主流化</w:t>
      </w:r>
      <w:r w:rsidRPr="00BF648E">
        <w:rPr>
          <w:szCs w:val="18"/>
        </w:rPr>
        <w:t>)</w:t>
      </w:r>
      <w:r w:rsidRPr="00BF648E">
        <w:rPr>
          <w:szCs w:val="18"/>
        </w:rPr>
        <w:t>编写指导、研究和分析两性平等原则进展情况的文件。采取这些类型的行动，就可以界定对妇女在各种背景下的角色和地位的认识程度；开发执行政策的方式和创意，改善妇女进入和不离劳动力市场的条件，这一方面与提高妇女能力密切相关，另一方面也与通过特殊基础结构调和家庭与工作的需要密切相关；</w:t>
      </w:r>
    </w:p>
    <w:p w:rsidR="009419C2" w:rsidRPr="00BF648E" w:rsidRDefault="009419C2" w:rsidP="00BC0314">
      <w:pPr>
        <w:pStyle w:val="FootnoteText"/>
        <w:tabs>
          <w:tab w:val="clear" w:pos="1021"/>
          <w:tab w:val="left" w:pos="1395"/>
        </w:tabs>
        <w:spacing w:line="240" w:lineRule="atLeast"/>
        <w:ind w:left="1300" w:hanging="300"/>
        <w:rPr>
          <w:szCs w:val="18"/>
        </w:rPr>
      </w:pPr>
      <w:r w:rsidRPr="00BF648E">
        <w:rPr>
          <w:szCs w:val="18"/>
        </w:rPr>
        <w:tab/>
        <w:t xml:space="preserve">    </w:t>
      </w:r>
      <w:r w:rsidRPr="00BF648E">
        <w:rPr>
          <w:szCs w:val="18"/>
        </w:rPr>
        <w:t>推动研究、调查和分析有关飘劳动力市场所涉问题，调和、伴随措施、评价竺，以支持管理局制订的方案。同时，这一支持也打算在规划各个阶段，从明确业务方案到监测和评价，加强两性平等原则，通过采取得力行动，为成功做法的引导、介绍、确立和传授</w:t>
      </w:r>
      <w:r w:rsidRPr="00BF648E">
        <w:rPr>
          <w:szCs w:val="18"/>
        </w:rPr>
        <w:t>“</w:t>
      </w:r>
      <w:r w:rsidRPr="00BF648E">
        <w:rPr>
          <w:szCs w:val="18"/>
        </w:rPr>
        <w:t>服务</w:t>
      </w:r>
      <w:r w:rsidRPr="00BF648E">
        <w:rPr>
          <w:szCs w:val="18"/>
        </w:rPr>
        <w:t>”</w:t>
      </w:r>
      <w:r w:rsidRPr="00BF648E">
        <w:rPr>
          <w:szCs w:val="18"/>
        </w:rPr>
        <w:t>，以确保各级开展的活动保持必要的一致和效率。</w:t>
      </w:r>
    </w:p>
    <w:p w:rsidR="009419C2" w:rsidRPr="00BF648E" w:rsidRDefault="009419C2" w:rsidP="00BC0314">
      <w:pPr>
        <w:pStyle w:val="FootnoteText"/>
        <w:tabs>
          <w:tab w:val="clear" w:pos="1021"/>
          <w:tab w:val="left" w:pos="1300"/>
        </w:tabs>
        <w:spacing w:line="240" w:lineRule="atLeast"/>
        <w:ind w:left="1300" w:firstLine="16"/>
        <w:rPr>
          <w:szCs w:val="18"/>
        </w:rPr>
      </w:pPr>
      <w:r w:rsidRPr="00BF648E">
        <w:rPr>
          <w:szCs w:val="18"/>
        </w:rPr>
        <w:t xml:space="preserve">4.  </w:t>
      </w:r>
      <w:r w:rsidRPr="00BF648E">
        <w:rPr>
          <w:rFonts w:eastAsia="KaiTi_GB2312"/>
          <w:szCs w:val="18"/>
        </w:rPr>
        <w:t>机会均等网</w:t>
      </w:r>
      <w:r w:rsidRPr="00BF648E">
        <w:rPr>
          <w:szCs w:val="18"/>
        </w:rPr>
        <w:t>。</w:t>
      </w:r>
    </w:p>
    <w:p w:rsidR="009419C2" w:rsidRPr="00BF648E" w:rsidRDefault="009419C2" w:rsidP="00BC0314">
      <w:pPr>
        <w:pStyle w:val="FootnoteText"/>
        <w:tabs>
          <w:tab w:val="clear" w:pos="1021"/>
          <w:tab w:val="left" w:pos="1395"/>
        </w:tabs>
        <w:spacing w:line="240" w:lineRule="atLeast"/>
        <w:ind w:left="1300" w:firstLine="394"/>
        <w:rPr>
          <w:szCs w:val="18"/>
        </w:rPr>
      </w:pPr>
      <w:r w:rsidRPr="00BF648E">
        <w:rPr>
          <w:spacing w:val="3"/>
          <w:szCs w:val="18"/>
        </w:rPr>
        <w:t>行动的目的是为所有利益攸关者和提供商开发一个网络，可以为用户提供知识、信息和服务，促进经验交流，使那些利益攸关者与中央和地方的机构行为者之间的关系标准化。</w:t>
      </w:r>
      <w:r w:rsidRPr="00BF648E">
        <w:rPr>
          <w:szCs w:val="18"/>
        </w:rPr>
        <w:t>它创建了一个网关，分为各种主题部分，在每部分下确保经常更新和经验交流</w:t>
      </w:r>
      <w:r w:rsidRPr="00BF648E">
        <w:rPr>
          <w:szCs w:val="18"/>
        </w:rPr>
        <w:t>(www.retepariopportunita.it)</w:t>
      </w:r>
      <w:r w:rsidRPr="00BF648E">
        <w:rPr>
          <w:szCs w:val="18"/>
        </w:rPr>
        <w:t>。</w:t>
      </w:r>
    </w:p>
  </w:footnote>
  <w:footnote w:id="20">
    <w:p w:rsidR="009419C2" w:rsidRPr="00BF648E" w:rsidRDefault="009419C2" w:rsidP="002A3AD7">
      <w:pPr>
        <w:pStyle w:val="FootnoteText"/>
        <w:tabs>
          <w:tab w:val="clear" w:pos="1021"/>
          <w:tab w:val="left" w:pos="1232"/>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《第</w:t>
      </w:r>
      <w:r w:rsidRPr="00BF648E">
        <w:rPr>
          <w:szCs w:val="18"/>
        </w:rPr>
        <w:t>154/2001</w:t>
      </w:r>
      <w:r w:rsidRPr="00BF648E">
        <w:rPr>
          <w:szCs w:val="18"/>
        </w:rPr>
        <w:t>号法》，名为</w:t>
      </w:r>
      <w:r w:rsidRPr="00BF648E">
        <w:rPr>
          <w:szCs w:val="18"/>
        </w:rPr>
        <w:t>“</w:t>
      </w:r>
      <w:r w:rsidRPr="00BF648E">
        <w:rPr>
          <w:szCs w:val="18"/>
        </w:rPr>
        <w:t>惩治家庭关系暴力的措施</w:t>
      </w:r>
      <w:r w:rsidRPr="00BF648E">
        <w:rPr>
          <w:szCs w:val="18"/>
        </w:rPr>
        <w:t>”</w:t>
      </w:r>
      <w:r w:rsidRPr="00BF648E">
        <w:rPr>
          <w:szCs w:val="18"/>
        </w:rPr>
        <w:t>，涉及通过民事或刑事法律诉讼把实施暴力的亲人与家庭分开问题。在采取这项措施之前，提出刑事诉讼之前，没有具体规定可以防止家中攻击性的亲人持续实施暴力行为。《第</w:t>
      </w:r>
      <w:r w:rsidRPr="00BF648E">
        <w:rPr>
          <w:szCs w:val="18"/>
        </w:rPr>
        <w:t>154/2001</w:t>
      </w:r>
      <w:r w:rsidRPr="00BF648E">
        <w:rPr>
          <w:szCs w:val="18"/>
        </w:rPr>
        <w:t>号法》规定，法官可以强制实施暴力的亲人立即离开家人常去的地方</w:t>
      </w:r>
      <w:r w:rsidRPr="00BF648E">
        <w:rPr>
          <w:szCs w:val="18"/>
        </w:rPr>
        <w:t>(</w:t>
      </w:r>
      <w:r w:rsidRPr="00BF648E">
        <w:rPr>
          <w:szCs w:val="18"/>
        </w:rPr>
        <w:t>比如工作单位和子女的学校</w:t>
      </w:r>
      <w:r w:rsidRPr="00BF648E">
        <w:rPr>
          <w:szCs w:val="18"/>
        </w:rPr>
        <w:t>)</w:t>
      </w:r>
      <w:r w:rsidRPr="00BF648E">
        <w:rPr>
          <w:szCs w:val="18"/>
        </w:rPr>
        <w:t>，如果其行为给家人的身心健全或个人自由造成了严重损害，而又不能公开起诉这种行为。这项法律改变了处理侵害妇女的暴力行为的观点，因为它满足了受害者要留在家中的要求。</w:t>
      </w:r>
    </w:p>
  </w:footnote>
  <w:footnote w:id="21">
    <w:p w:rsidR="009419C2" w:rsidRPr="00BF648E" w:rsidRDefault="009419C2" w:rsidP="00F00888">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在这方面，不可忘记</w:t>
      </w:r>
      <w:r w:rsidRPr="00BF648E">
        <w:rPr>
          <w:szCs w:val="18"/>
        </w:rPr>
        <w:t>2006</w:t>
      </w:r>
      <w:r w:rsidRPr="00BF648E">
        <w:rPr>
          <w:szCs w:val="18"/>
        </w:rPr>
        <w:t>年推出了一项禁止切割女性生殖器官法</w:t>
      </w:r>
      <w:r w:rsidRPr="00BF648E">
        <w:rPr>
          <w:szCs w:val="18"/>
        </w:rPr>
        <w:t>(</w:t>
      </w:r>
      <w:r w:rsidRPr="00BF648E">
        <w:rPr>
          <w:szCs w:val="18"/>
        </w:rPr>
        <w:t>请见下文第</w:t>
      </w:r>
      <w:r w:rsidRPr="00BF648E">
        <w:rPr>
          <w:szCs w:val="18"/>
        </w:rPr>
        <w:t>12</w:t>
      </w:r>
      <w:r w:rsidRPr="00BF648E">
        <w:rPr>
          <w:szCs w:val="18"/>
        </w:rPr>
        <w:t>条专节</w:t>
      </w:r>
      <w:r w:rsidRPr="00BF648E">
        <w:rPr>
          <w:szCs w:val="18"/>
        </w:rPr>
        <w:t>)</w:t>
      </w:r>
      <w:r w:rsidRPr="00BF648E">
        <w:rPr>
          <w:szCs w:val="18"/>
        </w:rPr>
        <w:t>。因此，</w:t>
      </w:r>
      <w:r w:rsidRPr="00BF648E">
        <w:rPr>
          <w:szCs w:val="18"/>
        </w:rPr>
        <w:t>2006</w:t>
      </w:r>
      <w:r w:rsidRPr="00BF648E">
        <w:rPr>
          <w:szCs w:val="18"/>
        </w:rPr>
        <w:t>年</w:t>
      </w:r>
      <w:r w:rsidRPr="00BF648E">
        <w:rPr>
          <w:szCs w:val="18"/>
        </w:rPr>
        <w:t>8</w:t>
      </w:r>
      <w:r w:rsidRPr="00BF648E">
        <w:rPr>
          <w:szCs w:val="18"/>
        </w:rPr>
        <w:t>月，机会均等司发起了一项防止切割女性生殖器官的三重方案，包括一场移民认识运动、危险因素分析和文化调解员培训。</w:t>
      </w:r>
      <w:smartTag w:uri="urn:schemas-microsoft-com:office:smarttags" w:element="chsdate">
        <w:smartTagPr>
          <w:attr w:name="IsROCDate" w:val="False"/>
          <w:attr w:name="IsLunarDate" w:val="False"/>
          <w:attr w:name="Day" w:val="9"/>
          <w:attr w:name="Month" w:val="1"/>
          <w:attr w:name="Year" w:val="2006"/>
        </w:smartTagPr>
        <w:r w:rsidRPr="00BF648E">
          <w:rPr>
            <w:szCs w:val="18"/>
          </w:rPr>
          <w:t>2006</w:t>
        </w:r>
        <w:r w:rsidRPr="00BF648E">
          <w:rPr>
            <w:szCs w:val="18"/>
          </w:rPr>
          <w:t>年</w:t>
        </w:r>
        <w:r w:rsidRPr="00BF648E">
          <w:rPr>
            <w:szCs w:val="18"/>
          </w:rPr>
          <w:t>1</w:t>
        </w:r>
        <w:r w:rsidRPr="00BF648E">
          <w:rPr>
            <w:szCs w:val="18"/>
          </w:rPr>
          <w:t>月</w:t>
        </w:r>
        <w:r w:rsidRPr="00BF648E">
          <w:rPr>
            <w:szCs w:val="18"/>
          </w:rPr>
          <w:t>9</w:t>
        </w:r>
        <w:r w:rsidRPr="00BF648E">
          <w:rPr>
            <w:szCs w:val="18"/>
          </w:rPr>
          <w:t>日</w:t>
        </w:r>
      </w:smartTag>
      <w:r w:rsidRPr="00BF648E">
        <w:rPr>
          <w:szCs w:val="18"/>
        </w:rPr>
        <w:t>关于</w:t>
      </w:r>
      <w:r w:rsidRPr="00BF648E">
        <w:rPr>
          <w:szCs w:val="18"/>
        </w:rPr>
        <w:t>“</w:t>
      </w:r>
      <w:r w:rsidRPr="00BF648E">
        <w:rPr>
          <w:szCs w:val="18"/>
        </w:rPr>
        <w:t>防止和禁止切割女性生殖器官</w:t>
      </w:r>
      <w:r w:rsidRPr="00BF648E">
        <w:rPr>
          <w:szCs w:val="18"/>
        </w:rPr>
        <w:t>”</w:t>
      </w:r>
      <w:r w:rsidRPr="00BF648E">
        <w:rPr>
          <w:szCs w:val="18"/>
        </w:rPr>
        <w:t>的《第</w:t>
      </w:r>
      <w:r w:rsidRPr="00BF648E">
        <w:rPr>
          <w:szCs w:val="18"/>
        </w:rPr>
        <w:t>7</w:t>
      </w:r>
      <w:r w:rsidRPr="00BF648E">
        <w:rPr>
          <w:szCs w:val="18"/>
        </w:rPr>
        <w:t>号法》规定，实施此类罪行者受</w:t>
      </w:r>
      <w:r w:rsidRPr="00BF648E">
        <w:rPr>
          <w:szCs w:val="18"/>
        </w:rPr>
        <w:t>4</w:t>
      </w:r>
      <w:r w:rsidRPr="00BF648E">
        <w:rPr>
          <w:szCs w:val="18"/>
        </w:rPr>
        <w:t>至</w:t>
      </w:r>
      <w:r w:rsidRPr="00BF648E">
        <w:rPr>
          <w:szCs w:val="18"/>
        </w:rPr>
        <w:t>12</w:t>
      </w:r>
      <w:r w:rsidRPr="00BF648E">
        <w:rPr>
          <w:szCs w:val="18"/>
        </w:rPr>
        <w:t>年的监禁处罚。</w:t>
      </w:r>
    </w:p>
  </w:footnote>
  <w:footnote w:id="22">
    <w:p w:rsidR="002A3AD7" w:rsidRPr="002A3AD7" w:rsidRDefault="002A3AD7">
      <w:pPr>
        <w:pStyle w:val="FootnoteText"/>
        <w:rPr>
          <w:rFonts w:hint="eastAsia"/>
        </w:rPr>
      </w:pPr>
      <w:r>
        <w:rPr>
          <w:rFonts w:hint="eastAsia"/>
        </w:rPr>
        <w:tab/>
      </w:r>
      <w:r>
        <w:rPr>
          <w:rStyle w:val="FootnoteReference"/>
        </w:rPr>
        <w:footnoteRef/>
      </w:r>
      <w:r>
        <w:rPr>
          <w:rFonts w:hint="eastAsia"/>
        </w:rPr>
        <w:tab/>
      </w:r>
      <w:r w:rsidRPr="00BF648E">
        <w:rPr>
          <w:spacing w:val="6"/>
          <w:szCs w:val="18"/>
        </w:rPr>
        <w:t>2006</w:t>
      </w:r>
      <w:r w:rsidRPr="00BF648E">
        <w:rPr>
          <w:spacing w:val="6"/>
          <w:szCs w:val="18"/>
        </w:rPr>
        <w:t>年根据维罗纳大学和全国生命环境流行病观察站</w:t>
      </w:r>
      <w:r w:rsidRPr="00BF648E">
        <w:rPr>
          <w:spacing w:val="6"/>
          <w:szCs w:val="18"/>
        </w:rPr>
        <w:t>(</w:t>
      </w:r>
      <w:r w:rsidRPr="00BF648E">
        <w:rPr>
          <w:spacing w:val="6"/>
          <w:szCs w:val="18"/>
        </w:rPr>
        <w:t>流行病站</w:t>
      </w:r>
      <w:r w:rsidRPr="00BF648E">
        <w:rPr>
          <w:spacing w:val="6"/>
          <w:szCs w:val="18"/>
        </w:rPr>
        <w:t>)</w:t>
      </w:r>
      <w:r w:rsidRPr="00BF648E">
        <w:rPr>
          <w:spacing w:val="6"/>
          <w:szCs w:val="18"/>
        </w:rPr>
        <w:t>之间的协定建立的。这是国家第一个接受科学监测这一现象紧迫性的实体。它与</w:t>
      </w:r>
      <w:r w:rsidRPr="00BF648E">
        <w:rPr>
          <w:spacing w:val="6"/>
          <w:szCs w:val="18"/>
        </w:rPr>
        <w:t>“</w:t>
      </w:r>
      <w:r w:rsidRPr="00BF648E">
        <w:rPr>
          <w:spacing w:val="6"/>
          <w:szCs w:val="18"/>
        </w:rPr>
        <w:t>本地区日日面对家庭暴力现象的所有机构实体</w:t>
      </w:r>
      <w:r w:rsidRPr="00BF648E">
        <w:rPr>
          <w:spacing w:val="6"/>
          <w:szCs w:val="18"/>
        </w:rPr>
        <w:t>”</w:t>
      </w:r>
      <w:r w:rsidRPr="00BF648E">
        <w:rPr>
          <w:spacing w:val="6"/>
          <w:szCs w:val="18"/>
        </w:rPr>
        <w:t>，包括维罗纳医院、平民大医院和综合性医院</w:t>
      </w:r>
      <w:r w:rsidRPr="00BF648E">
        <w:rPr>
          <w:spacing w:val="6"/>
          <w:szCs w:val="18"/>
        </w:rPr>
        <w:t>“Giambattista Rossi”</w:t>
      </w:r>
      <w:r w:rsidRPr="00BF648E">
        <w:rPr>
          <w:spacing w:val="6"/>
          <w:szCs w:val="18"/>
        </w:rPr>
        <w:t>，</w:t>
      </w:r>
      <w:r w:rsidRPr="002A3AD7">
        <w:rPr>
          <w:spacing w:val="-3"/>
          <w:szCs w:val="18"/>
        </w:rPr>
        <w:t>维罗纳</w:t>
      </w:r>
      <w:r w:rsidRPr="002A3AD7">
        <w:rPr>
          <w:spacing w:val="-3"/>
          <w:szCs w:val="18"/>
        </w:rPr>
        <w:t>Carabinieri</w:t>
      </w:r>
      <w:r w:rsidRPr="002A3AD7">
        <w:rPr>
          <w:spacing w:val="-3"/>
          <w:szCs w:val="18"/>
        </w:rPr>
        <w:t>部队省指挥部</w:t>
      </w:r>
      <w:r w:rsidRPr="002A3AD7">
        <w:rPr>
          <w:spacing w:val="-3"/>
          <w:szCs w:val="18"/>
        </w:rPr>
        <w:t>(</w:t>
      </w:r>
      <w:r w:rsidRPr="002A3AD7">
        <w:rPr>
          <w:spacing w:val="-3"/>
          <w:szCs w:val="18"/>
        </w:rPr>
        <w:t>包括该省的各连</w:t>
      </w:r>
      <w:r w:rsidRPr="002A3AD7">
        <w:rPr>
          <w:spacing w:val="-3"/>
          <w:szCs w:val="18"/>
        </w:rPr>
        <w:t>)</w:t>
      </w:r>
      <w:r w:rsidRPr="002A3AD7">
        <w:rPr>
          <w:spacing w:val="-3"/>
          <w:szCs w:val="18"/>
        </w:rPr>
        <w:t>，维罗纳警察局，维罗纳法院检察官办公室。</w:t>
      </w:r>
      <w:r w:rsidRPr="002A3AD7">
        <w:rPr>
          <w:spacing w:val="-3"/>
          <w:szCs w:val="18"/>
        </w:rPr>
        <w:t>“</w:t>
      </w:r>
      <w:r w:rsidRPr="002A3AD7">
        <w:rPr>
          <w:spacing w:val="-3"/>
          <w:szCs w:val="18"/>
        </w:rPr>
        <w:t>这些机构向</w:t>
      </w:r>
      <w:r w:rsidRPr="002A3AD7">
        <w:rPr>
          <w:spacing w:val="-3"/>
          <w:szCs w:val="18"/>
        </w:rPr>
        <w:t>ONVD</w:t>
      </w:r>
      <w:r w:rsidRPr="002A3AD7">
        <w:rPr>
          <w:spacing w:val="-3"/>
          <w:szCs w:val="18"/>
        </w:rPr>
        <w:t>提供根据</w:t>
      </w:r>
      <w:r w:rsidRPr="002A3AD7">
        <w:rPr>
          <w:spacing w:val="-3"/>
          <w:szCs w:val="18"/>
        </w:rPr>
        <w:t>ONVD</w:t>
      </w:r>
      <w:r w:rsidRPr="002A3AD7">
        <w:rPr>
          <w:spacing w:val="-3"/>
          <w:szCs w:val="18"/>
        </w:rPr>
        <w:t>需要分列的数据</w:t>
      </w:r>
      <w:r w:rsidRPr="002A3AD7">
        <w:rPr>
          <w:spacing w:val="-3"/>
          <w:szCs w:val="18"/>
        </w:rPr>
        <w:t>”(</w:t>
      </w:r>
      <w:r w:rsidRPr="002A3AD7">
        <w:rPr>
          <w:spacing w:val="-3"/>
          <w:szCs w:val="18"/>
        </w:rPr>
        <w:t>见</w:t>
      </w:r>
      <w:r w:rsidRPr="002A3AD7">
        <w:rPr>
          <w:spacing w:val="-3"/>
          <w:szCs w:val="18"/>
        </w:rPr>
        <w:t>www.ispesl.it/Observatory/ONVD.asp)</w:t>
      </w:r>
      <w:r w:rsidRPr="002A3AD7">
        <w:rPr>
          <w:spacing w:val="-3"/>
          <w:szCs w:val="18"/>
        </w:rPr>
        <w:t>。中心想了解的问题如下：有多少人被杀、受到或轻或重</w:t>
      </w:r>
      <w:r w:rsidRPr="00BF648E">
        <w:rPr>
          <w:szCs w:val="18"/>
        </w:rPr>
        <w:t>的损害或各种方式的骚扰？他们的社会人口特征是什么</w:t>
      </w:r>
      <w:r w:rsidRPr="00BF648E">
        <w:rPr>
          <w:szCs w:val="18"/>
        </w:rPr>
        <w:t>(</w:t>
      </w:r>
      <w:r w:rsidRPr="00BF648E">
        <w:rPr>
          <w:szCs w:val="18"/>
        </w:rPr>
        <w:t>性别、年龄、民族血统和社会出身</w:t>
      </w:r>
      <w:r w:rsidRPr="00BF648E">
        <w:rPr>
          <w:szCs w:val="18"/>
        </w:rPr>
        <w:t>)</w:t>
      </w:r>
      <w:r w:rsidRPr="00BF648E">
        <w:rPr>
          <w:szCs w:val="18"/>
        </w:rPr>
        <w:t>？谁的风险最大？体制方法有哪些漏洞？为什么我们更经常地死在我们所认识</w:t>
      </w:r>
      <w:r w:rsidRPr="00BF648E">
        <w:rPr>
          <w:szCs w:val="18"/>
        </w:rPr>
        <w:t>/</w:t>
      </w:r>
      <w:r w:rsidRPr="00BF648E">
        <w:rPr>
          <w:szCs w:val="18"/>
        </w:rPr>
        <w:t>所爱的人手里？如何协助明确生成有关数据？各机构要开展这个问题的宣传和教育，有哪些工具可用？接触受害者和犯罪人进用什么工具？如何支持刑法典的明确修正</w:t>
      </w:r>
      <w:r w:rsidRPr="00BF648E">
        <w:rPr>
          <w:szCs w:val="18"/>
        </w:rPr>
        <w:t>(</w:t>
      </w:r>
      <w:r w:rsidRPr="00BF648E">
        <w:rPr>
          <w:szCs w:val="18"/>
        </w:rPr>
        <w:t>即立一种特殊的刑事罪</w:t>
      </w:r>
      <w:r w:rsidRPr="00BF648E">
        <w:rPr>
          <w:szCs w:val="18"/>
        </w:rPr>
        <w:t>)</w:t>
      </w:r>
      <w:r w:rsidRPr="00BF648E">
        <w:rPr>
          <w:szCs w:val="18"/>
        </w:rPr>
        <w:t>？</w:t>
      </w:r>
    </w:p>
  </w:footnote>
  <w:footnote w:id="23">
    <w:p w:rsidR="003C728D" w:rsidRPr="003C728D" w:rsidRDefault="003C728D">
      <w:pPr>
        <w:pStyle w:val="FootnoteText"/>
        <w:rPr>
          <w:rFonts w:hint="eastAsia"/>
        </w:rPr>
      </w:pPr>
      <w:r>
        <w:rPr>
          <w:rFonts w:hint="eastAsia"/>
        </w:rPr>
        <w:tab/>
      </w:r>
      <w:r>
        <w:rPr>
          <w:rStyle w:val="FootnoteReference"/>
        </w:rPr>
        <w:footnoteRef/>
      </w:r>
      <w:r>
        <w:rPr>
          <w:rFonts w:hint="eastAsia"/>
        </w:rPr>
        <w:tab/>
      </w:r>
      <w:r w:rsidRPr="00BF648E">
        <w:rPr>
          <w:szCs w:val="18"/>
        </w:rPr>
        <w:t>Solidea</w:t>
      </w:r>
      <w:r w:rsidRPr="00BF648E">
        <w:rPr>
          <w:szCs w:val="18"/>
        </w:rPr>
        <w:t>收集统一认识这种现象的有关数据，</w:t>
      </w:r>
      <w:r w:rsidRPr="00BF648E">
        <w:rPr>
          <w:szCs w:val="18"/>
        </w:rPr>
        <w:t xml:space="preserve"> </w:t>
      </w:r>
      <w:r w:rsidRPr="00BF648E">
        <w:rPr>
          <w:szCs w:val="18"/>
        </w:rPr>
        <w:t>与地方、国家和国际研究机构开展文化交流。所做的工作为：通过系统收集统计和科学研究所用数据建立和维持数据库，开展性别政策的特别研究设计、干预、监测和评价；编写和传播观察站的出版物，促进和组织公共活动，建造通过各网络中心</w:t>
      </w:r>
      <w:r w:rsidRPr="00BF648E">
        <w:rPr>
          <w:szCs w:val="18"/>
        </w:rPr>
        <w:t>Solidea</w:t>
      </w:r>
      <w:r w:rsidRPr="00BF648E">
        <w:rPr>
          <w:szCs w:val="18"/>
        </w:rPr>
        <w:t>所做工作的信息流；目前为各网络中心</w:t>
      </w:r>
      <w:r w:rsidRPr="00BF648E">
        <w:rPr>
          <w:szCs w:val="18"/>
        </w:rPr>
        <w:t>Solidea</w:t>
      </w:r>
      <w:r w:rsidRPr="00BF648E">
        <w:rPr>
          <w:szCs w:val="18"/>
        </w:rPr>
        <w:t>运营者和观察站有经验用户开办的培训。</w:t>
      </w:r>
    </w:p>
  </w:footnote>
  <w:footnote w:id="24">
    <w:p w:rsidR="009419C2" w:rsidRPr="00BF648E" w:rsidRDefault="003C728D" w:rsidP="003C728D">
      <w:pPr>
        <w:pStyle w:val="FootnoteText"/>
        <w:rPr>
          <w:szCs w:val="18"/>
        </w:rPr>
      </w:pPr>
      <w:r>
        <w:rPr>
          <w:rFonts w:hint="eastAsia"/>
          <w:szCs w:val="18"/>
        </w:rPr>
        <w:tab/>
      </w:r>
      <w:r w:rsidR="009419C2" w:rsidRPr="00BF648E">
        <w:rPr>
          <w:rStyle w:val="FootnoteReference"/>
          <w:szCs w:val="18"/>
        </w:rPr>
        <w:footnoteRef/>
      </w:r>
      <w:r w:rsidR="009419C2" w:rsidRPr="00BF648E">
        <w:rPr>
          <w:szCs w:val="18"/>
        </w:rPr>
        <w:t xml:space="preserve"> </w:t>
      </w:r>
      <w:r w:rsidR="009419C2" w:rsidRPr="00BF648E">
        <w:rPr>
          <w:szCs w:val="18"/>
        </w:rPr>
        <w:tab/>
      </w:r>
      <w:r w:rsidR="009419C2" w:rsidRPr="00BF648E">
        <w:rPr>
          <w:szCs w:val="18"/>
        </w:rPr>
        <w:t>通过审查各中心、服务部门和地方网络下属实体所做的禁止暴力工作监测情况的部分。观察站很快开始工作。</w:t>
      </w:r>
    </w:p>
  </w:footnote>
  <w:footnote w:id="25">
    <w:p w:rsidR="007F3A6F" w:rsidRPr="007F3A6F" w:rsidRDefault="007F3A6F">
      <w:pPr>
        <w:pStyle w:val="FootnoteText"/>
        <w:rPr>
          <w:rFonts w:hint="eastAsia"/>
        </w:rPr>
      </w:pPr>
      <w:r>
        <w:rPr>
          <w:rFonts w:hint="eastAsia"/>
        </w:rPr>
        <w:tab/>
      </w:r>
      <w:r>
        <w:rPr>
          <w:rStyle w:val="FootnoteReference"/>
        </w:rPr>
        <w:footnoteRef/>
      </w:r>
      <w:r>
        <w:rPr>
          <w:rFonts w:hint="eastAsia"/>
        </w:rPr>
        <w:tab/>
      </w:r>
      <w:r w:rsidRPr="00BF648E">
        <w:rPr>
          <w:szCs w:val="18"/>
        </w:rPr>
        <w:t>通过与机会均等司及</w:t>
      </w:r>
      <w:r w:rsidRPr="00BF648E">
        <w:rPr>
          <w:szCs w:val="18"/>
        </w:rPr>
        <w:t>FORMEZ</w:t>
      </w:r>
      <w:r w:rsidRPr="00BF648E">
        <w:rPr>
          <w:szCs w:val="18"/>
        </w:rPr>
        <w:t>合作，打算为</w:t>
      </w:r>
      <w:r w:rsidRPr="00BF648E">
        <w:rPr>
          <w:szCs w:val="18"/>
        </w:rPr>
        <w:t>2009</w:t>
      </w:r>
      <w:r w:rsidR="00C50D38">
        <w:rPr>
          <w:rFonts w:hint="eastAsia"/>
          <w:szCs w:val="18"/>
        </w:rPr>
        <w:t>-</w:t>
      </w:r>
      <w:r w:rsidRPr="00BF648E">
        <w:rPr>
          <w:szCs w:val="18"/>
        </w:rPr>
        <w:t>2010</w:t>
      </w:r>
      <w:r w:rsidRPr="00BF648E">
        <w:rPr>
          <w:szCs w:val="18"/>
        </w:rPr>
        <w:t>学年规划性别文化和教学。因此，主要目的是</w:t>
      </w:r>
      <w:r w:rsidRPr="00BF648E">
        <w:rPr>
          <w:szCs w:val="18"/>
        </w:rPr>
        <w:t>“</w:t>
      </w:r>
      <w:r w:rsidRPr="00BF648E">
        <w:rPr>
          <w:szCs w:val="18"/>
        </w:rPr>
        <w:t>创造</w:t>
      </w:r>
      <w:r w:rsidRPr="00BF648E">
        <w:rPr>
          <w:szCs w:val="18"/>
        </w:rPr>
        <w:t>”</w:t>
      </w:r>
      <w:r w:rsidRPr="00BF648E">
        <w:rPr>
          <w:szCs w:val="18"/>
        </w:rPr>
        <w:t>一所学校，顾及每个人的不同个人、社会和情感经历，顾及学校机会的质量和数量，以培养对两性平等和性别观点的认识。</w:t>
      </w:r>
    </w:p>
  </w:footnote>
  <w:footnote w:id="26">
    <w:p w:rsidR="004C72FE" w:rsidRPr="004C72FE" w:rsidRDefault="004C72FE">
      <w:pPr>
        <w:pStyle w:val="FootnoteText"/>
        <w:rPr>
          <w:rFonts w:hint="eastAsia"/>
        </w:rPr>
      </w:pPr>
      <w:r>
        <w:rPr>
          <w:rFonts w:hint="eastAsia"/>
        </w:rPr>
        <w:tab/>
      </w:r>
      <w:r>
        <w:rPr>
          <w:rStyle w:val="FootnoteReference"/>
        </w:rPr>
        <w:footnoteRef/>
      </w:r>
      <w:r>
        <w:rPr>
          <w:rFonts w:hint="eastAsia"/>
        </w:rPr>
        <w:tab/>
      </w:r>
      <w:r w:rsidRPr="00BF648E">
        <w:rPr>
          <w:szCs w:val="18"/>
        </w:rPr>
        <w:t>忆及上次定期报告</w:t>
      </w:r>
      <w:r w:rsidRPr="00BF648E">
        <w:rPr>
          <w:szCs w:val="18"/>
        </w:rPr>
        <w:t xml:space="preserve">(CEDAW/C/IT/A/CC4-5, </w:t>
      </w:r>
      <w:r w:rsidRPr="00BF648E">
        <w:rPr>
          <w:szCs w:val="18"/>
        </w:rPr>
        <w:t>第</w:t>
      </w:r>
      <w:r w:rsidRPr="00BF648E">
        <w:rPr>
          <w:szCs w:val="18"/>
        </w:rPr>
        <w:t>32</w:t>
      </w:r>
      <w:r w:rsidRPr="00BF648E">
        <w:rPr>
          <w:szCs w:val="18"/>
        </w:rPr>
        <w:t>至</w:t>
      </w:r>
      <w:r w:rsidRPr="00BF648E">
        <w:rPr>
          <w:szCs w:val="18"/>
        </w:rPr>
        <w:t>34</w:t>
      </w:r>
      <w:r w:rsidRPr="00BF648E">
        <w:rPr>
          <w:szCs w:val="18"/>
        </w:rPr>
        <w:t>页</w:t>
      </w:r>
      <w:r w:rsidRPr="00BF648E">
        <w:rPr>
          <w:szCs w:val="18"/>
        </w:rPr>
        <w:t>)</w:t>
      </w:r>
      <w:r w:rsidRPr="00BF648E">
        <w:rPr>
          <w:szCs w:val="18"/>
        </w:rPr>
        <w:t>，应当认为，第</w:t>
      </w:r>
      <w:r w:rsidRPr="00BF648E">
        <w:rPr>
          <w:szCs w:val="18"/>
        </w:rPr>
        <w:t>189/2002</w:t>
      </w:r>
      <w:r w:rsidRPr="00BF648E">
        <w:rPr>
          <w:szCs w:val="18"/>
        </w:rPr>
        <w:t>号法</w:t>
      </w:r>
      <w:r w:rsidRPr="00BF648E">
        <w:rPr>
          <w:szCs w:val="18"/>
        </w:rPr>
        <w:t>(</w:t>
      </w:r>
      <w:r w:rsidRPr="00BF648E">
        <w:rPr>
          <w:szCs w:val="18"/>
        </w:rPr>
        <w:t>所谓的波希－费尼法</w:t>
      </w:r>
      <w:r w:rsidRPr="00BF648E">
        <w:rPr>
          <w:szCs w:val="18"/>
        </w:rPr>
        <w:t>)</w:t>
      </w:r>
      <w:r w:rsidRPr="00BF648E">
        <w:rPr>
          <w:szCs w:val="18"/>
        </w:rPr>
        <w:t>没有改变关于移民问题统一文本第</w:t>
      </w:r>
      <w:r w:rsidRPr="00BF648E">
        <w:rPr>
          <w:szCs w:val="18"/>
        </w:rPr>
        <w:t>18</w:t>
      </w:r>
      <w:r w:rsidRPr="00BF648E">
        <w:rPr>
          <w:szCs w:val="18"/>
        </w:rPr>
        <w:t>条的内容。通过后者，继续记录最佳结果，确证就是得到禁止贩运部际委员会公开联合资助的有关社会保护项目的数量稳步显著增加。</w:t>
      </w:r>
    </w:p>
  </w:footnote>
  <w:footnote w:id="27">
    <w:p w:rsidR="009419C2" w:rsidRPr="00BF648E" w:rsidRDefault="004C72FE" w:rsidP="004C72FE">
      <w:pPr>
        <w:pStyle w:val="FootnoteText"/>
        <w:rPr>
          <w:szCs w:val="18"/>
        </w:rPr>
      </w:pPr>
      <w:r>
        <w:rPr>
          <w:rFonts w:hint="eastAsia"/>
          <w:szCs w:val="18"/>
        </w:rPr>
        <w:tab/>
      </w:r>
      <w:r w:rsidR="009419C2" w:rsidRPr="00BF648E">
        <w:rPr>
          <w:rStyle w:val="FootnoteReference"/>
          <w:szCs w:val="18"/>
        </w:rPr>
        <w:footnoteRef/>
      </w:r>
      <w:r w:rsidR="009419C2" w:rsidRPr="00BF648E">
        <w:rPr>
          <w:szCs w:val="18"/>
        </w:rPr>
        <w:t xml:space="preserve"> </w:t>
      </w:r>
      <w:r w:rsidR="009419C2" w:rsidRPr="00BF648E">
        <w:rPr>
          <w:szCs w:val="18"/>
        </w:rPr>
        <w:tab/>
      </w:r>
      <w:r w:rsidR="009419C2" w:rsidRPr="00BF648E">
        <w:rPr>
          <w:szCs w:val="18"/>
        </w:rPr>
        <w:t>部际委员会最近根据机会均等部长令重新设置，目前正在注册阶段。其成员是内政部长、司法部长、劳动部长、家庭政策司和国家区会议分别指定的代表。</w:t>
      </w:r>
    </w:p>
  </w:footnote>
  <w:footnote w:id="28">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至于这项指示的执行问题，预计各行政机构会在机会均等委员会的支持下，编写有关所采取行动的年度报告。</w:t>
      </w:r>
    </w:p>
  </w:footnote>
  <w:footnote w:id="29">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妇女志愿兵役，由第</w:t>
      </w:r>
      <w:r w:rsidRPr="00BF648E">
        <w:rPr>
          <w:szCs w:val="18"/>
        </w:rPr>
        <w:t>380/1999</w:t>
      </w:r>
      <w:r w:rsidRPr="00BF648E">
        <w:rPr>
          <w:szCs w:val="18"/>
        </w:rPr>
        <w:t>号法确立，已经纳入了意大利武装部队历史变革的重要进程，由军队职业化组成。与业已变化的国际背景和构成因素的技术发展相关的作战承诺不断增多，就是向完全职业体系转变的原因。在通过了关于提前终止役期固定的从军志愿者的义务兵役和军纪的第</w:t>
      </w:r>
      <w:r w:rsidRPr="00BF648E">
        <w:rPr>
          <w:szCs w:val="18"/>
        </w:rPr>
        <w:t>226/2004</w:t>
      </w:r>
      <w:r w:rsidRPr="00BF648E">
        <w:rPr>
          <w:szCs w:val="18"/>
        </w:rPr>
        <w:t>号法后，应征军人的形象完全为志愿者取代，志愿者成了整个体制的</w:t>
      </w:r>
      <w:r w:rsidRPr="00BF648E">
        <w:rPr>
          <w:szCs w:val="18"/>
        </w:rPr>
        <w:t>“</w:t>
      </w:r>
      <w:r w:rsidRPr="00BF648E">
        <w:rPr>
          <w:szCs w:val="18"/>
        </w:rPr>
        <w:t>基础</w:t>
      </w:r>
      <w:r w:rsidRPr="00BF648E">
        <w:rPr>
          <w:szCs w:val="18"/>
        </w:rPr>
        <w:t>”</w:t>
      </w:r>
      <w:r w:rsidRPr="00BF648E">
        <w:rPr>
          <w:szCs w:val="18"/>
        </w:rPr>
        <w:t>。在这个重大体制变革阶段，妇女进入武装部队是一种重要资源，而且与男性军人的权利的充分保障、义务、责任和机会有效融合。</w:t>
      </w:r>
    </w:p>
    <w:p w:rsidR="009419C2" w:rsidRPr="00BF648E" w:rsidRDefault="009419C2" w:rsidP="000E4318">
      <w:pPr>
        <w:pStyle w:val="FootnoteText"/>
        <w:tabs>
          <w:tab w:val="clear" w:pos="1021"/>
          <w:tab w:val="left" w:pos="1395"/>
        </w:tabs>
        <w:spacing w:line="240" w:lineRule="atLeast"/>
        <w:ind w:left="1300" w:hanging="300"/>
        <w:rPr>
          <w:szCs w:val="18"/>
        </w:rPr>
      </w:pPr>
      <w:r w:rsidRPr="00BF648E">
        <w:rPr>
          <w:szCs w:val="18"/>
        </w:rPr>
        <w:tab/>
      </w:r>
      <w:r w:rsidR="000E4318">
        <w:rPr>
          <w:rFonts w:hint="eastAsia"/>
          <w:szCs w:val="18"/>
        </w:rPr>
        <w:t xml:space="preserve">    </w:t>
      </w:r>
      <w:r w:rsidRPr="00BF648E">
        <w:rPr>
          <w:szCs w:val="18"/>
        </w:rPr>
        <w:t>所涉问题导致了立法和管理框架的变化。</w:t>
      </w:r>
      <w:smartTag w:uri="urn:schemas-microsoft-com:office:smarttags" w:element="chsdate">
        <w:smartTagPr>
          <w:attr w:name="IsROCDate" w:val="False"/>
          <w:attr w:name="IsLunarDate" w:val="False"/>
          <w:attr w:name="Day" w:val="20"/>
          <w:attr w:name="Month" w:val="10"/>
          <w:attr w:name="Year" w:val="1999"/>
        </w:smartTagPr>
        <w:r w:rsidRPr="00BF648E">
          <w:rPr>
            <w:szCs w:val="18"/>
          </w:rPr>
          <w:t>1999</w:t>
        </w:r>
        <w:r w:rsidRPr="00BF648E">
          <w:rPr>
            <w:szCs w:val="18"/>
          </w:rPr>
          <w:t>年</w:t>
        </w:r>
        <w:r w:rsidRPr="00BF648E">
          <w:rPr>
            <w:szCs w:val="18"/>
          </w:rPr>
          <w:t>10</w:t>
        </w:r>
        <w:r w:rsidRPr="00BF648E">
          <w:rPr>
            <w:szCs w:val="18"/>
          </w:rPr>
          <w:t>月</w:t>
        </w:r>
        <w:r w:rsidRPr="00BF648E">
          <w:rPr>
            <w:szCs w:val="18"/>
          </w:rPr>
          <w:t>20</w:t>
        </w:r>
        <w:r w:rsidRPr="00BF648E">
          <w:rPr>
            <w:szCs w:val="18"/>
          </w:rPr>
          <w:t>日</w:t>
        </w:r>
      </w:smartTag>
      <w:r w:rsidRPr="00BF648E">
        <w:rPr>
          <w:szCs w:val="18"/>
        </w:rPr>
        <w:t>第</w:t>
      </w:r>
      <w:r w:rsidRPr="00BF648E">
        <w:rPr>
          <w:szCs w:val="18"/>
        </w:rPr>
        <w:t>380</w:t>
      </w:r>
      <w:r w:rsidRPr="00BF648E">
        <w:rPr>
          <w:szCs w:val="18"/>
        </w:rPr>
        <w:t>号法，授权政府推出妇女兵役。它规定，制订法令，以调节女性军事人员的征召、地位和进步。第</w:t>
      </w:r>
      <w:r w:rsidRPr="00BF648E">
        <w:rPr>
          <w:szCs w:val="18"/>
        </w:rPr>
        <w:t>24/2000</w:t>
      </w:r>
      <w:r w:rsidRPr="00BF648E">
        <w:rPr>
          <w:szCs w:val="18"/>
        </w:rPr>
        <w:t>号法令涉及自愿应征入伍、法律地位和提升，后来被第</w:t>
      </w:r>
      <w:r w:rsidRPr="00BF648E">
        <w:rPr>
          <w:szCs w:val="18"/>
        </w:rPr>
        <w:t>198/2006</w:t>
      </w:r>
      <w:r w:rsidRPr="00BF648E">
        <w:rPr>
          <w:szCs w:val="18"/>
        </w:rPr>
        <w:t>号法令</w:t>
      </w:r>
      <w:r w:rsidRPr="00BF648E">
        <w:rPr>
          <w:szCs w:val="18"/>
        </w:rPr>
        <w:t>(</w:t>
      </w:r>
      <w:r w:rsidRPr="00BF648E">
        <w:rPr>
          <w:szCs w:val="18"/>
        </w:rPr>
        <w:t>男女机会均等规则</w:t>
      </w:r>
      <w:r w:rsidRPr="00BF648E">
        <w:rPr>
          <w:szCs w:val="18"/>
        </w:rPr>
        <w:t>)</w:t>
      </w:r>
      <w:r w:rsidRPr="00BF648E">
        <w:rPr>
          <w:szCs w:val="18"/>
        </w:rPr>
        <w:t>取消和取代，因为规则禁止在征兵和军事职业中搞歧视。</w:t>
      </w:r>
    </w:p>
    <w:p w:rsidR="009419C2" w:rsidRPr="00BF648E" w:rsidRDefault="009419C2" w:rsidP="000E4318">
      <w:pPr>
        <w:pStyle w:val="FootnoteText"/>
        <w:tabs>
          <w:tab w:val="clear" w:pos="1021"/>
          <w:tab w:val="left" w:pos="1395"/>
        </w:tabs>
        <w:spacing w:line="240" w:lineRule="atLeast"/>
        <w:ind w:left="1300" w:hanging="300"/>
        <w:rPr>
          <w:szCs w:val="18"/>
        </w:rPr>
      </w:pPr>
      <w:r w:rsidRPr="00BF648E">
        <w:rPr>
          <w:szCs w:val="18"/>
        </w:rPr>
        <w:tab/>
      </w:r>
      <w:r w:rsidR="000E4318">
        <w:rPr>
          <w:rFonts w:hint="eastAsia"/>
          <w:szCs w:val="18"/>
        </w:rPr>
        <w:t xml:space="preserve">   </w:t>
      </w:r>
      <w:r w:rsidRPr="00BF648E">
        <w:rPr>
          <w:szCs w:val="18"/>
        </w:rPr>
        <w:t>一般而言，女性军事人员的地位和进步适用于男女工作人员的规定：</w:t>
      </w:r>
      <w:smartTag w:uri="urn:schemas-microsoft-com:office:smarttags" w:element="chsdate">
        <w:smartTagPr>
          <w:attr w:name="IsROCDate" w:val="False"/>
          <w:attr w:name="IsLunarDate" w:val="False"/>
          <w:attr w:name="Day" w:val="4"/>
          <w:attr w:name="Month" w:val="4"/>
          <w:attr w:name="Year" w:val="2000"/>
        </w:smartTagPr>
        <w:r w:rsidRPr="00BF648E">
          <w:rPr>
            <w:szCs w:val="18"/>
          </w:rPr>
          <w:t>2000</w:t>
        </w:r>
        <w:r w:rsidRPr="00BF648E">
          <w:rPr>
            <w:szCs w:val="18"/>
          </w:rPr>
          <w:t>年</w:t>
        </w:r>
        <w:r w:rsidRPr="00BF648E">
          <w:rPr>
            <w:szCs w:val="18"/>
          </w:rPr>
          <w:t>4</w:t>
        </w:r>
        <w:r w:rsidRPr="00BF648E">
          <w:rPr>
            <w:szCs w:val="18"/>
          </w:rPr>
          <w:t>月</w:t>
        </w:r>
        <w:r w:rsidRPr="00BF648E">
          <w:rPr>
            <w:szCs w:val="18"/>
          </w:rPr>
          <w:t>4</w:t>
        </w:r>
        <w:r w:rsidRPr="00BF648E">
          <w:rPr>
            <w:szCs w:val="18"/>
          </w:rPr>
          <w:t>日</w:t>
        </w:r>
      </w:smartTag>
      <w:r w:rsidRPr="00BF648E">
        <w:rPr>
          <w:szCs w:val="18"/>
        </w:rPr>
        <w:t>国防部长第</w:t>
      </w:r>
      <w:r w:rsidRPr="00BF648E">
        <w:rPr>
          <w:szCs w:val="18"/>
        </w:rPr>
        <w:t>114</w:t>
      </w:r>
      <w:r w:rsidRPr="00BF648E">
        <w:rPr>
          <w:szCs w:val="18"/>
        </w:rPr>
        <w:t>号令，规定了兵役合格条例和不适合服兵役的缺陷和疾病一览表；</w:t>
      </w:r>
      <w:smartTag w:uri="urn:schemas-microsoft-com:office:smarttags" w:element="chsdate">
        <w:smartTagPr>
          <w:attr w:name="IsROCDate" w:val="False"/>
          <w:attr w:name="IsLunarDate" w:val="False"/>
          <w:attr w:name="Day" w:val="25"/>
          <w:attr w:name="Month" w:val="1"/>
          <w:attr w:name="Year" w:val="2006"/>
        </w:smartTagPr>
        <w:r w:rsidRPr="00BF648E">
          <w:rPr>
            <w:szCs w:val="18"/>
          </w:rPr>
          <w:t>2006</w:t>
        </w:r>
        <w:r w:rsidRPr="00BF648E">
          <w:rPr>
            <w:szCs w:val="18"/>
          </w:rPr>
          <w:t>年</w:t>
        </w:r>
        <w:r w:rsidRPr="00BF648E">
          <w:rPr>
            <w:szCs w:val="18"/>
          </w:rPr>
          <w:t>1</w:t>
        </w:r>
        <w:r w:rsidRPr="00BF648E">
          <w:rPr>
            <w:szCs w:val="18"/>
          </w:rPr>
          <w:t>月</w:t>
        </w:r>
        <w:r w:rsidRPr="00BF648E">
          <w:rPr>
            <w:szCs w:val="18"/>
          </w:rPr>
          <w:t>25</w:t>
        </w:r>
        <w:r w:rsidRPr="00BF648E">
          <w:rPr>
            <w:szCs w:val="18"/>
          </w:rPr>
          <w:t>日</w:t>
        </w:r>
      </w:smartTag>
      <w:r w:rsidRPr="00BF648E">
        <w:rPr>
          <w:szCs w:val="18"/>
        </w:rPr>
        <w:t>第</w:t>
      </w:r>
      <w:r w:rsidRPr="00BF648E">
        <w:rPr>
          <w:szCs w:val="18"/>
        </w:rPr>
        <w:t>29</w:t>
      </w:r>
      <w:r w:rsidRPr="00BF648E">
        <w:rPr>
          <w:szCs w:val="18"/>
        </w:rPr>
        <w:t>号法</w:t>
      </w:r>
      <w:r w:rsidRPr="00BF648E">
        <w:rPr>
          <w:szCs w:val="18"/>
        </w:rPr>
        <w:t>(</w:t>
      </w:r>
      <w:r w:rsidRPr="00BF648E">
        <w:rPr>
          <w:szCs w:val="18"/>
        </w:rPr>
        <w:t>《</w:t>
      </w:r>
      <w:r w:rsidRPr="00BF648E">
        <w:rPr>
          <w:szCs w:val="18"/>
        </w:rPr>
        <w:t>2005</w:t>
      </w:r>
      <w:r w:rsidRPr="00BF648E">
        <w:rPr>
          <w:szCs w:val="18"/>
        </w:rPr>
        <w:t>年共同体法》</w:t>
      </w:r>
      <w:r w:rsidRPr="00BF648E">
        <w:rPr>
          <w:szCs w:val="18"/>
        </w:rPr>
        <w:t>)</w:t>
      </w:r>
      <w:r w:rsidRPr="00BF648E">
        <w:rPr>
          <w:szCs w:val="18"/>
        </w:rPr>
        <w:t>，其第</w:t>
      </w:r>
      <w:r w:rsidRPr="00BF648E">
        <w:rPr>
          <w:szCs w:val="18"/>
        </w:rPr>
        <w:t>26</w:t>
      </w:r>
      <w:r w:rsidRPr="00BF648E">
        <w:rPr>
          <w:szCs w:val="18"/>
        </w:rPr>
        <w:t>条修改了第</w:t>
      </w:r>
      <w:r w:rsidRPr="00BF648E">
        <w:rPr>
          <w:szCs w:val="18"/>
        </w:rPr>
        <w:t>380/1999</w:t>
      </w:r>
      <w:r w:rsidRPr="00BF648E">
        <w:rPr>
          <w:szCs w:val="18"/>
        </w:rPr>
        <w:t>号法，申明，如果因为特别活动演习的性质或条件，性别成了一项基本要求，国防部长只有在存在动机明确的要求，涉及每支部队特殊角色的职能、机构、种类、特点和特殊化的情况下，才可以对征召妇女提出军事人员的限制。因此，根据两性平等原则，保证男女在平等基础上平等发展，明确允许妇女在陆军、海军、空军和警察部队中获得军衔、资格和任务。</w:t>
      </w:r>
    </w:p>
    <w:p w:rsidR="009419C2" w:rsidRPr="00BF648E" w:rsidRDefault="009419C2" w:rsidP="00162D5C">
      <w:pPr>
        <w:pStyle w:val="FootnoteText"/>
        <w:tabs>
          <w:tab w:val="clear" w:pos="1021"/>
          <w:tab w:val="left" w:pos="1395"/>
        </w:tabs>
        <w:spacing w:line="240" w:lineRule="atLeast"/>
        <w:ind w:left="1300" w:hanging="300"/>
        <w:rPr>
          <w:szCs w:val="18"/>
        </w:rPr>
      </w:pPr>
      <w:r w:rsidRPr="00BF648E">
        <w:rPr>
          <w:szCs w:val="18"/>
        </w:rPr>
        <w:tab/>
      </w:r>
      <w:r w:rsidR="00162D5C">
        <w:rPr>
          <w:rFonts w:hint="eastAsia"/>
          <w:szCs w:val="18"/>
        </w:rPr>
        <w:t xml:space="preserve">    </w:t>
      </w:r>
      <w:r w:rsidRPr="00BF648E">
        <w:rPr>
          <w:szCs w:val="18"/>
        </w:rPr>
        <w:t>征召女性人员起初是遵循渐进而目标明确的融入计划。计划规定如下：在初始阶段，军官招募更开放，在征召非管理角色的人员时，在征召有适当教学技能并能够成为</w:t>
      </w:r>
      <w:r w:rsidRPr="00BF648E">
        <w:rPr>
          <w:szCs w:val="18"/>
        </w:rPr>
        <w:t>“</w:t>
      </w:r>
      <w:r w:rsidRPr="00BF648E">
        <w:rPr>
          <w:szCs w:val="18"/>
        </w:rPr>
        <w:t>一般问题</w:t>
      </w:r>
      <w:r w:rsidRPr="00BF648E">
        <w:rPr>
          <w:szCs w:val="18"/>
        </w:rPr>
        <w:t>”</w:t>
      </w:r>
      <w:r w:rsidRPr="00BF648E">
        <w:rPr>
          <w:szCs w:val="18"/>
        </w:rPr>
        <w:t>的宝贵参照点的女性培训者时，确保将征召的女性工作人员的既定初步概算，使妇女能够逐渐进入，并逐步解决所有后勤和基础设施问题。因此，有可能切实把妇女军人融入武装部队。因此，可以所有角色的招募，以取消任何对妇女在武装部队包括警察部队所占百分比的限制。关于第一次男女都可以参加的竞赛的结果，从质量</w:t>
      </w:r>
      <w:r w:rsidRPr="00BF648E">
        <w:rPr>
          <w:szCs w:val="18"/>
        </w:rPr>
        <w:t>(</w:t>
      </w:r>
      <w:r w:rsidRPr="00BF648E">
        <w:rPr>
          <w:szCs w:val="18"/>
        </w:rPr>
        <w:t>应当指出，由于是候选人之间的竞赛，准备更充分</w:t>
      </w:r>
      <w:r w:rsidRPr="00BF648E">
        <w:rPr>
          <w:szCs w:val="18"/>
        </w:rPr>
        <w:t>)</w:t>
      </w:r>
      <w:r w:rsidRPr="00BF648E">
        <w:rPr>
          <w:szCs w:val="18"/>
        </w:rPr>
        <w:t>和数量</w:t>
      </w:r>
      <w:r w:rsidRPr="00BF648E">
        <w:rPr>
          <w:szCs w:val="18"/>
        </w:rPr>
        <w:t>(</w:t>
      </w:r>
      <w:r w:rsidRPr="00BF648E">
        <w:rPr>
          <w:szCs w:val="18"/>
        </w:rPr>
        <w:t>参加过武装部队竞赛的竞争者人数起初特别多，当时达到了与其他国家类似的百分比</w:t>
      </w:r>
      <w:r w:rsidRPr="00BF648E">
        <w:rPr>
          <w:szCs w:val="18"/>
        </w:rPr>
        <w:t>)</w:t>
      </w:r>
      <w:r w:rsidRPr="00BF648E">
        <w:rPr>
          <w:szCs w:val="18"/>
        </w:rPr>
        <w:t>看都很成功。</w:t>
      </w:r>
    </w:p>
    <w:p w:rsidR="009419C2" w:rsidRPr="00BF648E" w:rsidRDefault="009419C2" w:rsidP="00162D5C">
      <w:pPr>
        <w:pStyle w:val="FootnoteText"/>
        <w:tabs>
          <w:tab w:val="clear" w:pos="1021"/>
          <w:tab w:val="left" w:pos="1395"/>
        </w:tabs>
        <w:spacing w:line="240" w:lineRule="atLeast"/>
        <w:ind w:left="1300" w:hanging="300"/>
        <w:rPr>
          <w:szCs w:val="18"/>
        </w:rPr>
      </w:pPr>
      <w:r w:rsidRPr="00BF648E">
        <w:rPr>
          <w:szCs w:val="18"/>
        </w:rPr>
        <w:tab/>
      </w:r>
      <w:r w:rsidR="00162D5C">
        <w:rPr>
          <w:rFonts w:hint="eastAsia"/>
          <w:szCs w:val="18"/>
        </w:rPr>
        <w:t xml:space="preserve">    </w:t>
      </w:r>
      <w:r w:rsidRPr="00BF648E">
        <w:rPr>
          <w:szCs w:val="18"/>
        </w:rPr>
        <w:t>在军事人员的培训机构里，做出了适当努力，在不改变教育培训方案编制的情况下，改变基础设施</w:t>
      </w:r>
      <w:r w:rsidRPr="00BF648E">
        <w:rPr>
          <w:szCs w:val="18"/>
        </w:rPr>
        <w:t>(</w:t>
      </w:r>
      <w:r w:rsidRPr="00BF648E">
        <w:rPr>
          <w:szCs w:val="18"/>
        </w:rPr>
        <w:t>属于不同的住房需要</w:t>
      </w:r>
      <w:r w:rsidRPr="00BF648E">
        <w:rPr>
          <w:szCs w:val="18"/>
        </w:rPr>
        <w:t>)</w:t>
      </w:r>
      <w:r w:rsidRPr="00BF648E">
        <w:rPr>
          <w:szCs w:val="18"/>
        </w:rPr>
        <w:t>。参加此类培训班的人，不论男女，取得的成果基本上类似。鉴于男女的身体差异，不同的身体要求在招募阶段已确定</w:t>
      </w:r>
      <w:r w:rsidRPr="00BF648E">
        <w:rPr>
          <w:szCs w:val="18"/>
        </w:rPr>
        <w:t>(</w:t>
      </w:r>
      <w:r w:rsidRPr="00BF648E">
        <w:rPr>
          <w:szCs w:val="18"/>
        </w:rPr>
        <w:t>如最低身高</w:t>
      </w:r>
      <w:r w:rsidRPr="00BF648E">
        <w:rPr>
          <w:szCs w:val="18"/>
        </w:rPr>
        <w:t>)</w:t>
      </w:r>
      <w:r w:rsidRPr="00BF648E">
        <w:rPr>
          <w:szCs w:val="18"/>
        </w:rPr>
        <w:t>，从身体角度进行选择时适用不同参数：在某些体育运动中，女性工作人员更难达到要求男人达到的标准。无论如何，男女联合培训往往从身体和作战效力角度校正两性的表现。女性军事人员，受雇全国各地和国外各个主战场，出现于不同角色、机构和专业，没有分别，某些纯粹作战的作用</w:t>
      </w:r>
      <w:r w:rsidRPr="00BF648E">
        <w:rPr>
          <w:szCs w:val="18"/>
        </w:rPr>
        <w:t>(</w:t>
      </w:r>
      <w:r w:rsidRPr="00BF648E">
        <w:rPr>
          <w:szCs w:val="18"/>
        </w:rPr>
        <w:t>例如特种部队、袭击机、潜艇</w:t>
      </w:r>
      <w:r w:rsidRPr="00BF648E">
        <w:rPr>
          <w:szCs w:val="18"/>
        </w:rPr>
        <w:t>)</w:t>
      </w:r>
      <w:r w:rsidRPr="00BF648E">
        <w:rPr>
          <w:szCs w:val="18"/>
        </w:rPr>
        <w:t>除外。</w:t>
      </w:r>
    </w:p>
    <w:p w:rsidR="009419C2" w:rsidRPr="00BF648E" w:rsidRDefault="009419C2" w:rsidP="00162D5C">
      <w:pPr>
        <w:pStyle w:val="FootnoteText"/>
        <w:tabs>
          <w:tab w:val="clear" w:pos="1021"/>
          <w:tab w:val="left" w:pos="1395"/>
        </w:tabs>
        <w:spacing w:line="240" w:lineRule="atLeast"/>
        <w:ind w:left="1300" w:hanging="300"/>
        <w:rPr>
          <w:szCs w:val="18"/>
        </w:rPr>
      </w:pPr>
      <w:r w:rsidRPr="00BF648E">
        <w:rPr>
          <w:szCs w:val="18"/>
        </w:rPr>
        <w:tab/>
      </w:r>
      <w:r w:rsidR="00162D5C">
        <w:rPr>
          <w:rFonts w:hint="eastAsia"/>
          <w:szCs w:val="18"/>
        </w:rPr>
        <w:t xml:space="preserve">    </w:t>
      </w:r>
      <w:r w:rsidRPr="00BF648E">
        <w:rPr>
          <w:szCs w:val="18"/>
        </w:rPr>
        <w:t>收入女性人员加入军事组织所涉问题，突出了两套因素。第套因素，先前已经指出，涉及调整基础设施，以确保军人男女都有适当的生活区。它仍然是一项正在进行的工作，将根据可用的财政资源在所有军事设施中逐步完成。第二套因素，当然更敏感，涉及在</w:t>
      </w:r>
      <w:r w:rsidRPr="00BF648E">
        <w:rPr>
          <w:szCs w:val="18"/>
        </w:rPr>
        <w:t>“</w:t>
      </w:r>
      <w:r w:rsidRPr="00BF648E">
        <w:rPr>
          <w:szCs w:val="18"/>
        </w:rPr>
        <w:t>新</w:t>
      </w:r>
      <w:r w:rsidRPr="00BF648E">
        <w:rPr>
          <w:szCs w:val="18"/>
        </w:rPr>
        <w:t>”</w:t>
      </w:r>
      <w:r w:rsidRPr="00BF648E">
        <w:rPr>
          <w:szCs w:val="18"/>
        </w:rPr>
        <w:t>劳动背景上融入女性人员。在新劳动背景下，似乎也必须界定调节关系的一般准则，以确保适当执行任务。给予特别注意，使妇女能够轻易、迅速和有效融入军事组织，确保男女待遇平等。至今经历支持妇女最佳融入武装部队的结论。在不同施展领域，妇女取得的成就非常肯定，而且在某些情况下，已经证实，是必不可少，像在与西方迥然不同的文化环境中开展的行动中一样：例如，在阿富汗和伊拉克战场上，为了开展与当地女性工作人员有关的活动</w:t>
      </w:r>
      <w:r w:rsidRPr="00BF648E">
        <w:rPr>
          <w:szCs w:val="18"/>
        </w:rPr>
        <w:t>(</w:t>
      </w:r>
      <w:r w:rsidRPr="00BF648E">
        <w:rPr>
          <w:szCs w:val="18"/>
        </w:rPr>
        <w:t>搜索、信息研究、性别互动及医疗干预</w:t>
      </w:r>
      <w:r w:rsidRPr="00BF648E">
        <w:rPr>
          <w:szCs w:val="18"/>
        </w:rPr>
        <w:t>)</w:t>
      </w:r>
      <w:r w:rsidRPr="00BF648E">
        <w:rPr>
          <w:szCs w:val="18"/>
        </w:rPr>
        <w:t>，那些公民已借此表示感谢意大利特别派成员。</w:t>
      </w:r>
    </w:p>
  </w:footnote>
  <w:footnote w:id="30">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值得注意的是，此议定书</w:t>
      </w:r>
      <w:r w:rsidRPr="00BF648E">
        <w:rPr>
          <w:szCs w:val="18"/>
        </w:rPr>
        <w:t>2009</w:t>
      </w:r>
      <w:r w:rsidRPr="00BF648E">
        <w:rPr>
          <w:szCs w:val="18"/>
        </w:rPr>
        <w:t>年</w:t>
      </w:r>
      <w:r w:rsidRPr="00BF648E">
        <w:rPr>
          <w:szCs w:val="18"/>
        </w:rPr>
        <w:t>4</w:t>
      </w:r>
      <w:r w:rsidRPr="00BF648E">
        <w:rPr>
          <w:szCs w:val="18"/>
        </w:rPr>
        <w:t>月又续延。</w:t>
      </w:r>
    </w:p>
  </w:footnote>
  <w:footnote w:id="31">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特别是第</w:t>
      </w:r>
      <w:r w:rsidRPr="00BF648E">
        <w:rPr>
          <w:szCs w:val="18"/>
        </w:rPr>
        <w:t>1</w:t>
      </w:r>
      <w:r w:rsidRPr="00BF648E">
        <w:rPr>
          <w:szCs w:val="18"/>
        </w:rPr>
        <w:t>款把骚扰，或者那些因为与性有关的理由而实行的，意在冒犯女工或男工尊严，并制造敌对、侮辱性、有辱人格或令人反感的环境的多余行为，视为歧视。接下去的第</w:t>
      </w:r>
      <w:r w:rsidRPr="00BF648E">
        <w:rPr>
          <w:szCs w:val="18"/>
        </w:rPr>
        <w:t>2</w:t>
      </w:r>
      <w:r w:rsidRPr="00BF648E">
        <w:rPr>
          <w:szCs w:val="18"/>
        </w:rPr>
        <w:t>款也认为，性骚扰或以肉体、口头或言辞形式表达的，目的或结果是冒犯女工或男女的尊严的，涉及性的多余行为，是歧视。</w:t>
      </w:r>
    </w:p>
  </w:footnote>
  <w:footnote w:id="32">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根据国家统计局的资料，</w:t>
      </w:r>
      <w:r w:rsidRPr="00BF648E">
        <w:rPr>
          <w:szCs w:val="18"/>
        </w:rPr>
        <w:t>15</w:t>
      </w:r>
      <w:r w:rsidRPr="00BF648E">
        <w:rPr>
          <w:szCs w:val="18"/>
        </w:rPr>
        <w:t>岁至</w:t>
      </w:r>
      <w:r w:rsidRPr="00BF648E">
        <w:rPr>
          <w:szCs w:val="18"/>
        </w:rPr>
        <w:t>64</w:t>
      </w:r>
      <w:r w:rsidRPr="00BF648E">
        <w:rPr>
          <w:szCs w:val="18"/>
        </w:rPr>
        <w:t>岁的不参加经济活动的妇女，截止</w:t>
      </w:r>
      <w:r w:rsidRPr="00BF648E">
        <w:rPr>
          <w:szCs w:val="18"/>
        </w:rPr>
        <w:t>2006</w:t>
      </w:r>
      <w:r w:rsidRPr="00BF648E">
        <w:rPr>
          <w:szCs w:val="18"/>
        </w:rPr>
        <w:t>年，达到了</w:t>
      </w:r>
      <w:r w:rsidRPr="00BF648E">
        <w:rPr>
          <w:szCs w:val="18"/>
        </w:rPr>
        <w:t>9 529 000(FL</w:t>
      </w:r>
      <w:r w:rsidRPr="00BF648E">
        <w:rPr>
          <w:szCs w:val="18"/>
        </w:rPr>
        <w:t>调查</w:t>
      </w:r>
      <w:r w:rsidRPr="00BF648E">
        <w:rPr>
          <w:szCs w:val="18"/>
        </w:rPr>
        <w:t>)</w:t>
      </w:r>
      <w:r w:rsidRPr="00BF648E">
        <w:rPr>
          <w:szCs w:val="18"/>
        </w:rPr>
        <w:t>，其中近</w:t>
      </w:r>
      <w:r w:rsidRPr="00BF648E">
        <w:rPr>
          <w:szCs w:val="18"/>
        </w:rPr>
        <w:t>7 798 000</w:t>
      </w:r>
      <w:r w:rsidRPr="00BF648E">
        <w:rPr>
          <w:szCs w:val="18"/>
        </w:rPr>
        <w:t>人都没有找工作，而且不得闲。因此，该段下述的考虑因素可能只适用于属于所谓灰色区的</w:t>
      </w:r>
      <w:r w:rsidRPr="00BF648E">
        <w:rPr>
          <w:szCs w:val="18"/>
        </w:rPr>
        <w:t>1 727 000</w:t>
      </w:r>
      <w:r w:rsidRPr="00BF648E">
        <w:rPr>
          <w:szCs w:val="18"/>
        </w:rPr>
        <w:t>名不参加经济活动的妇女</w:t>
      </w:r>
      <w:r w:rsidRPr="00BF648E">
        <w:rPr>
          <w:szCs w:val="18"/>
        </w:rPr>
        <w:t>(</w:t>
      </w:r>
      <w:r w:rsidRPr="00BF648E">
        <w:rPr>
          <w:szCs w:val="18"/>
        </w:rPr>
        <w:t>例如受到挫折的潜在劳动力等</w:t>
      </w:r>
      <w:r w:rsidRPr="00BF648E">
        <w:rPr>
          <w:szCs w:val="18"/>
        </w:rPr>
        <w:t>)</w:t>
      </w:r>
      <w:r w:rsidRPr="00BF648E">
        <w:rPr>
          <w:szCs w:val="18"/>
        </w:rPr>
        <w:t>。</w:t>
      </w:r>
    </w:p>
  </w:footnote>
  <w:footnote w:id="33">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为了在国防部各机构和部门组织和开展以</w:t>
      </w:r>
      <w:r w:rsidRPr="00BF648E">
        <w:rPr>
          <w:szCs w:val="18"/>
        </w:rPr>
        <w:t>3</w:t>
      </w:r>
      <w:r w:rsidRPr="00BF648E">
        <w:rPr>
          <w:szCs w:val="18"/>
        </w:rPr>
        <w:t>岁以儿童为目标的幼儿社会教育服务，《</w:t>
      </w:r>
      <w:r w:rsidRPr="00BF648E">
        <w:rPr>
          <w:szCs w:val="18"/>
        </w:rPr>
        <w:t>2008</w:t>
      </w:r>
      <w:r w:rsidRPr="00BF648E">
        <w:rPr>
          <w:szCs w:val="18"/>
        </w:rPr>
        <w:t>年财政法》设立了一项基金，拨给</w:t>
      </w:r>
      <w:r w:rsidRPr="00BF648E">
        <w:rPr>
          <w:szCs w:val="18"/>
        </w:rPr>
        <w:t>2008</w:t>
      </w:r>
      <w:r w:rsidRPr="00BF648E">
        <w:rPr>
          <w:szCs w:val="18"/>
        </w:rPr>
        <w:t>、</w:t>
      </w:r>
      <w:r w:rsidRPr="00BF648E">
        <w:rPr>
          <w:szCs w:val="18"/>
        </w:rPr>
        <w:t>2009</w:t>
      </w:r>
      <w:r w:rsidRPr="00BF648E">
        <w:rPr>
          <w:szCs w:val="18"/>
        </w:rPr>
        <w:t>和</w:t>
      </w:r>
      <w:r w:rsidRPr="00BF648E">
        <w:rPr>
          <w:szCs w:val="18"/>
        </w:rPr>
        <w:t>2010</w:t>
      </w:r>
      <w:r w:rsidRPr="00BF648E">
        <w:rPr>
          <w:szCs w:val="18"/>
        </w:rPr>
        <w:t>年每年的预算为</w:t>
      </w:r>
      <w:r w:rsidRPr="00BF648E">
        <w:rPr>
          <w:szCs w:val="18"/>
        </w:rPr>
        <w:t>300</w:t>
      </w:r>
      <w:r w:rsidRPr="00BF648E">
        <w:rPr>
          <w:szCs w:val="18"/>
        </w:rPr>
        <w:t>万欧元。根据</w:t>
      </w:r>
      <w:smartTag w:uri="urn:schemas-microsoft-com:office:smarttags" w:element="chsdate">
        <w:smartTagPr>
          <w:attr w:name="IsROCDate" w:val="False"/>
          <w:attr w:name="IsLunarDate" w:val="False"/>
          <w:attr w:name="Day" w:val="27"/>
          <w:attr w:name="Month" w:val="12"/>
          <w:attr w:name="Year" w:val="2006"/>
        </w:smartTagPr>
        <w:r w:rsidRPr="00BF648E">
          <w:rPr>
            <w:szCs w:val="18"/>
          </w:rPr>
          <w:t>2006</w:t>
        </w:r>
        <w:r w:rsidRPr="00BF648E">
          <w:rPr>
            <w:szCs w:val="18"/>
          </w:rPr>
          <w:t>年</w:t>
        </w:r>
        <w:r w:rsidRPr="00BF648E">
          <w:rPr>
            <w:szCs w:val="18"/>
          </w:rPr>
          <w:t>12</w:t>
        </w:r>
        <w:r w:rsidRPr="00BF648E">
          <w:rPr>
            <w:szCs w:val="18"/>
          </w:rPr>
          <w:t>月</w:t>
        </w:r>
        <w:r w:rsidRPr="00BF648E">
          <w:rPr>
            <w:szCs w:val="18"/>
          </w:rPr>
          <w:t>27</w:t>
        </w:r>
        <w:r w:rsidRPr="00BF648E">
          <w:rPr>
            <w:szCs w:val="18"/>
          </w:rPr>
          <w:t>日</w:t>
        </w:r>
      </w:smartTag>
      <w:r w:rsidRPr="00BF648E">
        <w:rPr>
          <w:szCs w:val="18"/>
        </w:rPr>
        <w:t>法，第</w:t>
      </w:r>
      <w:r w:rsidRPr="00BF648E">
        <w:rPr>
          <w:szCs w:val="18"/>
        </w:rPr>
        <w:t>296</w:t>
      </w:r>
      <w:r w:rsidRPr="00BF648E">
        <w:rPr>
          <w:szCs w:val="18"/>
        </w:rPr>
        <w:t>号法经过第</w:t>
      </w:r>
      <w:r w:rsidRPr="00BF648E">
        <w:rPr>
          <w:szCs w:val="18"/>
        </w:rPr>
        <w:t>457</w:t>
      </w:r>
      <w:r w:rsidRPr="00BF648E">
        <w:rPr>
          <w:szCs w:val="18"/>
        </w:rPr>
        <w:t>款修正的第</w:t>
      </w:r>
      <w:r w:rsidRPr="00BF648E">
        <w:rPr>
          <w:szCs w:val="18"/>
        </w:rPr>
        <w:t>1</w:t>
      </w:r>
      <w:r w:rsidRPr="00BF648E">
        <w:rPr>
          <w:szCs w:val="18"/>
        </w:rPr>
        <w:t>条第</w:t>
      </w:r>
      <w:r w:rsidRPr="00BF648E">
        <w:rPr>
          <w:szCs w:val="18"/>
        </w:rPr>
        <w:t>1259</w:t>
      </w:r>
      <w:r w:rsidRPr="00BF648E">
        <w:rPr>
          <w:szCs w:val="18"/>
        </w:rPr>
        <w:t>款，这些社会教育服务也对非国防部雇员子女的未成年人开放，也有助于把提供幼儿综合社会教育服务及其特别行动计划整合起来。</w:t>
      </w:r>
    </w:p>
  </w:footnote>
  <w:footnote w:id="34">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根据</w:t>
      </w:r>
      <w:smartTag w:uri="urn:schemas-microsoft-com:office:smarttags" w:element="chsdate">
        <w:smartTagPr>
          <w:attr w:name="IsROCDate" w:val="False"/>
          <w:attr w:name="IsLunarDate" w:val="False"/>
          <w:attr w:name="Day" w:val="1"/>
          <w:attr w:name="Month" w:val="10"/>
          <w:attr w:name="Year" w:val="2007"/>
        </w:smartTagPr>
        <w:r w:rsidRPr="00BF648E">
          <w:rPr>
            <w:szCs w:val="18"/>
          </w:rPr>
          <w:t>2007</w:t>
        </w:r>
        <w:r w:rsidRPr="00BF648E">
          <w:rPr>
            <w:szCs w:val="18"/>
          </w:rPr>
          <w:t>年</w:t>
        </w:r>
        <w:r w:rsidRPr="00BF648E">
          <w:rPr>
            <w:szCs w:val="18"/>
          </w:rPr>
          <w:t>10</w:t>
        </w:r>
        <w:r w:rsidRPr="00BF648E">
          <w:rPr>
            <w:szCs w:val="18"/>
          </w:rPr>
          <w:t>月</w:t>
        </w:r>
        <w:r w:rsidRPr="00BF648E">
          <w:rPr>
            <w:szCs w:val="18"/>
          </w:rPr>
          <w:t>1</w:t>
        </w:r>
        <w:r w:rsidRPr="00BF648E">
          <w:rPr>
            <w:szCs w:val="18"/>
          </w:rPr>
          <w:t>日</w:t>
        </w:r>
      </w:smartTag>
      <w:r w:rsidRPr="00BF648E">
        <w:rPr>
          <w:szCs w:val="18"/>
        </w:rPr>
        <w:t>制订社会经济发展和社会公平紧急措施的第</w:t>
      </w:r>
      <w:r w:rsidRPr="00BF648E">
        <w:rPr>
          <w:szCs w:val="18"/>
        </w:rPr>
        <w:t>159</w:t>
      </w:r>
      <w:r w:rsidRPr="00BF648E">
        <w:rPr>
          <w:szCs w:val="18"/>
        </w:rPr>
        <w:t>号法令，经</w:t>
      </w:r>
      <w:smartTag w:uri="urn:schemas-microsoft-com:office:smarttags" w:element="chsdate">
        <w:smartTagPr>
          <w:attr w:name="IsROCDate" w:val="False"/>
          <w:attr w:name="IsLunarDate" w:val="False"/>
          <w:attr w:name="Day" w:val="29"/>
          <w:attr w:name="Month" w:val="11"/>
          <w:attr w:name="Year" w:val="2007"/>
        </w:smartTagPr>
        <w:r w:rsidRPr="00BF648E">
          <w:rPr>
            <w:szCs w:val="18"/>
          </w:rPr>
          <w:t>2007</w:t>
        </w:r>
        <w:r w:rsidRPr="00BF648E">
          <w:rPr>
            <w:szCs w:val="18"/>
          </w:rPr>
          <w:t>年</w:t>
        </w:r>
        <w:r w:rsidRPr="00BF648E">
          <w:rPr>
            <w:szCs w:val="18"/>
          </w:rPr>
          <w:t>11</w:t>
        </w:r>
        <w:r w:rsidRPr="00BF648E">
          <w:rPr>
            <w:szCs w:val="18"/>
          </w:rPr>
          <w:t>月</w:t>
        </w:r>
        <w:r w:rsidRPr="00BF648E">
          <w:rPr>
            <w:szCs w:val="18"/>
          </w:rPr>
          <w:t>29</w:t>
        </w:r>
        <w:r w:rsidRPr="00BF648E">
          <w:rPr>
            <w:szCs w:val="18"/>
          </w:rPr>
          <w:t>日</w:t>
        </w:r>
      </w:smartTag>
      <w:r w:rsidRPr="00BF648E">
        <w:rPr>
          <w:szCs w:val="18"/>
        </w:rPr>
        <w:t>第</w:t>
      </w:r>
      <w:r w:rsidRPr="00BF648E">
        <w:rPr>
          <w:szCs w:val="18"/>
        </w:rPr>
        <w:t>222</w:t>
      </w:r>
      <w:r w:rsidRPr="00BF648E">
        <w:rPr>
          <w:szCs w:val="18"/>
        </w:rPr>
        <w:t>号法修改，政府追加拨款</w:t>
      </w:r>
      <w:r w:rsidRPr="00BF648E">
        <w:rPr>
          <w:szCs w:val="18"/>
        </w:rPr>
        <w:t>2 500</w:t>
      </w:r>
      <w:r w:rsidRPr="00BF648E">
        <w:rPr>
          <w:szCs w:val="18"/>
        </w:rPr>
        <w:t>万欧元，以扩大社会教育服务特殊计划，</w:t>
      </w:r>
      <w:r w:rsidRPr="00BF648E">
        <w:rPr>
          <w:szCs w:val="18"/>
        </w:rPr>
        <w:t>2007</w:t>
      </w:r>
      <w:r w:rsidRPr="00BF648E">
        <w:rPr>
          <w:szCs w:val="18"/>
        </w:rPr>
        <w:t>年家庭基金改组后又追加了</w:t>
      </w:r>
      <w:r w:rsidRPr="00BF648E">
        <w:rPr>
          <w:szCs w:val="18"/>
        </w:rPr>
        <w:t>2 500</w:t>
      </w:r>
      <w:r w:rsidRPr="00BF648E">
        <w:rPr>
          <w:szCs w:val="18"/>
        </w:rPr>
        <w:t>万欧元。</w:t>
      </w:r>
    </w:p>
    <w:p w:rsidR="009419C2" w:rsidRPr="00BF648E" w:rsidRDefault="009419C2" w:rsidP="00551D2E">
      <w:pPr>
        <w:pStyle w:val="FootnoteText"/>
        <w:tabs>
          <w:tab w:val="clear" w:pos="1021"/>
          <w:tab w:val="left" w:pos="1300"/>
        </w:tabs>
        <w:spacing w:line="240" w:lineRule="atLeast"/>
        <w:ind w:left="1300" w:firstLine="360"/>
        <w:rPr>
          <w:szCs w:val="18"/>
        </w:rPr>
      </w:pPr>
      <w:r w:rsidRPr="00BF648E">
        <w:rPr>
          <w:szCs w:val="18"/>
        </w:rPr>
        <w:t>除了</w:t>
      </w:r>
      <w:r w:rsidRPr="00BF648E">
        <w:rPr>
          <w:szCs w:val="18"/>
        </w:rPr>
        <w:t>2008</w:t>
      </w:r>
      <w:r w:rsidRPr="00BF648E">
        <w:rPr>
          <w:szCs w:val="18"/>
        </w:rPr>
        <w:t>年预算，除了</w:t>
      </w:r>
      <w:r w:rsidRPr="00BF648E">
        <w:rPr>
          <w:szCs w:val="18"/>
        </w:rPr>
        <w:t>2007</w:t>
      </w:r>
      <w:r w:rsidRPr="00BF648E">
        <w:rPr>
          <w:szCs w:val="18"/>
        </w:rPr>
        <w:t>年预算法已经拨出的资源，即三年金额达</w:t>
      </w:r>
      <w:r w:rsidRPr="00BF648E">
        <w:rPr>
          <w:szCs w:val="18"/>
        </w:rPr>
        <w:t>3.4</w:t>
      </w:r>
      <w:r w:rsidRPr="00BF648E">
        <w:rPr>
          <w:szCs w:val="18"/>
        </w:rPr>
        <w:t>亿欧元外，设想今年拨出</w:t>
      </w:r>
      <w:r w:rsidRPr="00BF648E">
        <w:rPr>
          <w:szCs w:val="18"/>
        </w:rPr>
        <w:t>6 640</w:t>
      </w:r>
      <w:r w:rsidRPr="00BF648E">
        <w:rPr>
          <w:szCs w:val="18"/>
        </w:rPr>
        <w:t>万欧元，分出其</w:t>
      </w:r>
      <w:r w:rsidRPr="00BF648E">
        <w:rPr>
          <w:szCs w:val="18"/>
        </w:rPr>
        <w:t>10,</w:t>
      </w:r>
      <w:r w:rsidRPr="00BF648E">
        <w:rPr>
          <w:szCs w:val="18"/>
        </w:rPr>
        <w:t>来资助所谓的春季部分</w:t>
      </w:r>
      <w:r w:rsidRPr="00BF648E">
        <w:rPr>
          <w:szCs w:val="18"/>
        </w:rPr>
        <w:t>(2008</w:t>
      </w:r>
      <w:r w:rsidRPr="00BF648E">
        <w:rPr>
          <w:szCs w:val="18"/>
        </w:rPr>
        <w:t>年</w:t>
      </w:r>
      <w:r w:rsidRPr="00BF648E">
        <w:rPr>
          <w:szCs w:val="18"/>
        </w:rPr>
        <w:t>)</w:t>
      </w:r>
      <w:r w:rsidRPr="00BF648E">
        <w:rPr>
          <w:szCs w:val="18"/>
        </w:rPr>
        <w:t>。</w:t>
      </w:r>
    </w:p>
  </w:footnote>
  <w:footnote w:id="35">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关于第</w:t>
      </w:r>
      <w:r w:rsidRPr="00BF648E">
        <w:rPr>
          <w:szCs w:val="18"/>
        </w:rPr>
        <w:t>53/2000</w:t>
      </w:r>
      <w:r w:rsidRPr="00BF648E">
        <w:rPr>
          <w:szCs w:val="18"/>
        </w:rPr>
        <w:t>号法第</w:t>
      </w:r>
      <w:r w:rsidRPr="00BF648E">
        <w:rPr>
          <w:szCs w:val="18"/>
        </w:rPr>
        <w:t>9</w:t>
      </w:r>
      <w:r w:rsidRPr="00BF648E">
        <w:rPr>
          <w:szCs w:val="18"/>
        </w:rPr>
        <w:t>条，目前正审查这一条规定的工具。先前，成立了一个部际工作组，由家庭司主办，吸收劳动、卫生和社会政策部，机会均等部及经济和金融部参与。</w:t>
      </w:r>
    </w:p>
  </w:footnote>
  <w:footnote w:id="36">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00846B82">
        <w:rPr>
          <w:szCs w:val="18"/>
        </w:rPr>
        <w:t xml:space="preserve">  </w:t>
      </w:r>
      <w:r w:rsidRPr="00BF648E">
        <w:rPr>
          <w:szCs w:val="18"/>
        </w:rPr>
        <w:t>关于</w:t>
      </w:r>
      <w:r w:rsidRPr="00BF648E">
        <w:rPr>
          <w:szCs w:val="18"/>
        </w:rPr>
        <w:t>“</w:t>
      </w:r>
      <w:r w:rsidRPr="00BF648E">
        <w:rPr>
          <w:szCs w:val="18"/>
        </w:rPr>
        <w:t>支持为人父母，受照顾和培训权及协调城市工作时间的规定</w:t>
      </w:r>
      <w:r w:rsidRPr="00BF648E">
        <w:rPr>
          <w:szCs w:val="18"/>
        </w:rPr>
        <w:t>”</w:t>
      </w:r>
      <w:r w:rsidRPr="00BF648E">
        <w:rPr>
          <w:szCs w:val="18"/>
        </w:rPr>
        <w:t>的第</w:t>
      </w:r>
      <w:r w:rsidRPr="00BF648E">
        <w:rPr>
          <w:szCs w:val="18"/>
        </w:rPr>
        <w:t>53/2000</w:t>
      </w:r>
      <w:r w:rsidRPr="00BF648E">
        <w:rPr>
          <w:szCs w:val="18"/>
        </w:rPr>
        <w:t>号法，在第</w:t>
      </w:r>
      <w:r w:rsidRPr="00BF648E">
        <w:rPr>
          <w:szCs w:val="18"/>
        </w:rPr>
        <w:t>9</w:t>
      </w:r>
      <w:r w:rsidRPr="00BF648E">
        <w:rPr>
          <w:szCs w:val="18"/>
        </w:rPr>
        <w:t>条规定资助</w:t>
      </w:r>
      <w:r w:rsidRPr="00BF648E">
        <w:rPr>
          <w:szCs w:val="18"/>
        </w:rPr>
        <w:t>“</w:t>
      </w:r>
      <w:r w:rsidRPr="00BF648E">
        <w:rPr>
          <w:szCs w:val="18"/>
        </w:rPr>
        <w:t>支持时间灵活安排的措施，根据这些措施可以采取三种不同行动：明确表示让做父母的工人可以利用特殊形式灵活工时的项目；假期</w:t>
      </w:r>
      <w:r w:rsidRPr="00BF648E">
        <w:rPr>
          <w:szCs w:val="18"/>
        </w:rPr>
        <w:t>(</w:t>
      </w:r>
      <w:r w:rsidRPr="00BF648E">
        <w:rPr>
          <w:szCs w:val="18"/>
        </w:rPr>
        <w:t>产假、陪产假、育儿假</w:t>
      </w:r>
      <w:r w:rsidRPr="00BF648E">
        <w:rPr>
          <w:szCs w:val="18"/>
        </w:rPr>
        <w:t>)</w:t>
      </w:r>
      <w:r w:rsidRPr="00BF648E">
        <w:rPr>
          <w:szCs w:val="18"/>
        </w:rPr>
        <w:t>过后，让工人重返工作台岗位的培训方案；使一雇主或自营职业者能够取代提供强制假期或育儿假的企业主或自营职业者的项目。从第</w:t>
      </w:r>
      <w:r w:rsidRPr="00BF648E">
        <w:rPr>
          <w:szCs w:val="18"/>
        </w:rPr>
        <w:t>9</w:t>
      </w:r>
      <w:r w:rsidRPr="00BF648E">
        <w:rPr>
          <w:szCs w:val="18"/>
        </w:rPr>
        <w:t>条的措辞可以清楚地看出，此举旨在恢复照顾儿女和其他家人义务分担的平衡，提供财政支助支持努力制订灵活安排，调和家庭和生活的公司，以确保实际分担家庭义务。调和工作时间和家庭生活的措施，得到了就业基金的资助，每年拨款</w:t>
      </w:r>
      <w:r w:rsidRPr="00BF648E">
        <w:rPr>
          <w:szCs w:val="18"/>
        </w:rPr>
        <w:t>2100</w:t>
      </w:r>
      <w:r w:rsidRPr="00BF648E">
        <w:rPr>
          <w:szCs w:val="18"/>
        </w:rPr>
        <w:t>万欧元。</w:t>
      </w:r>
      <w:smartTag w:uri="urn:schemas-microsoft-com:office:smarttags" w:element="chsdate">
        <w:smartTagPr>
          <w:attr w:name="IsROCDate" w:val="False"/>
          <w:attr w:name="IsLunarDate" w:val="False"/>
          <w:attr w:name="Day" w:val="15"/>
          <w:attr w:name="Month" w:val="5"/>
          <w:attr w:name="Year" w:val="2001"/>
        </w:smartTagPr>
        <w:r w:rsidRPr="00BF648E">
          <w:rPr>
            <w:szCs w:val="18"/>
          </w:rPr>
          <w:t>2001</w:t>
        </w:r>
        <w:r w:rsidRPr="00BF648E">
          <w:rPr>
            <w:szCs w:val="18"/>
          </w:rPr>
          <w:t>年</w:t>
        </w:r>
        <w:r w:rsidRPr="00BF648E">
          <w:rPr>
            <w:szCs w:val="18"/>
          </w:rPr>
          <w:t>5</w:t>
        </w:r>
        <w:r w:rsidRPr="00BF648E">
          <w:rPr>
            <w:szCs w:val="18"/>
          </w:rPr>
          <w:t>月</w:t>
        </w:r>
        <w:r w:rsidRPr="00BF648E">
          <w:rPr>
            <w:szCs w:val="18"/>
          </w:rPr>
          <w:t>15</w:t>
        </w:r>
        <w:r w:rsidRPr="00BF648E">
          <w:rPr>
            <w:szCs w:val="18"/>
          </w:rPr>
          <w:t>日</w:t>
        </w:r>
      </w:smartTag>
      <w:r w:rsidRPr="00BF648E">
        <w:rPr>
          <w:szCs w:val="18"/>
        </w:rPr>
        <w:t>的</w:t>
      </w:r>
      <w:r w:rsidRPr="00BF648E">
        <w:rPr>
          <w:szCs w:val="18"/>
        </w:rPr>
        <w:t>D.I.</w:t>
      </w:r>
      <w:r w:rsidRPr="00BF648E">
        <w:rPr>
          <w:szCs w:val="18"/>
        </w:rPr>
        <w:t>，规定了打算试行做出灵活组织安排以满足工人照顾家庭需要的企业和企业家</w:t>
      </w:r>
      <w:r w:rsidRPr="00BF648E">
        <w:rPr>
          <w:szCs w:val="18"/>
        </w:rPr>
        <w:t>/</w:t>
      </w:r>
      <w:r w:rsidRPr="00BF648E">
        <w:rPr>
          <w:szCs w:val="18"/>
        </w:rPr>
        <w:t>自营职业者获得财政补助的条件。</w:t>
      </w:r>
    </w:p>
    <w:p w:rsidR="009419C2" w:rsidRPr="00BF648E" w:rsidRDefault="009419C2" w:rsidP="00846B82">
      <w:pPr>
        <w:pStyle w:val="FootnoteText"/>
        <w:tabs>
          <w:tab w:val="clear" w:pos="1021"/>
          <w:tab w:val="left" w:pos="1395"/>
        </w:tabs>
        <w:spacing w:line="240" w:lineRule="atLeast"/>
        <w:ind w:left="1300" w:hanging="300"/>
        <w:rPr>
          <w:szCs w:val="18"/>
        </w:rPr>
      </w:pPr>
      <w:r w:rsidRPr="00BF648E">
        <w:rPr>
          <w:szCs w:val="18"/>
        </w:rPr>
        <w:tab/>
      </w:r>
      <w:r w:rsidR="00846B82">
        <w:rPr>
          <w:rFonts w:hint="eastAsia"/>
          <w:szCs w:val="18"/>
        </w:rPr>
        <w:t xml:space="preserve">    </w:t>
      </w:r>
      <w:r w:rsidRPr="00BF648E">
        <w:rPr>
          <w:szCs w:val="18"/>
        </w:rPr>
        <w:t>必须与工会和区协会签署协定，以支持请求提供资助的活动。劳动部利用一个技术委员会负责审查每年</w:t>
      </w:r>
      <w:r w:rsidRPr="00BF648E">
        <w:rPr>
          <w:szCs w:val="18"/>
        </w:rPr>
        <w:t>2</w:t>
      </w:r>
      <w:r w:rsidRPr="00BF648E">
        <w:rPr>
          <w:szCs w:val="18"/>
        </w:rPr>
        <w:t>月、</w:t>
      </w:r>
      <w:r w:rsidRPr="00BF648E">
        <w:rPr>
          <w:szCs w:val="18"/>
        </w:rPr>
        <w:t>6</w:t>
      </w:r>
      <w:r w:rsidRPr="00BF648E">
        <w:rPr>
          <w:szCs w:val="18"/>
        </w:rPr>
        <w:t>月和</w:t>
      </w:r>
      <w:r w:rsidRPr="00BF648E">
        <w:rPr>
          <w:szCs w:val="18"/>
        </w:rPr>
        <w:t>10</w:t>
      </w:r>
      <w:r w:rsidRPr="00BF648E">
        <w:rPr>
          <w:szCs w:val="18"/>
        </w:rPr>
        <w:t>底之前提交的项目筹资请求。</w:t>
      </w:r>
      <w:r w:rsidRPr="00BF648E">
        <w:rPr>
          <w:szCs w:val="18"/>
        </w:rPr>
        <w:t>2007</w:t>
      </w:r>
      <w:r w:rsidRPr="00BF648E">
        <w:rPr>
          <w:szCs w:val="18"/>
        </w:rPr>
        <w:t>年</w:t>
      </w:r>
      <w:r w:rsidRPr="00BF648E">
        <w:rPr>
          <w:szCs w:val="18"/>
        </w:rPr>
        <w:t>2</w:t>
      </w:r>
      <w:r w:rsidRPr="00BF648E">
        <w:rPr>
          <w:szCs w:val="18"/>
        </w:rPr>
        <w:t>月，技术委员会完成了</w:t>
      </w:r>
      <w:r w:rsidRPr="00BF648E">
        <w:rPr>
          <w:szCs w:val="18"/>
        </w:rPr>
        <w:t>2006</w:t>
      </w:r>
      <w:r w:rsidRPr="00BF648E">
        <w:rPr>
          <w:szCs w:val="18"/>
        </w:rPr>
        <w:t>年</w:t>
      </w:r>
      <w:r w:rsidRPr="00BF648E">
        <w:rPr>
          <w:szCs w:val="18"/>
        </w:rPr>
        <w:t>10</w:t>
      </w:r>
      <w:r w:rsidRPr="00BF648E">
        <w:rPr>
          <w:szCs w:val="18"/>
        </w:rPr>
        <w:t>底提交的上批项目的审查工作。</w:t>
      </w:r>
      <w:r w:rsidRPr="00BF648E">
        <w:rPr>
          <w:szCs w:val="18"/>
        </w:rPr>
        <w:t>2001</w:t>
      </w:r>
      <w:r w:rsidRPr="00BF648E">
        <w:rPr>
          <w:szCs w:val="18"/>
        </w:rPr>
        <w:t>年至</w:t>
      </w:r>
      <w:r w:rsidRPr="00BF648E">
        <w:rPr>
          <w:szCs w:val="18"/>
        </w:rPr>
        <w:t>2006</w:t>
      </w:r>
      <w:r w:rsidRPr="00BF648E">
        <w:rPr>
          <w:szCs w:val="18"/>
        </w:rPr>
        <w:t>年期间，劳动部收到了采取行动，根据《第</w:t>
      </w:r>
      <w:r w:rsidRPr="00BF648E">
        <w:rPr>
          <w:szCs w:val="18"/>
        </w:rPr>
        <w:t>53/2000</w:t>
      </w:r>
      <w:r w:rsidRPr="00BF648E">
        <w:rPr>
          <w:szCs w:val="18"/>
        </w:rPr>
        <w:t>号法》第</w:t>
      </w:r>
      <w:r w:rsidRPr="00BF648E">
        <w:rPr>
          <w:szCs w:val="18"/>
        </w:rPr>
        <w:t>9</w:t>
      </w:r>
      <w:r w:rsidRPr="00BF648E">
        <w:rPr>
          <w:szCs w:val="18"/>
        </w:rPr>
        <w:t>条规定做出灵活组织安排的公司的供资请求，并予以支持。至</w:t>
      </w:r>
      <w:smartTag w:uri="urn:schemas-microsoft-com:office:smarttags" w:element="chsdate">
        <w:smartTagPr>
          <w:attr w:name="IsROCDate" w:val="False"/>
          <w:attr w:name="IsLunarDate" w:val="False"/>
          <w:attr w:name="Day" w:val="31"/>
          <w:attr w:name="Month" w:val="12"/>
          <w:attr w:name="Year" w:val="2006"/>
        </w:smartTagPr>
        <w:r w:rsidRPr="00BF648E">
          <w:rPr>
            <w:szCs w:val="18"/>
          </w:rPr>
          <w:t>2006</w:t>
        </w:r>
        <w:r w:rsidRPr="00BF648E">
          <w:rPr>
            <w:szCs w:val="18"/>
          </w:rPr>
          <w:t>年</w:t>
        </w:r>
        <w:r w:rsidRPr="00BF648E">
          <w:rPr>
            <w:szCs w:val="18"/>
          </w:rPr>
          <w:t>12</w:t>
        </w:r>
        <w:r w:rsidRPr="00BF648E">
          <w:rPr>
            <w:szCs w:val="18"/>
          </w:rPr>
          <w:t>月</w:t>
        </w:r>
        <w:r w:rsidRPr="00BF648E">
          <w:rPr>
            <w:szCs w:val="18"/>
          </w:rPr>
          <w:t>31</w:t>
        </w:r>
        <w:r w:rsidRPr="00BF648E">
          <w:rPr>
            <w:szCs w:val="18"/>
          </w:rPr>
          <w:t>日</w:t>
        </w:r>
      </w:smartTag>
      <w:r w:rsidRPr="00BF648E">
        <w:rPr>
          <w:szCs w:val="18"/>
        </w:rPr>
        <w:t>收到的项目为</w:t>
      </w:r>
      <w:r w:rsidRPr="00BF648E">
        <w:rPr>
          <w:szCs w:val="18"/>
        </w:rPr>
        <w:t>704</w:t>
      </w:r>
      <w:r w:rsidRPr="00BF648E">
        <w:rPr>
          <w:szCs w:val="18"/>
        </w:rPr>
        <w:t>个，其中约有</w:t>
      </w:r>
      <w:r w:rsidRPr="00BF648E">
        <w:rPr>
          <w:szCs w:val="18"/>
        </w:rPr>
        <w:t>50%</w:t>
      </w:r>
      <w:r w:rsidRPr="00BF648E">
        <w:rPr>
          <w:szCs w:val="18"/>
        </w:rPr>
        <w:t>获取供资</w:t>
      </w:r>
      <w:r w:rsidRPr="00BF648E">
        <w:rPr>
          <w:szCs w:val="18"/>
        </w:rPr>
        <w:t>(317</w:t>
      </w:r>
      <w:r w:rsidRPr="00BF648E">
        <w:rPr>
          <w:szCs w:val="18"/>
        </w:rPr>
        <w:t>个</w:t>
      </w:r>
      <w:r w:rsidRPr="00BF648E">
        <w:rPr>
          <w:szCs w:val="18"/>
        </w:rPr>
        <w:t>)</w:t>
      </w:r>
      <w:r w:rsidRPr="00BF648E">
        <w:rPr>
          <w:szCs w:val="18"/>
        </w:rPr>
        <w:t>。所支付贷款总额达到</w:t>
      </w:r>
      <w:r w:rsidRPr="00BF648E">
        <w:rPr>
          <w:szCs w:val="18"/>
        </w:rPr>
        <w:t>21 755 057.00</w:t>
      </w:r>
      <w:r w:rsidRPr="00BF648E">
        <w:rPr>
          <w:szCs w:val="18"/>
        </w:rPr>
        <w:t>欧元。公司提供的赠款申请数量，呈上升趋势，</w:t>
      </w:r>
      <w:r w:rsidRPr="00BF648E">
        <w:rPr>
          <w:szCs w:val="18"/>
        </w:rPr>
        <w:t>2005-2006</w:t>
      </w:r>
      <w:r w:rsidRPr="00BF648E">
        <w:rPr>
          <w:szCs w:val="18"/>
        </w:rPr>
        <w:t>年期间上升趋势更加强劲。</w:t>
      </w:r>
    </w:p>
    <w:p w:rsidR="009419C2" w:rsidRPr="00BF648E" w:rsidRDefault="009419C2" w:rsidP="00846B82">
      <w:pPr>
        <w:pStyle w:val="FootnoteText"/>
        <w:tabs>
          <w:tab w:val="clear" w:pos="1021"/>
          <w:tab w:val="left" w:pos="1395"/>
        </w:tabs>
        <w:spacing w:line="240" w:lineRule="atLeast"/>
        <w:ind w:left="1300" w:hanging="300"/>
        <w:rPr>
          <w:szCs w:val="18"/>
        </w:rPr>
      </w:pPr>
      <w:r w:rsidRPr="00BF648E">
        <w:rPr>
          <w:szCs w:val="18"/>
        </w:rPr>
        <w:tab/>
      </w:r>
      <w:r w:rsidR="00846B82">
        <w:rPr>
          <w:rFonts w:hint="eastAsia"/>
          <w:szCs w:val="18"/>
        </w:rPr>
        <w:t xml:space="preserve">    </w:t>
      </w:r>
      <w:r w:rsidRPr="00BF648E">
        <w:rPr>
          <w:szCs w:val="18"/>
        </w:rPr>
        <w:t>至于</w:t>
      </w:r>
      <w:r w:rsidRPr="00BF648E">
        <w:rPr>
          <w:szCs w:val="18"/>
        </w:rPr>
        <w:t>2001-2006</w:t>
      </w:r>
      <w:r w:rsidRPr="00BF648E">
        <w:rPr>
          <w:szCs w:val="18"/>
        </w:rPr>
        <w:t>年项目的地理分布，第</w:t>
      </w:r>
      <w:r w:rsidRPr="00BF648E">
        <w:rPr>
          <w:szCs w:val="18"/>
        </w:rPr>
        <w:t>9</w:t>
      </w:r>
      <w:r w:rsidRPr="00BF648E">
        <w:rPr>
          <w:szCs w:val="18"/>
        </w:rPr>
        <w:t>条规定的有关措施似乎找对了地方，特别是在北方和中部各区，它们提出了</w:t>
      </w:r>
      <w:r w:rsidRPr="00BF648E">
        <w:rPr>
          <w:szCs w:val="18"/>
        </w:rPr>
        <w:t>60%</w:t>
      </w:r>
      <w:r w:rsidRPr="00BF648E">
        <w:rPr>
          <w:szCs w:val="18"/>
        </w:rPr>
        <w:t>的供资请求，而有</w:t>
      </w:r>
      <w:r w:rsidRPr="00BF648E">
        <w:rPr>
          <w:szCs w:val="18"/>
        </w:rPr>
        <w:t>70%</w:t>
      </w:r>
      <w:r w:rsidRPr="00BF648E">
        <w:rPr>
          <w:szCs w:val="18"/>
        </w:rPr>
        <w:t>以上的项目获得批准。西北部各区的表现似乎最好，提出</w:t>
      </w:r>
      <w:r w:rsidRPr="00BF648E">
        <w:rPr>
          <w:szCs w:val="18"/>
        </w:rPr>
        <w:t>220</w:t>
      </w:r>
      <w:r w:rsidRPr="00BF648E">
        <w:rPr>
          <w:szCs w:val="18"/>
        </w:rPr>
        <w:t>个项目，有</w:t>
      </w:r>
      <w:r w:rsidRPr="00BF648E">
        <w:rPr>
          <w:szCs w:val="18"/>
        </w:rPr>
        <w:t>117</w:t>
      </w:r>
      <w:r w:rsidRPr="00BF648E">
        <w:rPr>
          <w:szCs w:val="18"/>
        </w:rPr>
        <w:t>个被接受</w:t>
      </w:r>
      <w:r w:rsidRPr="00BF648E">
        <w:rPr>
          <w:szCs w:val="18"/>
        </w:rPr>
        <w:t>(</w:t>
      </w:r>
      <w:r w:rsidRPr="00BF648E">
        <w:rPr>
          <w:szCs w:val="18"/>
        </w:rPr>
        <w:t>等于</w:t>
      </w:r>
      <w:r w:rsidRPr="00BF648E">
        <w:rPr>
          <w:szCs w:val="18"/>
        </w:rPr>
        <w:t>53%)</w:t>
      </w:r>
      <w:r w:rsidRPr="00BF648E">
        <w:rPr>
          <w:szCs w:val="18"/>
        </w:rPr>
        <w:t>。其次是东北部各区，</w:t>
      </w:r>
      <w:r w:rsidRPr="00BF648E">
        <w:rPr>
          <w:szCs w:val="18"/>
        </w:rPr>
        <w:t>224</w:t>
      </w:r>
      <w:r w:rsidRPr="00BF648E">
        <w:rPr>
          <w:szCs w:val="18"/>
        </w:rPr>
        <w:t>个项目有</w:t>
      </w:r>
      <w:r w:rsidRPr="00BF648E">
        <w:rPr>
          <w:szCs w:val="18"/>
        </w:rPr>
        <w:t>112</w:t>
      </w:r>
      <w:r w:rsidRPr="00BF648E">
        <w:rPr>
          <w:szCs w:val="18"/>
        </w:rPr>
        <w:t>个得到资助</w:t>
      </w:r>
      <w:r w:rsidRPr="00BF648E">
        <w:rPr>
          <w:szCs w:val="18"/>
        </w:rPr>
        <w:t>(</w:t>
      </w:r>
      <w:r w:rsidRPr="00BF648E">
        <w:rPr>
          <w:szCs w:val="18"/>
        </w:rPr>
        <w:t>等于</w:t>
      </w:r>
      <w:r w:rsidRPr="00BF648E">
        <w:rPr>
          <w:szCs w:val="18"/>
        </w:rPr>
        <w:t>50%)</w:t>
      </w:r>
      <w:r w:rsidRPr="00BF648E">
        <w:rPr>
          <w:szCs w:val="18"/>
        </w:rPr>
        <w:t>。意大利中部地区和南方，包括岛屿，获批百分比较低，得到资助的项目分别了</w:t>
      </w:r>
      <w:r w:rsidRPr="00BF648E">
        <w:rPr>
          <w:szCs w:val="18"/>
        </w:rPr>
        <w:t>45%</w:t>
      </w:r>
      <w:r w:rsidRPr="00BF648E">
        <w:rPr>
          <w:szCs w:val="18"/>
        </w:rPr>
        <w:t>和</w:t>
      </w:r>
      <w:r w:rsidRPr="00BF648E">
        <w:rPr>
          <w:szCs w:val="18"/>
        </w:rPr>
        <w:t>18%</w:t>
      </w:r>
      <w:r w:rsidRPr="00BF648E">
        <w:rPr>
          <w:szCs w:val="18"/>
        </w:rPr>
        <w:t>。</w:t>
      </w:r>
    </w:p>
    <w:p w:rsidR="009419C2" w:rsidRPr="00BF648E" w:rsidRDefault="009419C2" w:rsidP="00846B82">
      <w:pPr>
        <w:pStyle w:val="FootnoteText"/>
        <w:tabs>
          <w:tab w:val="clear" w:pos="1021"/>
          <w:tab w:val="left" w:pos="1395"/>
        </w:tabs>
        <w:spacing w:line="240" w:lineRule="atLeast"/>
        <w:ind w:left="1300" w:hanging="300"/>
        <w:rPr>
          <w:szCs w:val="18"/>
        </w:rPr>
      </w:pPr>
      <w:r w:rsidRPr="00BF648E">
        <w:rPr>
          <w:szCs w:val="18"/>
        </w:rPr>
        <w:tab/>
      </w:r>
      <w:r w:rsidR="00846B82">
        <w:rPr>
          <w:rFonts w:hint="eastAsia"/>
          <w:szCs w:val="18"/>
        </w:rPr>
        <w:t xml:space="preserve">    </w:t>
      </w:r>
      <w:r w:rsidRPr="00BF648E">
        <w:rPr>
          <w:szCs w:val="18"/>
        </w:rPr>
        <w:t>至于行动种类，培训休完育儿假重返工作岗位的人的项目获得批准似乎更常见，而组织灵活安排项目和达到质量标准的更换项目获批较少。公司的最大困难似乎是察觉雇员的调和需要，确定在保持生产和组织水准的同时可以实施的调和措施。</w:t>
      </w:r>
    </w:p>
    <w:p w:rsidR="009419C2" w:rsidRPr="00BF648E" w:rsidRDefault="009419C2" w:rsidP="00846B82">
      <w:pPr>
        <w:pStyle w:val="FootnoteText"/>
        <w:tabs>
          <w:tab w:val="clear" w:pos="1021"/>
          <w:tab w:val="left" w:pos="1395"/>
        </w:tabs>
        <w:spacing w:line="240" w:lineRule="atLeast"/>
        <w:ind w:left="1300" w:hanging="300"/>
        <w:rPr>
          <w:szCs w:val="18"/>
        </w:rPr>
      </w:pPr>
      <w:r w:rsidRPr="00BF648E">
        <w:rPr>
          <w:szCs w:val="18"/>
        </w:rPr>
        <w:tab/>
      </w:r>
      <w:r w:rsidR="00846B82">
        <w:rPr>
          <w:rFonts w:hint="eastAsia"/>
          <w:szCs w:val="18"/>
        </w:rPr>
        <w:t xml:space="preserve">    </w:t>
      </w:r>
      <w:r w:rsidRPr="00BF648E">
        <w:rPr>
          <w:szCs w:val="18"/>
        </w:rPr>
        <w:t>在影响拒绝资助项目的其他因素中，下列因素值得一提：集体谈判缺乏新意</w:t>
      </w:r>
      <w:r w:rsidRPr="00BF648E">
        <w:rPr>
          <w:szCs w:val="18"/>
        </w:rPr>
        <w:t>(“</w:t>
      </w:r>
      <w:r w:rsidRPr="00BF648E">
        <w:rPr>
          <w:szCs w:val="18"/>
        </w:rPr>
        <w:t>评估指标之一是</w:t>
      </w:r>
      <w:r w:rsidRPr="00BF648E">
        <w:rPr>
          <w:szCs w:val="18"/>
        </w:rPr>
        <w:t>‘</w:t>
      </w:r>
      <w:r w:rsidRPr="00BF648E">
        <w:rPr>
          <w:szCs w:val="18"/>
        </w:rPr>
        <w:t>行动创新</w:t>
      </w:r>
      <w:r w:rsidRPr="00BF648E">
        <w:rPr>
          <w:szCs w:val="18"/>
        </w:rPr>
        <w:t>’”)</w:t>
      </w:r>
      <w:r w:rsidRPr="00BF648E">
        <w:rPr>
          <w:szCs w:val="18"/>
        </w:rPr>
        <w:t>，对合格行动的类型或成本分配缺乏了解。所讨论的项目，</w:t>
      </w:r>
      <w:r w:rsidRPr="00BF648E">
        <w:rPr>
          <w:szCs w:val="18"/>
        </w:rPr>
        <w:t>64%</w:t>
      </w:r>
      <w:r w:rsidRPr="00BF648E">
        <w:rPr>
          <w:szCs w:val="18"/>
        </w:rPr>
        <w:t>只涉及雇员不超过三个，这个百分比还会随着受益人的数量的增加而减少：事实上，</w:t>
      </w:r>
      <w:r w:rsidRPr="00BF648E">
        <w:rPr>
          <w:szCs w:val="18"/>
        </w:rPr>
        <w:t>16%</w:t>
      </w:r>
      <w:r w:rsidRPr="00BF648E">
        <w:rPr>
          <w:szCs w:val="18"/>
        </w:rPr>
        <w:t>的项目涉及多达</w:t>
      </w:r>
      <w:r w:rsidRPr="00BF648E">
        <w:rPr>
          <w:szCs w:val="18"/>
        </w:rPr>
        <w:t>10</w:t>
      </w:r>
      <w:r w:rsidRPr="00BF648E">
        <w:rPr>
          <w:szCs w:val="18"/>
        </w:rPr>
        <w:t>个雇员的群体，而</w:t>
      </w:r>
      <w:r w:rsidRPr="00BF648E">
        <w:rPr>
          <w:szCs w:val="18"/>
        </w:rPr>
        <w:t>11%</w:t>
      </w:r>
      <w:r w:rsidRPr="00BF648E">
        <w:rPr>
          <w:szCs w:val="18"/>
        </w:rPr>
        <w:t>的项目所涉雇员不超过</w:t>
      </w:r>
      <w:r w:rsidRPr="00BF648E">
        <w:rPr>
          <w:szCs w:val="18"/>
        </w:rPr>
        <w:t>20</w:t>
      </w:r>
      <w:r w:rsidRPr="00BF648E">
        <w:rPr>
          <w:szCs w:val="18"/>
        </w:rPr>
        <w:t>个，其余行动</w:t>
      </w:r>
      <w:r w:rsidRPr="00BF648E">
        <w:rPr>
          <w:szCs w:val="18"/>
        </w:rPr>
        <w:t>(9%)</w:t>
      </w:r>
      <w:r w:rsidRPr="00BF648E">
        <w:rPr>
          <w:szCs w:val="18"/>
        </w:rPr>
        <w:t>涉及目标群体的构成单位都超过</w:t>
      </w:r>
      <w:r w:rsidRPr="00BF648E">
        <w:rPr>
          <w:szCs w:val="18"/>
        </w:rPr>
        <w:t>20</w:t>
      </w:r>
      <w:r w:rsidRPr="00BF648E">
        <w:rPr>
          <w:szCs w:val="18"/>
        </w:rPr>
        <w:t>个</w:t>
      </w:r>
      <w:r w:rsidRPr="00BF648E">
        <w:rPr>
          <w:szCs w:val="18"/>
        </w:rPr>
        <w:t>(</w:t>
      </w:r>
      <w:r w:rsidRPr="00BF648E">
        <w:rPr>
          <w:szCs w:val="18"/>
        </w:rPr>
        <w:t>而且多达</w:t>
      </w:r>
      <w:r w:rsidRPr="00BF648E">
        <w:rPr>
          <w:szCs w:val="18"/>
        </w:rPr>
        <w:t>200</w:t>
      </w:r>
      <w:r w:rsidRPr="00BF648E">
        <w:rPr>
          <w:szCs w:val="18"/>
        </w:rPr>
        <w:t>个以上</w:t>
      </w:r>
      <w:r w:rsidRPr="00BF648E">
        <w:rPr>
          <w:szCs w:val="18"/>
        </w:rPr>
        <w:t>)</w:t>
      </w:r>
      <w:r w:rsidRPr="00BF648E">
        <w:rPr>
          <w:szCs w:val="18"/>
        </w:rPr>
        <w:t>。</w:t>
      </w:r>
    </w:p>
    <w:p w:rsidR="009419C2" w:rsidRPr="00BF648E" w:rsidRDefault="009419C2" w:rsidP="00846B82">
      <w:pPr>
        <w:pStyle w:val="FootnoteText"/>
        <w:tabs>
          <w:tab w:val="clear" w:pos="1021"/>
          <w:tab w:val="left" w:pos="1395"/>
        </w:tabs>
        <w:spacing w:line="240" w:lineRule="atLeast"/>
        <w:ind w:left="1300" w:hanging="300"/>
        <w:rPr>
          <w:szCs w:val="18"/>
        </w:rPr>
      </w:pPr>
      <w:r w:rsidRPr="00BF648E">
        <w:rPr>
          <w:szCs w:val="18"/>
        </w:rPr>
        <w:tab/>
      </w:r>
      <w:r w:rsidR="00846B82">
        <w:rPr>
          <w:rFonts w:hint="eastAsia"/>
          <w:szCs w:val="18"/>
        </w:rPr>
        <w:t xml:space="preserve">    </w:t>
      </w:r>
      <w:r w:rsidRPr="00BF648E">
        <w:rPr>
          <w:szCs w:val="18"/>
        </w:rPr>
        <w:t>行动所指目标群体的构成，性别特点鲜明。事实上，涉及工人</w:t>
      </w:r>
      <w:r w:rsidRPr="00BF648E">
        <w:rPr>
          <w:szCs w:val="18"/>
        </w:rPr>
        <w:t>1 672</w:t>
      </w:r>
      <w:r w:rsidRPr="00BF648E">
        <w:rPr>
          <w:szCs w:val="18"/>
        </w:rPr>
        <w:t>人，其中</w:t>
      </w:r>
      <w:r w:rsidRPr="00BF648E">
        <w:rPr>
          <w:szCs w:val="18"/>
        </w:rPr>
        <w:t>1 376</w:t>
      </w:r>
      <w:r w:rsidRPr="00BF648E">
        <w:rPr>
          <w:szCs w:val="18"/>
        </w:rPr>
        <w:t>个是妇女</w:t>
      </w:r>
      <w:r w:rsidRPr="00BF648E">
        <w:rPr>
          <w:szCs w:val="18"/>
        </w:rPr>
        <w:t>(80%</w:t>
      </w:r>
      <w:r w:rsidRPr="00BF648E">
        <w:rPr>
          <w:szCs w:val="18"/>
        </w:rPr>
        <w:t>以上</w:t>
      </w:r>
      <w:r w:rsidRPr="00BF648E">
        <w:rPr>
          <w:szCs w:val="18"/>
        </w:rPr>
        <w:t>)</w:t>
      </w:r>
      <w:r w:rsidRPr="00BF648E">
        <w:rPr>
          <w:szCs w:val="18"/>
        </w:rPr>
        <w:t>。女工比男工表达的调和需要更大，从所采取行动的性别分布上可以明显看出：妇女占了工作时间灵活安排行动受益人的</w:t>
      </w:r>
      <w:r w:rsidRPr="00BF648E">
        <w:rPr>
          <w:szCs w:val="18"/>
        </w:rPr>
        <w:t>70%</w:t>
      </w:r>
      <w:r w:rsidRPr="00BF648E">
        <w:rPr>
          <w:szCs w:val="18"/>
        </w:rPr>
        <w:t>。甚至在育儿假期间让替代者受益的农民中，也注意到了同样的比率。至于产假</w:t>
      </w:r>
      <w:r w:rsidRPr="00BF648E">
        <w:rPr>
          <w:szCs w:val="18"/>
        </w:rPr>
        <w:t>/</w:t>
      </w:r>
      <w:r w:rsidRPr="00BF648E">
        <w:rPr>
          <w:szCs w:val="18"/>
        </w:rPr>
        <w:t>陪产假过后重返工作岗位的培训，妇女几乎成了全部受益人</w:t>
      </w:r>
      <w:r w:rsidRPr="00BF648E">
        <w:rPr>
          <w:szCs w:val="18"/>
        </w:rPr>
        <w:t>(98%)</w:t>
      </w:r>
      <w:r w:rsidRPr="00BF648E">
        <w:rPr>
          <w:szCs w:val="18"/>
        </w:rPr>
        <w:t>。</w:t>
      </w:r>
    </w:p>
  </w:footnote>
  <w:footnote w:id="37">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smartTag w:uri="urn:schemas-microsoft-com:office:smarttags" w:element="chsdate">
        <w:smartTagPr>
          <w:attr w:name="IsROCDate" w:val="False"/>
          <w:attr w:name="IsLunarDate" w:val="False"/>
          <w:attr w:name="Day" w:val="26"/>
          <w:attr w:name="Month" w:val="2"/>
          <w:attr w:name="Year" w:val="2009"/>
        </w:smartTagPr>
        <w:r w:rsidRPr="00BF648E">
          <w:rPr>
            <w:szCs w:val="18"/>
          </w:rPr>
          <w:t>2009</w:t>
        </w:r>
        <w:r w:rsidRPr="00BF648E">
          <w:rPr>
            <w:szCs w:val="18"/>
          </w:rPr>
          <w:t>年</w:t>
        </w:r>
        <w:r w:rsidRPr="00BF648E">
          <w:rPr>
            <w:szCs w:val="18"/>
          </w:rPr>
          <w:t>2</w:t>
        </w:r>
        <w:r w:rsidRPr="00BF648E">
          <w:rPr>
            <w:szCs w:val="18"/>
          </w:rPr>
          <w:t>月</w:t>
        </w:r>
        <w:r w:rsidRPr="00BF648E">
          <w:rPr>
            <w:szCs w:val="18"/>
          </w:rPr>
          <w:t>26</w:t>
        </w:r>
        <w:r w:rsidRPr="00BF648E">
          <w:rPr>
            <w:szCs w:val="18"/>
          </w:rPr>
          <w:t>日</w:t>
        </w:r>
      </w:smartTag>
      <w:r w:rsidRPr="00BF648E">
        <w:rPr>
          <w:szCs w:val="18"/>
        </w:rPr>
        <w:t>，劳动部发布第</w:t>
      </w:r>
      <w:r w:rsidRPr="00BF648E">
        <w:rPr>
          <w:szCs w:val="18"/>
        </w:rPr>
        <w:t>2840</w:t>
      </w:r>
      <w:r w:rsidRPr="00BF648E">
        <w:rPr>
          <w:szCs w:val="18"/>
        </w:rPr>
        <w:t>号通知，更新了辞职效力确认程序，引入了一个新模式称为</w:t>
      </w:r>
      <w:r w:rsidRPr="00BF648E">
        <w:rPr>
          <w:szCs w:val="18"/>
        </w:rPr>
        <w:t>“</w:t>
      </w:r>
      <w:r w:rsidRPr="00BF648E">
        <w:rPr>
          <w:szCs w:val="18"/>
        </w:rPr>
        <w:t>为人父母的工人的辞职声明</w:t>
      </w:r>
      <w:r w:rsidRPr="00BF648E">
        <w:rPr>
          <w:szCs w:val="18"/>
        </w:rPr>
        <w:t>”</w:t>
      </w:r>
      <w:r w:rsidRPr="00BF648E">
        <w:rPr>
          <w:szCs w:val="18"/>
        </w:rPr>
        <w:t>，因此就可以全面收集各种要素，确定出现辞职选择出现的背景，包括环境。</w:t>
      </w:r>
    </w:p>
  </w:footnote>
  <w:footnote w:id="38">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第</w:t>
      </w:r>
      <w:r w:rsidRPr="00BF648E">
        <w:rPr>
          <w:szCs w:val="18"/>
        </w:rPr>
        <w:t>276/2003</w:t>
      </w:r>
      <w:r w:rsidRPr="00BF648E">
        <w:rPr>
          <w:szCs w:val="18"/>
        </w:rPr>
        <w:t>号法令，通过执行授权性的第</w:t>
      </w:r>
      <w:r w:rsidRPr="00BF648E">
        <w:rPr>
          <w:szCs w:val="18"/>
        </w:rPr>
        <w:t>30/2003</w:t>
      </w:r>
      <w:r w:rsidRPr="00BF648E">
        <w:rPr>
          <w:szCs w:val="18"/>
        </w:rPr>
        <w:t>号法</w:t>
      </w:r>
      <w:r w:rsidRPr="00BF648E">
        <w:rPr>
          <w:szCs w:val="18"/>
        </w:rPr>
        <w:t>(</w:t>
      </w:r>
      <w:r w:rsidRPr="00BF648E">
        <w:rPr>
          <w:szCs w:val="18"/>
        </w:rPr>
        <w:t>所谓《比亚吉法》</w:t>
      </w:r>
      <w:r w:rsidRPr="00BF648E">
        <w:rPr>
          <w:szCs w:val="18"/>
        </w:rPr>
        <w:t>)</w:t>
      </w:r>
      <w:r w:rsidRPr="00BF648E">
        <w:rPr>
          <w:szCs w:val="18"/>
        </w:rPr>
        <w:t>，改变了非全日制工作的纪律，以推广这种合同的利用。根据新立法的定义，非全日制工作是每年工作时间少于正常工作时间的合同。非全日制工作在界定工作业绩的条件和条款方面，做得更加灵活了，现在不仅可以根据国家和地方集体协议也可以根据集体企业谈判决定这些条件和条件。与</w:t>
      </w:r>
      <w:r w:rsidRPr="00BF648E">
        <w:rPr>
          <w:szCs w:val="18"/>
        </w:rPr>
        <w:t>2000</w:t>
      </w:r>
      <w:r w:rsidRPr="00BF648E">
        <w:rPr>
          <w:szCs w:val="18"/>
        </w:rPr>
        <w:t>年相比，非全日制工作出现率在就业总量几乎增加了</w:t>
      </w:r>
      <w:r w:rsidRPr="00BF648E">
        <w:rPr>
          <w:szCs w:val="18"/>
        </w:rPr>
        <w:t>5</w:t>
      </w:r>
      <w:r w:rsidRPr="00BF648E">
        <w:rPr>
          <w:szCs w:val="18"/>
        </w:rPr>
        <w:t>个百比点</w:t>
      </w:r>
      <w:r w:rsidRPr="00BF648E">
        <w:rPr>
          <w:szCs w:val="18"/>
        </w:rPr>
        <w:t>(</w:t>
      </w:r>
      <w:r w:rsidRPr="00BF648E">
        <w:rPr>
          <w:szCs w:val="18"/>
        </w:rPr>
        <w:t>而且就妇女来说，为</w:t>
      </w:r>
      <w:r w:rsidRPr="00BF648E">
        <w:rPr>
          <w:szCs w:val="18"/>
        </w:rPr>
        <w:t>10</w:t>
      </w:r>
      <w:r w:rsidRPr="00BF648E">
        <w:rPr>
          <w:szCs w:val="18"/>
        </w:rPr>
        <w:t>个百比点</w:t>
      </w:r>
      <w:r w:rsidRPr="00BF648E">
        <w:rPr>
          <w:szCs w:val="18"/>
        </w:rPr>
        <w:t>)</w:t>
      </w:r>
      <w:r w:rsidRPr="00BF648E">
        <w:rPr>
          <w:szCs w:val="18"/>
        </w:rPr>
        <w:t>。在这个框架内，请注意多次沟通运动。</w:t>
      </w:r>
    </w:p>
  </w:footnote>
  <w:footnote w:id="39">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这是一项研究，名为</w:t>
      </w:r>
      <w:r w:rsidRPr="00BF648E">
        <w:rPr>
          <w:szCs w:val="18"/>
        </w:rPr>
        <w:t>“</w:t>
      </w:r>
      <w:r w:rsidRPr="00BF648E">
        <w:rPr>
          <w:szCs w:val="18"/>
        </w:rPr>
        <w:t>性别与隐蔽工作</w:t>
      </w:r>
      <w:r w:rsidRPr="00BF648E">
        <w:rPr>
          <w:szCs w:val="18"/>
        </w:rPr>
        <w:t>”</w:t>
      </w:r>
      <w:r w:rsidRPr="00BF648E">
        <w:rPr>
          <w:szCs w:val="18"/>
        </w:rPr>
        <w:t>。女性参加非正规和隐蔽工作情况调查。</w:t>
      </w:r>
      <w:r w:rsidRPr="00BF648E">
        <w:rPr>
          <w:szCs w:val="18"/>
        </w:rPr>
        <w:t>ISFOL</w:t>
      </w:r>
      <w:r w:rsidRPr="00BF648E">
        <w:rPr>
          <w:szCs w:val="18"/>
        </w:rPr>
        <w:t>第</w:t>
      </w:r>
      <w:r w:rsidRPr="00BF648E">
        <w:rPr>
          <w:szCs w:val="18"/>
        </w:rPr>
        <w:t>13</w:t>
      </w:r>
      <w:r w:rsidRPr="00BF648E">
        <w:rPr>
          <w:szCs w:val="18"/>
        </w:rPr>
        <w:t>号专论</w:t>
      </w:r>
      <w:r w:rsidRPr="00BF648E">
        <w:rPr>
          <w:szCs w:val="18"/>
        </w:rPr>
        <w:t>—</w:t>
      </w:r>
      <w:r w:rsidRPr="00BF648E">
        <w:rPr>
          <w:szCs w:val="18"/>
        </w:rPr>
        <w:t>体制和管理观察站</w:t>
      </w:r>
      <w:r w:rsidRPr="00BF648E">
        <w:rPr>
          <w:szCs w:val="18"/>
        </w:rPr>
        <w:t>(2007</w:t>
      </w:r>
      <w:r w:rsidRPr="00BF648E">
        <w:rPr>
          <w:szCs w:val="18"/>
        </w:rPr>
        <w:t>年</w:t>
      </w:r>
      <w:r w:rsidRPr="00BF648E">
        <w:rPr>
          <w:szCs w:val="18"/>
        </w:rPr>
        <w:t>)</w:t>
      </w:r>
      <w:r w:rsidRPr="00BF648E">
        <w:rPr>
          <w:szCs w:val="18"/>
        </w:rPr>
        <w:t>，在</w:t>
      </w:r>
      <w:r w:rsidRPr="00BF648E">
        <w:rPr>
          <w:szCs w:val="18"/>
        </w:rPr>
        <w:t>PON</w:t>
      </w:r>
      <w:r w:rsidRPr="00BF648E">
        <w:rPr>
          <w:szCs w:val="18"/>
        </w:rPr>
        <w:t>行动目的</w:t>
      </w:r>
      <w:r w:rsidRPr="00BF648E">
        <w:rPr>
          <w:szCs w:val="18"/>
        </w:rPr>
        <w:t>3</w:t>
      </w:r>
      <w:r w:rsidRPr="00BF648E">
        <w:rPr>
          <w:szCs w:val="18"/>
        </w:rPr>
        <w:t>任务</w:t>
      </w:r>
      <w:r w:rsidRPr="00BF648E">
        <w:rPr>
          <w:szCs w:val="18"/>
        </w:rPr>
        <w:t>E</w:t>
      </w:r>
      <w:r w:rsidRPr="00BF648E">
        <w:rPr>
          <w:szCs w:val="18"/>
        </w:rPr>
        <w:t>行动</w:t>
      </w:r>
      <w:r w:rsidRPr="00BF648E">
        <w:rPr>
          <w:szCs w:val="18"/>
        </w:rPr>
        <w:t>2</w:t>
      </w:r>
      <w:r w:rsidRPr="00BF648E">
        <w:rPr>
          <w:szCs w:val="18"/>
        </w:rPr>
        <w:t>内落实，</w:t>
      </w:r>
      <w:r w:rsidRPr="00BF648E">
        <w:rPr>
          <w:szCs w:val="18"/>
        </w:rPr>
        <w:t>2000-2006</w:t>
      </w:r>
      <w:r w:rsidRPr="00BF648E">
        <w:rPr>
          <w:szCs w:val="18"/>
        </w:rPr>
        <w:t>年。</w:t>
      </w:r>
    </w:p>
  </w:footnote>
  <w:footnote w:id="40">
    <w:p w:rsidR="005E6E8C" w:rsidRPr="005E6E8C" w:rsidRDefault="005E6E8C">
      <w:pPr>
        <w:pStyle w:val="FootnoteText"/>
        <w:rPr>
          <w:rFonts w:hint="eastAsia"/>
        </w:rPr>
      </w:pPr>
      <w:r>
        <w:rPr>
          <w:rFonts w:hint="eastAsia"/>
        </w:rPr>
        <w:tab/>
      </w:r>
      <w:r>
        <w:rPr>
          <w:rStyle w:val="FootnoteReference"/>
        </w:rPr>
        <w:footnoteRef/>
      </w:r>
      <w:r>
        <w:rPr>
          <w:rFonts w:hint="eastAsia"/>
        </w:rPr>
        <w:tab/>
      </w:r>
      <w:r w:rsidRPr="00BF648E">
        <w:rPr>
          <w:szCs w:val="18"/>
        </w:rPr>
        <w:t>这种合同容许在一周某些日和一年某些时候特别灵活聘用工人，可以帮助减少私下工作，特别是旅游、商业和开立店铺等领域的私下就业。</w:t>
      </w:r>
    </w:p>
  </w:footnote>
  <w:footnote w:id="41">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为了确保适当实施最终有资格获得供资的项目，机会均等司，将根据</w:t>
      </w:r>
      <w:smartTag w:uri="urn:schemas-microsoft-com:office:smarttags" w:element="chsdate">
        <w:smartTagPr>
          <w:attr w:name="IsROCDate" w:val="False"/>
          <w:attr w:name="IsLunarDate" w:val="False"/>
          <w:attr w:name="Day" w:val="12"/>
          <w:attr w:name="Month" w:val="12"/>
          <w:attr w:name="Year" w:val="2007"/>
        </w:smartTagPr>
        <w:r w:rsidRPr="00BF648E">
          <w:rPr>
            <w:szCs w:val="18"/>
          </w:rPr>
          <w:t>2007</w:t>
        </w:r>
        <w:r w:rsidRPr="00BF648E">
          <w:rPr>
            <w:szCs w:val="18"/>
          </w:rPr>
          <w:t>年</w:t>
        </w:r>
        <w:r w:rsidRPr="00BF648E">
          <w:rPr>
            <w:szCs w:val="18"/>
          </w:rPr>
          <w:t>12</w:t>
        </w:r>
        <w:r w:rsidRPr="00BF648E">
          <w:rPr>
            <w:szCs w:val="18"/>
          </w:rPr>
          <w:t>月</w:t>
        </w:r>
        <w:r w:rsidRPr="00BF648E">
          <w:rPr>
            <w:szCs w:val="18"/>
          </w:rPr>
          <w:t>12</w:t>
        </w:r>
        <w:r w:rsidRPr="00BF648E">
          <w:rPr>
            <w:szCs w:val="18"/>
          </w:rPr>
          <w:t>日</w:t>
        </w:r>
      </w:smartTag>
      <w:r w:rsidRPr="00BF648E">
        <w:rPr>
          <w:szCs w:val="18"/>
        </w:rPr>
        <w:t>资助整治家庭护理服务领域出现隐蔽工作的试验项目的公告第</w:t>
      </w:r>
      <w:r w:rsidRPr="00BF648E">
        <w:rPr>
          <w:szCs w:val="18"/>
        </w:rPr>
        <w:t>13</w:t>
      </w:r>
      <w:r w:rsidRPr="00BF648E">
        <w:rPr>
          <w:szCs w:val="18"/>
        </w:rPr>
        <w:t>条，编制一份</w:t>
      </w:r>
      <w:r w:rsidRPr="00BF648E">
        <w:rPr>
          <w:szCs w:val="18"/>
        </w:rPr>
        <w:t>“</w:t>
      </w:r>
      <w:r w:rsidRPr="00BF648E">
        <w:rPr>
          <w:szCs w:val="18"/>
        </w:rPr>
        <w:t>全国协调技术表</w:t>
      </w:r>
      <w:r w:rsidRPr="00BF648E">
        <w:rPr>
          <w:szCs w:val="18"/>
        </w:rPr>
        <w:t>”</w:t>
      </w:r>
      <w:r w:rsidRPr="00BF648E">
        <w:rPr>
          <w:szCs w:val="18"/>
        </w:rPr>
        <w:t>。此表将监测这几项受资助项目的执行情况，以确保公告的目的与受资助项目的实际执行情况吻合。</w:t>
      </w:r>
    </w:p>
  </w:footnote>
  <w:footnote w:id="42">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所说法律意在促进落实残疾人待遇平等和机会均等原则</w:t>
      </w:r>
      <w:r w:rsidRPr="00BF648E">
        <w:rPr>
          <w:szCs w:val="18"/>
        </w:rPr>
        <w:t>(</w:t>
      </w:r>
      <w:r w:rsidRPr="00BF648E">
        <w:rPr>
          <w:szCs w:val="18"/>
        </w:rPr>
        <w:t>第</w:t>
      </w:r>
      <w:r w:rsidRPr="00BF648E">
        <w:rPr>
          <w:szCs w:val="18"/>
        </w:rPr>
        <w:t>104/1992</w:t>
      </w:r>
      <w:r w:rsidRPr="00BF648E">
        <w:rPr>
          <w:szCs w:val="18"/>
        </w:rPr>
        <w:t>号法第</w:t>
      </w:r>
      <w:r w:rsidRPr="00BF648E">
        <w:rPr>
          <w:szCs w:val="18"/>
        </w:rPr>
        <w:t>3</w:t>
      </w:r>
      <w:r w:rsidRPr="00BF648E">
        <w:rPr>
          <w:szCs w:val="18"/>
        </w:rPr>
        <w:t>条</w:t>
      </w:r>
      <w:r w:rsidRPr="00BF648E">
        <w:rPr>
          <w:szCs w:val="18"/>
        </w:rPr>
        <w:t>)</w:t>
      </w:r>
      <w:r w:rsidRPr="00BF648E">
        <w:rPr>
          <w:szCs w:val="18"/>
        </w:rPr>
        <w:t>，以确保他们充分享受庄严载入《宪法》第</w:t>
      </w:r>
      <w:r w:rsidRPr="00BF648E">
        <w:rPr>
          <w:szCs w:val="18"/>
        </w:rPr>
        <w:t>3</w:t>
      </w:r>
      <w:r w:rsidRPr="00BF648E">
        <w:rPr>
          <w:szCs w:val="18"/>
        </w:rPr>
        <w:t>条的公民、政治、经济和社会权利。</w:t>
      </w:r>
    </w:p>
  </w:footnote>
  <w:footnote w:id="43">
    <w:p w:rsidR="009419C2" w:rsidRPr="00BF648E" w:rsidRDefault="009419C2" w:rsidP="000422F0">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残疾问题也反映在调和工作和照料责任方面。在意大利，负责照顾残疾人的是家庭，特别是妇女。过去这些年来，通过支助有残疾人和老人的家庭的预算法，为家庭护理服务提供了资金，为了亲戚和</w:t>
      </w:r>
      <w:r w:rsidRPr="00BF648E">
        <w:rPr>
          <w:szCs w:val="18"/>
        </w:rPr>
        <w:t>“</w:t>
      </w:r>
      <w:r w:rsidRPr="00BF648E">
        <w:rPr>
          <w:szCs w:val="18"/>
        </w:rPr>
        <w:t>好邻居</w:t>
      </w:r>
      <w:r w:rsidRPr="00BF648E">
        <w:rPr>
          <w:szCs w:val="18"/>
        </w:rPr>
        <w:t>”</w:t>
      </w:r>
      <w:r w:rsidRPr="00BF648E">
        <w:rPr>
          <w:szCs w:val="18"/>
        </w:rPr>
        <w:t>提供了种种形式的支助，以在本国增进人际联系。然而，必须强调，未来调和政策必须考虑妇女受影响特大问题，因为在家庭事务中，是她们照顾残疾人。</w:t>
      </w:r>
    </w:p>
  </w:footnote>
  <w:footnote w:id="44">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上述数据，必须配合在经济、体制和政治层面妇女在决策过程的影响很小的数据来看。</w:t>
      </w:r>
    </w:p>
  </w:footnote>
  <w:footnote w:id="45">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机会均等司已经作为</w:t>
      </w:r>
      <w:r w:rsidRPr="00BF648E">
        <w:rPr>
          <w:szCs w:val="18"/>
        </w:rPr>
        <w:t>2000-2006</w:t>
      </w:r>
      <w:r w:rsidRPr="00BF648E">
        <w:rPr>
          <w:szCs w:val="18"/>
        </w:rPr>
        <w:t>年欧盟方案编制的一部分，促进和实施了系统行动，目的是分析涉及男女不平等条件，特别是涉及工资级差的现象。具体而言，该司已经制订了</w:t>
      </w:r>
      <w:r w:rsidRPr="00BF648E">
        <w:rPr>
          <w:szCs w:val="18"/>
        </w:rPr>
        <w:t>“</w:t>
      </w:r>
      <w:r w:rsidRPr="00BF648E">
        <w:rPr>
          <w:szCs w:val="18"/>
        </w:rPr>
        <w:t>性别薪资差距：假设与深度研究</w:t>
      </w:r>
      <w:r w:rsidRPr="00BF648E">
        <w:rPr>
          <w:szCs w:val="18"/>
        </w:rPr>
        <w:t>”</w:t>
      </w:r>
      <w:r w:rsidRPr="00BF648E">
        <w:rPr>
          <w:szCs w:val="18"/>
        </w:rPr>
        <w:t>项目。这个项目是界定一项统计调查，提取意大利家庭的代表性抽样，以分析造成工资级差的决定因素。已经启动了一个研究组，目的是编写研究报告；研究成员是一些研究本专题的国家级大牌专家。</w:t>
      </w:r>
    </w:p>
    <w:tbl>
      <w:tblPr>
        <w:tblStyle w:val="TableGrid"/>
        <w:tblW w:w="7146" w:type="dxa"/>
        <w:tblInd w:w="1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82"/>
        <w:gridCol w:w="924"/>
        <w:gridCol w:w="882"/>
        <w:gridCol w:w="839"/>
        <w:gridCol w:w="798"/>
        <w:gridCol w:w="742"/>
        <w:gridCol w:w="679"/>
      </w:tblGrid>
      <w:tr w:rsidR="009419C2" w:rsidRPr="00BF648E" w:rsidTr="00C40B38">
        <w:tc>
          <w:tcPr>
            <w:tcW w:w="7146" w:type="dxa"/>
            <w:gridSpan w:val="7"/>
            <w:tcBorders>
              <w:bottom w:val="single" w:sz="12" w:space="0" w:color="auto"/>
            </w:tcBorders>
            <w:shd w:val="clear" w:color="auto" w:fill="auto"/>
            <w:tcMar>
              <w:left w:w="0" w:type="dxa"/>
              <w:right w:w="0" w:type="dxa"/>
            </w:tcMar>
            <w:vAlign w:val="bottom"/>
          </w:tcPr>
          <w:p w:rsidR="009419C2" w:rsidRPr="00BF648E" w:rsidRDefault="009419C2" w:rsidP="00743F9F">
            <w:pPr>
              <w:spacing w:line="240" w:lineRule="auto"/>
              <w:jc w:val="left"/>
              <w:rPr>
                <w:rFonts w:eastAsia="SimHei"/>
                <w:b/>
                <w:bCs/>
                <w:i/>
                <w:sz w:val="18"/>
                <w:szCs w:val="18"/>
              </w:rPr>
            </w:pPr>
            <w:r w:rsidRPr="00BF648E">
              <w:rPr>
                <w:rFonts w:eastAsia="SimHei"/>
                <w:sz w:val="18"/>
                <w:szCs w:val="18"/>
              </w:rPr>
              <w:t>名为</w:t>
            </w:r>
            <w:r w:rsidRPr="00BF648E">
              <w:rPr>
                <w:rFonts w:eastAsia="SimHei"/>
                <w:sz w:val="18"/>
                <w:szCs w:val="18"/>
              </w:rPr>
              <w:t>PARI</w:t>
            </w:r>
            <w:r w:rsidRPr="00BF648E">
              <w:rPr>
                <w:rFonts w:eastAsia="SimHei"/>
                <w:sz w:val="18"/>
                <w:szCs w:val="18"/>
              </w:rPr>
              <w:t>的方案－以妇女为目标的调和行动</w:t>
            </w:r>
          </w:p>
        </w:tc>
      </w:tr>
      <w:tr w:rsidR="009419C2" w:rsidRPr="00BF648E" w:rsidTr="00C40B38">
        <w:tc>
          <w:tcPr>
            <w:tcW w:w="2282" w:type="dxa"/>
            <w:tcBorders>
              <w:top w:val="single" w:sz="12" w:space="0" w:color="auto"/>
            </w:tcBorders>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阿布鲁佐</w:t>
            </w:r>
          </w:p>
        </w:tc>
        <w:tc>
          <w:tcPr>
            <w:tcW w:w="924" w:type="dxa"/>
            <w:tcBorders>
              <w:top w:val="single" w:sz="1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872</w:t>
            </w:r>
          </w:p>
        </w:tc>
        <w:tc>
          <w:tcPr>
            <w:tcW w:w="882" w:type="dxa"/>
            <w:tcBorders>
              <w:top w:val="single" w:sz="1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715</w:t>
            </w:r>
          </w:p>
        </w:tc>
        <w:tc>
          <w:tcPr>
            <w:tcW w:w="839" w:type="dxa"/>
            <w:tcBorders>
              <w:top w:val="single" w:sz="1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7</w:t>
            </w:r>
          </w:p>
        </w:tc>
        <w:tc>
          <w:tcPr>
            <w:tcW w:w="798" w:type="dxa"/>
            <w:tcBorders>
              <w:top w:val="single" w:sz="1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145</w:t>
            </w:r>
          </w:p>
        </w:tc>
        <w:tc>
          <w:tcPr>
            <w:tcW w:w="742" w:type="dxa"/>
            <w:tcBorders>
              <w:top w:val="single" w:sz="1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84</w:t>
            </w:r>
          </w:p>
        </w:tc>
        <w:tc>
          <w:tcPr>
            <w:tcW w:w="679" w:type="dxa"/>
            <w:tcBorders>
              <w:top w:val="single" w:sz="1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229</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巴西利卡塔</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233</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209</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77</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160</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57</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217</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卡拉布里亚</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928</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868</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63</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250</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222</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472</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rStyle w:val="shorttext1"/>
                <w:color w:val="000000"/>
                <w:sz w:val="18"/>
                <w:szCs w:val="18"/>
              </w:rPr>
              <w:t>坎帕尼亚</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2 160</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2 041</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25</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647</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709</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1 356</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艾米利亚－罗马涅</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1 019</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531</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716</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464</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466</w:t>
            </w:r>
          </w:p>
        </w:tc>
      </w:tr>
      <w:tr w:rsidR="009419C2" w:rsidRPr="00BF648E" w:rsidTr="00C40B38">
        <w:tc>
          <w:tcPr>
            <w:tcW w:w="2282" w:type="dxa"/>
            <w:shd w:val="clear" w:color="auto" w:fill="auto"/>
            <w:tcMar>
              <w:left w:w="0" w:type="dxa"/>
              <w:right w:w="0" w:type="dxa"/>
            </w:tcMar>
            <w:vAlign w:val="bottom"/>
          </w:tcPr>
          <w:p w:rsidR="009419C2" w:rsidRPr="00BF648E" w:rsidRDefault="009419C2" w:rsidP="00093CAC">
            <w:pPr>
              <w:spacing w:line="240" w:lineRule="auto"/>
              <w:jc w:val="left"/>
              <w:rPr>
                <w:sz w:val="18"/>
                <w:szCs w:val="18"/>
              </w:rPr>
            </w:pPr>
            <w:r w:rsidRPr="00BF648E">
              <w:rPr>
                <w:sz w:val="18"/>
                <w:szCs w:val="18"/>
              </w:rPr>
              <w:t>弗留利－威尼斯</w:t>
            </w:r>
            <w:r w:rsidRPr="00BF648E">
              <w:rPr>
                <w:sz w:val="18"/>
                <w:szCs w:val="18"/>
              </w:rPr>
              <w:t>·</w:t>
            </w:r>
            <w:r w:rsidRPr="00BF648E">
              <w:rPr>
                <w:sz w:val="18"/>
                <w:szCs w:val="18"/>
              </w:rPr>
              <w:t>朱利亚</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325</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296</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5</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157</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41</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198</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拉齐奥</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1 601</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1 399</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9</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653</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509</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1 162</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利古里亚</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1 551</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1 467</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1 257</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861</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57</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918</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伦巴第</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1 270</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1 066</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119</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906</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183</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1 089</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马尔凯</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708</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494</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444</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355</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69</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424</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莫利塞</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292</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288</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75</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110</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29</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139</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皮埃蒙特</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818</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469</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123</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282</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118</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400</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普利亚</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666</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609</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120</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106</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226</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撒丁岛</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334</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84</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122</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12</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134</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西西里岛</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597</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595</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130</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311</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10</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321</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托斯卡纳</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831</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385</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79</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191</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14</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205</w:t>
            </w:r>
          </w:p>
        </w:tc>
      </w:tr>
      <w:tr w:rsidR="009419C2" w:rsidRPr="00BF648E" w:rsidTr="00C40B38">
        <w:tc>
          <w:tcPr>
            <w:tcW w:w="2282" w:type="dxa"/>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翁布里亚</w:t>
            </w:r>
          </w:p>
        </w:tc>
        <w:tc>
          <w:tcPr>
            <w:tcW w:w="924"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341</w:t>
            </w:r>
          </w:p>
        </w:tc>
        <w:tc>
          <w:tcPr>
            <w:tcW w:w="88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7</w:t>
            </w:r>
          </w:p>
        </w:tc>
        <w:tc>
          <w:tcPr>
            <w:tcW w:w="83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31</w:t>
            </w:r>
          </w:p>
        </w:tc>
        <w:tc>
          <w:tcPr>
            <w:tcW w:w="798"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30</w:t>
            </w:r>
          </w:p>
        </w:tc>
        <w:tc>
          <w:tcPr>
            <w:tcW w:w="742"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2</w:t>
            </w:r>
          </w:p>
        </w:tc>
        <w:tc>
          <w:tcPr>
            <w:tcW w:w="679" w:type="dxa"/>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32</w:t>
            </w:r>
          </w:p>
        </w:tc>
      </w:tr>
      <w:tr w:rsidR="009419C2" w:rsidRPr="00BF648E" w:rsidTr="00C40B38">
        <w:tc>
          <w:tcPr>
            <w:tcW w:w="2282" w:type="dxa"/>
            <w:tcBorders>
              <w:bottom w:val="single" w:sz="2" w:space="0" w:color="auto"/>
            </w:tcBorders>
            <w:shd w:val="clear" w:color="auto" w:fill="auto"/>
            <w:tcMar>
              <w:left w:w="0" w:type="dxa"/>
              <w:right w:w="0" w:type="dxa"/>
            </w:tcMar>
            <w:vAlign w:val="bottom"/>
          </w:tcPr>
          <w:p w:rsidR="009419C2" w:rsidRPr="00BF648E" w:rsidRDefault="009419C2" w:rsidP="0068002C">
            <w:pPr>
              <w:spacing w:line="240" w:lineRule="auto"/>
              <w:rPr>
                <w:sz w:val="18"/>
                <w:szCs w:val="18"/>
              </w:rPr>
            </w:pPr>
            <w:r w:rsidRPr="00BF648E">
              <w:rPr>
                <w:sz w:val="18"/>
                <w:szCs w:val="18"/>
              </w:rPr>
              <w:t>威内托</w:t>
            </w:r>
          </w:p>
        </w:tc>
        <w:tc>
          <w:tcPr>
            <w:tcW w:w="924" w:type="dxa"/>
            <w:tcBorders>
              <w:bottom w:val="single" w:sz="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486</w:t>
            </w:r>
          </w:p>
        </w:tc>
        <w:tc>
          <w:tcPr>
            <w:tcW w:w="882" w:type="dxa"/>
            <w:tcBorders>
              <w:bottom w:val="single" w:sz="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485</w:t>
            </w:r>
          </w:p>
        </w:tc>
        <w:tc>
          <w:tcPr>
            <w:tcW w:w="839" w:type="dxa"/>
            <w:tcBorders>
              <w:bottom w:val="single" w:sz="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30</w:t>
            </w:r>
          </w:p>
        </w:tc>
        <w:tc>
          <w:tcPr>
            <w:tcW w:w="798" w:type="dxa"/>
            <w:tcBorders>
              <w:bottom w:val="single" w:sz="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125</w:t>
            </w:r>
          </w:p>
        </w:tc>
        <w:tc>
          <w:tcPr>
            <w:tcW w:w="742" w:type="dxa"/>
            <w:tcBorders>
              <w:bottom w:val="single" w:sz="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416</w:t>
            </w:r>
          </w:p>
        </w:tc>
        <w:tc>
          <w:tcPr>
            <w:tcW w:w="679" w:type="dxa"/>
            <w:tcBorders>
              <w:bottom w:val="single" w:sz="2" w:space="0" w:color="auto"/>
            </w:tcBorders>
            <w:shd w:val="clear" w:color="auto" w:fill="auto"/>
            <w:vAlign w:val="bottom"/>
          </w:tcPr>
          <w:p w:rsidR="009419C2" w:rsidRPr="00BF648E" w:rsidRDefault="009419C2" w:rsidP="0068002C">
            <w:pPr>
              <w:spacing w:line="240" w:lineRule="auto"/>
              <w:jc w:val="right"/>
              <w:rPr>
                <w:sz w:val="18"/>
                <w:szCs w:val="18"/>
              </w:rPr>
            </w:pPr>
            <w:r w:rsidRPr="00BF648E">
              <w:rPr>
                <w:sz w:val="18"/>
                <w:szCs w:val="18"/>
              </w:rPr>
              <w:t>541</w:t>
            </w:r>
          </w:p>
        </w:tc>
      </w:tr>
      <w:tr w:rsidR="009419C2" w:rsidRPr="00BF648E" w:rsidTr="00C40B38">
        <w:tc>
          <w:tcPr>
            <w:tcW w:w="2282" w:type="dxa"/>
            <w:tcBorders>
              <w:top w:val="single" w:sz="2" w:space="0" w:color="auto"/>
              <w:bottom w:val="single" w:sz="12" w:space="0" w:color="auto"/>
            </w:tcBorders>
            <w:shd w:val="clear" w:color="auto" w:fill="auto"/>
            <w:vAlign w:val="bottom"/>
          </w:tcPr>
          <w:p w:rsidR="009419C2" w:rsidRPr="00BF648E" w:rsidRDefault="009419C2" w:rsidP="0068002C">
            <w:pPr>
              <w:spacing w:line="240" w:lineRule="auto"/>
              <w:rPr>
                <w:rFonts w:eastAsia="SimHei"/>
                <w:b/>
                <w:bCs/>
                <w:i/>
                <w:iCs/>
                <w:sz w:val="18"/>
                <w:szCs w:val="18"/>
              </w:rPr>
            </w:pPr>
            <w:r w:rsidRPr="00BF648E">
              <w:rPr>
                <w:rFonts w:eastAsia="SimHei"/>
                <w:sz w:val="18"/>
                <w:szCs w:val="18"/>
              </w:rPr>
              <w:t>共计</w:t>
            </w:r>
          </w:p>
        </w:tc>
        <w:tc>
          <w:tcPr>
            <w:tcW w:w="924" w:type="dxa"/>
            <w:tcBorders>
              <w:top w:val="single" w:sz="2" w:space="0" w:color="auto"/>
              <w:bottom w:val="single" w:sz="12" w:space="0" w:color="auto"/>
            </w:tcBorders>
            <w:shd w:val="clear" w:color="auto" w:fill="auto"/>
            <w:vAlign w:val="bottom"/>
          </w:tcPr>
          <w:p w:rsidR="009419C2" w:rsidRPr="00BF648E" w:rsidRDefault="009419C2" w:rsidP="00640C1E">
            <w:pPr>
              <w:tabs>
                <w:tab w:val="left" w:pos="1700"/>
              </w:tabs>
              <w:spacing w:after="100" w:afterAutospacing="1"/>
              <w:jc w:val="right"/>
              <w:rPr>
                <w:b/>
                <w:bCs/>
                <w:sz w:val="18"/>
                <w:szCs w:val="18"/>
              </w:rPr>
            </w:pPr>
            <w:r w:rsidRPr="00BF648E">
              <w:rPr>
                <w:b/>
                <w:bCs/>
                <w:sz w:val="18"/>
                <w:szCs w:val="18"/>
              </w:rPr>
              <w:t>15</w:t>
            </w:r>
            <w:r w:rsidRPr="00BF648E">
              <w:rPr>
                <w:szCs w:val="21"/>
              </w:rPr>
              <w:t xml:space="preserve"> </w:t>
            </w:r>
            <w:r w:rsidRPr="00BF648E">
              <w:rPr>
                <w:b/>
                <w:bCs/>
                <w:sz w:val="18"/>
                <w:szCs w:val="18"/>
              </w:rPr>
              <w:t>032*</w:t>
            </w:r>
          </w:p>
        </w:tc>
        <w:tc>
          <w:tcPr>
            <w:tcW w:w="882" w:type="dxa"/>
            <w:tcBorders>
              <w:top w:val="single" w:sz="2" w:space="0" w:color="auto"/>
              <w:bottom w:val="single" w:sz="12" w:space="0" w:color="auto"/>
            </w:tcBorders>
            <w:shd w:val="clear" w:color="auto" w:fill="auto"/>
            <w:vAlign w:val="bottom"/>
          </w:tcPr>
          <w:p w:rsidR="009419C2" w:rsidRPr="00BF648E" w:rsidRDefault="009419C2" w:rsidP="0068002C">
            <w:pPr>
              <w:spacing w:line="240" w:lineRule="auto"/>
              <w:jc w:val="right"/>
              <w:rPr>
                <w:b/>
                <w:bCs/>
                <w:sz w:val="18"/>
                <w:szCs w:val="18"/>
              </w:rPr>
            </w:pPr>
            <w:r w:rsidRPr="00BF648E">
              <w:rPr>
                <w:b/>
                <w:bCs/>
                <w:sz w:val="18"/>
                <w:szCs w:val="18"/>
              </w:rPr>
              <w:t>12 008</w:t>
            </w:r>
          </w:p>
        </w:tc>
        <w:tc>
          <w:tcPr>
            <w:tcW w:w="839" w:type="dxa"/>
            <w:tcBorders>
              <w:top w:val="single" w:sz="2" w:space="0" w:color="auto"/>
              <w:bottom w:val="single" w:sz="12" w:space="0" w:color="auto"/>
            </w:tcBorders>
            <w:shd w:val="clear" w:color="auto" w:fill="auto"/>
            <w:vAlign w:val="bottom"/>
          </w:tcPr>
          <w:p w:rsidR="009419C2" w:rsidRPr="00BF648E" w:rsidRDefault="009419C2" w:rsidP="0068002C">
            <w:pPr>
              <w:spacing w:line="240" w:lineRule="auto"/>
              <w:jc w:val="right"/>
              <w:rPr>
                <w:b/>
                <w:bCs/>
                <w:sz w:val="18"/>
                <w:szCs w:val="18"/>
              </w:rPr>
            </w:pPr>
            <w:r w:rsidRPr="00BF648E">
              <w:rPr>
                <w:b/>
                <w:bCs/>
                <w:sz w:val="18"/>
                <w:szCs w:val="18"/>
              </w:rPr>
              <w:t>3 193</w:t>
            </w:r>
          </w:p>
        </w:tc>
        <w:tc>
          <w:tcPr>
            <w:tcW w:w="798" w:type="dxa"/>
            <w:tcBorders>
              <w:top w:val="single" w:sz="2" w:space="0" w:color="auto"/>
              <w:bottom w:val="single" w:sz="12" w:space="0" w:color="auto"/>
            </w:tcBorders>
            <w:shd w:val="clear" w:color="auto" w:fill="auto"/>
            <w:vAlign w:val="bottom"/>
          </w:tcPr>
          <w:p w:rsidR="009419C2" w:rsidRPr="00BF648E" w:rsidRDefault="009419C2" w:rsidP="0068002C">
            <w:pPr>
              <w:spacing w:line="240" w:lineRule="auto"/>
              <w:jc w:val="right"/>
              <w:rPr>
                <w:b/>
                <w:bCs/>
                <w:sz w:val="18"/>
                <w:szCs w:val="18"/>
              </w:rPr>
            </w:pPr>
            <w:r w:rsidRPr="00BF648E">
              <w:rPr>
                <w:b/>
                <w:bCs/>
                <w:sz w:val="18"/>
                <w:szCs w:val="18"/>
              </w:rPr>
              <w:t>5 889</w:t>
            </w:r>
          </w:p>
        </w:tc>
        <w:tc>
          <w:tcPr>
            <w:tcW w:w="742" w:type="dxa"/>
            <w:tcBorders>
              <w:top w:val="single" w:sz="2" w:space="0" w:color="auto"/>
              <w:bottom w:val="single" w:sz="12" w:space="0" w:color="auto"/>
            </w:tcBorders>
            <w:shd w:val="clear" w:color="auto" w:fill="auto"/>
            <w:vAlign w:val="bottom"/>
          </w:tcPr>
          <w:p w:rsidR="009419C2" w:rsidRPr="00BF648E" w:rsidRDefault="009419C2" w:rsidP="0068002C">
            <w:pPr>
              <w:spacing w:line="240" w:lineRule="auto"/>
              <w:jc w:val="right"/>
              <w:rPr>
                <w:b/>
                <w:bCs/>
                <w:sz w:val="18"/>
                <w:szCs w:val="18"/>
              </w:rPr>
            </w:pPr>
            <w:r w:rsidRPr="00BF648E">
              <w:rPr>
                <w:b/>
                <w:bCs/>
                <w:sz w:val="18"/>
                <w:szCs w:val="18"/>
              </w:rPr>
              <w:t>2 641</w:t>
            </w:r>
          </w:p>
        </w:tc>
        <w:tc>
          <w:tcPr>
            <w:tcW w:w="679" w:type="dxa"/>
            <w:tcBorders>
              <w:top w:val="single" w:sz="2" w:space="0" w:color="auto"/>
              <w:bottom w:val="single" w:sz="12" w:space="0" w:color="auto"/>
            </w:tcBorders>
            <w:shd w:val="clear" w:color="auto" w:fill="auto"/>
            <w:vAlign w:val="bottom"/>
          </w:tcPr>
          <w:p w:rsidR="009419C2" w:rsidRPr="00BF648E" w:rsidRDefault="009419C2" w:rsidP="0068002C">
            <w:pPr>
              <w:spacing w:line="240" w:lineRule="auto"/>
              <w:jc w:val="right"/>
              <w:rPr>
                <w:b/>
                <w:bCs/>
                <w:sz w:val="18"/>
                <w:szCs w:val="18"/>
              </w:rPr>
            </w:pPr>
            <w:r w:rsidRPr="00BF648E">
              <w:rPr>
                <w:b/>
                <w:bCs/>
                <w:sz w:val="18"/>
                <w:szCs w:val="18"/>
              </w:rPr>
              <w:t>8 530</w:t>
            </w:r>
          </w:p>
        </w:tc>
      </w:tr>
    </w:tbl>
    <w:p w:rsidR="009419C2" w:rsidRPr="00BF648E" w:rsidRDefault="00C40B38" w:rsidP="00E17C60">
      <w:pPr>
        <w:pStyle w:val="FootnoteText"/>
        <w:tabs>
          <w:tab w:val="clear" w:pos="1021"/>
          <w:tab w:val="left" w:pos="1300"/>
        </w:tabs>
        <w:spacing w:before="60" w:after="60" w:line="240" w:lineRule="atLeast"/>
        <w:ind w:left="1299" w:hanging="301"/>
        <w:rPr>
          <w:szCs w:val="18"/>
        </w:rPr>
      </w:pPr>
      <w:r>
        <w:rPr>
          <w:rFonts w:hint="eastAsia"/>
          <w:sz w:val="21"/>
          <w:szCs w:val="21"/>
          <w:vertAlign w:val="superscript"/>
        </w:rPr>
        <w:tab/>
      </w:r>
      <w:r>
        <w:rPr>
          <w:sz w:val="21"/>
          <w:szCs w:val="21"/>
          <w:vertAlign w:val="superscript"/>
        </w:rPr>
        <w:t>*</w:t>
      </w:r>
      <w:r>
        <w:rPr>
          <w:rFonts w:hint="eastAsia"/>
          <w:sz w:val="21"/>
          <w:szCs w:val="21"/>
          <w:vertAlign w:val="superscript"/>
        </w:rPr>
        <w:t xml:space="preserve"> </w:t>
      </w:r>
      <w:r w:rsidRPr="00C40B38">
        <w:rPr>
          <w:rFonts w:hint="eastAsia"/>
          <w:szCs w:val="18"/>
          <w:vertAlign w:val="superscript"/>
        </w:rPr>
        <w:t xml:space="preserve">  </w:t>
      </w:r>
      <w:r w:rsidR="009419C2" w:rsidRPr="00BF648E">
        <w:rPr>
          <w:szCs w:val="18"/>
        </w:rPr>
        <w:t>在某些区，</w:t>
      </w:r>
      <w:r w:rsidR="009419C2" w:rsidRPr="00BF648E">
        <w:rPr>
          <w:szCs w:val="18"/>
        </w:rPr>
        <w:t>PARI</w:t>
      </w:r>
      <w:r w:rsidR="009419C2" w:rsidRPr="00BF648E">
        <w:rPr>
          <w:szCs w:val="18"/>
        </w:rPr>
        <w:t>区计划上须添加那些有关主题方案的数据。</w:t>
      </w:r>
    </w:p>
    <w:p w:rsidR="009419C2" w:rsidRPr="00BF648E" w:rsidRDefault="00C40B38" w:rsidP="001A70F4">
      <w:pPr>
        <w:pStyle w:val="FootnoteText"/>
        <w:tabs>
          <w:tab w:val="clear" w:pos="1021"/>
          <w:tab w:val="left" w:pos="1300"/>
        </w:tabs>
        <w:spacing w:line="240" w:lineRule="atLeast"/>
        <w:ind w:left="1300" w:hanging="300"/>
        <w:rPr>
          <w:szCs w:val="18"/>
        </w:rPr>
      </w:pPr>
      <w:r>
        <w:rPr>
          <w:rFonts w:hint="eastAsia"/>
          <w:szCs w:val="18"/>
          <w:vertAlign w:val="superscript"/>
        </w:rPr>
        <w:tab/>
      </w:r>
      <w:r>
        <w:rPr>
          <w:szCs w:val="18"/>
          <w:vertAlign w:val="superscript"/>
        </w:rPr>
        <w:t>**</w:t>
      </w:r>
      <w:r>
        <w:rPr>
          <w:rFonts w:hint="eastAsia"/>
          <w:szCs w:val="18"/>
          <w:vertAlign w:val="superscript"/>
        </w:rPr>
        <w:t xml:space="preserve"> </w:t>
      </w:r>
      <w:r>
        <w:rPr>
          <w:rFonts w:hint="eastAsia"/>
          <w:szCs w:val="18"/>
        </w:rPr>
        <w:t xml:space="preserve"> </w:t>
      </w:r>
      <w:r w:rsidR="009419C2" w:rsidRPr="00C40B38">
        <w:rPr>
          <w:spacing w:val="-4"/>
          <w:szCs w:val="18"/>
        </w:rPr>
        <w:t>那些</w:t>
      </w:r>
      <w:r w:rsidR="009419C2" w:rsidRPr="00C40B38">
        <w:rPr>
          <w:spacing w:val="-4"/>
          <w:szCs w:val="18"/>
        </w:rPr>
        <w:t>“</w:t>
      </w:r>
      <w:r w:rsidR="009419C2" w:rsidRPr="00C40B38">
        <w:rPr>
          <w:spacing w:val="-4"/>
          <w:szCs w:val="18"/>
        </w:rPr>
        <w:t>制度外</w:t>
      </w:r>
      <w:r w:rsidR="009419C2" w:rsidRPr="00C40B38">
        <w:rPr>
          <w:spacing w:val="-4"/>
          <w:szCs w:val="18"/>
        </w:rPr>
        <w:t>”</w:t>
      </w:r>
      <w:r w:rsidR="009419C2" w:rsidRPr="00C40B38">
        <w:rPr>
          <w:spacing w:val="-4"/>
          <w:szCs w:val="18"/>
        </w:rPr>
        <w:t>的材料中，包括退休人员、不肯融入职业的人及无法立即工作的人的数据。</w:t>
      </w:r>
    </w:p>
  </w:footnote>
  <w:footnote w:id="46">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pacing w:val="-2"/>
          <w:szCs w:val="18"/>
        </w:rPr>
        <w:t>特别是关于女性肿瘤疾病，乳腺癌发病率</w:t>
      </w:r>
      <w:r w:rsidRPr="00BF648E">
        <w:rPr>
          <w:spacing w:val="-2"/>
          <w:szCs w:val="18"/>
        </w:rPr>
        <w:t>2005</w:t>
      </w:r>
      <w:r w:rsidRPr="00BF648E">
        <w:rPr>
          <w:spacing w:val="-2"/>
          <w:szCs w:val="18"/>
        </w:rPr>
        <w:t>年为</w:t>
      </w:r>
      <w:r w:rsidRPr="00BF648E">
        <w:rPr>
          <w:spacing w:val="-2"/>
          <w:szCs w:val="18"/>
        </w:rPr>
        <w:t>37 302</w:t>
      </w:r>
      <w:r w:rsidRPr="00BF648E">
        <w:rPr>
          <w:spacing w:val="-2"/>
          <w:szCs w:val="18"/>
        </w:rPr>
        <w:t>例，而流行程度却达到了</w:t>
      </w:r>
      <w:r w:rsidRPr="00BF648E">
        <w:rPr>
          <w:spacing w:val="-2"/>
          <w:szCs w:val="18"/>
        </w:rPr>
        <w:t>415 910</w:t>
      </w:r>
      <w:r w:rsidRPr="00BF648E">
        <w:rPr>
          <w:szCs w:val="18"/>
        </w:rPr>
        <w:t>例。残疾妇女的比率大约比男人的高一倍</w:t>
      </w:r>
      <w:r w:rsidRPr="00BF648E">
        <w:rPr>
          <w:szCs w:val="18"/>
        </w:rPr>
        <w:t>(6.12%</w:t>
      </w:r>
      <w:r w:rsidRPr="00BF648E">
        <w:rPr>
          <w:szCs w:val="18"/>
        </w:rPr>
        <w:t>对</w:t>
      </w:r>
      <w:r w:rsidRPr="00BF648E">
        <w:rPr>
          <w:szCs w:val="18"/>
        </w:rPr>
        <w:t>3.32%)</w:t>
      </w:r>
      <w:r w:rsidRPr="00BF648E">
        <w:rPr>
          <w:szCs w:val="18"/>
        </w:rPr>
        <w:t>。在最常见的死因中，值得一提的是循环系统的疾病</w:t>
      </w:r>
      <w:r w:rsidRPr="00BF648E">
        <w:rPr>
          <w:szCs w:val="18"/>
        </w:rPr>
        <w:t>(46.8%)</w:t>
      </w:r>
      <w:r w:rsidRPr="00BF648E">
        <w:rPr>
          <w:szCs w:val="18"/>
        </w:rPr>
        <w:t>和癌症</w:t>
      </w:r>
      <w:r w:rsidRPr="00BF648E">
        <w:rPr>
          <w:szCs w:val="18"/>
        </w:rPr>
        <w:t>(23.8%</w:t>
      </w:r>
      <w:r w:rsidRPr="00BF648E">
        <w:rPr>
          <w:szCs w:val="18"/>
        </w:rPr>
        <w:t>，</w:t>
      </w:r>
      <w:r w:rsidRPr="00BF648E">
        <w:rPr>
          <w:szCs w:val="18"/>
        </w:rPr>
        <w:t>17%</w:t>
      </w:r>
      <w:r w:rsidRPr="00BF648E">
        <w:rPr>
          <w:szCs w:val="18"/>
        </w:rPr>
        <w:t>为乳腺癌</w:t>
      </w:r>
      <w:r w:rsidRPr="00BF648E">
        <w:rPr>
          <w:szCs w:val="18"/>
        </w:rPr>
        <w:t>)</w:t>
      </w:r>
      <w:r w:rsidRPr="00BF648E">
        <w:rPr>
          <w:szCs w:val="18"/>
        </w:rPr>
        <w:t>。</w:t>
      </w:r>
    </w:p>
  </w:footnote>
  <w:footnote w:id="47">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估计</w:t>
      </w:r>
      <w:r w:rsidRPr="00BF648E">
        <w:rPr>
          <w:szCs w:val="18"/>
        </w:rPr>
        <w:t>100 000</w:t>
      </w:r>
      <w:r w:rsidRPr="00BF648E">
        <w:rPr>
          <w:szCs w:val="18"/>
        </w:rPr>
        <w:t>人中就有</w:t>
      </w:r>
      <w:r w:rsidRPr="00BF648E">
        <w:rPr>
          <w:szCs w:val="18"/>
        </w:rPr>
        <w:t>120</w:t>
      </w:r>
      <w:r w:rsidRPr="00BF648E">
        <w:rPr>
          <w:szCs w:val="18"/>
        </w:rPr>
        <w:t>人死亡。</w:t>
      </w:r>
    </w:p>
  </w:footnote>
  <w:footnote w:id="48">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剖腹产手术：</w:t>
      </w:r>
    </w:p>
    <w:p w:rsidR="009419C2" w:rsidRPr="00BF648E" w:rsidRDefault="009419C2" w:rsidP="00591803">
      <w:pPr>
        <w:pStyle w:val="FootnoteText"/>
        <w:tabs>
          <w:tab w:val="clear" w:pos="1021"/>
          <w:tab w:val="left" w:pos="1300"/>
        </w:tabs>
        <w:spacing w:line="240" w:lineRule="atLeast"/>
        <w:ind w:left="1300" w:hanging="300"/>
        <w:rPr>
          <w:szCs w:val="18"/>
        </w:rPr>
      </w:pPr>
      <w:r w:rsidRPr="00BF648E">
        <w:rPr>
          <w:rFonts w:eastAsia="SimHei"/>
          <w:szCs w:val="18"/>
        </w:rPr>
        <w:tab/>
        <w:t>2003</w:t>
      </w:r>
      <w:r w:rsidRPr="00BF648E">
        <w:rPr>
          <w:rFonts w:eastAsia="SimHei"/>
          <w:szCs w:val="18"/>
        </w:rPr>
        <w:t>年的数据可以纳入</w:t>
      </w:r>
      <w:r w:rsidRPr="00BF648E">
        <w:rPr>
          <w:rFonts w:eastAsia="SimHei"/>
          <w:szCs w:val="18"/>
        </w:rPr>
        <w:t>2005</w:t>
      </w:r>
      <w:r w:rsidRPr="00BF648E">
        <w:rPr>
          <w:rFonts w:eastAsia="SimHei"/>
          <w:szCs w:val="18"/>
        </w:rPr>
        <w:t>年的调查，并与后者加以比较</w:t>
      </w:r>
      <w:r w:rsidRPr="00BF648E">
        <w:rPr>
          <w:szCs w:val="18"/>
        </w:rPr>
        <w:t>：</w:t>
      </w:r>
    </w:p>
    <w:tbl>
      <w:tblPr>
        <w:tblStyle w:val="TableGrid"/>
        <w:tblW w:w="7174" w:type="dxa"/>
        <w:tblInd w:w="1330"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610"/>
        <w:gridCol w:w="1820"/>
        <w:gridCol w:w="1744"/>
      </w:tblGrid>
      <w:tr w:rsidR="009419C2" w:rsidRPr="00BF648E" w:rsidTr="00CA6A35">
        <w:tc>
          <w:tcPr>
            <w:tcW w:w="3610" w:type="dxa"/>
            <w:tcBorders>
              <w:top w:val="single" w:sz="4" w:space="0" w:color="auto"/>
              <w:bottom w:val="single" w:sz="12" w:space="0" w:color="auto"/>
            </w:tcBorders>
            <w:shd w:val="clear" w:color="auto" w:fill="auto"/>
            <w:vAlign w:val="bottom"/>
          </w:tcPr>
          <w:p w:rsidR="009419C2" w:rsidRPr="00BF648E" w:rsidRDefault="009419C2" w:rsidP="00DF2572">
            <w:pPr>
              <w:pStyle w:val="a0"/>
              <w:spacing w:after="0" w:line="240" w:lineRule="auto"/>
            </w:pPr>
          </w:p>
        </w:tc>
        <w:tc>
          <w:tcPr>
            <w:tcW w:w="1820" w:type="dxa"/>
            <w:tcBorders>
              <w:top w:val="single" w:sz="4" w:space="0" w:color="auto"/>
              <w:bottom w:val="single" w:sz="12" w:space="0" w:color="auto"/>
            </w:tcBorders>
            <w:shd w:val="clear" w:color="auto" w:fill="auto"/>
            <w:vAlign w:val="bottom"/>
          </w:tcPr>
          <w:p w:rsidR="009419C2" w:rsidRPr="00BF648E" w:rsidRDefault="009419C2" w:rsidP="00DF2572">
            <w:pPr>
              <w:pStyle w:val="a0"/>
              <w:spacing w:after="0" w:line="240" w:lineRule="auto"/>
              <w:jc w:val="right"/>
              <w:rPr>
                <w:b/>
                <w:bCs/>
              </w:rPr>
            </w:pPr>
            <w:r w:rsidRPr="00BF648E">
              <w:t>2005</w:t>
            </w:r>
            <w:r w:rsidRPr="00BF648E">
              <w:t>年</w:t>
            </w:r>
          </w:p>
        </w:tc>
        <w:tc>
          <w:tcPr>
            <w:tcW w:w="1744" w:type="dxa"/>
            <w:tcBorders>
              <w:top w:val="single" w:sz="4" w:space="0" w:color="auto"/>
              <w:bottom w:val="single" w:sz="12" w:space="0" w:color="auto"/>
            </w:tcBorders>
            <w:shd w:val="clear" w:color="auto" w:fill="auto"/>
            <w:tcMar>
              <w:right w:w="0" w:type="dxa"/>
            </w:tcMar>
            <w:vAlign w:val="bottom"/>
          </w:tcPr>
          <w:p w:rsidR="009419C2" w:rsidRPr="00BF648E" w:rsidRDefault="009419C2" w:rsidP="00DF2572">
            <w:pPr>
              <w:pStyle w:val="a0"/>
              <w:spacing w:after="0" w:line="240" w:lineRule="auto"/>
              <w:jc w:val="right"/>
              <w:rPr>
                <w:b/>
                <w:bCs/>
              </w:rPr>
            </w:pPr>
            <w:r w:rsidRPr="00BF648E">
              <w:t>2003</w:t>
            </w:r>
            <w:r w:rsidRPr="00BF648E">
              <w:t>年</w:t>
            </w:r>
          </w:p>
        </w:tc>
      </w:tr>
      <w:tr w:rsidR="009419C2" w:rsidRPr="00BF648E" w:rsidTr="00CA6A35">
        <w:tc>
          <w:tcPr>
            <w:tcW w:w="3610" w:type="dxa"/>
            <w:tcBorders>
              <w:top w:val="single" w:sz="12" w:space="0" w:color="auto"/>
            </w:tcBorders>
            <w:shd w:val="clear" w:color="auto" w:fill="auto"/>
            <w:vAlign w:val="bottom"/>
          </w:tcPr>
          <w:p w:rsidR="009419C2" w:rsidRPr="00BF648E" w:rsidRDefault="009419C2" w:rsidP="00DF2572">
            <w:pPr>
              <w:pStyle w:val="a4"/>
              <w:overflowPunct/>
              <w:spacing w:after="0" w:line="240" w:lineRule="auto"/>
              <w:jc w:val="left"/>
            </w:pPr>
            <w:r w:rsidRPr="00BF648E">
              <w:t>坎帕尼亚</w:t>
            </w:r>
          </w:p>
        </w:tc>
        <w:tc>
          <w:tcPr>
            <w:tcW w:w="1820" w:type="dxa"/>
            <w:tcBorders>
              <w:top w:val="single" w:sz="12" w:space="0" w:color="auto"/>
            </w:tcBorders>
            <w:shd w:val="clear" w:color="auto" w:fill="auto"/>
            <w:vAlign w:val="bottom"/>
          </w:tcPr>
          <w:p w:rsidR="009419C2" w:rsidRPr="00BF648E" w:rsidRDefault="009419C2" w:rsidP="00DF2572">
            <w:pPr>
              <w:pStyle w:val="a4"/>
              <w:overflowPunct/>
              <w:spacing w:after="0" w:line="240" w:lineRule="auto"/>
              <w:jc w:val="right"/>
              <w:rPr>
                <w:lang w:val="es-ES_tradnl"/>
              </w:rPr>
            </w:pPr>
            <w:r w:rsidRPr="00BF648E">
              <w:rPr>
                <w:lang w:val="es-ES_tradnl"/>
              </w:rPr>
              <w:t>60%</w:t>
            </w:r>
          </w:p>
        </w:tc>
        <w:tc>
          <w:tcPr>
            <w:tcW w:w="1744" w:type="dxa"/>
            <w:tcBorders>
              <w:top w:val="single" w:sz="12" w:space="0" w:color="auto"/>
            </w:tcBorders>
            <w:shd w:val="clear" w:color="auto" w:fill="auto"/>
            <w:tcMar>
              <w:right w:w="0" w:type="dxa"/>
            </w:tcMar>
            <w:vAlign w:val="bottom"/>
          </w:tcPr>
          <w:p w:rsidR="009419C2" w:rsidRPr="00BF648E" w:rsidRDefault="009419C2" w:rsidP="00DF2572">
            <w:pPr>
              <w:pStyle w:val="a4"/>
              <w:overflowPunct/>
              <w:spacing w:after="0" w:line="240" w:lineRule="auto"/>
              <w:jc w:val="right"/>
            </w:pPr>
            <w:r w:rsidRPr="00BF648E">
              <w:rPr>
                <w:lang w:val="es-ES_tradnl"/>
              </w:rPr>
              <w:t>(58</w:t>
            </w:r>
            <w:r w:rsidR="00DD5D5C">
              <w:rPr>
                <w:rFonts w:hint="eastAsia"/>
                <w:lang w:val="es-ES_tradnl"/>
              </w:rPr>
              <w:t>.</w:t>
            </w:r>
            <w:r w:rsidRPr="00BF648E">
              <w:rPr>
                <w:lang w:val="es-ES_tradnl"/>
              </w:rPr>
              <w:t>2%)</w:t>
            </w:r>
          </w:p>
        </w:tc>
      </w:tr>
      <w:tr w:rsidR="009419C2" w:rsidRPr="00BF648E" w:rsidTr="00CA6A35">
        <w:tc>
          <w:tcPr>
            <w:tcW w:w="3610" w:type="dxa"/>
            <w:shd w:val="clear" w:color="auto" w:fill="auto"/>
            <w:vAlign w:val="bottom"/>
          </w:tcPr>
          <w:p w:rsidR="009419C2" w:rsidRPr="00BF648E" w:rsidRDefault="009419C2" w:rsidP="00DF2572">
            <w:pPr>
              <w:pStyle w:val="a4"/>
              <w:overflowPunct/>
              <w:spacing w:after="0" w:line="240" w:lineRule="auto"/>
              <w:jc w:val="left"/>
            </w:pPr>
            <w:r w:rsidRPr="00BF648E">
              <w:t>西西里岛</w:t>
            </w:r>
          </w:p>
        </w:tc>
        <w:tc>
          <w:tcPr>
            <w:tcW w:w="1820" w:type="dxa"/>
            <w:shd w:val="clear" w:color="auto" w:fill="auto"/>
            <w:vAlign w:val="bottom"/>
          </w:tcPr>
          <w:p w:rsidR="009419C2" w:rsidRPr="00BF648E" w:rsidRDefault="009419C2" w:rsidP="00DF2572">
            <w:pPr>
              <w:pStyle w:val="a4"/>
              <w:overflowPunct/>
              <w:spacing w:after="0" w:line="240" w:lineRule="auto"/>
              <w:jc w:val="right"/>
              <w:rPr>
                <w:lang w:val="es-ES_tradnl"/>
              </w:rPr>
            </w:pPr>
            <w:r w:rsidRPr="00BF648E">
              <w:rPr>
                <w:lang w:val="es-ES_tradnl"/>
              </w:rPr>
              <w:t>52</w:t>
            </w:r>
            <w:r w:rsidR="00DD5D5C">
              <w:rPr>
                <w:rFonts w:hint="eastAsia"/>
                <w:lang w:val="es-ES_tradnl"/>
              </w:rPr>
              <w:t>.</w:t>
            </w:r>
            <w:r w:rsidRPr="00BF648E">
              <w:rPr>
                <w:lang w:val="es-ES_tradnl"/>
              </w:rPr>
              <w:t>5%</w:t>
            </w:r>
          </w:p>
        </w:tc>
        <w:tc>
          <w:tcPr>
            <w:tcW w:w="1744" w:type="dxa"/>
            <w:shd w:val="clear" w:color="auto" w:fill="auto"/>
            <w:tcMar>
              <w:right w:w="0" w:type="dxa"/>
            </w:tcMar>
            <w:vAlign w:val="bottom"/>
          </w:tcPr>
          <w:p w:rsidR="009419C2" w:rsidRPr="00BF648E" w:rsidRDefault="009419C2" w:rsidP="00DF2572">
            <w:pPr>
              <w:pStyle w:val="a4"/>
              <w:overflowPunct/>
              <w:spacing w:after="0" w:line="240" w:lineRule="auto"/>
              <w:jc w:val="right"/>
            </w:pPr>
            <w:r w:rsidRPr="00BF648E">
              <w:rPr>
                <w:lang w:val="es-ES_tradnl"/>
              </w:rPr>
              <w:t>(48</w:t>
            </w:r>
            <w:r w:rsidR="00DD5D5C">
              <w:rPr>
                <w:rFonts w:hint="eastAsia"/>
                <w:lang w:val="es-ES_tradnl"/>
              </w:rPr>
              <w:t>.</w:t>
            </w:r>
            <w:r w:rsidRPr="00BF648E">
              <w:rPr>
                <w:lang w:val="es-ES_tradnl"/>
              </w:rPr>
              <w:t>1%)</w:t>
            </w:r>
          </w:p>
        </w:tc>
      </w:tr>
      <w:tr w:rsidR="009419C2" w:rsidRPr="00BF648E" w:rsidTr="00CA6A35">
        <w:tc>
          <w:tcPr>
            <w:tcW w:w="3610" w:type="dxa"/>
            <w:shd w:val="clear" w:color="auto" w:fill="auto"/>
            <w:vAlign w:val="bottom"/>
          </w:tcPr>
          <w:p w:rsidR="009419C2" w:rsidRPr="00BF648E" w:rsidRDefault="009419C2" w:rsidP="00DF2572">
            <w:pPr>
              <w:pStyle w:val="a4"/>
              <w:overflowPunct/>
              <w:spacing w:after="0" w:line="240" w:lineRule="auto"/>
              <w:jc w:val="left"/>
            </w:pPr>
            <w:r w:rsidRPr="00BF648E">
              <w:t>弗留利－威尼斯</w:t>
            </w:r>
            <w:r w:rsidRPr="00BF648E">
              <w:t>·</w:t>
            </w:r>
            <w:r w:rsidRPr="00BF648E">
              <w:t>朱利亚</w:t>
            </w:r>
          </w:p>
        </w:tc>
        <w:tc>
          <w:tcPr>
            <w:tcW w:w="1820" w:type="dxa"/>
            <w:shd w:val="clear" w:color="auto" w:fill="auto"/>
            <w:vAlign w:val="bottom"/>
          </w:tcPr>
          <w:p w:rsidR="009419C2" w:rsidRPr="00BF648E" w:rsidRDefault="009419C2" w:rsidP="00DF2572">
            <w:pPr>
              <w:pStyle w:val="a4"/>
              <w:overflowPunct/>
              <w:spacing w:after="0" w:line="240" w:lineRule="auto"/>
              <w:jc w:val="right"/>
            </w:pPr>
            <w:r w:rsidRPr="00BF648E">
              <w:rPr>
                <w:lang w:val="es-ES_tradnl"/>
              </w:rPr>
              <w:t>23</w:t>
            </w:r>
            <w:r w:rsidR="00DD5D5C">
              <w:rPr>
                <w:rFonts w:hint="eastAsia"/>
                <w:lang w:val="es-ES_tradnl"/>
              </w:rPr>
              <w:t>.</w:t>
            </w:r>
            <w:r w:rsidRPr="00BF648E">
              <w:rPr>
                <w:lang w:val="es-ES_tradnl"/>
              </w:rPr>
              <w:t>9%</w:t>
            </w:r>
          </w:p>
        </w:tc>
        <w:tc>
          <w:tcPr>
            <w:tcW w:w="1744" w:type="dxa"/>
            <w:shd w:val="clear" w:color="auto" w:fill="auto"/>
            <w:tcMar>
              <w:right w:w="0" w:type="dxa"/>
            </w:tcMar>
            <w:vAlign w:val="bottom"/>
          </w:tcPr>
          <w:p w:rsidR="009419C2" w:rsidRPr="00BF648E" w:rsidRDefault="009419C2" w:rsidP="00DF2572">
            <w:pPr>
              <w:pStyle w:val="a4"/>
              <w:overflowPunct/>
              <w:spacing w:after="0" w:line="240" w:lineRule="auto"/>
              <w:jc w:val="right"/>
            </w:pPr>
            <w:r w:rsidRPr="00BF648E">
              <w:rPr>
                <w:lang w:val="es-ES_tradnl"/>
              </w:rPr>
              <w:t>(22</w:t>
            </w:r>
            <w:r w:rsidR="00DD5D5C">
              <w:rPr>
                <w:rFonts w:hint="eastAsia"/>
                <w:lang w:val="es-ES_tradnl"/>
              </w:rPr>
              <w:t>.</w:t>
            </w:r>
            <w:r w:rsidRPr="00BF648E">
              <w:rPr>
                <w:lang w:val="es-ES_tradnl"/>
              </w:rPr>
              <w:t>4%)</w:t>
            </w:r>
          </w:p>
        </w:tc>
      </w:tr>
      <w:tr w:rsidR="009419C2" w:rsidRPr="00BF648E" w:rsidTr="00CA6A35">
        <w:tc>
          <w:tcPr>
            <w:tcW w:w="3610" w:type="dxa"/>
            <w:shd w:val="clear" w:color="auto" w:fill="auto"/>
            <w:vAlign w:val="bottom"/>
          </w:tcPr>
          <w:p w:rsidR="009419C2" w:rsidRPr="00BF648E" w:rsidRDefault="009419C2" w:rsidP="00DF2572">
            <w:pPr>
              <w:pStyle w:val="a4"/>
              <w:overflowPunct/>
              <w:spacing w:after="0" w:line="240" w:lineRule="auto"/>
              <w:jc w:val="left"/>
            </w:pPr>
            <w:r w:rsidRPr="00BF648E">
              <w:t>莫利塞</w:t>
            </w:r>
          </w:p>
        </w:tc>
        <w:tc>
          <w:tcPr>
            <w:tcW w:w="1820" w:type="dxa"/>
            <w:shd w:val="clear" w:color="auto" w:fill="auto"/>
            <w:vAlign w:val="bottom"/>
          </w:tcPr>
          <w:p w:rsidR="009419C2" w:rsidRPr="00BF648E" w:rsidRDefault="009419C2" w:rsidP="00DF2572">
            <w:pPr>
              <w:pStyle w:val="a4"/>
              <w:overflowPunct/>
              <w:spacing w:after="0" w:line="240" w:lineRule="auto"/>
              <w:jc w:val="right"/>
            </w:pPr>
            <w:r w:rsidRPr="00BF648E">
              <w:rPr>
                <w:lang w:val="es-ES_tradnl"/>
              </w:rPr>
              <w:t>48</w:t>
            </w:r>
            <w:r w:rsidR="00DD5D5C">
              <w:rPr>
                <w:rFonts w:hint="eastAsia"/>
                <w:lang w:val="es-ES_tradnl"/>
              </w:rPr>
              <w:t>.</w:t>
            </w:r>
            <w:r w:rsidRPr="00BF648E">
              <w:rPr>
                <w:lang w:val="es-ES_tradnl"/>
              </w:rPr>
              <w:t>9%</w:t>
            </w:r>
          </w:p>
        </w:tc>
        <w:tc>
          <w:tcPr>
            <w:tcW w:w="1744" w:type="dxa"/>
            <w:shd w:val="clear" w:color="auto" w:fill="auto"/>
            <w:tcMar>
              <w:right w:w="0" w:type="dxa"/>
            </w:tcMar>
            <w:vAlign w:val="bottom"/>
          </w:tcPr>
          <w:p w:rsidR="009419C2" w:rsidRPr="00BF648E" w:rsidRDefault="009419C2" w:rsidP="00DF2572">
            <w:pPr>
              <w:pStyle w:val="a4"/>
              <w:overflowPunct/>
              <w:spacing w:after="0" w:line="240" w:lineRule="auto"/>
              <w:jc w:val="right"/>
            </w:pPr>
            <w:r w:rsidRPr="00BF648E">
              <w:rPr>
                <w:lang w:val="es-ES_tradnl"/>
              </w:rPr>
              <w:t>(42</w:t>
            </w:r>
            <w:r w:rsidR="00DD5D5C">
              <w:rPr>
                <w:rFonts w:hint="eastAsia"/>
                <w:lang w:val="es-ES_tradnl"/>
              </w:rPr>
              <w:t>.</w:t>
            </w:r>
            <w:r w:rsidRPr="00BF648E">
              <w:rPr>
                <w:lang w:val="es-ES_tradnl"/>
              </w:rPr>
              <w:t>3%)</w:t>
            </w:r>
          </w:p>
        </w:tc>
      </w:tr>
      <w:tr w:rsidR="009419C2" w:rsidRPr="00BF648E" w:rsidTr="00CA6A35">
        <w:tc>
          <w:tcPr>
            <w:tcW w:w="3610" w:type="dxa"/>
            <w:shd w:val="clear" w:color="auto" w:fill="auto"/>
            <w:vAlign w:val="bottom"/>
          </w:tcPr>
          <w:p w:rsidR="009419C2" w:rsidRPr="00BF648E" w:rsidRDefault="009419C2" w:rsidP="00DF2572">
            <w:pPr>
              <w:pStyle w:val="a4"/>
              <w:overflowPunct/>
              <w:spacing w:after="0" w:line="240" w:lineRule="auto"/>
              <w:jc w:val="left"/>
            </w:pPr>
            <w:r w:rsidRPr="00BF648E">
              <w:t>普利亚</w:t>
            </w:r>
          </w:p>
        </w:tc>
        <w:tc>
          <w:tcPr>
            <w:tcW w:w="1820" w:type="dxa"/>
            <w:shd w:val="clear" w:color="auto" w:fill="auto"/>
            <w:vAlign w:val="bottom"/>
          </w:tcPr>
          <w:p w:rsidR="009419C2" w:rsidRPr="00BF648E" w:rsidRDefault="009419C2" w:rsidP="00DF2572">
            <w:pPr>
              <w:pStyle w:val="a4"/>
              <w:overflowPunct/>
              <w:spacing w:after="0" w:line="240" w:lineRule="auto"/>
              <w:jc w:val="right"/>
            </w:pPr>
            <w:r w:rsidRPr="00BF648E">
              <w:rPr>
                <w:lang w:val="es-ES_tradnl"/>
              </w:rPr>
              <w:t>47</w:t>
            </w:r>
            <w:r w:rsidR="00DD5D5C">
              <w:rPr>
                <w:rFonts w:hint="eastAsia"/>
                <w:lang w:val="es-ES_tradnl"/>
              </w:rPr>
              <w:t>.</w:t>
            </w:r>
            <w:r w:rsidRPr="00BF648E">
              <w:rPr>
                <w:lang w:val="es-ES_tradnl"/>
              </w:rPr>
              <w:t>7%</w:t>
            </w:r>
          </w:p>
        </w:tc>
        <w:tc>
          <w:tcPr>
            <w:tcW w:w="1744" w:type="dxa"/>
            <w:shd w:val="clear" w:color="auto" w:fill="auto"/>
            <w:tcMar>
              <w:right w:w="0" w:type="dxa"/>
            </w:tcMar>
            <w:vAlign w:val="bottom"/>
          </w:tcPr>
          <w:p w:rsidR="009419C2" w:rsidRPr="00BF648E" w:rsidRDefault="009419C2" w:rsidP="00DF2572">
            <w:pPr>
              <w:pStyle w:val="a4"/>
              <w:overflowPunct/>
              <w:spacing w:after="0" w:line="240" w:lineRule="auto"/>
              <w:jc w:val="right"/>
            </w:pPr>
            <w:r w:rsidRPr="00BF648E">
              <w:rPr>
                <w:lang w:val="es-ES_tradnl"/>
              </w:rPr>
              <w:t>(43</w:t>
            </w:r>
            <w:r w:rsidR="00DD5D5C">
              <w:rPr>
                <w:rFonts w:hint="eastAsia"/>
                <w:lang w:val="es-ES_tradnl"/>
              </w:rPr>
              <w:t>.</w:t>
            </w:r>
            <w:r w:rsidRPr="00BF648E">
              <w:rPr>
                <w:lang w:val="es-ES_tradnl"/>
              </w:rPr>
              <w:t>5%)</w:t>
            </w:r>
          </w:p>
        </w:tc>
      </w:tr>
      <w:tr w:rsidR="009419C2" w:rsidRPr="00BF648E" w:rsidTr="00CA6A35">
        <w:tc>
          <w:tcPr>
            <w:tcW w:w="3610" w:type="dxa"/>
            <w:shd w:val="clear" w:color="auto" w:fill="auto"/>
            <w:vAlign w:val="bottom"/>
          </w:tcPr>
          <w:p w:rsidR="009419C2" w:rsidRPr="00BF648E" w:rsidRDefault="009419C2" w:rsidP="00DF2572">
            <w:pPr>
              <w:pStyle w:val="a4"/>
              <w:overflowPunct/>
              <w:spacing w:after="0" w:line="240" w:lineRule="auto"/>
              <w:jc w:val="left"/>
            </w:pPr>
            <w:r w:rsidRPr="00BF648E">
              <w:t>特兰托自治省</w:t>
            </w:r>
          </w:p>
        </w:tc>
        <w:tc>
          <w:tcPr>
            <w:tcW w:w="1820" w:type="dxa"/>
            <w:shd w:val="clear" w:color="auto" w:fill="auto"/>
            <w:vAlign w:val="bottom"/>
          </w:tcPr>
          <w:p w:rsidR="009419C2" w:rsidRPr="00BF648E" w:rsidRDefault="009419C2" w:rsidP="00DF2572">
            <w:pPr>
              <w:pStyle w:val="a4"/>
              <w:overflowPunct/>
              <w:spacing w:after="0" w:line="240" w:lineRule="auto"/>
              <w:jc w:val="right"/>
            </w:pPr>
            <w:r w:rsidRPr="00BF648E">
              <w:rPr>
                <w:lang w:val="es-ES_tradnl"/>
              </w:rPr>
              <w:t>23</w:t>
            </w:r>
            <w:r w:rsidR="00DD5D5C">
              <w:rPr>
                <w:rFonts w:hint="eastAsia"/>
                <w:lang w:val="es-ES_tradnl"/>
              </w:rPr>
              <w:t>.</w:t>
            </w:r>
            <w:r w:rsidRPr="00BF648E">
              <w:rPr>
                <w:lang w:val="es-ES_tradnl"/>
              </w:rPr>
              <w:t>2%</w:t>
            </w:r>
          </w:p>
        </w:tc>
        <w:tc>
          <w:tcPr>
            <w:tcW w:w="1744" w:type="dxa"/>
            <w:shd w:val="clear" w:color="auto" w:fill="auto"/>
            <w:tcMar>
              <w:right w:w="0" w:type="dxa"/>
            </w:tcMar>
            <w:vAlign w:val="bottom"/>
          </w:tcPr>
          <w:p w:rsidR="009419C2" w:rsidRPr="00BF648E" w:rsidRDefault="009419C2" w:rsidP="00DF2572">
            <w:pPr>
              <w:pStyle w:val="a4"/>
              <w:overflowPunct/>
              <w:spacing w:after="0" w:line="240" w:lineRule="auto"/>
              <w:jc w:val="right"/>
            </w:pPr>
            <w:r w:rsidRPr="00BF648E">
              <w:rPr>
                <w:lang w:val="es-ES_tradnl"/>
              </w:rPr>
              <w:t>(27</w:t>
            </w:r>
            <w:r w:rsidR="00DD5D5C">
              <w:rPr>
                <w:rFonts w:hint="eastAsia"/>
                <w:lang w:val="es-ES_tradnl"/>
              </w:rPr>
              <w:t>.</w:t>
            </w:r>
            <w:r w:rsidRPr="00BF648E">
              <w:rPr>
                <w:lang w:val="es-ES_tradnl"/>
              </w:rPr>
              <w:t>1%)</w:t>
            </w:r>
          </w:p>
        </w:tc>
      </w:tr>
      <w:tr w:rsidR="009419C2" w:rsidRPr="00BF648E" w:rsidTr="00CA6A35">
        <w:tc>
          <w:tcPr>
            <w:tcW w:w="3610" w:type="dxa"/>
            <w:shd w:val="clear" w:color="auto" w:fill="auto"/>
            <w:vAlign w:val="bottom"/>
          </w:tcPr>
          <w:p w:rsidR="009419C2" w:rsidRPr="00BF648E" w:rsidRDefault="009419C2" w:rsidP="00DF2572">
            <w:pPr>
              <w:pStyle w:val="a4"/>
              <w:overflowPunct/>
              <w:spacing w:after="0" w:line="240" w:lineRule="auto"/>
              <w:jc w:val="left"/>
            </w:pPr>
            <w:r w:rsidRPr="00BF648E">
              <w:t>巴西利卡塔</w:t>
            </w:r>
          </w:p>
        </w:tc>
        <w:tc>
          <w:tcPr>
            <w:tcW w:w="1820" w:type="dxa"/>
            <w:shd w:val="clear" w:color="auto" w:fill="auto"/>
            <w:vAlign w:val="bottom"/>
          </w:tcPr>
          <w:p w:rsidR="009419C2" w:rsidRPr="00BF648E" w:rsidRDefault="009419C2" w:rsidP="00DF2572">
            <w:pPr>
              <w:pStyle w:val="a4"/>
              <w:overflowPunct/>
              <w:spacing w:after="0" w:line="240" w:lineRule="auto"/>
              <w:jc w:val="right"/>
            </w:pPr>
            <w:r w:rsidRPr="00BF648E">
              <w:rPr>
                <w:lang w:val="es-ES_tradnl"/>
              </w:rPr>
              <w:t>50</w:t>
            </w:r>
            <w:r w:rsidR="00DD5D5C">
              <w:rPr>
                <w:rFonts w:hint="eastAsia"/>
                <w:lang w:val="es-ES_tradnl"/>
              </w:rPr>
              <w:t>.</w:t>
            </w:r>
            <w:r w:rsidRPr="00BF648E">
              <w:rPr>
                <w:lang w:val="es-ES_tradnl"/>
              </w:rPr>
              <w:t>4%</w:t>
            </w:r>
          </w:p>
        </w:tc>
        <w:tc>
          <w:tcPr>
            <w:tcW w:w="1744" w:type="dxa"/>
            <w:shd w:val="clear" w:color="auto" w:fill="auto"/>
            <w:tcMar>
              <w:right w:w="0" w:type="dxa"/>
            </w:tcMar>
            <w:vAlign w:val="bottom"/>
          </w:tcPr>
          <w:p w:rsidR="009419C2" w:rsidRPr="00BF648E" w:rsidRDefault="009419C2" w:rsidP="00DF2572">
            <w:pPr>
              <w:pStyle w:val="a4"/>
              <w:overflowPunct/>
              <w:spacing w:after="0" w:line="240" w:lineRule="auto"/>
              <w:jc w:val="right"/>
            </w:pPr>
            <w:r w:rsidRPr="00BF648E">
              <w:rPr>
                <w:lang w:val="es-ES_tradnl"/>
              </w:rPr>
              <w:t>(51</w:t>
            </w:r>
            <w:r w:rsidR="00DD5D5C">
              <w:rPr>
                <w:rFonts w:hint="eastAsia"/>
                <w:lang w:val="es-ES_tradnl"/>
              </w:rPr>
              <w:t>.</w:t>
            </w:r>
            <w:r w:rsidRPr="00BF648E">
              <w:rPr>
                <w:lang w:val="es-ES_tradnl"/>
              </w:rPr>
              <w:t>4%)</w:t>
            </w:r>
          </w:p>
        </w:tc>
      </w:tr>
    </w:tbl>
    <w:p w:rsidR="009419C2" w:rsidRPr="00BF648E" w:rsidRDefault="009419C2" w:rsidP="00921A2F">
      <w:pPr>
        <w:pStyle w:val="FootnoteText"/>
        <w:tabs>
          <w:tab w:val="clear" w:pos="1021"/>
          <w:tab w:val="left" w:pos="1300"/>
        </w:tabs>
        <w:spacing w:beforeLines="50" w:before="163" w:afterLines="50" w:after="163" w:line="240" w:lineRule="atLeast"/>
        <w:ind w:left="1299" w:hanging="301"/>
        <w:rPr>
          <w:szCs w:val="18"/>
        </w:rPr>
      </w:pPr>
      <w:r w:rsidRPr="00BF648E">
        <w:rPr>
          <w:szCs w:val="18"/>
        </w:rPr>
        <w:tab/>
      </w:r>
      <w:r w:rsidRPr="00BF648E">
        <w:rPr>
          <w:szCs w:val="18"/>
        </w:rPr>
        <w:t>只在最后两个数字中，请注意一种相反趋势。</w:t>
      </w:r>
    </w:p>
  </w:footnote>
  <w:footnote w:id="49">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《意大利宪法》题为</w:t>
      </w:r>
      <w:r w:rsidRPr="00BF648E">
        <w:rPr>
          <w:szCs w:val="18"/>
        </w:rPr>
        <w:t>“</w:t>
      </w:r>
      <w:r w:rsidRPr="00BF648E">
        <w:rPr>
          <w:szCs w:val="18"/>
        </w:rPr>
        <w:t>特殊形式自治</w:t>
      </w:r>
      <w:r w:rsidRPr="00BF648E">
        <w:rPr>
          <w:szCs w:val="18"/>
        </w:rPr>
        <w:t>”</w:t>
      </w:r>
      <w:r w:rsidRPr="00BF648E">
        <w:rPr>
          <w:szCs w:val="18"/>
        </w:rPr>
        <w:t>的第</w:t>
      </w:r>
      <w:r w:rsidRPr="00BF648E">
        <w:rPr>
          <w:szCs w:val="18"/>
        </w:rPr>
        <w:t>116</w:t>
      </w:r>
      <w:r w:rsidRPr="00BF648E">
        <w:rPr>
          <w:szCs w:val="18"/>
        </w:rPr>
        <w:t>条，规定如下：</w:t>
      </w:r>
    </w:p>
    <w:p w:rsidR="009419C2" w:rsidRPr="00BF648E" w:rsidRDefault="009419C2" w:rsidP="001A70F4">
      <w:pPr>
        <w:pStyle w:val="FootnoteText"/>
        <w:tabs>
          <w:tab w:val="clear" w:pos="1021"/>
          <w:tab w:val="left" w:pos="1300"/>
        </w:tabs>
        <w:spacing w:line="240" w:lineRule="atLeast"/>
        <w:ind w:left="1300" w:hanging="300"/>
        <w:rPr>
          <w:szCs w:val="18"/>
        </w:rPr>
      </w:pPr>
      <w:r w:rsidRPr="00BF648E">
        <w:rPr>
          <w:szCs w:val="18"/>
        </w:rPr>
        <w:tab/>
        <w:t xml:space="preserve">“(1) </w:t>
      </w:r>
      <w:r w:rsidRPr="00BF648E">
        <w:rPr>
          <w:szCs w:val="18"/>
        </w:rPr>
        <w:t>根据其依宪法性法律通过的特别法规，特殊形式和条件的自治为弗留利－威尼斯</w:t>
      </w:r>
      <w:r w:rsidRPr="00BF648E">
        <w:rPr>
          <w:szCs w:val="18"/>
        </w:rPr>
        <w:t>·</w:t>
      </w:r>
      <w:r w:rsidRPr="00BF648E">
        <w:rPr>
          <w:szCs w:val="18"/>
        </w:rPr>
        <w:t>朱利亚、撒丁岛、西西里岛、特伦蒂诺－上阿迪杰及瓦莱</w:t>
      </w:r>
      <w:r w:rsidRPr="00BF648E">
        <w:rPr>
          <w:szCs w:val="18"/>
        </w:rPr>
        <w:t>·</w:t>
      </w:r>
      <w:r w:rsidRPr="00BF648E">
        <w:rPr>
          <w:szCs w:val="18"/>
        </w:rPr>
        <w:t>达奥斯塔区享有</w:t>
      </w:r>
      <w:r w:rsidRPr="00BF648E">
        <w:rPr>
          <w:szCs w:val="18"/>
        </w:rPr>
        <w:t xml:space="preserve">(2) </w:t>
      </w:r>
      <w:r w:rsidRPr="00BF648E">
        <w:rPr>
          <w:szCs w:val="18"/>
        </w:rPr>
        <w:t>特伦蒂诺－上阿迪杰区由特兰托和波尔查诺两个自治省组成</w:t>
      </w:r>
      <w:r w:rsidRPr="00BF648E">
        <w:rPr>
          <w:szCs w:val="18"/>
        </w:rPr>
        <w:t xml:space="preserve">(3) </w:t>
      </w:r>
      <w:r w:rsidRPr="00BF648E">
        <w:rPr>
          <w:szCs w:val="18"/>
        </w:rPr>
        <w:t>依有关区的倡议，经地方行政机构协商，国家法律可以根据第</w:t>
      </w:r>
      <w:r w:rsidRPr="00BF648E">
        <w:rPr>
          <w:szCs w:val="18"/>
        </w:rPr>
        <w:t>119</w:t>
      </w:r>
      <w:r w:rsidRPr="00BF648E">
        <w:rPr>
          <w:szCs w:val="18"/>
        </w:rPr>
        <w:t>条规定的原则，进一步把特殊形式和条件的自治赋予其他区；此类形式和条件应涉及第</w:t>
      </w:r>
      <w:r w:rsidRPr="00BF648E">
        <w:rPr>
          <w:szCs w:val="18"/>
        </w:rPr>
        <w:t>117</w:t>
      </w:r>
      <w:r w:rsidRPr="00BF648E">
        <w:rPr>
          <w:szCs w:val="18"/>
        </w:rPr>
        <w:t>条第</w:t>
      </w:r>
      <w:r w:rsidRPr="00BF648E">
        <w:rPr>
          <w:szCs w:val="18"/>
        </w:rPr>
        <w:t>3</w:t>
      </w:r>
      <w:r w:rsidRPr="00BF648E">
        <w:rPr>
          <w:szCs w:val="18"/>
        </w:rPr>
        <w:t>款明确规定的事项，也涉及同条第</w:t>
      </w:r>
      <w:r w:rsidRPr="00BF648E">
        <w:rPr>
          <w:szCs w:val="18"/>
        </w:rPr>
        <w:t>2</w:t>
      </w:r>
      <w:r w:rsidRPr="00BF648E">
        <w:rPr>
          <w:szCs w:val="18"/>
        </w:rPr>
        <w:t>款在字母</w:t>
      </w:r>
      <w:r w:rsidRPr="00BF648E">
        <w:rPr>
          <w:szCs w:val="18"/>
        </w:rPr>
        <w:t>l)</w:t>
      </w:r>
      <w:r w:rsidRPr="00BF648E">
        <w:rPr>
          <w:spacing w:val="-50"/>
          <w:szCs w:val="18"/>
        </w:rPr>
        <w:t xml:space="preserve"> </w:t>
      </w:r>
      <w:r w:rsidR="00DD5D5C" w:rsidRPr="00DD5D5C">
        <w:rPr>
          <w:rFonts w:hint="eastAsia"/>
          <w:spacing w:val="-50"/>
          <w:szCs w:val="21"/>
        </w:rPr>
        <w:t>―</w:t>
      </w:r>
      <w:r w:rsidR="00DD5D5C" w:rsidRPr="00DD5D5C">
        <w:rPr>
          <w:rFonts w:hint="eastAsia"/>
          <w:szCs w:val="21"/>
        </w:rPr>
        <w:t>―</w:t>
      </w:r>
      <w:r w:rsidRPr="00BF648E">
        <w:rPr>
          <w:szCs w:val="18"/>
        </w:rPr>
        <w:t>只涉及治安官办公室的组织</w:t>
      </w:r>
      <w:r w:rsidR="00DD5D5C" w:rsidRPr="00DD5D5C">
        <w:rPr>
          <w:rFonts w:hint="eastAsia"/>
          <w:spacing w:val="-50"/>
          <w:szCs w:val="21"/>
        </w:rPr>
        <w:t>―</w:t>
      </w:r>
      <w:r w:rsidR="00DD5D5C" w:rsidRPr="00DD5D5C">
        <w:rPr>
          <w:rFonts w:hint="eastAsia"/>
          <w:szCs w:val="21"/>
        </w:rPr>
        <w:t>―</w:t>
      </w:r>
      <w:r w:rsidRPr="00BF648E">
        <w:rPr>
          <w:szCs w:val="18"/>
        </w:rPr>
        <w:t xml:space="preserve">n), </w:t>
      </w:r>
      <w:r w:rsidRPr="00BF648E">
        <w:rPr>
          <w:szCs w:val="18"/>
        </w:rPr>
        <w:t>和</w:t>
      </w:r>
      <w:r w:rsidRPr="00BF648E">
        <w:rPr>
          <w:szCs w:val="18"/>
        </w:rPr>
        <w:t>s)</w:t>
      </w:r>
      <w:r w:rsidRPr="00BF648E">
        <w:rPr>
          <w:szCs w:val="18"/>
        </w:rPr>
        <w:t>下所列事项</w:t>
      </w:r>
      <w:r w:rsidRPr="00BF648E">
        <w:rPr>
          <w:szCs w:val="18"/>
        </w:rPr>
        <w:t>”</w:t>
      </w:r>
      <w:r w:rsidRPr="00BF648E">
        <w:rPr>
          <w:szCs w:val="18"/>
        </w:rPr>
        <w:t>。这项以国家与有关区之间的协定为基础的法律，需要得到两院多数议员的批准。</w:t>
      </w:r>
    </w:p>
  </w:footnote>
  <w:footnote w:id="50">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请见</w:t>
      </w:r>
      <w:smartTag w:uri="urn:schemas-microsoft-com:office:smarttags" w:element="chsdate">
        <w:smartTagPr>
          <w:attr w:name="IsROCDate" w:val="False"/>
          <w:attr w:name="IsLunarDate" w:val="False"/>
          <w:attr w:name="Day" w:val="7"/>
          <w:attr w:name="Month" w:val="2"/>
          <w:attr w:name="Year" w:val="2008"/>
        </w:smartTagPr>
        <w:r w:rsidRPr="00BF648E">
          <w:rPr>
            <w:szCs w:val="18"/>
          </w:rPr>
          <w:t>2008</w:t>
        </w:r>
        <w:r w:rsidRPr="00BF648E">
          <w:rPr>
            <w:szCs w:val="18"/>
          </w:rPr>
          <w:t>年</w:t>
        </w:r>
        <w:r w:rsidRPr="00BF648E">
          <w:rPr>
            <w:szCs w:val="18"/>
          </w:rPr>
          <w:t>2</w:t>
        </w:r>
        <w:r w:rsidRPr="00BF648E">
          <w:rPr>
            <w:szCs w:val="18"/>
          </w:rPr>
          <w:t>月</w:t>
        </w:r>
        <w:r w:rsidRPr="00BF648E">
          <w:rPr>
            <w:szCs w:val="18"/>
          </w:rPr>
          <w:t>7</w:t>
        </w:r>
        <w:r w:rsidRPr="00BF648E">
          <w:rPr>
            <w:szCs w:val="18"/>
          </w:rPr>
          <w:t>日</w:t>
        </w:r>
      </w:smartTag>
      <w:r w:rsidRPr="00BF648E">
        <w:rPr>
          <w:szCs w:val="18"/>
        </w:rPr>
        <w:t>第</w:t>
      </w:r>
      <w:r w:rsidRPr="00BF648E">
        <w:rPr>
          <w:szCs w:val="18"/>
        </w:rPr>
        <w:t>32</w:t>
      </w:r>
      <w:r w:rsidRPr="00BF648E">
        <w:rPr>
          <w:szCs w:val="18"/>
        </w:rPr>
        <w:t>号正式公报。</w:t>
      </w:r>
    </w:p>
  </w:footnote>
  <w:footnote w:id="51">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在要推广的倡议中，值得一提的如下：保健提供商培训；将提供给母亲的足够信息；支助在职母亲的特殊立法；与私营部门订立的避免在医院特殊部门免费提供人造乳的协议；与科学协会订立的促进母乳喂养的协议。</w:t>
      </w:r>
    </w:p>
  </w:footnote>
  <w:footnote w:id="52">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00DE3903" w:rsidRPr="00DE3903">
        <w:rPr>
          <w:szCs w:val="18"/>
          <w:vertAlign w:val="superscript"/>
        </w:rPr>
        <w:t xml:space="preserve"> </w:t>
      </w:r>
      <w:r w:rsidRPr="00BF648E">
        <w:rPr>
          <w:szCs w:val="18"/>
        </w:rPr>
        <w:t>《意大利宪法》第</w:t>
      </w:r>
      <w:r w:rsidRPr="00BF648E">
        <w:rPr>
          <w:szCs w:val="18"/>
        </w:rPr>
        <w:t>117</w:t>
      </w:r>
      <w:r w:rsidRPr="00BF648E">
        <w:rPr>
          <w:szCs w:val="18"/>
        </w:rPr>
        <w:t>条，名为</w:t>
      </w:r>
      <w:r w:rsidRPr="00BF648E">
        <w:rPr>
          <w:szCs w:val="18"/>
        </w:rPr>
        <w:t>“</w:t>
      </w:r>
      <w:r w:rsidRPr="00BF648E">
        <w:rPr>
          <w:szCs w:val="18"/>
        </w:rPr>
        <w:t>国家与区的立法权</w:t>
      </w:r>
      <w:r w:rsidRPr="00BF648E">
        <w:rPr>
          <w:szCs w:val="18"/>
        </w:rPr>
        <w:t>”</w:t>
      </w:r>
      <w:r w:rsidRPr="00BF648E">
        <w:rPr>
          <w:szCs w:val="18"/>
        </w:rPr>
        <w:t>，规定：</w:t>
      </w:r>
      <w:r w:rsidRPr="00BF648E">
        <w:rPr>
          <w:szCs w:val="18"/>
        </w:rPr>
        <w:t>“(1)</w:t>
      </w:r>
      <w:r w:rsidR="00CA6A35">
        <w:rPr>
          <w:rFonts w:hint="eastAsia"/>
          <w:szCs w:val="18"/>
        </w:rPr>
        <w:t xml:space="preserve"> </w:t>
      </w:r>
      <w:r w:rsidRPr="00BF648E">
        <w:rPr>
          <w:szCs w:val="18"/>
        </w:rPr>
        <w:t>根据宪法，在欧洲联盟法律和国际义务设定的范围内，立法权属于国家和各区。</w:t>
      </w:r>
      <w:r w:rsidRPr="00BF648E">
        <w:rPr>
          <w:szCs w:val="18"/>
        </w:rPr>
        <w:t>[</w:t>
      </w:r>
      <w:r w:rsidRPr="00BF648E">
        <w:rPr>
          <w:rFonts w:eastAsia="KaiTi_GB2312"/>
          <w:szCs w:val="18"/>
        </w:rPr>
        <w:t>省略</w:t>
      </w:r>
      <w:r w:rsidRPr="00BF648E">
        <w:rPr>
          <w:szCs w:val="18"/>
        </w:rPr>
        <w:t>]</w:t>
      </w:r>
      <w:r w:rsidR="00CA6A35">
        <w:rPr>
          <w:rFonts w:hint="eastAsia"/>
          <w:szCs w:val="18"/>
        </w:rPr>
        <w:t xml:space="preserve"> </w:t>
      </w:r>
      <w:r w:rsidRPr="00BF648E">
        <w:rPr>
          <w:szCs w:val="18"/>
        </w:rPr>
        <w:t>(3)</w:t>
      </w:r>
      <w:r w:rsidR="00CA6A35">
        <w:rPr>
          <w:rFonts w:hint="eastAsia"/>
          <w:szCs w:val="18"/>
        </w:rPr>
        <w:t xml:space="preserve"> </w:t>
      </w:r>
      <w:r w:rsidRPr="00BF648E">
        <w:rPr>
          <w:szCs w:val="18"/>
        </w:rPr>
        <w:t>下述事项依国家和各区共同立法办理：各区的国际和欧洲联盟关系；对外贸易；劳动的保护与安全；教育，不得侵犯学校和其他教育机构的自主，职业培训除外；各个专业；科学技术研究及对生产部门革新的支持；</w:t>
      </w:r>
      <w:r w:rsidRPr="00DE3903">
        <w:rPr>
          <w:rFonts w:eastAsia="SimHei"/>
          <w:szCs w:val="18"/>
        </w:rPr>
        <w:t>健康保护</w:t>
      </w:r>
      <w:r w:rsidRPr="00BF648E">
        <w:rPr>
          <w:szCs w:val="18"/>
        </w:rPr>
        <w:t>；食物；体育运动条例；救灾服务；土地利用管理与规划；港口与民用机场；主要运输与航行网络；媒体与通信管理；能源的生产、运输与全国分配；补充与综合养恤金制度；公共部门预算规则的协调统一与公共财政和税收制度的协调；宣传环境遗产和文化遗产，促进和举办文化活动；储蓄银行、农村合作银行、区银行；各区农业和土地开展信贷机构。就共同立法来说，各区都有立法权，留给国家法律的基本原则除外</w:t>
      </w:r>
      <w:r w:rsidRPr="00BF648E">
        <w:rPr>
          <w:szCs w:val="18"/>
        </w:rPr>
        <w:t>”</w:t>
      </w:r>
      <w:r w:rsidRPr="00BF648E">
        <w:rPr>
          <w:szCs w:val="18"/>
        </w:rPr>
        <w:t>。</w:t>
      </w:r>
    </w:p>
  </w:footnote>
  <w:footnote w:id="53">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通过</w:t>
      </w:r>
      <w:r w:rsidRPr="00BF648E">
        <w:rPr>
          <w:szCs w:val="18"/>
        </w:rPr>
        <w:t>2009</w:t>
      </w:r>
      <w:r w:rsidRPr="00BF648E">
        <w:rPr>
          <w:szCs w:val="18"/>
        </w:rPr>
        <w:t>年</w:t>
      </w:r>
      <w:r w:rsidRPr="00BF648E">
        <w:rPr>
          <w:szCs w:val="18"/>
        </w:rPr>
        <w:t>4</w:t>
      </w:r>
      <w:r w:rsidRPr="00BF648E">
        <w:rPr>
          <w:szCs w:val="18"/>
        </w:rPr>
        <w:t>月第</w:t>
      </w:r>
      <w:r w:rsidRPr="00BF648E">
        <w:rPr>
          <w:szCs w:val="18"/>
        </w:rPr>
        <w:t>151</w:t>
      </w:r>
      <w:r w:rsidRPr="00BF648E">
        <w:rPr>
          <w:szCs w:val="18"/>
        </w:rPr>
        <w:t>号案件，立宪法院指出：</w:t>
      </w:r>
      <w:r w:rsidRPr="00BF648E">
        <w:rPr>
          <w:szCs w:val="18"/>
        </w:rPr>
        <w:t>“</w:t>
      </w:r>
      <w:r w:rsidRPr="00BF648E">
        <w:rPr>
          <w:szCs w:val="18"/>
        </w:rPr>
        <w:t>法律</w:t>
      </w:r>
      <w:r w:rsidRPr="00BF648E">
        <w:rPr>
          <w:szCs w:val="18"/>
        </w:rPr>
        <w:t>[</w:t>
      </w:r>
      <w:r w:rsidRPr="00BF648E">
        <w:rPr>
          <w:szCs w:val="18"/>
        </w:rPr>
        <w:t>第</w:t>
      </w:r>
      <w:r w:rsidRPr="00BF648E">
        <w:rPr>
          <w:szCs w:val="18"/>
        </w:rPr>
        <w:t>40</w:t>
      </w:r>
      <w:r w:rsidRPr="00BF648E">
        <w:rPr>
          <w:szCs w:val="18"/>
        </w:rPr>
        <w:t>号</w:t>
      </w:r>
      <w:r w:rsidRPr="00BF648E">
        <w:rPr>
          <w:szCs w:val="18"/>
        </w:rPr>
        <w:t>]</w:t>
      </w:r>
      <w:r w:rsidRPr="00BF648E">
        <w:rPr>
          <w:szCs w:val="18"/>
        </w:rPr>
        <w:t>允许削弱对胎儿的保护，以便留出余地追求所追求的目标，即容许使用由具体成功期望值保证的医学辅助生育。在这种情况下，如果此法的宗旨是平衡兼顾保护胎儿和生育需要，那么以可以实行一次置入手术而且绝不超过</w:t>
      </w:r>
      <w:r w:rsidRPr="00BF648E">
        <w:rPr>
          <w:szCs w:val="18"/>
        </w:rPr>
        <w:t>3</w:t>
      </w:r>
      <w:r w:rsidRPr="00BF648E">
        <w:rPr>
          <w:szCs w:val="18"/>
        </w:rPr>
        <w:t>个的数量培育胎儿，根本禁止冷冻保存，只在遇到不可抗力，即妇女受孕后因健康状况绝对需要时才允许冷冻保存，就不合乎情理。</w:t>
      </w:r>
      <w:r w:rsidRPr="00BF648E">
        <w:rPr>
          <w:rFonts w:eastAsia="SimHei"/>
          <w:szCs w:val="18"/>
        </w:rPr>
        <w:t>2004</w:t>
      </w:r>
      <w:r w:rsidRPr="00BF648E">
        <w:rPr>
          <w:rFonts w:eastAsia="SimHei"/>
          <w:szCs w:val="18"/>
        </w:rPr>
        <w:t>年第</w:t>
      </w:r>
      <w:r w:rsidRPr="00BF648E">
        <w:rPr>
          <w:rFonts w:eastAsia="SimHei"/>
          <w:szCs w:val="18"/>
        </w:rPr>
        <w:t>40</w:t>
      </w:r>
      <w:r w:rsidRPr="00BF648E">
        <w:rPr>
          <w:rFonts w:eastAsia="SimHei"/>
          <w:szCs w:val="18"/>
        </w:rPr>
        <w:t>号法不应排除有可能调查伴随着辅助生育报道的许多变数，如有关妇女的健康和年龄，她们所育胎儿不强壮的可能。</w:t>
      </w:r>
      <w:r w:rsidRPr="00BF648E">
        <w:rPr>
          <w:rFonts w:eastAsia="SimHei"/>
          <w:szCs w:val="18"/>
        </w:rPr>
        <w:t>”</w:t>
      </w:r>
    </w:p>
  </w:footnote>
  <w:footnote w:id="54">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流行病中心提供的</w:t>
      </w:r>
      <w:r w:rsidRPr="00BF648E">
        <w:rPr>
          <w:szCs w:val="18"/>
        </w:rPr>
        <w:t>2008</w:t>
      </w:r>
      <w:r w:rsidRPr="00BF648E">
        <w:rPr>
          <w:szCs w:val="18"/>
        </w:rPr>
        <w:t>年的数字。</w:t>
      </w:r>
    </w:p>
  </w:footnote>
  <w:footnote w:id="55">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在卫生部派给研究所的其他任务中，特别重要的是与各区服务机构，与各区的地方卫生机构及活跃在移徙领域的志愿协会密切合作，启动社会和区保健设施，诊断、预防和治疗与移徙有关的重大疾病，防治涉贫疾病。专门援助活动，包括通过与其他公共保健设施的合作关系开始的专门援助活动，特别涉及：</w:t>
      </w:r>
      <w:r w:rsidRPr="00BF648E">
        <w:rPr>
          <w:szCs w:val="18"/>
        </w:rPr>
        <w:t xml:space="preserve">(a) </w:t>
      </w:r>
      <w:r w:rsidRPr="00BF648E">
        <w:rPr>
          <w:szCs w:val="18"/>
        </w:rPr>
        <w:t>预防、诊断和治疗有患性传播疾病危险的病人的干预；</w:t>
      </w:r>
      <w:r w:rsidRPr="00BF648E">
        <w:rPr>
          <w:szCs w:val="18"/>
        </w:rPr>
        <w:t xml:space="preserve">(b) </w:t>
      </w:r>
      <w:r w:rsidRPr="00BF648E">
        <w:rPr>
          <w:szCs w:val="18"/>
        </w:rPr>
        <w:t>鉴于某些险境妇女群体缺乏防疫习惯，制订一项预防宫颈癌</w:t>
      </w:r>
      <w:r w:rsidRPr="00BF648E">
        <w:rPr>
          <w:szCs w:val="18"/>
        </w:rPr>
        <w:t>(HPV</w:t>
      </w:r>
      <w:r w:rsidRPr="00BF648E">
        <w:rPr>
          <w:szCs w:val="18"/>
        </w:rPr>
        <w:t>和宫颈癌</w:t>
      </w:r>
      <w:r w:rsidRPr="00BF648E">
        <w:rPr>
          <w:szCs w:val="18"/>
        </w:rPr>
        <w:t>)</w:t>
      </w:r>
      <w:r w:rsidRPr="00BF648E">
        <w:rPr>
          <w:szCs w:val="18"/>
        </w:rPr>
        <w:t>的方案；</w:t>
      </w:r>
      <w:r w:rsidRPr="00BF648E">
        <w:rPr>
          <w:szCs w:val="18"/>
        </w:rPr>
        <w:t xml:space="preserve">(c) </w:t>
      </w:r>
      <w:r w:rsidRPr="00BF648E">
        <w:rPr>
          <w:szCs w:val="18"/>
        </w:rPr>
        <w:t>关爱和保护移民妇女儿童和流民，促进接触</w:t>
      </w:r>
      <w:r w:rsidRPr="00BF648E">
        <w:rPr>
          <w:szCs w:val="18"/>
        </w:rPr>
        <w:t>SSR</w:t>
      </w:r>
      <w:r w:rsidRPr="00BF648E">
        <w:rPr>
          <w:szCs w:val="18"/>
        </w:rPr>
        <w:t>和对地方保健服务的指导。特别是为促进获得社会和健康服务，已经发起了一个项目，它将吸收跨文化和多学科的工作人员在整个医疗过程中，开展接待、指导、健康教育和支助活动。多文化工作人员，特别是受过训练的，由</w:t>
      </w:r>
      <w:r w:rsidRPr="00BF648E">
        <w:rPr>
          <w:szCs w:val="18"/>
        </w:rPr>
        <w:t>25</w:t>
      </w:r>
      <w:r w:rsidRPr="00BF648E">
        <w:rPr>
          <w:szCs w:val="18"/>
        </w:rPr>
        <w:t>名文化调解员组成；由于</w:t>
      </w:r>
      <w:r w:rsidRPr="00BF648E">
        <w:rPr>
          <w:szCs w:val="18"/>
        </w:rPr>
        <w:t>INMP</w:t>
      </w:r>
      <w:r w:rsidRPr="00BF648E">
        <w:rPr>
          <w:szCs w:val="18"/>
        </w:rPr>
        <w:t>提供的财政支助，他们将为地方卫生机构提供技术咨询。</w:t>
      </w:r>
    </w:p>
  </w:footnote>
  <w:footnote w:id="56">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截止</w:t>
      </w:r>
      <w:r w:rsidRPr="00BF648E">
        <w:rPr>
          <w:szCs w:val="18"/>
        </w:rPr>
        <w:t>2009</w:t>
      </w:r>
      <w:r w:rsidRPr="00BF648E">
        <w:rPr>
          <w:szCs w:val="18"/>
        </w:rPr>
        <w:t>年，正在制订三个研究和分析健康权利的项目。这项工作得到了机会均等司的资助，并应研究健康权利委员会的请求委托给了研究机构。研究分别涉及：移民妇女获得健康，保护做了母亲的妇女及遏制剖腹产；焦虑和其他精神病疾患的特征。</w:t>
      </w:r>
    </w:p>
  </w:footnote>
  <w:footnote w:id="57">
    <w:p w:rsidR="009419C2" w:rsidRPr="00BF648E" w:rsidRDefault="009419C2" w:rsidP="001A70F4">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社会卡充值每月</w:t>
      </w:r>
      <w:r w:rsidRPr="00BF648E">
        <w:rPr>
          <w:szCs w:val="18"/>
        </w:rPr>
        <w:t>40</w:t>
      </w:r>
      <w:r w:rsidRPr="00BF648E">
        <w:rPr>
          <w:szCs w:val="18"/>
        </w:rPr>
        <w:t>欧元。领社会卡，到邮局去就行了。对</w:t>
      </w:r>
      <w:smartTag w:uri="urn:schemas-microsoft-com:office:smarttags" w:element="chsdate">
        <w:smartTagPr>
          <w:attr w:name="IsROCDate" w:val="False"/>
          <w:attr w:name="IsLunarDate" w:val="False"/>
          <w:attr w:name="Day" w:val="31"/>
          <w:attr w:name="Month" w:val="12"/>
          <w:attr w:name="Year" w:val="2010"/>
        </w:smartTagPr>
        <w:r w:rsidRPr="00BF648E">
          <w:rPr>
            <w:szCs w:val="18"/>
          </w:rPr>
          <w:t>12</w:t>
        </w:r>
        <w:r w:rsidRPr="00BF648E">
          <w:rPr>
            <w:szCs w:val="18"/>
          </w:rPr>
          <w:t>月</w:t>
        </w:r>
        <w:r w:rsidRPr="00BF648E">
          <w:rPr>
            <w:szCs w:val="18"/>
          </w:rPr>
          <w:t>31</w:t>
        </w:r>
        <w:r w:rsidRPr="00BF648E">
          <w:rPr>
            <w:szCs w:val="18"/>
          </w:rPr>
          <w:t>日</w:t>
        </w:r>
      </w:smartTag>
      <w:r w:rsidRPr="00BF648E">
        <w:rPr>
          <w:szCs w:val="18"/>
        </w:rPr>
        <w:t>提出的申请，这卡将由经济部充值</w:t>
      </w:r>
      <w:r w:rsidRPr="00BF648E">
        <w:rPr>
          <w:szCs w:val="18"/>
        </w:rPr>
        <w:t>120</w:t>
      </w:r>
      <w:r w:rsidRPr="00BF648E">
        <w:rPr>
          <w:szCs w:val="18"/>
        </w:rPr>
        <w:t>欧元，作为</w:t>
      </w:r>
      <w:r w:rsidRPr="00BF648E">
        <w:rPr>
          <w:szCs w:val="18"/>
        </w:rPr>
        <w:t>2008</w:t>
      </w:r>
      <w:r w:rsidRPr="00BF648E">
        <w:rPr>
          <w:szCs w:val="18"/>
        </w:rPr>
        <w:t>年</w:t>
      </w:r>
      <w:r w:rsidRPr="00BF648E">
        <w:rPr>
          <w:szCs w:val="18"/>
        </w:rPr>
        <w:t>10</w:t>
      </w:r>
      <w:r w:rsidRPr="00BF648E">
        <w:rPr>
          <w:szCs w:val="18"/>
        </w:rPr>
        <w:t>月、</w:t>
      </w:r>
      <w:r w:rsidRPr="00BF648E">
        <w:rPr>
          <w:szCs w:val="18"/>
        </w:rPr>
        <w:t>11</w:t>
      </w:r>
      <w:r w:rsidRPr="00BF648E">
        <w:rPr>
          <w:szCs w:val="18"/>
        </w:rPr>
        <w:t>月和</w:t>
      </w:r>
      <w:r w:rsidRPr="00BF648E">
        <w:rPr>
          <w:szCs w:val="18"/>
        </w:rPr>
        <w:t>12</w:t>
      </w:r>
      <w:r w:rsidRPr="00BF648E">
        <w:rPr>
          <w:szCs w:val="18"/>
        </w:rPr>
        <w:t>月的费用。后来，</w:t>
      </w:r>
      <w:r w:rsidRPr="00BF648E">
        <w:rPr>
          <w:szCs w:val="18"/>
        </w:rPr>
        <w:t>2009</w:t>
      </w:r>
      <w:r w:rsidRPr="00BF648E">
        <w:rPr>
          <w:szCs w:val="18"/>
        </w:rPr>
        <w:t>年，在有资源可用的基础上，此卡将每</w:t>
      </w:r>
      <w:r w:rsidRPr="00BF648E">
        <w:rPr>
          <w:szCs w:val="18"/>
        </w:rPr>
        <w:t>2</w:t>
      </w:r>
      <w:r w:rsidRPr="00BF648E">
        <w:rPr>
          <w:szCs w:val="18"/>
        </w:rPr>
        <w:t>月充值</w:t>
      </w:r>
      <w:r w:rsidRPr="00BF648E">
        <w:rPr>
          <w:szCs w:val="18"/>
        </w:rPr>
        <w:t>80</w:t>
      </w:r>
      <w:r w:rsidRPr="00BF648E">
        <w:rPr>
          <w:szCs w:val="18"/>
        </w:rPr>
        <w:t>欧元。填完申请后，申请人可以到邮局或社会保障机构请求援助。申请，还可能有授权表，连同护照复印件一份和市镇发放的</w:t>
      </w:r>
      <w:r w:rsidRPr="00BF648E">
        <w:rPr>
          <w:szCs w:val="18"/>
        </w:rPr>
        <w:t>ISEE</w:t>
      </w:r>
      <w:r w:rsidRPr="00BF648E">
        <w:rPr>
          <w:szCs w:val="18"/>
        </w:rPr>
        <w:t>证件，</w:t>
      </w:r>
      <w:r w:rsidRPr="00BF648E">
        <w:rPr>
          <w:szCs w:val="18"/>
        </w:rPr>
        <w:t>INPS</w:t>
      </w:r>
      <w:r w:rsidRPr="00BF648E">
        <w:rPr>
          <w:szCs w:val="18"/>
        </w:rPr>
        <w:t>或</w:t>
      </w:r>
      <w:r w:rsidRPr="00BF648E">
        <w:rPr>
          <w:szCs w:val="18"/>
        </w:rPr>
        <w:t xml:space="preserve">CAF, </w:t>
      </w:r>
      <w:r w:rsidRPr="00BF648E">
        <w:rPr>
          <w:szCs w:val="18"/>
        </w:rPr>
        <w:t>都应当提交给邮局。申请表可以直接人经济部网站</w:t>
      </w:r>
      <w:r w:rsidRPr="00BF648E">
        <w:rPr>
          <w:szCs w:val="18"/>
        </w:rPr>
        <w:t>(www.mef.gov.it/carta-acquisti)</w:t>
      </w:r>
      <w:r w:rsidRPr="00BF648E">
        <w:rPr>
          <w:szCs w:val="18"/>
        </w:rPr>
        <w:t>下载，而且必须全部填写。意大利邮局将确保卡的递送和预定，经</w:t>
      </w:r>
      <w:r w:rsidRPr="00BF648E">
        <w:rPr>
          <w:szCs w:val="18"/>
        </w:rPr>
        <w:t>INPS</w:t>
      </w:r>
      <w:r w:rsidRPr="00BF648E">
        <w:rPr>
          <w:szCs w:val="18"/>
        </w:rPr>
        <w:t>核实符合要求后，卡将被激活。社会卡的受益人为</w:t>
      </w:r>
      <w:r w:rsidRPr="00BF648E">
        <w:rPr>
          <w:szCs w:val="18"/>
        </w:rPr>
        <w:t>65</w:t>
      </w:r>
      <w:r w:rsidRPr="00BF648E">
        <w:rPr>
          <w:szCs w:val="18"/>
        </w:rPr>
        <w:t>岁以上的意大利公民和</w:t>
      </w:r>
      <w:r w:rsidRPr="00BF648E">
        <w:rPr>
          <w:szCs w:val="18"/>
        </w:rPr>
        <w:t>3</w:t>
      </w:r>
      <w:r w:rsidRPr="00BF648E">
        <w:rPr>
          <w:szCs w:val="18"/>
        </w:rPr>
        <w:t>岁以下的儿童。对</w:t>
      </w:r>
      <w:r w:rsidRPr="00BF648E">
        <w:rPr>
          <w:szCs w:val="18"/>
        </w:rPr>
        <w:t>65</w:t>
      </w:r>
      <w:r w:rsidRPr="00BF648E">
        <w:rPr>
          <w:szCs w:val="18"/>
        </w:rPr>
        <w:t>岁以上的人，应当是：不享受社会保障待遇和</w:t>
      </w:r>
      <w:r w:rsidRPr="00BF648E">
        <w:rPr>
          <w:szCs w:val="18"/>
        </w:rPr>
        <w:t>(</w:t>
      </w:r>
      <w:r w:rsidRPr="00BF648E">
        <w:rPr>
          <w:szCs w:val="18"/>
        </w:rPr>
        <w:t>或</w:t>
      </w:r>
      <w:r w:rsidRPr="00BF648E">
        <w:rPr>
          <w:szCs w:val="18"/>
        </w:rPr>
        <w:t>)</w:t>
      </w:r>
      <w:r w:rsidRPr="00BF648E">
        <w:rPr>
          <w:szCs w:val="18"/>
        </w:rPr>
        <w:t>金额超过</w:t>
      </w:r>
      <w:r w:rsidRPr="00BF648E">
        <w:rPr>
          <w:szCs w:val="18"/>
        </w:rPr>
        <w:t>6000</w:t>
      </w:r>
      <w:r w:rsidRPr="00BF648E">
        <w:rPr>
          <w:szCs w:val="18"/>
        </w:rPr>
        <w:t>欧元</w:t>
      </w:r>
      <w:r w:rsidRPr="00BF648E">
        <w:rPr>
          <w:szCs w:val="18"/>
        </w:rPr>
        <w:t>(70</w:t>
      </w:r>
      <w:r w:rsidRPr="00BF648E">
        <w:rPr>
          <w:szCs w:val="18"/>
        </w:rPr>
        <w:t>岁以上</w:t>
      </w:r>
      <w:r w:rsidRPr="00BF648E">
        <w:rPr>
          <w:szCs w:val="18"/>
        </w:rPr>
        <w:t>8000</w:t>
      </w:r>
      <w:r w:rsidRPr="00BF648E">
        <w:rPr>
          <w:szCs w:val="18"/>
        </w:rPr>
        <w:t>欧元</w:t>
      </w:r>
      <w:r w:rsidRPr="00BF648E">
        <w:rPr>
          <w:szCs w:val="18"/>
        </w:rPr>
        <w:t>)</w:t>
      </w:r>
      <w:r w:rsidRPr="00BF648E">
        <w:rPr>
          <w:szCs w:val="18"/>
        </w:rPr>
        <w:t>的福利，</w:t>
      </w:r>
      <w:r w:rsidRPr="00BF648E">
        <w:rPr>
          <w:szCs w:val="18"/>
        </w:rPr>
        <w:t>ISEE</w:t>
      </w:r>
      <w:r w:rsidRPr="00BF648E">
        <w:rPr>
          <w:szCs w:val="18"/>
        </w:rPr>
        <w:t>不足</w:t>
      </w:r>
      <w:r w:rsidRPr="00BF648E">
        <w:rPr>
          <w:szCs w:val="18"/>
        </w:rPr>
        <w:t>6000</w:t>
      </w:r>
      <w:r w:rsidRPr="00BF648E">
        <w:rPr>
          <w:szCs w:val="18"/>
        </w:rPr>
        <w:t>欧元，在纳税前两年个人所得税净额不超过</w:t>
      </w:r>
      <w:r w:rsidRPr="00BF648E">
        <w:rPr>
          <w:szCs w:val="18"/>
        </w:rPr>
        <w:t>1033.00</w:t>
      </w:r>
      <w:r w:rsidRPr="00BF648E">
        <w:rPr>
          <w:szCs w:val="18"/>
        </w:rPr>
        <w:t>欧元，也没有收到任何财产担保。然而，关于</w:t>
      </w:r>
      <w:r w:rsidRPr="00BF648E">
        <w:rPr>
          <w:szCs w:val="18"/>
        </w:rPr>
        <w:t>3</w:t>
      </w:r>
      <w:r w:rsidRPr="00BF648E">
        <w:rPr>
          <w:szCs w:val="18"/>
        </w:rPr>
        <w:t>岁以下的儿童，有关父母的要求相同，但不涉及退休待遇。</w:t>
      </w:r>
    </w:p>
  </w:footnote>
  <w:footnote w:id="58">
    <w:p w:rsidR="009419C2" w:rsidRPr="00BF648E" w:rsidRDefault="009419C2" w:rsidP="00007086">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关于后一点，在机会司与未来妇女协会合作制作一个互动光盘，名为</w:t>
      </w:r>
      <w:r w:rsidRPr="00BF648E">
        <w:rPr>
          <w:szCs w:val="18"/>
        </w:rPr>
        <w:t>“</w:t>
      </w:r>
      <w:r w:rsidRPr="00BF648E">
        <w:rPr>
          <w:szCs w:val="18"/>
        </w:rPr>
        <w:t>女性创业之城</w:t>
      </w:r>
      <w:r w:rsidRPr="00BF648E">
        <w:rPr>
          <w:szCs w:val="18"/>
        </w:rPr>
        <w:t>”</w:t>
      </w:r>
      <w:r w:rsidRPr="00BF648E">
        <w:rPr>
          <w:szCs w:val="18"/>
        </w:rPr>
        <w:t>的年度里，精心编写了一个公司启动手册，作为一种商业对策。在这种对策中，把用户带入一个</w:t>
      </w:r>
      <w:r w:rsidRPr="00BF648E">
        <w:rPr>
          <w:szCs w:val="18"/>
        </w:rPr>
        <w:t>“</w:t>
      </w:r>
      <w:r w:rsidRPr="00BF648E">
        <w:rPr>
          <w:szCs w:val="18"/>
        </w:rPr>
        <w:t>未来之城</w:t>
      </w:r>
      <w:r w:rsidRPr="00BF648E">
        <w:rPr>
          <w:szCs w:val="18"/>
        </w:rPr>
        <w:t>”(</w:t>
      </w:r>
      <w:r w:rsidRPr="00BF648E">
        <w:rPr>
          <w:szCs w:val="18"/>
        </w:rPr>
        <w:t>女性</w:t>
      </w:r>
      <w:r w:rsidRPr="00BF648E">
        <w:rPr>
          <w:szCs w:val="18"/>
        </w:rPr>
        <w:t>)</w:t>
      </w:r>
      <w:r w:rsidRPr="00BF648E">
        <w:rPr>
          <w:szCs w:val="18"/>
        </w:rPr>
        <w:t>。在未来之城中，有一系列具有象征意义的地点</w:t>
      </w:r>
      <w:r w:rsidRPr="00BF648E">
        <w:rPr>
          <w:szCs w:val="18"/>
        </w:rPr>
        <w:t>“</w:t>
      </w:r>
      <w:r w:rsidRPr="00BF648E">
        <w:rPr>
          <w:szCs w:val="18"/>
        </w:rPr>
        <w:t>都与教育文献互动内容有关</w:t>
      </w:r>
      <w:r w:rsidRPr="00BF648E">
        <w:rPr>
          <w:szCs w:val="18"/>
        </w:rPr>
        <w:t>”</w:t>
      </w:r>
      <w:r w:rsidRPr="00BF648E">
        <w:rPr>
          <w:szCs w:val="18"/>
        </w:rPr>
        <w:t>。人步行，就可以去查阅可下载的文件或页面</w:t>
      </w:r>
      <w:r w:rsidRPr="00BF648E">
        <w:rPr>
          <w:szCs w:val="18"/>
        </w:rPr>
        <w:t>(</w:t>
      </w:r>
      <w:r w:rsidRPr="00BF648E">
        <w:rPr>
          <w:szCs w:val="18"/>
        </w:rPr>
        <w:t>在线信息、建议和咨询</w:t>
      </w:r>
      <w:r w:rsidRPr="00BF648E">
        <w:rPr>
          <w:szCs w:val="18"/>
        </w:rPr>
        <w:t>)</w:t>
      </w:r>
      <w:r w:rsidRPr="00BF648E">
        <w:rPr>
          <w:szCs w:val="18"/>
        </w:rPr>
        <w:t>，就可以进入互动测试区。互动测试区为填写表格的人提出概评或给出结果。因此，就汇集了开办女性企业的最佳要素和</w:t>
      </w:r>
      <w:r w:rsidRPr="00BF648E">
        <w:rPr>
          <w:szCs w:val="18"/>
        </w:rPr>
        <w:t>“</w:t>
      </w:r>
      <w:r w:rsidRPr="00BF648E">
        <w:rPr>
          <w:szCs w:val="18"/>
        </w:rPr>
        <w:t>便利工具</w:t>
      </w:r>
      <w:r w:rsidRPr="00BF648E">
        <w:rPr>
          <w:szCs w:val="18"/>
        </w:rPr>
        <w:t>”</w:t>
      </w:r>
      <w:r w:rsidRPr="00BF648E">
        <w:rPr>
          <w:szCs w:val="18"/>
        </w:rPr>
        <w:t>。</w:t>
      </w:r>
    </w:p>
  </w:footnote>
  <w:footnote w:id="59">
    <w:p w:rsidR="009419C2" w:rsidRPr="00BF648E" w:rsidRDefault="009419C2" w:rsidP="00007086">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机会司规定地方将实施的项目，可以包括：在卡拉布里亚区，从技术上支持确定辅助措施，以支助条件不利地区的女企业家；在普利亚区，支持查明促进企业机会均等的模式和工具，支持创办妇女拥有的企业。</w:t>
      </w:r>
    </w:p>
  </w:footnote>
  <w:footnote w:id="60">
    <w:p w:rsidR="009419C2" w:rsidRPr="00BF648E" w:rsidRDefault="009419C2" w:rsidP="00007086">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不要忘记，国务委员会</w:t>
      </w:r>
      <w:smartTag w:uri="urn:schemas-microsoft-com:office:smarttags" w:element="chsdate">
        <w:smartTagPr>
          <w:attr w:name="IsROCDate" w:val="False"/>
          <w:attr w:name="IsLunarDate" w:val="False"/>
          <w:attr w:name="Day" w:val="25"/>
          <w:attr w:name="Month" w:val="1"/>
          <w:attr w:name="Year" w:val="1999"/>
        </w:smartTagPr>
        <w:r w:rsidRPr="00BF648E">
          <w:rPr>
            <w:szCs w:val="18"/>
          </w:rPr>
          <w:t>1999</w:t>
        </w:r>
        <w:r w:rsidRPr="00BF648E">
          <w:rPr>
            <w:szCs w:val="18"/>
          </w:rPr>
          <w:t>年</w:t>
        </w:r>
        <w:r w:rsidRPr="00BF648E">
          <w:rPr>
            <w:szCs w:val="18"/>
          </w:rPr>
          <w:t>1</w:t>
        </w:r>
        <w:r w:rsidRPr="00BF648E">
          <w:rPr>
            <w:szCs w:val="18"/>
          </w:rPr>
          <w:t>月</w:t>
        </w:r>
        <w:r w:rsidRPr="00BF648E">
          <w:rPr>
            <w:szCs w:val="18"/>
          </w:rPr>
          <w:t>25</w:t>
        </w:r>
        <w:r w:rsidRPr="00BF648E">
          <w:rPr>
            <w:szCs w:val="18"/>
          </w:rPr>
          <w:t>日</w:t>
        </w:r>
      </w:smartTag>
      <w:r w:rsidRPr="00BF648E">
        <w:rPr>
          <w:szCs w:val="18"/>
        </w:rPr>
        <w:t>做出第</w:t>
      </w:r>
      <w:r w:rsidRPr="00BF648E">
        <w:rPr>
          <w:szCs w:val="18"/>
        </w:rPr>
        <w:t>63</w:t>
      </w:r>
      <w:r w:rsidRPr="00BF648E">
        <w:rPr>
          <w:szCs w:val="18"/>
        </w:rPr>
        <w:t>号裁决，裁判如果父母双方同意把母亲的姓添加到父亲的姓上，并在家庭、学校或社会上使该姓，而行政当局不准，则为非法，不过也要考虑社会意识的进化和欧盟背景。</w:t>
      </w:r>
    </w:p>
  </w:footnote>
  <w:footnote w:id="61">
    <w:p w:rsidR="009419C2" w:rsidRPr="00BF648E" w:rsidRDefault="009419C2" w:rsidP="00007086">
      <w:pPr>
        <w:pStyle w:val="FootnoteText"/>
        <w:tabs>
          <w:tab w:val="clear" w:pos="1021"/>
          <w:tab w:val="left" w:pos="1300"/>
        </w:tabs>
        <w:spacing w:line="240" w:lineRule="atLeast"/>
        <w:ind w:left="1300" w:hanging="300"/>
        <w:rPr>
          <w:szCs w:val="18"/>
        </w:rPr>
      </w:pPr>
      <w:r w:rsidRPr="00BF648E">
        <w:rPr>
          <w:rStyle w:val="FootnoteReference"/>
          <w:szCs w:val="18"/>
        </w:rPr>
        <w:footnoteRef/>
      </w:r>
      <w:r w:rsidR="00FC0090">
        <w:rPr>
          <w:szCs w:val="18"/>
        </w:rPr>
        <w:t xml:space="preserve"> </w:t>
      </w:r>
      <w:r w:rsidR="00FC0090">
        <w:rPr>
          <w:rFonts w:hint="eastAsia"/>
          <w:szCs w:val="18"/>
        </w:rPr>
        <w:tab/>
      </w:r>
      <w:r w:rsidRPr="00BF648E">
        <w:rPr>
          <w:szCs w:val="18"/>
        </w:rPr>
        <w:t>立宪法院</w:t>
      </w:r>
      <w:smartTag w:uri="urn:schemas-microsoft-com:office:smarttags" w:element="chsdate">
        <w:smartTagPr>
          <w:attr w:name="IsROCDate" w:val="False"/>
          <w:attr w:name="IsLunarDate" w:val="False"/>
          <w:attr w:name="Day" w:val="21"/>
          <w:attr w:name="Month" w:val="6"/>
          <w:attr w:name="Year" w:val="1966"/>
        </w:smartTagPr>
        <w:r w:rsidRPr="00BF648E">
          <w:rPr>
            <w:szCs w:val="18"/>
          </w:rPr>
          <w:t>1966</w:t>
        </w:r>
        <w:r w:rsidRPr="00BF648E">
          <w:rPr>
            <w:szCs w:val="18"/>
          </w:rPr>
          <w:t>年</w:t>
        </w:r>
        <w:r w:rsidRPr="00BF648E">
          <w:rPr>
            <w:szCs w:val="18"/>
          </w:rPr>
          <w:t>6</w:t>
        </w:r>
        <w:r w:rsidRPr="00BF648E">
          <w:rPr>
            <w:szCs w:val="18"/>
          </w:rPr>
          <w:t>月</w:t>
        </w:r>
        <w:r w:rsidRPr="00BF648E">
          <w:rPr>
            <w:szCs w:val="18"/>
          </w:rPr>
          <w:t>21</w:t>
        </w:r>
        <w:r w:rsidRPr="00BF648E">
          <w:rPr>
            <w:szCs w:val="18"/>
          </w:rPr>
          <w:t>日</w:t>
        </w:r>
      </w:smartTag>
      <w:r w:rsidRPr="00BF648E">
        <w:rPr>
          <w:szCs w:val="18"/>
        </w:rPr>
        <w:t>第</w:t>
      </w:r>
      <w:r w:rsidRPr="00BF648E">
        <w:rPr>
          <w:szCs w:val="18"/>
        </w:rPr>
        <w:t>71</w:t>
      </w:r>
      <w:r w:rsidRPr="00BF648E">
        <w:rPr>
          <w:szCs w:val="18"/>
        </w:rPr>
        <w:t>号判裁规定，</w:t>
      </w:r>
      <w:r w:rsidRPr="00BF648E">
        <w:rPr>
          <w:szCs w:val="18"/>
        </w:rPr>
        <w:t>“</w:t>
      </w:r>
      <w:r w:rsidRPr="00BF648E">
        <w:rPr>
          <w:szCs w:val="18"/>
        </w:rPr>
        <w:t>生身父母不是一个家庭</w:t>
      </w:r>
      <w:r w:rsidRPr="00BF648E">
        <w:rPr>
          <w:szCs w:val="18"/>
        </w:rPr>
        <w:t>”</w:t>
      </w:r>
      <w:r w:rsidRPr="00BF648E">
        <w:rPr>
          <w:szCs w:val="18"/>
        </w:rPr>
        <w:t>；</w:t>
      </w:r>
      <w:r w:rsidRPr="00BF648E">
        <w:rPr>
          <w:szCs w:val="18"/>
        </w:rPr>
        <w:t>1976</w:t>
      </w:r>
      <w:r w:rsidRPr="00BF648E">
        <w:rPr>
          <w:szCs w:val="18"/>
        </w:rPr>
        <w:t>年的判裁</w:t>
      </w:r>
      <w:r w:rsidRPr="00BF648E">
        <w:rPr>
          <w:szCs w:val="18"/>
        </w:rPr>
        <w:t>(</w:t>
      </w:r>
      <w:r w:rsidRPr="00BF648E">
        <w:rPr>
          <w:szCs w:val="18"/>
        </w:rPr>
        <w:t>立宪法院</w:t>
      </w:r>
      <w:smartTag w:uri="urn:schemas-microsoft-com:office:smarttags" w:element="chsdate">
        <w:smartTagPr>
          <w:attr w:name="IsROCDate" w:val="False"/>
          <w:attr w:name="IsLunarDate" w:val="False"/>
          <w:attr w:name="Day" w:val="15"/>
          <w:attr w:name="Month" w:val="7"/>
          <w:attr w:name="Year" w:val="1976"/>
        </w:smartTagPr>
        <w:r w:rsidRPr="00BF648E">
          <w:rPr>
            <w:szCs w:val="18"/>
          </w:rPr>
          <w:t>1976</w:t>
        </w:r>
        <w:r w:rsidRPr="00BF648E">
          <w:rPr>
            <w:szCs w:val="18"/>
          </w:rPr>
          <w:t>年</w:t>
        </w:r>
        <w:r w:rsidRPr="00BF648E">
          <w:rPr>
            <w:szCs w:val="18"/>
          </w:rPr>
          <w:t>7</w:t>
        </w:r>
        <w:r w:rsidRPr="00BF648E">
          <w:rPr>
            <w:szCs w:val="18"/>
          </w:rPr>
          <w:t>月</w:t>
        </w:r>
        <w:r w:rsidRPr="00BF648E">
          <w:rPr>
            <w:szCs w:val="18"/>
          </w:rPr>
          <w:t>15</w:t>
        </w:r>
        <w:r w:rsidRPr="00BF648E">
          <w:rPr>
            <w:szCs w:val="18"/>
          </w:rPr>
          <w:t>日</w:t>
        </w:r>
      </w:smartTag>
      <w:r w:rsidRPr="00BF648E">
        <w:rPr>
          <w:szCs w:val="18"/>
        </w:rPr>
        <w:t>第</w:t>
      </w:r>
      <w:r w:rsidRPr="00BF648E">
        <w:rPr>
          <w:szCs w:val="18"/>
        </w:rPr>
        <w:t>179</w:t>
      </w:r>
      <w:r w:rsidRPr="00BF648E">
        <w:rPr>
          <w:szCs w:val="18"/>
        </w:rPr>
        <w:t>号案件</w:t>
      </w:r>
      <w:r w:rsidRPr="00BF648E">
        <w:rPr>
          <w:szCs w:val="18"/>
        </w:rPr>
        <w:t>)</w:t>
      </w:r>
      <w:r w:rsidRPr="00BF648E">
        <w:rPr>
          <w:szCs w:val="18"/>
        </w:rPr>
        <w:t>，只限于</w:t>
      </w:r>
      <w:r w:rsidRPr="00BF648E">
        <w:rPr>
          <w:szCs w:val="18"/>
        </w:rPr>
        <w:t>“</w:t>
      </w:r>
      <w:r w:rsidRPr="00BF648E">
        <w:rPr>
          <w:szCs w:val="18"/>
        </w:rPr>
        <w:t>保全</w:t>
      </w:r>
      <w:r w:rsidRPr="00BF648E">
        <w:rPr>
          <w:szCs w:val="18"/>
        </w:rPr>
        <w:t>”</w:t>
      </w:r>
      <w:r w:rsidRPr="00BF648E">
        <w:rPr>
          <w:szCs w:val="18"/>
        </w:rPr>
        <w:t>自由结合和事实家庭的存在，但问题与合法家庭相反。</w:t>
      </w:r>
      <w:r w:rsidRPr="00BF648E">
        <w:rPr>
          <w:szCs w:val="18"/>
        </w:rPr>
        <w:t>1986</w:t>
      </w:r>
      <w:r w:rsidRPr="00BF648E">
        <w:rPr>
          <w:szCs w:val="18"/>
        </w:rPr>
        <w:t>年第</w:t>
      </w:r>
      <w:r w:rsidRPr="00BF648E">
        <w:rPr>
          <w:szCs w:val="18"/>
        </w:rPr>
        <w:t>237</w:t>
      </w:r>
      <w:r w:rsidRPr="00BF648E">
        <w:rPr>
          <w:szCs w:val="18"/>
        </w:rPr>
        <w:t>号裁决承认，有必要根据《宪法》第</w:t>
      </w:r>
      <w:r w:rsidRPr="00BF648E">
        <w:rPr>
          <w:szCs w:val="18"/>
        </w:rPr>
        <w:t>2</w:t>
      </w:r>
      <w:r w:rsidRPr="00BF648E">
        <w:rPr>
          <w:szCs w:val="18"/>
        </w:rPr>
        <w:t>条规定，保护</w:t>
      </w:r>
      <w:r w:rsidRPr="00BF648E">
        <w:rPr>
          <w:szCs w:val="18"/>
        </w:rPr>
        <w:t>“</w:t>
      </w:r>
      <w:r w:rsidRPr="00BF648E">
        <w:rPr>
          <w:szCs w:val="18"/>
        </w:rPr>
        <w:t>以某种程序稳定为特点的事实家庭</w:t>
      </w:r>
      <w:r w:rsidRPr="00BF648E">
        <w:rPr>
          <w:szCs w:val="18"/>
        </w:rPr>
        <w:t>”</w:t>
      </w:r>
      <w:r w:rsidRPr="00BF648E">
        <w:rPr>
          <w:szCs w:val="18"/>
        </w:rPr>
        <w:t>。</w:t>
      </w:r>
    </w:p>
    <w:p w:rsidR="009419C2" w:rsidRPr="00BF648E" w:rsidRDefault="009419C2" w:rsidP="009105B9">
      <w:pPr>
        <w:pStyle w:val="FootnoteText"/>
        <w:tabs>
          <w:tab w:val="clear" w:pos="1021"/>
          <w:tab w:val="left" w:pos="1300"/>
        </w:tabs>
        <w:spacing w:line="240" w:lineRule="atLeast"/>
        <w:ind w:left="1300" w:firstLine="360"/>
        <w:rPr>
          <w:szCs w:val="18"/>
        </w:rPr>
      </w:pPr>
      <w:r w:rsidRPr="00BF648E">
        <w:rPr>
          <w:szCs w:val="18"/>
        </w:rPr>
        <w:t>转折点出现于立宪法院</w:t>
      </w:r>
      <w:smartTag w:uri="urn:schemas-microsoft-com:office:smarttags" w:element="chsdate">
        <w:smartTagPr>
          <w:attr w:name="IsROCDate" w:val="False"/>
          <w:attr w:name="IsLunarDate" w:val="False"/>
          <w:attr w:name="Day" w:val="7"/>
          <w:attr w:name="Month" w:val="4"/>
          <w:attr w:name="Year" w:val="1988"/>
        </w:smartTagPr>
        <w:r w:rsidRPr="00BF648E">
          <w:rPr>
            <w:szCs w:val="18"/>
          </w:rPr>
          <w:t>1988</w:t>
        </w:r>
        <w:r w:rsidRPr="00BF648E">
          <w:rPr>
            <w:szCs w:val="18"/>
          </w:rPr>
          <w:t>年</w:t>
        </w:r>
        <w:r w:rsidRPr="00BF648E">
          <w:rPr>
            <w:szCs w:val="18"/>
          </w:rPr>
          <w:t>4</w:t>
        </w:r>
        <w:r w:rsidRPr="00BF648E">
          <w:rPr>
            <w:szCs w:val="18"/>
          </w:rPr>
          <w:t>月</w:t>
        </w:r>
        <w:r w:rsidRPr="00BF648E">
          <w:rPr>
            <w:szCs w:val="18"/>
          </w:rPr>
          <w:t>7</w:t>
        </w:r>
        <w:r w:rsidRPr="00BF648E">
          <w:rPr>
            <w:szCs w:val="18"/>
          </w:rPr>
          <w:t>日</w:t>
        </w:r>
      </w:smartTag>
      <w:r w:rsidRPr="00BF648E">
        <w:rPr>
          <w:szCs w:val="18"/>
        </w:rPr>
        <w:t>的第</w:t>
      </w:r>
      <w:r w:rsidRPr="00BF648E">
        <w:rPr>
          <w:szCs w:val="18"/>
        </w:rPr>
        <w:t>404</w:t>
      </w:r>
      <w:r w:rsidRPr="00BF648E">
        <w:rPr>
          <w:szCs w:val="18"/>
        </w:rPr>
        <w:t>号判裁</w:t>
      </w:r>
      <w:r w:rsidRPr="00BF648E">
        <w:rPr>
          <w:szCs w:val="18"/>
        </w:rPr>
        <w:t>(</w:t>
      </w:r>
      <w:r w:rsidRPr="00BF648E">
        <w:rPr>
          <w:szCs w:val="18"/>
        </w:rPr>
        <w:t>见</w:t>
      </w:r>
      <w:r w:rsidRPr="00BF648E">
        <w:rPr>
          <w:szCs w:val="18"/>
        </w:rPr>
        <w:t>“</w:t>
      </w:r>
      <w:r w:rsidRPr="00BF648E">
        <w:rPr>
          <w:szCs w:val="18"/>
        </w:rPr>
        <w:t>意大利论坛</w:t>
      </w:r>
      <w:r w:rsidRPr="00BF648E">
        <w:rPr>
          <w:szCs w:val="18"/>
        </w:rPr>
        <w:t>”</w:t>
      </w:r>
      <w:r w:rsidRPr="00BF648E">
        <w:rPr>
          <w:szCs w:val="18"/>
        </w:rPr>
        <w:t>，</w:t>
      </w:r>
      <w:r w:rsidRPr="00BF648E">
        <w:rPr>
          <w:szCs w:val="18"/>
        </w:rPr>
        <w:t>1988</w:t>
      </w:r>
      <w:r w:rsidRPr="00BF648E">
        <w:rPr>
          <w:szCs w:val="18"/>
        </w:rPr>
        <w:t>年，</w:t>
      </w:r>
      <w:r w:rsidRPr="00BF648E">
        <w:rPr>
          <w:szCs w:val="18"/>
        </w:rPr>
        <w:t>p.2515)</w:t>
      </w:r>
      <w:r w:rsidRPr="00BF648E">
        <w:rPr>
          <w:szCs w:val="18"/>
        </w:rPr>
        <w:t>，它规定在租赁合同中，侣伴如果一方面死亡，则由另一方继续。同样，最高上诉法院，</w:t>
      </w:r>
      <w:smartTag w:uri="urn:schemas-microsoft-com:office:smarttags" w:element="chsdate">
        <w:smartTagPr>
          <w:attr w:name="IsROCDate" w:val="False"/>
          <w:attr w:name="IsLunarDate" w:val="False"/>
          <w:attr w:name="Day" w:val="25"/>
          <w:attr w:name="Month" w:val="5"/>
          <w:attr w:name="Year" w:val="1989"/>
        </w:smartTagPr>
        <w:r w:rsidRPr="00BF648E">
          <w:rPr>
            <w:szCs w:val="18"/>
          </w:rPr>
          <w:t>1989</w:t>
        </w:r>
        <w:r w:rsidRPr="00BF648E">
          <w:rPr>
            <w:szCs w:val="18"/>
          </w:rPr>
          <w:t>年</w:t>
        </w:r>
        <w:r w:rsidRPr="00BF648E">
          <w:rPr>
            <w:szCs w:val="18"/>
          </w:rPr>
          <w:t>5</w:t>
        </w:r>
        <w:r w:rsidRPr="00BF648E">
          <w:rPr>
            <w:szCs w:val="18"/>
          </w:rPr>
          <w:t>月</w:t>
        </w:r>
        <w:r w:rsidRPr="00BF648E">
          <w:rPr>
            <w:szCs w:val="18"/>
          </w:rPr>
          <w:t>25</w:t>
        </w:r>
        <w:r w:rsidRPr="00BF648E">
          <w:rPr>
            <w:szCs w:val="18"/>
          </w:rPr>
          <w:t>日</w:t>
        </w:r>
      </w:smartTag>
      <w:r w:rsidRPr="00BF648E">
        <w:rPr>
          <w:szCs w:val="18"/>
        </w:rPr>
        <w:t>做出第</w:t>
      </w:r>
      <w:r w:rsidRPr="00BF648E">
        <w:rPr>
          <w:szCs w:val="18"/>
        </w:rPr>
        <w:t>2524</w:t>
      </w:r>
      <w:r w:rsidRPr="00BF648E">
        <w:rPr>
          <w:szCs w:val="18"/>
        </w:rPr>
        <w:t>号判裁，撤销原判；它承认，与子女生活在一起的妇女，在关系危机之后，有权承续租赁。该判裁还明言，</w:t>
      </w:r>
      <w:r w:rsidRPr="00BF648E">
        <w:rPr>
          <w:szCs w:val="18"/>
        </w:rPr>
        <w:t>“</w:t>
      </w:r>
      <w:r w:rsidRPr="00BF648E">
        <w:rPr>
          <w:szCs w:val="18"/>
        </w:rPr>
        <w:t>应当牢记，社会意识已成熟，有必要确保生活在租赁公寓的人的地位安全，不仅仅根据合法家庭与事实家庭的区分专门保护后者，还要在更大程度上，防止作为事实家庭生活在同一屋檐的人在分开后没有房子住。</w:t>
      </w:r>
      <w:r w:rsidRPr="00BF648E">
        <w:rPr>
          <w:szCs w:val="18"/>
        </w:rPr>
        <w:t>”</w:t>
      </w:r>
      <w:r w:rsidRPr="00BF648E">
        <w:rPr>
          <w:szCs w:val="18"/>
        </w:rPr>
        <w:t>只有</w:t>
      </w:r>
      <w:r w:rsidRPr="00BF648E">
        <w:rPr>
          <w:szCs w:val="18"/>
        </w:rPr>
        <w:t>1994</w:t>
      </w:r>
      <w:r w:rsidRPr="00BF648E">
        <w:rPr>
          <w:szCs w:val="18"/>
        </w:rPr>
        <w:t>年，</w:t>
      </w:r>
      <w:smartTag w:uri="urn:schemas-microsoft-com:office:smarttags" w:element="chsdate">
        <w:smartTagPr>
          <w:attr w:name="IsROCDate" w:val="False"/>
          <w:attr w:name="IsLunarDate" w:val="False"/>
          <w:attr w:name="Day" w:val="28"/>
          <w:attr w:name="Month" w:val="3"/>
          <w:attr w:name="Year" w:val="2010"/>
        </w:smartTagPr>
        <w:r w:rsidRPr="00BF648E">
          <w:rPr>
            <w:szCs w:val="18"/>
          </w:rPr>
          <w:t>3</w:t>
        </w:r>
        <w:r w:rsidRPr="00BF648E">
          <w:rPr>
            <w:szCs w:val="18"/>
          </w:rPr>
          <w:t>月</w:t>
        </w:r>
        <w:r w:rsidRPr="00BF648E">
          <w:rPr>
            <w:szCs w:val="18"/>
          </w:rPr>
          <w:t>28</w:t>
        </w:r>
        <w:r w:rsidRPr="00BF648E">
          <w:rPr>
            <w:szCs w:val="18"/>
          </w:rPr>
          <w:t>日</w:t>
        </w:r>
      </w:smartTag>
      <w:r w:rsidRPr="00BF648E">
        <w:rPr>
          <w:szCs w:val="18"/>
        </w:rPr>
        <w:t>做出了第</w:t>
      </w:r>
      <w:r w:rsidRPr="00BF648E">
        <w:rPr>
          <w:szCs w:val="18"/>
        </w:rPr>
        <w:t>2988</w:t>
      </w:r>
      <w:r w:rsidRPr="00BF648E">
        <w:rPr>
          <w:szCs w:val="18"/>
        </w:rPr>
        <w:t>号判裁，最高法院才承认，如果同居伴侣意外死亡，另一伴侣有权获得损害补偿，但只是精神损害补偿。</w:t>
      </w:r>
    </w:p>
  </w:footnote>
  <w:footnote w:id="62">
    <w:p w:rsidR="009419C2" w:rsidRPr="00BF648E" w:rsidRDefault="009419C2" w:rsidP="00007086">
      <w:pPr>
        <w:pStyle w:val="FootnoteText"/>
        <w:tabs>
          <w:tab w:val="clear" w:pos="1021"/>
          <w:tab w:val="left" w:pos="1300"/>
        </w:tabs>
        <w:spacing w:line="240" w:lineRule="atLeast"/>
        <w:ind w:left="1300" w:hanging="300"/>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从这种新的角度看，它标志着立法者对家庭关系和父母子女关系思想的一个转折点。共同监护成了常规，除非为了保护孩子的最佳利益，孩子必须只跟父母一方生活一起</w:t>
      </w:r>
      <w:r w:rsidRPr="00BF648E">
        <w:rPr>
          <w:szCs w:val="18"/>
        </w:rPr>
        <w:t>(</w:t>
      </w:r>
      <w:r w:rsidRPr="00BF648E">
        <w:rPr>
          <w:szCs w:val="18"/>
        </w:rPr>
        <w:t>根据第</w:t>
      </w:r>
      <w:smartTag w:uri="urn:schemas-microsoft-com:office:smarttags" w:element="chmetcnv">
        <w:smartTagPr>
          <w:attr w:name="TCSC" w:val="0"/>
          <w:attr w:name="NumberType" w:val="1"/>
          <w:attr w:name="Negative" w:val="False"/>
          <w:attr w:name="HasSpace" w:val="False"/>
          <w:attr w:name="SourceValue" w:val="155"/>
          <w:attr w:name="UnitName" w:val="a"/>
        </w:smartTagPr>
        <w:r w:rsidRPr="00BF648E">
          <w:rPr>
            <w:szCs w:val="18"/>
          </w:rPr>
          <w:t>155a</w:t>
        </w:r>
      </w:smartTag>
      <w:r w:rsidRPr="00BF648E">
        <w:rPr>
          <w:szCs w:val="18"/>
        </w:rPr>
        <w:t xml:space="preserve"> cc</w:t>
      </w:r>
      <w:r w:rsidRPr="00BF648E">
        <w:rPr>
          <w:szCs w:val="18"/>
        </w:rPr>
        <w:t>条提出的主张</w:t>
      </w:r>
      <w:r w:rsidRPr="00BF648E">
        <w:rPr>
          <w:szCs w:val="18"/>
        </w:rPr>
        <w:t>)</w:t>
      </w:r>
      <w:r w:rsidRPr="00BF648E">
        <w:rPr>
          <w:szCs w:val="18"/>
        </w:rPr>
        <w:t>。从这个意义上讲，它克服了对身为母亲的妇女和父亲的双重歧视，因为在改革之前，母亲基本上是子女的惟一接受方，从前分居之后，父亲也常常被排除在外。新的立法将最终承认身为父母和父母双方享受这种地位的不可否认的权利，这不只有利于子女，也有利于父母双方。</w:t>
      </w:r>
    </w:p>
  </w:footnote>
  <w:footnote w:id="63">
    <w:p w:rsidR="009419C2" w:rsidRPr="00BF648E" w:rsidRDefault="009419C2" w:rsidP="00412C5A">
      <w:pPr>
        <w:pStyle w:val="FootnoteText"/>
        <w:tabs>
          <w:tab w:val="clear" w:pos="1021"/>
          <w:tab w:val="left" w:pos="1300"/>
        </w:tabs>
        <w:spacing w:line="240" w:lineRule="atLeast"/>
        <w:ind w:left="1299" w:hanging="301"/>
        <w:rPr>
          <w:szCs w:val="18"/>
        </w:rPr>
      </w:pPr>
      <w:r w:rsidRPr="00BF648E">
        <w:rPr>
          <w:rStyle w:val="FootnoteReference"/>
          <w:szCs w:val="18"/>
        </w:rPr>
        <w:footnoteRef/>
      </w:r>
      <w:r w:rsidRPr="00BF648E">
        <w:rPr>
          <w:szCs w:val="18"/>
        </w:rPr>
        <w:t xml:space="preserve"> </w:t>
      </w:r>
      <w:r w:rsidRPr="00BF648E">
        <w:rPr>
          <w:szCs w:val="18"/>
        </w:rPr>
        <w:tab/>
      </w:r>
      <w:r w:rsidRPr="00BF648E">
        <w:rPr>
          <w:szCs w:val="18"/>
        </w:rPr>
        <w:t>全国经济劳动问题委员会的立法倡议，是一项投入，意在兑现我国政府和北京会议其他签署国自</w:t>
      </w:r>
      <w:r w:rsidRPr="00BF648E">
        <w:rPr>
          <w:szCs w:val="18"/>
        </w:rPr>
        <w:t>1995</w:t>
      </w:r>
      <w:r w:rsidRPr="00BF648E">
        <w:rPr>
          <w:szCs w:val="18"/>
        </w:rPr>
        <w:t>年庄严做出的承诺，即收集、制作和传播各个领域，包括社会、经济、文化领域的性别统计材料。这项承诺激发了欧洲联盟的几项建议，激发了在过去几届立法机构中呈递给意大利议会的一些尚未落实的法律草案。此外，在社会经济问题上得到了全国经济劳动问题委员会向政府和议会经常提供了广泛机构合作，政府本身</w:t>
      </w:r>
      <w:r w:rsidRPr="00BF648E">
        <w:rPr>
          <w:szCs w:val="18"/>
        </w:rPr>
        <w:t>1999</w:t>
      </w:r>
      <w:r w:rsidRPr="00BF648E">
        <w:rPr>
          <w:szCs w:val="18"/>
        </w:rPr>
        <w:t>年促请委员会核对专门献给机会均等的</w:t>
      </w:r>
      <w:r w:rsidRPr="00BF648E">
        <w:rPr>
          <w:szCs w:val="18"/>
        </w:rPr>
        <w:t>“</w:t>
      </w:r>
      <w:r w:rsidRPr="00BF648E">
        <w:rPr>
          <w:szCs w:val="18"/>
        </w:rPr>
        <w:t>发展和就业社会合约</w:t>
      </w:r>
      <w:r w:rsidRPr="00BF648E">
        <w:rPr>
          <w:szCs w:val="18"/>
        </w:rPr>
        <w:t>”</w:t>
      </w:r>
      <w:r w:rsidRPr="00BF648E">
        <w:rPr>
          <w:szCs w:val="18"/>
        </w:rPr>
        <w:t>。从这项倡议中，显现了数据收集的严重结构缺陷；而且，所有合作伙伴都强调，必需系统解读按性别列示的官方统计材料，哪怕是为了适当评估条例对机会均等政策的影响。从全国经济劳动问题委员会的特别报告中已经可以看出，鉴于意大利劳动力市场的结构，工作年龄的女性人口的低参与率，仍然是问题更大的数字，它把我们带离了里斯本目标，近年来在某些方面结果更加糟糕</w:t>
      </w:r>
      <w:r w:rsidRPr="00BF648E">
        <w:rPr>
          <w:szCs w:val="18"/>
        </w:rPr>
        <w:t>(</w:t>
      </w:r>
      <w:r w:rsidRPr="00BF648E">
        <w:rPr>
          <w:szCs w:val="18"/>
        </w:rPr>
        <w:t>特别是在南方，而且就自营职业来看</w:t>
      </w:r>
      <w:r w:rsidRPr="00BF648E">
        <w:rPr>
          <w:szCs w:val="18"/>
        </w:rPr>
        <w:t>)</w:t>
      </w:r>
      <w:r w:rsidRPr="00BF648E">
        <w:rPr>
          <w:szCs w:val="18"/>
        </w:rPr>
        <w:t>。然而，全国经济劳动问题委员会的同一调查，不容许系统调查这些趋势和监测有关动态。因此，通过这项立法倡议，委员会旨在确保提高对分类数据的认识，以便根据</w:t>
      </w:r>
      <w:r w:rsidRPr="00BF648E">
        <w:rPr>
          <w:szCs w:val="18"/>
        </w:rPr>
        <w:t>“</w:t>
      </w:r>
      <w:r w:rsidRPr="00BF648E">
        <w:rPr>
          <w:szCs w:val="18"/>
        </w:rPr>
        <w:t>特别影响评估</w:t>
      </w:r>
      <w:r w:rsidRPr="00BF648E">
        <w:rPr>
          <w:szCs w:val="18"/>
        </w:rPr>
        <w:t>”</w:t>
      </w:r>
      <w:r w:rsidRPr="00BF648E">
        <w:rPr>
          <w:szCs w:val="18"/>
        </w:rPr>
        <w:t>，适当制订一般政策；旨在特别改进劳动力市场和适当数据库开发定期报告的编写情况。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C2" w:rsidRPr="00B114D2" w:rsidRDefault="009419C2">
    <w:pPr>
      <w:pStyle w:val="Header"/>
    </w:pPr>
    <w:r>
      <w:t>CEDAW/C/ITA/6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C2" w:rsidRPr="00B114D2" w:rsidRDefault="009419C2" w:rsidP="00F00888">
    <w:pPr>
      <w:pStyle w:val="Header"/>
      <w:jc w:val="right"/>
    </w:pPr>
    <w:r>
      <w:t>CEDAW/C/ITA/6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C2" w:rsidRPr="00FC5638" w:rsidRDefault="009419C2" w:rsidP="00DA36A7">
    <w:pPr>
      <w:pStyle w:val="Header"/>
      <w:jc w:val="right"/>
      <w:rPr>
        <w:rFonts w:hint="eastAsia"/>
        <w:szCs w:val="18"/>
        <w:lang w:eastAsia="zh-CN"/>
      </w:rPr>
    </w:pPr>
    <w:r w:rsidRPr="00FC5638">
      <w:rPr>
        <w:szCs w:val="18"/>
      </w:rPr>
      <w:t>C</w:t>
    </w:r>
    <w:r w:rsidRPr="00FC5638">
      <w:rPr>
        <w:rFonts w:hint="eastAsia"/>
        <w:szCs w:val="18"/>
      </w:rPr>
      <w:t>EDAW</w:t>
    </w:r>
    <w:r w:rsidRPr="00FC5638">
      <w:rPr>
        <w:szCs w:val="18"/>
      </w:rPr>
      <w:t>/C/ITA/6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C2" w:rsidRPr="00FC5638" w:rsidRDefault="009419C2" w:rsidP="00412C5A">
    <w:pPr>
      <w:pStyle w:val="Header"/>
      <w:jc w:val="left"/>
      <w:rPr>
        <w:rFonts w:hint="eastAsia"/>
        <w:szCs w:val="18"/>
        <w:lang w:eastAsia="zh-CN"/>
      </w:rPr>
    </w:pPr>
    <w:r w:rsidRPr="00FC5638">
      <w:rPr>
        <w:szCs w:val="18"/>
      </w:rPr>
      <w:t>C</w:t>
    </w:r>
    <w:r w:rsidRPr="00FC5638">
      <w:rPr>
        <w:rFonts w:hint="eastAsia"/>
        <w:szCs w:val="18"/>
      </w:rPr>
      <w:t>EDAW</w:t>
    </w:r>
    <w:r w:rsidRPr="00FC5638">
      <w:rPr>
        <w:szCs w:val="18"/>
      </w:rPr>
      <w:t>/C/ITA/6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E8BAEC10"/>
    <w:lvl w:ilvl="0" w:tplc="A96620B8">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35C8696E"/>
    <w:multiLevelType w:val="hybridMultilevel"/>
    <w:tmpl w:val="FB78E6FE"/>
    <w:lvl w:ilvl="0" w:tplc="247E6BFE">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7344524E"/>
    <w:multiLevelType w:val="hybridMultilevel"/>
    <w:tmpl w:val="955C76AA"/>
    <w:lvl w:ilvl="0" w:tplc="247E6BFE">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3"/>
  </w:num>
  <w:num w:numId="3">
    <w:abstractNumId w:val="1"/>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0888"/>
    <w:rsid w:val="00007086"/>
    <w:rsid w:val="00012620"/>
    <w:rsid w:val="000233C7"/>
    <w:rsid w:val="000277CB"/>
    <w:rsid w:val="00042217"/>
    <w:rsid w:val="000422F0"/>
    <w:rsid w:val="00085957"/>
    <w:rsid w:val="00093CAC"/>
    <w:rsid w:val="000958C5"/>
    <w:rsid w:val="000A6BCB"/>
    <w:rsid w:val="000B40D6"/>
    <w:rsid w:val="000B5AAE"/>
    <w:rsid w:val="000E4318"/>
    <w:rsid w:val="000F04D0"/>
    <w:rsid w:val="001131C8"/>
    <w:rsid w:val="001143DD"/>
    <w:rsid w:val="001167F1"/>
    <w:rsid w:val="0012768D"/>
    <w:rsid w:val="00132B91"/>
    <w:rsid w:val="001539A6"/>
    <w:rsid w:val="00162D5C"/>
    <w:rsid w:val="00166D1F"/>
    <w:rsid w:val="001806EB"/>
    <w:rsid w:val="00192C26"/>
    <w:rsid w:val="001974C5"/>
    <w:rsid w:val="001A3E74"/>
    <w:rsid w:val="001A70F4"/>
    <w:rsid w:val="001B5B95"/>
    <w:rsid w:val="001D5EC5"/>
    <w:rsid w:val="001E0432"/>
    <w:rsid w:val="001E69D5"/>
    <w:rsid w:val="00210DED"/>
    <w:rsid w:val="00250D5A"/>
    <w:rsid w:val="00252B2D"/>
    <w:rsid w:val="00252D02"/>
    <w:rsid w:val="00263CB1"/>
    <w:rsid w:val="00277090"/>
    <w:rsid w:val="002A0A29"/>
    <w:rsid w:val="002A38A7"/>
    <w:rsid w:val="002A3AD7"/>
    <w:rsid w:val="002C6169"/>
    <w:rsid w:val="002F0D5D"/>
    <w:rsid w:val="00305EC2"/>
    <w:rsid w:val="00322690"/>
    <w:rsid w:val="003348C3"/>
    <w:rsid w:val="003377AE"/>
    <w:rsid w:val="00343E38"/>
    <w:rsid w:val="003603A8"/>
    <w:rsid w:val="00360A5A"/>
    <w:rsid w:val="00363561"/>
    <w:rsid w:val="003916A2"/>
    <w:rsid w:val="00395E57"/>
    <w:rsid w:val="003B2B81"/>
    <w:rsid w:val="003C15BA"/>
    <w:rsid w:val="003C1EFF"/>
    <w:rsid w:val="003C59D1"/>
    <w:rsid w:val="003C728D"/>
    <w:rsid w:val="003D0921"/>
    <w:rsid w:val="003D0CAD"/>
    <w:rsid w:val="003E1FA3"/>
    <w:rsid w:val="003F63CC"/>
    <w:rsid w:val="004023E9"/>
    <w:rsid w:val="0040373D"/>
    <w:rsid w:val="0040530D"/>
    <w:rsid w:val="00412C5A"/>
    <w:rsid w:val="00427DFD"/>
    <w:rsid w:val="004455D3"/>
    <w:rsid w:val="004772A4"/>
    <w:rsid w:val="004838FD"/>
    <w:rsid w:val="00490C77"/>
    <w:rsid w:val="00493C2C"/>
    <w:rsid w:val="004A1872"/>
    <w:rsid w:val="004B6709"/>
    <w:rsid w:val="004C10E2"/>
    <w:rsid w:val="004C72FE"/>
    <w:rsid w:val="004E179E"/>
    <w:rsid w:val="004E626A"/>
    <w:rsid w:val="005069C1"/>
    <w:rsid w:val="00510BB0"/>
    <w:rsid w:val="00532AC1"/>
    <w:rsid w:val="00545D76"/>
    <w:rsid w:val="00547708"/>
    <w:rsid w:val="00551D2E"/>
    <w:rsid w:val="00570754"/>
    <w:rsid w:val="00591803"/>
    <w:rsid w:val="005A0C89"/>
    <w:rsid w:val="005C5B87"/>
    <w:rsid w:val="005D1232"/>
    <w:rsid w:val="005D25AD"/>
    <w:rsid w:val="005D33EE"/>
    <w:rsid w:val="005E28F8"/>
    <w:rsid w:val="005E455C"/>
    <w:rsid w:val="005E47D2"/>
    <w:rsid w:val="005E6E8C"/>
    <w:rsid w:val="005E6EDE"/>
    <w:rsid w:val="006156DF"/>
    <w:rsid w:val="0063374A"/>
    <w:rsid w:val="00636379"/>
    <w:rsid w:val="00640C1E"/>
    <w:rsid w:val="006465BF"/>
    <w:rsid w:val="0065153A"/>
    <w:rsid w:val="00674E1A"/>
    <w:rsid w:val="0068002C"/>
    <w:rsid w:val="00687D41"/>
    <w:rsid w:val="006A59A2"/>
    <w:rsid w:val="006B403F"/>
    <w:rsid w:val="006C22D9"/>
    <w:rsid w:val="006F20AD"/>
    <w:rsid w:val="00703A4E"/>
    <w:rsid w:val="00707A87"/>
    <w:rsid w:val="00712046"/>
    <w:rsid w:val="007200BE"/>
    <w:rsid w:val="00720CB2"/>
    <w:rsid w:val="007264F5"/>
    <w:rsid w:val="00743F9F"/>
    <w:rsid w:val="007500A3"/>
    <w:rsid w:val="00766549"/>
    <w:rsid w:val="00787780"/>
    <w:rsid w:val="00787E80"/>
    <w:rsid w:val="007A081F"/>
    <w:rsid w:val="007B2D74"/>
    <w:rsid w:val="007B79ED"/>
    <w:rsid w:val="007C1974"/>
    <w:rsid w:val="007D5A74"/>
    <w:rsid w:val="007E5C65"/>
    <w:rsid w:val="007F3A6F"/>
    <w:rsid w:val="007F5D6A"/>
    <w:rsid w:val="007F6102"/>
    <w:rsid w:val="007F7187"/>
    <w:rsid w:val="00800FAA"/>
    <w:rsid w:val="0081277D"/>
    <w:rsid w:val="008233D3"/>
    <w:rsid w:val="00830884"/>
    <w:rsid w:val="008354CE"/>
    <w:rsid w:val="00840A66"/>
    <w:rsid w:val="0084136B"/>
    <w:rsid w:val="00846B82"/>
    <w:rsid w:val="00872452"/>
    <w:rsid w:val="008747DC"/>
    <w:rsid w:val="008752C7"/>
    <w:rsid w:val="008845C5"/>
    <w:rsid w:val="0088769A"/>
    <w:rsid w:val="008962DB"/>
    <w:rsid w:val="008A138A"/>
    <w:rsid w:val="008A366B"/>
    <w:rsid w:val="008A6946"/>
    <w:rsid w:val="008D0CDB"/>
    <w:rsid w:val="009101EA"/>
    <w:rsid w:val="009105B9"/>
    <w:rsid w:val="00921A2F"/>
    <w:rsid w:val="00931E2E"/>
    <w:rsid w:val="00940FD7"/>
    <w:rsid w:val="009419C2"/>
    <w:rsid w:val="00946D86"/>
    <w:rsid w:val="00951D29"/>
    <w:rsid w:val="00960FB2"/>
    <w:rsid w:val="00961300"/>
    <w:rsid w:val="00966CAE"/>
    <w:rsid w:val="00981BBE"/>
    <w:rsid w:val="0098424F"/>
    <w:rsid w:val="009A05E0"/>
    <w:rsid w:val="009B232F"/>
    <w:rsid w:val="009C1A5F"/>
    <w:rsid w:val="009C56A1"/>
    <w:rsid w:val="009D1A81"/>
    <w:rsid w:val="009D6897"/>
    <w:rsid w:val="009E1E89"/>
    <w:rsid w:val="009E7529"/>
    <w:rsid w:val="009F059B"/>
    <w:rsid w:val="009F2461"/>
    <w:rsid w:val="00A075AA"/>
    <w:rsid w:val="00A125D2"/>
    <w:rsid w:val="00A5316A"/>
    <w:rsid w:val="00A64FC3"/>
    <w:rsid w:val="00A80B35"/>
    <w:rsid w:val="00AA3046"/>
    <w:rsid w:val="00AB16A6"/>
    <w:rsid w:val="00AD1342"/>
    <w:rsid w:val="00AD29BB"/>
    <w:rsid w:val="00AF0610"/>
    <w:rsid w:val="00AF69A9"/>
    <w:rsid w:val="00AF7C1B"/>
    <w:rsid w:val="00B07A53"/>
    <w:rsid w:val="00B10A59"/>
    <w:rsid w:val="00B11CC6"/>
    <w:rsid w:val="00B13589"/>
    <w:rsid w:val="00B24A73"/>
    <w:rsid w:val="00B52522"/>
    <w:rsid w:val="00B55660"/>
    <w:rsid w:val="00B63540"/>
    <w:rsid w:val="00B761B2"/>
    <w:rsid w:val="00B93EC7"/>
    <w:rsid w:val="00B973F8"/>
    <w:rsid w:val="00BA12AE"/>
    <w:rsid w:val="00BA7B62"/>
    <w:rsid w:val="00BA7E8C"/>
    <w:rsid w:val="00BB2B1B"/>
    <w:rsid w:val="00BC0314"/>
    <w:rsid w:val="00BC62D5"/>
    <w:rsid w:val="00BD43F5"/>
    <w:rsid w:val="00BD6BC7"/>
    <w:rsid w:val="00BE0BB4"/>
    <w:rsid w:val="00BE494E"/>
    <w:rsid w:val="00BE5BC9"/>
    <w:rsid w:val="00BF3DDF"/>
    <w:rsid w:val="00BF648E"/>
    <w:rsid w:val="00BF691A"/>
    <w:rsid w:val="00BF6CF0"/>
    <w:rsid w:val="00C046E9"/>
    <w:rsid w:val="00C0556F"/>
    <w:rsid w:val="00C11D20"/>
    <w:rsid w:val="00C40B38"/>
    <w:rsid w:val="00C47CB8"/>
    <w:rsid w:val="00C50D38"/>
    <w:rsid w:val="00C737CA"/>
    <w:rsid w:val="00CA5F0A"/>
    <w:rsid w:val="00CA6A35"/>
    <w:rsid w:val="00CC0AC7"/>
    <w:rsid w:val="00CC5FAA"/>
    <w:rsid w:val="00CE0A4B"/>
    <w:rsid w:val="00CF593E"/>
    <w:rsid w:val="00CF5FC0"/>
    <w:rsid w:val="00D0450D"/>
    <w:rsid w:val="00D143C0"/>
    <w:rsid w:val="00D23413"/>
    <w:rsid w:val="00D25318"/>
    <w:rsid w:val="00D435AB"/>
    <w:rsid w:val="00D45BEE"/>
    <w:rsid w:val="00D56F18"/>
    <w:rsid w:val="00D8127C"/>
    <w:rsid w:val="00D936C4"/>
    <w:rsid w:val="00DA36A7"/>
    <w:rsid w:val="00DB24A2"/>
    <w:rsid w:val="00DC4381"/>
    <w:rsid w:val="00DC71A8"/>
    <w:rsid w:val="00DD2CE1"/>
    <w:rsid w:val="00DD5D5C"/>
    <w:rsid w:val="00DE3903"/>
    <w:rsid w:val="00DE4129"/>
    <w:rsid w:val="00DF14D0"/>
    <w:rsid w:val="00DF2572"/>
    <w:rsid w:val="00E06285"/>
    <w:rsid w:val="00E0787A"/>
    <w:rsid w:val="00E17C60"/>
    <w:rsid w:val="00E356AD"/>
    <w:rsid w:val="00E504E0"/>
    <w:rsid w:val="00E76A86"/>
    <w:rsid w:val="00E9425B"/>
    <w:rsid w:val="00EA69FC"/>
    <w:rsid w:val="00EB0E2C"/>
    <w:rsid w:val="00EB4E17"/>
    <w:rsid w:val="00EC530B"/>
    <w:rsid w:val="00EC7C08"/>
    <w:rsid w:val="00EC7C54"/>
    <w:rsid w:val="00ED3358"/>
    <w:rsid w:val="00ED539D"/>
    <w:rsid w:val="00EE16D3"/>
    <w:rsid w:val="00EF37A5"/>
    <w:rsid w:val="00F0027D"/>
    <w:rsid w:val="00F00888"/>
    <w:rsid w:val="00F03C40"/>
    <w:rsid w:val="00F11C42"/>
    <w:rsid w:val="00F5066D"/>
    <w:rsid w:val="00F55CFA"/>
    <w:rsid w:val="00F63CA6"/>
    <w:rsid w:val="00F65065"/>
    <w:rsid w:val="00FA701D"/>
    <w:rsid w:val="00FB7962"/>
    <w:rsid w:val="00FC0090"/>
    <w:rsid w:val="00FC4442"/>
    <w:rsid w:val="00FC5638"/>
    <w:rsid w:val="00FC741A"/>
    <w:rsid w:val="00FE0142"/>
    <w:rsid w:val="00FE2B7C"/>
    <w:rsid w:val="00FE5AAF"/>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t,Testo nota a piè di pagina Carattere,stile 1 Carattere,Footnote Carattere,Footnote1 Carattere,Footnote2 Carattere,Footnote3 Carattere,Footnote4 Carattere,Footnote5 Carattere,Footnote6 Carattere,Footnote7 Carattere"/>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ftref,Rimando nota a piè di pagina1,Footnote symbol"/>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link w:val="HMGCChar"/>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link w:val="Char"/>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rsid w:val="00F00888"/>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F00888"/>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FootnoteTextChar">
    <w:name w:val="Footnote Text Char"/>
    <w:aliases w:val="5_G Char,ft Char,Testo nota a piè di pagina Carattere Char,stile 1 Carattere Char,Footnote Carattere Char,Footnote1 Carattere Char,Footnote2 Carattere Char,Footnote3 Carattere Char,Footnote4 Carattere Char,Footnote5 Carattere Char"/>
    <w:link w:val="FootnoteText"/>
    <w:semiHidden/>
    <w:rsid w:val="00F00888"/>
    <w:rPr>
      <w:rFonts w:eastAsia="SimSun"/>
      <w:snapToGrid w:val="0"/>
      <w:sz w:val="18"/>
      <w:lang w:val="en-US" w:eastAsia="zh-CN" w:bidi="ar-SA"/>
    </w:rPr>
  </w:style>
  <w:style w:type="character" w:customStyle="1" w:styleId="shorttext1">
    <w:name w:val="short_text1"/>
    <w:rsid w:val="001A70F4"/>
    <w:rPr>
      <w:sz w:val="29"/>
      <w:szCs w:val="29"/>
    </w:rPr>
  </w:style>
  <w:style w:type="character" w:styleId="Emphasis">
    <w:name w:val="Emphasis"/>
    <w:qFormat/>
    <w:rsid w:val="001A70F4"/>
    <w:rPr>
      <w:i/>
      <w:iCs/>
    </w:rPr>
  </w:style>
  <w:style w:type="paragraph" w:styleId="BodyTextIndent">
    <w:name w:val="Body Text Indent"/>
    <w:basedOn w:val="Normal"/>
    <w:rsid w:val="00743F9F"/>
    <w:pPr>
      <w:spacing w:after="120"/>
      <w:ind w:leftChars="200" w:left="420"/>
    </w:pPr>
  </w:style>
  <w:style w:type="paragraph" w:styleId="BodyTextFirstIndent2">
    <w:name w:val="Body Text First Indent 2"/>
    <w:basedOn w:val="BodyTextIndent"/>
    <w:semiHidden/>
    <w:rsid w:val="00743F9F"/>
    <w:pPr>
      <w:tabs>
        <w:tab w:val="clear" w:pos="431"/>
      </w:tabs>
      <w:suppressAutoHyphens/>
      <w:overflowPunct/>
      <w:adjustRightInd/>
      <w:snapToGrid/>
      <w:spacing w:line="240" w:lineRule="atLeast"/>
      <w:ind w:leftChars="0" w:left="283" w:firstLine="210"/>
      <w:jc w:val="left"/>
    </w:pPr>
    <w:rPr>
      <w:snapToGrid/>
      <w:sz w:val="20"/>
      <w:lang w:val="en-GB" w:eastAsia="en-US"/>
    </w:rPr>
  </w:style>
  <w:style w:type="character" w:customStyle="1" w:styleId="HMGCChar">
    <w:name w:val="_ H __M_GC Char"/>
    <w:link w:val="HMGC"/>
    <w:rsid w:val="00DB24A2"/>
    <w:rPr>
      <w:rFonts w:eastAsia="SimHei"/>
      <w:snapToGrid w:val="0"/>
      <w:sz w:val="34"/>
      <w:lang w:val="en-US" w:eastAsia="zh-CN" w:bidi="ar-SA"/>
    </w:rPr>
  </w:style>
  <w:style w:type="paragraph" w:customStyle="1" w:styleId="H4G">
    <w:name w:val="_ H_4_G"/>
    <w:basedOn w:val="Normal"/>
    <w:next w:val="Normal"/>
    <w:rsid w:val="00A125D2"/>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character" w:customStyle="1" w:styleId="SingleTxtGCChar">
    <w:name w:val="_ Single Txt_GC Char"/>
    <w:link w:val="SingleTxtGC"/>
    <w:rsid w:val="009419C2"/>
    <w:rPr>
      <w:rFonts w:eastAsia="SimSun"/>
      <w:snapToGrid w:val="0"/>
      <w:sz w:val="21"/>
      <w:lang w:val="en-US" w:eastAsia="zh-CN" w:bidi="ar-SA"/>
    </w:rPr>
  </w:style>
  <w:style w:type="character" w:customStyle="1" w:styleId="Char">
    <w:name w:val="悬挂 Char"/>
    <w:basedOn w:val="SingleTxtGCChar"/>
    <w:link w:val="a3"/>
    <w:rsid w:val="009419C2"/>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women.it/scienziate" TargetMode="Externa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forumdonnegiuriste.it/index.htm" TargetMode="Externa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ondaosservatorio.it"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12</TotalTime>
  <Pages>1</Pages>
  <Words>14495</Words>
  <Characters>82623</Characters>
  <Application>Microsoft Office Word</Application>
  <DocSecurity>4</DocSecurity>
  <Lines>688</Lines>
  <Paragraphs>193</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96925</CharactersWithSpaces>
  <SharedDoc>false</SharedDoc>
  <HLinks>
    <vt:vector size="18" baseType="variant">
      <vt:variant>
        <vt:i4>7733311</vt:i4>
      </vt:variant>
      <vt:variant>
        <vt:i4>6</vt:i4>
      </vt:variant>
      <vt:variant>
        <vt:i4>0</vt:i4>
      </vt:variant>
      <vt:variant>
        <vt:i4>5</vt:i4>
      </vt:variant>
      <vt:variant>
        <vt:lpwstr>http://www.forumdonnegiuriste.it/index.htm</vt:lpwstr>
      </vt:variant>
      <vt:variant>
        <vt:lpwstr/>
      </vt:variant>
      <vt:variant>
        <vt:i4>7536703</vt:i4>
      </vt:variant>
      <vt:variant>
        <vt:i4>3</vt:i4>
      </vt:variant>
      <vt:variant>
        <vt:i4>0</vt:i4>
      </vt:variant>
      <vt:variant>
        <vt:i4>5</vt:i4>
      </vt:variant>
      <vt:variant>
        <vt:lpwstr>http://www.ondaosservatorio.it/</vt:lpwstr>
      </vt:variant>
      <vt:variant>
        <vt:lpwstr/>
      </vt:variant>
      <vt:variant>
        <vt:i4>6357097</vt:i4>
      </vt:variant>
      <vt:variant>
        <vt:i4>0</vt:i4>
      </vt:variant>
      <vt:variant>
        <vt:i4>0</vt:i4>
      </vt:variant>
      <vt:variant>
        <vt:i4>5</vt:i4>
      </vt:variant>
      <vt:variant>
        <vt:lpwstr>http://www.women.it/scienziate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3</cp:revision>
  <cp:lastPrinted>2010-08-30T16:23:00Z</cp:lastPrinted>
  <dcterms:created xsi:type="dcterms:W3CDTF">2010-08-30T16:13:00Z</dcterms:created>
  <dcterms:modified xsi:type="dcterms:W3CDTF">2010-08-30T16:23:00Z</dcterms:modified>
</cp:coreProperties>
</file>