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4BD" w:rsidRDefault="002454BD" w:rsidP="002454BD">
      <w:pPr>
        <w:spacing w:line="60" w:lineRule="exact"/>
        <w:rPr>
          <w:sz w:val="6"/>
          <w:lang w:val="en-US"/>
        </w:rPr>
        <w:sectPr w:rsidR="002454BD" w:rsidSect="002454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C2510" w:rsidRDefault="00AC2510" w:rsidP="00AC25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AC2510" w:rsidRDefault="00AC2510" w:rsidP="00AC251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Предсессионная рабочая группа</w:t>
      </w:r>
    </w:p>
    <w:p w:rsidR="00AC2510" w:rsidRDefault="00AC2510" w:rsidP="00AC251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b/>
        </w:rPr>
        <w:t>Сорок вторая сессия</w:t>
      </w:r>
    </w:p>
    <w:p w:rsidR="00AC2510" w:rsidRDefault="00AC2510" w:rsidP="00AC251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C251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C251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Словения</w:t>
      </w:r>
      <w:r w:rsidRPr="00AC2510">
        <w:rPr>
          <w:rStyle w:val="FootnoteReference"/>
          <w:b w:val="0"/>
          <w:sz w:val="20"/>
        </w:rPr>
        <w:footnoteReference w:customMarkFollows="1" w:id="1"/>
        <w:t>*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Pr="00E30844" w:rsidRDefault="00AC2510" w:rsidP="00A67329">
      <w:pPr>
        <w:pStyle w:val="SingleTxt"/>
      </w:pPr>
      <w:r>
        <w:tab/>
        <w:t>Предсессионная рабочая группа изучила четвертый периодический до</w:t>
      </w:r>
      <w:r>
        <w:t>к</w:t>
      </w:r>
      <w:r>
        <w:t>лад Словении (</w:t>
      </w:r>
      <w:r>
        <w:rPr>
          <w:lang w:val="en-US"/>
        </w:rPr>
        <w:t>CEDAW</w:t>
      </w:r>
      <w:r w:rsidRPr="00E30844">
        <w:t>/</w:t>
      </w:r>
      <w:r>
        <w:rPr>
          <w:lang w:val="en-US"/>
        </w:rPr>
        <w:t>C</w:t>
      </w:r>
      <w:r w:rsidRPr="00E30844">
        <w:t>/</w:t>
      </w:r>
      <w:r>
        <w:rPr>
          <w:lang w:val="en-US"/>
        </w:rPr>
        <w:t>SVN</w:t>
      </w:r>
      <w:r w:rsidRPr="00E30844">
        <w:t>/4).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C25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>
        <w:t>Конституционная, законодательная и институциональная база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67329">
      <w:pPr>
        <w:pStyle w:val="SingleTxt"/>
      </w:pPr>
      <w:r>
        <w:t>1.</w:t>
      </w:r>
      <w:r>
        <w:tab/>
        <w:t>Просьба предоставить информацию о мерах, принимаемых для информ</w:t>
      </w:r>
      <w:r>
        <w:t>и</w:t>
      </w:r>
      <w:r>
        <w:t>рования широкой общественности о Конвенции и Факультативном протоколе к ней, которые Словения ратифицировала 23 сентября 2004 года, и об общих р</w:t>
      </w:r>
      <w:r>
        <w:t>е</w:t>
      </w:r>
      <w:r>
        <w:t>комендациях Комитета, особенно адресованных сотрудникам судебных орг</w:t>
      </w:r>
      <w:r>
        <w:t>а</w:t>
      </w:r>
      <w:r>
        <w:t>нов и юристам. Просьба также предоставить информацию о тех случаях, когда при рассмотрении дел в национальных судах применялись положения Ко</w:t>
      </w:r>
      <w:r>
        <w:t>н</w:t>
      </w:r>
      <w:r>
        <w:t>венции.</w:t>
      </w:r>
    </w:p>
    <w:p w:rsidR="00AC2510" w:rsidRDefault="00AC2510" w:rsidP="00A67329">
      <w:pPr>
        <w:pStyle w:val="SingleTxt"/>
      </w:pPr>
      <w:r>
        <w:t>2.</w:t>
      </w:r>
      <w:r>
        <w:tab/>
        <w:t>Просьба предоставить информацию о ходе дел в отношении принятия п</w:t>
      </w:r>
      <w:r>
        <w:t>о</w:t>
      </w:r>
      <w:r>
        <w:t>правки к пункту 1 статьи 20, касающейся продолжительности заседаний Ком</w:t>
      </w:r>
      <w:r>
        <w:t>и</w:t>
      </w:r>
      <w:r>
        <w:t>тета.</w:t>
      </w:r>
    </w:p>
    <w:p w:rsidR="00AC2510" w:rsidRDefault="00AC2510" w:rsidP="00A67329">
      <w:pPr>
        <w:pStyle w:val="SingleTxt"/>
      </w:pPr>
      <w:r>
        <w:t>3.</w:t>
      </w:r>
      <w:r>
        <w:tab/>
        <w:t>Просьба предоставить информацию о прогрессе, достигнутом в деле р</w:t>
      </w:r>
      <w:r>
        <w:t>е</w:t>
      </w:r>
      <w:r>
        <w:t>шения различных задач политики государства-члена в области равноправия между мужчинами и женщинами. Эти сведения должны содержать информ</w:t>
      </w:r>
      <w:r>
        <w:t>а</w:t>
      </w:r>
      <w:r>
        <w:t>цию о выполнении Закона об осуществлении принципа равного обращения, принятого в 2004 году, а также о выполнении периодических планов, соста</w:t>
      </w:r>
      <w:r>
        <w:t>в</w:t>
      </w:r>
      <w:r>
        <w:t>ляемых в соответствии с Национальной программой обеспечения равных во</w:t>
      </w:r>
      <w:r>
        <w:t>з</w:t>
      </w:r>
      <w:r>
        <w:t>можностей для женщин и мужчин (2005–2013 годы), механизме наблюдения за ос</w:t>
      </w:r>
      <w:r>
        <w:t>у</w:t>
      </w:r>
      <w:r>
        <w:t>ществлением этой стратегии и последствиях ее реализации для поощрения равн</w:t>
      </w:r>
      <w:r>
        <w:t>о</w:t>
      </w:r>
      <w:r>
        <w:t>правия между мужчинами и женщинами (пункты 11, 17, 18).</w:t>
      </w:r>
    </w:p>
    <w:p w:rsidR="00AC2510" w:rsidRDefault="00AC2510" w:rsidP="00A67329">
      <w:pPr>
        <w:pStyle w:val="SingleTxt"/>
      </w:pPr>
      <w:r>
        <w:t>4.</w:t>
      </w:r>
      <w:r>
        <w:tab/>
        <w:t>В докладе говорится, что с января 2005 года к работе приступил защитник принципа равенства, заслушивающий дела о предполагаемой дискриминации. В Словении также имеется специальный защитник по вопросам равных во</w:t>
      </w:r>
      <w:r>
        <w:t>з</w:t>
      </w:r>
      <w:r>
        <w:t>можностей для женщин и мужчин, который работает в качестве государстве</w:t>
      </w:r>
      <w:r>
        <w:t>н</w:t>
      </w:r>
      <w:r>
        <w:t xml:space="preserve">ного служащего в Управлении по вопросам равных возможностей. Просьба предоставить </w:t>
      </w:r>
      <w:r w:rsidR="00552B8B">
        <w:t>информацию о различиях в функциях</w:t>
      </w:r>
      <w:r>
        <w:t xml:space="preserve"> этих двух институтов (пункты 12–13). Просьба также предоставить более подробную информацию о количестве жалоб, поданных в эти учреждения женщинами, которые столкн</w:t>
      </w:r>
      <w:r>
        <w:t>у</w:t>
      </w:r>
      <w:r>
        <w:t xml:space="preserve">лись с дискриминацией, о результатах рассмотрения этих дел и </w:t>
      </w:r>
      <w:r w:rsidR="00552B8B">
        <w:t xml:space="preserve">о </w:t>
      </w:r>
      <w:r>
        <w:t>выполнении принятых решений.</w:t>
      </w:r>
    </w:p>
    <w:p w:rsidR="00AC2510" w:rsidRDefault="00AC2510" w:rsidP="00A67329">
      <w:pPr>
        <w:pStyle w:val="SingleTxt"/>
      </w:pPr>
      <w:r>
        <w:t>5.</w:t>
      </w:r>
      <w:r>
        <w:tab/>
        <w:t>В докладе утверждается, что Закон о равных возможностях для женщин и мужчин обеспечивает правовую основу для принятия временных специальных мер в соответствии с пунктом 1 статьи 4 Конвенции (пункт 22). Просьба пр</w:t>
      </w:r>
      <w:r>
        <w:t>е</w:t>
      </w:r>
      <w:r>
        <w:t>доставить информацию о временных специальных мерах, принятых или пред</w:t>
      </w:r>
      <w:r>
        <w:t>у</w:t>
      </w:r>
      <w:r>
        <w:t>смотренных в соответствии с законом для укрепления реализации равноправия между женщинами и мужчинами де-юре и де-факто, и об их результатах.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C25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жизни и принятии решений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67329">
      <w:pPr>
        <w:pStyle w:val="SingleTxt"/>
      </w:pPr>
      <w:r>
        <w:t>6.</w:t>
      </w:r>
      <w:r>
        <w:tab/>
        <w:t>В докладе говорится, что в настоящее время ведется разработка закон</w:t>
      </w:r>
      <w:r>
        <w:t>о</w:t>
      </w:r>
      <w:r>
        <w:t>проекта о внесении поправок в Закон о выборах в Государственное собрание и что его принятие было запланировано на 2006 год. Просьба предоставить и</w:t>
      </w:r>
      <w:r>
        <w:t>н</w:t>
      </w:r>
      <w:r>
        <w:t>формацию о том, был ли принят этот законопроект, и о тех мерах, которые он предусматривает для обеспечения равных возможностей для мужчин и же</w:t>
      </w:r>
      <w:r>
        <w:t>н</w:t>
      </w:r>
      <w:r>
        <w:t>щин, баллотирующихся в качестве кандидатов на выборах. Просьба также пр</w:t>
      </w:r>
      <w:r>
        <w:t>е</w:t>
      </w:r>
      <w:r>
        <w:t>доставить информацию о влиянии нового Закона о внесении поправок в Закон о выборах в местные органы власти (2005 год) на представленность женщин в муниципальных советах на местных выборах, состоявшихся в 2006 году (пункт 7).</w:t>
      </w:r>
    </w:p>
    <w:p w:rsidR="00AC2510" w:rsidRDefault="00AC2510" w:rsidP="00A67329">
      <w:pPr>
        <w:pStyle w:val="SingleTxt"/>
      </w:pPr>
      <w:r>
        <w:t>7.</w:t>
      </w:r>
      <w:r>
        <w:tab/>
        <w:t>Просьба предоставить конкретную информацию о роли Указа, опред</w:t>
      </w:r>
      <w:r>
        <w:t>е</w:t>
      </w:r>
      <w:r>
        <w:t>ляющего критерии осуществления принципа сбалансированного представ</w:t>
      </w:r>
      <w:r>
        <w:t>и</w:t>
      </w:r>
      <w:r>
        <w:t>тельства женщин и мужчин, в формировании состава рабочих органов и при назначении и выдвижении на должности представителей правительства. Просьба также предоставить информацию о позволяющих отход от принципа сбалансированного представительства исключениях, использование которых, согласно докладу, ведет к тому, что разделение на преимущественно мужские и женские области работы частично сохраняется (пун</w:t>
      </w:r>
      <w:r>
        <w:t>к</w:t>
      </w:r>
      <w:r>
        <w:t>ты 16 и 79).</w:t>
      </w:r>
    </w:p>
    <w:p w:rsidR="00AC2510" w:rsidRDefault="00AC2510" w:rsidP="00A67329">
      <w:pPr>
        <w:pStyle w:val="SingleTxt"/>
      </w:pPr>
      <w:r>
        <w:t>8.</w:t>
      </w:r>
      <w:r>
        <w:tab/>
        <w:t>Просьба, согласно запросу Комитета, содержащемуся в предыдущих з</w:t>
      </w:r>
      <w:r>
        <w:t>а</w:t>
      </w:r>
      <w:r>
        <w:t>ключительных замечаниях, предоставить информацию о положении пожилых женщин, особенно в сельских районах, и о положении представительниц мен</w:t>
      </w:r>
      <w:r>
        <w:t>ь</w:t>
      </w:r>
      <w:r>
        <w:t xml:space="preserve">шинств, прежде всего цыганок, в том числе в сферах занятости, социального страхования, образования и здравоохранения, и о мерах, принимаемых в этом </w:t>
      </w:r>
      <w:r w:rsidR="00DA1C40">
        <w:t>направлении</w:t>
      </w:r>
      <w:r w:rsidRPr="00AC2510">
        <w:rPr>
          <w:rStyle w:val="FootnoteReference"/>
        </w:rPr>
        <w:footnoteReference w:id="2"/>
      </w:r>
      <w:r>
        <w:t>. Просьба также предоставить конкретную информацию о выпо</w:t>
      </w:r>
      <w:r>
        <w:t>л</w:t>
      </w:r>
      <w:r>
        <w:t>нении регионального проекта «Цыганки могут», упомянутого в пункте 95 до</w:t>
      </w:r>
      <w:r>
        <w:t>к</w:t>
      </w:r>
      <w:r>
        <w:t>лада</w:t>
      </w:r>
      <w:r w:rsidR="00DA1C40">
        <w:t>,</w:t>
      </w:r>
      <w:r>
        <w:t xml:space="preserve"> и </w:t>
      </w:r>
      <w:r w:rsidR="00DA1C40">
        <w:t xml:space="preserve">о </w:t>
      </w:r>
      <w:r>
        <w:t>его влиянии на участие цыганок в общественной и политической жи</w:t>
      </w:r>
      <w:r>
        <w:t>з</w:t>
      </w:r>
      <w:r>
        <w:t>ни.</w:t>
      </w:r>
    </w:p>
    <w:p w:rsidR="00AC2510" w:rsidRDefault="00AC2510" w:rsidP="00AC251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Насилие </w:t>
      </w:r>
      <w:r w:rsidR="00DA1C40">
        <w:t xml:space="preserve">над </w:t>
      </w:r>
      <w:r>
        <w:t>женщин</w:t>
      </w:r>
      <w:r w:rsidR="00DA1C40">
        <w:t>ами</w:t>
      </w:r>
    </w:p>
    <w:p w:rsidR="00AC2510" w:rsidRPr="00AC2510" w:rsidRDefault="00AC2510" w:rsidP="00AC2510">
      <w:pPr>
        <w:pStyle w:val="SingleTxt"/>
        <w:spacing w:after="0" w:line="120" w:lineRule="exact"/>
        <w:rPr>
          <w:sz w:val="10"/>
        </w:rPr>
      </w:pPr>
    </w:p>
    <w:p w:rsidR="00AC2510" w:rsidRDefault="00AC2510" w:rsidP="00A67329">
      <w:pPr>
        <w:pStyle w:val="SingleTxt"/>
      </w:pPr>
      <w:r>
        <w:t>9.</w:t>
      </w:r>
      <w:r>
        <w:tab/>
        <w:t>В докладе говорится, что в декабре 2005 года правительство приняло пр</w:t>
      </w:r>
      <w:r>
        <w:t>о</w:t>
      </w:r>
      <w:r>
        <w:t>ект предложения о новом Законе о преступлениях против общественного п</w:t>
      </w:r>
      <w:r>
        <w:t>о</w:t>
      </w:r>
      <w:r>
        <w:t>рядка и спокойствия, в котором преступления, связанные с насилием в семье, квалифицируются отдельно и влекут за собой более суровые наказания, чем раньше (пункт 44). Просьба указать, вступил ли этот закон в силу, и предост</w:t>
      </w:r>
      <w:r>
        <w:t>а</w:t>
      </w:r>
      <w:r>
        <w:t xml:space="preserve">вить более подробную информацию о его положениях, касающихся насилия в семье, </w:t>
      </w:r>
      <w:r w:rsidR="00DA1C40">
        <w:t xml:space="preserve">об </w:t>
      </w:r>
      <w:r>
        <w:t>уголовных делах, заведенных в соответствии с этим законом, и о р</w:t>
      </w:r>
      <w:r>
        <w:t>е</w:t>
      </w:r>
      <w:r>
        <w:t>зультатах их рассмотрения.</w:t>
      </w:r>
    </w:p>
    <w:p w:rsidR="00AC2510" w:rsidRDefault="00AC2510" w:rsidP="00A67329">
      <w:pPr>
        <w:pStyle w:val="SingleTxt"/>
      </w:pPr>
      <w:r>
        <w:t>10.</w:t>
      </w:r>
      <w:r>
        <w:tab/>
        <w:t>В предыдущих заключительных замечаниях Комитет призвал государс</w:t>
      </w:r>
      <w:r>
        <w:t>т</w:t>
      </w:r>
      <w:r>
        <w:t xml:space="preserve">во-член принять законодательство, касающееся насилия в семье, и обеспечить </w:t>
      </w:r>
      <w:r w:rsidR="00DA1C40">
        <w:t xml:space="preserve">безотлагательное </w:t>
      </w:r>
      <w:r>
        <w:t xml:space="preserve">судебное преследование и наказание </w:t>
      </w:r>
      <w:r w:rsidR="00DA1C40">
        <w:t>по всей строгости зак</w:t>
      </w:r>
      <w:r w:rsidR="00DA1C40">
        <w:t>о</w:t>
      </w:r>
      <w:r w:rsidR="00DA1C40">
        <w:t xml:space="preserve">на </w:t>
      </w:r>
      <w:r>
        <w:t xml:space="preserve">лиц, совершающих насилие </w:t>
      </w:r>
      <w:r w:rsidR="00DA1C40">
        <w:t>над женщинами</w:t>
      </w:r>
      <w:r w:rsidRPr="00AC2510">
        <w:rPr>
          <w:rStyle w:val="FootnoteReference"/>
        </w:rPr>
        <w:footnoteReference w:id="3"/>
      </w:r>
      <w:r>
        <w:t>. В докладе упоминается и</w:t>
      </w:r>
      <w:r>
        <w:t>с</w:t>
      </w:r>
      <w:r>
        <w:t>следовательский проект «Современные руководящие принципы в материал</w:t>
      </w:r>
      <w:r>
        <w:t>ь</w:t>
      </w:r>
      <w:r>
        <w:t>ном уголовном пр</w:t>
      </w:r>
      <w:r>
        <w:t>а</w:t>
      </w:r>
      <w:r>
        <w:t>ве», результаты которого станут основой решения вопроса о том, должен ли Уголовный кодекс Словении квалифицировать насилие в семье как отдельное уголовное преступление (пункт 45). Просьба предоставить и</w:t>
      </w:r>
      <w:r>
        <w:t>н</w:t>
      </w:r>
      <w:r>
        <w:t>формацию о статусе и результатах реализации этого проекта и пояснить, сущ</w:t>
      </w:r>
      <w:r>
        <w:t>е</w:t>
      </w:r>
      <w:r>
        <w:t>ствуют ли планы внесения поправок в Уголовный к</w:t>
      </w:r>
      <w:r>
        <w:t>о</w:t>
      </w:r>
      <w:r>
        <w:t>декс.</w:t>
      </w:r>
    </w:p>
    <w:p w:rsidR="000271B5" w:rsidRDefault="000271B5" w:rsidP="00A67329">
      <w:pPr>
        <w:pStyle w:val="SingleTxt"/>
      </w:pPr>
      <w:r w:rsidRPr="006F21F1">
        <w:t>11.</w:t>
      </w:r>
      <w:r w:rsidRPr="006F21F1">
        <w:tab/>
      </w:r>
      <w:r>
        <w:t>Просьба указать сроки принятия Закона о предотвращении насилия в с</w:t>
      </w:r>
      <w:r>
        <w:t>е</w:t>
      </w:r>
      <w:r>
        <w:t>мье и предоставить информацию об определении насилия в семье в соответс</w:t>
      </w:r>
      <w:r>
        <w:t>т</w:t>
      </w:r>
      <w:r>
        <w:t>вии с законом и о содержащихся в нем положениях, ориентированных на защ</w:t>
      </w:r>
      <w:r>
        <w:t>и</w:t>
      </w:r>
      <w:r>
        <w:t>ту женщин, включая судебные постановления о защите и другие меры. Прос</w:t>
      </w:r>
      <w:r>
        <w:t>ь</w:t>
      </w:r>
      <w:r>
        <w:t>ба также предоставить сведения о действиях, предусмотренных для выполн</w:t>
      </w:r>
      <w:r>
        <w:t>е</w:t>
      </w:r>
      <w:r>
        <w:t>ния этого закона с целью создать всеобъемлющую систему для решения пр</w:t>
      </w:r>
      <w:r>
        <w:t>о</w:t>
      </w:r>
      <w:r>
        <w:t xml:space="preserve">блемы насилия над женщинами в семье и обществе (пункт 51). </w:t>
      </w:r>
    </w:p>
    <w:p w:rsidR="000271B5" w:rsidRDefault="000271B5" w:rsidP="00A67329">
      <w:pPr>
        <w:pStyle w:val="SingleTxt"/>
      </w:pPr>
      <w:r>
        <w:t>12.</w:t>
      </w:r>
      <w:r>
        <w:tab/>
        <w:t>В докладе указывается, что в период 2001–2004 годов доля женщин, ставших жертвами преступлений против общественного правопорядка, н</w:t>
      </w:r>
      <w:r>
        <w:t>е</w:t>
      </w:r>
      <w:r>
        <w:t>сколько снизилась. В докладе также говорится, что в течение этого же периода количество преступлений, связанных с насилием в семье, значительно возро</w:t>
      </w:r>
      <w:r>
        <w:t>с</w:t>
      </w:r>
      <w:r>
        <w:t>ло с 15,5 процента до 26,7 процента от общего количества преступлений пр</w:t>
      </w:r>
      <w:r>
        <w:t>о</w:t>
      </w:r>
      <w:r>
        <w:t>тив общественного правопорядка, и что в большинстве случаев речь шла о д</w:t>
      </w:r>
      <w:r>
        <w:t>о</w:t>
      </w:r>
      <w:r>
        <w:t>машнем насилии (пункт 49). Поскольку сведения представлены не в разбивке по полу, просьба предоставить информацию о доле женщин в сравнении с д</w:t>
      </w:r>
      <w:r>
        <w:t>о</w:t>
      </w:r>
      <w:r>
        <w:t>лей мужчин, ставших жертвами насилия в семье. Просьба предоставить более подробные сведения о мерах, принимаемых для защиты женщин-жертв нас</w:t>
      </w:r>
      <w:r>
        <w:t>и</w:t>
      </w:r>
      <w:r>
        <w:t>лия в соответствии со среднесрочным планом действий полиции (2003–2007 годы), ссылка на который дана в пункте 46 доклада, и об их резул</w:t>
      </w:r>
      <w:r>
        <w:t>ь</w:t>
      </w:r>
      <w:r>
        <w:t>татах.</w:t>
      </w:r>
    </w:p>
    <w:p w:rsidR="000271B5" w:rsidRDefault="000271B5" w:rsidP="00A67329">
      <w:pPr>
        <w:pStyle w:val="SingleTxt"/>
      </w:pPr>
      <w:r>
        <w:t>13.</w:t>
      </w:r>
      <w:r>
        <w:tab/>
        <w:t>Просьба предоставить информацию о создании механизма систематич</w:t>
      </w:r>
      <w:r>
        <w:t>е</w:t>
      </w:r>
      <w:r>
        <w:t>ского сбора данных о насилии над женщинами, о котором идет речь в пункте 45 доклада. Просьба также предоставить статистические данные о к</w:t>
      </w:r>
      <w:r>
        <w:t>о</w:t>
      </w:r>
      <w:r>
        <w:t>личестве женщин, убитых своими мужьями, сожителями или бывшими мужьями в теч</w:t>
      </w:r>
      <w:r>
        <w:t>е</w:t>
      </w:r>
      <w:r>
        <w:t>ние последних четырех лет.</w:t>
      </w:r>
    </w:p>
    <w:p w:rsidR="000271B5" w:rsidRDefault="000271B5" w:rsidP="00A67329">
      <w:pPr>
        <w:pStyle w:val="SingleTxt"/>
      </w:pPr>
      <w:r>
        <w:t>14.</w:t>
      </w:r>
      <w:r>
        <w:tab/>
        <w:t>Просьба предоставить более подробную информацию о системе сдачи в аренду некоммерческих жилых помещений, включая сведения о числе женщин и детей — жертв насилия в семье, пользующихся этой возможностью (пункт 47). Просьба предоставить сведения о мерах, принимаемых или пред</w:t>
      </w:r>
      <w:r>
        <w:t>у</w:t>
      </w:r>
      <w:r>
        <w:t>смотренных для выполнения содержащейся в предыдущих заключительных замечаниях рекомендации Комитета предоставлять женщинам-жертвам нас</w:t>
      </w:r>
      <w:r>
        <w:t>и</w:t>
      </w:r>
      <w:r>
        <w:t>лия доступное жилье в достаточном объеме</w:t>
      </w:r>
      <w:r>
        <w:rPr>
          <w:rStyle w:val="FootnoteReference"/>
        </w:rPr>
        <w:footnoteReference w:id="4"/>
      </w:r>
      <w:r>
        <w:t>.</w:t>
      </w:r>
    </w:p>
    <w:p w:rsidR="000271B5" w:rsidRDefault="000271B5" w:rsidP="00A67329">
      <w:pPr>
        <w:pStyle w:val="SingleTxt"/>
      </w:pPr>
      <w:r>
        <w:t>15.</w:t>
      </w:r>
      <w:r>
        <w:tab/>
        <w:t>Просьба предоставить сведения о принимаемых или предусмотренных мерах повышения информированности с помощью средств массовой информ</w:t>
      </w:r>
      <w:r>
        <w:t>а</w:t>
      </w:r>
      <w:r>
        <w:t>ции и общественных образовательных программ, направленных на то, чтобы сделать насилие над женщинами социально и морально неприемлемым, как р</w:t>
      </w:r>
      <w:r>
        <w:t>е</w:t>
      </w:r>
      <w:r>
        <w:t>комендовано Комитетом в предыдущих заключительных замечаниях</w:t>
      </w:r>
      <w:r>
        <w:rPr>
          <w:rStyle w:val="FootnoteReference"/>
        </w:rPr>
        <w:footnoteReference w:id="5"/>
      </w:r>
      <w:r>
        <w:t xml:space="preserve">. </w:t>
      </w:r>
    </w:p>
    <w:p w:rsidR="000271B5" w:rsidRPr="000271B5" w:rsidRDefault="000271B5" w:rsidP="000271B5">
      <w:pPr>
        <w:pStyle w:val="SingleTxt"/>
        <w:spacing w:after="0" w:line="120" w:lineRule="exact"/>
        <w:rPr>
          <w:sz w:val="10"/>
        </w:rPr>
      </w:pPr>
    </w:p>
    <w:p w:rsidR="000271B5" w:rsidRDefault="000271B5" w:rsidP="000271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0271B5" w:rsidRPr="000271B5" w:rsidRDefault="000271B5" w:rsidP="000271B5">
      <w:pPr>
        <w:pStyle w:val="SingleTxt"/>
        <w:spacing w:after="0" w:line="120" w:lineRule="exact"/>
        <w:rPr>
          <w:sz w:val="10"/>
        </w:rPr>
      </w:pPr>
    </w:p>
    <w:p w:rsidR="000271B5" w:rsidRDefault="000271B5" w:rsidP="00A67329">
      <w:pPr>
        <w:pStyle w:val="SingleTxt"/>
      </w:pPr>
      <w:r>
        <w:t>16.</w:t>
      </w:r>
      <w:r>
        <w:tab/>
        <w:t>Просьба предоставить текст (на английском языке) упомянутой в пун</w:t>
      </w:r>
      <w:r>
        <w:t>к</w:t>
      </w:r>
      <w:r>
        <w:t>те 65 доклада новой статьи 185 Уголовного кодекса, в которой дается опред</w:t>
      </w:r>
      <w:r>
        <w:t>е</w:t>
      </w:r>
      <w:r>
        <w:t>ление уголовного преступления эксплуатации проституции. Просьба также предоставить более подробные сведения об уголовных делах, заведенных по этой новой статье, результатах рассмотрения этих дел и вынесенных пригов</w:t>
      </w:r>
      <w:r>
        <w:t>о</w:t>
      </w:r>
      <w:r>
        <w:t>рах.</w:t>
      </w:r>
    </w:p>
    <w:p w:rsidR="000271B5" w:rsidRDefault="000271B5" w:rsidP="00A67329">
      <w:pPr>
        <w:pStyle w:val="SingleTxt"/>
      </w:pPr>
      <w:r>
        <w:t>17.</w:t>
      </w:r>
      <w:r>
        <w:tab/>
        <w:t>Просьба предоставить текст (на английском языке) упомянутой в пун</w:t>
      </w:r>
      <w:r>
        <w:t>к</w:t>
      </w:r>
      <w:r>
        <w:t>те 66 доклада новой статьи 387(a) Уголовного кодекса, в которой дается опр</w:t>
      </w:r>
      <w:r>
        <w:t>е</w:t>
      </w:r>
      <w:r>
        <w:t>деление уголовного преступления торговли людьми. Просьба включить более подробную информацию о примерном числе женщин и девочек, ставших жер</w:t>
      </w:r>
      <w:r>
        <w:t>т</w:t>
      </w:r>
      <w:r>
        <w:t xml:space="preserve">вами торговли людьми, о числе уголовных дел, заведенных по этой статье, о результатах рассмотрения этих дел и о вынесенных приговорах. </w:t>
      </w:r>
    </w:p>
    <w:p w:rsidR="000271B5" w:rsidRDefault="000271B5" w:rsidP="00A67329">
      <w:pPr>
        <w:pStyle w:val="SingleTxt"/>
      </w:pPr>
      <w:r>
        <w:t>18.</w:t>
      </w:r>
      <w:r>
        <w:tab/>
        <w:t>Просьба предоставить конкретную информацию о принятии мер по защ</w:t>
      </w:r>
      <w:r>
        <w:t>и</w:t>
      </w:r>
      <w:r>
        <w:t>те жертв в соответствии с Соглашением о сотрудничестве в области оказани</w:t>
      </w:r>
      <w:r w:rsidR="00552B8B">
        <w:t>я</w:t>
      </w:r>
      <w:r>
        <w:t xml:space="preserve"> помощи жертвам торговли людьми в Республике Словения, упомянутым в пункте 72 доклада. Прежде всего, просьба предоставить сведения о влиянии этих мер на женщин и девочек — жертв торговли людьми, о количестве разр</w:t>
      </w:r>
      <w:r>
        <w:t>е</w:t>
      </w:r>
      <w:r>
        <w:t>шений на временное проживание, выданных в соответствии с Соглашением, и об условиях, регулирующих выдачу таких разрешений женщинам-жертвам то</w:t>
      </w:r>
      <w:r>
        <w:t>р</w:t>
      </w:r>
      <w:r>
        <w:t xml:space="preserve">говли людьми. </w:t>
      </w:r>
    </w:p>
    <w:p w:rsidR="000271B5" w:rsidRDefault="000271B5" w:rsidP="00A67329">
      <w:pPr>
        <w:pStyle w:val="SingleTxt"/>
      </w:pPr>
      <w:r>
        <w:t>19.</w:t>
      </w:r>
      <w:r>
        <w:tab/>
        <w:t>Просьба предоставить информацию о мерах, принимаемых или пред</w:t>
      </w:r>
      <w:r>
        <w:t>у</w:t>
      </w:r>
      <w:r>
        <w:t>смотренных для расширения международного, регионального и двустороннего сотрудничества в области борьбы с торговлей людьми, в соответствии с рек</w:t>
      </w:r>
      <w:r>
        <w:t>о</w:t>
      </w:r>
      <w:r>
        <w:t>мендацией Комитета, содержащейся в предыдущих заключительных замечан</w:t>
      </w:r>
      <w:r>
        <w:t>и</w:t>
      </w:r>
      <w:r>
        <w:t>ях</w:t>
      </w:r>
      <w:r>
        <w:rPr>
          <w:rStyle w:val="FootnoteReference"/>
        </w:rPr>
        <w:footnoteReference w:id="6"/>
      </w:r>
      <w:r>
        <w:t>. Просьба предоставить информацию о мерах, принимаемых или пред</w:t>
      </w:r>
      <w:r>
        <w:t>у</w:t>
      </w:r>
      <w:r>
        <w:t>смотренных для решения проблемы провоза потенциальных жертв через те</w:t>
      </w:r>
      <w:r>
        <w:t>р</w:t>
      </w:r>
      <w:r>
        <w:t xml:space="preserve">риторию страны (пункт 74). </w:t>
      </w:r>
    </w:p>
    <w:p w:rsidR="000271B5" w:rsidRPr="000271B5" w:rsidRDefault="000271B5" w:rsidP="000271B5">
      <w:pPr>
        <w:pStyle w:val="SingleTxt"/>
        <w:spacing w:after="0" w:line="120" w:lineRule="exact"/>
        <w:rPr>
          <w:sz w:val="10"/>
        </w:rPr>
      </w:pPr>
    </w:p>
    <w:p w:rsidR="000271B5" w:rsidRDefault="000271B5" w:rsidP="000271B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Роли мужчин и женщин и формирование стереотипов</w:t>
      </w:r>
    </w:p>
    <w:p w:rsidR="000271B5" w:rsidRPr="000271B5" w:rsidRDefault="000271B5" w:rsidP="000271B5">
      <w:pPr>
        <w:pStyle w:val="SingleTxt"/>
        <w:spacing w:after="0" w:line="120" w:lineRule="exact"/>
        <w:rPr>
          <w:sz w:val="10"/>
        </w:rPr>
      </w:pPr>
    </w:p>
    <w:p w:rsidR="000271B5" w:rsidRDefault="000271B5" w:rsidP="00A67329">
      <w:pPr>
        <w:pStyle w:val="SingleTxt"/>
      </w:pPr>
      <w:r>
        <w:t>20.</w:t>
      </w:r>
      <w:r>
        <w:tab/>
        <w:t>Просьба предоставить более подробную информацию о кампании по п</w:t>
      </w:r>
      <w:r>
        <w:t>о</w:t>
      </w:r>
      <w:r>
        <w:t>вышению информированности, начатой в 2005 году в рамках проекта «Мужч</w:t>
      </w:r>
      <w:r>
        <w:t>и</w:t>
      </w:r>
      <w:r>
        <w:t>ны и родительские обязанности», направленного на поощрение участия о</w:t>
      </w:r>
      <w:r>
        <w:t>т</w:t>
      </w:r>
      <w:r>
        <w:t>цов в жизни их детей и преодоление существующих гендерных стереотипов в общ</w:t>
      </w:r>
      <w:r>
        <w:t>е</w:t>
      </w:r>
      <w:r>
        <w:t>стве. Просьба также указать, производилась ли оценка результатов этой камп</w:t>
      </w:r>
      <w:r>
        <w:t>а</w:t>
      </w:r>
      <w:r>
        <w:t>нии и принимались ли другие меры для искоренения традиционных стереоти</w:t>
      </w:r>
      <w:r>
        <w:t>п</w:t>
      </w:r>
      <w:r>
        <w:t>ных представлений о ролях мужчины и женщины в семье.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Default="005E72F0" w:rsidP="005E72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совмещение профессиональных и семейных обязанностей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Default="005E72F0" w:rsidP="00A67329">
      <w:pPr>
        <w:pStyle w:val="SingleTxt"/>
      </w:pPr>
      <w:r>
        <w:t>21.</w:t>
      </w:r>
      <w:r>
        <w:tab/>
        <w:t>В докладе указывается, что в 2004 году несколько женщин, предполож</w:t>
      </w:r>
      <w:r>
        <w:t>и</w:t>
      </w:r>
      <w:r>
        <w:t>тельно жертв сексуального преследования, обратились к трудовым инспект</w:t>
      </w:r>
      <w:r>
        <w:t>о</w:t>
      </w:r>
      <w:r>
        <w:t>рам за консультацией, однако отказались подавать заявления о правонаруш</w:t>
      </w:r>
      <w:r>
        <w:t>е</w:t>
      </w:r>
      <w:r>
        <w:t>нии, поскольку предполагаемым правонарушителем являлся их начальник (пункт 63). Просьба предоставить информацию о мерах, принима</w:t>
      </w:r>
      <w:r>
        <w:t>е</w:t>
      </w:r>
      <w:r>
        <w:t>мых или предусмотренных для улучшения де</w:t>
      </w:r>
      <w:r>
        <w:noBreakHyphen/>
        <w:t>факто возможности женщин подать жал</w:t>
      </w:r>
      <w:r>
        <w:t>о</w:t>
      </w:r>
      <w:r>
        <w:t>бу на сексуальные домогательства на рабочем месте и начать суде</w:t>
      </w:r>
      <w:r>
        <w:t>б</w:t>
      </w:r>
      <w:r>
        <w:t>ное или иное преследование против предполагаемых правонарушителей. Просьба та</w:t>
      </w:r>
      <w:r>
        <w:t>к</w:t>
      </w:r>
      <w:r>
        <w:t>же предоставить сведения о влиянии инициатив, упомянутых в пункте 61, на общее отношение к сексуальным домогательствам.</w:t>
      </w:r>
    </w:p>
    <w:p w:rsidR="005E72F0" w:rsidRPr="00B51912" w:rsidRDefault="005E72F0" w:rsidP="00A67329">
      <w:pPr>
        <w:pStyle w:val="SingleTxt"/>
      </w:pPr>
      <w:r>
        <w:t>22.</w:t>
      </w:r>
      <w:r>
        <w:tab/>
        <w:t>Статистические данные указывают на рост безработицы среди женщин-представительниц двух конкретных групп: молодых женщин с высшим образ</w:t>
      </w:r>
      <w:r>
        <w:t>о</w:t>
      </w:r>
      <w:r>
        <w:t>ванием и женщин старше 45 лет. Просьба указать, существуют ли какие</w:t>
      </w:r>
      <w:r>
        <w:noBreakHyphen/>
        <w:t>либо государственные стратегии занятости, удовлетворяющие потребности двух этих групп.</w:t>
      </w:r>
    </w:p>
    <w:p w:rsidR="005E72F0" w:rsidRDefault="005E72F0" w:rsidP="00A67329">
      <w:pPr>
        <w:pStyle w:val="SingleTxt"/>
      </w:pPr>
      <w:r>
        <w:t>23.</w:t>
      </w:r>
      <w:r>
        <w:tab/>
        <w:t>В докладе упоминается ряд программ, ориентированных на улучшение положения женщин на рынке труда (пункты 138–142). Просьба предоставить более подробную информацию о мерах, принимаемых или предусмотренных в соответствии с этими программами, и об их возможном влиянии на вертикал</w:t>
      </w:r>
      <w:r>
        <w:t>ь</w:t>
      </w:r>
      <w:r>
        <w:t xml:space="preserve">ную и горизонтальную сегрегацию в сфере занятости и </w:t>
      </w:r>
      <w:r w:rsidR="003524BA">
        <w:t xml:space="preserve">на </w:t>
      </w:r>
      <w:r>
        <w:t>различия в зарабо</w:t>
      </w:r>
      <w:r>
        <w:t>т</w:t>
      </w:r>
      <w:r>
        <w:t>ной плате мужчин и женщин.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Default="005E72F0" w:rsidP="005E72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Pr="00B51912" w:rsidRDefault="005E72F0" w:rsidP="00A67329">
      <w:pPr>
        <w:pStyle w:val="SingleTxt"/>
      </w:pPr>
      <w:r>
        <w:t>24.</w:t>
      </w:r>
      <w:r>
        <w:tab/>
        <w:t>Просьба предоставить информацию о мерах, принимаемых или пред</w:t>
      </w:r>
      <w:r>
        <w:t>у</w:t>
      </w:r>
      <w:r>
        <w:t>смотренных для выявления и устранения причин неудовлетворительного с</w:t>
      </w:r>
      <w:r>
        <w:t>о</w:t>
      </w:r>
      <w:r>
        <w:t xml:space="preserve">стояния здоровья девочек-цыганок и для выполнения рекомендации Комитета по правам ребенка, содержащейся в </w:t>
      </w:r>
      <w:r w:rsidR="003524BA">
        <w:t xml:space="preserve">его </w:t>
      </w:r>
      <w:r>
        <w:t>заключительных замечаниях (</w:t>
      </w:r>
      <w:r>
        <w:rPr>
          <w:lang w:val="en-US"/>
        </w:rPr>
        <w:t>CRC</w:t>
      </w:r>
      <w:r w:rsidRPr="00B51912">
        <w:t>/</w:t>
      </w:r>
      <w:r>
        <w:rPr>
          <w:lang w:val="en-US"/>
        </w:rPr>
        <w:t>C</w:t>
      </w:r>
      <w:r w:rsidRPr="00B51912">
        <w:t>/15/</w:t>
      </w:r>
      <w:r>
        <w:rPr>
          <w:lang w:val="en-US"/>
        </w:rPr>
        <w:t>Add</w:t>
      </w:r>
      <w:r w:rsidRPr="00B51912">
        <w:t>.230</w:t>
      </w:r>
      <w:r>
        <w:t xml:space="preserve">, пункт 45), </w:t>
      </w:r>
      <w:r w:rsidR="003524BA">
        <w:t xml:space="preserve">а также </w:t>
      </w:r>
      <w:r>
        <w:t>о влиянии, которое эти меры могли ок</w:t>
      </w:r>
      <w:r>
        <w:t>а</w:t>
      </w:r>
      <w:r>
        <w:t>зать на здоровье девочек-цыганок.</w:t>
      </w:r>
    </w:p>
    <w:p w:rsidR="005E72F0" w:rsidRDefault="005E72F0" w:rsidP="00A67329">
      <w:pPr>
        <w:pStyle w:val="SingleTxt"/>
      </w:pPr>
      <w:r>
        <w:t>25.</w:t>
      </w:r>
      <w:r>
        <w:tab/>
        <w:t>В предыдущих заключительных замечаниях Комитет рекомендовал гос</w:t>
      </w:r>
      <w:r>
        <w:t>у</w:t>
      </w:r>
      <w:r>
        <w:t>дарству-члену принять экстренные меры для снижения уровня материнской смертности</w:t>
      </w:r>
      <w:r>
        <w:rPr>
          <w:rStyle w:val="FootnoteReference"/>
        </w:rPr>
        <w:footnoteReference w:id="7"/>
      </w:r>
      <w:r>
        <w:t>. В докладе говорится, что была создана рабочая группа для обс</w:t>
      </w:r>
      <w:r>
        <w:t>у</w:t>
      </w:r>
      <w:r>
        <w:t>ждения случаев материнской смертности, которая готовит доклад о матери</w:t>
      </w:r>
      <w:r>
        <w:t>н</w:t>
      </w:r>
      <w:r>
        <w:t xml:space="preserve">ской смертности с рекомендациями о принятии </w:t>
      </w:r>
      <w:r w:rsidR="003524BA">
        <w:t xml:space="preserve">органами здравоохранения </w:t>
      </w:r>
      <w:r>
        <w:t>мер в области репродуктивного здоровья (пункт 144). Просьба предоставить и</w:t>
      </w:r>
      <w:r>
        <w:t>н</w:t>
      </w:r>
      <w:r>
        <w:t>формацию о статусе этого доклада и, если он завершен, о мерах и рекоменд</w:t>
      </w:r>
      <w:r>
        <w:t>а</w:t>
      </w:r>
      <w:r>
        <w:t>циях, содержащихся в нем, и об их влиянии на показатель материнской смер</w:t>
      </w:r>
      <w:r>
        <w:t>т</w:t>
      </w:r>
      <w:r>
        <w:t>ности.</w:t>
      </w:r>
    </w:p>
    <w:p w:rsidR="005E72F0" w:rsidRDefault="005E72F0" w:rsidP="00A67329">
      <w:pPr>
        <w:pStyle w:val="SingleTxt"/>
      </w:pPr>
      <w:r>
        <w:t>26.</w:t>
      </w:r>
      <w:r>
        <w:tab/>
        <w:t>Просьба предоставить информацию о законе, запрещающем использов</w:t>
      </w:r>
      <w:r>
        <w:t>а</w:t>
      </w:r>
      <w:r>
        <w:t>ние вводящей в заблуждение рекламы табака</w:t>
      </w:r>
      <w:r w:rsidR="003524BA">
        <w:t xml:space="preserve"> (например, описывающ</w:t>
      </w:r>
      <w:r w:rsidR="00552B8B">
        <w:t>е</w:t>
      </w:r>
      <w:r w:rsidR="003524BA">
        <w:t>й табак как «легкий»)</w:t>
      </w:r>
      <w:r>
        <w:t>, которая направлена прежде всего на женщин и девочек</w:t>
      </w:r>
      <w:r w:rsidR="003524BA">
        <w:t xml:space="preserve">. </w:t>
      </w:r>
      <w:r>
        <w:t>Прос</w:t>
      </w:r>
      <w:r>
        <w:t>ь</w:t>
      </w:r>
      <w:r>
        <w:t xml:space="preserve">ба предоставить информацию о процентном соотношении мужчин и женщин, употребляющих </w:t>
      </w:r>
      <w:r w:rsidR="003524BA">
        <w:t xml:space="preserve">какие-либо </w:t>
      </w:r>
      <w:r>
        <w:t>табачные продукты</w:t>
      </w:r>
      <w:r w:rsidR="003524BA">
        <w:t>,</w:t>
      </w:r>
      <w:r>
        <w:t xml:space="preserve"> и о </w:t>
      </w:r>
      <w:r w:rsidR="003524BA">
        <w:t xml:space="preserve">соотношении </w:t>
      </w:r>
      <w:r>
        <w:t>мужчин и женщин, курящих сиг</w:t>
      </w:r>
      <w:r>
        <w:t>а</w:t>
      </w:r>
      <w:r>
        <w:t>реты.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Default="005E72F0" w:rsidP="005E72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конкретных групп женщин и девочек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Pr="00F82D87" w:rsidRDefault="005E72F0" w:rsidP="00A67329">
      <w:pPr>
        <w:pStyle w:val="SingleTxt"/>
      </w:pPr>
      <w:r>
        <w:t>27.</w:t>
      </w:r>
      <w:r>
        <w:tab/>
        <w:t>В докладе (пункт 34) упоминается о конференции, организованной в 2003 году Факультетом социальной работы Университета Любляны для пр</w:t>
      </w:r>
      <w:r>
        <w:t>и</w:t>
      </w:r>
      <w:r>
        <w:t>влечения внимания к препятствиям, предрассудкам и дискриминации, с кот</w:t>
      </w:r>
      <w:r>
        <w:t>о</w:t>
      </w:r>
      <w:r>
        <w:t>рыми сталкиваются женщины-инвалиды в повседневной жизни. Просьба пр</w:t>
      </w:r>
      <w:r>
        <w:t>е</w:t>
      </w:r>
      <w:r>
        <w:t>доставить конкретную информацию о вопросах, обсуждавшихся на конфере</w:t>
      </w:r>
      <w:r>
        <w:t>н</w:t>
      </w:r>
      <w:r>
        <w:t>ции, и о предпринятых шагах или программах, начатых в результате конфере</w:t>
      </w:r>
      <w:r>
        <w:t>н</w:t>
      </w:r>
      <w:r>
        <w:t>ции, и об их результатах. Просьба также предоставить сведения о мерах, пр</w:t>
      </w:r>
      <w:r>
        <w:t>и</w:t>
      </w:r>
      <w:r>
        <w:t xml:space="preserve">нятых или предусмотренных для решения проблемы </w:t>
      </w:r>
      <w:r w:rsidR="003524BA">
        <w:t xml:space="preserve">низкого </w:t>
      </w:r>
      <w:r>
        <w:t>числа девочек-инвалидов</w:t>
      </w:r>
      <w:r w:rsidR="003524BA">
        <w:t xml:space="preserve">, посещающих школы </w:t>
      </w:r>
      <w:r>
        <w:t>и для выполнения в этой связи р</w:t>
      </w:r>
      <w:r>
        <w:t>е</w:t>
      </w:r>
      <w:r>
        <w:t>комендации Комитета по правам ребенка (</w:t>
      </w:r>
      <w:r>
        <w:rPr>
          <w:lang w:val="en-US"/>
        </w:rPr>
        <w:t>CRC</w:t>
      </w:r>
      <w:r w:rsidRPr="00F82D87">
        <w:t>/</w:t>
      </w:r>
      <w:r>
        <w:rPr>
          <w:lang w:val="en-US"/>
        </w:rPr>
        <w:t>C</w:t>
      </w:r>
      <w:r w:rsidRPr="00F82D87">
        <w:t>/15/</w:t>
      </w:r>
      <w:r>
        <w:rPr>
          <w:lang w:val="en-US"/>
        </w:rPr>
        <w:t>Add</w:t>
      </w:r>
      <w:r w:rsidRPr="00F82D87">
        <w:t xml:space="preserve">.230, </w:t>
      </w:r>
      <w:r>
        <w:t>пункт 43).</w:t>
      </w:r>
    </w:p>
    <w:p w:rsidR="005E72F0" w:rsidRDefault="005E72F0" w:rsidP="00A67329">
      <w:pPr>
        <w:pStyle w:val="SingleTxt"/>
      </w:pPr>
      <w:r>
        <w:t>28.</w:t>
      </w:r>
      <w:r>
        <w:tab/>
        <w:t>В докладе говорится, что в своем решении, принятом в октябре 2004 года, правительство Республики Словения постановило, что вопросам условий жи</w:t>
      </w:r>
      <w:r>
        <w:t>з</w:t>
      </w:r>
      <w:r>
        <w:t>ни цыган, а также их образования и занятости следует уделять особое вним</w:t>
      </w:r>
      <w:r>
        <w:t>а</w:t>
      </w:r>
      <w:r>
        <w:t>ние и оказывать поддержку из государственных ресурсов (пункт 176). Просьба предоставить информацию о мерах, принятых или предусмотренных на осн</w:t>
      </w:r>
      <w:r>
        <w:t>о</w:t>
      </w:r>
      <w:r>
        <w:t xml:space="preserve">вании этого решения, </w:t>
      </w:r>
      <w:r w:rsidR="003524BA">
        <w:t xml:space="preserve">а также </w:t>
      </w:r>
      <w:r>
        <w:t xml:space="preserve">о других мерах, </w:t>
      </w:r>
      <w:r w:rsidR="003524BA">
        <w:t>направленных на улучшение п</w:t>
      </w:r>
      <w:r w:rsidR="003524BA">
        <w:t>о</w:t>
      </w:r>
      <w:r w:rsidR="003524BA">
        <w:t xml:space="preserve">ложения цыганок, </w:t>
      </w:r>
      <w:r>
        <w:t>таких как выполнение программы помощи муниципалитетам в планировании минимально необходимой общественной инфраструктур</w:t>
      </w:r>
      <w:r w:rsidR="00552B8B">
        <w:t xml:space="preserve">ы в поселениях цыган (2005 год), и о результатах этих мер. 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Default="005E72F0" w:rsidP="005E72F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семейная жизнь</w:t>
      </w:r>
    </w:p>
    <w:p w:rsidR="005E72F0" w:rsidRPr="005E72F0" w:rsidRDefault="005E72F0" w:rsidP="005E72F0">
      <w:pPr>
        <w:pStyle w:val="SingleTxt"/>
        <w:spacing w:after="0" w:line="120" w:lineRule="exact"/>
        <w:rPr>
          <w:sz w:val="10"/>
        </w:rPr>
      </w:pPr>
    </w:p>
    <w:p w:rsidR="005E72F0" w:rsidRDefault="005E72F0" w:rsidP="00A67329">
      <w:pPr>
        <w:pStyle w:val="SingleTxt"/>
      </w:pPr>
      <w:r>
        <w:t>29.</w:t>
      </w:r>
      <w:r>
        <w:tab/>
        <w:t>Просьба предоставить информацию о ведущихся исследованиях и выв</w:t>
      </w:r>
      <w:r>
        <w:t>о</w:t>
      </w:r>
      <w:r>
        <w:t xml:space="preserve">дах, касающихся гендерных различий в экономических последствиях </w:t>
      </w:r>
      <w:r w:rsidR="003524BA">
        <w:t>прекр</w:t>
      </w:r>
      <w:r w:rsidR="003524BA">
        <w:t>а</w:t>
      </w:r>
      <w:r w:rsidR="003524BA">
        <w:t>щения взаимо</w:t>
      </w:r>
      <w:r>
        <w:t>отношений. Просьба предоставить информацию о виде имущес</w:t>
      </w:r>
      <w:r>
        <w:t>т</w:t>
      </w:r>
      <w:r>
        <w:t xml:space="preserve">ва, подлежащего разделу при </w:t>
      </w:r>
      <w:r w:rsidR="003524BA">
        <w:t>прекращении взаимо</w:t>
      </w:r>
      <w:r>
        <w:t>отношений, и указать, в ч</w:t>
      </w:r>
      <w:r>
        <w:t>а</w:t>
      </w:r>
      <w:r>
        <w:t>стности, признает ли законодательство неосязаемое движимое им</w:t>
      </w:r>
      <w:r>
        <w:t>у</w:t>
      </w:r>
      <w:r>
        <w:t>щество (т.е. пенсионные накопления, выходные пособия, страховк</w:t>
      </w:r>
      <w:r w:rsidR="003524BA">
        <w:t>у</w:t>
      </w:r>
      <w:r>
        <w:t>) как часть имущ</w:t>
      </w:r>
      <w:r>
        <w:t>е</w:t>
      </w:r>
      <w:r>
        <w:t>ства, подлежащего разделу при рас</w:t>
      </w:r>
      <w:r w:rsidR="003524BA">
        <w:t xml:space="preserve">торжении </w:t>
      </w:r>
      <w:r>
        <w:t>брака. Просьба также ук</w:t>
      </w:r>
      <w:r>
        <w:t>а</w:t>
      </w:r>
      <w:r>
        <w:t>зать, предусмотрен ли в законодательстве раздел будущих поступлений и человеч</w:t>
      </w:r>
      <w:r>
        <w:t>е</w:t>
      </w:r>
      <w:r>
        <w:t>ского капитала или рассматривается ли в нем как</w:t>
      </w:r>
      <w:r w:rsidR="003524BA">
        <w:t>ое</w:t>
      </w:r>
      <w:r w:rsidR="003524BA">
        <w:noBreakHyphen/>
      </w:r>
      <w:r>
        <w:t>либо увеличение зарабо</w:t>
      </w:r>
      <w:r>
        <w:t>т</w:t>
      </w:r>
      <w:r>
        <w:t xml:space="preserve">ка или человеческого капитала при разделе имущества при </w:t>
      </w:r>
      <w:r w:rsidR="003524BA">
        <w:t>прекращении взаим</w:t>
      </w:r>
      <w:r w:rsidR="003524BA">
        <w:t>о</w:t>
      </w:r>
      <w:r>
        <w:t xml:space="preserve">отношений (например, посредством </w:t>
      </w:r>
      <w:r w:rsidR="003524BA">
        <w:t xml:space="preserve">единовременной </w:t>
      </w:r>
      <w:r>
        <w:t>выплаты, отражающей примерную долю другого супруга в этом виде имущества, либо путем в</w:t>
      </w:r>
      <w:r>
        <w:t>ы</w:t>
      </w:r>
      <w:r>
        <w:t xml:space="preserve">платы компенсации </w:t>
      </w:r>
      <w:r w:rsidR="003524BA">
        <w:t>одним супругом другому</w:t>
      </w:r>
      <w:r>
        <w:t>).</w:t>
      </w:r>
    </w:p>
    <w:p w:rsidR="000271B5" w:rsidRPr="003524BA" w:rsidRDefault="003524BA" w:rsidP="003524B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0271B5" w:rsidRPr="003524BA" w:rsidSect="00AC2510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4T22:22:00Z" w:initials="Start">
    <w:p w:rsidR="001A34BD" w:rsidRPr="00AC2510" w:rsidRDefault="001A34BD">
      <w:pPr>
        <w:pStyle w:val="CommentText"/>
        <w:rPr>
          <w:lang w:val="en-US"/>
        </w:rPr>
      </w:pPr>
      <w:r>
        <w:fldChar w:fldCharType="begin"/>
      </w:r>
      <w:r w:rsidRPr="00AC2510">
        <w:rPr>
          <w:rStyle w:val="CommentReference"/>
          <w:lang w:val="en-US"/>
        </w:rPr>
        <w:instrText xml:space="preserve"> </w:instrText>
      </w:r>
      <w:r w:rsidRPr="00AC2510">
        <w:rPr>
          <w:lang w:val="en-US"/>
        </w:rPr>
        <w:instrText>PAGE \# "'Page: '#'</w:instrText>
      </w:r>
      <w:r w:rsidRPr="00AC2510">
        <w:rPr>
          <w:lang w:val="en-US"/>
        </w:rPr>
        <w:br/>
        <w:instrText>'"</w:instrText>
      </w:r>
      <w:r w:rsidRPr="00AC251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C2510">
        <w:rPr>
          <w:lang w:val="en-US"/>
        </w:rPr>
        <w:t>&lt;&lt;ODS JOB NO&gt;&gt;N0826333R&lt;&lt;ODS JOB NO&gt;&gt;</w:t>
      </w:r>
    </w:p>
    <w:p w:rsidR="001A34BD" w:rsidRPr="00AC2510" w:rsidRDefault="001A34BD">
      <w:pPr>
        <w:pStyle w:val="CommentText"/>
        <w:rPr>
          <w:lang w:val="en-US"/>
        </w:rPr>
      </w:pPr>
      <w:r w:rsidRPr="00AC2510">
        <w:rPr>
          <w:lang w:val="en-US"/>
        </w:rPr>
        <w:t>&lt;&lt;ODS DOC SYMBOL1&gt;&gt;CEDAW/C/SVN/Q/4&lt;&lt;ODS DOC SYMBOL1&gt;&gt;</w:t>
      </w:r>
    </w:p>
    <w:p w:rsidR="001A34BD" w:rsidRPr="00AC2510" w:rsidRDefault="001A34BD">
      <w:pPr>
        <w:pStyle w:val="CommentText"/>
        <w:rPr>
          <w:lang w:val="en-US"/>
        </w:rPr>
      </w:pPr>
      <w:r w:rsidRPr="00AC251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FC2" w:rsidRDefault="00DA2FC2">
      <w:r>
        <w:separator/>
      </w:r>
    </w:p>
  </w:endnote>
  <w:endnote w:type="continuationSeparator" w:id="0">
    <w:p w:rsidR="00DA2FC2" w:rsidRDefault="00DA2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A34B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A34BD" w:rsidRPr="002454BD" w:rsidRDefault="001A34BD" w:rsidP="002454B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A34BD" w:rsidRPr="002454BD" w:rsidRDefault="001A34BD" w:rsidP="002454B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08-26333</w:t>
          </w:r>
          <w:r>
            <w:rPr>
              <w:b w:val="0"/>
              <w:sz w:val="14"/>
            </w:rPr>
            <w:fldChar w:fldCharType="end"/>
          </w:r>
        </w:p>
      </w:tc>
    </w:tr>
  </w:tbl>
  <w:p w:rsidR="001A34BD" w:rsidRPr="002454BD" w:rsidRDefault="001A34BD" w:rsidP="002454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A34B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A34BD" w:rsidRPr="002454BD" w:rsidRDefault="001A34BD" w:rsidP="002454B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08-26333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A34BD" w:rsidRPr="002454BD" w:rsidRDefault="001A34BD" w:rsidP="002454B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1A34BD" w:rsidRPr="002454BD" w:rsidRDefault="001A34BD" w:rsidP="002454B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4BD" w:rsidRDefault="001A34BD">
    <w:pPr>
      <w:pStyle w:val="Footer"/>
    </w:pPr>
  </w:p>
  <w:p w:rsidR="001A34BD" w:rsidRDefault="001A34BD" w:rsidP="002454B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08-26333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240308    240308</w:t>
    </w:r>
  </w:p>
  <w:p w:rsidR="001A34BD" w:rsidRPr="002454BD" w:rsidRDefault="001A34BD" w:rsidP="002454B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*0826333*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FC2" w:rsidRPr="00AC2510" w:rsidRDefault="00DA2FC2" w:rsidP="00AC2510">
      <w:pPr>
        <w:pStyle w:val="Footer"/>
        <w:spacing w:after="80"/>
        <w:ind w:left="792"/>
        <w:rPr>
          <w:sz w:val="16"/>
        </w:rPr>
      </w:pPr>
      <w:r w:rsidRPr="00AC2510">
        <w:rPr>
          <w:sz w:val="16"/>
        </w:rPr>
        <w:t>__________________</w:t>
      </w:r>
    </w:p>
  </w:footnote>
  <w:footnote w:type="continuationSeparator" w:id="0">
    <w:p w:rsidR="00DA2FC2" w:rsidRPr="00AC2510" w:rsidRDefault="00DA2FC2" w:rsidP="00AC2510">
      <w:pPr>
        <w:pStyle w:val="Footer"/>
        <w:spacing w:after="80"/>
        <w:ind w:left="792"/>
        <w:rPr>
          <w:sz w:val="16"/>
        </w:rPr>
      </w:pPr>
      <w:r w:rsidRPr="00AC2510">
        <w:rPr>
          <w:sz w:val="16"/>
        </w:rPr>
        <w:t>__________________</w:t>
      </w:r>
    </w:p>
  </w:footnote>
  <w:footnote w:id="1">
    <w:p w:rsidR="001A34BD" w:rsidRDefault="001A34BD" w:rsidP="00AC251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</w:t>
      </w:r>
    </w:p>
  </w:footnote>
  <w:footnote w:id="2">
    <w:p w:rsidR="001A34BD" w:rsidRPr="0086104F" w:rsidRDefault="001A34BD" w:rsidP="00AC251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>
        <w:rPr>
          <w:i/>
        </w:rPr>
        <w:t>Официальные отчеты Генеральной Ассамблеи, пятьдесят восьмая сессия, Дополнение № 38</w:t>
      </w:r>
      <w:r>
        <w:t xml:space="preserve"> (</w:t>
      </w:r>
      <w:r>
        <w:rPr>
          <w:lang w:val="en-US"/>
        </w:rPr>
        <w:t>A</w:t>
      </w:r>
      <w:r w:rsidRPr="0086104F">
        <w:t>/58/38)</w:t>
      </w:r>
      <w:r>
        <w:t>, пункт 223.</w:t>
      </w:r>
    </w:p>
  </w:footnote>
  <w:footnote w:id="3">
    <w:p w:rsidR="001A34BD" w:rsidRDefault="001A34BD" w:rsidP="00AC251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207.</w:t>
      </w:r>
    </w:p>
  </w:footnote>
  <w:footnote w:id="4">
    <w:p w:rsidR="001A34BD" w:rsidRDefault="001A34BD" w:rsidP="00A673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 xml:space="preserve">Там же, пункт 207. </w:t>
      </w:r>
    </w:p>
  </w:footnote>
  <w:footnote w:id="5">
    <w:p w:rsidR="001A34BD" w:rsidRDefault="001A34BD" w:rsidP="00A673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же.</w:t>
      </w:r>
    </w:p>
  </w:footnote>
  <w:footnote w:id="6">
    <w:p w:rsidR="001A34BD" w:rsidRDefault="001A34BD" w:rsidP="00A673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209.</w:t>
      </w:r>
    </w:p>
  </w:footnote>
  <w:footnote w:id="7">
    <w:p w:rsidR="001A34BD" w:rsidRDefault="001A34BD" w:rsidP="00A673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  <w:t>Там же, пункт 215.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A34B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A34BD" w:rsidRPr="002454BD" w:rsidRDefault="001A34BD" w:rsidP="002454B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CEDAW/C/SVN/Q/4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A34BD" w:rsidRDefault="001A34BD" w:rsidP="002454BD">
          <w:pPr>
            <w:pStyle w:val="Header"/>
          </w:pPr>
        </w:p>
      </w:tc>
    </w:tr>
  </w:tbl>
  <w:p w:rsidR="001A34BD" w:rsidRPr="002454BD" w:rsidRDefault="001A34BD" w:rsidP="002454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A34B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A34BD" w:rsidRDefault="001A34BD" w:rsidP="002454B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A34BD" w:rsidRPr="002454BD" w:rsidRDefault="001A34BD" w:rsidP="002454B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CEDAW/C/SVN/Q/4</w:t>
          </w:r>
          <w:r>
            <w:rPr>
              <w:b/>
            </w:rPr>
            <w:fldChar w:fldCharType="end"/>
          </w:r>
        </w:p>
      </w:tc>
    </w:tr>
  </w:tbl>
  <w:p w:rsidR="001A34BD" w:rsidRPr="002454BD" w:rsidRDefault="001A34BD" w:rsidP="002454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A34B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A34BD" w:rsidRPr="002454BD" w:rsidRDefault="001A34BD" w:rsidP="002454B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A34BD" w:rsidRDefault="001A34BD" w:rsidP="002454B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A34BD" w:rsidRPr="002454BD" w:rsidRDefault="001A34BD" w:rsidP="002454B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/C/SVN/Q/4</w:t>
          </w:r>
        </w:p>
      </w:tc>
    </w:tr>
    <w:tr w:rsidR="001A34BD" w:rsidRPr="00AC251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34BD" w:rsidRDefault="001A34BD" w:rsidP="002454B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A34BD" w:rsidRPr="002454BD" w:rsidRDefault="001A34BD" w:rsidP="002454B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34BD" w:rsidRPr="002454BD" w:rsidRDefault="001A34BD" w:rsidP="002454B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34BD" w:rsidRPr="00AC2510" w:rsidRDefault="001A34BD" w:rsidP="002454B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34BD" w:rsidRPr="00AC2510" w:rsidRDefault="001A34BD" w:rsidP="002454BD">
          <w:pPr>
            <w:spacing w:before="240"/>
            <w:rPr>
              <w:lang w:val="en-US"/>
            </w:rPr>
          </w:pPr>
          <w:r w:rsidRPr="00AC2510">
            <w:rPr>
              <w:lang w:val="en-US"/>
            </w:rPr>
            <w:t>Distr.: General</w:t>
          </w:r>
        </w:p>
        <w:p w:rsidR="001A34BD" w:rsidRPr="00AC2510" w:rsidRDefault="001A34BD" w:rsidP="002454BD">
          <w:pPr>
            <w:rPr>
              <w:lang w:val="en-US"/>
            </w:rPr>
          </w:pPr>
          <w:r w:rsidRPr="00AC2510">
            <w:rPr>
              <w:lang w:val="en-US"/>
            </w:rPr>
            <w:t>6 March 2008</w:t>
          </w:r>
        </w:p>
        <w:p w:rsidR="001A34BD" w:rsidRPr="00AC2510" w:rsidRDefault="001A34BD" w:rsidP="002454BD">
          <w:pPr>
            <w:rPr>
              <w:lang w:val="en-US"/>
            </w:rPr>
          </w:pPr>
          <w:r w:rsidRPr="00AC2510">
            <w:rPr>
              <w:lang w:val="en-US"/>
            </w:rPr>
            <w:t>Russian</w:t>
          </w:r>
        </w:p>
        <w:p w:rsidR="001A34BD" w:rsidRPr="00AC2510" w:rsidRDefault="001A34BD" w:rsidP="002454BD">
          <w:pPr>
            <w:rPr>
              <w:lang w:val="en-US"/>
            </w:rPr>
          </w:pPr>
          <w:r w:rsidRPr="00AC2510">
            <w:rPr>
              <w:lang w:val="en-US"/>
            </w:rPr>
            <w:t>Original: English</w:t>
          </w:r>
        </w:p>
      </w:tc>
    </w:tr>
  </w:tbl>
  <w:p w:rsidR="001A34BD" w:rsidRPr="002454BD" w:rsidRDefault="001A34BD" w:rsidP="002454B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333*"/>
    <w:docVar w:name="CreationDt" w:val="24/03/2008 22:22:22"/>
    <w:docVar w:name="DocCategory" w:val="Doc"/>
    <w:docVar w:name="DocType" w:val="Final"/>
    <w:docVar w:name="FooterJN" w:val="08-26333"/>
    <w:docVar w:name="jobn" w:val="08-26333 (R)"/>
    <w:docVar w:name="jobnDT" w:val="08-26333 (R)   240308"/>
    <w:docVar w:name="jobnDTDT" w:val="08-26333 (R)   240308   240308"/>
    <w:docVar w:name="JobNo" w:val="0826333R"/>
    <w:docVar w:name="OandT" w:val=" "/>
    <w:docVar w:name="sss1" w:val="CEDAW/C/SVN/Q/4"/>
    <w:docVar w:name="sss2" w:val="-"/>
    <w:docVar w:name="Symbol1" w:val="CEDAW/C/SVN/Q/4"/>
    <w:docVar w:name="Symbol2" w:val="-"/>
  </w:docVars>
  <w:rsids>
    <w:rsidRoot w:val="00A70ED2"/>
    <w:rsid w:val="000121EB"/>
    <w:rsid w:val="000271B5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A34BD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454BD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24BA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64F4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2B8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E72F0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02A70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67329"/>
    <w:rsid w:val="00A70ED2"/>
    <w:rsid w:val="00AB20FA"/>
    <w:rsid w:val="00AB749A"/>
    <w:rsid w:val="00AC2510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1C40"/>
    <w:rsid w:val="00DA2FC2"/>
    <w:rsid w:val="00DA5F52"/>
    <w:rsid w:val="00DA666E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454BD"/>
  </w:style>
  <w:style w:type="paragraph" w:styleId="CommentSubject">
    <w:name w:val="annotation subject"/>
    <w:basedOn w:val="CommentText"/>
    <w:next w:val="CommentText"/>
    <w:semiHidden/>
    <w:rsid w:val="002454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2020</Words>
  <Characters>13602</Characters>
  <Application>Microsoft Office Word</Application>
  <DocSecurity>4</DocSecurity>
  <Lines>272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15571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Tatiana Chistova</cp:lastModifiedBy>
  <cp:revision>3</cp:revision>
  <cp:lastPrinted>2008-03-25T13:08:00Z</cp:lastPrinted>
  <dcterms:created xsi:type="dcterms:W3CDTF">2008-03-25T13:08:00Z</dcterms:created>
  <dcterms:modified xsi:type="dcterms:W3CDTF">2008-03-25T13:08:00Z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0826333</vt:lpwstr>
  </property>
  <property fmtid="{D5CDD505-2E9C-101B-9397-08002B2CF9AE}" pid="3" name="Symbol1">
    <vt:lpwstr>CEDAW/C/SVN/Q/4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Chistova</vt:lpwstr>
  </property>
</Properties>
</file>