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5B51C4">
        <w:trPr>
          <w:trHeight w:hRule="exact" w:val="851"/>
        </w:trPr>
        <w:tc>
          <w:tcPr>
            <w:tcW w:w="1274" w:type="dxa"/>
            <w:tcBorders>
              <w:bottom w:val="single" w:sz="4" w:space="0" w:color="auto"/>
            </w:tcBorders>
            <w:shd w:val="clear" w:color="auto" w:fill="auto"/>
          </w:tcPr>
          <w:p w:rsidR="006B3E27" w:rsidRPr="007F391E" w:rsidRDefault="006B3E27" w:rsidP="005B51C4">
            <w:pPr>
              <w:jc w:val="center"/>
              <w:rPr>
                <w:rFonts w:hint="cs"/>
                <w:sz w:val="56"/>
                <w:szCs w:val="56"/>
                <w:rtl/>
              </w:rPr>
            </w:pPr>
          </w:p>
        </w:tc>
        <w:tc>
          <w:tcPr>
            <w:tcW w:w="4537" w:type="dxa"/>
            <w:tcBorders>
              <w:bottom w:val="single" w:sz="4" w:space="0" w:color="auto"/>
            </w:tcBorders>
            <w:shd w:val="clear" w:color="auto" w:fill="auto"/>
            <w:vAlign w:val="bottom"/>
          </w:tcPr>
          <w:p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rsidR="006B3E27" w:rsidRPr="005B51C4" w:rsidRDefault="007F391E" w:rsidP="00B46826">
            <w:pPr>
              <w:bidi w:val="0"/>
              <w:spacing w:after="20"/>
              <w:jc w:val="left"/>
              <w:rPr>
                <w:szCs w:val="20"/>
              </w:rPr>
            </w:pPr>
            <w:r w:rsidRPr="007F391E">
              <w:rPr>
                <w:sz w:val="40"/>
                <w:szCs w:val="20"/>
              </w:rPr>
              <w:t>CCPR</w:t>
            </w:r>
            <w:r>
              <w:rPr>
                <w:szCs w:val="20"/>
              </w:rPr>
              <w:t>/C/LBN/FCO/</w:t>
            </w:r>
            <w:r w:rsidRPr="003E2FB7">
              <w:rPr>
                <w:szCs w:val="20"/>
              </w:rPr>
              <w:t>3</w:t>
            </w:r>
          </w:p>
        </w:tc>
      </w:tr>
      <w:tr w:rsidR="006B3E27" w:rsidRPr="00ED7442" w:rsidTr="005B51C4">
        <w:trPr>
          <w:trHeight w:hRule="exact" w:val="2835"/>
        </w:trPr>
        <w:tc>
          <w:tcPr>
            <w:tcW w:w="1274" w:type="dxa"/>
            <w:tcBorders>
              <w:top w:val="single" w:sz="4" w:space="0" w:color="auto"/>
              <w:bottom w:val="single" w:sz="12" w:space="0" w:color="auto"/>
            </w:tcBorders>
            <w:shd w:val="clear" w:color="auto" w:fill="auto"/>
          </w:tcPr>
          <w:p w:rsidR="006B3E27" w:rsidRPr="005B51C4" w:rsidRDefault="006F4238" w:rsidP="005B51C4">
            <w:pPr>
              <w:jc w:val="center"/>
              <w:rPr>
                <w:sz w:val="56"/>
                <w:szCs w:val="56"/>
                <w:rtl/>
              </w:rPr>
            </w:pPr>
            <w:r>
              <w:rPr>
                <w:noProof/>
                <w:sz w:val="56"/>
                <w:szCs w:val="56"/>
              </w:rPr>
              <w:drawing>
                <wp:inline distT="0" distB="0" distL="0" distR="0">
                  <wp:extent cx="628015" cy="60833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833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rsidR="006B3E27" w:rsidRDefault="00B46826" w:rsidP="00B46826">
            <w:pPr>
              <w:bidi w:val="0"/>
              <w:spacing w:before="240"/>
              <w:jc w:val="left"/>
              <w:rPr>
                <w:szCs w:val="20"/>
              </w:rPr>
            </w:pPr>
            <w:r>
              <w:rPr>
                <w:szCs w:val="20"/>
              </w:rPr>
              <w:t>Distr.: General</w:t>
            </w:r>
          </w:p>
          <w:p w:rsidR="00B46826" w:rsidRDefault="00D62221" w:rsidP="00B46826">
            <w:pPr>
              <w:bidi w:val="0"/>
              <w:jc w:val="left"/>
              <w:rPr>
                <w:szCs w:val="20"/>
              </w:rPr>
            </w:pPr>
            <w:r w:rsidRPr="003E2FB7">
              <w:rPr>
                <w:rFonts w:cs="Times New Roman"/>
                <w:szCs w:val="20"/>
              </w:rPr>
              <w:t>1</w:t>
            </w:r>
            <w:r>
              <w:rPr>
                <w:rFonts w:cs="Times New Roman"/>
                <w:szCs w:val="20"/>
              </w:rPr>
              <w:t xml:space="preserve"> May </w:t>
            </w:r>
            <w:r w:rsidRPr="003E2FB7">
              <w:rPr>
                <w:rFonts w:cs="Times New Roman"/>
                <w:szCs w:val="20"/>
              </w:rPr>
              <w:t>2020</w:t>
            </w:r>
          </w:p>
          <w:p w:rsidR="00B46826" w:rsidRDefault="00B46826" w:rsidP="00B46826">
            <w:pPr>
              <w:bidi w:val="0"/>
              <w:jc w:val="left"/>
              <w:rPr>
                <w:szCs w:val="20"/>
              </w:rPr>
            </w:pPr>
            <w:r>
              <w:rPr>
                <w:szCs w:val="20"/>
              </w:rPr>
              <w:t>Arabic</w:t>
            </w:r>
          </w:p>
          <w:p w:rsidR="00B46826" w:rsidRDefault="00B46826" w:rsidP="00B46826">
            <w:pPr>
              <w:bidi w:val="0"/>
              <w:jc w:val="left"/>
              <w:rPr>
                <w:szCs w:val="20"/>
              </w:rPr>
            </w:pPr>
            <w:r>
              <w:rPr>
                <w:szCs w:val="20"/>
              </w:rPr>
              <w:t xml:space="preserve">Original: </w:t>
            </w:r>
            <w:r w:rsidR="00D62221">
              <w:rPr>
                <w:szCs w:val="20"/>
              </w:rPr>
              <w:t>Arabic</w:t>
            </w:r>
          </w:p>
          <w:p w:rsidR="00D62221" w:rsidRPr="005B51C4" w:rsidRDefault="00D62221" w:rsidP="00D62221">
            <w:pPr>
              <w:bidi w:val="0"/>
              <w:jc w:val="left"/>
              <w:rPr>
                <w:szCs w:val="20"/>
              </w:rPr>
            </w:pPr>
            <w:r>
              <w:rPr>
                <w:szCs w:val="20"/>
              </w:rPr>
              <w:t xml:space="preserve">Arabic and English </w:t>
            </w:r>
            <w:r w:rsidR="00042DBB">
              <w:rPr>
                <w:szCs w:val="20"/>
              </w:rPr>
              <w:t>o</w:t>
            </w:r>
            <w:r>
              <w:rPr>
                <w:szCs w:val="20"/>
              </w:rPr>
              <w:t>nly</w:t>
            </w:r>
          </w:p>
        </w:tc>
      </w:tr>
    </w:tbl>
    <w:p w:rsidR="00E62C52" w:rsidRPr="00042DBB" w:rsidRDefault="00E62C52" w:rsidP="00042DBB">
      <w:pPr>
        <w:pStyle w:val="SingleTxtGA"/>
        <w:spacing w:before="120"/>
        <w:ind w:left="1361" w:hanging="1361"/>
        <w:jc w:val="left"/>
        <w:rPr>
          <w:b/>
          <w:bCs/>
          <w:sz w:val="34"/>
          <w:szCs w:val="34"/>
          <w:rtl/>
        </w:rPr>
      </w:pPr>
      <w:r w:rsidRPr="00042DBB">
        <w:rPr>
          <w:b/>
          <w:bCs/>
          <w:sz w:val="34"/>
          <w:szCs w:val="34"/>
          <w:rtl/>
        </w:rPr>
        <w:t>اللجنة المعنية بحقوق الإنسان</w:t>
      </w:r>
    </w:p>
    <w:p w:rsidR="00E62C52" w:rsidRDefault="00E62C52" w:rsidP="00E62C52">
      <w:pPr>
        <w:pStyle w:val="HChGA"/>
        <w:rPr>
          <w:rtl/>
        </w:rPr>
      </w:pPr>
      <w:r>
        <w:rPr>
          <w:rtl/>
        </w:rPr>
        <w:tab/>
      </w:r>
      <w:r>
        <w:rPr>
          <w:rtl/>
        </w:rPr>
        <w:tab/>
        <w:t>المعلومات الواردة من لبنان بشأن متابعة الملاحظات الختامية بشأن تقريره الدوري الثالث</w:t>
      </w:r>
      <w:r w:rsidRPr="00E62C52">
        <w:rPr>
          <w:rStyle w:val="FootnoteReference"/>
          <w:sz w:val="20"/>
          <w:vertAlign w:val="baseline"/>
          <w:rtl/>
        </w:rPr>
        <w:footnoteReference w:customMarkFollows="1" w:id="1"/>
        <w:t>*</w:t>
      </w:r>
    </w:p>
    <w:p w:rsidR="00B54045" w:rsidRDefault="00E62C52" w:rsidP="00042DBB">
      <w:pPr>
        <w:pStyle w:val="SingleTxtGA"/>
        <w:jc w:val="right"/>
        <w:rPr>
          <w:rtl/>
        </w:rPr>
      </w:pPr>
      <w:r>
        <w:rPr>
          <w:rtl/>
        </w:rPr>
        <w:t xml:space="preserve">[تاريخ الاستلام: </w:t>
      </w:r>
      <w:r w:rsidRPr="003E2FB7">
        <w:rPr>
          <w:szCs w:val="20"/>
          <w:rtl/>
        </w:rPr>
        <w:t>15</w:t>
      </w:r>
      <w:r>
        <w:rPr>
          <w:rtl/>
        </w:rPr>
        <w:t xml:space="preserve"> نيسان/أبريل </w:t>
      </w:r>
      <w:r w:rsidRPr="003E2FB7">
        <w:rPr>
          <w:szCs w:val="20"/>
          <w:rtl/>
        </w:rPr>
        <w:t>2020</w:t>
      </w:r>
      <w:r>
        <w:rPr>
          <w:rtl/>
        </w:rPr>
        <w:t>]</w:t>
      </w:r>
    </w:p>
    <w:p w:rsidR="00042DBB" w:rsidRPr="00210639" w:rsidRDefault="00042DBB" w:rsidP="00617DF0">
      <w:pPr>
        <w:pStyle w:val="HChGA"/>
        <w:spacing w:before="120"/>
        <w:rPr>
          <w:rtl/>
        </w:rPr>
      </w:pPr>
      <w:r>
        <w:rPr>
          <w:rtl/>
        </w:rPr>
        <w:br w:type="page"/>
      </w:r>
      <w:r w:rsidRPr="00FF1406">
        <w:rPr>
          <w:rtl/>
        </w:rPr>
        <w:lastRenderedPageBreak/>
        <w:tab/>
      </w:r>
      <w:r w:rsidRPr="00FF1406">
        <w:rPr>
          <w:rtl/>
        </w:rPr>
        <w:tab/>
      </w:r>
      <w:bookmarkStart w:id="0" w:name="_Hlk39137651"/>
      <w:r w:rsidRPr="00210639">
        <w:rPr>
          <w:rtl/>
        </w:rPr>
        <w:t xml:space="preserve">تقرير </w:t>
      </w:r>
      <w:r w:rsidRPr="00210639">
        <w:rPr>
          <w:rFonts w:hint="cs"/>
          <w:rtl/>
        </w:rPr>
        <w:t xml:space="preserve">المتابعة </w:t>
      </w:r>
      <w:r w:rsidRPr="00210639">
        <w:rPr>
          <w:rtl/>
        </w:rPr>
        <w:t>لتطبيق لبنان للتوصيات الصادرة عن لجنة حقوق الانسان بعد مناقشة تقرير</w:t>
      </w:r>
      <w:r w:rsidRPr="00210639">
        <w:rPr>
          <w:rFonts w:hint="cs"/>
          <w:rtl/>
        </w:rPr>
        <w:t>ه الدوري</w:t>
      </w:r>
      <w:r w:rsidRPr="00210639">
        <w:rPr>
          <w:rtl/>
        </w:rPr>
        <w:t xml:space="preserve"> </w:t>
      </w:r>
      <w:r w:rsidRPr="00210639">
        <w:rPr>
          <w:rFonts w:hint="cs"/>
          <w:rtl/>
        </w:rPr>
        <w:t xml:space="preserve">الثالث لالتزاماته للعهد الخاص بالحقوق المدنية والسياسية </w:t>
      </w:r>
      <w:r w:rsidRPr="00210639">
        <w:rPr>
          <w:rtl/>
        </w:rPr>
        <w:t xml:space="preserve">خلال العام </w:t>
      </w:r>
      <w:r w:rsidRPr="003E2FB7">
        <w:rPr>
          <w:szCs w:val="28"/>
          <w:rtl/>
        </w:rPr>
        <w:t>2018</w:t>
      </w:r>
    </w:p>
    <w:p w:rsidR="00042DBB" w:rsidRPr="00210639" w:rsidRDefault="00042DBB" w:rsidP="00042DBB">
      <w:pPr>
        <w:pStyle w:val="SingleTxtGA"/>
        <w:rPr>
          <w:rtl/>
        </w:rPr>
      </w:pPr>
      <w:r w:rsidRPr="00210639">
        <w:rPr>
          <w:rFonts w:hint="cs"/>
          <w:rtl/>
        </w:rPr>
        <w:t xml:space="preserve">بيروت، في </w:t>
      </w:r>
      <w:r w:rsidRPr="003E2FB7">
        <w:rPr>
          <w:rFonts w:hint="cs"/>
          <w:szCs w:val="20"/>
          <w:rtl/>
        </w:rPr>
        <w:t>6</w:t>
      </w:r>
      <w:r w:rsidRPr="00FF1406">
        <w:rPr>
          <w:rFonts w:hint="cs"/>
          <w:rtl/>
        </w:rPr>
        <w:t>/</w:t>
      </w:r>
      <w:r w:rsidRPr="003E2FB7">
        <w:rPr>
          <w:rFonts w:hint="cs"/>
          <w:szCs w:val="20"/>
          <w:rtl/>
        </w:rPr>
        <w:t>4</w:t>
      </w:r>
      <w:r w:rsidRPr="00FF1406">
        <w:rPr>
          <w:rFonts w:hint="cs"/>
          <w:rtl/>
        </w:rPr>
        <w:t>/</w:t>
      </w:r>
      <w:r w:rsidRPr="003E2FB7">
        <w:rPr>
          <w:rFonts w:hint="cs"/>
          <w:szCs w:val="20"/>
          <w:rtl/>
        </w:rPr>
        <w:t>2020</w:t>
      </w:r>
    </w:p>
    <w:p w:rsidR="00042DBB" w:rsidRPr="00210639" w:rsidRDefault="00042DBB" w:rsidP="00042DBB">
      <w:pPr>
        <w:pStyle w:val="SingleTxtGA"/>
        <w:rPr>
          <w:rtl/>
        </w:rPr>
      </w:pPr>
      <w:r w:rsidRPr="003E2FB7">
        <w:rPr>
          <w:szCs w:val="20"/>
          <w:rtl/>
        </w:rPr>
        <w:t>1</w:t>
      </w:r>
      <w:r w:rsidRPr="00210639">
        <w:rPr>
          <w:rFonts w:hint="cs"/>
          <w:rtl/>
        </w:rPr>
        <w:t>-</w:t>
      </w:r>
      <w:r w:rsidRPr="00210639">
        <w:rPr>
          <w:rtl/>
        </w:rPr>
        <w:tab/>
        <w:t xml:space="preserve">في </w:t>
      </w:r>
      <w:r w:rsidRPr="003E2FB7">
        <w:rPr>
          <w:szCs w:val="20"/>
          <w:rtl/>
        </w:rPr>
        <w:t>15</w:t>
      </w:r>
      <w:r w:rsidRPr="00FF1406">
        <w:rPr>
          <w:rtl/>
        </w:rPr>
        <w:t xml:space="preserve"> و</w:t>
      </w:r>
      <w:r w:rsidRPr="003E2FB7">
        <w:rPr>
          <w:szCs w:val="20"/>
          <w:rtl/>
        </w:rPr>
        <w:t>16</w:t>
      </w:r>
      <w:r w:rsidRPr="00210639">
        <w:rPr>
          <w:rtl/>
        </w:rPr>
        <w:t xml:space="preserve"> أذار </w:t>
      </w:r>
      <w:r w:rsidRPr="003E2FB7">
        <w:rPr>
          <w:szCs w:val="20"/>
          <w:rtl/>
        </w:rPr>
        <w:t>2018</w:t>
      </w:r>
      <w:r w:rsidRPr="00210639">
        <w:rPr>
          <w:rtl/>
        </w:rPr>
        <w:t>، ناقش لبنان تقريره الدوري الثالث حول تطبيقه لالتزاماته ضمن</w:t>
      </w:r>
      <w:r w:rsidRPr="00210639">
        <w:rPr>
          <w:rFonts w:hint="cs"/>
          <w:rtl/>
        </w:rPr>
        <w:t xml:space="preserve"> مواد</w:t>
      </w:r>
      <w:r w:rsidRPr="00210639">
        <w:rPr>
          <w:rtl/>
        </w:rPr>
        <w:t xml:space="preserve"> العهد الخاص بالحقوق المدنية والسياسية، أمام الدورة </w:t>
      </w:r>
      <w:r w:rsidRPr="003E2FB7">
        <w:rPr>
          <w:szCs w:val="20"/>
          <w:rtl/>
        </w:rPr>
        <w:t>122</w:t>
      </w:r>
      <w:r w:rsidRPr="00210639">
        <w:rPr>
          <w:rtl/>
        </w:rPr>
        <w:t xml:space="preserve"> للجنة حقوق الانسان المنعقدة في جنيف بين </w:t>
      </w:r>
      <w:r w:rsidRPr="003E2FB7">
        <w:rPr>
          <w:szCs w:val="20"/>
          <w:rtl/>
        </w:rPr>
        <w:t>12</w:t>
      </w:r>
      <w:r w:rsidRPr="00210639">
        <w:rPr>
          <w:rtl/>
        </w:rPr>
        <w:t xml:space="preserve"> أذار </w:t>
      </w:r>
      <w:r w:rsidRPr="00FF1406">
        <w:rPr>
          <w:rtl/>
        </w:rPr>
        <w:t>و</w:t>
      </w:r>
      <w:r w:rsidRPr="003E2FB7">
        <w:rPr>
          <w:szCs w:val="20"/>
          <w:rtl/>
        </w:rPr>
        <w:t>6</w:t>
      </w:r>
      <w:r w:rsidRPr="00210639">
        <w:rPr>
          <w:rtl/>
        </w:rPr>
        <w:t xml:space="preserve"> نيسان </w:t>
      </w:r>
      <w:r w:rsidRPr="003E2FB7">
        <w:rPr>
          <w:szCs w:val="20"/>
          <w:rtl/>
        </w:rPr>
        <w:t>2018</w:t>
      </w:r>
      <w:r w:rsidRPr="00210639">
        <w:rPr>
          <w:rtl/>
        </w:rPr>
        <w:t xml:space="preserve">. </w:t>
      </w:r>
    </w:p>
    <w:p w:rsidR="00042DBB" w:rsidRPr="00210639" w:rsidRDefault="00042DBB" w:rsidP="00042DBB">
      <w:pPr>
        <w:pStyle w:val="SingleTxtGA"/>
        <w:rPr>
          <w:rtl/>
        </w:rPr>
      </w:pPr>
      <w:r w:rsidRPr="003E2FB7">
        <w:rPr>
          <w:szCs w:val="20"/>
          <w:rtl/>
        </w:rPr>
        <w:t>2</w:t>
      </w:r>
      <w:r w:rsidRPr="00210639">
        <w:rPr>
          <w:rFonts w:hint="cs"/>
          <w:rtl/>
        </w:rPr>
        <w:t>-</w:t>
      </w:r>
      <w:r w:rsidRPr="00210639">
        <w:rPr>
          <w:rtl/>
        </w:rPr>
        <w:tab/>
        <w:t xml:space="preserve">على إثر هذه المناقشة، استلم لبنان الملاحظات الختامية الصادرة عن لجنة حقوق الانسان بموجب </w:t>
      </w:r>
      <w:r w:rsidRPr="00210639">
        <w:rPr>
          <w:rFonts w:hint="cs"/>
          <w:rtl/>
        </w:rPr>
        <w:t>ال</w:t>
      </w:r>
      <w:r w:rsidRPr="00210639">
        <w:rPr>
          <w:rtl/>
        </w:rPr>
        <w:t>وثيق</w:t>
      </w:r>
      <w:r w:rsidRPr="00210639">
        <w:rPr>
          <w:rFonts w:hint="cs"/>
          <w:rtl/>
        </w:rPr>
        <w:t>ة رقم</w:t>
      </w:r>
      <w:r w:rsidRPr="00210639">
        <w:rPr>
          <w:rtl/>
        </w:rPr>
        <w:t xml:space="preserve"> </w:t>
      </w:r>
      <w:r w:rsidRPr="00210639">
        <w:t>CCPR/C/LBN/CO/</w:t>
      </w:r>
      <w:r w:rsidRPr="003E2FB7">
        <w:rPr>
          <w:szCs w:val="20"/>
        </w:rPr>
        <w:t>3</w:t>
      </w:r>
      <w:r w:rsidRPr="00210639">
        <w:rPr>
          <w:rtl/>
        </w:rPr>
        <w:t xml:space="preserve"> بتاريخ </w:t>
      </w:r>
      <w:r w:rsidRPr="003E2FB7">
        <w:rPr>
          <w:szCs w:val="20"/>
          <w:rtl/>
        </w:rPr>
        <w:t>9</w:t>
      </w:r>
      <w:r w:rsidRPr="00FF1406">
        <w:rPr>
          <w:rtl/>
        </w:rPr>
        <w:t>/</w:t>
      </w:r>
      <w:r w:rsidRPr="003E2FB7">
        <w:rPr>
          <w:szCs w:val="20"/>
          <w:rtl/>
        </w:rPr>
        <w:t>5</w:t>
      </w:r>
      <w:r w:rsidRPr="00FF1406">
        <w:rPr>
          <w:rtl/>
        </w:rPr>
        <w:t>/</w:t>
      </w:r>
      <w:r w:rsidRPr="003E2FB7">
        <w:rPr>
          <w:szCs w:val="20"/>
          <w:rtl/>
        </w:rPr>
        <w:t>2018</w:t>
      </w:r>
      <w:r w:rsidRPr="00210639">
        <w:rPr>
          <w:rtl/>
        </w:rPr>
        <w:t xml:space="preserve">. </w:t>
      </w:r>
    </w:p>
    <w:p w:rsidR="00042DBB" w:rsidRPr="00210639" w:rsidRDefault="00042DBB" w:rsidP="00042DBB">
      <w:pPr>
        <w:pStyle w:val="SingleTxtGA"/>
        <w:rPr>
          <w:rtl/>
        </w:rPr>
      </w:pPr>
      <w:r w:rsidRPr="003E2FB7">
        <w:rPr>
          <w:szCs w:val="20"/>
          <w:rtl/>
        </w:rPr>
        <w:t>3</w:t>
      </w:r>
      <w:r w:rsidRPr="00210639">
        <w:rPr>
          <w:rFonts w:hint="cs"/>
          <w:rtl/>
        </w:rPr>
        <w:t>-</w:t>
      </w:r>
      <w:r w:rsidRPr="00210639">
        <w:rPr>
          <w:rtl/>
        </w:rPr>
        <w:tab/>
      </w:r>
      <w:r w:rsidRPr="00210639">
        <w:rPr>
          <w:rFonts w:hint="cs"/>
          <w:rtl/>
        </w:rPr>
        <w:t>و</w:t>
      </w:r>
      <w:r w:rsidRPr="00210639">
        <w:rPr>
          <w:rtl/>
        </w:rPr>
        <w:t xml:space="preserve">بناءً على الفقرة </w:t>
      </w:r>
      <w:r w:rsidRPr="003E2FB7">
        <w:rPr>
          <w:szCs w:val="20"/>
          <w:rtl/>
        </w:rPr>
        <w:t>50</w:t>
      </w:r>
      <w:r w:rsidRPr="00210639">
        <w:rPr>
          <w:rtl/>
        </w:rPr>
        <w:t xml:space="preserve"> من وثيقة الملاحظات الختامية، أعدّ لبنان تقرير</w:t>
      </w:r>
      <w:r w:rsidRPr="00210639">
        <w:rPr>
          <w:rFonts w:hint="cs"/>
          <w:rtl/>
        </w:rPr>
        <w:t xml:space="preserve"> المتابعة</w:t>
      </w:r>
      <w:r w:rsidRPr="00210639">
        <w:rPr>
          <w:rtl/>
        </w:rPr>
        <w:t xml:space="preserve"> التالي بشأن المراحل التي قطعها حتى الآن في </w:t>
      </w:r>
      <w:r w:rsidRPr="00210639">
        <w:rPr>
          <w:rFonts w:hint="cs"/>
          <w:rtl/>
        </w:rPr>
        <w:t xml:space="preserve">عملية </w:t>
      </w:r>
      <w:r w:rsidRPr="00210639">
        <w:rPr>
          <w:rtl/>
        </w:rPr>
        <w:t xml:space="preserve">تنفيذه </w:t>
      </w:r>
      <w:r w:rsidRPr="00210639">
        <w:rPr>
          <w:rFonts w:hint="cs"/>
          <w:rtl/>
        </w:rPr>
        <w:t>ل</w:t>
      </w:r>
      <w:r w:rsidRPr="00210639">
        <w:rPr>
          <w:rtl/>
        </w:rPr>
        <w:t>ملاحظات لجنة حقوق الانسان</w:t>
      </w:r>
      <w:r w:rsidRPr="00210639">
        <w:rPr>
          <w:rFonts w:hint="cs"/>
          <w:rtl/>
        </w:rPr>
        <w:t xml:space="preserve"> الواردة</w:t>
      </w:r>
      <w:r w:rsidRPr="00210639">
        <w:rPr>
          <w:rtl/>
        </w:rPr>
        <w:t xml:space="preserve"> في الفقرة </w:t>
      </w:r>
      <w:r w:rsidRPr="003E2FB7">
        <w:rPr>
          <w:szCs w:val="20"/>
          <w:rtl/>
        </w:rPr>
        <w:t>20</w:t>
      </w:r>
      <w:r w:rsidRPr="00210639">
        <w:rPr>
          <w:rtl/>
        </w:rPr>
        <w:t xml:space="preserve"> </w:t>
      </w:r>
      <w:r w:rsidRPr="00210639">
        <w:rPr>
          <w:rFonts w:hint="cs"/>
          <w:rtl/>
        </w:rPr>
        <w:t xml:space="preserve">من وثيقة الملاحظات الختامية </w:t>
      </w:r>
      <w:r w:rsidRPr="00210639">
        <w:rPr>
          <w:rtl/>
        </w:rPr>
        <w:t xml:space="preserve">حول العنف </w:t>
      </w:r>
      <w:r w:rsidRPr="00210639">
        <w:rPr>
          <w:rFonts w:hint="cs"/>
          <w:rtl/>
        </w:rPr>
        <w:t xml:space="preserve">ضدّ </w:t>
      </w:r>
      <w:r w:rsidRPr="00210639">
        <w:rPr>
          <w:rtl/>
        </w:rPr>
        <w:t>النساء بما في ذلك العنف العائلي والجنسي، و</w:t>
      </w:r>
      <w:r w:rsidRPr="00210639">
        <w:rPr>
          <w:rFonts w:hint="cs"/>
          <w:rtl/>
        </w:rPr>
        <w:t xml:space="preserve">في </w:t>
      </w:r>
      <w:r w:rsidRPr="00210639">
        <w:rPr>
          <w:rtl/>
        </w:rPr>
        <w:t xml:space="preserve">الفقرة </w:t>
      </w:r>
      <w:r w:rsidRPr="003E2FB7">
        <w:rPr>
          <w:szCs w:val="20"/>
          <w:rtl/>
        </w:rPr>
        <w:t>38</w:t>
      </w:r>
      <w:r w:rsidRPr="00210639">
        <w:rPr>
          <w:rtl/>
        </w:rPr>
        <w:t xml:space="preserve"> حول اللاجئين وملتمسي اللجوء، و</w:t>
      </w:r>
      <w:r w:rsidRPr="00210639">
        <w:rPr>
          <w:rFonts w:hint="cs"/>
          <w:rtl/>
        </w:rPr>
        <w:t xml:space="preserve">في </w:t>
      </w:r>
      <w:r w:rsidRPr="00210639">
        <w:rPr>
          <w:rtl/>
        </w:rPr>
        <w:t xml:space="preserve">الفقرة </w:t>
      </w:r>
      <w:r w:rsidRPr="003E2FB7">
        <w:rPr>
          <w:szCs w:val="20"/>
          <w:rtl/>
        </w:rPr>
        <w:t>40</w:t>
      </w:r>
      <w:r w:rsidRPr="00210639">
        <w:rPr>
          <w:rtl/>
        </w:rPr>
        <w:t xml:space="preserve"> حول العمّال المنزليين المهاجرين. </w:t>
      </w:r>
    </w:p>
    <w:p w:rsidR="00042DBB" w:rsidRPr="00210639" w:rsidRDefault="00042DBB" w:rsidP="00042DBB">
      <w:pPr>
        <w:pStyle w:val="SingleTxtGA"/>
        <w:rPr>
          <w:rtl/>
        </w:rPr>
      </w:pPr>
      <w:r w:rsidRPr="003E2FB7">
        <w:rPr>
          <w:szCs w:val="20"/>
          <w:rtl/>
        </w:rPr>
        <w:t>4</w:t>
      </w:r>
      <w:r w:rsidRPr="00210639">
        <w:rPr>
          <w:rFonts w:hint="cs"/>
          <w:rtl/>
        </w:rPr>
        <w:t>-</w:t>
      </w:r>
      <w:r w:rsidRPr="00210639">
        <w:rPr>
          <w:rtl/>
        </w:rPr>
        <w:tab/>
        <w:t>ويأتي تقرير</w:t>
      </w:r>
      <w:r w:rsidRPr="00210639">
        <w:rPr>
          <w:rFonts w:hint="cs"/>
          <w:rtl/>
        </w:rPr>
        <w:t xml:space="preserve"> المتابعة هذا</w:t>
      </w:r>
      <w:r w:rsidRPr="00210639">
        <w:rPr>
          <w:rtl/>
        </w:rPr>
        <w:t xml:space="preserve"> وفقاً للفقرة </w:t>
      </w:r>
      <w:r w:rsidRPr="003E2FB7">
        <w:rPr>
          <w:szCs w:val="20"/>
          <w:rtl/>
        </w:rPr>
        <w:t>5</w:t>
      </w:r>
      <w:r w:rsidRPr="00210639">
        <w:rPr>
          <w:rtl/>
        </w:rPr>
        <w:t xml:space="preserve"> من المادة </w:t>
      </w:r>
      <w:r w:rsidRPr="003E2FB7">
        <w:rPr>
          <w:szCs w:val="20"/>
          <w:rtl/>
        </w:rPr>
        <w:t>71</w:t>
      </w:r>
      <w:r w:rsidRPr="00210639">
        <w:rPr>
          <w:rtl/>
        </w:rPr>
        <w:t xml:space="preserve"> من النظام الداخلي للجنة حقوق الانسان.</w:t>
      </w:r>
    </w:p>
    <w:p w:rsidR="00042DBB" w:rsidRPr="00210639" w:rsidRDefault="00042DBB" w:rsidP="00042DBB">
      <w:pPr>
        <w:pStyle w:val="SingleTxtGA"/>
        <w:rPr>
          <w:rtl/>
        </w:rPr>
      </w:pPr>
      <w:r w:rsidRPr="003E2FB7">
        <w:rPr>
          <w:szCs w:val="20"/>
          <w:rtl/>
        </w:rPr>
        <w:t>5</w:t>
      </w:r>
      <w:r w:rsidRPr="00210639">
        <w:rPr>
          <w:rFonts w:hint="cs"/>
          <w:rtl/>
        </w:rPr>
        <w:t>-</w:t>
      </w:r>
      <w:r w:rsidRPr="00210639">
        <w:rPr>
          <w:rtl/>
        </w:rPr>
        <w:tab/>
        <w:t>تجدر الإشارة إلى أن وزارة الخارجية والمغتربين في لبنان أعدّت هذا التقرير باستيفائها المعلومات المتعلقة ب</w:t>
      </w:r>
      <w:r w:rsidRPr="00210639">
        <w:rPr>
          <w:rFonts w:hint="cs"/>
          <w:rtl/>
        </w:rPr>
        <w:t xml:space="preserve">تنفيذ التوصيات الواردة في </w:t>
      </w:r>
      <w:r w:rsidRPr="00210639">
        <w:rPr>
          <w:rtl/>
        </w:rPr>
        <w:t xml:space="preserve">الفقرات </w:t>
      </w:r>
      <w:r w:rsidRPr="003E2FB7">
        <w:rPr>
          <w:szCs w:val="20"/>
          <w:rtl/>
        </w:rPr>
        <w:t>20</w:t>
      </w:r>
      <w:r w:rsidRPr="00FF1406">
        <w:rPr>
          <w:rtl/>
        </w:rPr>
        <w:t xml:space="preserve"> و</w:t>
      </w:r>
      <w:r w:rsidRPr="003E2FB7">
        <w:rPr>
          <w:szCs w:val="20"/>
          <w:rtl/>
        </w:rPr>
        <w:t>38</w:t>
      </w:r>
      <w:r w:rsidRPr="00FF1406">
        <w:rPr>
          <w:rtl/>
        </w:rPr>
        <w:t xml:space="preserve"> و</w:t>
      </w:r>
      <w:r w:rsidRPr="003E2FB7">
        <w:rPr>
          <w:szCs w:val="20"/>
          <w:rtl/>
        </w:rPr>
        <w:t>40</w:t>
      </w:r>
      <w:r w:rsidRPr="00210639">
        <w:rPr>
          <w:rtl/>
        </w:rPr>
        <w:t xml:space="preserve"> من كلّ من:   </w:t>
      </w:r>
    </w:p>
    <w:p w:rsidR="00042DBB" w:rsidRPr="00210639" w:rsidRDefault="00042DBB" w:rsidP="00042DBB">
      <w:pPr>
        <w:pStyle w:val="Bullet1GA"/>
        <w:numPr>
          <w:ilvl w:val="0"/>
          <w:numId w:val="3"/>
        </w:numPr>
        <w:bidi/>
        <w:rPr>
          <w:rtl/>
        </w:rPr>
      </w:pPr>
      <w:r w:rsidRPr="00210639">
        <w:rPr>
          <w:rtl/>
        </w:rPr>
        <w:t xml:space="preserve">وزارة العدل، </w:t>
      </w:r>
    </w:p>
    <w:p w:rsidR="00042DBB" w:rsidRPr="00210639" w:rsidRDefault="00042DBB" w:rsidP="00042DBB">
      <w:pPr>
        <w:pStyle w:val="Bullet1GA"/>
        <w:numPr>
          <w:ilvl w:val="0"/>
          <w:numId w:val="3"/>
        </w:numPr>
        <w:bidi/>
        <w:rPr>
          <w:rtl/>
        </w:rPr>
      </w:pPr>
      <w:r w:rsidRPr="00210639">
        <w:rPr>
          <w:rtl/>
        </w:rPr>
        <w:t xml:space="preserve">ووزارة العمل، </w:t>
      </w:r>
    </w:p>
    <w:p w:rsidR="00042DBB" w:rsidRPr="00210639" w:rsidRDefault="00042DBB" w:rsidP="00042DBB">
      <w:pPr>
        <w:pStyle w:val="Bullet1GA"/>
        <w:numPr>
          <w:ilvl w:val="0"/>
          <w:numId w:val="3"/>
        </w:numPr>
        <w:bidi/>
        <w:rPr>
          <w:rtl/>
        </w:rPr>
      </w:pPr>
      <w:r w:rsidRPr="00210639">
        <w:rPr>
          <w:rFonts w:hint="cs"/>
          <w:rtl/>
        </w:rPr>
        <w:t>ووزارة الصحة العام،</w:t>
      </w:r>
    </w:p>
    <w:p w:rsidR="00042DBB" w:rsidRPr="00210639" w:rsidRDefault="00042DBB" w:rsidP="00042DBB">
      <w:pPr>
        <w:pStyle w:val="Bullet1GA"/>
        <w:numPr>
          <w:ilvl w:val="0"/>
          <w:numId w:val="3"/>
        </w:numPr>
        <w:bidi/>
        <w:rPr>
          <w:rtl/>
        </w:rPr>
      </w:pPr>
      <w:r w:rsidRPr="00210639">
        <w:rPr>
          <w:rFonts w:hint="cs"/>
          <w:rtl/>
        </w:rPr>
        <w:t xml:space="preserve">ووزارة الشؤون الاجتماعية، </w:t>
      </w:r>
    </w:p>
    <w:p w:rsidR="00042DBB" w:rsidRPr="00210639" w:rsidRDefault="00042DBB" w:rsidP="00042DBB">
      <w:pPr>
        <w:pStyle w:val="Bullet1GA"/>
        <w:numPr>
          <w:ilvl w:val="0"/>
          <w:numId w:val="3"/>
        </w:numPr>
        <w:bidi/>
        <w:rPr>
          <w:rtl/>
        </w:rPr>
      </w:pPr>
      <w:r w:rsidRPr="00210639">
        <w:rPr>
          <w:rtl/>
        </w:rPr>
        <w:t xml:space="preserve">ووزارة الدفاع الوطني، </w:t>
      </w:r>
    </w:p>
    <w:p w:rsidR="00042DBB" w:rsidRPr="00210639" w:rsidRDefault="00042DBB" w:rsidP="00042DBB">
      <w:pPr>
        <w:pStyle w:val="Bullet1GA"/>
        <w:numPr>
          <w:ilvl w:val="0"/>
          <w:numId w:val="3"/>
        </w:numPr>
        <w:bidi/>
        <w:rPr>
          <w:rtl/>
        </w:rPr>
      </w:pPr>
      <w:r w:rsidRPr="00210639">
        <w:rPr>
          <w:rtl/>
        </w:rPr>
        <w:t xml:space="preserve">ووزارة الداخلية والبلديات </w:t>
      </w:r>
      <w:r w:rsidRPr="00FF1406">
        <w:rPr>
          <w:rtl/>
        </w:rPr>
        <w:t>-</w:t>
      </w:r>
      <w:r w:rsidRPr="00210639">
        <w:rPr>
          <w:rtl/>
        </w:rPr>
        <w:t xml:space="preserve"> المديرية العامة لقوى الأمن الداخلي، </w:t>
      </w:r>
    </w:p>
    <w:p w:rsidR="00042DBB" w:rsidRPr="00210639" w:rsidRDefault="00042DBB" w:rsidP="00042DBB">
      <w:pPr>
        <w:pStyle w:val="Bullet1GA"/>
        <w:numPr>
          <w:ilvl w:val="0"/>
          <w:numId w:val="3"/>
        </w:numPr>
        <w:bidi/>
        <w:rPr>
          <w:rtl/>
        </w:rPr>
      </w:pPr>
      <w:r w:rsidRPr="00210639">
        <w:rPr>
          <w:rtl/>
        </w:rPr>
        <w:t xml:space="preserve">ووزارة الداخلية والبلديات </w:t>
      </w:r>
      <w:r w:rsidRPr="00FF1406">
        <w:rPr>
          <w:rtl/>
        </w:rPr>
        <w:t>-</w:t>
      </w:r>
      <w:r w:rsidRPr="00210639">
        <w:rPr>
          <w:rtl/>
        </w:rPr>
        <w:t xml:space="preserve"> المديرية العامة للأمن العام، </w:t>
      </w:r>
    </w:p>
    <w:p w:rsidR="00042DBB" w:rsidRPr="00210639" w:rsidRDefault="00042DBB" w:rsidP="00042DBB">
      <w:pPr>
        <w:pStyle w:val="Bullet1GA"/>
        <w:numPr>
          <w:ilvl w:val="0"/>
          <w:numId w:val="3"/>
        </w:numPr>
        <w:bidi/>
        <w:rPr>
          <w:rtl/>
        </w:rPr>
      </w:pPr>
      <w:r w:rsidRPr="00210639">
        <w:rPr>
          <w:rtl/>
        </w:rPr>
        <w:t xml:space="preserve">والهيئة الوطنية لشؤون المرأة اللبنانية. </w:t>
      </w:r>
    </w:p>
    <w:p w:rsidR="00042DBB" w:rsidRPr="00210639" w:rsidRDefault="00042DBB" w:rsidP="00042DBB">
      <w:pPr>
        <w:pStyle w:val="H1GA"/>
        <w:rPr>
          <w:rtl/>
        </w:rPr>
      </w:pPr>
      <w:r w:rsidRPr="00FF1406">
        <w:rPr>
          <w:rtl/>
        </w:rPr>
        <w:tab/>
      </w:r>
      <w:r w:rsidRPr="00FF1406">
        <w:rPr>
          <w:rtl/>
        </w:rPr>
        <w:tab/>
      </w:r>
      <w:r w:rsidRPr="00210639">
        <w:rPr>
          <w:rtl/>
        </w:rPr>
        <w:t xml:space="preserve">بالنسبة للفقرة </w:t>
      </w:r>
      <w:r w:rsidRPr="003E2FB7">
        <w:rPr>
          <w:szCs w:val="24"/>
          <w:rtl/>
        </w:rPr>
        <w:t>20</w:t>
      </w:r>
      <w:r w:rsidRPr="00210639">
        <w:rPr>
          <w:rtl/>
        </w:rPr>
        <w:t xml:space="preserve"> المتعلقة بالعنف ضدّ النساء، بما في ذلك العنف العائلي والجنسي:</w:t>
      </w:r>
    </w:p>
    <w:p w:rsidR="00042DBB" w:rsidRPr="00210639" w:rsidRDefault="00042DBB" w:rsidP="00042DBB">
      <w:pPr>
        <w:pStyle w:val="H23GA"/>
        <w:rPr>
          <w:rtl/>
        </w:rPr>
      </w:pPr>
      <w:r w:rsidRPr="00FF1406">
        <w:rPr>
          <w:rtl/>
        </w:rPr>
        <w:tab/>
      </w:r>
      <w:r w:rsidRPr="00210639">
        <w:rPr>
          <w:rFonts w:hint="cs"/>
          <w:rtl/>
        </w:rPr>
        <w:t>(أ)</w:t>
      </w:r>
      <w:r w:rsidRPr="00210639">
        <w:rPr>
          <w:rFonts w:hint="cs"/>
          <w:rtl/>
        </w:rPr>
        <w:tab/>
      </w:r>
      <w:r w:rsidRPr="00210639">
        <w:rPr>
          <w:rFonts w:hint="eastAsia"/>
          <w:rtl/>
        </w:rPr>
        <w:t>ضمان</w:t>
      </w:r>
      <w:r w:rsidRPr="00210639">
        <w:rPr>
          <w:rtl/>
        </w:rPr>
        <w:t xml:space="preserve"> </w:t>
      </w:r>
      <w:r w:rsidRPr="00210639">
        <w:rPr>
          <w:rFonts w:hint="eastAsia"/>
          <w:rtl/>
        </w:rPr>
        <w:t>تجريم</w:t>
      </w:r>
      <w:r w:rsidRPr="00210639">
        <w:rPr>
          <w:rtl/>
        </w:rPr>
        <w:t xml:space="preserve"> </w:t>
      </w:r>
      <w:r w:rsidRPr="00210639">
        <w:rPr>
          <w:rFonts w:hint="eastAsia"/>
          <w:rtl/>
        </w:rPr>
        <w:t>العنف</w:t>
      </w:r>
      <w:r w:rsidRPr="00210639">
        <w:rPr>
          <w:rtl/>
        </w:rPr>
        <w:t xml:space="preserve"> </w:t>
      </w:r>
      <w:r w:rsidRPr="00210639">
        <w:rPr>
          <w:rFonts w:hint="eastAsia"/>
          <w:rtl/>
        </w:rPr>
        <w:t>العائلي،</w:t>
      </w:r>
      <w:r w:rsidRPr="00210639">
        <w:rPr>
          <w:rtl/>
        </w:rPr>
        <w:t xml:space="preserve"> </w:t>
      </w:r>
      <w:r w:rsidRPr="00210639">
        <w:rPr>
          <w:rFonts w:hint="eastAsia"/>
          <w:rtl/>
        </w:rPr>
        <w:t>وتجريم</w:t>
      </w:r>
      <w:r w:rsidRPr="00210639">
        <w:rPr>
          <w:rtl/>
        </w:rPr>
        <w:t xml:space="preserve"> </w:t>
      </w:r>
      <w:r w:rsidRPr="00210639">
        <w:rPr>
          <w:rFonts w:hint="eastAsia"/>
          <w:rtl/>
        </w:rPr>
        <w:t>الاغتصاب</w:t>
      </w:r>
      <w:r w:rsidRPr="00210639">
        <w:rPr>
          <w:rtl/>
        </w:rPr>
        <w:t xml:space="preserve"> </w:t>
      </w:r>
      <w:r w:rsidRPr="00210639">
        <w:rPr>
          <w:rFonts w:hint="eastAsia"/>
          <w:rtl/>
        </w:rPr>
        <w:t>الزوجي</w:t>
      </w:r>
      <w:r w:rsidRPr="00210639">
        <w:rPr>
          <w:rtl/>
        </w:rPr>
        <w:t xml:space="preserve"> </w:t>
      </w:r>
      <w:r w:rsidRPr="00210639">
        <w:rPr>
          <w:rFonts w:hint="eastAsia"/>
          <w:rtl/>
        </w:rPr>
        <w:t>والتحرّش</w:t>
      </w:r>
      <w:r w:rsidRPr="00210639">
        <w:rPr>
          <w:rtl/>
        </w:rPr>
        <w:t xml:space="preserve"> </w:t>
      </w:r>
      <w:r w:rsidRPr="00210639">
        <w:rPr>
          <w:rFonts w:hint="eastAsia"/>
          <w:rtl/>
        </w:rPr>
        <w:t>الجنسي</w:t>
      </w:r>
      <w:r w:rsidRPr="00210639">
        <w:rPr>
          <w:rtl/>
        </w:rPr>
        <w:t xml:space="preserve"> </w:t>
      </w:r>
      <w:r w:rsidRPr="00210639">
        <w:rPr>
          <w:rFonts w:hint="eastAsia"/>
          <w:rtl/>
        </w:rPr>
        <w:t>تجريماً</w:t>
      </w:r>
      <w:r w:rsidRPr="00210639">
        <w:rPr>
          <w:rtl/>
        </w:rPr>
        <w:t xml:space="preserve"> </w:t>
      </w:r>
      <w:r w:rsidRPr="00210639">
        <w:rPr>
          <w:rFonts w:hint="eastAsia"/>
          <w:rtl/>
        </w:rPr>
        <w:t>صريحاً،</w:t>
      </w:r>
      <w:r w:rsidRPr="00210639">
        <w:rPr>
          <w:rtl/>
        </w:rPr>
        <w:t xml:space="preserve"> </w:t>
      </w:r>
      <w:r w:rsidRPr="00210639">
        <w:rPr>
          <w:rFonts w:hint="eastAsia"/>
          <w:rtl/>
        </w:rPr>
        <w:t>وتنفيذ</w:t>
      </w:r>
      <w:r w:rsidRPr="00210639">
        <w:rPr>
          <w:rtl/>
        </w:rPr>
        <w:t xml:space="preserve"> </w:t>
      </w:r>
      <w:r w:rsidRPr="00210639">
        <w:rPr>
          <w:rFonts w:hint="eastAsia"/>
          <w:rtl/>
        </w:rPr>
        <w:t>هذه</w:t>
      </w:r>
      <w:r w:rsidRPr="00210639">
        <w:rPr>
          <w:rtl/>
        </w:rPr>
        <w:t xml:space="preserve"> </w:t>
      </w:r>
      <w:r w:rsidRPr="00210639">
        <w:rPr>
          <w:rFonts w:hint="eastAsia"/>
          <w:rtl/>
        </w:rPr>
        <w:t>التشريعات</w:t>
      </w:r>
      <w:r w:rsidRPr="00210639">
        <w:rPr>
          <w:rtl/>
        </w:rPr>
        <w:t xml:space="preserve"> </w:t>
      </w:r>
      <w:r w:rsidRPr="00210639">
        <w:rPr>
          <w:rFonts w:hint="eastAsia"/>
          <w:rtl/>
        </w:rPr>
        <w:t>في</w:t>
      </w:r>
      <w:r w:rsidRPr="00210639">
        <w:rPr>
          <w:rtl/>
        </w:rPr>
        <w:t xml:space="preserve"> </w:t>
      </w:r>
      <w:r w:rsidRPr="00210639">
        <w:rPr>
          <w:rFonts w:hint="eastAsia"/>
          <w:rtl/>
        </w:rPr>
        <w:t>الممارسة</w:t>
      </w:r>
      <w:r w:rsidRPr="00210639">
        <w:rPr>
          <w:rtl/>
        </w:rPr>
        <w:t xml:space="preserve"> </w:t>
      </w:r>
      <w:r w:rsidRPr="00210639">
        <w:rPr>
          <w:rFonts w:hint="eastAsia"/>
          <w:rtl/>
        </w:rPr>
        <w:t>العملية</w:t>
      </w:r>
      <w:r w:rsidRPr="00210639">
        <w:rPr>
          <w:rtl/>
        </w:rPr>
        <w:t xml:space="preserve"> </w:t>
      </w:r>
      <w:r w:rsidRPr="00210639">
        <w:rPr>
          <w:rFonts w:hint="eastAsia"/>
          <w:rtl/>
        </w:rPr>
        <w:t>تنفيذاً</w:t>
      </w:r>
      <w:r w:rsidRPr="00210639">
        <w:rPr>
          <w:rtl/>
        </w:rPr>
        <w:t xml:space="preserve"> </w:t>
      </w:r>
      <w:r w:rsidRPr="00210639">
        <w:rPr>
          <w:rFonts w:hint="eastAsia"/>
          <w:rtl/>
        </w:rPr>
        <w:t>فعّالاً</w:t>
      </w:r>
      <w:r w:rsidRPr="00210639">
        <w:rPr>
          <w:rtl/>
        </w:rPr>
        <w:t xml:space="preserve">: </w:t>
      </w:r>
    </w:p>
    <w:p w:rsidR="00042DBB" w:rsidRPr="00210639" w:rsidRDefault="00042DBB" w:rsidP="00042DBB">
      <w:pPr>
        <w:pStyle w:val="SingleTxtGA"/>
        <w:rPr>
          <w:rtl/>
        </w:rPr>
      </w:pPr>
      <w:r w:rsidRPr="003E2FB7">
        <w:rPr>
          <w:szCs w:val="20"/>
          <w:rtl/>
        </w:rPr>
        <w:t>6</w:t>
      </w:r>
      <w:r w:rsidRPr="00210639">
        <w:rPr>
          <w:rFonts w:hint="cs"/>
          <w:rtl/>
        </w:rPr>
        <w:t>-</w:t>
      </w:r>
      <w:r w:rsidRPr="00210639">
        <w:rPr>
          <w:rtl/>
        </w:rPr>
        <w:tab/>
      </w:r>
      <w:r w:rsidRPr="00210639">
        <w:rPr>
          <w:b/>
          <w:bCs/>
          <w:rtl/>
        </w:rPr>
        <w:t>بالنسبة لمسألة تجريم العنف العائلي</w:t>
      </w:r>
      <w:r w:rsidRPr="00210639">
        <w:rPr>
          <w:rtl/>
        </w:rPr>
        <w:t xml:space="preserve">، إن القانون رقم </w:t>
      </w:r>
      <w:r w:rsidRPr="003E2FB7">
        <w:rPr>
          <w:szCs w:val="20"/>
          <w:rtl/>
        </w:rPr>
        <w:t>293</w:t>
      </w:r>
      <w:r w:rsidRPr="00FF1406">
        <w:rPr>
          <w:rtl/>
        </w:rPr>
        <w:t>/</w:t>
      </w:r>
      <w:r w:rsidRPr="003E2FB7">
        <w:rPr>
          <w:szCs w:val="20"/>
          <w:rtl/>
        </w:rPr>
        <w:t>2014</w:t>
      </w:r>
      <w:r w:rsidRPr="00210639">
        <w:rPr>
          <w:rtl/>
        </w:rPr>
        <w:t xml:space="preserve"> المتعلّق بحماية النساء وسائر أفراد الأسرة من العنف الأسري، والصادر في لبنان في العام </w:t>
      </w:r>
      <w:r w:rsidRPr="003E2FB7">
        <w:rPr>
          <w:szCs w:val="20"/>
          <w:rtl/>
        </w:rPr>
        <w:t>2014</w:t>
      </w:r>
      <w:r w:rsidRPr="00210639">
        <w:rPr>
          <w:rtl/>
        </w:rPr>
        <w:t xml:space="preserve">، يتضمّن تعريفاً واضحاً لهذا العنف. </w:t>
      </w:r>
    </w:p>
    <w:p w:rsidR="00042DBB" w:rsidRPr="00210639" w:rsidRDefault="00042DBB" w:rsidP="00042DBB">
      <w:pPr>
        <w:pStyle w:val="SingleTxtGA"/>
        <w:rPr>
          <w:rtl/>
        </w:rPr>
      </w:pPr>
      <w:r w:rsidRPr="003E2FB7">
        <w:rPr>
          <w:szCs w:val="20"/>
          <w:rtl/>
        </w:rPr>
        <w:lastRenderedPageBreak/>
        <w:t>7</w:t>
      </w:r>
      <w:r w:rsidRPr="00210639">
        <w:rPr>
          <w:rFonts w:hint="cs"/>
          <w:rtl/>
        </w:rPr>
        <w:t>-</w:t>
      </w:r>
      <w:r w:rsidRPr="00210639">
        <w:rPr>
          <w:rtl/>
        </w:rPr>
        <w:tab/>
        <w:t>بعد مرور حوال</w:t>
      </w:r>
      <w:r w:rsidRPr="00210639">
        <w:rPr>
          <w:rFonts w:hint="cs"/>
          <w:rtl/>
        </w:rPr>
        <w:t>ي</w:t>
      </w:r>
      <w:r w:rsidRPr="00210639">
        <w:rPr>
          <w:rtl/>
        </w:rPr>
        <w:t xml:space="preserve"> </w:t>
      </w:r>
      <w:r w:rsidRPr="00210639">
        <w:rPr>
          <w:rFonts w:hint="cs"/>
          <w:rtl/>
        </w:rPr>
        <w:t>ال</w:t>
      </w:r>
      <w:r w:rsidRPr="00210639">
        <w:rPr>
          <w:rtl/>
        </w:rPr>
        <w:t>عامين ونيّف على صدور القانون</w:t>
      </w:r>
      <w:r w:rsidRPr="00210639">
        <w:rPr>
          <w:rFonts w:hint="cs"/>
          <w:rtl/>
        </w:rPr>
        <w:t xml:space="preserve"> رقم</w:t>
      </w:r>
      <w:r w:rsidRPr="00210639">
        <w:rPr>
          <w:rtl/>
        </w:rPr>
        <w:t xml:space="preserve"> </w:t>
      </w:r>
      <w:r w:rsidRPr="003E2FB7">
        <w:rPr>
          <w:szCs w:val="20"/>
          <w:rtl/>
        </w:rPr>
        <w:t>293</w:t>
      </w:r>
      <w:r w:rsidRPr="00FF1406">
        <w:rPr>
          <w:rtl/>
        </w:rPr>
        <w:t>/</w:t>
      </w:r>
      <w:r w:rsidRPr="003E2FB7">
        <w:rPr>
          <w:szCs w:val="20"/>
          <w:rtl/>
        </w:rPr>
        <w:t>2014</w:t>
      </w:r>
      <w:r w:rsidRPr="00210639">
        <w:rPr>
          <w:rtl/>
        </w:rPr>
        <w:t xml:space="preserve">، وفي سبيل سدّ بعض الثغرات التي ظهرت من جرّاء عملية تطبيقه، تقدّمت وزارة العدل اللبنانية، بالتعاون مع الهيئة الوطنية لشؤون المرأة اللبنانية والمنظمة غير الحكومية "كفى عنف واستغلال"، بمشروع قانون يرمي الى تعديل عدد من مواد </w:t>
      </w:r>
      <w:r w:rsidRPr="00210639">
        <w:rPr>
          <w:rFonts w:hint="cs"/>
          <w:rtl/>
        </w:rPr>
        <w:t xml:space="preserve">هذا </w:t>
      </w:r>
      <w:r w:rsidRPr="00210639">
        <w:rPr>
          <w:rtl/>
        </w:rPr>
        <w:t xml:space="preserve">القانون.   </w:t>
      </w:r>
    </w:p>
    <w:p w:rsidR="00042DBB" w:rsidRPr="00210639" w:rsidRDefault="00042DBB" w:rsidP="00042DBB">
      <w:pPr>
        <w:pStyle w:val="SingleTxtGA"/>
        <w:rPr>
          <w:rtl/>
        </w:rPr>
      </w:pPr>
      <w:r w:rsidRPr="003E2FB7">
        <w:rPr>
          <w:szCs w:val="20"/>
          <w:rtl/>
        </w:rPr>
        <w:t>8</w:t>
      </w:r>
      <w:r w:rsidRPr="00210639">
        <w:rPr>
          <w:rFonts w:hint="cs"/>
          <w:rtl/>
        </w:rPr>
        <w:t>-</w:t>
      </w:r>
      <w:r w:rsidRPr="00210639">
        <w:rPr>
          <w:rtl/>
        </w:rPr>
        <w:tab/>
        <w:t xml:space="preserve">تبنّى عددٌ من النواب مشروع التعديل الذي أضحى إقتراح قانون، وتمّت مناقشته </w:t>
      </w:r>
      <w:r w:rsidRPr="00210639">
        <w:rPr>
          <w:rFonts w:hint="cs"/>
          <w:rtl/>
        </w:rPr>
        <w:t xml:space="preserve">في المجلس النيابي </w:t>
      </w:r>
      <w:r w:rsidRPr="00210639">
        <w:rPr>
          <w:rtl/>
        </w:rPr>
        <w:t xml:space="preserve">في اللجنة الفرعية المنبثقة عن اللجان المشتركة خلال جلسات عدّة شاركت فيها الوزارات والهيئات المعنية بموضوع مكافحة العنف الأسري، ومنها وزارة العدل والهيئة الوطنية لشؤون المرأة اللبنانية. </w:t>
      </w:r>
    </w:p>
    <w:p w:rsidR="00042DBB" w:rsidRPr="00210639" w:rsidRDefault="00042DBB" w:rsidP="00042DBB">
      <w:pPr>
        <w:pStyle w:val="SingleTxtGA"/>
        <w:rPr>
          <w:rtl/>
        </w:rPr>
      </w:pPr>
      <w:r w:rsidRPr="003E2FB7">
        <w:rPr>
          <w:szCs w:val="20"/>
          <w:rtl/>
        </w:rPr>
        <w:t>9</w:t>
      </w:r>
      <w:r w:rsidRPr="00210639">
        <w:rPr>
          <w:rFonts w:hint="cs"/>
          <w:rtl/>
        </w:rPr>
        <w:t>-</w:t>
      </w:r>
      <w:r w:rsidRPr="00210639">
        <w:rPr>
          <w:rtl/>
        </w:rPr>
        <w:tab/>
        <w:t xml:space="preserve">أفضت هذه المناقشة الى إقرار بعض التعديلات المطروحة، ومن أبرزها:  </w:t>
      </w:r>
    </w:p>
    <w:p w:rsidR="00042DBB" w:rsidRPr="00210639" w:rsidRDefault="00042DBB" w:rsidP="00042DBB">
      <w:pPr>
        <w:pStyle w:val="Bullet1GA"/>
        <w:numPr>
          <w:ilvl w:val="0"/>
          <w:numId w:val="3"/>
        </w:numPr>
        <w:bidi/>
        <w:rPr>
          <w:rtl/>
        </w:rPr>
      </w:pPr>
      <w:r w:rsidRPr="00210639">
        <w:rPr>
          <w:rtl/>
        </w:rPr>
        <w:t xml:space="preserve">تعديل تعريف "العنف الأسري" الذي بات على الشكل التالي : "أي فعل أو امتناع عن فعل أو التهديد بهما، يُرتَكَب من قبل أحد أفرادها ضدّ فرد من الأسرة أو أكثر، وفق المفهوم المبيّن في تعريف الأسرة، </w:t>
      </w:r>
      <w:r w:rsidRPr="00210639">
        <w:rPr>
          <w:b/>
          <w:bCs/>
          <w:rtl/>
        </w:rPr>
        <w:t>يقع أثناء الحياة الزوجية أو بسببها</w:t>
      </w:r>
      <w:r w:rsidRPr="00210639">
        <w:rPr>
          <w:rtl/>
        </w:rPr>
        <w:t>، ويترتّب عنه قتل أو إيذاء جسدي أو نفسي أو جنسي أو إقتصادي." وتعود أسباب هذا التعديل الى</w:t>
      </w:r>
      <w:r w:rsidRPr="00210639">
        <w:rPr>
          <w:rFonts w:hint="cs"/>
          <w:rtl/>
        </w:rPr>
        <w:t xml:space="preserve"> ضرورة توسيع إطار الحماية لأي من الزوجين إلى ما بعد إنحلال مفاعيل الرابطة الزوجية. </w:t>
      </w:r>
      <w:r w:rsidRPr="00210639">
        <w:rPr>
          <w:rtl/>
        </w:rPr>
        <w:t xml:space="preserve"> </w:t>
      </w:r>
    </w:p>
    <w:p w:rsidR="00042DBB" w:rsidRPr="00210639" w:rsidRDefault="00042DBB" w:rsidP="00042DBB">
      <w:pPr>
        <w:pStyle w:val="Bullet1GA"/>
        <w:numPr>
          <w:ilvl w:val="0"/>
          <w:numId w:val="3"/>
        </w:numPr>
        <w:bidi/>
        <w:rPr>
          <w:rtl/>
        </w:rPr>
      </w:pPr>
      <w:r w:rsidRPr="00210639">
        <w:rPr>
          <w:rtl/>
        </w:rPr>
        <w:t xml:space="preserve">استحداث فقرة تعاقب جزائياً على </w:t>
      </w:r>
      <w:r w:rsidRPr="00210639">
        <w:rPr>
          <w:b/>
          <w:bCs/>
          <w:rtl/>
        </w:rPr>
        <w:t>الضررين المعنوي والاقتصادي</w:t>
      </w:r>
      <w:r w:rsidRPr="00210639">
        <w:rPr>
          <w:rtl/>
        </w:rPr>
        <w:t xml:space="preserve"> الناتج عن العنف الأسري. </w:t>
      </w:r>
    </w:p>
    <w:p w:rsidR="00042DBB" w:rsidRPr="00210639" w:rsidRDefault="00042DBB" w:rsidP="00042DBB">
      <w:pPr>
        <w:pStyle w:val="Bullet1GA"/>
        <w:numPr>
          <w:ilvl w:val="0"/>
          <w:numId w:val="3"/>
        </w:numPr>
        <w:bidi/>
        <w:rPr>
          <w:rtl/>
        </w:rPr>
      </w:pPr>
      <w:r w:rsidRPr="00210639">
        <w:rPr>
          <w:b/>
          <w:bCs/>
          <w:rtl/>
        </w:rPr>
        <w:t>السماح للقاصر أو القاصرة بالتقدم بطلب للحصول على أمر الحماية بالذات، من دون ولي الأمر</w:t>
      </w:r>
      <w:r w:rsidRPr="00210639">
        <w:rPr>
          <w:rtl/>
        </w:rPr>
        <w:t>.</w:t>
      </w:r>
    </w:p>
    <w:p w:rsidR="00042DBB" w:rsidRPr="00210639" w:rsidRDefault="00042DBB" w:rsidP="00042DBB">
      <w:pPr>
        <w:pStyle w:val="Bullet1GA"/>
        <w:numPr>
          <w:ilvl w:val="0"/>
          <w:numId w:val="3"/>
        </w:numPr>
        <w:bidi/>
        <w:rPr>
          <w:rtl/>
        </w:rPr>
      </w:pPr>
      <w:r w:rsidRPr="00210639">
        <w:rPr>
          <w:rtl/>
        </w:rPr>
        <w:t>اعطاء قاضي</w:t>
      </w:r>
      <w:r w:rsidRPr="00210639">
        <w:rPr>
          <w:rFonts w:hint="cs"/>
          <w:rtl/>
        </w:rPr>
        <w:t xml:space="preserve"> الأمور المستعجلة</w:t>
      </w:r>
      <w:r w:rsidRPr="00210639">
        <w:rPr>
          <w:rtl/>
        </w:rPr>
        <w:t xml:space="preserve"> الحق بالإستعانة مباشرةً بالقوة العامة لتنفيذ أمر الحماية.</w:t>
      </w:r>
    </w:p>
    <w:p w:rsidR="00042DBB" w:rsidRPr="00210639" w:rsidRDefault="00042DBB" w:rsidP="00042DBB">
      <w:pPr>
        <w:pStyle w:val="SingleTxtGA"/>
        <w:rPr>
          <w:rtl/>
        </w:rPr>
      </w:pPr>
      <w:r w:rsidRPr="003E2FB7">
        <w:rPr>
          <w:szCs w:val="20"/>
          <w:rtl/>
        </w:rPr>
        <w:t>10</w:t>
      </w:r>
      <w:r w:rsidRPr="00210639">
        <w:rPr>
          <w:rFonts w:hint="cs"/>
          <w:rtl/>
        </w:rPr>
        <w:t>-</w:t>
      </w:r>
      <w:r w:rsidRPr="00210639">
        <w:rPr>
          <w:rtl/>
        </w:rPr>
        <w:tab/>
        <w:t>بما أن اللجنة الفرعية المنبثقة عن اللجان المشتركة هي التي أقرّت هذه التعديلات، فلا تزال هذه الأخيرة عرضة للتغيير خلال مناقشتها لاحقاً في اللجان المشتركة، أو في الهيئة العامة ل</w:t>
      </w:r>
      <w:r w:rsidRPr="00210639">
        <w:rPr>
          <w:rFonts w:hint="cs"/>
          <w:rtl/>
        </w:rPr>
        <w:t>ل</w:t>
      </w:r>
      <w:r w:rsidRPr="00210639">
        <w:rPr>
          <w:rtl/>
        </w:rPr>
        <w:t>مجلس الن</w:t>
      </w:r>
      <w:r w:rsidRPr="00210639">
        <w:rPr>
          <w:rFonts w:hint="cs"/>
          <w:rtl/>
        </w:rPr>
        <w:t>ي</w:t>
      </w:r>
      <w:r w:rsidRPr="00210639">
        <w:rPr>
          <w:rtl/>
        </w:rPr>
        <w:t>اب</w:t>
      </w:r>
      <w:r w:rsidRPr="00210639">
        <w:rPr>
          <w:rFonts w:hint="cs"/>
          <w:rtl/>
        </w:rPr>
        <w:t>ي</w:t>
      </w:r>
      <w:r w:rsidRPr="00210639">
        <w:rPr>
          <w:rtl/>
        </w:rPr>
        <w:t>.</w:t>
      </w:r>
    </w:p>
    <w:p w:rsidR="00042DBB" w:rsidRPr="00210639" w:rsidRDefault="00042DBB" w:rsidP="00042DBB">
      <w:pPr>
        <w:pStyle w:val="SingleTxtGA"/>
        <w:rPr>
          <w:rtl/>
        </w:rPr>
      </w:pPr>
      <w:r w:rsidRPr="003E2FB7">
        <w:rPr>
          <w:szCs w:val="20"/>
          <w:rtl/>
        </w:rPr>
        <w:t>11</w:t>
      </w:r>
      <w:r w:rsidRPr="00210639">
        <w:rPr>
          <w:rFonts w:hint="cs"/>
          <w:rtl/>
        </w:rPr>
        <w:t>-</w:t>
      </w:r>
      <w:r w:rsidRPr="00210639">
        <w:rPr>
          <w:rtl/>
        </w:rPr>
        <w:tab/>
      </w:r>
      <w:r w:rsidRPr="00210639">
        <w:rPr>
          <w:b/>
          <w:bCs/>
          <w:rtl/>
        </w:rPr>
        <w:t>بالنسبة لتجريم الاغتصاب الزوجي</w:t>
      </w:r>
      <w:r w:rsidRPr="00210639">
        <w:rPr>
          <w:rtl/>
        </w:rPr>
        <w:t xml:space="preserve">، تنصّ المادة </w:t>
      </w:r>
      <w:r w:rsidRPr="003E2FB7">
        <w:rPr>
          <w:szCs w:val="20"/>
          <w:rtl/>
        </w:rPr>
        <w:t>3</w:t>
      </w:r>
      <w:r w:rsidRPr="00210639">
        <w:rPr>
          <w:rtl/>
        </w:rPr>
        <w:t xml:space="preserve"> من القانون</w:t>
      </w:r>
      <w:r w:rsidRPr="00210639">
        <w:rPr>
          <w:rFonts w:hint="cs"/>
          <w:rtl/>
        </w:rPr>
        <w:t xml:space="preserve"> رقم</w:t>
      </w:r>
      <w:r w:rsidRPr="00210639">
        <w:rPr>
          <w:rtl/>
        </w:rPr>
        <w:t xml:space="preserve"> </w:t>
      </w:r>
      <w:r w:rsidRPr="003E2FB7">
        <w:rPr>
          <w:szCs w:val="20"/>
          <w:rtl/>
        </w:rPr>
        <w:t>293</w:t>
      </w:r>
      <w:r w:rsidRPr="00FF1406">
        <w:rPr>
          <w:rtl/>
        </w:rPr>
        <w:t>/</w:t>
      </w:r>
      <w:r w:rsidRPr="003E2FB7">
        <w:rPr>
          <w:szCs w:val="20"/>
          <w:rtl/>
        </w:rPr>
        <w:t>2014</w:t>
      </w:r>
      <w:r w:rsidRPr="00210639">
        <w:rPr>
          <w:rtl/>
        </w:rPr>
        <w:t xml:space="preserve"> المتعلّق بحماية المرأة وسائر أفراد الأسرة من العنف الأسري على أن "يُعاقب على جرائم العنف الأسري على الشكل التالي:</w:t>
      </w:r>
    </w:p>
    <w:p w:rsidR="00042DBB" w:rsidRPr="00210639" w:rsidRDefault="00042DBB" w:rsidP="00042DBB">
      <w:pPr>
        <w:pStyle w:val="Bullet1GA"/>
        <w:numPr>
          <w:ilvl w:val="0"/>
          <w:numId w:val="3"/>
        </w:numPr>
        <w:bidi/>
        <w:rPr>
          <w:rtl/>
        </w:rPr>
      </w:pPr>
      <w:r w:rsidRPr="003E2FB7">
        <w:rPr>
          <w:szCs w:val="20"/>
          <w:rtl/>
        </w:rPr>
        <w:t>7</w:t>
      </w:r>
      <w:r w:rsidRPr="00FF1406">
        <w:rPr>
          <w:rtl/>
        </w:rPr>
        <w:t>-</w:t>
      </w:r>
      <w:r w:rsidRPr="00210639">
        <w:rPr>
          <w:rtl/>
        </w:rPr>
        <w:t xml:space="preserve">أ- </w:t>
      </w:r>
      <w:r w:rsidRPr="00210639">
        <w:rPr>
          <w:b/>
          <w:bCs/>
          <w:rtl/>
        </w:rPr>
        <w:t xml:space="preserve">من أقدم بقصد استيفائه الحقوق الزوجية في الجماع أو بسببه، على ضرب زوجه أو ايذائه، عوقب بإحدى العقوبات المنصوص عليها في المواد </w:t>
      </w:r>
      <w:r w:rsidRPr="003E2FB7">
        <w:rPr>
          <w:b/>
          <w:bCs/>
          <w:szCs w:val="20"/>
          <w:rtl/>
        </w:rPr>
        <w:t>554</w:t>
      </w:r>
      <w:r w:rsidRPr="00210639">
        <w:rPr>
          <w:b/>
          <w:bCs/>
          <w:rtl/>
        </w:rPr>
        <w:t xml:space="preserve"> الى </w:t>
      </w:r>
      <w:r w:rsidRPr="003E2FB7">
        <w:rPr>
          <w:b/>
          <w:bCs/>
          <w:szCs w:val="20"/>
          <w:rtl/>
        </w:rPr>
        <w:t>559</w:t>
      </w:r>
      <w:r w:rsidRPr="00210639">
        <w:rPr>
          <w:b/>
          <w:bCs/>
          <w:rtl/>
        </w:rPr>
        <w:t xml:space="preserve"> من قانون العقوبات. وفي حال معاودة الضرب والإيذاء، تُشَدَّد العقوبة وفقاً لأحكام المادة </w:t>
      </w:r>
      <w:r w:rsidRPr="003E2FB7">
        <w:rPr>
          <w:b/>
          <w:bCs/>
          <w:szCs w:val="20"/>
          <w:rtl/>
        </w:rPr>
        <w:t>257</w:t>
      </w:r>
      <w:r w:rsidRPr="00210639">
        <w:rPr>
          <w:b/>
          <w:bCs/>
          <w:rtl/>
        </w:rPr>
        <w:t xml:space="preserve"> من قانون العقوبات...</w:t>
      </w:r>
      <w:r w:rsidRPr="00210639">
        <w:rPr>
          <w:rFonts w:hint="cs"/>
          <w:b/>
          <w:bCs/>
          <w:rtl/>
        </w:rPr>
        <w:t>"</w:t>
      </w:r>
    </w:p>
    <w:p w:rsidR="00042DBB" w:rsidRPr="00210639" w:rsidRDefault="00042DBB" w:rsidP="00042DBB">
      <w:pPr>
        <w:pStyle w:val="Bullet1GA"/>
        <w:numPr>
          <w:ilvl w:val="0"/>
          <w:numId w:val="3"/>
        </w:numPr>
        <w:bidi/>
        <w:rPr>
          <w:b/>
          <w:bCs/>
          <w:rtl/>
        </w:rPr>
      </w:pPr>
      <w:r w:rsidRPr="003E2FB7">
        <w:rPr>
          <w:szCs w:val="20"/>
          <w:rtl/>
        </w:rPr>
        <w:t>7</w:t>
      </w:r>
      <w:r w:rsidRPr="00FF1406">
        <w:rPr>
          <w:rtl/>
        </w:rPr>
        <w:t>-</w:t>
      </w:r>
      <w:r w:rsidRPr="00210639">
        <w:rPr>
          <w:rtl/>
        </w:rPr>
        <w:t xml:space="preserve">ب- </w:t>
      </w:r>
      <w:r w:rsidRPr="00210639">
        <w:rPr>
          <w:b/>
          <w:bCs/>
          <w:rtl/>
        </w:rPr>
        <w:t xml:space="preserve">من أقدم بقصد استيفائه الحقوق الزوجية في الجماع أو بسببه على تهديد زوجه، عوقب بإحدى العقوبات المنصوص عليها في المواد </w:t>
      </w:r>
      <w:r w:rsidRPr="003E2FB7">
        <w:rPr>
          <w:b/>
          <w:bCs/>
          <w:szCs w:val="20"/>
          <w:rtl/>
        </w:rPr>
        <w:t>573</w:t>
      </w:r>
      <w:r w:rsidRPr="00210639">
        <w:rPr>
          <w:b/>
          <w:bCs/>
          <w:rtl/>
        </w:rPr>
        <w:t xml:space="preserve"> الى </w:t>
      </w:r>
      <w:r w:rsidRPr="003E2FB7">
        <w:rPr>
          <w:b/>
          <w:bCs/>
          <w:szCs w:val="20"/>
          <w:rtl/>
        </w:rPr>
        <w:t>578</w:t>
      </w:r>
      <w:r w:rsidRPr="00210639">
        <w:rPr>
          <w:b/>
          <w:bCs/>
          <w:rtl/>
        </w:rPr>
        <w:t xml:space="preserve"> من قانون العقوبات. وفي حال معاودة التهديد، تُشَدَّد العقوبة وفقاً لأحكام المادة </w:t>
      </w:r>
      <w:r w:rsidRPr="003E2FB7">
        <w:rPr>
          <w:b/>
          <w:bCs/>
          <w:szCs w:val="20"/>
          <w:rtl/>
        </w:rPr>
        <w:t>257</w:t>
      </w:r>
      <w:r w:rsidRPr="00210639">
        <w:rPr>
          <w:b/>
          <w:bCs/>
          <w:rtl/>
        </w:rPr>
        <w:t xml:space="preserve"> من قانون العقوبات..."</w:t>
      </w:r>
    </w:p>
    <w:p w:rsidR="00042DBB" w:rsidRPr="00210639" w:rsidRDefault="00042DBB" w:rsidP="00042DBB">
      <w:pPr>
        <w:pStyle w:val="SingleTxtGA"/>
        <w:rPr>
          <w:rtl/>
        </w:rPr>
      </w:pPr>
      <w:r w:rsidRPr="003E2FB7">
        <w:rPr>
          <w:szCs w:val="20"/>
          <w:rtl/>
        </w:rPr>
        <w:lastRenderedPageBreak/>
        <w:t>12</w:t>
      </w:r>
      <w:r w:rsidRPr="00FF1406">
        <w:rPr>
          <w:rFonts w:hint="cs"/>
          <w:rtl/>
        </w:rPr>
        <w:t>-</w:t>
      </w:r>
      <w:r w:rsidRPr="00FF1406">
        <w:rPr>
          <w:rtl/>
        </w:rPr>
        <w:tab/>
      </w:r>
      <w:r w:rsidRPr="00210639">
        <w:rPr>
          <w:b/>
          <w:bCs/>
          <w:rtl/>
        </w:rPr>
        <w:t>بالنسبة الى تجريم التحرش الجنسي</w:t>
      </w:r>
      <w:r w:rsidRPr="00210639">
        <w:rPr>
          <w:rtl/>
        </w:rPr>
        <w:t xml:space="preserve">، أقرّت لجنة المرأة والطفل </w:t>
      </w:r>
      <w:r w:rsidRPr="00210639">
        <w:rPr>
          <w:rFonts w:hint="cs"/>
          <w:rtl/>
        </w:rPr>
        <w:t xml:space="preserve">في المجلس النيابي </w:t>
      </w:r>
      <w:r w:rsidRPr="00210639">
        <w:rPr>
          <w:rtl/>
        </w:rPr>
        <w:t>بتاريخ</w:t>
      </w:r>
      <w:r>
        <w:rPr>
          <w:rFonts w:hint="cs"/>
          <w:rtl/>
        </w:rPr>
        <w:t> </w:t>
      </w:r>
      <w:r w:rsidRPr="003E2FB7">
        <w:rPr>
          <w:szCs w:val="20"/>
          <w:rtl/>
        </w:rPr>
        <w:t>26</w:t>
      </w:r>
      <w:r w:rsidRPr="00FF1406">
        <w:rPr>
          <w:rtl/>
        </w:rPr>
        <w:t>/</w:t>
      </w:r>
      <w:r w:rsidRPr="003E2FB7">
        <w:rPr>
          <w:szCs w:val="20"/>
          <w:rtl/>
        </w:rPr>
        <w:t>9</w:t>
      </w:r>
      <w:r w:rsidRPr="00FF1406">
        <w:rPr>
          <w:rtl/>
        </w:rPr>
        <w:t>/</w:t>
      </w:r>
      <w:r w:rsidRPr="003E2FB7">
        <w:rPr>
          <w:szCs w:val="20"/>
          <w:rtl/>
        </w:rPr>
        <w:t>2019</w:t>
      </w:r>
      <w:r w:rsidRPr="00210639">
        <w:rPr>
          <w:rtl/>
        </w:rPr>
        <w:t xml:space="preserve"> إقتراح القانون المتعلق بمعاقبة جريمة التحر</w:t>
      </w:r>
      <w:r w:rsidRPr="00210639">
        <w:rPr>
          <w:rFonts w:hint="cs"/>
          <w:rtl/>
        </w:rPr>
        <w:t>ّ</w:t>
      </w:r>
      <w:r w:rsidRPr="00210639">
        <w:rPr>
          <w:rtl/>
        </w:rPr>
        <w:t>ش الجنسي، ال</w:t>
      </w:r>
      <w:r w:rsidRPr="00210639">
        <w:rPr>
          <w:rFonts w:hint="cs"/>
          <w:rtl/>
        </w:rPr>
        <w:t>ذ</w:t>
      </w:r>
      <w:r w:rsidRPr="00210639">
        <w:rPr>
          <w:rtl/>
        </w:rPr>
        <w:t xml:space="preserve">ي تقدّمت به وزارة الدولة لشؤون المرأة بتاريخ </w:t>
      </w:r>
      <w:r w:rsidRPr="003E2FB7">
        <w:rPr>
          <w:szCs w:val="20"/>
          <w:rtl/>
        </w:rPr>
        <w:t>8</w:t>
      </w:r>
      <w:r w:rsidRPr="00FF1406">
        <w:rPr>
          <w:rtl/>
        </w:rPr>
        <w:t>/</w:t>
      </w:r>
      <w:r w:rsidRPr="003E2FB7">
        <w:rPr>
          <w:szCs w:val="20"/>
          <w:rtl/>
        </w:rPr>
        <w:t>3</w:t>
      </w:r>
      <w:r w:rsidRPr="00FF1406">
        <w:rPr>
          <w:rtl/>
        </w:rPr>
        <w:t>/</w:t>
      </w:r>
      <w:r w:rsidRPr="003E2FB7">
        <w:rPr>
          <w:szCs w:val="20"/>
          <w:rtl/>
        </w:rPr>
        <w:t>2017</w:t>
      </w:r>
      <w:r w:rsidRPr="00210639">
        <w:rPr>
          <w:rtl/>
        </w:rPr>
        <w:t xml:space="preserve">، وقد تمّت إحالة هذا الاقتراح إلى لجنة الإدارة والعدل النيابية لدرسه من قبلها. </w:t>
      </w:r>
      <w:r w:rsidRPr="00210639">
        <w:rPr>
          <w:rFonts w:hint="cs"/>
          <w:rtl/>
        </w:rPr>
        <w:t xml:space="preserve">وفي هذا الاطار، </w:t>
      </w:r>
      <w:r w:rsidRPr="00210639">
        <w:rPr>
          <w:rtl/>
        </w:rPr>
        <w:t>تجدر الإشارة إلى أن</w:t>
      </w:r>
      <w:r w:rsidRPr="00210639">
        <w:rPr>
          <w:rFonts w:hint="cs"/>
          <w:rtl/>
        </w:rPr>
        <w:t xml:space="preserve"> إقتراح القانون هذا، إذا ما أقرّ،</w:t>
      </w:r>
      <w:r w:rsidRPr="00210639">
        <w:rPr>
          <w:rtl/>
        </w:rPr>
        <w:t xml:space="preserve"> </w:t>
      </w:r>
      <w:r w:rsidRPr="00210639">
        <w:rPr>
          <w:rFonts w:hint="cs"/>
          <w:rtl/>
        </w:rPr>
        <w:t xml:space="preserve">سيدخل </w:t>
      </w:r>
      <w:r w:rsidRPr="00210639">
        <w:rPr>
          <w:rtl/>
        </w:rPr>
        <w:t xml:space="preserve">عقوبة مشدّدة </w:t>
      </w:r>
      <w:r w:rsidRPr="00210639">
        <w:rPr>
          <w:rFonts w:hint="cs"/>
          <w:rtl/>
        </w:rPr>
        <w:t>لل</w:t>
      </w:r>
      <w:r w:rsidRPr="00210639">
        <w:rPr>
          <w:rtl/>
        </w:rPr>
        <w:t xml:space="preserve">تحرّش الجنسي في </w:t>
      </w:r>
      <w:r w:rsidRPr="00210639">
        <w:rPr>
          <w:rFonts w:hint="cs"/>
          <w:rtl/>
        </w:rPr>
        <w:t xml:space="preserve">كافة </w:t>
      </w:r>
      <w:r w:rsidRPr="00210639">
        <w:rPr>
          <w:rtl/>
        </w:rPr>
        <w:t>أماكن العمل</w:t>
      </w:r>
      <w:r w:rsidRPr="00210639">
        <w:rPr>
          <w:rFonts w:hint="cs"/>
          <w:rtl/>
        </w:rPr>
        <w:t>.</w:t>
      </w:r>
    </w:p>
    <w:p w:rsidR="00042DBB" w:rsidRPr="00210639" w:rsidRDefault="00042DBB" w:rsidP="00042DBB">
      <w:pPr>
        <w:pStyle w:val="H1GA"/>
        <w:rPr>
          <w:rtl/>
        </w:rPr>
      </w:pPr>
      <w:r w:rsidRPr="00FF1406">
        <w:rPr>
          <w:rtl/>
        </w:rPr>
        <w:tab/>
      </w:r>
      <w:r w:rsidRPr="00210639">
        <w:rPr>
          <w:rtl/>
        </w:rPr>
        <w:tab/>
        <w:t xml:space="preserve">تعديل المادتين </w:t>
      </w:r>
      <w:r w:rsidRPr="003E2FB7">
        <w:rPr>
          <w:szCs w:val="24"/>
          <w:rtl/>
        </w:rPr>
        <w:t>505</w:t>
      </w:r>
      <w:r w:rsidRPr="00FF1406">
        <w:rPr>
          <w:rtl/>
        </w:rPr>
        <w:t xml:space="preserve"> و</w:t>
      </w:r>
      <w:r w:rsidRPr="003E2FB7">
        <w:rPr>
          <w:szCs w:val="24"/>
          <w:rtl/>
        </w:rPr>
        <w:t>518</w:t>
      </w:r>
      <w:r w:rsidRPr="00210639">
        <w:rPr>
          <w:rtl/>
        </w:rPr>
        <w:t xml:space="preserve"> من قانون العقوبات لضمان تحمّل مرتكبي الاغتصاب المسؤولية الجنائية دون استثناء، وبصرف النظر عن سنّ الضحية:</w:t>
      </w:r>
    </w:p>
    <w:p w:rsidR="00042DBB" w:rsidRPr="00210639" w:rsidRDefault="00042DBB" w:rsidP="00042DBB">
      <w:pPr>
        <w:pStyle w:val="SingleTxtGA"/>
        <w:rPr>
          <w:rtl/>
        </w:rPr>
      </w:pPr>
      <w:r w:rsidRPr="003E2FB7">
        <w:rPr>
          <w:szCs w:val="20"/>
          <w:rtl/>
        </w:rPr>
        <w:t>13</w:t>
      </w:r>
      <w:r w:rsidRPr="00210639">
        <w:rPr>
          <w:rFonts w:hint="cs"/>
          <w:rtl/>
        </w:rPr>
        <w:t>-</w:t>
      </w:r>
      <w:r w:rsidRPr="00210639">
        <w:rPr>
          <w:rtl/>
        </w:rPr>
        <w:tab/>
      </w:r>
      <w:r w:rsidRPr="00210639">
        <w:rPr>
          <w:rFonts w:hint="cs"/>
          <w:rtl/>
        </w:rPr>
        <w:t xml:space="preserve">بتاريخ </w:t>
      </w:r>
      <w:r w:rsidRPr="003E2FB7">
        <w:rPr>
          <w:rFonts w:hint="cs"/>
          <w:szCs w:val="20"/>
          <w:rtl/>
        </w:rPr>
        <w:t>18</w:t>
      </w:r>
      <w:r w:rsidRPr="00FF1406">
        <w:rPr>
          <w:rFonts w:hint="cs"/>
          <w:rtl/>
        </w:rPr>
        <w:t>/</w:t>
      </w:r>
      <w:r w:rsidRPr="003E2FB7">
        <w:rPr>
          <w:rFonts w:hint="cs"/>
          <w:szCs w:val="20"/>
          <w:rtl/>
        </w:rPr>
        <w:t>5</w:t>
      </w:r>
      <w:r w:rsidRPr="00FF1406">
        <w:rPr>
          <w:rFonts w:hint="cs"/>
          <w:rtl/>
        </w:rPr>
        <w:t>/</w:t>
      </w:r>
      <w:r w:rsidRPr="003E2FB7">
        <w:rPr>
          <w:rFonts w:hint="cs"/>
          <w:szCs w:val="20"/>
          <w:rtl/>
        </w:rPr>
        <w:t>2018</w:t>
      </w:r>
      <w:r w:rsidRPr="00210639">
        <w:rPr>
          <w:rFonts w:hint="cs"/>
          <w:rtl/>
        </w:rPr>
        <w:t xml:space="preserve">، تقدّم احد نواب البرلمان اللبناني باقتراح قانون </w:t>
      </w:r>
      <w:r w:rsidRPr="00210639">
        <w:rPr>
          <w:rtl/>
        </w:rPr>
        <w:t xml:space="preserve">يرمي الى تعديل المادة </w:t>
      </w:r>
      <w:r w:rsidRPr="003E2FB7">
        <w:rPr>
          <w:szCs w:val="20"/>
          <w:rtl/>
        </w:rPr>
        <w:t>505</w:t>
      </w:r>
      <w:r w:rsidRPr="00210639">
        <w:rPr>
          <w:rtl/>
        </w:rPr>
        <w:t xml:space="preserve"> المتعلقة بجرم مجامعة قاصر، والى إلغاء المادة </w:t>
      </w:r>
      <w:r w:rsidRPr="003E2FB7">
        <w:rPr>
          <w:szCs w:val="20"/>
          <w:rtl/>
        </w:rPr>
        <w:t>518</w:t>
      </w:r>
      <w:r w:rsidRPr="00210639">
        <w:rPr>
          <w:rtl/>
        </w:rPr>
        <w:t xml:space="preserve"> المتعلقة بجرم إغواء فتاة بوعد الزواج وفض بكارتها.</w:t>
      </w:r>
      <w:r w:rsidRPr="00210639">
        <w:rPr>
          <w:rFonts w:hint="cs"/>
          <w:rtl/>
        </w:rPr>
        <w:t xml:space="preserve"> وقد </w:t>
      </w:r>
      <w:r w:rsidRPr="00210639">
        <w:rPr>
          <w:rtl/>
        </w:rPr>
        <w:t>تبّنت الهيئة الوطنية لشؤون المرأة اللبنانية</w:t>
      </w:r>
      <w:r w:rsidRPr="00210639">
        <w:rPr>
          <w:rFonts w:hint="cs"/>
          <w:rtl/>
        </w:rPr>
        <w:t xml:space="preserve"> هذا الاقتراح. </w:t>
      </w:r>
    </w:p>
    <w:p w:rsidR="00042DBB" w:rsidRPr="00210639" w:rsidRDefault="00042DBB" w:rsidP="00042DBB">
      <w:pPr>
        <w:pStyle w:val="SingleTxtGA"/>
        <w:rPr>
          <w:rtl/>
        </w:rPr>
      </w:pPr>
      <w:r w:rsidRPr="003E2FB7">
        <w:rPr>
          <w:szCs w:val="20"/>
          <w:rtl/>
        </w:rPr>
        <w:t>14</w:t>
      </w:r>
      <w:r w:rsidRPr="00210639">
        <w:rPr>
          <w:rFonts w:hint="cs"/>
          <w:rtl/>
        </w:rPr>
        <w:t>-</w:t>
      </w:r>
      <w:r w:rsidRPr="00210639">
        <w:rPr>
          <w:rtl/>
        </w:rPr>
        <w:tab/>
      </w:r>
      <w:r w:rsidRPr="00210639">
        <w:rPr>
          <w:rFonts w:hint="cs"/>
          <w:rtl/>
        </w:rPr>
        <w:t xml:space="preserve">ومنذ ذلك التاريخ، تستمرّ الجهود من أجل </w:t>
      </w:r>
      <w:r w:rsidRPr="00210639">
        <w:rPr>
          <w:rtl/>
        </w:rPr>
        <w:t>إحالته إلى اللجان النيابية لدرسه، وصولاً الى مناقشته والتصوي</w:t>
      </w:r>
      <w:r w:rsidRPr="00210639">
        <w:rPr>
          <w:rFonts w:hint="cs"/>
          <w:rtl/>
        </w:rPr>
        <w:t xml:space="preserve">ت </w:t>
      </w:r>
      <w:r w:rsidRPr="00210639">
        <w:rPr>
          <w:rtl/>
        </w:rPr>
        <w:t>عليه في الهيئة العامة ل</w:t>
      </w:r>
      <w:r w:rsidRPr="00210639">
        <w:rPr>
          <w:rFonts w:hint="cs"/>
          <w:rtl/>
        </w:rPr>
        <w:t>ل</w:t>
      </w:r>
      <w:r w:rsidRPr="00210639">
        <w:rPr>
          <w:rtl/>
        </w:rPr>
        <w:t>مجلس الن</w:t>
      </w:r>
      <w:r w:rsidRPr="00210639">
        <w:rPr>
          <w:rFonts w:hint="cs"/>
          <w:rtl/>
        </w:rPr>
        <w:t>ي</w:t>
      </w:r>
      <w:r w:rsidRPr="00210639">
        <w:rPr>
          <w:rtl/>
        </w:rPr>
        <w:t>اب</w:t>
      </w:r>
      <w:r w:rsidRPr="00210639">
        <w:rPr>
          <w:rFonts w:hint="cs"/>
          <w:rtl/>
        </w:rPr>
        <w:t>ي</w:t>
      </w:r>
      <w:r w:rsidRPr="00210639">
        <w:rPr>
          <w:rtl/>
        </w:rPr>
        <w:t>.</w:t>
      </w:r>
    </w:p>
    <w:p w:rsidR="00042DBB" w:rsidRPr="00210639" w:rsidRDefault="00042DBB" w:rsidP="00042DBB">
      <w:pPr>
        <w:pStyle w:val="SingleTxtGA"/>
        <w:rPr>
          <w:rtl/>
        </w:rPr>
      </w:pPr>
      <w:r w:rsidRPr="003E2FB7">
        <w:rPr>
          <w:szCs w:val="20"/>
          <w:rtl/>
        </w:rPr>
        <w:t>15</w:t>
      </w:r>
      <w:r w:rsidRPr="00210639">
        <w:rPr>
          <w:rFonts w:hint="cs"/>
          <w:rtl/>
        </w:rPr>
        <w:t>-</w:t>
      </w:r>
      <w:r w:rsidRPr="00210639">
        <w:rPr>
          <w:rtl/>
        </w:rPr>
        <w:tab/>
      </w:r>
      <w:r w:rsidRPr="00210639">
        <w:rPr>
          <w:rFonts w:hint="cs"/>
          <w:rtl/>
        </w:rPr>
        <w:t>وفي السياق نفسه، و</w:t>
      </w:r>
      <w:r w:rsidRPr="00210639">
        <w:rPr>
          <w:rtl/>
        </w:rPr>
        <w:t>خلال المناقشات المتعل</w:t>
      </w:r>
      <w:r w:rsidRPr="00210639">
        <w:rPr>
          <w:rFonts w:hint="cs"/>
          <w:rtl/>
        </w:rPr>
        <w:t>ّ</w:t>
      </w:r>
      <w:r w:rsidRPr="00210639">
        <w:rPr>
          <w:rtl/>
        </w:rPr>
        <w:t xml:space="preserve">قة بإلغاء نص المادة </w:t>
      </w:r>
      <w:r w:rsidRPr="003E2FB7">
        <w:rPr>
          <w:szCs w:val="20"/>
          <w:rtl/>
        </w:rPr>
        <w:t>522</w:t>
      </w:r>
      <w:r w:rsidRPr="00210639">
        <w:rPr>
          <w:rtl/>
        </w:rPr>
        <w:t xml:space="preserve"> من قانون العقوبات</w:t>
      </w:r>
      <w:r w:rsidRPr="00FF1406">
        <w:rPr>
          <w:vertAlign w:val="superscript"/>
          <w:rtl/>
        </w:rPr>
        <w:t>(</w:t>
      </w:r>
      <w:r w:rsidRPr="003E2FB7">
        <w:rPr>
          <w:rStyle w:val="FootnoteReference"/>
          <w:rFonts w:cs="Times New Roman"/>
          <w:b w:val="0"/>
          <w:position w:val="4"/>
          <w:sz w:val="20"/>
        </w:rPr>
        <w:footnoteReference w:id="2"/>
      </w:r>
      <w:r w:rsidRPr="00FF1406">
        <w:rPr>
          <w:vertAlign w:val="superscript"/>
          <w:rtl/>
        </w:rPr>
        <w:t>)</w:t>
      </w:r>
      <w:r w:rsidRPr="00FF1406">
        <w:rPr>
          <w:rtl/>
        </w:rPr>
        <w:t>،</w:t>
      </w:r>
      <w:r w:rsidRPr="00210639">
        <w:rPr>
          <w:rtl/>
        </w:rPr>
        <w:t xml:space="preserve"> داخل اللجان النيابية، </w:t>
      </w:r>
      <w:r w:rsidRPr="00210639">
        <w:rPr>
          <w:rFonts w:hint="cs"/>
          <w:rtl/>
        </w:rPr>
        <w:t xml:space="preserve">طالبت </w:t>
      </w:r>
      <w:r w:rsidRPr="00210639">
        <w:rPr>
          <w:rtl/>
        </w:rPr>
        <w:t xml:space="preserve">وزارة العدل عبر ممثليها بإلغاء المادتين </w:t>
      </w:r>
      <w:r w:rsidRPr="003E2FB7">
        <w:rPr>
          <w:szCs w:val="20"/>
          <w:rtl/>
        </w:rPr>
        <w:t>505</w:t>
      </w:r>
      <w:r w:rsidRPr="00FF1406">
        <w:rPr>
          <w:rtl/>
        </w:rPr>
        <w:t xml:space="preserve"> و</w:t>
      </w:r>
      <w:r w:rsidRPr="003E2FB7">
        <w:rPr>
          <w:szCs w:val="20"/>
          <w:rtl/>
        </w:rPr>
        <w:t>518</w:t>
      </w:r>
      <w:r w:rsidRPr="00210639">
        <w:rPr>
          <w:rtl/>
        </w:rPr>
        <w:t xml:space="preserve"> المذكورتين أعلاه، </w:t>
      </w:r>
      <w:r w:rsidRPr="00210639">
        <w:rPr>
          <w:rFonts w:hint="cs"/>
          <w:rtl/>
        </w:rPr>
        <w:t>وكانت إ</w:t>
      </w:r>
      <w:r w:rsidRPr="00210639">
        <w:rPr>
          <w:rtl/>
        </w:rPr>
        <w:t xml:space="preserve">ستجابة النوّاب المعنيين جزئية. </w:t>
      </w:r>
    </w:p>
    <w:p w:rsidR="00042DBB" w:rsidRPr="00210639" w:rsidRDefault="00042DBB" w:rsidP="00042DBB">
      <w:pPr>
        <w:pStyle w:val="SingleTxtGA"/>
        <w:rPr>
          <w:rtl/>
        </w:rPr>
      </w:pPr>
      <w:r w:rsidRPr="003E2FB7">
        <w:rPr>
          <w:szCs w:val="20"/>
          <w:rtl/>
        </w:rPr>
        <w:t>16</w:t>
      </w:r>
      <w:r w:rsidRPr="00210639">
        <w:rPr>
          <w:rFonts w:hint="cs"/>
          <w:rtl/>
        </w:rPr>
        <w:t>-</w:t>
      </w:r>
      <w:r w:rsidRPr="00210639">
        <w:rPr>
          <w:rtl/>
        </w:rPr>
        <w:tab/>
        <w:t>ولا تزال قنوات النقاش</w:t>
      </w:r>
      <w:r w:rsidRPr="00210639">
        <w:rPr>
          <w:rFonts w:hint="cs"/>
          <w:rtl/>
        </w:rPr>
        <w:t xml:space="preserve"> حول إمكانية إلغاء المادتين </w:t>
      </w:r>
      <w:r w:rsidRPr="003E2FB7">
        <w:rPr>
          <w:rFonts w:hint="cs"/>
          <w:szCs w:val="20"/>
          <w:rtl/>
        </w:rPr>
        <w:t>505</w:t>
      </w:r>
      <w:r w:rsidRPr="00FF1406">
        <w:rPr>
          <w:rFonts w:hint="cs"/>
          <w:rtl/>
        </w:rPr>
        <w:t xml:space="preserve"> و</w:t>
      </w:r>
      <w:r w:rsidRPr="003E2FB7">
        <w:rPr>
          <w:rFonts w:hint="cs"/>
          <w:szCs w:val="20"/>
          <w:rtl/>
        </w:rPr>
        <w:t>518</w:t>
      </w:r>
      <w:r w:rsidRPr="00210639">
        <w:rPr>
          <w:rFonts w:hint="cs"/>
          <w:rtl/>
        </w:rPr>
        <w:t xml:space="preserve"> </w:t>
      </w:r>
      <w:r w:rsidRPr="00210639">
        <w:rPr>
          <w:rtl/>
        </w:rPr>
        <w:t>مفتوحة حالياً، في ظلّ متابعة وإصرار الوزارات والهيئات المعنية، ومنها وزارة العدل والهيئة الوطنية لشؤون المرأة اللبنانية، بدعم من</w:t>
      </w:r>
      <w:r>
        <w:rPr>
          <w:rFonts w:hint="cs"/>
          <w:rtl/>
        </w:rPr>
        <w:t> </w:t>
      </w:r>
      <w:r w:rsidRPr="00210639">
        <w:rPr>
          <w:rtl/>
        </w:rPr>
        <w:t>هيئات المجتمع المدني اللبناني الناشطة في مواضيع حقوق الانسان</w:t>
      </w:r>
      <w:r w:rsidRPr="00210639">
        <w:rPr>
          <w:rFonts w:hint="cs"/>
          <w:rtl/>
        </w:rPr>
        <w:t xml:space="preserve"> بشكل عام </w:t>
      </w:r>
      <w:r w:rsidRPr="00210639">
        <w:rPr>
          <w:rtl/>
        </w:rPr>
        <w:t>وحقوق المرأة بشكل</w:t>
      </w:r>
      <w:r>
        <w:rPr>
          <w:rFonts w:hint="cs"/>
          <w:rtl/>
        </w:rPr>
        <w:t> </w:t>
      </w:r>
      <w:r w:rsidRPr="00210639">
        <w:rPr>
          <w:rtl/>
        </w:rPr>
        <w:t xml:space="preserve">خاص.   </w:t>
      </w:r>
    </w:p>
    <w:p w:rsidR="00042DBB" w:rsidRPr="00210639" w:rsidRDefault="00042DBB" w:rsidP="00042DBB">
      <w:pPr>
        <w:pStyle w:val="H23GA"/>
        <w:rPr>
          <w:rtl/>
        </w:rPr>
      </w:pPr>
      <w:r w:rsidRPr="00FF1406">
        <w:rPr>
          <w:rtl/>
        </w:rPr>
        <w:tab/>
      </w:r>
      <w:r w:rsidRPr="00FF1406">
        <w:rPr>
          <w:rFonts w:hint="cs"/>
          <w:rtl/>
        </w:rPr>
        <w:t>(ج</w:t>
      </w:r>
      <w:r w:rsidRPr="00210639">
        <w:rPr>
          <w:rFonts w:hint="cs"/>
          <w:rtl/>
        </w:rPr>
        <w:t>)</w:t>
      </w:r>
      <w:r w:rsidRPr="00210639">
        <w:rPr>
          <w:rFonts w:hint="cs"/>
          <w:rtl/>
        </w:rPr>
        <w:tab/>
      </w:r>
      <w:r w:rsidRPr="00210639">
        <w:rPr>
          <w:rtl/>
        </w:rPr>
        <w:t>تعزيز التدابير الوقائية، بما في ذلك حملات التوعية لمكافحة العنف ضدّ المرأة، وإبلاغ النساء بانتظام بما لهنّ من حقوق، والتشجيع على ابلاغ سلطات إنفاذ القانون بأعمال العنف هذه:</w:t>
      </w:r>
    </w:p>
    <w:p w:rsidR="00042DBB" w:rsidRPr="00210639" w:rsidRDefault="00042DBB" w:rsidP="00042DBB">
      <w:pPr>
        <w:pStyle w:val="SingleTxtGA"/>
        <w:rPr>
          <w:rtl/>
        </w:rPr>
      </w:pPr>
      <w:r w:rsidRPr="003E2FB7">
        <w:rPr>
          <w:szCs w:val="20"/>
          <w:rtl/>
        </w:rPr>
        <w:t>17</w:t>
      </w:r>
      <w:r w:rsidRPr="00210639">
        <w:rPr>
          <w:rFonts w:hint="cs"/>
          <w:rtl/>
        </w:rPr>
        <w:t>-</w:t>
      </w:r>
      <w:r w:rsidRPr="00210639">
        <w:rPr>
          <w:rtl/>
        </w:rPr>
        <w:tab/>
        <w:t>خلال الأعوام الماضية، بموازاة إقرار القانون</w:t>
      </w:r>
      <w:r w:rsidRPr="00210639">
        <w:rPr>
          <w:rFonts w:hint="cs"/>
          <w:rtl/>
        </w:rPr>
        <w:t xml:space="preserve"> رقم</w:t>
      </w:r>
      <w:r w:rsidRPr="00210639">
        <w:rPr>
          <w:rtl/>
        </w:rPr>
        <w:t xml:space="preserve"> </w:t>
      </w:r>
      <w:r w:rsidRPr="003E2FB7">
        <w:rPr>
          <w:szCs w:val="20"/>
          <w:rtl/>
        </w:rPr>
        <w:t>293</w:t>
      </w:r>
      <w:r w:rsidRPr="00FF1406">
        <w:rPr>
          <w:rtl/>
        </w:rPr>
        <w:t>/</w:t>
      </w:r>
      <w:r w:rsidRPr="003E2FB7">
        <w:rPr>
          <w:szCs w:val="20"/>
          <w:rtl/>
        </w:rPr>
        <w:t>2014</w:t>
      </w:r>
      <w:r w:rsidRPr="00210639">
        <w:rPr>
          <w:rtl/>
        </w:rPr>
        <w:t xml:space="preserve"> المتعلّق بحماية النساء وسائر أفراد الأسرة من العنف الأسري، والانطلاق في عملية تطبيقه، تكثفت </w:t>
      </w:r>
      <w:r w:rsidRPr="00210639">
        <w:rPr>
          <w:rFonts w:hint="cs"/>
          <w:rtl/>
        </w:rPr>
        <w:t xml:space="preserve">في لبنان </w:t>
      </w:r>
      <w:r w:rsidRPr="00210639">
        <w:rPr>
          <w:rtl/>
        </w:rPr>
        <w:t xml:space="preserve">الجهود </w:t>
      </w:r>
      <w:r w:rsidRPr="00210639">
        <w:rPr>
          <w:rFonts w:hint="cs"/>
          <w:rtl/>
        </w:rPr>
        <w:t xml:space="preserve">الرامية إلى </w:t>
      </w:r>
      <w:r w:rsidRPr="00210639">
        <w:rPr>
          <w:rtl/>
        </w:rPr>
        <w:t xml:space="preserve">تعزيز التدابير الوقائية، من خلال حملات توعية واسعة النقاط، في وسائل الإعلام ومواقع التواصل الاجتماعي، حول موضوع مناهضة العنف بجميع أشكاله، لا سيّما العنف الأسري، كما العنف الموّجه ضدّ المرأة والقائم على النوع الاجتماعي. </w:t>
      </w:r>
    </w:p>
    <w:p w:rsidR="00042DBB" w:rsidRPr="00210639" w:rsidRDefault="00042DBB" w:rsidP="00042DBB">
      <w:pPr>
        <w:pStyle w:val="SingleTxtGA"/>
        <w:rPr>
          <w:rtl/>
        </w:rPr>
      </w:pPr>
      <w:r w:rsidRPr="003E2FB7">
        <w:rPr>
          <w:szCs w:val="20"/>
          <w:rtl/>
        </w:rPr>
        <w:t>18</w:t>
      </w:r>
      <w:r w:rsidRPr="00210639">
        <w:rPr>
          <w:rFonts w:hint="cs"/>
          <w:rtl/>
        </w:rPr>
        <w:t>-</w:t>
      </w:r>
      <w:r w:rsidRPr="00210639">
        <w:rPr>
          <w:rtl/>
        </w:rPr>
        <w:tab/>
        <w:t>وبما أن القانون</w:t>
      </w:r>
      <w:r w:rsidRPr="00210639">
        <w:rPr>
          <w:rFonts w:hint="cs"/>
          <w:rtl/>
        </w:rPr>
        <w:t xml:space="preserve"> رقم</w:t>
      </w:r>
      <w:r w:rsidRPr="00210639">
        <w:rPr>
          <w:rtl/>
        </w:rPr>
        <w:t xml:space="preserve"> </w:t>
      </w:r>
      <w:r w:rsidRPr="003E2FB7">
        <w:rPr>
          <w:szCs w:val="20"/>
          <w:rtl/>
        </w:rPr>
        <w:t>293</w:t>
      </w:r>
      <w:r w:rsidRPr="00FF1406">
        <w:rPr>
          <w:rtl/>
        </w:rPr>
        <w:t>/</w:t>
      </w:r>
      <w:r w:rsidRPr="003E2FB7">
        <w:rPr>
          <w:szCs w:val="20"/>
          <w:rtl/>
        </w:rPr>
        <w:t>2014</w:t>
      </w:r>
      <w:r w:rsidRPr="00210639">
        <w:rPr>
          <w:rtl/>
        </w:rPr>
        <w:t xml:space="preserve"> حدّد آلية خاصة للإبلاغ عن العنف في حال حدوثه، حيث يتمّ فتح تحقيق فوري من قبل المرجع القضائي المختصّ، بما يضمن حماية الناجي أو الناجية، أضحت هذه الآلية أيضاً موضوع حملات توعية واسعة النطاق، لتعريف ضحايا العنف الأسري بها، وبكيفية الاستفادة منها، كونها تضمن حصول مرتكب العنف على العقاب الملائم، وفقاً لطبيعة الجرم المرتكب.</w:t>
      </w:r>
    </w:p>
    <w:p w:rsidR="00042DBB" w:rsidRPr="00210639" w:rsidRDefault="00042DBB" w:rsidP="00042DBB">
      <w:pPr>
        <w:pStyle w:val="SingleTxtGA"/>
        <w:rPr>
          <w:rtl/>
        </w:rPr>
      </w:pPr>
      <w:r w:rsidRPr="003E2FB7">
        <w:rPr>
          <w:szCs w:val="20"/>
          <w:rtl/>
        </w:rPr>
        <w:lastRenderedPageBreak/>
        <w:t>19</w:t>
      </w:r>
      <w:r w:rsidRPr="00210639">
        <w:rPr>
          <w:rFonts w:hint="cs"/>
          <w:rtl/>
        </w:rPr>
        <w:t>-</w:t>
      </w:r>
      <w:r w:rsidRPr="00210639">
        <w:rPr>
          <w:rtl/>
        </w:rPr>
        <w:tab/>
        <w:t xml:space="preserve">وتجاوباً مع مساعي الهيئة الوطنية لشؤون المرأة اللبنانية، أنشأت وزارة الداخلية والبلديات </w:t>
      </w:r>
      <w:r w:rsidRPr="00FF1406">
        <w:rPr>
          <w:rtl/>
        </w:rPr>
        <w:t>-</w:t>
      </w:r>
      <w:r w:rsidRPr="00210639">
        <w:rPr>
          <w:rtl/>
        </w:rPr>
        <w:t xml:space="preserve"> المديرية العامة لقوى الأمن الداخلي خلال العام </w:t>
      </w:r>
      <w:r w:rsidRPr="003E2FB7">
        <w:rPr>
          <w:szCs w:val="20"/>
          <w:rtl/>
        </w:rPr>
        <w:t>2018</w:t>
      </w:r>
      <w:r w:rsidRPr="00210639">
        <w:rPr>
          <w:rtl/>
        </w:rPr>
        <w:t xml:space="preserve"> خطاً ساخناً على الرقم</w:t>
      </w:r>
      <w:r>
        <w:rPr>
          <w:rFonts w:hint="cs"/>
          <w:rtl/>
        </w:rPr>
        <w:t> </w:t>
      </w:r>
      <w:r w:rsidRPr="003E2FB7">
        <w:rPr>
          <w:szCs w:val="20"/>
          <w:rtl/>
        </w:rPr>
        <w:t>1745</w:t>
      </w:r>
      <w:r w:rsidRPr="00210639">
        <w:rPr>
          <w:rtl/>
        </w:rPr>
        <w:t xml:space="preserve"> لتلقي شكاوى ضحايا العنف الأسري، وأطلقت حملة إعلامية واسعة النطاق للتعريف بهذا الخط</w:t>
      </w:r>
      <w:r w:rsidRPr="00210639">
        <w:rPr>
          <w:rFonts w:hint="cs"/>
          <w:rtl/>
        </w:rPr>
        <w:t>ّ</w:t>
      </w:r>
      <w:r w:rsidRPr="00210639">
        <w:rPr>
          <w:rtl/>
        </w:rPr>
        <w:t xml:space="preserve">، والتشجيع على استعماله.  </w:t>
      </w:r>
    </w:p>
    <w:p w:rsidR="00042DBB" w:rsidRPr="00210639" w:rsidRDefault="00042DBB" w:rsidP="00042DBB">
      <w:pPr>
        <w:pStyle w:val="SingleTxtGA"/>
        <w:rPr>
          <w:rtl/>
        </w:rPr>
      </w:pPr>
      <w:r w:rsidRPr="003E2FB7">
        <w:rPr>
          <w:szCs w:val="20"/>
          <w:rtl/>
        </w:rPr>
        <w:t>20</w:t>
      </w:r>
      <w:r w:rsidRPr="00210639">
        <w:rPr>
          <w:rFonts w:hint="cs"/>
          <w:rtl/>
        </w:rPr>
        <w:t>-</w:t>
      </w:r>
      <w:r w:rsidRPr="00210639">
        <w:rPr>
          <w:rtl/>
        </w:rPr>
        <w:tab/>
        <w:t xml:space="preserve">وأنتجت وزارة الداخلية والبلديات </w:t>
      </w:r>
      <w:r w:rsidRPr="00FF1406">
        <w:rPr>
          <w:rtl/>
        </w:rPr>
        <w:t>-</w:t>
      </w:r>
      <w:r w:rsidRPr="00210639">
        <w:rPr>
          <w:rtl/>
        </w:rPr>
        <w:t xml:space="preserve"> المديرية العامة لقوى الأمن الداخلي فيلمين قصيرين لحثّ النساء على الإبلاغ عن العنف الذي يتعرضن له، من خلال تسليط الضوء على حقّ الحماية الذي يتمتعن به. </w:t>
      </w:r>
    </w:p>
    <w:p w:rsidR="00042DBB" w:rsidRPr="00210639" w:rsidRDefault="00042DBB" w:rsidP="00042DBB">
      <w:pPr>
        <w:pStyle w:val="SingleTxtGA"/>
        <w:rPr>
          <w:rtl/>
        </w:rPr>
      </w:pPr>
      <w:r w:rsidRPr="003E2FB7">
        <w:rPr>
          <w:szCs w:val="20"/>
          <w:rtl/>
        </w:rPr>
        <w:t>21</w:t>
      </w:r>
      <w:r w:rsidRPr="00210639">
        <w:rPr>
          <w:rFonts w:hint="cs"/>
          <w:rtl/>
        </w:rPr>
        <w:t>-</w:t>
      </w:r>
      <w:r w:rsidRPr="00210639">
        <w:rPr>
          <w:rtl/>
        </w:rPr>
        <w:tab/>
        <w:t xml:space="preserve">كما أطلقت وزارة الداخلية والبلديات </w:t>
      </w:r>
      <w:r w:rsidRPr="00FF1406">
        <w:rPr>
          <w:rtl/>
        </w:rPr>
        <w:t>-</w:t>
      </w:r>
      <w:r w:rsidRPr="00210639">
        <w:rPr>
          <w:rtl/>
        </w:rPr>
        <w:t xml:space="preserve"> المديرية العامة لقوى الأمن الداخلي حملات توعية حول التحرش الجنسي، أقامت خلالها حواجز لهذا الغرض في جميع المناطق اللبنانية. </w:t>
      </w:r>
    </w:p>
    <w:p w:rsidR="00042DBB" w:rsidRPr="00210639" w:rsidRDefault="00042DBB" w:rsidP="00042DBB">
      <w:pPr>
        <w:pStyle w:val="SingleTxtGA"/>
        <w:rPr>
          <w:rtl/>
        </w:rPr>
      </w:pPr>
      <w:r w:rsidRPr="003E2FB7">
        <w:rPr>
          <w:szCs w:val="20"/>
          <w:rtl/>
        </w:rPr>
        <w:t>22</w:t>
      </w:r>
      <w:r w:rsidRPr="00210639">
        <w:rPr>
          <w:rFonts w:hint="cs"/>
          <w:rtl/>
        </w:rPr>
        <w:t>-</w:t>
      </w:r>
      <w:r w:rsidRPr="00210639">
        <w:rPr>
          <w:rtl/>
        </w:rPr>
        <w:tab/>
      </w:r>
      <w:r w:rsidRPr="00210639">
        <w:rPr>
          <w:rFonts w:hint="cs"/>
          <w:rtl/>
        </w:rPr>
        <w:t xml:space="preserve">ومن جابنها </w:t>
      </w:r>
      <w:r w:rsidRPr="00210639">
        <w:rPr>
          <w:rtl/>
        </w:rPr>
        <w:t xml:space="preserve">أعدّت الهيئة الوطنية لشؤون المرأة اللبنانية حملتي توعية، من خلال إرسال رسائل على الهواتف النقالة طالت حوالي ملايين </w:t>
      </w:r>
      <w:r w:rsidRPr="00210639">
        <w:rPr>
          <w:rFonts w:hint="cs"/>
          <w:rtl/>
        </w:rPr>
        <w:t>ال</w:t>
      </w:r>
      <w:r w:rsidRPr="00210639">
        <w:rPr>
          <w:rtl/>
        </w:rPr>
        <w:t>مشترك</w:t>
      </w:r>
      <w:r w:rsidRPr="00210639">
        <w:rPr>
          <w:rFonts w:hint="cs"/>
          <w:rtl/>
        </w:rPr>
        <w:t>ين</w:t>
      </w:r>
      <w:r w:rsidRPr="00210639">
        <w:rPr>
          <w:rtl/>
        </w:rPr>
        <w:t xml:space="preserve"> و</w:t>
      </w:r>
      <w:r w:rsidRPr="00210639">
        <w:rPr>
          <w:rFonts w:hint="cs"/>
          <w:rtl/>
        </w:rPr>
        <w:t>ال</w:t>
      </w:r>
      <w:r w:rsidRPr="00210639">
        <w:rPr>
          <w:rtl/>
        </w:rPr>
        <w:t>مشترك</w:t>
      </w:r>
      <w:r w:rsidRPr="00210639">
        <w:rPr>
          <w:rFonts w:hint="cs"/>
          <w:rtl/>
        </w:rPr>
        <w:t>ات</w:t>
      </w:r>
      <w:r w:rsidRPr="00210639">
        <w:rPr>
          <w:rtl/>
        </w:rPr>
        <w:t xml:space="preserve">، بالتعاون مع وزارة الاتصالات، وهما حملة "إتصل على الخطّ الساخن </w:t>
      </w:r>
      <w:r w:rsidRPr="003E2FB7">
        <w:rPr>
          <w:szCs w:val="20"/>
          <w:rtl/>
        </w:rPr>
        <w:t>1745</w:t>
      </w:r>
      <w:r w:rsidRPr="00FF1406">
        <w:rPr>
          <w:rtl/>
        </w:rPr>
        <w:t>عند</w:t>
      </w:r>
      <w:r w:rsidRPr="00210639">
        <w:rPr>
          <w:rtl/>
        </w:rPr>
        <w:t xml:space="preserve"> التعرّض أو مشاهدة حالة عنف أسري"، وحملة "بلّغوا قوى الأمن على الخط الساخن </w:t>
      </w:r>
      <w:r w:rsidRPr="003E2FB7">
        <w:rPr>
          <w:szCs w:val="20"/>
          <w:rtl/>
        </w:rPr>
        <w:t>1745</w:t>
      </w:r>
      <w:r w:rsidRPr="00210639">
        <w:rPr>
          <w:rtl/>
        </w:rPr>
        <w:t xml:space="preserve"> عند التعرض أو مشاهدة حالة عنف</w:t>
      </w:r>
      <w:r>
        <w:rPr>
          <w:rFonts w:hint="cs"/>
          <w:rtl/>
        </w:rPr>
        <w:t> </w:t>
      </w:r>
      <w:r w:rsidRPr="00210639">
        <w:rPr>
          <w:rtl/>
        </w:rPr>
        <w:t>أسري</w:t>
      </w:r>
      <w:r w:rsidRPr="00210639">
        <w:rPr>
          <w:rFonts w:hint="cs"/>
          <w:rtl/>
        </w:rPr>
        <w:t>.</w:t>
      </w:r>
      <w:r w:rsidRPr="00210639">
        <w:rPr>
          <w:rtl/>
        </w:rPr>
        <w:t>"</w:t>
      </w:r>
    </w:p>
    <w:p w:rsidR="00042DBB" w:rsidRPr="00210639" w:rsidRDefault="00042DBB" w:rsidP="00042DBB">
      <w:pPr>
        <w:pStyle w:val="SingleTxtGA"/>
        <w:rPr>
          <w:rtl/>
        </w:rPr>
      </w:pPr>
      <w:r w:rsidRPr="003E2FB7">
        <w:rPr>
          <w:szCs w:val="20"/>
          <w:rtl/>
        </w:rPr>
        <w:t>23</w:t>
      </w:r>
      <w:r w:rsidRPr="00210639">
        <w:rPr>
          <w:rFonts w:hint="cs"/>
          <w:rtl/>
        </w:rPr>
        <w:t>-</w:t>
      </w:r>
      <w:r w:rsidRPr="00210639">
        <w:rPr>
          <w:rtl/>
        </w:rPr>
        <w:tab/>
        <w:t xml:space="preserve">كما شاركت الهيئة الوطنية لشؤون المرأة اللبنانية على مواقع التواصل الإجتماعي في حملة واسعة النطاق خلال </w:t>
      </w:r>
      <w:r w:rsidRPr="003E2FB7">
        <w:rPr>
          <w:szCs w:val="20"/>
          <w:rtl/>
        </w:rPr>
        <w:t>16</w:t>
      </w:r>
      <w:r w:rsidRPr="00210639">
        <w:rPr>
          <w:rtl/>
        </w:rPr>
        <w:t xml:space="preserve"> يوماً، تحت عنوان "العنف مرفوض، الحماية حقِك"، لمناهضة العنف ضد النساء والفتيات. </w:t>
      </w:r>
    </w:p>
    <w:p w:rsidR="00042DBB" w:rsidRPr="00210639" w:rsidRDefault="00042DBB" w:rsidP="00042DBB">
      <w:pPr>
        <w:pStyle w:val="SingleTxtGA"/>
        <w:rPr>
          <w:rtl/>
        </w:rPr>
      </w:pPr>
      <w:r w:rsidRPr="003E2FB7">
        <w:rPr>
          <w:szCs w:val="20"/>
          <w:rtl/>
        </w:rPr>
        <w:t>24</w:t>
      </w:r>
      <w:r w:rsidRPr="00210639">
        <w:rPr>
          <w:rFonts w:hint="cs"/>
          <w:rtl/>
        </w:rPr>
        <w:t>-</w:t>
      </w:r>
      <w:r w:rsidRPr="00210639">
        <w:rPr>
          <w:rtl/>
        </w:rPr>
        <w:tab/>
        <w:t xml:space="preserve">وأيضاً، قامت الهيئة الوطنية لشؤون المرأة اللبنانية بحملة إعلامية وإعلانية، في سبيل زيادة الوعي حول أهمية تجريم التحرش الجنسي، بإنتظار إقرار القانون المقترح حول هذا الموضوع. </w:t>
      </w:r>
    </w:p>
    <w:p w:rsidR="00042DBB" w:rsidRPr="00210639" w:rsidRDefault="00042DBB" w:rsidP="00042DBB">
      <w:pPr>
        <w:pStyle w:val="SingleTxtGA"/>
        <w:rPr>
          <w:rtl/>
        </w:rPr>
      </w:pPr>
      <w:r w:rsidRPr="003E2FB7">
        <w:rPr>
          <w:szCs w:val="20"/>
          <w:rtl/>
        </w:rPr>
        <w:t>25</w:t>
      </w:r>
      <w:r w:rsidRPr="00210639">
        <w:rPr>
          <w:rFonts w:hint="cs"/>
          <w:rtl/>
        </w:rPr>
        <w:t>-</w:t>
      </w:r>
      <w:r w:rsidRPr="00210639">
        <w:rPr>
          <w:rtl/>
        </w:rPr>
        <w:tab/>
        <w:t xml:space="preserve">فيما يتعلق بالمساعدة القانونية التي يمكن أن يستفيد منها ضحايا العنف، وقّعت وزارة العدل بتاريخ </w:t>
      </w:r>
      <w:r w:rsidRPr="003E2FB7">
        <w:rPr>
          <w:szCs w:val="20"/>
          <w:rtl/>
        </w:rPr>
        <w:t>4</w:t>
      </w:r>
      <w:r w:rsidRPr="00FF1406">
        <w:rPr>
          <w:rtl/>
        </w:rPr>
        <w:t>/</w:t>
      </w:r>
      <w:r w:rsidRPr="003E2FB7">
        <w:rPr>
          <w:szCs w:val="20"/>
          <w:rtl/>
        </w:rPr>
        <w:t>9</w:t>
      </w:r>
      <w:r w:rsidRPr="00FF1406">
        <w:rPr>
          <w:rtl/>
        </w:rPr>
        <w:t>/</w:t>
      </w:r>
      <w:r w:rsidRPr="003E2FB7">
        <w:rPr>
          <w:szCs w:val="20"/>
          <w:rtl/>
        </w:rPr>
        <w:t>2019</w:t>
      </w:r>
      <w:r w:rsidRPr="00210639">
        <w:rPr>
          <w:rtl/>
        </w:rPr>
        <w:t xml:space="preserve"> على مبادرة مشتركة لهذا الغرض، بالتعاون مع نقابتي المحامين في بيروت والشمال، ومع كلّ من برنامج الأمم المتّحدة الإنمائي ومفوضية الأمم المتحدة السامية لشؤون اللاجئين، بدعم من الحكومة الكندية. </w:t>
      </w:r>
    </w:p>
    <w:p w:rsidR="00042DBB" w:rsidRPr="00210639" w:rsidRDefault="00042DBB" w:rsidP="00042DBB">
      <w:pPr>
        <w:pStyle w:val="SingleTxtGA"/>
        <w:rPr>
          <w:rtl/>
        </w:rPr>
      </w:pPr>
      <w:r w:rsidRPr="003E2FB7">
        <w:rPr>
          <w:szCs w:val="20"/>
          <w:rtl/>
        </w:rPr>
        <w:t>26</w:t>
      </w:r>
      <w:r w:rsidRPr="00210639">
        <w:rPr>
          <w:rFonts w:hint="cs"/>
          <w:rtl/>
        </w:rPr>
        <w:t>-</w:t>
      </w:r>
      <w:r w:rsidRPr="00210639">
        <w:rPr>
          <w:rtl/>
        </w:rPr>
        <w:tab/>
        <w:t xml:space="preserve">تعوّل وزارة العدل على هذه المبادرة المشتركة </w:t>
      </w:r>
      <w:r w:rsidRPr="00210639">
        <w:rPr>
          <w:rFonts w:hint="cs"/>
          <w:rtl/>
        </w:rPr>
        <w:t>ل</w:t>
      </w:r>
      <w:r w:rsidRPr="00210639">
        <w:rPr>
          <w:rtl/>
        </w:rPr>
        <w:t>تحسين سبل توفير أدوات وخدمات متنوعة من المساعدة القانونية في القضايا المدنية والجزائية والإدارية،</w:t>
      </w:r>
      <w:r w:rsidRPr="00210639">
        <w:rPr>
          <w:rFonts w:hint="cs"/>
          <w:rtl/>
        </w:rPr>
        <w:t xml:space="preserve"> والتي يمكن أن تستفيد منها فئات عدّة ومنها</w:t>
      </w:r>
      <w:r>
        <w:rPr>
          <w:rFonts w:hint="eastAsia"/>
          <w:rtl/>
        </w:rPr>
        <w:t> </w:t>
      </w:r>
      <w:r w:rsidRPr="00210639">
        <w:rPr>
          <w:rFonts w:hint="cs"/>
          <w:rtl/>
        </w:rPr>
        <w:t>النساء اللواتي يتعرّضن للعنف</w:t>
      </w:r>
      <w:r w:rsidRPr="00210639">
        <w:rPr>
          <w:rtl/>
        </w:rPr>
        <w:t>. ومن المتوّقع أن تُركّز هذ</w:t>
      </w:r>
      <w:r w:rsidRPr="00210639">
        <w:rPr>
          <w:rFonts w:hint="cs"/>
          <w:rtl/>
        </w:rPr>
        <w:t>ه</w:t>
      </w:r>
      <w:r w:rsidRPr="00210639">
        <w:rPr>
          <w:rtl/>
        </w:rPr>
        <w:t xml:space="preserve"> المبادرة بالتوازي على ثلاثة أنشطة</w:t>
      </w:r>
      <w:r>
        <w:rPr>
          <w:rFonts w:hint="cs"/>
          <w:rtl/>
        </w:rPr>
        <w:t> </w:t>
      </w:r>
      <w:r w:rsidRPr="00210639">
        <w:rPr>
          <w:rtl/>
        </w:rPr>
        <w:t>رئيسية، وهي:</w:t>
      </w:r>
    </w:p>
    <w:p w:rsidR="00042DBB" w:rsidRPr="00210639" w:rsidRDefault="00042DBB" w:rsidP="00042DBB">
      <w:pPr>
        <w:pStyle w:val="Bullet1GA"/>
        <w:bidi/>
        <w:rPr>
          <w:rtl/>
        </w:rPr>
      </w:pPr>
      <w:r w:rsidRPr="00210639">
        <w:rPr>
          <w:rtl/>
        </w:rPr>
        <w:t>تطوير رؤية مشتركة حول المساعدة القانونية بهدف وضع خطة عمل واستراتيجية تتلاءم مع السياق اللبناني، وتشمل مجموعة واسعة من الخدمات، ومنها التوعية القانونية بالحقوق والمعلومات والمشورة، والوسائل البديلة لحل النزاعات كالمفاوضات والوساطة وغيرها، والتمثيل القانوني، بالإضافة الى تطوير آليات المراقبة والتقييم لضمان جودة الخدمات المقدّمة.</w:t>
      </w:r>
    </w:p>
    <w:p w:rsidR="00042DBB" w:rsidRPr="00210639" w:rsidRDefault="00042DBB" w:rsidP="00042DBB">
      <w:pPr>
        <w:pStyle w:val="Bullet1GA"/>
        <w:bidi/>
        <w:rPr>
          <w:rtl/>
        </w:rPr>
      </w:pPr>
      <w:r w:rsidRPr="00210639">
        <w:rPr>
          <w:rtl/>
        </w:rPr>
        <w:t xml:space="preserve">إطلاق مشاريع نموذجية على المستوى المحلي بهدف تلبية الاحتياجات القانونية لأكثر الفئات حرماناً، </w:t>
      </w:r>
      <w:r w:rsidRPr="00210639">
        <w:rPr>
          <w:b/>
          <w:bCs/>
          <w:rtl/>
        </w:rPr>
        <w:t>وتشمل فئة النساء اللواتي يتعرّضن للعنف</w:t>
      </w:r>
      <w:r w:rsidRPr="00210639">
        <w:rPr>
          <w:rtl/>
        </w:rPr>
        <w:t>، سواء أكانوا لبنانيين أو عديمي الجنسية أو أجانب، وتعزيز الوصول الى العدالة من خلال توفير خدمات نوعية للمساعدة القانونية المجانية. وسيتم لهذه الغاية إنشاء مكاتب للمساعدة القانونية في المناطق النائية أيضاً.</w:t>
      </w:r>
    </w:p>
    <w:p w:rsidR="00042DBB" w:rsidRPr="00210639" w:rsidRDefault="00042DBB" w:rsidP="00042DBB">
      <w:pPr>
        <w:pStyle w:val="Bullet1GA"/>
        <w:bidi/>
        <w:rPr>
          <w:rtl/>
        </w:rPr>
      </w:pPr>
      <w:r w:rsidRPr="00210639">
        <w:rPr>
          <w:rtl/>
        </w:rPr>
        <w:lastRenderedPageBreak/>
        <w:t xml:space="preserve">تعزيز خدمات المساعدة القانونية للأحداث، من خلال بناء قدرات المندوب الاجتماعي التابع لوزارة العدل، وإنشاء قائمة تتضمن المحامين المتخصصين في قضايا الأحداث، </w:t>
      </w:r>
      <w:r w:rsidRPr="00210639">
        <w:rPr>
          <w:rFonts w:hint="cs"/>
          <w:rtl/>
        </w:rPr>
        <w:t xml:space="preserve">كما </w:t>
      </w:r>
      <w:r w:rsidRPr="00210639">
        <w:rPr>
          <w:rtl/>
        </w:rPr>
        <w:t>جميع أماكن التوقيف العائدة للأحداث.</w:t>
      </w:r>
    </w:p>
    <w:p w:rsidR="00042DBB" w:rsidRPr="00210639" w:rsidRDefault="00042DBB" w:rsidP="00042DBB">
      <w:pPr>
        <w:pStyle w:val="SingleTxtGA"/>
        <w:rPr>
          <w:rtl/>
        </w:rPr>
      </w:pPr>
      <w:r w:rsidRPr="003E2FB7">
        <w:rPr>
          <w:szCs w:val="20"/>
          <w:rtl/>
        </w:rPr>
        <w:t>27</w:t>
      </w:r>
      <w:r w:rsidRPr="00210639">
        <w:rPr>
          <w:rFonts w:hint="cs"/>
          <w:rtl/>
        </w:rPr>
        <w:t>-</w:t>
      </w:r>
      <w:r w:rsidRPr="00210639">
        <w:rPr>
          <w:rtl/>
        </w:rPr>
        <w:tab/>
        <w:t xml:space="preserve">بتاريخ </w:t>
      </w:r>
      <w:r w:rsidRPr="003E2FB7">
        <w:rPr>
          <w:szCs w:val="20"/>
          <w:rtl/>
        </w:rPr>
        <w:t>8</w:t>
      </w:r>
      <w:r w:rsidRPr="00FF1406">
        <w:rPr>
          <w:rtl/>
        </w:rPr>
        <w:t>/</w:t>
      </w:r>
      <w:r w:rsidRPr="003E2FB7">
        <w:rPr>
          <w:szCs w:val="20"/>
          <w:rtl/>
        </w:rPr>
        <w:t>2</w:t>
      </w:r>
      <w:r w:rsidRPr="00FF1406">
        <w:rPr>
          <w:rtl/>
        </w:rPr>
        <w:t>/</w:t>
      </w:r>
      <w:r w:rsidRPr="003E2FB7">
        <w:rPr>
          <w:szCs w:val="20"/>
          <w:rtl/>
        </w:rPr>
        <w:t>2019</w:t>
      </w:r>
      <w:r w:rsidRPr="00210639">
        <w:rPr>
          <w:rtl/>
        </w:rPr>
        <w:t>، أُطلقت "الاستراتيجية الوطنية لمناهضة العنف ضد المرأة" التي أعدّها مكتب وزيرة الدولة لشؤون التمكين الاقتصادي للنساء والشباب، بالتعاون مع لجنة الأمم المتحدة الاقتصادية والاجتماعية لشرقي آسيا "الإسكوا" وصندوق الأمم المتحدة للسكان، وبمشاركة ممثلين عن الوزارات المعنية كالعدل والمالية والداخلية والبلديات والهيئات الحكومية الأخرى</w:t>
      </w:r>
      <w:r w:rsidRPr="00210639">
        <w:rPr>
          <w:rFonts w:hint="cs"/>
          <w:rtl/>
        </w:rPr>
        <w:t xml:space="preserve"> كالهيئة الوطنية لشؤون المرأة اللبنانية</w:t>
      </w:r>
      <w:r w:rsidRPr="00210639">
        <w:rPr>
          <w:rtl/>
        </w:rPr>
        <w:t>، بالإضافة إلى هيئات المجتمع المدني اللبناني الناشطة في مواضيع حقوق الانسان وحقوق المرأة.</w:t>
      </w:r>
    </w:p>
    <w:p w:rsidR="00042DBB" w:rsidRPr="00210639" w:rsidRDefault="00042DBB" w:rsidP="00042DBB">
      <w:pPr>
        <w:pStyle w:val="SingleTxtGA"/>
        <w:rPr>
          <w:rtl/>
        </w:rPr>
      </w:pPr>
      <w:r w:rsidRPr="003E2FB7">
        <w:rPr>
          <w:szCs w:val="20"/>
          <w:rtl/>
        </w:rPr>
        <w:t>28</w:t>
      </w:r>
      <w:r w:rsidRPr="00210639">
        <w:rPr>
          <w:rFonts w:hint="cs"/>
          <w:rtl/>
        </w:rPr>
        <w:t>-</w:t>
      </w:r>
      <w:r w:rsidRPr="00210639">
        <w:rPr>
          <w:rtl/>
        </w:rPr>
        <w:tab/>
        <w:t>وجاء إطلاق هذه الاس</w:t>
      </w:r>
      <w:r w:rsidRPr="00210639">
        <w:rPr>
          <w:rFonts w:hint="cs"/>
          <w:rtl/>
        </w:rPr>
        <w:t>ت</w:t>
      </w:r>
      <w:r w:rsidRPr="00210639">
        <w:rPr>
          <w:rtl/>
        </w:rPr>
        <w:t>راتيجية الوطنية نتيجة لسلسلة من الإجتماعات التحضيرية "للقاء الوطني التشاوري" حول "تقدير كلفة العنف ضد المرأة في لبنان"، عُرضت خلالها نتائج تقرير عمل ميداني تضمّن عدداً من النقاشات بين ممثلي الوزارات والمؤسسات وهيئات المجتمع المدني، للتعرّف بشكلٍ أفضل على الخدمات المقدّمة إلى ضحايا العنف، وللنظر في مدى توّفر المعلومات والبيانات اللازمة، ولتحديد نطاق العمل الجغرافي والمنهجية والخطة التشغيلية ونوع العنف، في سبيل المضي قدماً في عملية تقدير الكلفة الاقتصادية ل</w:t>
      </w:r>
      <w:r w:rsidRPr="00210639">
        <w:rPr>
          <w:rFonts w:hint="cs"/>
          <w:rtl/>
        </w:rPr>
        <w:t>هذا ال</w:t>
      </w:r>
      <w:r w:rsidRPr="00210639">
        <w:rPr>
          <w:rtl/>
        </w:rPr>
        <w:t>عنف</w:t>
      </w:r>
      <w:r w:rsidRPr="00210639">
        <w:rPr>
          <w:rFonts w:hint="cs"/>
          <w:rtl/>
        </w:rPr>
        <w:t xml:space="preserve">. </w:t>
      </w:r>
    </w:p>
    <w:p w:rsidR="00042DBB" w:rsidRPr="00210639" w:rsidRDefault="00042DBB" w:rsidP="00042DBB">
      <w:pPr>
        <w:pStyle w:val="H23GA"/>
        <w:rPr>
          <w:rtl/>
        </w:rPr>
      </w:pPr>
      <w:r w:rsidRPr="00FF1406">
        <w:rPr>
          <w:rtl/>
        </w:rPr>
        <w:tab/>
      </w:r>
      <w:r w:rsidRPr="00210639">
        <w:rPr>
          <w:rFonts w:hint="cs"/>
          <w:rtl/>
        </w:rPr>
        <w:t>(د)</w:t>
      </w:r>
      <w:r w:rsidRPr="00210639">
        <w:rPr>
          <w:rFonts w:hint="cs"/>
          <w:rtl/>
        </w:rPr>
        <w:tab/>
      </w:r>
      <w:r w:rsidRPr="00210639">
        <w:rPr>
          <w:rtl/>
        </w:rPr>
        <w:t>ضمان تلّقي موظفي إنفاذ القانون والعاملين في السلك القضائي والعاملين الاجتماعيين والموّظفين الطبيين التدريب المناسب على كيفية اكتشاف حالات العنف ضدّ المرأة، والتعامل معها بطريقة ملائمة:</w:t>
      </w:r>
    </w:p>
    <w:p w:rsidR="00042DBB" w:rsidRPr="00210639" w:rsidRDefault="00042DBB" w:rsidP="00042DBB">
      <w:pPr>
        <w:pStyle w:val="SingleTxtGA"/>
        <w:rPr>
          <w:rtl/>
        </w:rPr>
      </w:pPr>
      <w:r w:rsidRPr="003E2FB7">
        <w:rPr>
          <w:szCs w:val="20"/>
          <w:rtl/>
        </w:rPr>
        <w:t>29</w:t>
      </w:r>
      <w:r w:rsidRPr="00210639">
        <w:rPr>
          <w:rFonts w:hint="cs"/>
          <w:rtl/>
        </w:rPr>
        <w:t>-</w:t>
      </w:r>
      <w:r w:rsidRPr="00210639">
        <w:rPr>
          <w:rtl/>
        </w:rPr>
        <w:tab/>
        <w:t>شكّل القانون</w:t>
      </w:r>
      <w:r w:rsidRPr="00210639">
        <w:rPr>
          <w:rFonts w:hint="cs"/>
          <w:rtl/>
        </w:rPr>
        <w:t xml:space="preserve"> رقم</w:t>
      </w:r>
      <w:r w:rsidRPr="00210639">
        <w:rPr>
          <w:rtl/>
        </w:rPr>
        <w:t xml:space="preserve"> </w:t>
      </w:r>
      <w:r w:rsidRPr="003E2FB7">
        <w:rPr>
          <w:szCs w:val="20"/>
          <w:rtl/>
        </w:rPr>
        <w:t>293</w:t>
      </w:r>
      <w:r w:rsidRPr="00FF1406">
        <w:rPr>
          <w:rtl/>
        </w:rPr>
        <w:t>/</w:t>
      </w:r>
      <w:r w:rsidRPr="003E2FB7">
        <w:rPr>
          <w:szCs w:val="20"/>
          <w:rtl/>
        </w:rPr>
        <w:t>2014</w:t>
      </w:r>
      <w:r w:rsidRPr="00210639">
        <w:rPr>
          <w:rtl/>
        </w:rPr>
        <w:t xml:space="preserve"> المتعلّق بحماية النساء وسائر أفراد الأسرة من العنف الأسري مادةً أساسية لتدريبات مكثفة ومتواصلة حول كيفية تطبيقه، خضع لها العاملون</w:t>
      </w:r>
      <w:r>
        <w:rPr>
          <w:rFonts w:hint="cs"/>
          <w:rtl/>
        </w:rPr>
        <w:t> </w:t>
      </w:r>
      <w:r w:rsidRPr="00210639">
        <w:rPr>
          <w:rtl/>
        </w:rPr>
        <w:t xml:space="preserve">والعاملات في القطاعين العام والخاص، ممّن هم في الصفوف الأمامية للتعاطي مع ضحايا العنف. </w:t>
      </w:r>
    </w:p>
    <w:p w:rsidR="00042DBB" w:rsidRPr="00210639" w:rsidRDefault="00042DBB" w:rsidP="00042DBB">
      <w:pPr>
        <w:pStyle w:val="SingleTxtGA"/>
        <w:rPr>
          <w:rtl/>
        </w:rPr>
      </w:pPr>
      <w:r w:rsidRPr="003E2FB7">
        <w:rPr>
          <w:szCs w:val="20"/>
          <w:rtl/>
        </w:rPr>
        <w:t>30</w:t>
      </w:r>
      <w:r w:rsidRPr="00210639">
        <w:rPr>
          <w:rFonts w:hint="cs"/>
          <w:rtl/>
        </w:rPr>
        <w:t>-</w:t>
      </w:r>
      <w:r w:rsidRPr="00210639">
        <w:rPr>
          <w:rtl/>
        </w:rPr>
        <w:tab/>
        <w:t xml:space="preserve">ونُظّم العدد الأكبر من هذه التدريبات بالتعاون بين الوزارات والهيئات الحكومية المعنية بموضوع العنف، ومنظمات الأمم المتحدّة والمنظمات الدولية الأخرى، والمنظمات غير الحكومية وهيئات المجتمع المدني الناشطة في مجال مناهضة جميع أشكال العنف. </w:t>
      </w:r>
    </w:p>
    <w:p w:rsidR="00042DBB" w:rsidRPr="00210639" w:rsidRDefault="00042DBB" w:rsidP="00042DBB">
      <w:pPr>
        <w:pStyle w:val="SingleTxtGA"/>
        <w:rPr>
          <w:rtl/>
        </w:rPr>
      </w:pPr>
      <w:r w:rsidRPr="003E2FB7">
        <w:rPr>
          <w:szCs w:val="20"/>
          <w:rtl/>
        </w:rPr>
        <w:t>31</w:t>
      </w:r>
      <w:r w:rsidRPr="00210639">
        <w:rPr>
          <w:rFonts w:hint="cs"/>
          <w:rtl/>
        </w:rPr>
        <w:t>-</w:t>
      </w:r>
      <w:r w:rsidRPr="00210639">
        <w:rPr>
          <w:rtl/>
        </w:rPr>
        <w:tab/>
      </w:r>
      <w:r w:rsidRPr="00210639">
        <w:rPr>
          <w:rFonts w:hint="cs"/>
          <w:rtl/>
        </w:rPr>
        <w:t xml:space="preserve">أخضعت </w:t>
      </w:r>
      <w:r w:rsidRPr="00210639">
        <w:rPr>
          <w:rtl/>
        </w:rPr>
        <w:t xml:space="preserve">وزارة الشؤون الاجتماعية </w:t>
      </w:r>
      <w:r w:rsidRPr="00210639">
        <w:rPr>
          <w:rFonts w:hint="cs"/>
          <w:rtl/>
        </w:rPr>
        <w:t>ال</w:t>
      </w:r>
      <w:r w:rsidRPr="00210639">
        <w:rPr>
          <w:rtl/>
        </w:rPr>
        <w:t xml:space="preserve">مساعدين الاجتماعيين العاملين لديها </w:t>
      </w:r>
      <w:r w:rsidRPr="00210639">
        <w:rPr>
          <w:rFonts w:hint="cs"/>
          <w:rtl/>
        </w:rPr>
        <w:t xml:space="preserve">إلى تدريبات مكثّفة </w:t>
      </w:r>
      <w:r w:rsidRPr="00210639">
        <w:rPr>
          <w:rtl/>
        </w:rPr>
        <w:t>حول كيفية تطبيق القانون</w:t>
      </w:r>
      <w:r w:rsidRPr="00210639">
        <w:rPr>
          <w:rFonts w:hint="cs"/>
          <w:rtl/>
        </w:rPr>
        <w:t xml:space="preserve"> رقم</w:t>
      </w:r>
      <w:r w:rsidRPr="00210639">
        <w:rPr>
          <w:rtl/>
        </w:rPr>
        <w:t xml:space="preserve"> </w:t>
      </w:r>
      <w:r w:rsidRPr="003E2FB7">
        <w:rPr>
          <w:szCs w:val="20"/>
          <w:rtl/>
        </w:rPr>
        <w:t>293</w:t>
      </w:r>
      <w:r w:rsidRPr="00FF1406">
        <w:rPr>
          <w:rtl/>
        </w:rPr>
        <w:t>/</w:t>
      </w:r>
      <w:r w:rsidRPr="003E2FB7">
        <w:rPr>
          <w:szCs w:val="20"/>
          <w:rtl/>
        </w:rPr>
        <w:t>2014</w:t>
      </w:r>
      <w:r w:rsidRPr="00210639">
        <w:rPr>
          <w:rtl/>
        </w:rPr>
        <w:t xml:space="preserve">، </w:t>
      </w:r>
      <w:r w:rsidRPr="00210639">
        <w:rPr>
          <w:rFonts w:hint="cs"/>
          <w:rtl/>
        </w:rPr>
        <w:t xml:space="preserve">وهي تعدّ </w:t>
      </w:r>
      <w:r w:rsidRPr="00210639">
        <w:rPr>
          <w:rtl/>
        </w:rPr>
        <w:t xml:space="preserve">حالياً رزمة من الأدوات الوطنية الهادفة إلى رصد وإدارة حالات العنف القائم على النوع الاجتماعي، إضافةً إلى بناء نظام إحالة وطني في هذا السياق. </w:t>
      </w:r>
    </w:p>
    <w:p w:rsidR="00042DBB" w:rsidRPr="00210639" w:rsidRDefault="00042DBB" w:rsidP="00042DBB">
      <w:pPr>
        <w:pStyle w:val="SingleTxtGA"/>
        <w:rPr>
          <w:rtl/>
        </w:rPr>
      </w:pPr>
      <w:r w:rsidRPr="003E2FB7">
        <w:rPr>
          <w:szCs w:val="20"/>
          <w:rtl/>
        </w:rPr>
        <w:t>32</w:t>
      </w:r>
      <w:r w:rsidRPr="00210639">
        <w:rPr>
          <w:rFonts w:hint="cs"/>
          <w:rtl/>
        </w:rPr>
        <w:t>-</w:t>
      </w:r>
      <w:r w:rsidRPr="00210639">
        <w:rPr>
          <w:rtl/>
        </w:rPr>
        <w:tab/>
        <w:t>وفي إطار "الخطة الوطنية لحماية الأطفال والنساء" التي وضعتها بالتعاون مع منظمة اليونيسيف،</w:t>
      </w:r>
      <w:r w:rsidRPr="00210639">
        <w:rPr>
          <w:rFonts w:hint="cs"/>
          <w:rtl/>
        </w:rPr>
        <w:t xml:space="preserve"> </w:t>
      </w:r>
      <w:r w:rsidRPr="00210639">
        <w:rPr>
          <w:rtl/>
        </w:rPr>
        <w:t xml:space="preserve">قدّمت وزارة الشؤون الاجتماعية مجموعة من الخدمات المتخصّصة للفتيات والنساء الناجيات من العنف، </w:t>
      </w:r>
      <w:r w:rsidRPr="00210639">
        <w:rPr>
          <w:rFonts w:hint="cs"/>
          <w:rtl/>
        </w:rPr>
        <w:t>تتمحور حول ال</w:t>
      </w:r>
      <w:r w:rsidRPr="00210639">
        <w:rPr>
          <w:rtl/>
        </w:rPr>
        <w:t xml:space="preserve">دعم </w:t>
      </w:r>
      <w:r w:rsidRPr="00210639">
        <w:rPr>
          <w:rFonts w:hint="cs"/>
          <w:rtl/>
        </w:rPr>
        <w:t>ال</w:t>
      </w:r>
      <w:r w:rsidRPr="00210639">
        <w:rPr>
          <w:rtl/>
        </w:rPr>
        <w:t>نفسي و</w:t>
      </w:r>
      <w:r w:rsidRPr="00210639">
        <w:rPr>
          <w:rFonts w:hint="cs"/>
          <w:rtl/>
        </w:rPr>
        <w:t>ال</w:t>
      </w:r>
      <w:r w:rsidRPr="00210639">
        <w:rPr>
          <w:rtl/>
        </w:rPr>
        <w:t>اجتماعي، و</w:t>
      </w:r>
      <w:r w:rsidRPr="00210639">
        <w:rPr>
          <w:rFonts w:hint="cs"/>
          <w:rtl/>
        </w:rPr>
        <w:t>ال</w:t>
      </w:r>
      <w:r w:rsidRPr="00210639">
        <w:rPr>
          <w:rtl/>
        </w:rPr>
        <w:t xml:space="preserve">رعاية </w:t>
      </w:r>
      <w:r w:rsidRPr="00210639">
        <w:rPr>
          <w:rFonts w:hint="cs"/>
          <w:rtl/>
        </w:rPr>
        <w:t>ال</w:t>
      </w:r>
      <w:r w:rsidRPr="00210639">
        <w:rPr>
          <w:rtl/>
        </w:rPr>
        <w:t xml:space="preserve">صحيّة </w:t>
      </w:r>
      <w:r w:rsidRPr="00210639">
        <w:rPr>
          <w:rFonts w:hint="cs"/>
          <w:rtl/>
        </w:rPr>
        <w:t>ال</w:t>
      </w:r>
      <w:r w:rsidRPr="00210639">
        <w:rPr>
          <w:rtl/>
        </w:rPr>
        <w:t>أولية، و</w:t>
      </w:r>
      <w:r w:rsidRPr="00210639">
        <w:rPr>
          <w:rFonts w:hint="cs"/>
          <w:rtl/>
        </w:rPr>
        <w:t>ال</w:t>
      </w:r>
      <w:r w:rsidRPr="00210639">
        <w:rPr>
          <w:rtl/>
        </w:rPr>
        <w:t xml:space="preserve">تمكين </w:t>
      </w:r>
      <w:r w:rsidRPr="00210639">
        <w:rPr>
          <w:rFonts w:hint="cs"/>
          <w:rtl/>
        </w:rPr>
        <w:t>ال</w:t>
      </w:r>
      <w:r w:rsidRPr="00210639">
        <w:rPr>
          <w:rtl/>
        </w:rPr>
        <w:t>اقتصادي و</w:t>
      </w:r>
      <w:r w:rsidRPr="00210639">
        <w:rPr>
          <w:rFonts w:hint="cs"/>
          <w:rtl/>
        </w:rPr>
        <w:t>ال</w:t>
      </w:r>
      <w:r w:rsidRPr="00210639">
        <w:rPr>
          <w:rtl/>
        </w:rPr>
        <w:t xml:space="preserve">اجتماعي، وإدارة </w:t>
      </w:r>
      <w:r w:rsidRPr="00210639">
        <w:rPr>
          <w:rFonts w:hint="cs"/>
          <w:rtl/>
        </w:rPr>
        <w:t>ال</w:t>
      </w:r>
      <w:r w:rsidRPr="00210639">
        <w:rPr>
          <w:rtl/>
        </w:rPr>
        <w:t>حالات</w:t>
      </w:r>
      <w:r w:rsidRPr="00210639">
        <w:rPr>
          <w:rFonts w:hint="cs"/>
          <w:rtl/>
        </w:rPr>
        <w:t>،</w:t>
      </w:r>
      <w:r w:rsidRPr="00210639">
        <w:rPr>
          <w:rtl/>
        </w:rPr>
        <w:t xml:space="preserve"> و</w:t>
      </w:r>
      <w:r w:rsidRPr="00210639">
        <w:rPr>
          <w:rFonts w:hint="cs"/>
          <w:rtl/>
        </w:rPr>
        <w:t>ال</w:t>
      </w:r>
      <w:r w:rsidRPr="00210639">
        <w:rPr>
          <w:rtl/>
        </w:rPr>
        <w:t xml:space="preserve">توعية على الحقوق. </w:t>
      </w:r>
    </w:p>
    <w:p w:rsidR="00042DBB" w:rsidRPr="00210639" w:rsidRDefault="00042DBB" w:rsidP="00042DBB">
      <w:pPr>
        <w:pStyle w:val="SingleTxtGA"/>
        <w:rPr>
          <w:rtl/>
        </w:rPr>
      </w:pPr>
      <w:r w:rsidRPr="003E2FB7">
        <w:rPr>
          <w:szCs w:val="20"/>
          <w:rtl/>
        </w:rPr>
        <w:t>33</w:t>
      </w:r>
      <w:r w:rsidRPr="00210639">
        <w:rPr>
          <w:rFonts w:hint="cs"/>
          <w:rtl/>
        </w:rPr>
        <w:t>-</w:t>
      </w:r>
      <w:r w:rsidRPr="00210639">
        <w:rPr>
          <w:rtl/>
        </w:rPr>
        <w:tab/>
        <w:t>تعاونت</w:t>
      </w:r>
      <w:r w:rsidRPr="00210639">
        <w:rPr>
          <w:rFonts w:hint="cs"/>
          <w:rtl/>
        </w:rPr>
        <w:t xml:space="preserve"> وزارة العدل </w:t>
      </w:r>
      <w:r w:rsidRPr="00210639">
        <w:rPr>
          <w:rtl/>
        </w:rPr>
        <w:t>مع الهيئة الوطنية لشؤون المرأة اللبنانية عندما نظّم</w:t>
      </w:r>
      <w:r w:rsidRPr="00210639">
        <w:rPr>
          <w:rFonts w:hint="cs"/>
          <w:rtl/>
        </w:rPr>
        <w:t>ت</w:t>
      </w:r>
      <w:r w:rsidRPr="00210639">
        <w:rPr>
          <w:rtl/>
        </w:rPr>
        <w:t xml:space="preserve"> هذه الأخيرة ورش عمل موجهة إلى القضاة، ولا سيما قضاة ال</w:t>
      </w:r>
      <w:r w:rsidRPr="00210639">
        <w:rPr>
          <w:rFonts w:hint="cs"/>
          <w:rtl/>
        </w:rPr>
        <w:t>أ</w:t>
      </w:r>
      <w:r w:rsidRPr="00210639">
        <w:rPr>
          <w:rtl/>
        </w:rPr>
        <w:t>مور المستعجلة، حول تطبيق القانون</w:t>
      </w:r>
      <w:r w:rsidRPr="00210639">
        <w:rPr>
          <w:rFonts w:hint="cs"/>
          <w:rtl/>
        </w:rPr>
        <w:t xml:space="preserve"> رقم</w:t>
      </w:r>
      <w:r>
        <w:rPr>
          <w:rFonts w:hint="cs"/>
          <w:rtl/>
        </w:rPr>
        <w:t> </w:t>
      </w:r>
      <w:r w:rsidRPr="003E2FB7">
        <w:rPr>
          <w:szCs w:val="20"/>
          <w:rtl/>
        </w:rPr>
        <w:t>293</w:t>
      </w:r>
      <w:r w:rsidRPr="00FF1406">
        <w:rPr>
          <w:rtl/>
        </w:rPr>
        <w:t>/</w:t>
      </w:r>
      <w:r w:rsidRPr="003E2FB7">
        <w:rPr>
          <w:szCs w:val="20"/>
          <w:rtl/>
        </w:rPr>
        <w:t>2014</w:t>
      </w:r>
      <w:r w:rsidRPr="00210639">
        <w:rPr>
          <w:rtl/>
        </w:rPr>
        <w:t xml:space="preserve">. </w:t>
      </w:r>
      <w:r w:rsidRPr="00210639">
        <w:rPr>
          <w:rFonts w:hint="cs"/>
          <w:rtl/>
        </w:rPr>
        <w:t xml:space="preserve">كما تسعى وزارة العدل إلى توفير الموارد المطلوبة، لتتمكن من تنظيم ورش عمل للقضاة والاطباء الشرعيين حول تطبيق القانون رقم </w:t>
      </w:r>
      <w:r w:rsidRPr="003E2FB7">
        <w:rPr>
          <w:rFonts w:hint="cs"/>
          <w:szCs w:val="20"/>
          <w:rtl/>
        </w:rPr>
        <w:t>293</w:t>
      </w:r>
      <w:r w:rsidRPr="00FF1406">
        <w:rPr>
          <w:rFonts w:hint="cs"/>
          <w:rtl/>
        </w:rPr>
        <w:t>/</w:t>
      </w:r>
      <w:r w:rsidRPr="003E2FB7">
        <w:rPr>
          <w:rFonts w:hint="cs"/>
          <w:szCs w:val="20"/>
          <w:rtl/>
        </w:rPr>
        <w:t>2014</w:t>
      </w:r>
      <w:r w:rsidRPr="00210639">
        <w:rPr>
          <w:rFonts w:hint="cs"/>
          <w:rtl/>
        </w:rPr>
        <w:t xml:space="preserve">. </w:t>
      </w:r>
    </w:p>
    <w:p w:rsidR="00042DBB" w:rsidRPr="00210639" w:rsidRDefault="00042DBB" w:rsidP="00042DBB">
      <w:pPr>
        <w:pStyle w:val="SingleTxtGA"/>
        <w:rPr>
          <w:rtl/>
        </w:rPr>
      </w:pPr>
      <w:r w:rsidRPr="003E2FB7">
        <w:rPr>
          <w:szCs w:val="20"/>
          <w:rtl/>
        </w:rPr>
        <w:lastRenderedPageBreak/>
        <w:t>34</w:t>
      </w:r>
      <w:r w:rsidRPr="00210639">
        <w:rPr>
          <w:rFonts w:hint="cs"/>
          <w:rtl/>
        </w:rPr>
        <w:t>-</w:t>
      </w:r>
      <w:r w:rsidRPr="00210639">
        <w:rPr>
          <w:rtl/>
        </w:rPr>
        <w:tab/>
      </w:r>
      <w:r w:rsidRPr="00210639">
        <w:rPr>
          <w:rFonts w:hint="cs"/>
          <w:rtl/>
        </w:rPr>
        <w:t>م</w:t>
      </w:r>
      <w:r w:rsidRPr="00210639">
        <w:rPr>
          <w:rtl/>
        </w:rPr>
        <w:t>ن جهتها، تقوم وزارة الصحة العامة بمهامها فيما يتعلّق بتدريب الموظفين الطبيين على كيفية اكتشاف حالات العنف ضدّ المرأة</w:t>
      </w:r>
      <w:r w:rsidRPr="00210639">
        <w:rPr>
          <w:rFonts w:hint="cs"/>
          <w:rtl/>
        </w:rPr>
        <w:t>،</w:t>
      </w:r>
      <w:r w:rsidRPr="00210639">
        <w:rPr>
          <w:rtl/>
        </w:rPr>
        <w:t xml:space="preserve"> والتعامل معها بالطريقة الملائمة. </w:t>
      </w:r>
      <w:r w:rsidRPr="00210639">
        <w:rPr>
          <w:rFonts w:hint="cs"/>
          <w:rtl/>
        </w:rPr>
        <w:t>ف</w:t>
      </w:r>
      <w:r w:rsidRPr="00210639">
        <w:rPr>
          <w:rtl/>
        </w:rPr>
        <w:t xml:space="preserve">حرصت وزارة الصحة العامة على تنظيم </w:t>
      </w:r>
      <w:r w:rsidRPr="00210639">
        <w:rPr>
          <w:rFonts w:hint="cs"/>
          <w:rtl/>
        </w:rPr>
        <w:t>عدد من ال</w:t>
      </w:r>
      <w:r w:rsidRPr="00210639">
        <w:rPr>
          <w:rtl/>
        </w:rPr>
        <w:t xml:space="preserve">دورات </w:t>
      </w:r>
      <w:r w:rsidRPr="00210639">
        <w:rPr>
          <w:rFonts w:hint="cs"/>
          <w:rtl/>
        </w:rPr>
        <w:t>ال</w:t>
      </w:r>
      <w:r w:rsidRPr="00210639">
        <w:rPr>
          <w:rtl/>
        </w:rPr>
        <w:t>تدريبية</w:t>
      </w:r>
      <w:r w:rsidRPr="00210639">
        <w:rPr>
          <w:rFonts w:hint="cs"/>
          <w:rtl/>
        </w:rPr>
        <w:t xml:space="preserve"> حول هذا الموضوع، التي خضع لها</w:t>
      </w:r>
      <w:r w:rsidRPr="00210639">
        <w:rPr>
          <w:rtl/>
        </w:rPr>
        <w:t xml:space="preserve"> العامل</w:t>
      </w:r>
      <w:r w:rsidRPr="00210639">
        <w:rPr>
          <w:rFonts w:hint="cs"/>
          <w:rtl/>
        </w:rPr>
        <w:t>و</w:t>
      </w:r>
      <w:r w:rsidRPr="00210639">
        <w:rPr>
          <w:rtl/>
        </w:rPr>
        <w:t>ن الطبيّ</w:t>
      </w:r>
      <w:r w:rsidRPr="00210639">
        <w:rPr>
          <w:rFonts w:hint="cs"/>
          <w:rtl/>
        </w:rPr>
        <w:t>و</w:t>
      </w:r>
      <w:r w:rsidRPr="00210639">
        <w:rPr>
          <w:rtl/>
        </w:rPr>
        <w:t>ن في شبكة مراكز الرعاية الصحية الأولية</w:t>
      </w:r>
      <w:r w:rsidRPr="00210639">
        <w:rPr>
          <w:rFonts w:hint="cs"/>
          <w:rtl/>
        </w:rPr>
        <w:t xml:space="preserve"> التابعة لوزارة الصحة العامة</w:t>
      </w:r>
      <w:r w:rsidRPr="00210639">
        <w:rPr>
          <w:rtl/>
        </w:rPr>
        <w:t>، والتي تضمّ</w:t>
      </w:r>
      <w:r>
        <w:rPr>
          <w:rFonts w:hint="cs"/>
          <w:rtl/>
        </w:rPr>
        <w:t> </w:t>
      </w:r>
      <w:r w:rsidRPr="003E2FB7">
        <w:rPr>
          <w:szCs w:val="20"/>
          <w:rtl/>
        </w:rPr>
        <w:t>239</w:t>
      </w:r>
      <w:r w:rsidRPr="00210639">
        <w:rPr>
          <w:rtl/>
        </w:rPr>
        <w:t xml:space="preserve"> مركزاً موزعاً في كل </w:t>
      </w:r>
      <w:r w:rsidRPr="00210639">
        <w:rPr>
          <w:rFonts w:hint="cs"/>
          <w:rtl/>
        </w:rPr>
        <w:t>المناطق ال</w:t>
      </w:r>
      <w:r w:rsidRPr="00210639">
        <w:rPr>
          <w:rtl/>
        </w:rPr>
        <w:t>لبنان</w:t>
      </w:r>
      <w:r w:rsidRPr="00210639">
        <w:rPr>
          <w:rFonts w:hint="cs"/>
          <w:rtl/>
        </w:rPr>
        <w:t>ية</w:t>
      </w:r>
      <w:r w:rsidRPr="00210639">
        <w:rPr>
          <w:rtl/>
        </w:rPr>
        <w:t xml:space="preserve">.    </w:t>
      </w:r>
    </w:p>
    <w:p w:rsidR="00042DBB" w:rsidRPr="00210639" w:rsidRDefault="00042DBB" w:rsidP="00042DBB">
      <w:pPr>
        <w:pStyle w:val="SingleTxtGA"/>
        <w:rPr>
          <w:rtl/>
        </w:rPr>
      </w:pPr>
      <w:r w:rsidRPr="003E2FB7">
        <w:rPr>
          <w:szCs w:val="20"/>
          <w:rtl/>
        </w:rPr>
        <w:t>35</w:t>
      </w:r>
      <w:r w:rsidRPr="00210639">
        <w:rPr>
          <w:rFonts w:hint="cs"/>
          <w:rtl/>
        </w:rPr>
        <w:t>-</w:t>
      </w:r>
      <w:r w:rsidRPr="00210639">
        <w:rPr>
          <w:rtl/>
        </w:rPr>
        <w:tab/>
        <w:t>بما أنها الجه</w:t>
      </w:r>
      <w:r w:rsidRPr="00210639">
        <w:rPr>
          <w:rFonts w:hint="cs"/>
          <w:rtl/>
        </w:rPr>
        <w:t>ة</w:t>
      </w:r>
      <w:r w:rsidRPr="00210639">
        <w:rPr>
          <w:rtl/>
        </w:rPr>
        <w:t xml:space="preserve"> التي </w:t>
      </w:r>
      <w:r w:rsidRPr="00210639">
        <w:rPr>
          <w:rFonts w:hint="cs"/>
          <w:rtl/>
        </w:rPr>
        <w:t xml:space="preserve">تلعب </w:t>
      </w:r>
      <w:r w:rsidRPr="00210639">
        <w:rPr>
          <w:rtl/>
        </w:rPr>
        <w:t>دور</w:t>
      </w:r>
      <w:r w:rsidRPr="00210639">
        <w:rPr>
          <w:rFonts w:hint="cs"/>
          <w:rtl/>
        </w:rPr>
        <w:t>اً</w:t>
      </w:r>
      <w:r w:rsidRPr="00210639">
        <w:rPr>
          <w:rtl/>
        </w:rPr>
        <w:t xml:space="preserve"> أساسي</w:t>
      </w:r>
      <w:r w:rsidRPr="00210639">
        <w:rPr>
          <w:rFonts w:hint="cs"/>
          <w:rtl/>
        </w:rPr>
        <w:t>اً</w:t>
      </w:r>
      <w:r w:rsidRPr="00210639">
        <w:rPr>
          <w:rtl/>
        </w:rPr>
        <w:t xml:space="preserve"> في الخطوط الأمامية لتطبيق القانون</w:t>
      </w:r>
      <w:r w:rsidRPr="00210639">
        <w:rPr>
          <w:rFonts w:hint="cs"/>
          <w:rtl/>
        </w:rPr>
        <w:t xml:space="preserve"> رقم</w:t>
      </w:r>
      <w:r>
        <w:rPr>
          <w:rFonts w:hint="eastAsia"/>
          <w:rtl/>
        </w:rPr>
        <w:t> </w:t>
      </w:r>
      <w:r w:rsidRPr="003E2FB7">
        <w:rPr>
          <w:rFonts w:hint="cs"/>
          <w:szCs w:val="20"/>
          <w:rtl/>
        </w:rPr>
        <w:t>293</w:t>
      </w:r>
      <w:r w:rsidRPr="00FF1406">
        <w:rPr>
          <w:rFonts w:hint="cs"/>
          <w:rtl/>
        </w:rPr>
        <w:t>/</w:t>
      </w:r>
      <w:r w:rsidRPr="003E2FB7">
        <w:rPr>
          <w:rFonts w:hint="cs"/>
          <w:szCs w:val="20"/>
          <w:rtl/>
        </w:rPr>
        <w:t>2014</w:t>
      </w:r>
      <w:r w:rsidRPr="00210639">
        <w:rPr>
          <w:rtl/>
        </w:rPr>
        <w:t xml:space="preserve">، وضعت وزارة الداخلية والبلديات </w:t>
      </w:r>
      <w:r w:rsidRPr="00FF1406">
        <w:rPr>
          <w:rtl/>
        </w:rPr>
        <w:t>-</w:t>
      </w:r>
      <w:r w:rsidRPr="00210639">
        <w:rPr>
          <w:rtl/>
        </w:rPr>
        <w:t xml:space="preserve"> المديرية العامة لقوى الأمن الداخلي بتاريخ</w:t>
      </w:r>
      <w:r>
        <w:rPr>
          <w:rFonts w:hint="cs"/>
          <w:rtl/>
        </w:rPr>
        <w:t> </w:t>
      </w:r>
      <w:r w:rsidRPr="003E2FB7">
        <w:rPr>
          <w:szCs w:val="20"/>
          <w:rtl/>
        </w:rPr>
        <w:t>3</w:t>
      </w:r>
      <w:r w:rsidRPr="00FF1406">
        <w:rPr>
          <w:rtl/>
        </w:rPr>
        <w:t>/</w:t>
      </w:r>
      <w:r w:rsidRPr="003E2FB7">
        <w:rPr>
          <w:szCs w:val="20"/>
          <w:rtl/>
        </w:rPr>
        <w:t>7</w:t>
      </w:r>
      <w:r w:rsidRPr="00FF1406">
        <w:rPr>
          <w:rtl/>
        </w:rPr>
        <w:t>/</w:t>
      </w:r>
      <w:r w:rsidRPr="003E2FB7">
        <w:rPr>
          <w:szCs w:val="20"/>
          <w:rtl/>
        </w:rPr>
        <w:t>2018</w:t>
      </w:r>
      <w:r w:rsidRPr="00210639">
        <w:rPr>
          <w:rtl/>
        </w:rPr>
        <w:t xml:space="preserve"> مذكرة عامة حول أصول التخاطب والتعاطي التي يجب اتباعها من قبل عناصر</w:t>
      </w:r>
      <w:r w:rsidRPr="00210639">
        <w:rPr>
          <w:rFonts w:hint="cs"/>
          <w:rtl/>
        </w:rPr>
        <w:t>ها</w:t>
      </w:r>
      <w:r w:rsidRPr="00210639">
        <w:rPr>
          <w:rtl/>
        </w:rPr>
        <w:t xml:space="preserve"> الأمنيين المعنيين بمتابعة شكاوى ضحايا العنف الأسري، و</w:t>
      </w:r>
      <w:r w:rsidRPr="00210639">
        <w:rPr>
          <w:rFonts w:hint="cs"/>
          <w:rtl/>
        </w:rPr>
        <w:t xml:space="preserve">حول ضرورة </w:t>
      </w:r>
      <w:r w:rsidRPr="00210639">
        <w:rPr>
          <w:rtl/>
        </w:rPr>
        <w:t xml:space="preserve">التشدّد في معاقبة أية إساءة لاستعمال السلطة من قبل هؤلاء العناصر الذين تتم إحالتهم إلى المجلس التأديبي. </w:t>
      </w:r>
    </w:p>
    <w:p w:rsidR="00042DBB" w:rsidRPr="00210639" w:rsidRDefault="00042DBB" w:rsidP="00042DBB">
      <w:pPr>
        <w:pStyle w:val="SingleTxtGA"/>
        <w:rPr>
          <w:rtl/>
        </w:rPr>
      </w:pPr>
      <w:r w:rsidRPr="003E2FB7">
        <w:rPr>
          <w:szCs w:val="20"/>
          <w:rtl/>
        </w:rPr>
        <w:t>36</w:t>
      </w:r>
      <w:r w:rsidRPr="00210639">
        <w:rPr>
          <w:rFonts w:hint="cs"/>
          <w:rtl/>
        </w:rPr>
        <w:t>-</w:t>
      </w:r>
      <w:r w:rsidRPr="00210639">
        <w:rPr>
          <w:rtl/>
        </w:rPr>
        <w:tab/>
      </w:r>
      <w:r w:rsidRPr="00210639">
        <w:rPr>
          <w:rFonts w:hint="cs"/>
          <w:rtl/>
        </w:rPr>
        <w:t xml:space="preserve">وتتعاون </w:t>
      </w:r>
      <w:r w:rsidRPr="00210639">
        <w:rPr>
          <w:rtl/>
        </w:rPr>
        <w:t xml:space="preserve">وزارة الداخلية والبلديات </w:t>
      </w:r>
      <w:r w:rsidRPr="00FF1406">
        <w:rPr>
          <w:rtl/>
        </w:rPr>
        <w:t>-</w:t>
      </w:r>
      <w:r w:rsidRPr="00210639">
        <w:rPr>
          <w:rtl/>
        </w:rPr>
        <w:t xml:space="preserve"> المديرية العامة لقوى الأمن الداخلي</w:t>
      </w:r>
      <w:r w:rsidRPr="00210639">
        <w:rPr>
          <w:rFonts w:hint="cs"/>
          <w:rtl/>
        </w:rPr>
        <w:t xml:space="preserve"> </w:t>
      </w:r>
      <w:r w:rsidRPr="00210639">
        <w:rPr>
          <w:rtl/>
        </w:rPr>
        <w:t>مع منظمات</w:t>
      </w:r>
      <w:r w:rsidRPr="00210639">
        <w:rPr>
          <w:rFonts w:hint="cs"/>
          <w:rtl/>
        </w:rPr>
        <w:t xml:space="preserve"> وهيئات</w:t>
      </w:r>
      <w:r w:rsidRPr="00210639">
        <w:rPr>
          <w:rtl/>
        </w:rPr>
        <w:t xml:space="preserve"> المجتمع المدني</w:t>
      </w:r>
      <w:r w:rsidRPr="00210639">
        <w:rPr>
          <w:rFonts w:hint="cs"/>
          <w:rtl/>
        </w:rPr>
        <w:t>،</w:t>
      </w:r>
      <w:r w:rsidRPr="00210639">
        <w:rPr>
          <w:rtl/>
        </w:rPr>
        <w:t xml:space="preserve"> و</w:t>
      </w:r>
      <w:r w:rsidRPr="00210639">
        <w:rPr>
          <w:rFonts w:hint="cs"/>
          <w:rtl/>
        </w:rPr>
        <w:t>منها</w:t>
      </w:r>
      <w:r w:rsidRPr="00210639">
        <w:rPr>
          <w:rtl/>
        </w:rPr>
        <w:t xml:space="preserve"> </w:t>
      </w:r>
      <w:r w:rsidRPr="00210639">
        <w:rPr>
          <w:rFonts w:hint="cs"/>
          <w:rtl/>
        </w:rPr>
        <w:t>"</w:t>
      </w:r>
      <w:r w:rsidRPr="00210639">
        <w:rPr>
          <w:rtl/>
        </w:rPr>
        <w:t>أبعاد</w:t>
      </w:r>
      <w:r w:rsidRPr="00210639">
        <w:rPr>
          <w:rFonts w:hint="cs"/>
          <w:rtl/>
        </w:rPr>
        <w:t>"</w:t>
      </w:r>
      <w:r w:rsidRPr="00210639">
        <w:rPr>
          <w:rtl/>
        </w:rPr>
        <w:t xml:space="preserve"> و</w:t>
      </w:r>
      <w:r w:rsidRPr="00210639">
        <w:rPr>
          <w:rFonts w:hint="cs"/>
          <w:rtl/>
        </w:rPr>
        <w:t>"</w:t>
      </w:r>
      <w:r w:rsidRPr="00210639">
        <w:rPr>
          <w:rtl/>
        </w:rPr>
        <w:t>كفى</w:t>
      </w:r>
      <w:r w:rsidRPr="00210639">
        <w:rPr>
          <w:rFonts w:hint="cs"/>
          <w:rtl/>
        </w:rPr>
        <w:t xml:space="preserve"> عنف واستغلال"،</w:t>
      </w:r>
      <w:r w:rsidRPr="00210639">
        <w:rPr>
          <w:rtl/>
        </w:rPr>
        <w:t xml:space="preserve"> </w:t>
      </w:r>
      <w:r w:rsidRPr="00210639">
        <w:rPr>
          <w:rFonts w:hint="cs"/>
          <w:rtl/>
        </w:rPr>
        <w:t xml:space="preserve">في سبيل </w:t>
      </w:r>
      <w:r w:rsidRPr="00210639">
        <w:rPr>
          <w:rtl/>
        </w:rPr>
        <w:t xml:space="preserve">تنظيم دورات تدريبية مكثّفة </w:t>
      </w:r>
      <w:r w:rsidRPr="00210639">
        <w:rPr>
          <w:rFonts w:hint="cs"/>
          <w:rtl/>
        </w:rPr>
        <w:t xml:space="preserve">للعناصر الأمنيين المعنيين بمتابعة حالات العنف، </w:t>
      </w:r>
      <w:r w:rsidRPr="00210639">
        <w:rPr>
          <w:rtl/>
        </w:rPr>
        <w:t>و</w:t>
      </w:r>
      <w:r w:rsidRPr="00210639">
        <w:rPr>
          <w:rFonts w:hint="cs"/>
          <w:rtl/>
        </w:rPr>
        <w:t>بتقديم الحماية لضحايا العنف، ولا سيما النساء.</w:t>
      </w:r>
    </w:p>
    <w:p w:rsidR="00042DBB" w:rsidRPr="00210639" w:rsidRDefault="00042DBB" w:rsidP="00042DBB">
      <w:pPr>
        <w:pStyle w:val="SingleTxtGA"/>
        <w:rPr>
          <w:rtl/>
        </w:rPr>
      </w:pPr>
      <w:r w:rsidRPr="003E2FB7">
        <w:rPr>
          <w:szCs w:val="20"/>
          <w:rtl/>
        </w:rPr>
        <w:t>37</w:t>
      </w:r>
      <w:r w:rsidRPr="00210639">
        <w:rPr>
          <w:rFonts w:hint="cs"/>
          <w:rtl/>
        </w:rPr>
        <w:t>-</w:t>
      </w:r>
      <w:r w:rsidRPr="00210639">
        <w:rPr>
          <w:rtl/>
        </w:rPr>
        <w:tab/>
      </w:r>
      <w:r w:rsidRPr="00210639">
        <w:rPr>
          <w:rFonts w:hint="cs"/>
          <w:rtl/>
        </w:rPr>
        <w:t xml:space="preserve">كما تعمل </w:t>
      </w:r>
      <w:r w:rsidRPr="00210639">
        <w:rPr>
          <w:rtl/>
        </w:rPr>
        <w:t xml:space="preserve">وزارة الداخلية والبلديات </w:t>
      </w:r>
      <w:r w:rsidRPr="00FF1406">
        <w:rPr>
          <w:rtl/>
        </w:rPr>
        <w:t>-</w:t>
      </w:r>
      <w:r w:rsidRPr="00210639">
        <w:rPr>
          <w:rtl/>
        </w:rPr>
        <w:t xml:space="preserve"> المديرية العامة لقوى الأمن الداخلي</w:t>
      </w:r>
      <w:r w:rsidRPr="00210639">
        <w:rPr>
          <w:rFonts w:hint="cs"/>
          <w:rtl/>
        </w:rPr>
        <w:t xml:space="preserve"> بإستمرار، ضمن الإمكانيات المتوّفرة، على </w:t>
      </w:r>
      <w:r w:rsidRPr="00210639">
        <w:rPr>
          <w:rtl/>
        </w:rPr>
        <w:t>تعزيز قطعات</w:t>
      </w:r>
      <w:r w:rsidRPr="00210639">
        <w:rPr>
          <w:rFonts w:hint="cs"/>
          <w:rtl/>
        </w:rPr>
        <w:t>ها</w:t>
      </w:r>
      <w:r w:rsidRPr="00210639">
        <w:rPr>
          <w:rtl/>
        </w:rPr>
        <w:t xml:space="preserve"> المتخصصة </w:t>
      </w:r>
      <w:r w:rsidRPr="00210639">
        <w:rPr>
          <w:rFonts w:hint="cs"/>
          <w:rtl/>
        </w:rPr>
        <w:t xml:space="preserve">في </w:t>
      </w:r>
      <w:r w:rsidRPr="00210639">
        <w:rPr>
          <w:rtl/>
        </w:rPr>
        <w:t xml:space="preserve">ملاحقة </w:t>
      </w:r>
      <w:r w:rsidRPr="00210639">
        <w:rPr>
          <w:rFonts w:hint="cs"/>
          <w:rtl/>
        </w:rPr>
        <w:t>ال</w:t>
      </w:r>
      <w:r w:rsidRPr="00210639">
        <w:rPr>
          <w:rtl/>
        </w:rPr>
        <w:t>جرائم</w:t>
      </w:r>
      <w:r w:rsidRPr="00210639">
        <w:rPr>
          <w:rFonts w:hint="cs"/>
          <w:rtl/>
        </w:rPr>
        <w:t xml:space="preserve"> الناتجة عن حالات العنف،</w:t>
      </w:r>
      <w:r w:rsidRPr="00210639">
        <w:rPr>
          <w:rtl/>
        </w:rPr>
        <w:t xml:space="preserve"> ورصدها</w:t>
      </w:r>
      <w:r w:rsidRPr="00210639">
        <w:rPr>
          <w:rFonts w:hint="cs"/>
          <w:rtl/>
        </w:rPr>
        <w:t>،</w:t>
      </w:r>
      <w:r w:rsidRPr="00210639">
        <w:rPr>
          <w:rtl/>
        </w:rPr>
        <w:t xml:space="preserve"> وتجميع البيانات حولها.</w:t>
      </w:r>
    </w:p>
    <w:p w:rsidR="00042DBB" w:rsidRPr="00210639" w:rsidRDefault="00042DBB" w:rsidP="00042DBB">
      <w:pPr>
        <w:pStyle w:val="SingleTxtGA"/>
        <w:rPr>
          <w:rtl/>
        </w:rPr>
      </w:pPr>
      <w:r w:rsidRPr="003E2FB7">
        <w:rPr>
          <w:szCs w:val="20"/>
          <w:rtl/>
        </w:rPr>
        <w:t>38</w:t>
      </w:r>
      <w:r w:rsidRPr="00210639">
        <w:rPr>
          <w:rFonts w:hint="cs"/>
          <w:rtl/>
        </w:rPr>
        <w:t>-</w:t>
      </w:r>
      <w:r w:rsidRPr="00210639">
        <w:rPr>
          <w:rtl/>
        </w:rPr>
        <w:tab/>
        <w:t xml:space="preserve">على صعيد نشاط وزارة الدفاع الوطني والجيش اللبناني، خضع عدد من الضباط المولجين بمهام التحقيق، إلى عدد من الدورات التدريبية في مجال الاتجار بالبشر والعنف القائم على أساس النوع الاجتماعي، بإشراف مدرّبين من منظمات الأمم المتحدة ومنها المفوضية السامية لشؤون اللاجئين، حرصاً من قيادة الجيش اللبناني على تلقي ضباطه التدريب </w:t>
      </w:r>
      <w:r w:rsidRPr="00210639">
        <w:rPr>
          <w:rFonts w:hint="cs"/>
          <w:rtl/>
        </w:rPr>
        <w:t>حول كيفية ال</w:t>
      </w:r>
      <w:r w:rsidRPr="00210639">
        <w:rPr>
          <w:rtl/>
        </w:rPr>
        <w:t>تعامل</w:t>
      </w:r>
      <w:r w:rsidRPr="00210639">
        <w:rPr>
          <w:rFonts w:hint="cs"/>
          <w:rtl/>
        </w:rPr>
        <w:t xml:space="preserve"> المناسب</w:t>
      </w:r>
      <w:r w:rsidRPr="00210639">
        <w:rPr>
          <w:rtl/>
        </w:rPr>
        <w:t xml:space="preserve"> مع شكاوى العنف الأسري. </w:t>
      </w:r>
    </w:p>
    <w:p w:rsidR="00042DBB" w:rsidRPr="00210639" w:rsidRDefault="00042DBB" w:rsidP="00042DBB">
      <w:pPr>
        <w:pStyle w:val="SingleTxtGA"/>
        <w:rPr>
          <w:rtl/>
        </w:rPr>
      </w:pPr>
      <w:r w:rsidRPr="003E2FB7">
        <w:rPr>
          <w:szCs w:val="20"/>
          <w:rtl/>
        </w:rPr>
        <w:t>39</w:t>
      </w:r>
      <w:r w:rsidRPr="00210639">
        <w:rPr>
          <w:rFonts w:hint="cs"/>
          <w:rtl/>
        </w:rPr>
        <w:t>-</w:t>
      </w:r>
      <w:r w:rsidRPr="00210639">
        <w:rPr>
          <w:rtl/>
        </w:rPr>
        <w:tab/>
        <w:t xml:space="preserve">في المحكمة العسكرية، وبما أنه يدخل ضمن مهام مفوّض الحكومة لديها، وهو قاضي عدلي، مهمة تلّقي شكاوى العنف الأسري، شُكّلت لجنة مؤلفة من ضباط متخصصين بالتدريب، ومن فريق من المنظمة غير الحكومية "كفى عنف واستغلال"، ومن أحد مساعدي مفوّض الحكومة، لتدريب عناصر الضابطة العدلية العسكرية المولجة بالتحقيقات </w:t>
      </w:r>
      <w:r w:rsidRPr="00210639">
        <w:rPr>
          <w:rFonts w:hint="cs"/>
          <w:rtl/>
        </w:rPr>
        <w:t xml:space="preserve">في </w:t>
      </w:r>
      <w:r w:rsidRPr="00210639">
        <w:rPr>
          <w:rtl/>
        </w:rPr>
        <w:t>حالات العنف الأسري، عندما يكون المدّعى عليه أحد أعضاء السلك العسكري.</w:t>
      </w:r>
    </w:p>
    <w:p w:rsidR="00042DBB" w:rsidRPr="00210639" w:rsidRDefault="00042DBB" w:rsidP="00042DBB">
      <w:pPr>
        <w:pStyle w:val="H23GA"/>
        <w:rPr>
          <w:rtl/>
        </w:rPr>
      </w:pPr>
      <w:r w:rsidRPr="00FF1406">
        <w:rPr>
          <w:rtl/>
        </w:rPr>
        <w:tab/>
      </w:r>
      <w:r w:rsidRPr="00210639">
        <w:rPr>
          <w:rFonts w:hint="cs"/>
          <w:rtl/>
        </w:rPr>
        <w:t>(ه)</w:t>
      </w:r>
      <w:r w:rsidRPr="00210639">
        <w:rPr>
          <w:rFonts w:hint="cs"/>
          <w:rtl/>
        </w:rPr>
        <w:tab/>
      </w:r>
      <w:r w:rsidRPr="00210639">
        <w:rPr>
          <w:rtl/>
        </w:rPr>
        <w:t xml:space="preserve">ضمان جمع بيانات عن حوادث العنف ضدّ المرأة، وفتح تحقيق فوري وشامل في جميع حالات العنف ضدّ المرأة، ومقاضاة مرتكبيه، وإنزال العقوبات المناسبة في حقهم وفي حال ادانتهم، وضمان حصول الضحايا على الحماية وسبل الانتصاف الفعّالة:  </w:t>
      </w:r>
    </w:p>
    <w:p w:rsidR="00042DBB" w:rsidRPr="00210639" w:rsidRDefault="00042DBB" w:rsidP="00042DBB">
      <w:pPr>
        <w:pStyle w:val="SingleTxtGA"/>
        <w:rPr>
          <w:rtl/>
        </w:rPr>
      </w:pPr>
      <w:r w:rsidRPr="003E2FB7">
        <w:rPr>
          <w:szCs w:val="20"/>
          <w:rtl/>
        </w:rPr>
        <w:t>40</w:t>
      </w:r>
      <w:r w:rsidRPr="00210639">
        <w:rPr>
          <w:rFonts w:hint="cs"/>
          <w:rtl/>
        </w:rPr>
        <w:t>-</w:t>
      </w:r>
      <w:r w:rsidRPr="00210639">
        <w:rPr>
          <w:rtl/>
        </w:rPr>
        <w:tab/>
        <w:t xml:space="preserve">بالنسبة لضمان جمع البيانات عن حالات العنف ضد المرأة، تعمل وزارة العدل حالياً، ضمن الإمكانيات المتوفرة لديها، على تطوير نظام حديث لمكننة عمل المحاكم وأقلامها، الذي يتحسّن تدريجياً، بهدف التوّصل إلى إمكانية الاستحصال فوراً على الأعداد الدقيقة للأحكام التي صدرت وتصدر عن المحاكم، في حالات العنف على أنواعها، ومنها العنف ضدّ النساء. </w:t>
      </w:r>
    </w:p>
    <w:p w:rsidR="00042DBB" w:rsidRPr="00210639" w:rsidRDefault="00042DBB" w:rsidP="00042DBB">
      <w:pPr>
        <w:pStyle w:val="SingleTxtGA"/>
        <w:rPr>
          <w:rtl/>
        </w:rPr>
      </w:pPr>
      <w:r w:rsidRPr="003E2FB7">
        <w:rPr>
          <w:szCs w:val="20"/>
          <w:rtl/>
        </w:rPr>
        <w:t>41</w:t>
      </w:r>
      <w:r w:rsidRPr="00210639">
        <w:rPr>
          <w:rFonts w:hint="cs"/>
          <w:rtl/>
        </w:rPr>
        <w:t>-</w:t>
      </w:r>
      <w:r w:rsidRPr="00210639">
        <w:rPr>
          <w:rtl/>
        </w:rPr>
        <w:tab/>
      </w:r>
      <w:r w:rsidRPr="00210639">
        <w:rPr>
          <w:rFonts w:hint="cs"/>
          <w:rtl/>
        </w:rPr>
        <w:t xml:space="preserve">أما </w:t>
      </w:r>
      <w:r w:rsidRPr="00210639">
        <w:rPr>
          <w:rtl/>
        </w:rPr>
        <w:t>بالنسبة لفتح تحقيق فوري وشامل في جميع حالات العنف ضد المرأة ومقاضاة مرتكبيه</w:t>
      </w:r>
      <w:r w:rsidRPr="00210639">
        <w:rPr>
          <w:rFonts w:hint="cs"/>
          <w:rtl/>
        </w:rPr>
        <w:t>،</w:t>
      </w:r>
      <w:r w:rsidRPr="00210639">
        <w:rPr>
          <w:rtl/>
        </w:rPr>
        <w:t xml:space="preserve"> وإنزال العقوبات المناسبة بحقهم وفي حال إدانتهم</w:t>
      </w:r>
      <w:r w:rsidRPr="00210639">
        <w:rPr>
          <w:rFonts w:hint="cs"/>
          <w:rtl/>
        </w:rPr>
        <w:t>،</w:t>
      </w:r>
      <w:r w:rsidRPr="00210639">
        <w:rPr>
          <w:rtl/>
        </w:rPr>
        <w:t xml:space="preserve"> ولضمان حصول الضحايا على الحماية وسبل الانتصاف الفعالة، لا يتوان</w:t>
      </w:r>
      <w:r w:rsidRPr="00210639">
        <w:rPr>
          <w:rFonts w:hint="cs"/>
          <w:rtl/>
        </w:rPr>
        <w:t>ى</w:t>
      </w:r>
      <w:r w:rsidRPr="00210639">
        <w:rPr>
          <w:rtl/>
        </w:rPr>
        <w:t xml:space="preserve"> القضاء اللبناني عن التحقيق والمحاكمة والاقتصاص من جميع مرتكبي </w:t>
      </w:r>
      <w:r w:rsidRPr="00210639">
        <w:rPr>
          <w:rtl/>
        </w:rPr>
        <w:lastRenderedPageBreak/>
        <w:t xml:space="preserve">العنف، ولا سيما العنف ضد النساء، سواء من خلال القضاء الجزائي أو من خلال القضاء المدني، وتحديداً قضاء </w:t>
      </w:r>
      <w:r w:rsidRPr="00210639">
        <w:rPr>
          <w:rFonts w:hint="cs"/>
          <w:rtl/>
        </w:rPr>
        <w:t xml:space="preserve">الأمور المستعجلة </w:t>
      </w:r>
      <w:r w:rsidRPr="00210639">
        <w:rPr>
          <w:rtl/>
        </w:rPr>
        <w:t xml:space="preserve">الذي لا يبخل في إصدار قرارات الحماية في هذا الخصوص، كلما دعت الحاجة إلى ذلك.  </w:t>
      </w:r>
    </w:p>
    <w:p w:rsidR="00042DBB" w:rsidRPr="00210639" w:rsidRDefault="00042DBB" w:rsidP="00042DBB">
      <w:pPr>
        <w:pStyle w:val="SingleTxtGA"/>
        <w:rPr>
          <w:rtl/>
        </w:rPr>
      </w:pPr>
      <w:r w:rsidRPr="003E2FB7">
        <w:rPr>
          <w:szCs w:val="20"/>
          <w:rtl/>
        </w:rPr>
        <w:t>42</w:t>
      </w:r>
      <w:r w:rsidRPr="00210639">
        <w:rPr>
          <w:rFonts w:hint="cs"/>
          <w:rtl/>
        </w:rPr>
        <w:t>-</w:t>
      </w:r>
      <w:r w:rsidRPr="00210639">
        <w:rPr>
          <w:rtl/>
        </w:rPr>
        <w:tab/>
        <w:t xml:space="preserve">في المحكمة العسكرية، تباشر الضابطة العدلية العسكرية المولجة بالتحقيقات </w:t>
      </w:r>
      <w:r w:rsidRPr="00210639">
        <w:rPr>
          <w:rFonts w:hint="cs"/>
          <w:rtl/>
        </w:rPr>
        <w:t xml:space="preserve">في </w:t>
      </w:r>
      <w:r w:rsidRPr="00210639">
        <w:rPr>
          <w:rtl/>
        </w:rPr>
        <w:t xml:space="preserve">حالات العنف الأسري، </w:t>
      </w:r>
      <w:r w:rsidRPr="00210639">
        <w:rPr>
          <w:rFonts w:hint="cs"/>
          <w:rtl/>
        </w:rPr>
        <w:t>ب</w:t>
      </w:r>
      <w:r w:rsidRPr="00210639">
        <w:rPr>
          <w:rtl/>
        </w:rPr>
        <w:t xml:space="preserve">إجراء تحقيق فوري في حالات العنف المرتكبة ضدّ العسكريين الاناث، تحت إشراف النيابة العامة العسكرية، بهدف ضمان مقاضاة مرتكبيه، ومنح الضحايا الحماية اللازمة، وفقاً للأنظمة والقوانين الوطنية المرعية الاجراء.  </w:t>
      </w:r>
    </w:p>
    <w:p w:rsidR="00042DBB" w:rsidRPr="00210639" w:rsidRDefault="00042DBB" w:rsidP="00042DBB">
      <w:pPr>
        <w:pStyle w:val="H1GA"/>
        <w:rPr>
          <w:rtl/>
        </w:rPr>
      </w:pPr>
      <w:r w:rsidRPr="00FF1406">
        <w:rPr>
          <w:rtl/>
        </w:rPr>
        <w:tab/>
      </w:r>
      <w:r w:rsidRPr="00FF1406">
        <w:rPr>
          <w:rtl/>
        </w:rPr>
        <w:tab/>
      </w:r>
      <w:r w:rsidRPr="00210639">
        <w:rPr>
          <w:rtl/>
        </w:rPr>
        <w:t xml:space="preserve">بالنسبة للفقرة </w:t>
      </w:r>
      <w:r w:rsidRPr="003E2FB7">
        <w:rPr>
          <w:szCs w:val="24"/>
          <w:rtl/>
        </w:rPr>
        <w:t>38</w:t>
      </w:r>
      <w:r w:rsidRPr="00210639">
        <w:rPr>
          <w:rtl/>
        </w:rPr>
        <w:t xml:space="preserve"> المتعلّقة باللاجئين وملتمسي اللجوء: </w:t>
      </w:r>
    </w:p>
    <w:p w:rsidR="00042DBB" w:rsidRPr="00210639" w:rsidRDefault="00042DBB" w:rsidP="00042DBB">
      <w:pPr>
        <w:pStyle w:val="H23GA"/>
        <w:rPr>
          <w:rtl/>
        </w:rPr>
      </w:pPr>
      <w:r w:rsidRPr="00FF1406">
        <w:rPr>
          <w:rtl/>
        </w:rPr>
        <w:tab/>
      </w:r>
      <w:r w:rsidRPr="00210639">
        <w:rPr>
          <w:rFonts w:hint="cs"/>
          <w:rtl/>
        </w:rPr>
        <w:t>(أ)</w:t>
      </w:r>
      <w:r w:rsidRPr="00210639">
        <w:rPr>
          <w:rFonts w:hint="cs"/>
          <w:rtl/>
        </w:rPr>
        <w:tab/>
      </w:r>
      <w:r w:rsidRPr="00210639">
        <w:rPr>
          <w:rFonts w:ascii="Times New Roman Bold" w:hAnsi="Times New Roman Bold"/>
          <w:spacing w:val="-2"/>
          <w:rtl/>
        </w:rPr>
        <w:t>ضمان التقيّد التام بمبدأ عدم الإعادة القسرية في الممارسة العملية، وعدم صدّ أي ملتمس لجوء عند الحدود، وتمكين جميع ملتمسي اللجوء من الاستفادة من إجراءات تحديد مركز اللاجئ:</w:t>
      </w:r>
      <w:r w:rsidRPr="00210639">
        <w:rPr>
          <w:rtl/>
        </w:rPr>
        <w:t xml:space="preserve"> </w:t>
      </w:r>
    </w:p>
    <w:p w:rsidR="00042DBB" w:rsidRPr="00210639" w:rsidRDefault="00042DBB" w:rsidP="00042DBB">
      <w:pPr>
        <w:pStyle w:val="SingleTxtGA"/>
        <w:rPr>
          <w:rtl/>
        </w:rPr>
      </w:pPr>
      <w:r w:rsidRPr="003E2FB7">
        <w:rPr>
          <w:szCs w:val="20"/>
          <w:rtl/>
        </w:rPr>
        <w:t>43</w:t>
      </w:r>
      <w:r w:rsidRPr="00210639">
        <w:rPr>
          <w:rFonts w:hint="cs"/>
          <w:rtl/>
        </w:rPr>
        <w:t>-</w:t>
      </w:r>
      <w:r w:rsidRPr="00210639">
        <w:rPr>
          <w:rtl/>
        </w:rPr>
        <w:tab/>
        <w:t xml:space="preserve">منذ إندلاع الأحداث الدائرة في سوريا في العام </w:t>
      </w:r>
      <w:r w:rsidRPr="003E2FB7">
        <w:rPr>
          <w:szCs w:val="20"/>
          <w:rtl/>
        </w:rPr>
        <w:t>2011</w:t>
      </w:r>
      <w:r w:rsidRPr="00210639">
        <w:rPr>
          <w:rtl/>
        </w:rPr>
        <w:t xml:space="preserve">، وجد لبنان نفسه في الصفوف الأمامية لاستضافة </w:t>
      </w:r>
      <w:r w:rsidRPr="00210639">
        <w:rPr>
          <w:rFonts w:hint="cs"/>
          <w:rtl/>
        </w:rPr>
        <w:t xml:space="preserve">النازحين </w:t>
      </w:r>
      <w:r w:rsidRPr="00210639">
        <w:rPr>
          <w:rtl/>
        </w:rPr>
        <w:t>الذين تد</w:t>
      </w:r>
      <w:r w:rsidRPr="00210639">
        <w:rPr>
          <w:rFonts w:hint="cs"/>
          <w:rtl/>
        </w:rPr>
        <w:t>ّ</w:t>
      </w:r>
      <w:r w:rsidRPr="00210639">
        <w:rPr>
          <w:rtl/>
        </w:rPr>
        <w:t>فقوا إلى أراضيه بأعداد كبيرة، وبشكل يفوق إمكانياته المتواضعة، ممّا جعله الدولة الأولى المضيفة للاجئين بالمقارنة مع عدد سكان</w:t>
      </w:r>
      <w:r w:rsidRPr="00210639">
        <w:rPr>
          <w:rFonts w:hint="cs"/>
          <w:rtl/>
        </w:rPr>
        <w:t xml:space="preserve">ه. </w:t>
      </w:r>
    </w:p>
    <w:p w:rsidR="00042DBB" w:rsidRPr="00210639" w:rsidRDefault="00042DBB" w:rsidP="00042DBB">
      <w:pPr>
        <w:pStyle w:val="SingleTxtGA"/>
        <w:rPr>
          <w:rtl/>
        </w:rPr>
      </w:pPr>
      <w:r w:rsidRPr="003E2FB7">
        <w:rPr>
          <w:szCs w:val="20"/>
          <w:rtl/>
        </w:rPr>
        <w:t>44</w:t>
      </w:r>
      <w:r w:rsidRPr="00210639">
        <w:rPr>
          <w:rFonts w:hint="cs"/>
          <w:rtl/>
        </w:rPr>
        <w:t>-</w:t>
      </w:r>
      <w:r w:rsidRPr="00210639">
        <w:rPr>
          <w:rtl/>
        </w:rPr>
        <w:tab/>
        <w:t xml:space="preserve">بالرغم من أن لبنان ليس طرفاً في إتفاقية اللاجئين للعام </w:t>
      </w:r>
      <w:r w:rsidRPr="003E2FB7">
        <w:rPr>
          <w:szCs w:val="20"/>
          <w:rtl/>
        </w:rPr>
        <w:t>1951</w:t>
      </w:r>
      <w:r w:rsidRPr="00210639">
        <w:rPr>
          <w:rtl/>
        </w:rPr>
        <w:t>،</w:t>
      </w:r>
      <w:r w:rsidRPr="00210639">
        <w:rPr>
          <w:rFonts w:hint="cs"/>
          <w:rtl/>
        </w:rPr>
        <w:t xml:space="preserve"> إلا أنه لم يتوانى عن القيام بواجبه الإنساني كاملاً، بدعم من المجتمع الدولي ومنظمات الأمم المتحدة، لاستضافة النازحين ولتأمين المساعدة اللازمة لهم،</w:t>
      </w:r>
      <w:r w:rsidRPr="00210639">
        <w:rPr>
          <w:rtl/>
        </w:rPr>
        <w:t xml:space="preserve"> </w:t>
      </w:r>
      <w:r w:rsidRPr="00210639">
        <w:rPr>
          <w:rFonts w:hint="cs"/>
          <w:rtl/>
        </w:rPr>
        <w:t>ممّا أدّى إلى تفاقم ال</w:t>
      </w:r>
      <w:r w:rsidRPr="00210639">
        <w:rPr>
          <w:rtl/>
        </w:rPr>
        <w:t xml:space="preserve">ضغوط </w:t>
      </w:r>
      <w:r w:rsidRPr="00210639">
        <w:rPr>
          <w:rFonts w:hint="cs"/>
          <w:rtl/>
        </w:rPr>
        <w:t>ال</w:t>
      </w:r>
      <w:r w:rsidRPr="00210639">
        <w:rPr>
          <w:rtl/>
        </w:rPr>
        <w:t xml:space="preserve">هائلة على جميع الصعد وفي كافة المجالات، </w:t>
      </w:r>
      <w:r w:rsidRPr="00210639">
        <w:rPr>
          <w:rFonts w:hint="cs"/>
          <w:rtl/>
        </w:rPr>
        <w:t>في ازدياد الأوضاع ال</w:t>
      </w:r>
      <w:r w:rsidRPr="00210639">
        <w:rPr>
          <w:rtl/>
        </w:rPr>
        <w:t>اقتصادية و</w:t>
      </w:r>
      <w:r w:rsidRPr="00210639">
        <w:rPr>
          <w:rFonts w:hint="cs"/>
          <w:rtl/>
        </w:rPr>
        <w:t>ال</w:t>
      </w:r>
      <w:r w:rsidRPr="00210639">
        <w:rPr>
          <w:rtl/>
        </w:rPr>
        <w:t>مالية و</w:t>
      </w:r>
      <w:r w:rsidRPr="00210639">
        <w:rPr>
          <w:rFonts w:hint="cs"/>
          <w:rtl/>
        </w:rPr>
        <w:t>ال</w:t>
      </w:r>
      <w:r w:rsidRPr="00210639">
        <w:rPr>
          <w:rtl/>
        </w:rPr>
        <w:t>اجتماعية و</w:t>
      </w:r>
      <w:r w:rsidRPr="00210639">
        <w:rPr>
          <w:rFonts w:hint="cs"/>
          <w:rtl/>
        </w:rPr>
        <w:t>ال</w:t>
      </w:r>
      <w:r w:rsidRPr="00210639">
        <w:rPr>
          <w:rtl/>
        </w:rPr>
        <w:t>سياسية و</w:t>
      </w:r>
      <w:r w:rsidRPr="00210639">
        <w:rPr>
          <w:rFonts w:hint="cs"/>
          <w:rtl/>
        </w:rPr>
        <w:t>ال</w:t>
      </w:r>
      <w:r w:rsidRPr="00210639">
        <w:rPr>
          <w:rtl/>
        </w:rPr>
        <w:t>بيئية و</w:t>
      </w:r>
      <w:r w:rsidRPr="00210639">
        <w:rPr>
          <w:rFonts w:hint="cs"/>
          <w:rtl/>
        </w:rPr>
        <w:t>ال</w:t>
      </w:r>
      <w:r w:rsidRPr="00210639">
        <w:rPr>
          <w:rtl/>
        </w:rPr>
        <w:t>أمنية</w:t>
      </w:r>
      <w:r w:rsidRPr="00210639">
        <w:rPr>
          <w:rFonts w:hint="cs"/>
          <w:rtl/>
        </w:rPr>
        <w:t xml:space="preserve"> صعوبة، سنة بعد سنة.</w:t>
      </w:r>
      <w:r w:rsidRPr="00210639">
        <w:rPr>
          <w:rtl/>
        </w:rPr>
        <w:t xml:space="preserve">  </w:t>
      </w:r>
    </w:p>
    <w:p w:rsidR="00042DBB" w:rsidRPr="00210639" w:rsidRDefault="00042DBB" w:rsidP="00042DBB">
      <w:pPr>
        <w:pStyle w:val="SingleTxtGA"/>
        <w:rPr>
          <w:rtl/>
        </w:rPr>
      </w:pPr>
      <w:r w:rsidRPr="003E2FB7">
        <w:rPr>
          <w:szCs w:val="20"/>
          <w:rtl/>
        </w:rPr>
        <w:t>45</w:t>
      </w:r>
      <w:r w:rsidRPr="00210639">
        <w:rPr>
          <w:rFonts w:hint="cs"/>
          <w:rtl/>
        </w:rPr>
        <w:t>-</w:t>
      </w:r>
      <w:r w:rsidRPr="00210639">
        <w:rPr>
          <w:rtl/>
        </w:rPr>
        <w:tab/>
      </w:r>
      <w:r w:rsidRPr="00210639">
        <w:rPr>
          <w:rFonts w:hint="cs"/>
          <w:rtl/>
        </w:rPr>
        <w:t xml:space="preserve">تحترم </w:t>
      </w:r>
      <w:r w:rsidRPr="00210639">
        <w:rPr>
          <w:rtl/>
        </w:rPr>
        <w:t xml:space="preserve">سلطات لبنان المعنية بموضوع </w:t>
      </w:r>
      <w:r w:rsidRPr="00210639">
        <w:rPr>
          <w:rFonts w:hint="cs"/>
          <w:rtl/>
        </w:rPr>
        <w:t>النزوح</w:t>
      </w:r>
      <w:r w:rsidRPr="00210639">
        <w:rPr>
          <w:rtl/>
        </w:rPr>
        <w:t xml:space="preserve">، من إدارية وقضائية، مبدأ عدم إعادة </w:t>
      </w:r>
      <w:r w:rsidRPr="00210639">
        <w:rPr>
          <w:rFonts w:hint="cs"/>
          <w:rtl/>
        </w:rPr>
        <w:t xml:space="preserve">النازحين </w:t>
      </w:r>
      <w:r w:rsidRPr="00210639">
        <w:rPr>
          <w:rtl/>
        </w:rPr>
        <w:t xml:space="preserve">القسرية أي </w:t>
      </w:r>
      <w:r w:rsidRPr="00210639">
        <w:t>Non-Refoulement</w:t>
      </w:r>
      <w:r w:rsidRPr="00210639">
        <w:rPr>
          <w:rtl/>
        </w:rPr>
        <w:t xml:space="preserve"> احتراماً مطلقاً. </w:t>
      </w:r>
    </w:p>
    <w:p w:rsidR="00042DBB" w:rsidRPr="00210639" w:rsidRDefault="00042DBB" w:rsidP="00042DBB">
      <w:pPr>
        <w:pStyle w:val="SingleTxtGA"/>
        <w:rPr>
          <w:rtl/>
        </w:rPr>
      </w:pPr>
      <w:r w:rsidRPr="003E2FB7">
        <w:rPr>
          <w:szCs w:val="20"/>
          <w:rtl/>
        </w:rPr>
        <w:t>46</w:t>
      </w:r>
      <w:r w:rsidRPr="00210639">
        <w:rPr>
          <w:rFonts w:hint="cs"/>
          <w:rtl/>
        </w:rPr>
        <w:t>-</w:t>
      </w:r>
      <w:r w:rsidRPr="00210639">
        <w:rPr>
          <w:rtl/>
        </w:rPr>
        <w:tab/>
      </w:r>
      <w:r w:rsidRPr="00210639">
        <w:rPr>
          <w:rFonts w:hint="cs"/>
          <w:rtl/>
        </w:rPr>
        <w:t>و</w:t>
      </w:r>
      <w:r w:rsidRPr="00210639">
        <w:rPr>
          <w:rtl/>
        </w:rPr>
        <w:t xml:space="preserve">لا تعمل </w:t>
      </w:r>
      <w:r w:rsidRPr="00210639">
        <w:rPr>
          <w:rFonts w:hint="cs"/>
          <w:rtl/>
        </w:rPr>
        <w:t>هذه ال</w:t>
      </w:r>
      <w:r w:rsidRPr="00210639">
        <w:rPr>
          <w:rtl/>
        </w:rPr>
        <w:t xml:space="preserve">سلطات على </w:t>
      </w:r>
      <w:r w:rsidRPr="00210639">
        <w:rPr>
          <w:rFonts w:hint="cs"/>
          <w:rtl/>
        </w:rPr>
        <w:t>إ</w:t>
      </w:r>
      <w:r w:rsidRPr="00210639">
        <w:rPr>
          <w:rtl/>
        </w:rPr>
        <w:t xml:space="preserve">عادة أي </w:t>
      </w:r>
      <w:r w:rsidRPr="00210639">
        <w:rPr>
          <w:rFonts w:hint="cs"/>
          <w:rtl/>
        </w:rPr>
        <w:t xml:space="preserve">نازح </w:t>
      </w:r>
      <w:r w:rsidRPr="00210639">
        <w:rPr>
          <w:rtl/>
        </w:rPr>
        <w:t>إلى بلاده، إلا بشكل</w:t>
      </w:r>
      <w:r w:rsidRPr="00210639">
        <w:rPr>
          <w:rFonts w:hint="cs"/>
          <w:rtl/>
        </w:rPr>
        <w:t xml:space="preserve"> </w:t>
      </w:r>
      <w:r w:rsidRPr="00210639">
        <w:rPr>
          <w:rtl/>
        </w:rPr>
        <w:t>آمن ومتوافق مع إلتزامات لبنان الأخرى ضمن مبادئ القانون الدولي الإنساني، و</w:t>
      </w:r>
      <w:r w:rsidRPr="00210639">
        <w:rPr>
          <w:rFonts w:hint="cs"/>
          <w:rtl/>
        </w:rPr>
        <w:t xml:space="preserve">مواد </w:t>
      </w:r>
      <w:r w:rsidRPr="00210639">
        <w:rPr>
          <w:rtl/>
        </w:rPr>
        <w:t>اتفافيات حقوق الانسان ال</w:t>
      </w:r>
      <w:r w:rsidRPr="00210639">
        <w:rPr>
          <w:rFonts w:hint="cs"/>
          <w:rtl/>
        </w:rPr>
        <w:t>ت</w:t>
      </w:r>
      <w:r w:rsidRPr="00210639">
        <w:rPr>
          <w:rtl/>
        </w:rPr>
        <w:t xml:space="preserve">ي هو طرف فيها. </w:t>
      </w:r>
    </w:p>
    <w:p w:rsidR="00042DBB" w:rsidRPr="00210639" w:rsidRDefault="00042DBB" w:rsidP="00042DBB">
      <w:pPr>
        <w:pStyle w:val="SingleTxtGA"/>
        <w:rPr>
          <w:rtl/>
        </w:rPr>
      </w:pPr>
      <w:r w:rsidRPr="003E2FB7">
        <w:rPr>
          <w:szCs w:val="20"/>
          <w:rtl/>
        </w:rPr>
        <w:t>47</w:t>
      </w:r>
      <w:r w:rsidRPr="00210639">
        <w:rPr>
          <w:rFonts w:hint="cs"/>
          <w:rtl/>
        </w:rPr>
        <w:t>-</w:t>
      </w:r>
      <w:r w:rsidRPr="00210639">
        <w:rPr>
          <w:rtl/>
        </w:rPr>
        <w:tab/>
        <w:t xml:space="preserve">كما لا يُصار الى ترحيل اي شخص خارج </w:t>
      </w:r>
      <w:r w:rsidRPr="00210639">
        <w:rPr>
          <w:rFonts w:hint="cs"/>
          <w:rtl/>
        </w:rPr>
        <w:t>لبنان</w:t>
      </w:r>
      <w:r w:rsidRPr="00210639">
        <w:rPr>
          <w:rtl/>
        </w:rPr>
        <w:t xml:space="preserve">، </w:t>
      </w:r>
      <w:r w:rsidRPr="00210639">
        <w:rPr>
          <w:rFonts w:hint="cs"/>
          <w:rtl/>
        </w:rPr>
        <w:t>حين يو</w:t>
      </w:r>
      <w:r w:rsidRPr="00210639">
        <w:rPr>
          <w:rtl/>
        </w:rPr>
        <w:t xml:space="preserve">جد مجرّد اعتقاد بأنه سيكون معرضاً للتعذيب في بلده، وذلك عملاً بالتزامات لبنان ضمن اتفاقيات حقوق الانسان، </w:t>
      </w:r>
      <w:r w:rsidRPr="00210639">
        <w:rPr>
          <w:rFonts w:hint="cs"/>
          <w:rtl/>
        </w:rPr>
        <w:t xml:space="preserve">ومنها </w:t>
      </w:r>
      <w:r w:rsidRPr="00210639">
        <w:rPr>
          <w:rtl/>
        </w:rPr>
        <w:t xml:space="preserve">المادة </w:t>
      </w:r>
      <w:r w:rsidRPr="003E2FB7">
        <w:rPr>
          <w:szCs w:val="20"/>
          <w:rtl/>
        </w:rPr>
        <w:t>3</w:t>
      </w:r>
      <w:r w:rsidRPr="00210639">
        <w:rPr>
          <w:rtl/>
        </w:rPr>
        <w:t xml:space="preserve"> من اتفاقية مناهضة التعذيب وغيرها من المعاملة القاسية والمهينة واللاإنسانية التي انضمّ اليها لبنان في العام </w:t>
      </w:r>
      <w:r w:rsidRPr="003E2FB7">
        <w:rPr>
          <w:szCs w:val="20"/>
          <w:rtl/>
        </w:rPr>
        <w:t>2000</w:t>
      </w:r>
      <w:r w:rsidRPr="00210639">
        <w:rPr>
          <w:rtl/>
        </w:rPr>
        <w:t xml:space="preserve">.  </w:t>
      </w:r>
    </w:p>
    <w:p w:rsidR="00042DBB" w:rsidRPr="00210639" w:rsidRDefault="00042DBB" w:rsidP="00042DBB">
      <w:pPr>
        <w:pStyle w:val="SingleTxtGA"/>
        <w:rPr>
          <w:rtl/>
        </w:rPr>
      </w:pPr>
      <w:r w:rsidRPr="003E2FB7">
        <w:rPr>
          <w:szCs w:val="20"/>
          <w:rtl/>
        </w:rPr>
        <w:t>48</w:t>
      </w:r>
      <w:r w:rsidRPr="00210639">
        <w:rPr>
          <w:rFonts w:hint="cs"/>
          <w:rtl/>
        </w:rPr>
        <w:t>-</w:t>
      </w:r>
      <w:r w:rsidRPr="00210639">
        <w:rPr>
          <w:rtl/>
        </w:rPr>
        <w:tab/>
        <w:t>يستفيد جميع ملتمسي اللجوء من إجراءات تحديد مركز اللاجئ، من خلال الآلية الموجودة لدى المفوضية العليا لشؤون اللاجئين، وليس من خلال التشريعات</w:t>
      </w:r>
      <w:r w:rsidRPr="00210639">
        <w:rPr>
          <w:rFonts w:hint="cs"/>
          <w:rtl/>
        </w:rPr>
        <w:t xml:space="preserve"> الوطنية</w:t>
      </w:r>
      <w:r w:rsidRPr="00210639">
        <w:rPr>
          <w:rtl/>
        </w:rPr>
        <w:t xml:space="preserve"> اللبنانية</w:t>
      </w:r>
      <w:r w:rsidRPr="00210639">
        <w:rPr>
          <w:rFonts w:hint="cs"/>
          <w:rtl/>
        </w:rPr>
        <w:t>،</w:t>
      </w:r>
      <w:r w:rsidRPr="00210639">
        <w:rPr>
          <w:rtl/>
        </w:rPr>
        <w:t xml:space="preserve"> لعدم وجود قوانين خاصة باللجوء. </w:t>
      </w:r>
    </w:p>
    <w:p w:rsidR="00042DBB" w:rsidRPr="00210639" w:rsidRDefault="00042DBB" w:rsidP="00042DBB">
      <w:pPr>
        <w:pStyle w:val="SingleTxtGA"/>
        <w:rPr>
          <w:rtl/>
        </w:rPr>
      </w:pPr>
      <w:r w:rsidRPr="003E2FB7">
        <w:rPr>
          <w:szCs w:val="20"/>
          <w:rtl/>
        </w:rPr>
        <w:t>49</w:t>
      </w:r>
      <w:r w:rsidRPr="00210639">
        <w:rPr>
          <w:rFonts w:hint="cs"/>
          <w:rtl/>
        </w:rPr>
        <w:t>-</w:t>
      </w:r>
      <w:r w:rsidRPr="00210639">
        <w:rPr>
          <w:rtl/>
        </w:rPr>
        <w:tab/>
        <w:t>ت</w:t>
      </w:r>
      <w:r w:rsidRPr="00210639">
        <w:rPr>
          <w:rFonts w:hint="cs"/>
          <w:rtl/>
        </w:rPr>
        <w:t>ت</w:t>
      </w:r>
      <w:r w:rsidRPr="00210639">
        <w:rPr>
          <w:rtl/>
        </w:rPr>
        <w:t>وّل</w:t>
      </w:r>
      <w:r w:rsidRPr="00210639">
        <w:rPr>
          <w:rFonts w:hint="cs"/>
          <w:rtl/>
        </w:rPr>
        <w:t>ى</w:t>
      </w:r>
      <w:r w:rsidRPr="00210639">
        <w:rPr>
          <w:rtl/>
        </w:rPr>
        <w:t xml:space="preserve"> وحدات الجيش اللبناني المنتشرة على الحدود تأمين الدخول الآمن</w:t>
      </w:r>
      <w:r w:rsidRPr="00210639">
        <w:rPr>
          <w:rFonts w:hint="cs"/>
          <w:rtl/>
        </w:rPr>
        <w:t xml:space="preserve"> للنازحين،</w:t>
      </w:r>
      <w:r w:rsidRPr="00210639">
        <w:rPr>
          <w:rtl/>
        </w:rPr>
        <w:t xml:space="preserve"> كما تتخذّ</w:t>
      </w:r>
      <w:r w:rsidRPr="00210639">
        <w:rPr>
          <w:rFonts w:hint="cs"/>
          <w:rtl/>
        </w:rPr>
        <w:t>،</w:t>
      </w:r>
      <w:r w:rsidRPr="00210639">
        <w:rPr>
          <w:rtl/>
        </w:rPr>
        <w:t xml:space="preserve"> </w:t>
      </w:r>
      <w:r w:rsidRPr="00210639">
        <w:rPr>
          <w:rFonts w:hint="cs"/>
          <w:rtl/>
        </w:rPr>
        <w:t xml:space="preserve">إلى جانب </w:t>
      </w:r>
      <w:r w:rsidRPr="00210639">
        <w:rPr>
          <w:rtl/>
        </w:rPr>
        <w:t xml:space="preserve">الأجهزة </w:t>
      </w:r>
      <w:r w:rsidRPr="00210639">
        <w:rPr>
          <w:rFonts w:hint="cs"/>
          <w:rtl/>
        </w:rPr>
        <w:t xml:space="preserve">الأخرى، </w:t>
      </w:r>
      <w:r w:rsidRPr="00210639">
        <w:rPr>
          <w:rtl/>
        </w:rPr>
        <w:t>سلسلة من الإجراءات الأمنية الضرورية في محيط مخيمات و</w:t>
      </w:r>
      <w:r w:rsidRPr="00210639">
        <w:rPr>
          <w:rFonts w:hint="cs"/>
          <w:rtl/>
        </w:rPr>
        <w:t xml:space="preserve">/أو </w:t>
      </w:r>
      <w:r w:rsidRPr="00210639">
        <w:rPr>
          <w:rtl/>
        </w:rPr>
        <w:t>تجمعات ال</w:t>
      </w:r>
      <w:r w:rsidRPr="00210639">
        <w:rPr>
          <w:rFonts w:hint="cs"/>
          <w:rtl/>
        </w:rPr>
        <w:t>نازحين</w:t>
      </w:r>
      <w:r w:rsidRPr="00210639">
        <w:rPr>
          <w:rtl/>
        </w:rPr>
        <w:t>، لتفادي حصول أي عمل يمكن أن يُخلّ بأمن</w:t>
      </w:r>
      <w:r w:rsidRPr="00210639">
        <w:rPr>
          <w:rFonts w:hint="cs"/>
          <w:rtl/>
        </w:rPr>
        <w:t xml:space="preserve">ها، </w:t>
      </w:r>
      <w:r w:rsidRPr="00210639">
        <w:rPr>
          <w:rtl/>
        </w:rPr>
        <w:t xml:space="preserve">وحفاظاً على سلامة القاطنين فيها.  </w:t>
      </w:r>
    </w:p>
    <w:p w:rsidR="00042DBB" w:rsidRPr="00210639" w:rsidRDefault="00042DBB" w:rsidP="00042DBB">
      <w:pPr>
        <w:pStyle w:val="H23GA"/>
        <w:rPr>
          <w:rtl/>
        </w:rPr>
      </w:pPr>
      <w:r w:rsidRPr="00FF1406">
        <w:rPr>
          <w:rtl/>
        </w:rPr>
        <w:lastRenderedPageBreak/>
        <w:tab/>
      </w:r>
      <w:r w:rsidRPr="00210639">
        <w:rPr>
          <w:rFonts w:hint="cs"/>
          <w:rtl/>
        </w:rPr>
        <w:t>(ب)</w:t>
      </w:r>
      <w:r w:rsidRPr="00210639">
        <w:rPr>
          <w:rFonts w:hint="cs"/>
          <w:rtl/>
        </w:rPr>
        <w:tab/>
      </w:r>
      <w:r w:rsidRPr="00210639">
        <w:rPr>
          <w:rtl/>
        </w:rPr>
        <w:t xml:space="preserve">جعل تشريعاتها وممارساتها المتعلّقة باحتجاز ملتمسي اللجوء واللاجئين متوافقة مع المادة </w:t>
      </w:r>
      <w:r w:rsidRPr="003E2FB7">
        <w:rPr>
          <w:szCs w:val="20"/>
          <w:rtl/>
        </w:rPr>
        <w:t>9</w:t>
      </w:r>
      <w:r w:rsidRPr="00210639">
        <w:rPr>
          <w:rtl/>
        </w:rPr>
        <w:t xml:space="preserve"> من العهد، مع مراعاة تعليق اللجنة العام رقم </w:t>
      </w:r>
      <w:r w:rsidRPr="003E2FB7">
        <w:rPr>
          <w:szCs w:val="20"/>
          <w:rtl/>
        </w:rPr>
        <w:t>35</w:t>
      </w:r>
      <w:r w:rsidRPr="00210639">
        <w:rPr>
          <w:rtl/>
        </w:rPr>
        <w:t xml:space="preserve"> (لا سيّما الفقرة </w:t>
      </w:r>
      <w:r w:rsidRPr="003E2FB7">
        <w:rPr>
          <w:szCs w:val="20"/>
          <w:rtl/>
        </w:rPr>
        <w:t>18</w:t>
      </w:r>
      <w:r w:rsidRPr="00210639">
        <w:rPr>
          <w:rtl/>
        </w:rPr>
        <w:t>)</w:t>
      </w:r>
    </w:p>
    <w:p w:rsidR="00042DBB" w:rsidRPr="00210639" w:rsidRDefault="00042DBB" w:rsidP="00042DBB">
      <w:pPr>
        <w:pStyle w:val="H23GA"/>
        <w:rPr>
          <w:rtl/>
        </w:rPr>
      </w:pPr>
      <w:r w:rsidRPr="00FF1406">
        <w:rPr>
          <w:rtl/>
        </w:rPr>
        <w:tab/>
      </w:r>
      <w:r w:rsidRPr="00FF1406">
        <w:rPr>
          <w:rFonts w:hint="cs"/>
          <w:rtl/>
        </w:rPr>
        <w:t>(ج)</w:t>
      </w:r>
      <w:r w:rsidRPr="00FF1406">
        <w:rPr>
          <w:rFonts w:hint="cs"/>
          <w:rtl/>
        </w:rPr>
        <w:tab/>
      </w:r>
      <w:r w:rsidRPr="00210639">
        <w:rPr>
          <w:rtl/>
        </w:rPr>
        <w:t xml:space="preserve">إتاحة إجراءات الطعن في قرارات الاحتجاز والترحيل: </w:t>
      </w:r>
    </w:p>
    <w:p w:rsidR="00042DBB" w:rsidRPr="00210639" w:rsidRDefault="00042DBB" w:rsidP="00042DBB">
      <w:pPr>
        <w:pStyle w:val="SingleTxtGA"/>
        <w:rPr>
          <w:rtl/>
        </w:rPr>
      </w:pPr>
      <w:r w:rsidRPr="003E2FB7">
        <w:rPr>
          <w:szCs w:val="20"/>
          <w:rtl/>
        </w:rPr>
        <w:t>50</w:t>
      </w:r>
      <w:r w:rsidRPr="00210639">
        <w:rPr>
          <w:rFonts w:hint="cs"/>
          <w:rtl/>
        </w:rPr>
        <w:t>-</w:t>
      </w:r>
      <w:r w:rsidRPr="00210639">
        <w:rPr>
          <w:rtl/>
        </w:rPr>
        <w:tab/>
        <w:t>إن جميع القرارات الإدارية قابلة لإعادة النظر</w:t>
      </w:r>
      <w:r w:rsidRPr="00210639">
        <w:rPr>
          <w:rFonts w:hint="cs"/>
          <w:rtl/>
        </w:rPr>
        <w:t>،</w:t>
      </w:r>
      <w:r w:rsidRPr="00210639">
        <w:rPr>
          <w:rtl/>
        </w:rPr>
        <w:t xml:space="preserve"> بناءً على طلب صاحب العلاقة</w:t>
      </w:r>
      <w:r w:rsidRPr="00210639">
        <w:rPr>
          <w:rFonts w:hint="cs"/>
          <w:rtl/>
        </w:rPr>
        <w:t>،</w:t>
      </w:r>
      <w:r w:rsidRPr="00210639">
        <w:rPr>
          <w:rtl/>
        </w:rPr>
        <w:t xml:space="preserve"> تحت سقف الأنظمة والقوانين اللبنانية المرعية الإجراء</w:t>
      </w:r>
      <w:r w:rsidRPr="00210639">
        <w:rPr>
          <w:rFonts w:hint="cs"/>
          <w:rtl/>
        </w:rPr>
        <w:t>.</w:t>
      </w:r>
    </w:p>
    <w:p w:rsidR="00042DBB" w:rsidRPr="00210639" w:rsidRDefault="00042DBB" w:rsidP="00042DBB">
      <w:pPr>
        <w:pStyle w:val="H23GA"/>
        <w:rPr>
          <w:rtl/>
        </w:rPr>
      </w:pPr>
      <w:r w:rsidRPr="00FF1406">
        <w:rPr>
          <w:rtl/>
        </w:rPr>
        <w:tab/>
      </w:r>
      <w:r w:rsidRPr="00FF1406">
        <w:rPr>
          <w:rFonts w:hint="cs"/>
          <w:rtl/>
        </w:rPr>
        <w:t>(د)</w:t>
      </w:r>
      <w:r w:rsidRPr="00FF1406">
        <w:rPr>
          <w:rtl/>
        </w:rPr>
        <w:tab/>
      </w:r>
      <w:r w:rsidRPr="00210639">
        <w:rPr>
          <w:rtl/>
        </w:rPr>
        <w:t>ضمان حماية اللاجئين في الإعادة القسرية حماية فعّالة</w:t>
      </w:r>
      <w:r w:rsidRPr="00210639">
        <w:rPr>
          <w:rFonts w:hint="cs"/>
          <w:rtl/>
        </w:rPr>
        <w:t xml:space="preserve">: </w:t>
      </w:r>
    </w:p>
    <w:p w:rsidR="00042DBB" w:rsidRPr="00210639" w:rsidRDefault="00042DBB" w:rsidP="00042DBB">
      <w:pPr>
        <w:pStyle w:val="H23GA"/>
        <w:rPr>
          <w:rtl/>
        </w:rPr>
      </w:pPr>
      <w:r w:rsidRPr="00FF1406">
        <w:rPr>
          <w:rtl/>
        </w:rPr>
        <w:tab/>
      </w:r>
      <w:r w:rsidRPr="00210639">
        <w:rPr>
          <w:rFonts w:hint="cs"/>
          <w:rtl/>
        </w:rPr>
        <w:t>(ه)</w:t>
      </w:r>
      <w:r w:rsidRPr="00210639">
        <w:rPr>
          <w:rtl/>
        </w:rPr>
        <w:tab/>
        <w:t>التأكدّ من جعل حظر التجوّل، إن فُرض، إجراءً استثنائياً لمدّة قصيرة وعلى مناطق بعينها</w:t>
      </w:r>
      <w:r>
        <w:rPr>
          <w:rFonts w:hint="cs"/>
          <w:rtl/>
        </w:rPr>
        <w:t> </w:t>
      </w:r>
      <w:r w:rsidRPr="00210639">
        <w:rPr>
          <w:rtl/>
        </w:rPr>
        <w:t xml:space="preserve">فقط، وأن يكون قانونياً ومبرراً تبريراً دقيقاً في إطار أحكام العهد، بما فيها المواد </w:t>
      </w:r>
      <w:r w:rsidRPr="003E2FB7">
        <w:rPr>
          <w:szCs w:val="20"/>
          <w:rtl/>
        </w:rPr>
        <w:t>9</w:t>
      </w:r>
      <w:r w:rsidRPr="00FF1406">
        <w:rPr>
          <w:rtl/>
        </w:rPr>
        <w:t xml:space="preserve"> و</w:t>
      </w:r>
      <w:r w:rsidRPr="003E2FB7">
        <w:rPr>
          <w:szCs w:val="20"/>
          <w:rtl/>
        </w:rPr>
        <w:t>12</w:t>
      </w:r>
      <w:r w:rsidRPr="00FF1406">
        <w:rPr>
          <w:rtl/>
        </w:rPr>
        <w:t xml:space="preserve"> و</w:t>
      </w:r>
      <w:r w:rsidRPr="003E2FB7">
        <w:rPr>
          <w:szCs w:val="20"/>
          <w:rtl/>
        </w:rPr>
        <w:t>17</w:t>
      </w:r>
      <w:r w:rsidRPr="00210639">
        <w:rPr>
          <w:rFonts w:hint="cs"/>
          <w:rtl/>
        </w:rPr>
        <w:t>:</w:t>
      </w:r>
    </w:p>
    <w:p w:rsidR="00042DBB" w:rsidRPr="00210639" w:rsidRDefault="00042DBB" w:rsidP="00042DBB">
      <w:pPr>
        <w:pStyle w:val="SingleTxtGA"/>
        <w:rPr>
          <w:rtl/>
        </w:rPr>
      </w:pPr>
      <w:r w:rsidRPr="003E2FB7">
        <w:rPr>
          <w:szCs w:val="20"/>
          <w:rtl/>
        </w:rPr>
        <w:t>51</w:t>
      </w:r>
      <w:r w:rsidRPr="00210639">
        <w:rPr>
          <w:rFonts w:hint="cs"/>
          <w:rtl/>
        </w:rPr>
        <w:t>-</w:t>
      </w:r>
      <w:r w:rsidRPr="00210639">
        <w:rPr>
          <w:rtl/>
        </w:rPr>
        <w:tab/>
        <w:t>فيما خص</w:t>
      </w:r>
      <w:r w:rsidRPr="00210639">
        <w:rPr>
          <w:rFonts w:hint="cs"/>
          <w:rtl/>
        </w:rPr>
        <w:t>ّ</w:t>
      </w:r>
      <w:r w:rsidRPr="00210639">
        <w:rPr>
          <w:rtl/>
        </w:rPr>
        <w:t xml:space="preserve"> </w:t>
      </w:r>
      <w:r w:rsidRPr="00210639">
        <w:rPr>
          <w:rFonts w:hint="cs"/>
          <w:rtl/>
        </w:rPr>
        <w:t>إجراء حظ</w:t>
      </w:r>
      <w:r w:rsidRPr="00210639">
        <w:rPr>
          <w:rtl/>
        </w:rPr>
        <w:t xml:space="preserve">ر التجول الإستثنائي والمحدود في الزمان والمكان </w:t>
      </w:r>
      <w:r w:rsidRPr="00210639">
        <w:rPr>
          <w:rFonts w:hint="cs"/>
          <w:rtl/>
        </w:rPr>
        <w:t>فهو، وإن إ</w:t>
      </w:r>
      <w:r w:rsidRPr="00210639">
        <w:rPr>
          <w:rtl/>
        </w:rPr>
        <w:t>عت</w:t>
      </w:r>
      <w:r w:rsidRPr="00210639">
        <w:rPr>
          <w:rFonts w:hint="cs"/>
          <w:rtl/>
        </w:rPr>
        <w:t>ُ</w:t>
      </w:r>
      <w:r w:rsidRPr="00210639">
        <w:rPr>
          <w:rtl/>
        </w:rPr>
        <w:t>م</w:t>
      </w:r>
      <w:r w:rsidRPr="00210639">
        <w:rPr>
          <w:rFonts w:hint="cs"/>
          <w:rtl/>
        </w:rPr>
        <w:t>ِ</w:t>
      </w:r>
      <w:r w:rsidRPr="00210639">
        <w:rPr>
          <w:rtl/>
        </w:rPr>
        <w:t>د</w:t>
      </w:r>
      <w:r w:rsidRPr="00210639">
        <w:rPr>
          <w:rFonts w:hint="cs"/>
          <w:rtl/>
        </w:rPr>
        <w:t>َ</w:t>
      </w:r>
      <w:r w:rsidRPr="00210639">
        <w:rPr>
          <w:rtl/>
        </w:rPr>
        <w:t xml:space="preserve"> سابقاً من قبل بعض البلديات</w:t>
      </w:r>
      <w:r w:rsidRPr="00210639">
        <w:rPr>
          <w:rFonts w:hint="cs"/>
          <w:rtl/>
        </w:rPr>
        <w:t xml:space="preserve"> المضيفة لأعداد من اللاجئين بحقّ هؤلاء،</w:t>
      </w:r>
      <w:r w:rsidRPr="00210639">
        <w:rPr>
          <w:rtl/>
        </w:rPr>
        <w:t xml:space="preserve"> </w:t>
      </w:r>
      <w:r w:rsidRPr="00210639">
        <w:rPr>
          <w:rFonts w:hint="cs"/>
          <w:rtl/>
        </w:rPr>
        <w:t>نتيجةً ل</w:t>
      </w:r>
      <w:r w:rsidRPr="00210639">
        <w:rPr>
          <w:rtl/>
        </w:rPr>
        <w:t xml:space="preserve">ظروف أمنية وإجتماعية </w:t>
      </w:r>
      <w:r w:rsidRPr="00210639">
        <w:rPr>
          <w:rFonts w:hint="cs"/>
          <w:rtl/>
        </w:rPr>
        <w:t>داخلية خضعت لتقييم كل بلدية،</w:t>
      </w:r>
      <w:r w:rsidRPr="00210639">
        <w:rPr>
          <w:rtl/>
        </w:rPr>
        <w:t xml:space="preserve"> </w:t>
      </w:r>
      <w:r w:rsidRPr="00210639">
        <w:rPr>
          <w:rFonts w:hint="cs"/>
          <w:rtl/>
        </w:rPr>
        <w:t xml:space="preserve">إلا أنه تمّ </w:t>
      </w:r>
      <w:r w:rsidRPr="00210639">
        <w:rPr>
          <w:rtl/>
        </w:rPr>
        <w:t>العدول عن</w:t>
      </w:r>
      <w:r w:rsidRPr="00210639">
        <w:rPr>
          <w:rFonts w:hint="cs"/>
          <w:rtl/>
        </w:rPr>
        <w:t xml:space="preserve"> هذا الاجراء</w:t>
      </w:r>
      <w:r w:rsidRPr="00210639">
        <w:rPr>
          <w:rtl/>
        </w:rPr>
        <w:t xml:space="preserve"> خلال فترة قصيرة</w:t>
      </w:r>
      <w:r w:rsidRPr="00210639">
        <w:rPr>
          <w:rFonts w:hint="cs"/>
          <w:rtl/>
        </w:rPr>
        <w:t xml:space="preserve">. </w:t>
      </w:r>
    </w:p>
    <w:p w:rsidR="00042DBB" w:rsidRPr="00210639" w:rsidRDefault="00042DBB" w:rsidP="00042DBB">
      <w:pPr>
        <w:pStyle w:val="H23GA"/>
        <w:rPr>
          <w:rtl/>
        </w:rPr>
      </w:pPr>
      <w:r w:rsidRPr="00FF1406">
        <w:rPr>
          <w:rtl/>
        </w:rPr>
        <w:tab/>
      </w:r>
      <w:r w:rsidRPr="00210639">
        <w:rPr>
          <w:rFonts w:hint="cs"/>
          <w:rtl/>
        </w:rPr>
        <w:t>(و)</w:t>
      </w:r>
      <w:r w:rsidRPr="00210639">
        <w:rPr>
          <w:rtl/>
        </w:rPr>
        <w:tab/>
        <w:t xml:space="preserve">توسيع نطاق الاعفاء من الرسوم ليشمل اللاجئين غير المشمولين حالياً: </w:t>
      </w:r>
    </w:p>
    <w:p w:rsidR="00042DBB" w:rsidRPr="00210639" w:rsidRDefault="00042DBB" w:rsidP="00042DBB">
      <w:pPr>
        <w:pStyle w:val="SingleTxtGA"/>
        <w:rPr>
          <w:rtl/>
        </w:rPr>
      </w:pPr>
      <w:r w:rsidRPr="003E2FB7">
        <w:rPr>
          <w:szCs w:val="20"/>
          <w:rtl/>
        </w:rPr>
        <w:t>52</w:t>
      </w:r>
      <w:r w:rsidRPr="00210639">
        <w:rPr>
          <w:rFonts w:hint="cs"/>
          <w:rtl/>
        </w:rPr>
        <w:t>-</w:t>
      </w:r>
      <w:r w:rsidRPr="00210639">
        <w:rPr>
          <w:rtl/>
        </w:rPr>
        <w:tab/>
        <w:t xml:space="preserve">بتاريخ </w:t>
      </w:r>
      <w:r w:rsidRPr="003E2FB7">
        <w:rPr>
          <w:szCs w:val="20"/>
          <w:rtl/>
        </w:rPr>
        <w:t>10</w:t>
      </w:r>
      <w:r w:rsidRPr="00FF1406">
        <w:rPr>
          <w:rtl/>
        </w:rPr>
        <w:t>/</w:t>
      </w:r>
      <w:r w:rsidRPr="003E2FB7">
        <w:rPr>
          <w:szCs w:val="20"/>
          <w:rtl/>
        </w:rPr>
        <w:t>2</w:t>
      </w:r>
      <w:r w:rsidRPr="00FF1406">
        <w:rPr>
          <w:rtl/>
        </w:rPr>
        <w:t>/</w:t>
      </w:r>
      <w:r w:rsidRPr="003E2FB7">
        <w:rPr>
          <w:szCs w:val="20"/>
          <w:rtl/>
        </w:rPr>
        <w:t>2017</w:t>
      </w:r>
      <w:r w:rsidRPr="00210639">
        <w:rPr>
          <w:rFonts w:hint="cs"/>
          <w:rtl/>
        </w:rPr>
        <w:t>، صدر ق</w:t>
      </w:r>
      <w:r w:rsidRPr="00210639">
        <w:rPr>
          <w:rtl/>
        </w:rPr>
        <w:t xml:space="preserve">رار </w:t>
      </w:r>
      <w:r w:rsidRPr="00210639">
        <w:rPr>
          <w:rFonts w:hint="cs"/>
          <w:rtl/>
        </w:rPr>
        <w:t xml:space="preserve">عن </w:t>
      </w:r>
      <w:r w:rsidRPr="00210639">
        <w:rPr>
          <w:rtl/>
        </w:rPr>
        <w:t xml:space="preserve">وزير الداخلية والبلديات بإعفاء </w:t>
      </w:r>
      <w:r w:rsidRPr="00210639">
        <w:rPr>
          <w:rFonts w:hint="cs"/>
          <w:rtl/>
        </w:rPr>
        <w:t xml:space="preserve">اللاجئين </w:t>
      </w:r>
      <w:r w:rsidRPr="00210639">
        <w:rPr>
          <w:rtl/>
        </w:rPr>
        <w:t xml:space="preserve">السوريين المسجلّين </w:t>
      </w:r>
      <w:r w:rsidRPr="00210639">
        <w:rPr>
          <w:rFonts w:hint="cs"/>
          <w:rtl/>
        </w:rPr>
        <w:t xml:space="preserve">قبل </w:t>
      </w:r>
      <w:r w:rsidRPr="003E2FB7">
        <w:rPr>
          <w:rFonts w:hint="cs"/>
          <w:szCs w:val="20"/>
          <w:rtl/>
        </w:rPr>
        <w:t>1</w:t>
      </w:r>
      <w:r w:rsidRPr="00FF1406">
        <w:rPr>
          <w:rFonts w:hint="cs"/>
          <w:rtl/>
        </w:rPr>
        <w:t>/</w:t>
      </w:r>
      <w:r w:rsidRPr="003E2FB7">
        <w:rPr>
          <w:rFonts w:hint="cs"/>
          <w:szCs w:val="20"/>
          <w:rtl/>
        </w:rPr>
        <w:t>1</w:t>
      </w:r>
      <w:r w:rsidRPr="00FF1406">
        <w:rPr>
          <w:rFonts w:hint="cs"/>
          <w:rtl/>
        </w:rPr>
        <w:t>/</w:t>
      </w:r>
      <w:r w:rsidRPr="003E2FB7">
        <w:rPr>
          <w:rFonts w:hint="cs"/>
          <w:szCs w:val="20"/>
          <w:rtl/>
        </w:rPr>
        <w:t>2015</w:t>
      </w:r>
      <w:r w:rsidRPr="00210639">
        <w:rPr>
          <w:rFonts w:hint="cs"/>
          <w:rtl/>
        </w:rPr>
        <w:t xml:space="preserve"> </w:t>
      </w:r>
      <w:r w:rsidRPr="00210639">
        <w:rPr>
          <w:rtl/>
        </w:rPr>
        <w:t>لدى المفوضية العليا لشؤون اللاجئين</w:t>
      </w:r>
      <w:r w:rsidRPr="00210639">
        <w:rPr>
          <w:rFonts w:hint="cs"/>
          <w:rtl/>
        </w:rPr>
        <w:t xml:space="preserve">، والحاملين لشهادة تسجيل صادرة عن المفوضية، </w:t>
      </w:r>
      <w:r w:rsidRPr="00210639">
        <w:rPr>
          <w:rtl/>
        </w:rPr>
        <w:t xml:space="preserve">من رسوم الإقامة </w:t>
      </w:r>
      <w:r w:rsidRPr="00210639">
        <w:rPr>
          <w:rFonts w:hint="cs"/>
          <w:rtl/>
        </w:rPr>
        <w:t xml:space="preserve">لدى </w:t>
      </w:r>
      <w:r w:rsidRPr="00210639">
        <w:rPr>
          <w:rtl/>
        </w:rPr>
        <w:t>المديرية العامة للأمن العام، مع الإشارة إلى أن هذا الاعفاء لا</w:t>
      </w:r>
      <w:r w:rsidRPr="00210639">
        <w:rPr>
          <w:rFonts w:hint="cs"/>
          <w:rtl/>
        </w:rPr>
        <w:t xml:space="preserve"> يشمل</w:t>
      </w:r>
      <w:r w:rsidRPr="00210639">
        <w:rPr>
          <w:rtl/>
        </w:rPr>
        <w:t xml:space="preserve"> </w:t>
      </w:r>
      <w:r w:rsidRPr="00210639">
        <w:rPr>
          <w:rFonts w:hint="cs"/>
          <w:rtl/>
        </w:rPr>
        <w:t>السوريين الذين دخلوا إلى لبنان خلال نفس الفترة بداعي العمل، والذين ينتمون بالتالي إلى فئة العمال المهاجرين</w:t>
      </w:r>
      <w:r w:rsidRPr="00210639">
        <w:rPr>
          <w:rtl/>
        </w:rPr>
        <w:t>.</w:t>
      </w:r>
    </w:p>
    <w:p w:rsidR="00042DBB" w:rsidRPr="00210639" w:rsidRDefault="00042DBB" w:rsidP="00042DBB">
      <w:pPr>
        <w:pStyle w:val="H1GA"/>
        <w:rPr>
          <w:rtl/>
        </w:rPr>
      </w:pPr>
      <w:r w:rsidRPr="00FF1406">
        <w:rPr>
          <w:rtl/>
        </w:rPr>
        <w:tab/>
      </w:r>
      <w:r w:rsidRPr="00FF1406">
        <w:rPr>
          <w:rtl/>
        </w:rPr>
        <w:tab/>
      </w:r>
      <w:r w:rsidRPr="00210639">
        <w:rPr>
          <w:rtl/>
        </w:rPr>
        <w:t xml:space="preserve">بالنسبة للفقرة </w:t>
      </w:r>
      <w:r w:rsidRPr="003E2FB7">
        <w:rPr>
          <w:szCs w:val="24"/>
          <w:rtl/>
        </w:rPr>
        <w:t>40</w:t>
      </w:r>
      <w:r w:rsidRPr="00210639">
        <w:rPr>
          <w:rtl/>
        </w:rPr>
        <w:t xml:space="preserve"> المتعلقة بالعمال المنزليين المهاجرين:</w:t>
      </w:r>
    </w:p>
    <w:p w:rsidR="00042DBB" w:rsidRPr="00210639" w:rsidRDefault="00042DBB" w:rsidP="00042DBB">
      <w:pPr>
        <w:pStyle w:val="H23GA"/>
        <w:rPr>
          <w:rtl/>
        </w:rPr>
      </w:pPr>
      <w:r w:rsidRPr="00FF1406">
        <w:rPr>
          <w:rtl/>
        </w:rPr>
        <w:tab/>
      </w:r>
      <w:r w:rsidRPr="00FF1406">
        <w:rPr>
          <w:rtl/>
        </w:rPr>
        <w:tab/>
      </w:r>
      <w:r w:rsidRPr="00210639">
        <w:rPr>
          <w:rtl/>
        </w:rPr>
        <w:t>ينبغي للدولة الطرف توسيع نطاق الحماية التي يتيحها قانون العمل لتشمل العمّال المنزليين، وإتاحة إمكانية الحصول على سبل الانتصاف القانونية الفعالة لحماية حقوق العمال المنزليين المهاجرين دون خوف من الانتقام أو الترحيل، وإلغاء نظام الكفالة وإصلاح إجراءات التوظيف بهدف كفالة احترام حقوق العمال المنزليين وحمايتهم من الاستغلال والانتهاك الجنسي، وتكثيف التدابير الرامية إلى زيادة الوعي بشأن حقوق العمال المنزليين المهاجرين والسبل المتاحة لحمايتهم:</w:t>
      </w:r>
    </w:p>
    <w:p w:rsidR="00042DBB" w:rsidRPr="00210639" w:rsidRDefault="00042DBB" w:rsidP="00042DBB">
      <w:pPr>
        <w:pStyle w:val="SingleTxtGA"/>
        <w:rPr>
          <w:rtl/>
        </w:rPr>
      </w:pPr>
      <w:r w:rsidRPr="003E2FB7">
        <w:rPr>
          <w:szCs w:val="20"/>
          <w:rtl/>
        </w:rPr>
        <w:t>53</w:t>
      </w:r>
      <w:r w:rsidRPr="00210639">
        <w:rPr>
          <w:rFonts w:hint="cs"/>
          <w:rtl/>
        </w:rPr>
        <w:t>-</w:t>
      </w:r>
      <w:r w:rsidRPr="00210639">
        <w:rPr>
          <w:rtl/>
        </w:rPr>
        <w:tab/>
        <w:t xml:space="preserve">تشكّل العمالة </w:t>
      </w:r>
      <w:r w:rsidRPr="00210639">
        <w:rPr>
          <w:rFonts w:hint="cs"/>
          <w:rtl/>
        </w:rPr>
        <w:t xml:space="preserve">المهاجرة إلى </w:t>
      </w:r>
      <w:r w:rsidRPr="00210639">
        <w:rPr>
          <w:rtl/>
        </w:rPr>
        <w:t>لبنان جزءاً هاماً من القوى العاملة، و</w:t>
      </w:r>
      <w:r w:rsidRPr="00210639">
        <w:rPr>
          <w:rFonts w:hint="cs"/>
          <w:rtl/>
        </w:rPr>
        <w:t xml:space="preserve">منها </w:t>
      </w:r>
      <w:r w:rsidRPr="00210639">
        <w:rPr>
          <w:rtl/>
        </w:rPr>
        <w:t>فئة العمال المنزليين المهاجرين</w:t>
      </w:r>
      <w:r w:rsidRPr="00210639">
        <w:rPr>
          <w:rFonts w:hint="cs"/>
          <w:rtl/>
        </w:rPr>
        <w:t xml:space="preserve"> التي غالبيتها من النساء. </w:t>
      </w:r>
    </w:p>
    <w:p w:rsidR="00042DBB" w:rsidRPr="00210639" w:rsidRDefault="00042DBB" w:rsidP="00042DBB">
      <w:pPr>
        <w:pStyle w:val="SingleTxtGA"/>
        <w:rPr>
          <w:rtl/>
        </w:rPr>
      </w:pPr>
      <w:r w:rsidRPr="003E2FB7">
        <w:rPr>
          <w:szCs w:val="20"/>
          <w:rtl/>
        </w:rPr>
        <w:t>54</w:t>
      </w:r>
      <w:r w:rsidRPr="00210639">
        <w:rPr>
          <w:rFonts w:hint="cs"/>
          <w:rtl/>
        </w:rPr>
        <w:t>-</w:t>
      </w:r>
      <w:r w:rsidRPr="00210639">
        <w:rPr>
          <w:rtl/>
        </w:rPr>
        <w:tab/>
        <w:t xml:space="preserve">وتواجه قضية </w:t>
      </w:r>
      <w:r w:rsidRPr="00210639">
        <w:rPr>
          <w:rFonts w:hint="cs"/>
          <w:rtl/>
        </w:rPr>
        <w:t xml:space="preserve">تنظيم العمالة الأجنبية </w:t>
      </w:r>
      <w:r w:rsidRPr="00210639">
        <w:rPr>
          <w:rtl/>
        </w:rPr>
        <w:t xml:space="preserve">الكثير من التحديات على صعيد احترام حقوق الانسان، </w:t>
      </w:r>
      <w:r w:rsidRPr="00210639">
        <w:rPr>
          <w:rFonts w:hint="cs"/>
          <w:rtl/>
        </w:rPr>
        <w:t xml:space="preserve">ممّا جعلها في السنوات الماضية </w:t>
      </w:r>
      <w:r w:rsidRPr="00210639">
        <w:rPr>
          <w:rtl/>
        </w:rPr>
        <w:t>ذات أولوية بالنسبة للحكوم</w:t>
      </w:r>
      <w:r w:rsidRPr="00210639">
        <w:rPr>
          <w:rFonts w:hint="cs"/>
          <w:rtl/>
        </w:rPr>
        <w:t>ات</w:t>
      </w:r>
      <w:r w:rsidRPr="00210639">
        <w:rPr>
          <w:rtl/>
        </w:rPr>
        <w:t xml:space="preserve"> اللبنانية</w:t>
      </w:r>
      <w:r w:rsidRPr="00210639">
        <w:rPr>
          <w:rFonts w:hint="cs"/>
          <w:rtl/>
        </w:rPr>
        <w:t xml:space="preserve"> المتعاقبة</w:t>
      </w:r>
      <w:r w:rsidRPr="00210639">
        <w:rPr>
          <w:rtl/>
        </w:rPr>
        <w:t xml:space="preserve"> التي تسعى</w:t>
      </w:r>
      <w:r w:rsidRPr="00210639">
        <w:rPr>
          <w:rFonts w:hint="cs"/>
          <w:rtl/>
        </w:rPr>
        <w:t xml:space="preserve"> </w:t>
      </w:r>
      <w:r w:rsidRPr="00210639">
        <w:rPr>
          <w:rtl/>
        </w:rPr>
        <w:t xml:space="preserve">إلى </w:t>
      </w:r>
      <w:r w:rsidRPr="00210639">
        <w:rPr>
          <w:rFonts w:hint="cs"/>
          <w:rtl/>
        </w:rPr>
        <w:t>تحسين ال</w:t>
      </w:r>
      <w:r w:rsidRPr="00210639">
        <w:rPr>
          <w:rtl/>
        </w:rPr>
        <w:t>تشريعات و</w:t>
      </w:r>
      <w:r w:rsidRPr="00210639">
        <w:rPr>
          <w:rFonts w:hint="cs"/>
          <w:rtl/>
        </w:rPr>
        <w:t>ال</w:t>
      </w:r>
      <w:r w:rsidRPr="00210639">
        <w:rPr>
          <w:rtl/>
        </w:rPr>
        <w:t>أنظمة و</w:t>
      </w:r>
      <w:r w:rsidRPr="00210639">
        <w:rPr>
          <w:rFonts w:hint="cs"/>
          <w:rtl/>
        </w:rPr>
        <w:t>ال</w:t>
      </w:r>
      <w:r w:rsidRPr="00210639">
        <w:rPr>
          <w:rtl/>
        </w:rPr>
        <w:t>تدابير و</w:t>
      </w:r>
      <w:r w:rsidRPr="00210639">
        <w:rPr>
          <w:rFonts w:hint="cs"/>
          <w:rtl/>
        </w:rPr>
        <w:t>ال</w:t>
      </w:r>
      <w:r w:rsidRPr="00210639">
        <w:rPr>
          <w:rtl/>
        </w:rPr>
        <w:t xml:space="preserve">سياسات، </w:t>
      </w:r>
      <w:r w:rsidRPr="00210639">
        <w:rPr>
          <w:rFonts w:hint="cs"/>
          <w:rtl/>
        </w:rPr>
        <w:t xml:space="preserve">بهدف </w:t>
      </w:r>
      <w:r w:rsidRPr="00210639">
        <w:rPr>
          <w:rtl/>
        </w:rPr>
        <w:t>حماية حقوق العمال المهاجرين، ورفع جميع أشكال التمييز والانتهاكات والتجاوزات التي يقعون ضحيتها، خلال اقامتهم ومزاولتهم عملهم في لبنان.</w:t>
      </w:r>
    </w:p>
    <w:p w:rsidR="00042DBB" w:rsidRPr="00210639" w:rsidRDefault="00042DBB" w:rsidP="00042DBB">
      <w:pPr>
        <w:pStyle w:val="SingleTxtGA"/>
        <w:rPr>
          <w:rtl/>
        </w:rPr>
      </w:pPr>
      <w:r w:rsidRPr="003E2FB7">
        <w:rPr>
          <w:szCs w:val="20"/>
          <w:rtl/>
        </w:rPr>
        <w:lastRenderedPageBreak/>
        <w:t>55</w:t>
      </w:r>
      <w:r w:rsidRPr="00210639">
        <w:rPr>
          <w:rFonts w:hint="cs"/>
          <w:rtl/>
        </w:rPr>
        <w:t>-</w:t>
      </w:r>
      <w:r w:rsidRPr="00210639">
        <w:rPr>
          <w:rtl/>
        </w:rPr>
        <w:tab/>
        <w:t>بالنسبة إلى التشريعات، صدر قانون معاقبة جريمة الإتجار بالأشخاص رقم</w:t>
      </w:r>
      <w:r w:rsidRPr="00210639">
        <w:rPr>
          <w:rFonts w:hint="cs"/>
          <w:rtl/>
        </w:rPr>
        <w:t xml:space="preserve"> </w:t>
      </w:r>
      <w:r w:rsidRPr="003E2FB7">
        <w:rPr>
          <w:rFonts w:hint="cs"/>
          <w:szCs w:val="20"/>
          <w:rtl/>
        </w:rPr>
        <w:t>164</w:t>
      </w:r>
      <w:r w:rsidRPr="00FF1406">
        <w:rPr>
          <w:rFonts w:hint="cs"/>
          <w:rtl/>
        </w:rPr>
        <w:t>/</w:t>
      </w:r>
      <w:r w:rsidRPr="003E2FB7">
        <w:rPr>
          <w:rFonts w:hint="cs"/>
          <w:szCs w:val="20"/>
          <w:rtl/>
        </w:rPr>
        <w:t>2011</w:t>
      </w:r>
      <w:r w:rsidRPr="00210639">
        <w:rPr>
          <w:rFonts w:hint="cs"/>
          <w:rtl/>
        </w:rPr>
        <w:t xml:space="preserve"> بتاريخ </w:t>
      </w:r>
      <w:r w:rsidRPr="003E2FB7">
        <w:rPr>
          <w:rFonts w:hint="cs"/>
          <w:szCs w:val="20"/>
          <w:rtl/>
        </w:rPr>
        <w:t>24</w:t>
      </w:r>
      <w:r w:rsidRPr="00FF1406">
        <w:rPr>
          <w:rFonts w:hint="cs"/>
          <w:rtl/>
        </w:rPr>
        <w:t>/</w:t>
      </w:r>
      <w:r w:rsidRPr="003E2FB7">
        <w:rPr>
          <w:rFonts w:hint="cs"/>
          <w:szCs w:val="20"/>
          <w:rtl/>
        </w:rPr>
        <w:t>8</w:t>
      </w:r>
      <w:r w:rsidRPr="00FF1406">
        <w:rPr>
          <w:rFonts w:hint="cs"/>
          <w:rtl/>
        </w:rPr>
        <w:t>/</w:t>
      </w:r>
      <w:r w:rsidRPr="003E2FB7">
        <w:rPr>
          <w:rFonts w:hint="cs"/>
          <w:szCs w:val="20"/>
          <w:rtl/>
        </w:rPr>
        <w:t>2011</w:t>
      </w:r>
      <w:r w:rsidRPr="00210639">
        <w:rPr>
          <w:rFonts w:hint="cs"/>
          <w:rtl/>
        </w:rPr>
        <w:t xml:space="preserve"> الذي شكّل نقلة نوعية في تعاطي لبنان مع ظاهرة </w:t>
      </w:r>
      <w:r w:rsidRPr="00210639">
        <w:rPr>
          <w:rtl/>
        </w:rPr>
        <w:t>الإتجار بالأشخاص</w:t>
      </w:r>
      <w:r w:rsidRPr="00210639">
        <w:rPr>
          <w:rFonts w:hint="cs"/>
          <w:rtl/>
        </w:rPr>
        <w:t xml:space="preserve"> وتجريمه،</w:t>
      </w:r>
      <w:r w:rsidRPr="00210639">
        <w:rPr>
          <w:rtl/>
        </w:rPr>
        <w:t xml:space="preserve"> وتأمين نظام </w:t>
      </w:r>
      <w:r w:rsidRPr="00210639">
        <w:rPr>
          <w:rFonts w:hint="cs"/>
          <w:rtl/>
        </w:rPr>
        <w:t>ال</w:t>
      </w:r>
      <w:r w:rsidRPr="00210639">
        <w:rPr>
          <w:rtl/>
        </w:rPr>
        <w:t>حماية و</w:t>
      </w:r>
      <w:r w:rsidRPr="00210639">
        <w:rPr>
          <w:rFonts w:hint="cs"/>
          <w:rtl/>
        </w:rPr>
        <w:t>ال</w:t>
      </w:r>
      <w:r w:rsidRPr="00210639">
        <w:rPr>
          <w:rtl/>
        </w:rPr>
        <w:t xml:space="preserve">مساعدة </w:t>
      </w:r>
      <w:r w:rsidRPr="00210639">
        <w:rPr>
          <w:rFonts w:hint="cs"/>
          <w:rtl/>
        </w:rPr>
        <w:t>لل</w:t>
      </w:r>
      <w:r w:rsidRPr="00210639">
        <w:rPr>
          <w:rtl/>
        </w:rPr>
        <w:t>ضحايا</w:t>
      </w:r>
      <w:r w:rsidRPr="00210639">
        <w:rPr>
          <w:rFonts w:hint="cs"/>
          <w:rtl/>
        </w:rPr>
        <w:t>، بالاستناد إلى</w:t>
      </w:r>
      <w:r w:rsidRPr="00210639">
        <w:rPr>
          <w:rtl/>
        </w:rPr>
        <w:t xml:space="preserve"> الإتفاقيات الدولية </w:t>
      </w:r>
      <w:r w:rsidRPr="00210639">
        <w:rPr>
          <w:rFonts w:hint="cs"/>
          <w:rtl/>
        </w:rPr>
        <w:t>ذات الصلة</w:t>
      </w:r>
      <w:r w:rsidRPr="00210639">
        <w:rPr>
          <w:rtl/>
        </w:rPr>
        <w:t xml:space="preserve">، </w:t>
      </w:r>
      <w:r w:rsidRPr="00210639">
        <w:rPr>
          <w:rFonts w:hint="cs"/>
          <w:rtl/>
        </w:rPr>
        <w:t>وخاصةً إلى "</w:t>
      </w:r>
      <w:r w:rsidRPr="00210639">
        <w:rPr>
          <w:rtl/>
        </w:rPr>
        <w:t>بروتوكول باليرمو</w:t>
      </w:r>
      <w:r w:rsidRPr="00210639">
        <w:rPr>
          <w:rFonts w:hint="cs"/>
          <w:rtl/>
        </w:rPr>
        <w:t>"</w:t>
      </w:r>
      <w:r w:rsidRPr="00210639">
        <w:rPr>
          <w:rtl/>
        </w:rPr>
        <w:t xml:space="preserve"> </w:t>
      </w:r>
      <w:r w:rsidRPr="00210639">
        <w:rPr>
          <w:rFonts w:hint="cs"/>
          <w:rtl/>
        </w:rPr>
        <w:t xml:space="preserve">بشأن </w:t>
      </w:r>
      <w:r w:rsidRPr="00210639">
        <w:rPr>
          <w:rtl/>
        </w:rPr>
        <w:t xml:space="preserve">إعتماد </w:t>
      </w:r>
      <w:r w:rsidRPr="00210639">
        <w:rPr>
          <w:rFonts w:hint="cs"/>
          <w:rtl/>
        </w:rPr>
        <w:t>ال</w:t>
      </w:r>
      <w:r w:rsidRPr="00210639">
        <w:rPr>
          <w:rtl/>
        </w:rPr>
        <w:t xml:space="preserve">تدابير </w:t>
      </w:r>
      <w:r w:rsidRPr="00210639">
        <w:rPr>
          <w:rFonts w:hint="cs"/>
          <w:rtl/>
        </w:rPr>
        <w:t>ال</w:t>
      </w:r>
      <w:r w:rsidRPr="00210639">
        <w:rPr>
          <w:rtl/>
        </w:rPr>
        <w:t>تشريعية وغيرها لتجريم الإتجار بالأشخاص</w:t>
      </w:r>
      <w:r w:rsidRPr="00210639">
        <w:rPr>
          <w:rFonts w:hint="cs"/>
          <w:rtl/>
        </w:rPr>
        <w:t xml:space="preserve">. </w:t>
      </w:r>
    </w:p>
    <w:p w:rsidR="00042DBB" w:rsidRPr="00210639" w:rsidRDefault="00042DBB" w:rsidP="00042DBB">
      <w:pPr>
        <w:pStyle w:val="SingleTxtGA"/>
        <w:rPr>
          <w:rtl/>
        </w:rPr>
      </w:pPr>
      <w:r w:rsidRPr="003E2FB7">
        <w:rPr>
          <w:szCs w:val="20"/>
          <w:rtl/>
        </w:rPr>
        <w:t>56</w:t>
      </w:r>
      <w:r w:rsidRPr="00210639">
        <w:rPr>
          <w:rFonts w:hint="cs"/>
          <w:rtl/>
        </w:rPr>
        <w:t>-</w:t>
      </w:r>
      <w:r w:rsidRPr="00210639">
        <w:rPr>
          <w:rtl/>
        </w:rPr>
        <w:tab/>
      </w:r>
      <w:r w:rsidRPr="00210639">
        <w:rPr>
          <w:rFonts w:hint="cs"/>
          <w:rtl/>
        </w:rPr>
        <w:t xml:space="preserve">يقع تطبيق القانون رقم </w:t>
      </w:r>
      <w:r w:rsidRPr="003E2FB7">
        <w:rPr>
          <w:rFonts w:hint="cs"/>
          <w:szCs w:val="20"/>
          <w:rtl/>
        </w:rPr>
        <w:t>164</w:t>
      </w:r>
      <w:r w:rsidRPr="00FF1406">
        <w:rPr>
          <w:rFonts w:hint="cs"/>
          <w:rtl/>
        </w:rPr>
        <w:t>/</w:t>
      </w:r>
      <w:r w:rsidRPr="003E2FB7">
        <w:rPr>
          <w:rFonts w:hint="cs"/>
          <w:szCs w:val="20"/>
          <w:rtl/>
        </w:rPr>
        <w:t>2011</w:t>
      </w:r>
      <w:r w:rsidRPr="00210639">
        <w:rPr>
          <w:rFonts w:hint="cs"/>
          <w:rtl/>
        </w:rPr>
        <w:t xml:space="preserve"> ض</w:t>
      </w:r>
      <w:r w:rsidRPr="00210639">
        <w:rPr>
          <w:rtl/>
        </w:rPr>
        <w:t>من صلاحي</w:t>
      </w:r>
      <w:r w:rsidRPr="00210639">
        <w:rPr>
          <w:rFonts w:hint="cs"/>
          <w:rtl/>
        </w:rPr>
        <w:t>ات</w:t>
      </w:r>
      <w:r w:rsidRPr="00210639">
        <w:rPr>
          <w:rtl/>
        </w:rPr>
        <w:t xml:space="preserve"> </w:t>
      </w:r>
      <w:r w:rsidRPr="00210639">
        <w:rPr>
          <w:rFonts w:hint="cs"/>
          <w:rtl/>
        </w:rPr>
        <w:t xml:space="preserve">وزارة الداخلية والبلديات </w:t>
      </w:r>
      <w:r w:rsidRPr="00FF1406">
        <w:rPr>
          <w:rtl/>
        </w:rPr>
        <w:t>-</w:t>
      </w:r>
      <w:r w:rsidRPr="00210639">
        <w:rPr>
          <w:rFonts w:hint="cs"/>
          <w:rtl/>
        </w:rPr>
        <w:t xml:space="preserve"> المديرية العامة للأمن العام لجهة تنظيم دخول العمال المهاجرين وإقامتهم في لبنان، ووزارة الداخلية والبلديات </w:t>
      </w:r>
      <w:r w:rsidRPr="00FF1406">
        <w:rPr>
          <w:rtl/>
        </w:rPr>
        <w:t>-</w:t>
      </w:r>
      <w:r w:rsidRPr="00210639">
        <w:rPr>
          <w:rFonts w:hint="cs"/>
          <w:rtl/>
        </w:rPr>
        <w:t xml:space="preserve"> المديرية العامة لقوى الأمن الداخلي من خلال </w:t>
      </w:r>
      <w:r w:rsidRPr="00210639">
        <w:rPr>
          <w:rtl/>
        </w:rPr>
        <w:t>الشرطة القضائية ومكتب الإتجار بالأشخاص وحماية الآداب. و</w:t>
      </w:r>
      <w:r w:rsidRPr="00210639">
        <w:rPr>
          <w:rFonts w:hint="cs"/>
          <w:rtl/>
        </w:rPr>
        <w:t xml:space="preserve">في هذا الاطار، تواصل </w:t>
      </w:r>
      <w:r w:rsidRPr="00210639">
        <w:rPr>
          <w:rtl/>
        </w:rPr>
        <w:t xml:space="preserve">المديرية العامة لقوى الأمن الداخلي </w:t>
      </w:r>
      <w:r w:rsidRPr="00210639">
        <w:rPr>
          <w:rFonts w:hint="cs"/>
          <w:rtl/>
        </w:rPr>
        <w:t xml:space="preserve">إتخاذ </w:t>
      </w:r>
      <w:r w:rsidRPr="00210639">
        <w:rPr>
          <w:rtl/>
        </w:rPr>
        <w:t>التدابير</w:t>
      </w:r>
      <w:r w:rsidRPr="00210639">
        <w:rPr>
          <w:rFonts w:hint="cs"/>
          <w:rtl/>
        </w:rPr>
        <w:t xml:space="preserve"> الرامية</w:t>
      </w:r>
      <w:r w:rsidRPr="00210639">
        <w:rPr>
          <w:rtl/>
        </w:rPr>
        <w:t xml:space="preserve"> إلى تمكين </w:t>
      </w:r>
      <w:r w:rsidRPr="00210639">
        <w:rPr>
          <w:rFonts w:hint="cs"/>
          <w:rtl/>
        </w:rPr>
        <w:t xml:space="preserve">العمال المهاجرين، ومن بينهم العاملات المنزليات، </w:t>
      </w:r>
      <w:r w:rsidRPr="00210639">
        <w:rPr>
          <w:rtl/>
        </w:rPr>
        <w:t xml:space="preserve">من الوصول </w:t>
      </w:r>
      <w:r w:rsidRPr="00210639">
        <w:rPr>
          <w:rFonts w:hint="cs"/>
          <w:rtl/>
        </w:rPr>
        <w:t>إلى ال</w:t>
      </w:r>
      <w:r w:rsidRPr="00210639">
        <w:rPr>
          <w:rtl/>
        </w:rPr>
        <w:t>عدالة</w:t>
      </w:r>
      <w:r w:rsidRPr="00210639">
        <w:rPr>
          <w:rFonts w:hint="cs"/>
          <w:rtl/>
        </w:rPr>
        <w:t>،</w:t>
      </w:r>
      <w:r w:rsidRPr="00210639">
        <w:rPr>
          <w:rtl/>
        </w:rPr>
        <w:t xml:space="preserve"> و</w:t>
      </w:r>
      <w:r w:rsidRPr="00210639">
        <w:rPr>
          <w:rFonts w:hint="cs"/>
          <w:rtl/>
        </w:rPr>
        <w:t>تأمين ال</w:t>
      </w:r>
      <w:r w:rsidRPr="00210639">
        <w:rPr>
          <w:rtl/>
        </w:rPr>
        <w:t>حماي</w:t>
      </w:r>
      <w:r w:rsidRPr="00210639">
        <w:rPr>
          <w:rFonts w:hint="cs"/>
          <w:rtl/>
        </w:rPr>
        <w:t>ة لهم</w:t>
      </w:r>
      <w:r w:rsidRPr="00210639">
        <w:rPr>
          <w:rtl/>
        </w:rPr>
        <w:t xml:space="preserve"> من</w:t>
      </w:r>
      <w:r w:rsidRPr="00210639">
        <w:rPr>
          <w:rFonts w:hint="cs"/>
          <w:rtl/>
        </w:rPr>
        <w:t xml:space="preserve"> جميع أشكال </w:t>
      </w:r>
      <w:r w:rsidRPr="00210639">
        <w:rPr>
          <w:rtl/>
        </w:rPr>
        <w:t>الإستغلال</w:t>
      </w:r>
      <w:r w:rsidRPr="00210639">
        <w:rPr>
          <w:rFonts w:hint="cs"/>
          <w:rtl/>
        </w:rPr>
        <w:t xml:space="preserve"> والعنف، دون أي تمييز. </w:t>
      </w:r>
    </w:p>
    <w:p w:rsidR="00042DBB" w:rsidRPr="00210639" w:rsidRDefault="00042DBB" w:rsidP="00042DBB">
      <w:pPr>
        <w:pStyle w:val="SingleTxtGA"/>
        <w:rPr>
          <w:rtl/>
        </w:rPr>
      </w:pPr>
      <w:r w:rsidRPr="003E2FB7">
        <w:rPr>
          <w:szCs w:val="20"/>
          <w:rtl/>
        </w:rPr>
        <w:t>57</w:t>
      </w:r>
      <w:r w:rsidRPr="00210639">
        <w:rPr>
          <w:rFonts w:hint="cs"/>
          <w:rtl/>
        </w:rPr>
        <w:t>-</w:t>
      </w:r>
      <w:r w:rsidRPr="00210639">
        <w:rPr>
          <w:rtl/>
        </w:rPr>
        <w:tab/>
      </w:r>
      <w:r w:rsidRPr="00210639">
        <w:rPr>
          <w:rFonts w:hint="cs"/>
          <w:rtl/>
        </w:rPr>
        <w:t xml:space="preserve">من جهتها، </w:t>
      </w:r>
      <w:r w:rsidRPr="00210639">
        <w:rPr>
          <w:rtl/>
        </w:rPr>
        <w:t>أنجزت وزارة العمل مشروع قانون يتعلّق بتنظيم</w:t>
      </w:r>
      <w:r w:rsidRPr="00210639">
        <w:rPr>
          <w:rFonts w:hint="cs"/>
          <w:rtl/>
        </w:rPr>
        <w:t xml:space="preserve"> ظروف</w:t>
      </w:r>
      <w:r w:rsidRPr="00210639">
        <w:rPr>
          <w:rtl/>
        </w:rPr>
        <w:t xml:space="preserve"> العمل اللائق للع</w:t>
      </w:r>
      <w:r w:rsidRPr="00210639">
        <w:rPr>
          <w:rFonts w:hint="cs"/>
          <w:rtl/>
        </w:rPr>
        <w:t>مال</w:t>
      </w:r>
      <w:r w:rsidRPr="00210639">
        <w:rPr>
          <w:rtl/>
        </w:rPr>
        <w:t xml:space="preserve"> المنزلي</w:t>
      </w:r>
      <w:r w:rsidRPr="00210639">
        <w:rPr>
          <w:rFonts w:hint="cs"/>
          <w:rtl/>
        </w:rPr>
        <w:t>ين</w:t>
      </w:r>
      <w:r w:rsidRPr="00210639">
        <w:rPr>
          <w:rtl/>
        </w:rPr>
        <w:t xml:space="preserve">، بالمواءمة مع اتفاقية العمل الدولية رقم </w:t>
      </w:r>
      <w:r w:rsidRPr="003E2FB7">
        <w:rPr>
          <w:szCs w:val="20"/>
          <w:rtl/>
        </w:rPr>
        <w:t>189</w:t>
      </w:r>
      <w:r w:rsidRPr="00210639">
        <w:rPr>
          <w:rtl/>
        </w:rPr>
        <w:t xml:space="preserve"> بشأن </w:t>
      </w:r>
      <w:r w:rsidRPr="00210639">
        <w:rPr>
          <w:rFonts w:hint="cs"/>
          <w:rtl/>
        </w:rPr>
        <w:t>"</w:t>
      </w:r>
      <w:r w:rsidRPr="00210639">
        <w:rPr>
          <w:rtl/>
        </w:rPr>
        <w:t>العمل اللائق للعمال المنزليين</w:t>
      </w:r>
      <w:r w:rsidRPr="00210639">
        <w:rPr>
          <w:rFonts w:hint="cs"/>
          <w:rtl/>
        </w:rPr>
        <w:t>"</w:t>
      </w:r>
      <w:r w:rsidRPr="00210639">
        <w:rPr>
          <w:rtl/>
        </w:rPr>
        <w:t xml:space="preserve"> الصادرة في العام </w:t>
      </w:r>
      <w:r w:rsidRPr="003E2FB7">
        <w:rPr>
          <w:szCs w:val="20"/>
          <w:rtl/>
        </w:rPr>
        <w:t>2011</w:t>
      </w:r>
      <w:r w:rsidRPr="00210639">
        <w:rPr>
          <w:rtl/>
        </w:rPr>
        <w:t xml:space="preserve">، والتي صوّت عليها لبنان خلال الدورة </w:t>
      </w:r>
      <w:r w:rsidRPr="003E2FB7">
        <w:rPr>
          <w:szCs w:val="20"/>
          <w:rtl/>
        </w:rPr>
        <w:t>100</w:t>
      </w:r>
      <w:r w:rsidRPr="00210639">
        <w:rPr>
          <w:rtl/>
        </w:rPr>
        <w:t xml:space="preserve"> من مؤتمر العمل الدولي في جنيف، ومع التوصية رقم </w:t>
      </w:r>
      <w:r w:rsidRPr="003E2FB7">
        <w:rPr>
          <w:szCs w:val="20"/>
          <w:rtl/>
        </w:rPr>
        <w:t>201</w:t>
      </w:r>
      <w:r w:rsidRPr="00210639">
        <w:rPr>
          <w:rtl/>
        </w:rPr>
        <w:t xml:space="preserve"> التابعة لهذه الاتفاقية</w:t>
      </w:r>
      <w:r w:rsidRPr="00210639">
        <w:rPr>
          <w:rFonts w:hint="cs"/>
          <w:rtl/>
        </w:rPr>
        <w:t>.</w:t>
      </w:r>
      <w:r w:rsidRPr="00210639">
        <w:rPr>
          <w:rtl/>
        </w:rPr>
        <w:t xml:space="preserve"> وقد أحيل مشروع</w:t>
      </w:r>
      <w:r w:rsidRPr="00210639">
        <w:rPr>
          <w:rFonts w:hint="cs"/>
          <w:rtl/>
        </w:rPr>
        <w:t xml:space="preserve"> القانون هذا</w:t>
      </w:r>
      <w:r w:rsidRPr="00210639">
        <w:rPr>
          <w:rtl/>
        </w:rPr>
        <w:t xml:space="preserve"> بتاريخ </w:t>
      </w:r>
      <w:r w:rsidRPr="003E2FB7">
        <w:rPr>
          <w:szCs w:val="20"/>
          <w:rtl/>
        </w:rPr>
        <w:t>14</w:t>
      </w:r>
      <w:r w:rsidRPr="00FF1406">
        <w:rPr>
          <w:rtl/>
        </w:rPr>
        <w:t>/</w:t>
      </w:r>
      <w:r w:rsidRPr="003E2FB7">
        <w:rPr>
          <w:szCs w:val="20"/>
          <w:rtl/>
        </w:rPr>
        <w:t>3</w:t>
      </w:r>
      <w:r w:rsidRPr="00FF1406">
        <w:rPr>
          <w:rtl/>
        </w:rPr>
        <w:t>/</w:t>
      </w:r>
      <w:r w:rsidRPr="003E2FB7">
        <w:rPr>
          <w:szCs w:val="20"/>
          <w:rtl/>
        </w:rPr>
        <w:t>2014</w:t>
      </w:r>
      <w:r w:rsidRPr="00210639">
        <w:rPr>
          <w:rFonts w:hint="cs"/>
          <w:rtl/>
        </w:rPr>
        <w:t xml:space="preserve">، </w:t>
      </w:r>
      <w:r w:rsidRPr="00210639">
        <w:rPr>
          <w:rtl/>
        </w:rPr>
        <w:t xml:space="preserve">إلى </w:t>
      </w:r>
      <w:r w:rsidRPr="00210639">
        <w:rPr>
          <w:rFonts w:hint="cs"/>
          <w:rtl/>
        </w:rPr>
        <w:t xml:space="preserve">مجلس الوزراء لبتّه. </w:t>
      </w:r>
    </w:p>
    <w:p w:rsidR="00042DBB" w:rsidRPr="00210639" w:rsidRDefault="00042DBB" w:rsidP="00042DBB">
      <w:pPr>
        <w:pStyle w:val="SingleTxtGA"/>
        <w:rPr>
          <w:rtl/>
        </w:rPr>
      </w:pPr>
      <w:r w:rsidRPr="003E2FB7">
        <w:rPr>
          <w:szCs w:val="20"/>
          <w:rtl/>
        </w:rPr>
        <w:t>58</w:t>
      </w:r>
      <w:r w:rsidRPr="00210639">
        <w:rPr>
          <w:rFonts w:hint="cs"/>
          <w:rtl/>
        </w:rPr>
        <w:t>-</w:t>
      </w:r>
      <w:r w:rsidRPr="00210639">
        <w:rPr>
          <w:rtl/>
        </w:rPr>
        <w:tab/>
        <w:t>مؤخراً، وبالتعاون مع منظمة العمل الدولية و</w:t>
      </w:r>
      <w:r w:rsidRPr="00210639">
        <w:rPr>
          <w:rFonts w:hint="cs"/>
          <w:rtl/>
        </w:rPr>
        <w:t>منظمات و</w:t>
      </w:r>
      <w:r w:rsidRPr="00210639">
        <w:rPr>
          <w:rtl/>
        </w:rPr>
        <w:t xml:space="preserve">هيئات المجتمع المدني المعنية بحماية حقوق العمال المنزليين المهاجرين، أعدّت وزارة العمل مشروع تعديل لعقد العمل الموّحد الخاص بالعمال المنزليين </w:t>
      </w:r>
      <w:r w:rsidRPr="00210639">
        <w:rPr>
          <w:rFonts w:hint="cs"/>
          <w:rtl/>
        </w:rPr>
        <w:t>و</w:t>
      </w:r>
      <w:r w:rsidRPr="00210639">
        <w:rPr>
          <w:rtl/>
        </w:rPr>
        <w:t xml:space="preserve">المعمول به منذ العام </w:t>
      </w:r>
      <w:r w:rsidRPr="003E2FB7">
        <w:rPr>
          <w:szCs w:val="20"/>
          <w:rtl/>
        </w:rPr>
        <w:t>2009</w:t>
      </w:r>
      <w:r w:rsidRPr="00210639">
        <w:rPr>
          <w:rtl/>
        </w:rPr>
        <w:t xml:space="preserve">، والذي </w:t>
      </w:r>
      <w:r w:rsidRPr="00210639">
        <w:rPr>
          <w:rFonts w:hint="cs"/>
          <w:rtl/>
        </w:rPr>
        <w:t xml:space="preserve">ضمن </w:t>
      </w:r>
      <w:r w:rsidRPr="00210639">
        <w:rPr>
          <w:rtl/>
        </w:rPr>
        <w:t>حقوق صاحب العمل و</w:t>
      </w:r>
      <w:r w:rsidRPr="00210639">
        <w:rPr>
          <w:rFonts w:hint="cs"/>
          <w:rtl/>
        </w:rPr>
        <w:t xml:space="preserve">العمال </w:t>
      </w:r>
      <w:r w:rsidRPr="00210639">
        <w:rPr>
          <w:rtl/>
        </w:rPr>
        <w:t xml:space="preserve">في آن معاً، </w:t>
      </w:r>
      <w:r w:rsidRPr="00210639">
        <w:rPr>
          <w:rFonts w:hint="cs"/>
          <w:rtl/>
        </w:rPr>
        <w:t>عبر إحقاق ال</w:t>
      </w:r>
      <w:r w:rsidRPr="00210639">
        <w:rPr>
          <w:rtl/>
        </w:rPr>
        <w:t xml:space="preserve">توازن في واجبات وحقوق </w:t>
      </w:r>
      <w:r w:rsidRPr="00210639">
        <w:rPr>
          <w:rFonts w:hint="cs"/>
          <w:rtl/>
        </w:rPr>
        <w:t>ال</w:t>
      </w:r>
      <w:r w:rsidRPr="00210639">
        <w:rPr>
          <w:rtl/>
        </w:rPr>
        <w:t>طرفين.</w:t>
      </w:r>
    </w:p>
    <w:p w:rsidR="00042DBB" w:rsidRPr="00210639" w:rsidRDefault="00042DBB" w:rsidP="00042DBB">
      <w:pPr>
        <w:pStyle w:val="SingleTxtGA"/>
        <w:rPr>
          <w:rtl/>
        </w:rPr>
      </w:pPr>
      <w:r w:rsidRPr="003E2FB7">
        <w:rPr>
          <w:szCs w:val="20"/>
          <w:rtl/>
        </w:rPr>
        <w:t>59</w:t>
      </w:r>
      <w:r w:rsidRPr="00210639">
        <w:rPr>
          <w:rFonts w:hint="cs"/>
          <w:rtl/>
        </w:rPr>
        <w:t>-</w:t>
      </w:r>
      <w:r w:rsidRPr="00210639">
        <w:rPr>
          <w:rtl/>
        </w:rPr>
        <w:tab/>
        <w:t>بالموازاة، يصدر دورياً عن وزير العمل العديد من القرارات المنظمة للعمالة الأجنبية</w:t>
      </w:r>
      <w:r w:rsidRPr="00210639">
        <w:rPr>
          <w:rFonts w:hint="cs"/>
          <w:rtl/>
        </w:rPr>
        <w:t xml:space="preserve"> ومنها المنزلية</w:t>
      </w:r>
      <w:r w:rsidRPr="00210639">
        <w:rPr>
          <w:rtl/>
        </w:rPr>
        <w:t>، من أبرزها القرار</w:t>
      </w:r>
      <w:r w:rsidRPr="00210639">
        <w:rPr>
          <w:rFonts w:hint="cs"/>
          <w:rtl/>
        </w:rPr>
        <w:t xml:space="preserve"> رقم</w:t>
      </w:r>
      <w:r w:rsidRPr="00210639">
        <w:rPr>
          <w:rtl/>
        </w:rPr>
        <w:t xml:space="preserve"> </w:t>
      </w:r>
      <w:r w:rsidRPr="003E2FB7">
        <w:rPr>
          <w:szCs w:val="20"/>
          <w:rtl/>
        </w:rPr>
        <w:t>168</w:t>
      </w:r>
      <w:r w:rsidRPr="00FF1406">
        <w:rPr>
          <w:rtl/>
        </w:rPr>
        <w:t>/</w:t>
      </w:r>
      <w:r w:rsidRPr="003E2FB7">
        <w:rPr>
          <w:szCs w:val="20"/>
          <w:rtl/>
        </w:rPr>
        <w:t>1</w:t>
      </w:r>
      <w:r w:rsidRPr="00210639">
        <w:rPr>
          <w:rtl/>
        </w:rPr>
        <w:t xml:space="preserve"> بتاريخ </w:t>
      </w:r>
      <w:r w:rsidRPr="003E2FB7">
        <w:rPr>
          <w:szCs w:val="20"/>
          <w:rtl/>
        </w:rPr>
        <w:t>27</w:t>
      </w:r>
      <w:r w:rsidRPr="00FF1406">
        <w:rPr>
          <w:rtl/>
        </w:rPr>
        <w:t>/</w:t>
      </w:r>
      <w:r w:rsidRPr="003E2FB7">
        <w:rPr>
          <w:szCs w:val="20"/>
          <w:rtl/>
        </w:rPr>
        <w:t>11</w:t>
      </w:r>
      <w:r w:rsidRPr="00FF1406">
        <w:rPr>
          <w:rtl/>
        </w:rPr>
        <w:t>/</w:t>
      </w:r>
      <w:r w:rsidRPr="003E2FB7">
        <w:rPr>
          <w:szCs w:val="20"/>
          <w:rtl/>
        </w:rPr>
        <w:t>2015</w:t>
      </w:r>
      <w:r w:rsidRPr="00210639">
        <w:rPr>
          <w:rtl/>
        </w:rPr>
        <w:t xml:space="preserve"> المتعلّق "بتنظيم عمل مكاتب اس</w:t>
      </w:r>
      <w:r w:rsidRPr="00210639">
        <w:rPr>
          <w:rFonts w:hint="cs"/>
          <w:rtl/>
        </w:rPr>
        <w:t>تقدام</w:t>
      </w:r>
      <w:r w:rsidRPr="00210639">
        <w:rPr>
          <w:rtl/>
        </w:rPr>
        <w:t xml:space="preserve"> العاملات المنزلي</w:t>
      </w:r>
      <w:r w:rsidRPr="00210639">
        <w:rPr>
          <w:rFonts w:hint="cs"/>
          <w:rtl/>
        </w:rPr>
        <w:t>ات</w:t>
      </w:r>
      <w:r w:rsidRPr="00210639">
        <w:rPr>
          <w:rtl/>
        </w:rPr>
        <w:t>" الذي يمنع أصحاب هذه المكاتب من نشر الإعلانات الخاصة بخدماتهم في وسائل الاعلام المحلية، كما يحظ</w:t>
      </w:r>
      <w:r w:rsidRPr="00210639">
        <w:rPr>
          <w:rFonts w:hint="cs"/>
          <w:rtl/>
        </w:rPr>
        <w:t>ّ</w:t>
      </w:r>
      <w:r w:rsidRPr="00210639">
        <w:rPr>
          <w:rtl/>
        </w:rPr>
        <w:t>ر عليهم فرض بدل مالي مباشر أو غير مباشر على العاملات ال</w:t>
      </w:r>
      <w:r w:rsidRPr="00210639">
        <w:rPr>
          <w:rFonts w:hint="cs"/>
          <w:rtl/>
        </w:rPr>
        <w:t xml:space="preserve">مهاجرات </w:t>
      </w:r>
      <w:r w:rsidRPr="00210639">
        <w:rPr>
          <w:rtl/>
        </w:rPr>
        <w:t>مقابل إيجاد عمل له</w:t>
      </w:r>
      <w:r w:rsidRPr="00210639">
        <w:rPr>
          <w:rFonts w:hint="cs"/>
          <w:rtl/>
        </w:rPr>
        <w:t>ن</w:t>
      </w:r>
      <w:r w:rsidRPr="00210639">
        <w:rPr>
          <w:rtl/>
        </w:rPr>
        <w:t xml:space="preserve"> في الخدمة المنزلية.</w:t>
      </w:r>
    </w:p>
    <w:p w:rsidR="00042DBB" w:rsidRPr="00210639" w:rsidRDefault="00042DBB" w:rsidP="00042DBB">
      <w:pPr>
        <w:pStyle w:val="SingleTxtGA"/>
        <w:rPr>
          <w:rtl/>
        </w:rPr>
      </w:pPr>
      <w:r w:rsidRPr="003E2FB7">
        <w:rPr>
          <w:szCs w:val="20"/>
          <w:rtl/>
        </w:rPr>
        <w:t>60</w:t>
      </w:r>
      <w:r w:rsidRPr="00210639">
        <w:rPr>
          <w:rFonts w:hint="cs"/>
          <w:rtl/>
        </w:rPr>
        <w:t>-</w:t>
      </w:r>
      <w:r w:rsidRPr="00210639">
        <w:rPr>
          <w:rtl/>
        </w:rPr>
        <w:tab/>
      </w:r>
      <w:r w:rsidRPr="00210639">
        <w:rPr>
          <w:rFonts w:hint="cs"/>
          <w:rtl/>
        </w:rPr>
        <w:t xml:space="preserve">بخصوص </w:t>
      </w:r>
      <w:r w:rsidRPr="00210639">
        <w:rPr>
          <w:rtl/>
        </w:rPr>
        <w:t xml:space="preserve">سبل الانتصاف القانونية الفعّالة، وفي حال حصول نزاع بين </w:t>
      </w:r>
      <w:r w:rsidRPr="00210639">
        <w:rPr>
          <w:rFonts w:hint="cs"/>
          <w:rtl/>
        </w:rPr>
        <w:t>ال</w:t>
      </w:r>
      <w:r w:rsidRPr="00210639">
        <w:rPr>
          <w:rtl/>
        </w:rPr>
        <w:t xml:space="preserve">عامل </w:t>
      </w:r>
      <w:r w:rsidRPr="00210639">
        <w:rPr>
          <w:rFonts w:hint="cs"/>
          <w:rtl/>
        </w:rPr>
        <w:t>ال</w:t>
      </w:r>
      <w:r w:rsidRPr="00210639">
        <w:rPr>
          <w:rtl/>
        </w:rPr>
        <w:t xml:space="preserve">منزلي وصاحب العمل، أو أي شكل من أشكال سوء المعاملة من قبل صاحب العمل </w:t>
      </w:r>
      <w:r w:rsidRPr="00210639">
        <w:rPr>
          <w:rFonts w:hint="cs"/>
          <w:rtl/>
        </w:rPr>
        <w:t>ك</w:t>
      </w:r>
      <w:r w:rsidRPr="00210639">
        <w:rPr>
          <w:rtl/>
        </w:rPr>
        <w:t>عدم دفع الأجور المستحقة وعدم تنفيذ بنود عقد العمل الموّحد وغيرها، أو من قبل أصحاب مكاتب الاست</w:t>
      </w:r>
      <w:r w:rsidRPr="00210639">
        <w:rPr>
          <w:rFonts w:hint="cs"/>
          <w:rtl/>
        </w:rPr>
        <w:t>ق</w:t>
      </w:r>
      <w:r w:rsidRPr="00210639">
        <w:rPr>
          <w:rtl/>
        </w:rPr>
        <w:t xml:space="preserve">دام، يحقّ للعامل المنزلي أن يتقدّم بنفسه أو عبر سفارته أو </w:t>
      </w:r>
      <w:r w:rsidRPr="00210639">
        <w:rPr>
          <w:rFonts w:hint="cs"/>
          <w:rtl/>
        </w:rPr>
        <w:t xml:space="preserve">عبر </w:t>
      </w:r>
      <w:r w:rsidRPr="00210639">
        <w:rPr>
          <w:rtl/>
        </w:rPr>
        <w:t xml:space="preserve">هيئات المجتمع المدني، </w:t>
      </w:r>
      <w:r w:rsidRPr="00210639">
        <w:rPr>
          <w:rFonts w:hint="cs"/>
          <w:rtl/>
        </w:rPr>
        <w:t xml:space="preserve">بشكوى </w:t>
      </w:r>
      <w:r w:rsidRPr="00210639">
        <w:rPr>
          <w:rtl/>
        </w:rPr>
        <w:t xml:space="preserve">لدى وزارة العمل، </w:t>
      </w:r>
      <w:r w:rsidRPr="00210639">
        <w:rPr>
          <w:rFonts w:hint="cs"/>
          <w:rtl/>
        </w:rPr>
        <w:t xml:space="preserve">بهدف السعي إلى </w:t>
      </w:r>
      <w:r w:rsidRPr="00210639">
        <w:rPr>
          <w:rtl/>
        </w:rPr>
        <w:t xml:space="preserve">تسوية النزاع بين الطرفين وديّاً. </w:t>
      </w:r>
    </w:p>
    <w:p w:rsidR="00042DBB" w:rsidRPr="00210639" w:rsidRDefault="00042DBB" w:rsidP="00042DBB">
      <w:pPr>
        <w:pStyle w:val="SingleTxtGA"/>
        <w:rPr>
          <w:rtl/>
        </w:rPr>
      </w:pPr>
      <w:r w:rsidRPr="003E2FB7">
        <w:rPr>
          <w:szCs w:val="20"/>
          <w:rtl/>
        </w:rPr>
        <w:t>61</w:t>
      </w:r>
      <w:r w:rsidRPr="00210639">
        <w:rPr>
          <w:rFonts w:hint="cs"/>
          <w:rtl/>
        </w:rPr>
        <w:t>-</w:t>
      </w:r>
      <w:r w:rsidRPr="00210639">
        <w:rPr>
          <w:rtl/>
        </w:rPr>
        <w:tab/>
        <w:t xml:space="preserve">وفي حال فشل تسوية النزاع ودياً، للفريق المتضرّر، إن كان العامل أو صاحب العمل، </w:t>
      </w:r>
      <w:r w:rsidRPr="00210639">
        <w:rPr>
          <w:rFonts w:hint="cs"/>
          <w:rtl/>
        </w:rPr>
        <w:t xml:space="preserve">أن يُراجِع </w:t>
      </w:r>
      <w:r w:rsidRPr="00210639">
        <w:rPr>
          <w:rtl/>
        </w:rPr>
        <w:t>المحاكم اللبنانية المختصّة، ومنها مجالس العمل التحكيمية حيث تُقام الدعاوى بحسب المحافظات. وخلال السنوات الأخيرة، سُج</w:t>
      </w:r>
      <w:r w:rsidRPr="00210639">
        <w:rPr>
          <w:rFonts w:hint="cs"/>
          <w:rtl/>
        </w:rPr>
        <w:t>ِّ</w:t>
      </w:r>
      <w:r w:rsidRPr="00210639">
        <w:rPr>
          <w:rtl/>
        </w:rPr>
        <w:t xml:space="preserve">ل صدور </w:t>
      </w:r>
      <w:r w:rsidRPr="00210639">
        <w:rPr>
          <w:rFonts w:hint="cs"/>
          <w:rtl/>
        </w:rPr>
        <w:t xml:space="preserve">العديد من </w:t>
      </w:r>
      <w:r w:rsidRPr="00210639">
        <w:rPr>
          <w:rtl/>
        </w:rPr>
        <w:t xml:space="preserve">الأحكام القضائية حول تأمين وحماية حقوق العمّال </w:t>
      </w:r>
      <w:r w:rsidRPr="00210639">
        <w:rPr>
          <w:rFonts w:hint="cs"/>
          <w:rtl/>
        </w:rPr>
        <w:t>المهاجرين</w:t>
      </w:r>
      <w:r w:rsidRPr="00210639">
        <w:rPr>
          <w:rtl/>
        </w:rPr>
        <w:t>، من خلال تعويض العطل والضرر، وفرض الالتزام بدفع الأجور المستحقة.</w:t>
      </w:r>
    </w:p>
    <w:p w:rsidR="00042DBB" w:rsidRPr="00210639" w:rsidRDefault="00042DBB" w:rsidP="00042DBB">
      <w:pPr>
        <w:pStyle w:val="SingleTxtGA"/>
        <w:rPr>
          <w:rtl/>
        </w:rPr>
      </w:pPr>
      <w:r w:rsidRPr="003E2FB7">
        <w:rPr>
          <w:szCs w:val="20"/>
          <w:rtl/>
        </w:rPr>
        <w:t>62</w:t>
      </w:r>
      <w:r w:rsidRPr="00210639">
        <w:rPr>
          <w:rFonts w:hint="cs"/>
          <w:rtl/>
        </w:rPr>
        <w:t>-</w:t>
      </w:r>
      <w:r w:rsidRPr="00210639">
        <w:rPr>
          <w:rtl/>
        </w:rPr>
        <w:tab/>
      </w:r>
      <w:r w:rsidRPr="00210639">
        <w:rPr>
          <w:rFonts w:hint="cs"/>
          <w:rtl/>
        </w:rPr>
        <w:t>و</w:t>
      </w:r>
      <w:r w:rsidRPr="00210639">
        <w:rPr>
          <w:rtl/>
        </w:rPr>
        <w:t>ف</w:t>
      </w:r>
      <w:r w:rsidRPr="00210639">
        <w:rPr>
          <w:rFonts w:hint="cs"/>
          <w:rtl/>
        </w:rPr>
        <w:t>ي سياق متصّل، ف</w:t>
      </w:r>
      <w:r w:rsidRPr="00210639">
        <w:rPr>
          <w:rtl/>
        </w:rPr>
        <w:t xml:space="preserve">عّلت وزارة العمل </w:t>
      </w:r>
      <w:r w:rsidRPr="00210639">
        <w:rPr>
          <w:rFonts w:hint="cs"/>
          <w:rtl/>
        </w:rPr>
        <w:t xml:space="preserve">خدمة </w:t>
      </w:r>
      <w:r w:rsidRPr="00210639">
        <w:rPr>
          <w:rtl/>
        </w:rPr>
        <w:t>خط</w:t>
      </w:r>
      <w:r w:rsidRPr="00210639">
        <w:rPr>
          <w:rFonts w:hint="cs"/>
          <w:rtl/>
        </w:rPr>
        <w:t>ّها</w:t>
      </w:r>
      <w:r w:rsidRPr="00210639">
        <w:rPr>
          <w:rtl/>
        </w:rPr>
        <w:t xml:space="preserve"> الساخن لتلقي شكاوى العمال المهاجرين، دون أي </w:t>
      </w:r>
      <w:r w:rsidRPr="00210639">
        <w:rPr>
          <w:rFonts w:hint="cs"/>
          <w:rtl/>
        </w:rPr>
        <w:t>وسيط بينهم وبين الوزارة</w:t>
      </w:r>
      <w:r w:rsidRPr="00210639">
        <w:rPr>
          <w:rtl/>
        </w:rPr>
        <w:t xml:space="preserve">، من خلال موّظف متفرّغ لهذه الخدمة، </w:t>
      </w:r>
      <w:r w:rsidRPr="00210639">
        <w:rPr>
          <w:rFonts w:hint="cs"/>
          <w:rtl/>
        </w:rPr>
        <w:t xml:space="preserve">ويتولى </w:t>
      </w:r>
      <w:r w:rsidRPr="00210639">
        <w:rPr>
          <w:rtl/>
        </w:rPr>
        <w:t>معالجة الشكاوى مع الجهات المعنية.</w:t>
      </w:r>
    </w:p>
    <w:p w:rsidR="00042DBB" w:rsidRPr="00210639" w:rsidRDefault="00042DBB" w:rsidP="00042DBB">
      <w:pPr>
        <w:pStyle w:val="SingleTxtGA"/>
        <w:rPr>
          <w:rtl/>
        </w:rPr>
      </w:pPr>
      <w:r w:rsidRPr="003E2FB7">
        <w:rPr>
          <w:szCs w:val="20"/>
          <w:rtl/>
        </w:rPr>
        <w:lastRenderedPageBreak/>
        <w:t>63</w:t>
      </w:r>
      <w:r w:rsidRPr="00210639">
        <w:rPr>
          <w:rFonts w:hint="cs"/>
          <w:rtl/>
        </w:rPr>
        <w:t>-</w:t>
      </w:r>
      <w:r w:rsidRPr="00210639">
        <w:rPr>
          <w:rtl/>
        </w:rPr>
        <w:tab/>
        <w:t>بالنسبة لإصلاح إجراءات التوظيف، تنسّق وزارة العمل دورياً مع النقابة الخاصة بأصحاب مكاتب استقدام الع</w:t>
      </w:r>
      <w:r w:rsidRPr="00210639">
        <w:rPr>
          <w:rFonts w:hint="cs"/>
          <w:rtl/>
        </w:rPr>
        <w:t>مّال</w:t>
      </w:r>
      <w:r w:rsidRPr="00210639">
        <w:rPr>
          <w:rtl/>
        </w:rPr>
        <w:t xml:space="preserve"> في الخدمة المنزلية، بهدف نشر الوعي لدى أصحاب </w:t>
      </w:r>
      <w:r w:rsidRPr="00210639">
        <w:rPr>
          <w:rFonts w:hint="cs"/>
          <w:rtl/>
        </w:rPr>
        <w:t xml:space="preserve">هذه </w:t>
      </w:r>
      <w:r w:rsidRPr="00210639">
        <w:rPr>
          <w:rtl/>
        </w:rPr>
        <w:t xml:space="preserve">المكاتب، من خلال ورش عمل حول </w:t>
      </w:r>
      <w:r w:rsidRPr="00210639">
        <w:rPr>
          <w:rFonts w:hint="cs"/>
          <w:rtl/>
        </w:rPr>
        <w:t>قضايا حقوق العمّال ومنهم المهاجرين، و</w:t>
      </w:r>
      <w:r w:rsidRPr="00210639">
        <w:rPr>
          <w:rtl/>
        </w:rPr>
        <w:t xml:space="preserve">مفهوم العمل في الخدمة المنزلية، </w:t>
      </w:r>
      <w:r w:rsidRPr="00210639">
        <w:rPr>
          <w:rFonts w:hint="cs"/>
          <w:rtl/>
        </w:rPr>
        <w:t>وسبل الاستقدام</w:t>
      </w:r>
      <w:r w:rsidRPr="00210639">
        <w:rPr>
          <w:rtl/>
        </w:rPr>
        <w:t xml:space="preserve"> العادل. و</w:t>
      </w:r>
      <w:r w:rsidRPr="00210639">
        <w:rPr>
          <w:rFonts w:hint="cs"/>
          <w:rtl/>
        </w:rPr>
        <w:t>بعد أن ثبُتت</w:t>
      </w:r>
      <w:r w:rsidRPr="00210639">
        <w:rPr>
          <w:rtl/>
        </w:rPr>
        <w:t xml:space="preserve"> فعالية مثل هذه الورش</w:t>
      </w:r>
      <w:r w:rsidRPr="00210639">
        <w:rPr>
          <w:rFonts w:hint="cs"/>
          <w:rtl/>
        </w:rPr>
        <w:t xml:space="preserve"> في الممارسة العملية لمكاتب الاستقدام</w:t>
      </w:r>
      <w:r w:rsidRPr="00210639">
        <w:rPr>
          <w:rtl/>
        </w:rPr>
        <w:t>، تسعى وزارة العمل حالياً إلى تنظيم المزيد منها في عدد من المناطق اللبنانية، بالتنسيق مع منظمة العمل الدولية.</w:t>
      </w:r>
    </w:p>
    <w:p w:rsidR="00042DBB" w:rsidRPr="00210639" w:rsidRDefault="00042DBB" w:rsidP="00042DBB">
      <w:pPr>
        <w:pStyle w:val="SingleTxtGA"/>
        <w:rPr>
          <w:rtl/>
        </w:rPr>
      </w:pPr>
      <w:r w:rsidRPr="003E2FB7">
        <w:rPr>
          <w:szCs w:val="20"/>
          <w:rtl/>
        </w:rPr>
        <w:t>64</w:t>
      </w:r>
      <w:r w:rsidRPr="00210639">
        <w:rPr>
          <w:rFonts w:hint="cs"/>
          <w:rtl/>
        </w:rPr>
        <w:t>-</w:t>
      </w:r>
      <w:r w:rsidRPr="00210639">
        <w:rPr>
          <w:rtl/>
        </w:rPr>
        <w:tab/>
        <w:t xml:space="preserve">في </w:t>
      </w:r>
      <w:r w:rsidRPr="00210639">
        <w:rPr>
          <w:rFonts w:hint="cs"/>
          <w:rtl/>
        </w:rPr>
        <w:t>نفس الإطار</w:t>
      </w:r>
      <w:r w:rsidRPr="00210639">
        <w:rPr>
          <w:rtl/>
        </w:rPr>
        <w:t>، تواصل وزارة العمل اعتماد تدابير</w:t>
      </w:r>
      <w:r w:rsidRPr="00210639">
        <w:rPr>
          <w:rFonts w:hint="cs"/>
          <w:rtl/>
        </w:rPr>
        <w:t>ها</w:t>
      </w:r>
      <w:r w:rsidRPr="00210639">
        <w:rPr>
          <w:rtl/>
        </w:rPr>
        <w:t xml:space="preserve"> </w:t>
      </w:r>
      <w:r w:rsidRPr="00210639">
        <w:rPr>
          <w:rFonts w:hint="cs"/>
          <w:rtl/>
        </w:rPr>
        <w:t>ال</w:t>
      </w:r>
      <w:r w:rsidRPr="00210639">
        <w:rPr>
          <w:rtl/>
        </w:rPr>
        <w:t xml:space="preserve">رادعة بحق مكاتب الاستقدام </w:t>
      </w:r>
      <w:r w:rsidRPr="00210639">
        <w:rPr>
          <w:rFonts w:hint="cs"/>
          <w:rtl/>
        </w:rPr>
        <w:t xml:space="preserve">إذا ثَبُتَ أنها </w:t>
      </w:r>
      <w:r w:rsidRPr="00210639">
        <w:rPr>
          <w:rtl/>
        </w:rPr>
        <w:t>تستغلّ العمال المهاجرين</w:t>
      </w:r>
      <w:r w:rsidRPr="00210639">
        <w:rPr>
          <w:rFonts w:hint="cs"/>
          <w:rtl/>
        </w:rPr>
        <w:t>، من خلال المفتشين الذين يقومون ب</w:t>
      </w:r>
      <w:r w:rsidRPr="00210639">
        <w:rPr>
          <w:rtl/>
        </w:rPr>
        <w:t xml:space="preserve">زيارات ميدانية </w:t>
      </w:r>
      <w:r w:rsidRPr="00210639">
        <w:rPr>
          <w:rFonts w:hint="cs"/>
          <w:rtl/>
        </w:rPr>
        <w:t xml:space="preserve">دورية إلى هذه المكاتب، ويقمعون مخالفاتها عبر </w:t>
      </w:r>
      <w:r w:rsidRPr="00210639">
        <w:rPr>
          <w:rtl/>
        </w:rPr>
        <w:t>إيقاف نشاطها لمدّة معينة، أو وضعها على اللائحة السوداء لوزارة العمل</w:t>
      </w:r>
      <w:r w:rsidRPr="00210639">
        <w:rPr>
          <w:rFonts w:hint="cs"/>
          <w:rtl/>
        </w:rPr>
        <w:t xml:space="preserve">، أو إلغاء تراخيصها. </w:t>
      </w:r>
    </w:p>
    <w:p w:rsidR="00042DBB" w:rsidRPr="00210639" w:rsidRDefault="00042DBB" w:rsidP="00042DBB">
      <w:pPr>
        <w:pStyle w:val="SingleTxtGA"/>
        <w:rPr>
          <w:rtl/>
        </w:rPr>
      </w:pPr>
      <w:r w:rsidRPr="003E2FB7">
        <w:rPr>
          <w:szCs w:val="20"/>
          <w:rtl/>
        </w:rPr>
        <w:t>65</w:t>
      </w:r>
      <w:r w:rsidRPr="00210639">
        <w:rPr>
          <w:rFonts w:hint="cs"/>
          <w:rtl/>
        </w:rPr>
        <w:t>-</w:t>
      </w:r>
      <w:r w:rsidRPr="00210639">
        <w:rPr>
          <w:rtl/>
        </w:rPr>
        <w:tab/>
      </w:r>
      <w:r w:rsidRPr="00210639">
        <w:rPr>
          <w:rFonts w:hint="cs"/>
          <w:rtl/>
        </w:rPr>
        <w:t>و</w:t>
      </w:r>
      <w:r w:rsidRPr="00210639">
        <w:rPr>
          <w:rtl/>
        </w:rPr>
        <w:t>بهدف زيادة وعي الع</w:t>
      </w:r>
      <w:r w:rsidRPr="00210639">
        <w:rPr>
          <w:rFonts w:hint="cs"/>
          <w:rtl/>
        </w:rPr>
        <w:t>م</w:t>
      </w:r>
      <w:r w:rsidRPr="00210639">
        <w:rPr>
          <w:rtl/>
        </w:rPr>
        <w:t>ا</w:t>
      </w:r>
      <w:r w:rsidRPr="00210639">
        <w:rPr>
          <w:rFonts w:hint="cs"/>
          <w:rtl/>
        </w:rPr>
        <w:t xml:space="preserve">ل </w:t>
      </w:r>
      <w:r w:rsidRPr="00210639">
        <w:rPr>
          <w:rtl/>
        </w:rPr>
        <w:t>المهاجر</w:t>
      </w:r>
      <w:r w:rsidRPr="00210639">
        <w:rPr>
          <w:rFonts w:hint="cs"/>
          <w:rtl/>
        </w:rPr>
        <w:t>ين بحقوقهم وواجباتهم، أعدّت</w:t>
      </w:r>
      <w:r w:rsidRPr="00210639">
        <w:rPr>
          <w:rtl/>
        </w:rPr>
        <w:t xml:space="preserve"> </w:t>
      </w:r>
      <w:r w:rsidRPr="00210639">
        <w:rPr>
          <w:rFonts w:hint="cs"/>
          <w:rtl/>
        </w:rPr>
        <w:t>"ال</w:t>
      </w:r>
      <w:r w:rsidRPr="00210639">
        <w:rPr>
          <w:rtl/>
        </w:rPr>
        <w:t>لجنة التسيير</w:t>
      </w:r>
      <w:r w:rsidRPr="00210639">
        <w:rPr>
          <w:rFonts w:hint="cs"/>
          <w:rtl/>
        </w:rPr>
        <w:t>ية</w:t>
      </w:r>
      <w:r w:rsidRPr="00210639">
        <w:rPr>
          <w:rtl/>
        </w:rPr>
        <w:t xml:space="preserve"> الوطنية</w:t>
      </w:r>
      <w:r w:rsidRPr="00210639">
        <w:rPr>
          <w:rFonts w:hint="cs"/>
          <w:rtl/>
        </w:rPr>
        <w:t>"</w:t>
      </w:r>
      <w:r w:rsidRPr="00210639">
        <w:rPr>
          <w:rtl/>
        </w:rPr>
        <w:t xml:space="preserve"> الخاصة ب</w:t>
      </w:r>
      <w:r w:rsidRPr="00210639">
        <w:rPr>
          <w:rFonts w:hint="cs"/>
          <w:rtl/>
        </w:rPr>
        <w:t>متابعة أ</w:t>
      </w:r>
      <w:r w:rsidRPr="00210639">
        <w:rPr>
          <w:rtl/>
        </w:rPr>
        <w:t>وض</w:t>
      </w:r>
      <w:r w:rsidRPr="00210639">
        <w:rPr>
          <w:rFonts w:hint="cs"/>
          <w:rtl/>
        </w:rPr>
        <w:t>ا</w:t>
      </w:r>
      <w:r w:rsidRPr="00210639">
        <w:rPr>
          <w:rtl/>
        </w:rPr>
        <w:t xml:space="preserve">ع </w:t>
      </w:r>
      <w:r w:rsidRPr="00210639">
        <w:rPr>
          <w:rFonts w:hint="cs"/>
          <w:rtl/>
        </w:rPr>
        <w:t xml:space="preserve">العمال المهاجرين </w:t>
      </w:r>
      <w:r w:rsidRPr="00210639">
        <w:rPr>
          <w:rtl/>
        </w:rPr>
        <w:t xml:space="preserve">في العام </w:t>
      </w:r>
      <w:r w:rsidRPr="003E2FB7">
        <w:rPr>
          <w:szCs w:val="20"/>
          <w:rtl/>
        </w:rPr>
        <w:t>2012</w:t>
      </w:r>
      <w:r w:rsidRPr="00210639">
        <w:rPr>
          <w:rtl/>
        </w:rPr>
        <w:t xml:space="preserve"> دليلاً ارشادياً مترجماً إلى لغات الدول المصدّرة للعمالة إلى لبنان، بالتعاون مع منظمة العمل الدولية. </w:t>
      </w:r>
    </w:p>
    <w:p w:rsidR="00042DBB" w:rsidRPr="00210639" w:rsidRDefault="00042DBB" w:rsidP="00042DBB">
      <w:pPr>
        <w:pStyle w:val="SingleTxtGA"/>
        <w:rPr>
          <w:rtl/>
        </w:rPr>
      </w:pPr>
      <w:r w:rsidRPr="003E2FB7">
        <w:rPr>
          <w:szCs w:val="20"/>
          <w:rtl/>
        </w:rPr>
        <w:t>66</w:t>
      </w:r>
      <w:r w:rsidRPr="00210639">
        <w:rPr>
          <w:rFonts w:hint="cs"/>
          <w:rtl/>
        </w:rPr>
        <w:t>-</w:t>
      </w:r>
      <w:r w:rsidRPr="00210639">
        <w:rPr>
          <w:rtl/>
        </w:rPr>
        <w:tab/>
        <w:t>ولما كان عقد العمل الموّحد الذي ي</w:t>
      </w:r>
      <w:r w:rsidRPr="00210639">
        <w:rPr>
          <w:rFonts w:hint="cs"/>
          <w:rtl/>
        </w:rPr>
        <w:t xml:space="preserve">وّقعه </w:t>
      </w:r>
      <w:r w:rsidRPr="00210639">
        <w:rPr>
          <w:rtl/>
        </w:rPr>
        <w:t>صاحب العمل والع</w:t>
      </w:r>
      <w:r w:rsidRPr="00210639">
        <w:rPr>
          <w:rFonts w:hint="cs"/>
          <w:rtl/>
        </w:rPr>
        <w:t>ا</w:t>
      </w:r>
      <w:r w:rsidRPr="00210639">
        <w:rPr>
          <w:rtl/>
        </w:rPr>
        <w:t>م</w:t>
      </w:r>
      <w:r w:rsidRPr="00210639">
        <w:rPr>
          <w:rFonts w:hint="cs"/>
          <w:rtl/>
        </w:rPr>
        <w:t>ل المهاجر</w:t>
      </w:r>
      <w:r w:rsidRPr="00210639">
        <w:rPr>
          <w:rtl/>
        </w:rPr>
        <w:t xml:space="preserve"> أمام كاتب العدل مكتوب</w:t>
      </w:r>
      <w:r w:rsidRPr="00210639">
        <w:rPr>
          <w:rFonts w:hint="cs"/>
          <w:rtl/>
        </w:rPr>
        <w:t>اً</w:t>
      </w:r>
      <w:r w:rsidRPr="00210639">
        <w:rPr>
          <w:rtl/>
        </w:rPr>
        <w:t xml:space="preserve"> باللغة العربية، توّصلت وزارة العمل إلى ترجمته إلى لغات الدول المصدّرة للعمالة إلى لبنان.</w:t>
      </w:r>
      <w:r w:rsidRPr="00210639">
        <w:rPr>
          <w:rFonts w:hint="cs"/>
          <w:rtl/>
        </w:rPr>
        <w:t xml:space="preserve"> وهي زوّدت أيضاً </w:t>
      </w:r>
      <w:r w:rsidRPr="00210639">
        <w:rPr>
          <w:rtl/>
        </w:rPr>
        <w:t xml:space="preserve">مجلس كتاب العدل بنسخ من الدليل الارشادي </w:t>
      </w:r>
      <w:r w:rsidRPr="00210639">
        <w:rPr>
          <w:rFonts w:hint="cs"/>
          <w:rtl/>
        </w:rPr>
        <w:t xml:space="preserve">المذكور أعلاه، في </w:t>
      </w:r>
      <w:r w:rsidRPr="00210639">
        <w:rPr>
          <w:rtl/>
        </w:rPr>
        <w:t>كافة اللغات الأجنبية التي ت</w:t>
      </w:r>
      <w:r w:rsidRPr="00210639">
        <w:rPr>
          <w:rFonts w:hint="cs"/>
          <w:rtl/>
        </w:rPr>
        <w:t>ُ</w:t>
      </w:r>
      <w:r w:rsidRPr="00210639">
        <w:rPr>
          <w:rtl/>
        </w:rPr>
        <w:t>رجم إليها، ل</w:t>
      </w:r>
      <w:r w:rsidRPr="00210639">
        <w:rPr>
          <w:rFonts w:hint="cs"/>
          <w:rtl/>
        </w:rPr>
        <w:t xml:space="preserve">يُسلّمه كاتب العدل </w:t>
      </w:r>
      <w:r w:rsidRPr="00210639">
        <w:rPr>
          <w:rtl/>
        </w:rPr>
        <w:t xml:space="preserve">إلى العمال </w:t>
      </w:r>
      <w:r w:rsidRPr="00210639">
        <w:rPr>
          <w:rFonts w:hint="cs"/>
          <w:rtl/>
        </w:rPr>
        <w:t>المهاجرين بحسب لغتهم الأمّ</w:t>
      </w:r>
      <w:r w:rsidRPr="00210639">
        <w:rPr>
          <w:rtl/>
        </w:rPr>
        <w:t>، و</w:t>
      </w:r>
      <w:r w:rsidRPr="00210639">
        <w:rPr>
          <w:rFonts w:hint="cs"/>
          <w:rtl/>
        </w:rPr>
        <w:t>لي</w:t>
      </w:r>
      <w:r w:rsidRPr="00210639">
        <w:rPr>
          <w:rtl/>
        </w:rPr>
        <w:t xml:space="preserve">طلعهم على مضمونه، قبل </w:t>
      </w:r>
      <w:r w:rsidRPr="00210639">
        <w:rPr>
          <w:rFonts w:hint="cs"/>
          <w:rtl/>
        </w:rPr>
        <w:t>ال</w:t>
      </w:r>
      <w:r w:rsidRPr="00210639">
        <w:rPr>
          <w:rtl/>
        </w:rPr>
        <w:t>توقيع على عقد العمل الموّحد</w:t>
      </w:r>
      <w:r w:rsidRPr="00210639">
        <w:rPr>
          <w:rFonts w:hint="cs"/>
          <w:rtl/>
        </w:rPr>
        <w:t xml:space="preserve">. </w:t>
      </w:r>
    </w:p>
    <w:p w:rsidR="00042DBB" w:rsidRPr="00210639" w:rsidRDefault="00042DBB" w:rsidP="00042DBB">
      <w:pPr>
        <w:pStyle w:val="SingleTxtGA"/>
        <w:rPr>
          <w:rtl/>
        </w:rPr>
      </w:pPr>
      <w:r w:rsidRPr="003E2FB7">
        <w:rPr>
          <w:szCs w:val="20"/>
          <w:rtl/>
        </w:rPr>
        <w:t>67</w:t>
      </w:r>
      <w:r w:rsidRPr="00210639">
        <w:rPr>
          <w:rFonts w:hint="cs"/>
          <w:rtl/>
        </w:rPr>
        <w:t>-</w:t>
      </w:r>
      <w:r w:rsidRPr="00210639">
        <w:rPr>
          <w:rtl/>
        </w:rPr>
        <w:tab/>
        <w:t xml:space="preserve">وبما أن بعض العمال </w:t>
      </w:r>
      <w:r w:rsidRPr="00210639">
        <w:rPr>
          <w:rFonts w:hint="cs"/>
          <w:rtl/>
        </w:rPr>
        <w:t xml:space="preserve">المهاجرين </w:t>
      </w:r>
      <w:r w:rsidRPr="00210639">
        <w:rPr>
          <w:rtl/>
        </w:rPr>
        <w:t>لا يتقنون القراءة والكتابة حتى في لغتهم الأم، تعمل وزارة العمل حالياً على إنجاز مشروع تجريبي لوضع فيديو يشرح بنود عقد العمل المو</w:t>
      </w:r>
      <w:r w:rsidRPr="00210639">
        <w:rPr>
          <w:rFonts w:hint="cs"/>
          <w:rtl/>
        </w:rPr>
        <w:t>ّ</w:t>
      </w:r>
      <w:r w:rsidRPr="00210639">
        <w:rPr>
          <w:rtl/>
        </w:rPr>
        <w:t xml:space="preserve">حد في لغات الدول المصدرة للعمالة إلى لبنان. </w:t>
      </w:r>
    </w:p>
    <w:p w:rsidR="00042DBB" w:rsidRPr="00210639" w:rsidRDefault="00042DBB" w:rsidP="00042DBB">
      <w:pPr>
        <w:pStyle w:val="SingleTxtGA"/>
        <w:rPr>
          <w:rtl/>
        </w:rPr>
      </w:pPr>
      <w:r w:rsidRPr="003E2FB7">
        <w:rPr>
          <w:szCs w:val="20"/>
          <w:rtl/>
        </w:rPr>
        <w:t>68</w:t>
      </w:r>
      <w:r w:rsidRPr="00210639">
        <w:rPr>
          <w:rFonts w:hint="cs"/>
          <w:rtl/>
        </w:rPr>
        <w:t>-</w:t>
      </w:r>
      <w:r w:rsidRPr="00210639">
        <w:rPr>
          <w:rtl/>
        </w:rPr>
        <w:tab/>
        <w:t xml:space="preserve">من جهتها، تنشط وزارة الشؤون الاجتماعية على خطّ حماية حقوق العمال المهاجرين، </w:t>
      </w:r>
      <w:r w:rsidRPr="00210639">
        <w:rPr>
          <w:rFonts w:hint="cs"/>
          <w:rtl/>
        </w:rPr>
        <w:t>من خلال ال</w:t>
      </w:r>
      <w:r w:rsidRPr="00210639">
        <w:rPr>
          <w:rtl/>
        </w:rPr>
        <w:t xml:space="preserve">خدمات الصحية </w:t>
      </w:r>
      <w:r w:rsidRPr="00210639">
        <w:rPr>
          <w:rFonts w:hint="cs"/>
          <w:rtl/>
        </w:rPr>
        <w:t>و</w:t>
      </w:r>
      <w:r w:rsidRPr="00210639">
        <w:rPr>
          <w:rtl/>
        </w:rPr>
        <w:t>الحماية الاجتماعية</w:t>
      </w:r>
      <w:r w:rsidRPr="00210639">
        <w:rPr>
          <w:rFonts w:hint="cs"/>
          <w:rtl/>
        </w:rPr>
        <w:t xml:space="preserve"> وال</w:t>
      </w:r>
      <w:r w:rsidRPr="00210639">
        <w:rPr>
          <w:rtl/>
        </w:rPr>
        <w:t xml:space="preserve">برامج الوقائية </w:t>
      </w:r>
      <w:r w:rsidRPr="00210639">
        <w:rPr>
          <w:rFonts w:hint="cs"/>
          <w:rtl/>
        </w:rPr>
        <w:t xml:space="preserve">الموّجهة إلى </w:t>
      </w:r>
      <w:r w:rsidRPr="00210639">
        <w:rPr>
          <w:rtl/>
        </w:rPr>
        <w:t>كافة الفئات المهمشة، ومن</w:t>
      </w:r>
      <w:r w:rsidRPr="00210639">
        <w:rPr>
          <w:rFonts w:hint="cs"/>
          <w:rtl/>
        </w:rPr>
        <w:t xml:space="preserve">ها </w:t>
      </w:r>
      <w:r w:rsidRPr="00210639">
        <w:rPr>
          <w:rtl/>
        </w:rPr>
        <w:t>العاملات المنزليات المهاجرات</w:t>
      </w:r>
      <w:r w:rsidRPr="00210639">
        <w:rPr>
          <w:rFonts w:hint="cs"/>
          <w:rtl/>
        </w:rPr>
        <w:t xml:space="preserve">. </w:t>
      </w:r>
    </w:p>
    <w:p w:rsidR="00042DBB" w:rsidRPr="00210639" w:rsidRDefault="00042DBB" w:rsidP="00042DBB">
      <w:pPr>
        <w:pStyle w:val="SingleTxtGA"/>
        <w:rPr>
          <w:rtl/>
        </w:rPr>
      </w:pPr>
      <w:r w:rsidRPr="003E2FB7">
        <w:rPr>
          <w:szCs w:val="20"/>
          <w:rtl/>
        </w:rPr>
        <w:t>69</w:t>
      </w:r>
      <w:r w:rsidRPr="00210639">
        <w:rPr>
          <w:rFonts w:hint="cs"/>
          <w:rtl/>
        </w:rPr>
        <w:t>-</w:t>
      </w:r>
      <w:r w:rsidRPr="00210639">
        <w:rPr>
          <w:rtl/>
        </w:rPr>
        <w:tab/>
      </w:r>
      <w:r w:rsidRPr="00210639">
        <w:rPr>
          <w:rFonts w:hint="cs"/>
          <w:rtl/>
        </w:rPr>
        <w:t xml:space="preserve">وتواصل </w:t>
      </w:r>
      <w:r w:rsidRPr="00210639">
        <w:rPr>
          <w:rtl/>
        </w:rPr>
        <w:t xml:space="preserve">وزارة الشؤون الاجتماعية </w:t>
      </w:r>
      <w:r w:rsidRPr="00210639">
        <w:rPr>
          <w:rFonts w:hint="cs"/>
          <w:rtl/>
        </w:rPr>
        <w:t xml:space="preserve">دورها في توفير </w:t>
      </w:r>
      <w:r w:rsidRPr="00210639">
        <w:rPr>
          <w:rtl/>
        </w:rPr>
        <w:t xml:space="preserve">استشارات طبية وأدوية </w:t>
      </w:r>
      <w:r w:rsidRPr="00210639">
        <w:rPr>
          <w:rFonts w:hint="cs"/>
          <w:rtl/>
        </w:rPr>
        <w:t xml:space="preserve">بصورة شبه مجانية </w:t>
      </w:r>
      <w:r w:rsidRPr="00210639">
        <w:rPr>
          <w:rtl/>
        </w:rPr>
        <w:t xml:space="preserve">في مراكز الخدمات الإنمائية التابعة لها، </w:t>
      </w:r>
      <w:r w:rsidRPr="00210639">
        <w:rPr>
          <w:rFonts w:hint="cs"/>
          <w:rtl/>
        </w:rPr>
        <w:t xml:space="preserve">ومن خلال </w:t>
      </w:r>
      <w:r w:rsidRPr="00210639">
        <w:rPr>
          <w:rtl/>
        </w:rPr>
        <w:t>مشاريع مشتركة بينها وبين جمعيات وهيئات</w:t>
      </w:r>
      <w:r w:rsidRPr="00210639">
        <w:rPr>
          <w:rFonts w:hint="cs"/>
          <w:rtl/>
        </w:rPr>
        <w:t xml:space="preserve"> المجتمع المدني، </w:t>
      </w:r>
      <w:r w:rsidRPr="00210639">
        <w:rPr>
          <w:rtl/>
        </w:rPr>
        <w:t xml:space="preserve">وهي مشاريع تستفيد منها </w:t>
      </w:r>
      <w:r w:rsidRPr="00210639">
        <w:rPr>
          <w:rFonts w:hint="cs"/>
          <w:rtl/>
        </w:rPr>
        <w:t xml:space="preserve">أيضاً </w:t>
      </w:r>
      <w:r w:rsidRPr="00210639">
        <w:rPr>
          <w:rtl/>
        </w:rPr>
        <w:t>العاملات المنزليات المهاجرات على نطاق واسع.</w:t>
      </w:r>
    </w:p>
    <w:p w:rsidR="00042DBB" w:rsidRPr="00210639" w:rsidRDefault="00042DBB" w:rsidP="00042DBB">
      <w:pPr>
        <w:pStyle w:val="SingleTxtGA"/>
        <w:rPr>
          <w:rtl/>
        </w:rPr>
      </w:pPr>
      <w:r w:rsidRPr="003E2FB7">
        <w:rPr>
          <w:szCs w:val="20"/>
          <w:rtl/>
        </w:rPr>
        <w:t>70</w:t>
      </w:r>
      <w:r w:rsidRPr="00210639">
        <w:rPr>
          <w:rFonts w:hint="cs"/>
          <w:rtl/>
        </w:rPr>
        <w:t>-</w:t>
      </w:r>
      <w:r w:rsidRPr="00210639">
        <w:rPr>
          <w:rtl/>
        </w:rPr>
        <w:tab/>
      </w:r>
      <w:r w:rsidRPr="00210639">
        <w:rPr>
          <w:rFonts w:hint="cs"/>
          <w:rtl/>
        </w:rPr>
        <w:t xml:space="preserve">كما تدير </w:t>
      </w:r>
      <w:r w:rsidRPr="00210639">
        <w:rPr>
          <w:rtl/>
        </w:rPr>
        <w:t>وزارة الشؤون الاجتماعية</w:t>
      </w:r>
      <w:bookmarkStart w:id="1" w:name="_GoBack"/>
      <w:bookmarkEnd w:id="1"/>
      <w:r w:rsidRPr="00210639">
        <w:rPr>
          <w:rtl/>
        </w:rPr>
        <w:t xml:space="preserve"> عقود</w:t>
      </w:r>
      <w:r w:rsidRPr="00210639">
        <w:rPr>
          <w:rFonts w:hint="cs"/>
          <w:rtl/>
        </w:rPr>
        <w:t>اً</w:t>
      </w:r>
      <w:r w:rsidRPr="00210639">
        <w:rPr>
          <w:rtl/>
        </w:rPr>
        <w:t xml:space="preserve"> مع ملاجئ </w:t>
      </w:r>
      <w:r w:rsidRPr="00210639">
        <w:rPr>
          <w:rFonts w:hint="cs"/>
          <w:rtl/>
        </w:rPr>
        <w:t>تابعة ل</w:t>
      </w:r>
      <w:r w:rsidRPr="00210639">
        <w:rPr>
          <w:rtl/>
        </w:rPr>
        <w:t>جمعيات أهلية، تتولى</w:t>
      </w:r>
      <w:r w:rsidRPr="00210639">
        <w:rPr>
          <w:rFonts w:hint="cs"/>
          <w:rtl/>
        </w:rPr>
        <w:t xml:space="preserve"> </w:t>
      </w:r>
      <w:r w:rsidRPr="00210639">
        <w:rPr>
          <w:rtl/>
        </w:rPr>
        <w:t>استقبال</w:t>
      </w:r>
      <w:r w:rsidRPr="00210639">
        <w:rPr>
          <w:rFonts w:hint="cs"/>
          <w:rtl/>
        </w:rPr>
        <w:t xml:space="preserve"> ورعاية</w:t>
      </w:r>
      <w:r w:rsidRPr="00210639">
        <w:rPr>
          <w:rtl/>
        </w:rPr>
        <w:t xml:space="preserve"> </w:t>
      </w:r>
      <w:r w:rsidRPr="00210639">
        <w:rPr>
          <w:rFonts w:hint="cs"/>
          <w:rtl/>
        </w:rPr>
        <w:t xml:space="preserve">عدد من </w:t>
      </w:r>
      <w:r w:rsidRPr="00210639">
        <w:rPr>
          <w:rtl/>
        </w:rPr>
        <w:t xml:space="preserve">النساء ذوات الحالات الاجتماعية الصعبة، ومن </w:t>
      </w:r>
      <w:r w:rsidRPr="00210639">
        <w:rPr>
          <w:rFonts w:hint="cs"/>
          <w:rtl/>
        </w:rPr>
        <w:t xml:space="preserve">بينها </w:t>
      </w:r>
      <w:r w:rsidRPr="00210639">
        <w:rPr>
          <w:rtl/>
        </w:rPr>
        <w:t>العاملات المنزليات المهاجرات</w:t>
      </w:r>
      <w:r w:rsidRPr="00210639">
        <w:rPr>
          <w:rFonts w:hint="cs"/>
          <w:rtl/>
        </w:rPr>
        <w:t xml:space="preserve"> اللواتي يقعن</w:t>
      </w:r>
      <w:r w:rsidRPr="00210639">
        <w:rPr>
          <w:rtl/>
        </w:rPr>
        <w:t xml:space="preserve"> </w:t>
      </w:r>
      <w:r w:rsidRPr="00210639">
        <w:rPr>
          <w:rFonts w:hint="cs"/>
          <w:rtl/>
        </w:rPr>
        <w:t xml:space="preserve">ضحية </w:t>
      </w:r>
      <w:r w:rsidRPr="00210639">
        <w:rPr>
          <w:rtl/>
        </w:rPr>
        <w:t>العنف والاستغلال</w:t>
      </w:r>
      <w:r w:rsidRPr="00210639">
        <w:rPr>
          <w:rFonts w:hint="cs"/>
          <w:rtl/>
        </w:rPr>
        <w:t xml:space="preserve">. </w:t>
      </w:r>
    </w:p>
    <w:p w:rsidR="00042DBB" w:rsidRPr="00210639" w:rsidRDefault="00042DBB" w:rsidP="00042DBB">
      <w:pPr>
        <w:pStyle w:val="SingleTxtGA"/>
        <w:rPr>
          <w:rtl/>
        </w:rPr>
      </w:pPr>
      <w:r w:rsidRPr="003E2FB7">
        <w:rPr>
          <w:szCs w:val="20"/>
          <w:rtl/>
        </w:rPr>
        <w:t>71</w:t>
      </w:r>
      <w:r w:rsidRPr="00210639">
        <w:rPr>
          <w:rFonts w:hint="cs"/>
          <w:rtl/>
        </w:rPr>
        <w:t>-</w:t>
      </w:r>
      <w:r w:rsidRPr="00210639">
        <w:rPr>
          <w:rtl/>
        </w:rPr>
        <w:tab/>
      </w:r>
      <w:r w:rsidRPr="00210639">
        <w:rPr>
          <w:rFonts w:hint="cs"/>
          <w:rtl/>
        </w:rPr>
        <w:t>و</w:t>
      </w:r>
      <w:r w:rsidRPr="00210639">
        <w:rPr>
          <w:rtl/>
        </w:rPr>
        <w:t xml:space="preserve">شدّد </w:t>
      </w:r>
      <w:r w:rsidRPr="00210639">
        <w:rPr>
          <w:rFonts w:hint="cs"/>
          <w:rtl/>
        </w:rPr>
        <w:t>"</w:t>
      </w:r>
      <w:r w:rsidRPr="00210639">
        <w:rPr>
          <w:rtl/>
        </w:rPr>
        <w:t>الميثاق الاجتماعي</w:t>
      </w:r>
      <w:r w:rsidRPr="00210639">
        <w:rPr>
          <w:rFonts w:hint="cs"/>
          <w:rtl/>
        </w:rPr>
        <w:t>"</w:t>
      </w:r>
      <w:r w:rsidRPr="00210639">
        <w:rPr>
          <w:rtl/>
        </w:rPr>
        <w:t xml:space="preserve"> الصادر عن وزارة الشؤون الاجتماعية</w:t>
      </w:r>
      <w:r w:rsidRPr="00210639">
        <w:rPr>
          <w:rFonts w:hint="cs"/>
          <w:rtl/>
        </w:rPr>
        <w:t xml:space="preserve"> </w:t>
      </w:r>
      <w:r w:rsidRPr="00210639">
        <w:rPr>
          <w:rtl/>
        </w:rPr>
        <w:t>على</w:t>
      </w:r>
      <w:r w:rsidRPr="00210639">
        <w:rPr>
          <w:rFonts w:hint="cs"/>
          <w:rtl/>
        </w:rPr>
        <w:t xml:space="preserve"> ضرورة</w:t>
      </w:r>
      <w:r w:rsidRPr="00210639">
        <w:rPr>
          <w:rtl/>
        </w:rPr>
        <w:t xml:space="preserve"> </w:t>
      </w:r>
      <w:r w:rsidRPr="00210639">
        <w:rPr>
          <w:rFonts w:hint="cs"/>
          <w:rtl/>
        </w:rPr>
        <w:t>تنظيم ظاهرة العمالة المهاجرة إلى لبنان، و</w:t>
      </w:r>
      <w:r w:rsidRPr="00210639">
        <w:rPr>
          <w:rtl/>
        </w:rPr>
        <w:t>معالجة</w:t>
      </w:r>
      <w:r w:rsidRPr="00210639">
        <w:rPr>
          <w:rFonts w:hint="cs"/>
          <w:rtl/>
        </w:rPr>
        <w:t xml:space="preserve"> جميع</w:t>
      </w:r>
      <w:r w:rsidRPr="00210639">
        <w:rPr>
          <w:rtl/>
        </w:rPr>
        <w:t xml:space="preserve"> أشكال التمييز ضدّ العمّال </w:t>
      </w:r>
      <w:r w:rsidRPr="00210639">
        <w:rPr>
          <w:rFonts w:hint="cs"/>
          <w:rtl/>
        </w:rPr>
        <w:t>المهاجرين</w:t>
      </w:r>
      <w:r w:rsidRPr="00210639">
        <w:rPr>
          <w:rtl/>
        </w:rPr>
        <w:t>، وخاصة</w:t>
      </w:r>
      <w:r w:rsidRPr="00210639">
        <w:rPr>
          <w:rFonts w:hint="cs"/>
          <w:rtl/>
        </w:rPr>
        <w:t>ً</w:t>
      </w:r>
      <w:r w:rsidRPr="00210639">
        <w:rPr>
          <w:rtl/>
        </w:rPr>
        <w:t xml:space="preserve"> </w:t>
      </w:r>
      <w:r w:rsidRPr="00210639">
        <w:rPr>
          <w:rFonts w:hint="cs"/>
          <w:rtl/>
        </w:rPr>
        <w:t xml:space="preserve">ضدّ </w:t>
      </w:r>
      <w:r w:rsidRPr="00210639">
        <w:rPr>
          <w:rtl/>
        </w:rPr>
        <w:t xml:space="preserve">العاملات </w:t>
      </w:r>
      <w:r w:rsidRPr="00210639">
        <w:rPr>
          <w:rFonts w:hint="cs"/>
          <w:rtl/>
        </w:rPr>
        <w:t>المنزليات</w:t>
      </w:r>
      <w:r w:rsidRPr="00210639">
        <w:rPr>
          <w:rtl/>
        </w:rPr>
        <w:t>.</w:t>
      </w:r>
    </w:p>
    <w:p w:rsidR="00042DBB" w:rsidRPr="00210639" w:rsidRDefault="00042DBB" w:rsidP="00042DBB">
      <w:pPr>
        <w:pStyle w:val="SingleTxtGA"/>
        <w:rPr>
          <w:rtl/>
        </w:rPr>
      </w:pPr>
      <w:r w:rsidRPr="003E2FB7">
        <w:rPr>
          <w:szCs w:val="20"/>
          <w:rtl/>
        </w:rPr>
        <w:t>72</w:t>
      </w:r>
      <w:r w:rsidRPr="00210639">
        <w:rPr>
          <w:rFonts w:hint="cs"/>
          <w:rtl/>
        </w:rPr>
        <w:t>-</w:t>
      </w:r>
      <w:r w:rsidRPr="00210639">
        <w:rPr>
          <w:rtl/>
        </w:rPr>
        <w:tab/>
      </w:r>
      <w:r w:rsidRPr="00210639">
        <w:rPr>
          <w:rFonts w:hint="cs"/>
          <w:rtl/>
        </w:rPr>
        <w:t xml:space="preserve">كما </w:t>
      </w:r>
      <w:r w:rsidRPr="00210639">
        <w:rPr>
          <w:rtl/>
        </w:rPr>
        <w:t xml:space="preserve">خصّصت </w:t>
      </w:r>
      <w:r w:rsidRPr="00210639">
        <w:rPr>
          <w:rFonts w:hint="cs"/>
          <w:rtl/>
        </w:rPr>
        <w:t>"</w:t>
      </w:r>
      <w:r w:rsidRPr="00210639">
        <w:rPr>
          <w:rtl/>
        </w:rPr>
        <w:t>الاستراتيجية الوطنية للتنمية الاجتماعية</w:t>
      </w:r>
      <w:r w:rsidRPr="00210639">
        <w:rPr>
          <w:rFonts w:hint="cs"/>
          <w:rtl/>
        </w:rPr>
        <w:t>"</w:t>
      </w:r>
      <w:r w:rsidRPr="00210639">
        <w:rPr>
          <w:rtl/>
        </w:rPr>
        <w:t xml:space="preserve"> الصادرة عن وزارة الشؤون الاجتماعية موضوع العاملات المنزليات المهاجرات بفقرة خاصة، حيث </w:t>
      </w:r>
      <w:r w:rsidRPr="00210639">
        <w:rPr>
          <w:rFonts w:hint="cs"/>
          <w:rtl/>
        </w:rPr>
        <w:t xml:space="preserve">سلّطت الضوء </w:t>
      </w:r>
      <w:r w:rsidRPr="00210639">
        <w:rPr>
          <w:rtl/>
        </w:rPr>
        <w:t xml:space="preserve">على ضرورة </w:t>
      </w:r>
      <w:r w:rsidRPr="00210639">
        <w:rPr>
          <w:rtl/>
        </w:rPr>
        <w:lastRenderedPageBreak/>
        <w:t xml:space="preserve">تحسين </w:t>
      </w:r>
      <w:r w:rsidRPr="00210639">
        <w:rPr>
          <w:rFonts w:hint="cs"/>
          <w:rtl/>
        </w:rPr>
        <w:t xml:space="preserve">ظروف </w:t>
      </w:r>
      <w:r w:rsidRPr="00210639">
        <w:rPr>
          <w:rtl/>
        </w:rPr>
        <w:t>العمل العادل وال</w:t>
      </w:r>
      <w:r w:rsidRPr="00210639">
        <w:rPr>
          <w:rFonts w:hint="cs"/>
          <w:rtl/>
        </w:rPr>
        <w:t>آ</w:t>
      </w:r>
      <w:r w:rsidRPr="00210639">
        <w:rPr>
          <w:rtl/>
        </w:rPr>
        <w:t>من</w:t>
      </w:r>
      <w:r w:rsidRPr="00210639">
        <w:rPr>
          <w:rFonts w:hint="cs"/>
          <w:rtl/>
        </w:rPr>
        <w:t>،</w:t>
      </w:r>
      <w:r w:rsidRPr="00210639">
        <w:rPr>
          <w:rtl/>
        </w:rPr>
        <w:t xml:space="preserve"> </w:t>
      </w:r>
      <w:r w:rsidRPr="00210639">
        <w:rPr>
          <w:rFonts w:hint="cs"/>
          <w:rtl/>
        </w:rPr>
        <w:t xml:space="preserve">ومكافحة </w:t>
      </w:r>
      <w:r w:rsidRPr="00210639">
        <w:rPr>
          <w:rtl/>
        </w:rPr>
        <w:t>عدم المساواة في العمل</w:t>
      </w:r>
      <w:r w:rsidRPr="00210639">
        <w:rPr>
          <w:rFonts w:hint="cs"/>
          <w:rtl/>
        </w:rPr>
        <w:t>،</w:t>
      </w:r>
      <w:r w:rsidRPr="00210639">
        <w:rPr>
          <w:rtl/>
        </w:rPr>
        <w:t xml:space="preserve"> </w:t>
      </w:r>
      <w:r w:rsidRPr="00210639">
        <w:rPr>
          <w:rFonts w:hint="cs"/>
          <w:rtl/>
        </w:rPr>
        <w:t>و</w:t>
      </w:r>
      <w:r w:rsidRPr="00210639">
        <w:rPr>
          <w:rtl/>
        </w:rPr>
        <w:t xml:space="preserve">توفير فرص عمل متساوية تستند </w:t>
      </w:r>
      <w:r w:rsidRPr="00210639">
        <w:rPr>
          <w:rFonts w:hint="cs"/>
          <w:rtl/>
        </w:rPr>
        <w:t xml:space="preserve">إلى </w:t>
      </w:r>
      <w:r w:rsidRPr="00210639">
        <w:rPr>
          <w:rtl/>
        </w:rPr>
        <w:t>القدر</w:t>
      </w:r>
      <w:r w:rsidRPr="00210639">
        <w:rPr>
          <w:rFonts w:hint="cs"/>
          <w:rtl/>
        </w:rPr>
        <w:t>ات</w:t>
      </w:r>
      <w:r w:rsidRPr="00210639">
        <w:rPr>
          <w:rtl/>
        </w:rPr>
        <w:t xml:space="preserve"> والمؤهلات،</w:t>
      </w:r>
      <w:r w:rsidRPr="00210639">
        <w:rPr>
          <w:rFonts w:hint="cs"/>
          <w:rtl/>
        </w:rPr>
        <w:t xml:space="preserve"> بدون تمييز</w:t>
      </w:r>
      <w:r w:rsidRPr="00210639">
        <w:rPr>
          <w:rtl/>
        </w:rPr>
        <w:t>.</w:t>
      </w:r>
    </w:p>
    <w:p w:rsidR="00042DBB" w:rsidRPr="00210639" w:rsidRDefault="00042DBB" w:rsidP="00042DBB">
      <w:pPr>
        <w:pStyle w:val="SingleTxtGA"/>
        <w:rPr>
          <w:rtl/>
        </w:rPr>
      </w:pPr>
      <w:r w:rsidRPr="003E2FB7">
        <w:rPr>
          <w:szCs w:val="20"/>
          <w:rtl/>
        </w:rPr>
        <w:t>73</w:t>
      </w:r>
      <w:r w:rsidRPr="00210639">
        <w:rPr>
          <w:rFonts w:hint="cs"/>
          <w:rtl/>
        </w:rPr>
        <w:t>-</w:t>
      </w:r>
      <w:r w:rsidRPr="00210639">
        <w:rPr>
          <w:rtl/>
        </w:rPr>
        <w:tab/>
        <w:t>ومن الأنشطة والبرامج المنفذة من قبل وزارة الشؤون الاجتماعية</w:t>
      </w:r>
      <w:r w:rsidRPr="00210639">
        <w:rPr>
          <w:rFonts w:hint="cs"/>
          <w:rtl/>
        </w:rPr>
        <w:t>،</w:t>
      </w:r>
      <w:r w:rsidRPr="00210639">
        <w:rPr>
          <w:rtl/>
        </w:rPr>
        <w:t xml:space="preserve"> والتي استهدفت </w:t>
      </w:r>
      <w:r w:rsidRPr="00210639">
        <w:rPr>
          <w:rFonts w:hint="cs"/>
          <w:rtl/>
        </w:rPr>
        <w:t>أيضاً ال</w:t>
      </w:r>
      <w:r w:rsidRPr="00210639">
        <w:rPr>
          <w:rtl/>
        </w:rPr>
        <w:t>عاملات المنزل</w:t>
      </w:r>
      <w:r w:rsidRPr="00210639">
        <w:rPr>
          <w:rFonts w:hint="cs"/>
          <w:rtl/>
        </w:rPr>
        <w:t>يات المهاجرات،</w:t>
      </w:r>
      <w:r w:rsidRPr="00210639">
        <w:rPr>
          <w:rtl/>
        </w:rPr>
        <w:t xml:space="preserve"> تنفيذ حملة إعلامية حول موضوع "الغاء نظام الكفالة" للعاملات المنزليات المهاجرات، وحلقات توعوية في مختلف المناطق اللبنانية </w:t>
      </w:r>
      <w:r w:rsidRPr="00210639">
        <w:rPr>
          <w:rFonts w:hint="cs"/>
          <w:rtl/>
        </w:rPr>
        <w:t>ل</w:t>
      </w:r>
      <w:r w:rsidRPr="00210639">
        <w:rPr>
          <w:rtl/>
        </w:rPr>
        <w:t>أصحاب العمل من جهة، و</w:t>
      </w:r>
      <w:r w:rsidRPr="00210639">
        <w:rPr>
          <w:rFonts w:hint="cs"/>
          <w:rtl/>
        </w:rPr>
        <w:t>لل</w:t>
      </w:r>
      <w:r w:rsidRPr="00210639">
        <w:rPr>
          <w:rtl/>
        </w:rPr>
        <w:t xml:space="preserve">عاملات المنزليات من جهة أخرى، حول حقوق وواجبات العاملات المنزليات. </w:t>
      </w:r>
    </w:p>
    <w:p w:rsidR="00042DBB" w:rsidRPr="00210639" w:rsidRDefault="00042DBB" w:rsidP="00042DBB">
      <w:pPr>
        <w:pStyle w:val="SingleTxtGA"/>
        <w:rPr>
          <w:rtl/>
        </w:rPr>
      </w:pPr>
      <w:r w:rsidRPr="003E2FB7">
        <w:rPr>
          <w:szCs w:val="20"/>
          <w:rtl/>
        </w:rPr>
        <w:t>74</w:t>
      </w:r>
      <w:r w:rsidRPr="00210639">
        <w:rPr>
          <w:rFonts w:hint="cs"/>
          <w:rtl/>
        </w:rPr>
        <w:t>-</w:t>
      </w:r>
      <w:r w:rsidRPr="00210639">
        <w:rPr>
          <w:rtl/>
        </w:rPr>
        <w:tab/>
        <w:t xml:space="preserve">كما بدأت وزارة الشؤون الاجتماعية إعداد المرسوم التنظيمي المتعلّق بإنشاء حساب خاص يدعى </w:t>
      </w:r>
      <w:r w:rsidRPr="00210639">
        <w:rPr>
          <w:rFonts w:hint="cs"/>
          <w:rtl/>
        </w:rPr>
        <w:t>"</w:t>
      </w:r>
      <w:r w:rsidRPr="00210639">
        <w:rPr>
          <w:rtl/>
        </w:rPr>
        <w:t>حساب مساعدة ضحايا الاتجار بالأشخاص</w:t>
      </w:r>
      <w:r w:rsidRPr="00210639">
        <w:rPr>
          <w:rFonts w:hint="cs"/>
          <w:rtl/>
        </w:rPr>
        <w:t>"</w:t>
      </w:r>
      <w:r w:rsidRPr="00210639">
        <w:rPr>
          <w:rtl/>
        </w:rPr>
        <w:t xml:space="preserve">، </w:t>
      </w:r>
      <w:r w:rsidRPr="00210639">
        <w:rPr>
          <w:rFonts w:hint="cs"/>
          <w:rtl/>
        </w:rPr>
        <w:t>في سبيل ت</w:t>
      </w:r>
      <w:r w:rsidRPr="00210639">
        <w:rPr>
          <w:rtl/>
        </w:rPr>
        <w:t>مك</w:t>
      </w:r>
      <w:r w:rsidRPr="00210639">
        <w:rPr>
          <w:rFonts w:hint="cs"/>
          <w:rtl/>
        </w:rPr>
        <w:t>ي</w:t>
      </w:r>
      <w:r w:rsidRPr="00210639">
        <w:rPr>
          <w:rtl/>
        </w:rPr>
        <w:t xml:space="preserve">ن العاملات المنزليات المهاجرات من الاستفادة من </w:t>
      </w:r>
      <w:r w:rsidRPr="00210639">
        <w:rPr>
          <w:rFonts w:hint="cs"/>
          <w:rtl/>
        </w:rPr>
        <w:t>الرعاية وال</w:t>
      </w:r>
      <w:r w:rsidRPr="00210639">
        <w:rPr>
          <w:rtl/>
        </w:rPr>
        <w:t>خدمات</w:t>
      </w:r>
      <w:r w:rsidRPr="00210639">
        <w:rPr>
          <w:rFonts w:hint="cs"/>
          <w:rtl/>
        </w:rPr>
        <w:t>،</w:t>
      </w:r>
      <w:r w:rsidRPr="00210639">
        <w:rPr>
          <w:rtl/>
        </w:rPr>
        <w:t xml:space="preserve"> في حال وق</w:t>
      </w:r>
      <w:r w:rsidRPr="00210639">
        <w:rPr>
          <w:rFonts w:hint="cs"/>
          <w:rtl/>
        </w:rPr>
        <w:t>و</w:t>
      </w:r>
      <w:r w:rsidRPr="00210639">
        <w:rPr>
          <w:rtl/>
        </w:rPr>
        <w:t>ع</w:t>
      </w:r>
      <w:r w:rsidRPr="00210639">
        <w:rPr>
          <w:rFonts w:hint="cs"/>
          <w:rtl/>
        </w:rPr>
        <w:t>ه</w:t>
      </w:r>
      <w:r w:rsidRPr="00210639">
        <w:rPr>
          <w:rtl/>
        </w:rPr>
        <w:t>ن</w:t>
      </w:r>
      <w:r w:rsidRPr="00210639">
        <w:rPr>
          <w:rFonts w:hint="cs"/>
          <w:rtl/>
        </w:rPr>
        <w:t>ّ</w:t>
      </w:r>
      <w:r w:rsidRPr="00210639">
        <w:rPr>
          <w:rtl/>
        </w:rPr>
        <w:t xml:space="preserve"> ضحية جريمة الاتجار بالأشخاص.</w:t>
      </w:r>
    </w:p>
    <w:p w:rsidR="00042DBB" w:rsidRDefault="00042DBB" w:rsidP="00042DBB">
      <w:pPr>
        <w:pStyle w:val="SingleTxtGA"/>
        <w:rPr>
          <w:rtl/>
        </w:rPr>
      </w:pPr>
      <w:r w:rsidRPr="003E2FB7">
        <w:rPr>
          <w:szCs w:val="20"/>
          <w:rtl/>
        </w:rPr>
        <w:t>75</w:t>
      </w:r>
      <w:r w:rsidRPr="00210639">
        <w:rPr>
          <w:rFonts w:hint="cs"/>
          <w:rtl/>
        </w:rPr>
        <w:t>-</w:t>
      </w:r>
      <w:r w:rsidRPr="00210639">
        <w:rPr>
          <w:rtl/>
        </w:rPr>
        <w:tab/>
        <w:t xml:space="preserve">تجدر الإشارة إلى أن الأنشطة </w:t>
      </w:r>
      <w:r w:rsidRPr="00210639">
        <w:rPr>
          <w:rFonts w:hint="cs"/>
          <w:rtl/>
        </w:rPr>
        <w:t xml:space="preserve">المفصلّة أعلاه </w:t>
      </w:r>
      <w:r w:rsidRPr="00210639">
        <w:rPr>
          <w:rtl/>
        </w:rPr>
        <w:t xml:space="preserve">تخضع لمتابعة من "اللجنة التسييرية الوطنية" التي أطلقتها رئاسة مجلس الوزراء بقرارها رقم </w:t>
      </w:r>
      <w:r w:rsidRPr="003E2FB7">
        <w:rPr>
          <w:szCs w:val="20"/>
          <w:rtl/>
        </w:rPr>
        <w:t>40</w:t>
      </w:r>
      <w:r w:rsidRPr="00FF1406">
        <w:rPr>
          <w:rtl/>
        </w:rPr>
        <w:t>/</w:t>
      </w:r>
      <w:r w:rsidRPr="003E2FB7">
        <w:rPr>
          <w:szCs w:val="20"/>
          <w:rtl/>
        </w:rPr>
        <w:t>2007</w:t>
      </w:r>
      <w:r w:rsidRPr="00210639">
        <w:rPr>
          <w:rtl/>
        </w:rPr>
        <w:t xml:space="preserve">، </w:t>
      </w:r>
      <w:r w:rsidRPr="00210639">
        <w:rPr>
          <w:rFonts w:hint="cs"/>
          <w:rtl/>
        </w:rPr>
        <w:t xml:space="preserve">والتي </w:t>
      </w:r>
      <w:r w:rsidRPr="00210639">
        <w:rPr>
          <w:rtl/>
        </w:rPr>
        <w:t xml:space="preserve">أوكلت إليها مهمة إعداد وتنفيذ المشاريع الهادفة إلى تعزيز وحماية العاملات </w:t>
      </w:r>
      <w:r w:rsidRPr="00210639">
        <w:rPr>
          <w:rFonts w:hint="cs"/>
          <w:rtl/>
        </w:rPr>
        <w:t xml:space="preserve">المنزليات </w:t>
      </w:r>
      <w:r w:rsidRPr="00210639">
        <w:rPr>
          <w:rtl/>
        </w:rPr>
        <w:t>المهاجرات، وهي تضمّ ممثلين عن كافة الوزارات والهيئات المعنية بهذا الموضوع</w:t>
      </w:r>
      <w:r w:rsidRPr="00210639">
        <w:rPr>
          <w:rFonts w:hint="cs"/>
          <w:rtl/>
        </w:rPr>
        <w:t xml:space="preserve">، ومنها تلك التي ساهمت في إعداد هذا التقرير المرحلي، وتتعاون باستمرار </w:t>
      </w:r>
      <w:r w:rsidRPr="00210639">
        <w:rPr>
          <w:rtl/>
        </w:rPr>
        <w:t>مع</w:t>
      </w:r>
      <w:r w:rsidRPr="00210639">
        <w:rPr>
          <w:rFonts w:hint="cs"/>
          <w:rtl/>
        </w:rPr>
        <w:t xml:space="preserve"> منظمات وهيئات </w:t>
      </w:r>
      <w:r w:rsidRPr="00210639">
        <w:rPr>
          <w:rtl/>
        </w:rPr>
        <w:t>المجتمع المدني</w:t>
      </w:r>
      <w:r w:rsidRPr="00210639">
        <w:rPr>
          <w:rFonts w:hint="cs"/>
          <w:rtl/>
        </w:rPr>
        <w:t xml:space="preserve">، لجهة متابعة </w:t>
      </w:r>
      <w:r w:rsidRPr="00210639">
        <w:rPr>
          <w:rtl/>
        </w:rPr>
        <w:t>شكاوى</w:t>
      </w:r>
      <w:r w:rsidRPr="00210639">
        <w:rPr>
          <w:rFonts w:hint="cs"/>
          <w:rtl/>
        </w:rPr>
        <w:t xml:space="preserve"> العاملات المنزليات المهاجرات</w:t>
      </w:r>
      <w:r w:rsidRPr="00210639">
        <w:rPr>
          <w:rtl/>
        </w:rPr>
        <w:t xml:space="preserve"> والتحقيقات</w:t>
      </w:r>
      <w:r w:rsidRPr="00210639">
        <w:rPr>
          <w:rFonts w:hint="cs"/>
          <w:rtl/>
        </w:rPr>
        <w:t>،</w:t>
      </w:r>
      <w:r w:rsidRPr="00210639">
        <w:rPr>
          <w:rtl/>
        </w:rPr>
        <w:t xml:space="preserve"> أو</w:t>
      </w:r>
      <w:r>
        <w:rPr>
          <w:rFonts w:hint="cs"/>
          <w:rtl/>
        </w:rPr>
        <w:t> </w:t>
      </w:r>
      <w:r w:rsidRPr="00210639">
        <w:rPr>
          <w:rtl/>
        </w:rPr>
        <w:t>تأمين بعض الإحتياجات</w:t>
      </w:r>
      <w:r w:rsidRPr="00210639">
        <w:rPr>
          <w:rFonts w:hint="cs"/>
          <w:rtl/>
        </w:rPr>
        <w:t xml:space="preserve"> الحياتية لهن</w:t>
      </w:r>
      <w:r w:rsidRPr="00210639">
        <w:rPr>
          <w:rtl/>
        </w:rPr>
        <w:t xml:space="preserve">. </w:t>
      </w:r>
      <w:bookmarkEnd w:id="0"/>
    </w:p>
    <w:p w:rsidR="00042DBB" w:rsidRPr="00E554AB" w:rsidRDefault="00042DBB" w:rsidP="00042DBB">
      <w:pPr>
        <w:pStyle w:val="SingleTxtGA"/>
        <w:jc w:val="center"/>
        <w:rPr>
          <w:u w:val="single"/>
          <w:rtl/>
        </w:rPr>
      </w:pPr>
      <w:r>
        <w:rPr>
          <w:u w:val="single"/>
          <w:rtl/>
        </w:rPr>
        <w:tab/>
      </w:r>
      <w:r>
        <w:rPr>
          <w:u w:val="single"/>
          <w:rtl/>
        </w:rPr>
        <w:tab/>
      </w:r>
      <w:r>
        <w:rPr>
          <w:u w:val="single"/>
          <w:rtl/>
        </w:rPr>
        <w:tab/>
      </w:r>
    </w:p>
    <w:sectPr w:rsidR="00042DBB" w:rsidRPr="00E554AB" w:rsidSect="007F391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548C" w:rsidRPr="002901D9" w:rsidRDefault="00CC548C" w:rsidP="002901D9">
      <w:pPr>
        <w:spacing w:after="60" w:line="240" w:lineRule="auto"/>
        <w:rPr>
          <w:i/>
          <w:iCs/>
        </w:rPr>
      </w:pPr>
      <w:r>
        <w:rPr>
          <w:rFonts w:hint="cs"/>
          <w:i/>
          <w:iCs/>
          <w:rtl/>
        </w:rPr>
        <w:t>الحواشي</w:t>
      </w:r>
    </w:p>
  </w:endnote>
  <w:endnote w:type="continuationSeparator" w:id="0">
    <w:p w:rsidR="00CC548C" w:rsidRDefault="00CC548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391E" w:rsidRPr="00B46826" w:rsidRDefault="00B46826" w:rsidP="00B46826">
    <w:pPr>
      <w:pStyle w:val="Footer"/>
      <w:tabs>
        <w:tab w:val="right" w:pos="9598"/>
      </w:tabs>
      <w:rPr>
        <w:sz w:val="17"/>
      </w:rPr>
    </w:pPr>
    <w:r>
      <w:rPr>
        <w:sz w:val="17"/>
      </w:rPr>
      <w:t>GE.20-06249</w:t>
    </w:r>
    <w:r>
      <w:rPr>
        <w:sz w:val="17"/>
      </w:rPr>
      <w:tab/>
    </w:r>
    <w:r w:rsidRPr="00B46826">
      <w:rPr>
        <w:b/>
        <w:sz w:val="18"/>
      </w:rPr>
      <w:fldChar w:fldCharType="begin"/>
    </w:r>
    <w:r w:rsidRPr="00B46826">
      <w:rPr>
        <w:b/>
        <w:sz w:val="18"/>
      </w:rPr>
      <w:instrText xml:space="preserve"> PAGE  \* MERGEFORMAT </w:instrText>
    </w:r>
    <w:r w:rsidRPr="00B46826">
      <w:rPr>
        <w:b/>
        <w:sz w:val="18"/>
      </w:rPr>
      <w:fldChar w:fldCharType="separate"/>
    </w:r>
    <w:r>
      <w:rPr>
        <w:b/>
        <w:sz w:val="18"/>
      </w:rPr>
      <w:t>2</w:t>
    </w:r>
    <w:r w:rsidRPr="00B4682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B46826" w:rsidRDefault="00B46826" w:rsidP="006959B0">
    <w:pPr>
      <w:pStyle w:val="Footer"/>
      <w:tabs>
        <w:tab w:val="right" w:pos="9599"/>
      </w:tabs>
      <w:jc w:val="left"/>
      <w:rPr>
        <w:b/>
        <w:sz w:val="18"/>
        <w:lang w:val="en-US"/>
      </w:rPr>
    </w:pPr>
    <w:r w:rsidRPr="00B46826">
      <w:rPr>
        <w:b/>
        <w:sz w:val="18"/>
        <w:lang w:val="en-US"/>
      </w:rPr>
      <w:fldChar w:fldCharType="begin"/>
    </w:r>
    <w:r w:rsidRPr="00B46826">
      <w:rPr>
        <w:b/>
        <w:sz w:val="18"/>
        <w:lang w:val="en-US"/>
      </w:rPr>
      <w:instrText xml:space="preserve"> PAGE  \* MERGEFORMAT </w:instrText>
    </w:r>
    <w:r w:rsidRPr="00B46826">
      <w:rPr>
        <w:b/>
        <w:sz w:val="18"/>
        <w:lang w:val="en-US"/>
      </w:rPr>
      <w:fldChar w:fldCharType="separate"/>
    </w:r>
    <w:r w:rsidRPr="00B46826">
      <w:rPr>
        <w:b/>
        <w:noProof/>
        <w:sz w:val="18"/>
        <w:lang w:val="en-US"/>
      </w:rPr>
      <w:t>3</w:t>
    </w:r>
    <w:r w:rsidRPr="00B46826">
      <w:rPr>
        <w:b/>
        <w:sz w:val="18"/>
        <w:lang w:val="en-US"/>
      </w:rPr>
      <w:fldChar w:fldCharType="end"/>
    </w:r>
    <w:r>
      <w:rPr>
        <w:b/>
        <w:sz w:val="18"/>
        <w:lang w:val="en-US"/>
      </w:rPr>
      <w:tab/>
    </w:r>
    <w:r>
      <w:rPr>
        <w:sz w:val="17"/>
        <w:lang w:val="en-US"/>
      </w:rPr>
      <w:t>GE.20-06249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0B1" w:rsidRDefault="007F391E" w:rsidP="00982139">
    <w:pPr>
      <w:pStyle w:val="Footer"/>
      <w:spacing w:before="360"/>
      <w:jc w:val="right"/>
      <w:rPr>
        <w:sz w:val="20"/>
        <w:szCs w:val="20"/>
      </w:rPr>
    </w:pPr>
    <w:r>
      <w:rPr>
        <w:sz w:val="20"/>
        <w:szCs w:val="20"/>
      </w:rPr>
      <w:t>GE.20-06249</w:t>
    </w:r>
    <w:r w:rsidR="006F4238">
      <w:rPr>
        <w:noProof/>
      </w:rPr>
      <w:drawing>
        <wp:anchor distT="0" distB="0" distL="114300" distR="114300" simplePos="0" relativeHeight="251657728" behindDoc="1" locked="1" layoutInCell="0" allowOverlap="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7F391E" w:rsidRPr="007F391E" w:rsidRDefault="007F391E" w:rsidP="007F391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6F4238">
      <w:rPr>
        <w:noProof/>
      </w:rPr>
      <w:drawing>
        <wp:anchor distT="0" distB="0" distL="114300" distR="114300" simplePos="0" relativeHeight="251659776" behindDoc="0" locked="0" layoutInCell="1" allowOverlap="1">
          <wp:simplePos x="0" y="0"/>
          <wp:positionH relativeFrom="page">
            <wp:posOffset>719455</wp:posOffset>
          </wp:positionH>
          <wp:positionV relativeFrom="page">
            <wp:posOffset>9611995</wp:posOffset>
          </wp:positionV>
          <wp:extent cx="560705" cy="560705"/>
          <wp:effectExtent l="0" t="0" r="0" b="0"/>
          <wp:wrapNone/>
          <wp:docPr id="2" name="Picture 2" descr="http://undocs.org/m2/QRCode.ashx?DS=CCPR/C/LBN/FCO/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CPR/C/LBN/FCO/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548C" w:rsidRPr="002B0D01" w:rsidRDefault="00CC548C" w:rsidP="002B0D01">
      <w:pPr>
        <w:pStyle w:val="Footer"/>
        <w:bidi/>
        <w:spacing w:after="80" w:line="200" w:lineRule="exact"/>
        <w:ind w:left="680"/>
      </w:pPr>
      <w:r>
        <w:rPr>
          <w:rtl/>
        </w:rPr>
        <w:t>__________</w:t>
      </w:r>
    </w:p>
  </w:footnote>
  <w:footnote w:type="continuationSeparator" w:id="0">
    <w:p w:rsidR="00CC548C" w:rsidRDefault="00CC548C" w:rsidP="00656392">
      <w:pPr>
        <w:spacing w:line="240" w:lineRule="auto"/>
      </w:pPr>
      <w:r>
        <w:continuationSeparator/>
      </w:r>
    </w:p>
  </w:footnote>
  <w:footnote w:id="1">
    <w:p w:rsidR="00E62C52" w:rsidRPr="00E62C52" w:rsidRDefault="00E62C52" w:rsidP="003E2FB7">
      <w:pPr>
        <w:pStyle w:val="FootnoteText1"/>
        <w:rPr>
          <w:rFonts w:hint="cs"/>
        </w:rPr>
      </w:pPr>
      <w:r>
        <w:rPr>
          <w:rtl/>
        </w:rPr>
        <w:t>*</w:t>
      </w:r>
      <w:r>
        <w:rPr>
          <w:rtl/>
        </w:rPr>
        <w:tab/>
      </w:r>
      <w:r w:rsidRPr="00617DF0">
        <w:rPr>
          <w:sz w:val="24"/>
          <w:szCs w:val="24"/>
          <w:rtl/>
        </w:rPr>
        <w:t>تصدر هذه الوثيقة من دون تحرير رسمي.</w:t>
      </w:r>
    </w:p>
  </w:footnote>
  <w:footnote w:id="2">
    <w:p w:rsidR="00042DBB" w:rsidRDefault="00042DBB" w:rsidP="003E2FB7">
      <w:pPr>
        <w:pStyle w:val="FootnoteText1"/>
        <w:rPr>
          <w:rtl/>
        </w:rPr>
      </w:pPr>
      <w:r>
        <w:rPr>
          <w:rtl/>
        </w:rPr>
        <w:t>__________</w:t>
      </w:r>
    </w:p>
    <w:p w:rsidR="00042DBB" w:rsidRPr="00AF5024" w:rsidRDefault="00042DBB" w:rsidP="003E2FB7">
      <w:pPr>
        <w:pStyle w:val="FootnoteText1"/>
      </w:pPr>
      <w:r w:rsidRPr="00AF5024">
        <w:rPr>
          <w:rtl/>
        </w:rPr>
        <w:t>(</w:t>
      </w:r>
      <w:r w:rsidRPr="003E2FB7">
        <w:rPr>
          <w:rStyle w:val="FootnoteReference"/>
          <w:rFonts w:cs="Times New Roman"/>
          <w:b w:val="0"/>
          <w:vertAlign w:val="baseline"/>
        </w:rPr>
        <w:footnoteRef/>
      </w:r>
      <w:r>
        <w:rPr>
          <w:sz w:val="26"/>
          <w:rtl/>
        </w:rPr>
        <w:t>)</w:t>
      </w:r>
      <w:r>
        <w:rPr>
          <w:sz w:val="26"/>
          <w:rtl/>
        </w:rPr>
        <w:tab/>
      </w:r>
      <w:r w:rsidRPr="00AF5024">
        <w:rPr>
          <w:rtl/>
        </w:rPr>
        <w:t xml:space="preserve">التي كانت تنصّ على إعفاء المغتصب من العقوبة في حال زواجه من ضحيته، والتي أقرّ المجلس النيابي اللبناني إلغائها بتاريخ </w:t>
      </w:r>
      <w:r w:rsidRPr="003E2FB7">
        <w:rPr>
          <w:szCs w:val="18"/>
          <w:rtl/>
        </w:rPr>
        <w:t>16</w:t>
      </w:r>
      <w:r w:rsidRPr="00AF5024">
        <w:rPr>
          <w:rtl/>
        </w:rPr>
        <w:t>/</w:t>
      </w:r>
      <w:r w:rsidRPr="003E2FB7">
        <w:rPr>
          <w:szCs w:val="18"/>
          <w:rtl/>
        </w:rPr>
        <w:t>8</w:t>
      </w:r>
      <w:r w:rsidRPr="00AF5024">
        <w:rPr>
          <w:rtl/>
        </w:rPr>
        <w:t>/</w:t>
      </w:r>
      <w:r w:rsidRPr="003E2FB7">
        <w:rPr>
          <w:szCs w:val="18"/>
          <w:rtl/>
        </w:rPr>
        <w:t>2017</w:t>
      </w:r>
      <w:r w:rsidRPr="00AF5024">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391E" w:rsidRPr="00B46826" w:rsidRDefault="00B46826" w:rsidP="00B46826">
    <w:pPr>
      <w:pStyle w:val="Header"/>
      <w:jc w:val="right"/>
    </w:pPr>
    <w:r w:rsidRPr="00B46826">
      <w:t>CCPR/C/LBN/FCO/3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391E" w:rsidRPr="00B46826" w:rsidRDefault="00B46826" w:rsidP="00B46826">
    <w:pPr>
      <w:pStyle w:val="Header"/>
      <w:jc w:val="left"/>
    </w:pPr>
    <w:r w:rsidRPr="00B46826">
      <w:t>CCPR/C/LBN/FCO/3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332B94"/>
    <w:multiLevelType w:val="hybridMultilevel"/>
    <w:tmpl w:val="B41AF0F8"/>
    <w:lvl w:ilvl="0" w:tplc="DCE24828">
      <w:start w:val="5"/>
      <w:numFmt w:val="bullet"/>
      <w:lvlText w:val="-"/>
      <w:lvlJc w:val="left"/>
      <w:pPr>
        <w:ind w:left="1080" w:hanging="360"/>
      </w:pPr>
      <w:rPr>
        <w:rFonts w:ascii="Times New Roman" w:eastAsiaTheme="minorHAnsi" w:hAnsi="Times New Roman" w:cs="Times New Roman" w:hint="default"/>
        <w:b w:val="0"/>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197B26ED"/>
    <w:multiLevelType w:val="hybridMultilevel"/>
    <w:tmpl w:val="8FEEFF9A"/>
    <w:lvl w:ilvl="0" w:tplc="918059E8">
      <w:start w:val="8"/>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C471737"/>
    <w:multiLevelType w:val="hybridMultilevel"/>
    <w:tmpl w:val="3286C86E"/>
    <w:lvl w:ilvl="0" w:tplc="16C263AC">
      <w:start w:val="27"/>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F3D27D7"/>
    <w:multiLevelType w:val="hybridMultilevel"/>
    <w:tmpl w:val="4A3EAD2E"/>
    <w:lvl w:ilvl="0" w:tplc="7480BC72">
      <w:numFmt w:val="bullet"/>
      <w:lvlText w:val=""/>
      <w:lvlJc w:val="left"/>
      <w:pPr>
        <w:ind w:left="3184" w:hanging="690"/>
      </w:pPr>
      <w:rPr>
        <w:rFonts w:ascii="Symbol" w:eastAsiaTheme="minorHAnsi" w:hAnsi="Symbol" w:cs="Traditional Arabic" w:hint="default"/>
        <w:b w:val="0"/>
        <w:u w:val="none"/>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6"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76C1BE2"/>
    <w:multiLevelType w:val="hybridMultilevel"/>
    <w:tmpl w:val="08E0F936"/>
    <w:lvl w:ilvl="0" w:tplc="501238F2">
      <w:start w:val="5"/>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EF863B9"/>
    <w:multiLevelType w:val="hybridMultilevel"/>
    <w:tmpl w:val="42367D8A"/>
    <w:lvl w:ilvl="0" w:tplc="31FE52A6">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1"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866D69"/>
    <w:multiLevelType w:val="hybridMultilevel"/>
    <w:tmpl w:val="E0F0FA50"/>
    <w:lvl w:ilvl="0" w:tplc="D71E252E">
      <w:start w:val="5"/>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AD55E69"/>
    <w:multiLevelType w:val="hybridMultilevel"/>
    <w:tmpl w:val="9D7C1662"/>
    <w:lvl w:ilvl="0" w:tplc="1DC8C55A">
      <w:start w:val="26"/>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5FFC1CCE"/>
    <w:multiLevelType w:val="hybridMultilevel"/>
    <w:tmpl w:val="C7C21512"/>
    <w:lvl w:ilvl="0" w:tplc="10E2F3FC">
      <w:start w:val="26"/>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4DF0926"/>
    <w:multiLevelType w:val="hybridMultilevel"/>
    <w:tmpl w:val="514C5E38"/>
    <w:lvl w:ilvl="0" w:tplc="412C86A0">
      <w:start w:val="27"/>
      <w:numFmt w:val="bullet"/>
      <w:lvlText w:val=""/>
      <w:lvlJc w:val="left"/>
      <w:pPr>
        <w:ind w:left="1080" w:hanging="360"/>
      </w:pPr>
      <w:rPr>
        <w:rFonts w:ascii="Symbol" w:eastAsiaTheme="minorHAnsi" w:hAnsi="Symbol" w:cstheme="majorBidi" w:hint="default"/>
        <w:b w:val="0"/>
        <w:u w:val="none"/>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68BE19D2"/>
    <w:multiLevelType w:val="hybridMultilevel"/>
    <w:tmpl w:val="EE06159C"/>
    <w:lvl w:ilvl="0" w:tplc="7480BC72">
      <w:numFmt w:val="bullet"/>
      <w:lvlText w:val=""/>
      <w:lvlJc w:val="left"/>
      <w:pPr>
        <w:ind w:left="1937" w:hanging="690"/>
      </w:pPr>
      <w:rPr>
        <w:rFonts w:ascii="Symbol" w:eastAsiaTheme="minorHAnsi" w:hAnsi="Symbol" w:cs="Traditional Arabic" w:hint="default"/>
        <w:b w:val="0"/>
        <w:u w:val="none"/>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76F4131"/>
    <w:multiLevelType w:val="hybridMultilevel"/>
    <w:tmpl w:val="8A623B0A"/>
    <w:lvl w:ilvl="0" w:tplc="675A7A34">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7902B88"/>
    <w:multiLevelType w:val="hybridMultilevel"/>
    <w:tmpl w:val="8514D3F4"/>
    <w:lvl w:ilvl="0" w:tplc="D9BA5DBC">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78726F42"/>
    <w:multiLevelType w:val="hybridMultilevel"/>
    <w:tmpl w:val="308E1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15:restartNumberingAfterBreak="0">
    <w:nsid w:val="7D8C2C79"/>
    <w:multiLevelType w:val="hybridMultilevel"/>
    <w:tmpl w:val="AF8CFB28"/>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4" w15:restartNumberingAfterBreak="0">
    <w:nsid w:val="7FB525F3"/>
    <w:multiLevelType w:val="hybridMultilevel"/>
    <w:tmpl w:val="B626751C"/>
    <w:lvl w:ilvl="0" w:tplc="41A6F4EC">
      <w:start w:val="8"/>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8"/>
  </w:num>
  <w:num w:numId="2">
    <w:abstractNumId w:val="11"/>
  </w:num>
  <w:num w:numId="3">
    <w:abstractNumId w:val="0"/>
  </w:num>
  <w:num w:numId="4">
    <w:abstractNumId w:val="10"/>
  </w:num>
  <w:num w:numId="5">
    <w:abstractNumId w:val="8"/>
  </w:num>
  <w:num w:numId="6">
    <w:abstractNumId w:val="6"/>
  </w:num>
  <w:num w:numId="7">
    <w:abstractNumId w:val="22"/>
  </w:num>
  <w:num w:numId="8">
    <w:abstractNumId w:val="0"/>
  </w:num>
  <w:num w:numId="9">
    <w:abstractNumId w:val="10"/>
  </w:num>
  <w:num w:numId="10">
    <w:abstractNumId w:val="6"/>
  </w:num>
  <w:num w:numId="11">
    <w:abstractNumId w:val="22"/>
  </w:num>
  <w:num w:numId="12">
    <w:abstractNumId w:val="15"/>
  </w:num>
  <w:num w:numId="13">
    <w:abstractNumId w:val="4"/>
  </w:num>
  <w:num w:numId="14">
    <w:abstractNumId w:val="9"/>
  </w:num>
  <w:num w:numId="15">
    <w:abstractNumId w:val="21"/>
  </w:num>
  <w:num w:numId="16">
    <w:abstractNumId w:val="1"/>
  </w:num>
  <w:num w:numId="17">
    <w:abstractNumId w:val="3"/>
  </w:num>
  <w:num w:numId="18">
    <w:abstractNumId w:val="16"/>
  </w:num>
  <w:num w:numId="19">
    <w:abstractNumId w:val="7"/>
  </w:num>
  <w:num w:numId="20">
    <w:abstractNumId w:val="2"/>
  </w:num>
  <w:num w:numId="21">
    <w:abstractNumId w:val="13"/>
  </w:num>
  <w:num w:numId="22">
    <w:abstractNumId w:val="20"/>
  </w:num>
  <w:num w:numId="23">
    <w:abstractNumId w:val="12"/>
  </w:num>
  <w:num w:numId="24">
    <w:abstractNumId w:val="24"/>
  </w:num>
  <w:num w:numId="25">
    <w:abstractNumId w:val="14"/>
  </w:num>
  <w:num w:numId="26">
    <w:abstractNumId w:val="19"/>
  </w:num>
  <w:num w:numId="27">
    <w:abstractNumId w:val="23"/>
  </w:num>
  <w:num w:numId="28">
    <w:abstractNumId w:val="17"/>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CC548C"/>
    <w:rsid w:val="000076D5"/>
    <w:rsid w:val="00042DBB"/>
    <w:rsid w:val="00043663"/>
    <w:rsid w:val="000437B8"/>
    <w:rsid w:val="000505CF"/>
    <w:rsid w:val="000D701C"/>
    <w:rsid w:val="000E2A71"/>
    <w:rsid w:val="00160263"/>
    <w:rsid w:val="0016184C"/>
    <w:rsid w:val="00181F96"/>
    <w:rsid w:val="001A1371"/>
    <w:rsid w:val="001B346A"/>
    <w:rsid w:val="001E1CAD"/>
    <w:rsid w:val="001E290D"/>
    <w:rsid w:val="002144FA"/>
    <w:rsid w:val="0023469A"/>
    <w:rsid w:val="00243C8A"/>
    <w:rsid w:val="00267A0E"/>
    <w:rsid w:val="002901D9"/>
    <w:rsid w:val="002976C2"/>
    <w:rsid w:val="002B0D01"/>
    <w:rsid w:val="003260FF"/>
    <w:rsid w:val="00343D95"/>
    <w:rsid w:val="00363A18"/>
    <w:rsid w:val="00374341"/>
    <w:rsid w:val="003D1062"/>
    <w:rsid w:val="003E2FB7"/>
    <w:rsid w:val="00420D7B"/>
    <w:rsid w:val="00450B21"/>
    <w:rsid w:val="00453B63"/>
    <w:rsid w:val="00455780"/>
    <w:rsid w:val="004B0A1C"/>
    <w:rsid w:val="004D298E"/>
    <w:rsid w:val="00517BC9"/>
    <w:rsid w:val="0054472E"/>
    <w:rsid w:val="005662A9"/>
    <w:rsid w:val="005827D4"/>
    <w:rsid w:val="0059622A"/>
    <w:rsid w:val="005B51C4"/>
    <w:rsid w:val="005C5878"/>
    <w:rsid w:val="005C7CEA"/>
    <w:rsid w:val="005D3C0B"/>
    <w:rsid w:val="005E5217"/>
    <w:rsid w:val="005F0FA4"/>
    <w:rsid w:val="005F30EE"/>
    <w:rsid w:val="0060473A"/>
    <w:rsid w:val="00617DF0"/>
    <w:rsid w:val="00656392"/>
    <w:rsid w:val="0068781D"/>
    <w:rsid w:val="006959B0"/>
    <w:rsid w:val="006A04D0"/>
    <w:rsid w:val="006B3E27"/>
    <w:rsid w:val="006B6507"/>
    <w:rsid w:val="006C104C"/>
    <w:rsid w:val="006F4238"/>
    <w:rsid w:val="00733704"/>
    <w:rsid w:val="0078071A"/>
    <w:rsid w:val="00787E1E"/>
    <w:rsid w:val="007F391E"/>
    <w:rsid w:val="00852A9A"/>
    <w:rsid w:val="008B0F1E"/>
    <w:rsid w:val="008F49E1"/>
    <w:rsid w:val="0090370F"/>
    <w:rsid w:val="009269D2"/>
    <w:rsid w:val="00942135"/>
    <w:rsid w:val="009521B0"/>
    <w:rsid w:val="00982139"/>
    <w:rsid w:val="009867A8"/>
    <w:rsid w:val="009A7E9F"/>
    <w:rsid w:val="009E5018"/>
    <w:rsid w:val="00A03700"/>
    <w:rsid w:val="00A12B37"/>
    <w:rsid w:val="00AB6758"/>
    <w:rsid w:val="00B13763"/>
    <w:rsid w:val="00B46826"/>
    <w:rsid w:val="00B477A4"/>
    <w:rsid w:val="00B54045"/>
    <w:rsid w:val="00C438D7"/>
    <w:rsid w:val="00C81B50"/>
    <w:rsid w:val="00CB6622"/>
    <w:rsid w:val="00CC548C"/>
    <w:rsid w:val="00CD1801"/>
    <w:rsid w:val="00CF65C6"/>
    <w:rsid w:val="00D10EF1"/>
    <w:rsid w:val="00D42810"/>
    <w:rsid w:val="00D62221"/>
    <w:rsid w:val="00D914A7"/>
    <w:rsid w:val="00DD13C3"/>
    <w:rsid w:val="00DD596E"/>
    <w:rsid w:val="00DD621E"/>
    <w:rsid w:val="00DE50B1"/>
    <w:rsid w:val="00DF0575"/>
    <w:rsid w:val="00E62C52"/>
    <w:rsid w:val="00E70E04"/>
    <w:rsid w:val="00EC05A7"/>
    <w:rsid w:val="00EC4B6B"/>
    <w:rsid w:val="00ED7442"/>
    <w:rsid w:val="00EF1EE5"/>
    <w:rsid w:val="00EF5C43"/>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63BA5826"/>
  <w15:docId w15:val="{EB95330B-0887-465C-A6F6-D08D82A40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
    <w:link w:val="FootnoteText"/>
    <w:uiPriority w:val="99"/>
    <w:rsid w:val="001A1371"/>
    <w:rPr>
      <w:sz w:val="20"/>
      <w:szCs w:val="20"/>
    </w:rPr>
  </w:style>
  <w:style w:type="character" w:styleId="FootnoteReference">
    <w:name w:val="footnote reference"/>
    <w:aliases w:val="4_GA,4_G"/>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aliases w:val="3,Bullet 1,Bullet Points,Colorful List - Accent 11,Dot pt,F5 List Paragraph,Indicator Text,Issue Action POC,List Paragraph Char Char Char,List Paragraph1,List Paragraph2,MAIN CONTENT,Normal numbered,Numbered Para 1,POCG Table Text"/>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table" w:customStyle="1" w:styleId="TABLEA">
    <w:name w:val="TABLE_A"/>
    <w:basedOn w:val="TableNormal"/>
    <w:uiPriority w:val="99"/>
    <w:rsid w:val="00042DBB"/>
    <w:pPr>
      <w:bidi/>
      <w:spacing w:before="80" w:after="80" w:line="320" w:lineRule="exact"/>
      <w:ind w:left="113" w:right="113"/>
      <w:jc w:val="lowKashida"/>
    </w:pPr>
    <w:rPr>
      <w:rFonts w:ascii="Times New Roman" w:eastAsia="SimSun"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042DBB"/>
    <w:pPr>
      <w:tabs>
        <w:tab w:val="right" w:pos="1218"/>
      </w:tabs>
      <w:suppressAutoHyphens/>
      <w:spacing w:line="215" w:lineRule="exact"/>
      <w:ind w:left="1288" w:right="1247" w:hanging="1288"/>
      <w:jc w:val="left"/>
    </w:pPr>
    <w:rPr>
      <w:rFonts w:eastAsia="SimSun" w:cs="Times New Roman"/>
      <w:sz w:val="18"/>
      <w:szCs w:val="20"/>
      <w:lang w:eastAsia="zh-CN"/>
    </w:rPr>
  </w:style>
  <w:style w:type="paragraph" w:customStyle="1" w:styleId="H1G">
    <w:name w:val="_ H_1_G"/>
    <w:basedOn w:val="Normal"/>
    <w:next w:val="Normal"/>
    <w:qFormat/>
    <w:rsid w:val="00042DBB"/>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Calibri" w:cs="Times New Roman"/>
      <w:b/>
      <w:sz w:val="24"/>
      <w:szCs w:val="20"/>
      <w:lang w:val="en-GB"/>
    </w:rPr>
  </w:style>
  <w:style w:type="character" w:customStyle="1" w:styleId="ListParagraphChar">
    <w:name w:val="List Paragraph Char"/>
    <w:aliases w:val="3 Char,Bullet 1 Char,Bullet Points Char,Colorful List - Accent 11 Char,Dot pt Char,F5 List Paragraph Char,Indicator Text Char,Issue Action POC Char,List Paragraph Char Char Char Char,List Paragraph1 Char,List Paragraph2 Char"/>
    <w:link w:val="ListParagraph"/>
    <w:uiPriority w:val="34"/>
    <w:qFormat/>
    <w:locked/>
    <w:rsid w:val="00042DBB"/>
    <w:rPr>
      <w:rFonts w:ascii="Times New Roman" w:hAnsi="Times New Roman" w:cs="Traditional Arabic"/>
      <w:szCs w:val="30"/>
      <w:lang w:eastAsia="en-US"/>
    </w:rPr>
  </w:style>
  <w:style w:type="paragraph" w:customStyle="1" w:styleId="HChG">
    <w:name w:val="_ H _Ch_G"/>
    <w:basedOn w:val="Normal"/>
    <w:next w:val="Normal"/>
    <w:qFormat/>
    <w:rsid w:val="00042DBB"/>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Calibri" w:cs="Times New Roman"/>
      <w:b/>
      <w:sz w:val="28"/>
      <w:szCs w:val="20"/>
      <w:lang w:val="en-GB"/>
    </w:rPr>
  </w:style>
  <w:style w:type="paragraph" w:customStyle="1" w:styleId="SingleTxtG">
    <w:name w:val="_ Single Txt_G"/>
    <w:basedOn w:val="Normal"/>
    <w:link w:val="SingleTxtGChar"/>
    <w:qFormat/>
    <w:rsid w:val="00042DBB"/>
    <w:pPr>
      <w:suppressAutoHyphens/>
      <w:kinsoku w:val="0"/>
      <w:overflowPunct w:val="0"/>
      <w:autoSpaceDE w:val="0"/>
      <w:autoSpaceDN w:val="0"/>
      <w:bidi w:val="0"/>
      <w:adjustRightInd w:val="0"/>
      <w:snapToGrid w:val="0"/>
      <w:spacing w:after="120"/>
      <w:ind w:left="1134" w:right="1134"/>
      <w:jc w:val="both"/>
    </w:pPr>
    <w:rPr>
      <w:rFonts w:eastAsia="Calibri" w:cs="Times New Roman"/>
      <w:szCs w:val="20"/>
      <w:lang w:val="en-GB"/>
    </w:rPr>
  </w:style>
  <w:style w:type="character" w:customStyle="1" w:styleId="SingleTxtGChar">
    <w:name w:val="_ Single Txt_G Char"/>
    <w:link w:val="SingleTxtG"/>
    <w:locked/>
    <w:rsid w:val="00042DBB"/>
    <w:rPr>
      <w:rFonts w:ascii="Times New Roman" w:eastAsia="Calibri" w:hAnsi="Times New Roman" w:cs="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C089B-ACEC-4FA2-9C8F-F6D0F70B9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3935</Words>
  <Characters>22431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CCPR/C/LBN/FCO/3</vt:lpstr>
    </vt:vector>
  </TitlesOfParts>
  <Company>DCM</Company>
  <LinksUpToDate>false</LinksUpToDate>
  <CharactersWithSpaces>26314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CCPR/C/LBN/FCO/3</dc:title>
  <dc:subject>GE.2006249A</dc:subject>
  <dc:creator>IHRZ</dc:creator>
  <cp:keywords>ODS No.2010850</cp:keywords>
  <dc:description>Distribution:_x000d_
Original: English_x000d_
Date:</dc:description>
  <cp:lastModifiedBy>Ihab Riz</cp:lastModifiedBy>
  <cp:revision>2</cp:revision>
  <dcterms:created xsi:type="dcterms:W3CDTF">2020-05-27T09:35:00Z</dcterms:created>
  <dcterms:modified xsi:type="dcterms:W3CDTF">2020-05-27T09:35:00Z</dcterms:modified>
  <cp:category>Finale</cp:category>
</cp:coreProperties>
</file>