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FE35C35" w14:textId="77777777" w:rsidTr="008F3CA0">
        <w:trPr>
          <w:trHeight w:hRule="exact" w:val="851"/>
        </w:trPr>
        <w:tc>
          <w:tcPr>
            <w:tcW w:w="1276" w:type="dxa"/>
            <w:tcBorders>
              <w:bottom w:val="single" w:sz="4" w:space="0" w:color="auto"/>
            </w:tcBorders>
          </w:tcPr>
          <w:p w14:paraId="6E902A60" w14:textId="77777777" w:rsidR="000354E9" w:rsidRPr="00DB58B5" w:rsidRDefault="000354E9" w:rsidP="00277723"/>
        </w:tc>
        <w:tc>
          <w:tcPr>
            <w:tcW w:w="2268" w:type="dxa"/>
            <w:tcBorders>
              <w:bottom w:val="single" w:sz="4" w:space="0" w:color="auto"/>
            </w:tcBorders>
            <w:vAlign w:val="bottom"/>
          </w:tcPr>
          <w:p w14:paraId="2BB68BF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24CD44" w14:textId="25BDF5AD" w:rsidR="000354E9" w:rsidRPr="00DB58B5" w:rsidRDefault="00277723" w:rsidP="00277723">
            <w:pPr>
              <w:jc w:val="right"/>
            </w:pPr>
            <w:r w:rsidRPr="00277723">
              <w:rPr>
                <w:sz w:val="40"/>
              </w:rPr>
              <w:t>CRC</w:t>
            </w:r>
            <w:r>
              <w:t>/C/90/D/96/2019</w:t>
            </w:r>
            <w:r w:rsidR="0056243C" w:rsidRPr="00AF7500">
              <w:rPr>
                <w:rStyle w:val="Appelnotedebasdep"/>
                <w:sz w:val="20"/>
                <w:vertAlign w:val="baseline"/>
              </w:rPr>
              <w:footnoteReference w:customMarkFollows="1" w:id="2"/>
              <w:t>*</w:t>
            </w:r>
          </w:p>
        </w:tc>
      </w:tr>
      <w:tr w:rsidR="000354E9" w:rsidRPr="00DB58B5" w14:paraId="7A05F374" w14:textId="77777777" w:rsidTr="008F3CA0">
        <w:trPr>
          <w:trHeight w:hRule="exact" w:val="2835"/>
        </w:trPr>
        <w:tc>
          <w:tcPr>
            <w:tcW w:w="1276" w:type="dxa"/>
            <w:tcBorders>
              <w:top w:val="single" w:sz="4" w:space="0" w:color="auto"/>
              <w:bottom w:val="single" w:sz="12" w:space="0" w:color="auto"/>
            </w:tcBorders>
          </w:tcPr>
          <w:p w14:paraId="10552111" w14:textId="77777777" w:rsidR="000354E9" w:rsidRPr="00DB58B5" w:rsidRDefault="000354E9" w:rsidP="008F3CA0">
            <w:pPr>
              <w:spacing w:before="120"/>
              <w:jc w:val="center"/>
            </w:pPr>
            <w:r>
              <w:rPr>
                <w:noProof/>
                <w:lang w:eastAsia="fr-CH"/>
              </w:rPr>
              <w:drawing>
                <wp:inline distT="0" distB="0" distL="0" distR="0" wp14:anchorId="6849C822" wp14:editId="718FA0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E24B6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ECF476D" w14:textId="0EEDE517" w:rsidR="000354E9" w:rsidRDefault="00277723" w:rsidP="008F3CA0">
            <w:pPr>
              <w:spacing w:before="240"/>
            </w:pPr>
            <w:proofErr w:type="spellStart"/>
            <w:r>
              <w:t>Distr</w:t>
            </w:r>
            <w:proofErr w:type="spellEnd"/>
            <w:r w:rsidR="002525A1" w:rsidRPr="002525A1">
              <w:t>.</w:t>
            </w:r>
            <w:r>
              <w:t xml:space="preserve"> générale</w:t>
            </w:r>
          </w:p>
          <w:p w14:paraId="06DFF73D" w14:textId="77777777" w:rsidR="00277723" w:rsidRDefault="00277723" w:rsidP="00277723">
            <w:pPr>
              <w:spacing w:line="240" w:lineRule="exact"/>
            </w:pPr>
            <w:r>
              <w:t>31 mai 2023</w:t>
            </w:r>
          </w:p>
          <w:p w14:paraId="0FA462ED" w14:textId="77777777" w:rsidR="00277723" w:rsidRDefault="00277723" w:rsidP="00277723">
            <w:pPr>
              <w:spacing w:line="240" w:lineRule="exact"/>
            </w:pPr>
            <w:r>
              <w:t>Français</w:t>
            </w:r>
          </w:p>
          <w:p w14:paraId="0073EADE" w14:textId="645BBBAB" w:rsidR="00277723" w:rsidRPr="00DB58B5" w:rsidRDefault="00277723" w:rsidP="00277723">
            <w:pPr>
              <w:spacing w:line="240" w:lineRule="exact"/>
            </w:pPr>
            <w:r>
              <w:t>Original : anglais</w:t>
            </w:r>
          </w:p>
        </w:tc>
      </w:tr>
    </w:tbl>
    <w:p w14:paraId="51599ACF" w14:textId="77777777" w:rsidR="002D14A3" w:rsidRDefault="002D14A3" w:rsidP="002D14A3">
      <w:pPr>
        <w:spacing w:before="120"/>
        <w:rPr>
          <w:b/>
          <w:sz w:val="24"/>
          <w:szCs w:val="24"/>
        </w:rPr>
      </w:pPr>
      <w:r w:rsidRPr="00DA3BE9">
        <w:rPr>
          <w:b/>
          <w:sz w:val="24"/>
          <w:szCs w:val="24"/>
        </w:rPr>
        <w:t>Comité des droits de l’enfant</w:t>
      </w:r>
    </w:p>
    <w:p w14:paraId="094BC1A8" w14:textId="2833AE9A" w:rsidR="00277723" w:rsidRPr="00CB3EE3" w:rsidRDefault="00277723" w:rsidP="00277723">
      <w:pPr>
        <w:pStyle w:val="HChG"/>
        <w:rPr>
          <w:lang w:val="fr-FR"/>
        </w:rPr>
      </w:pPr>
      <w:r w:rsidRPr="00F64FDB">
        <w:rPr>
          <w:lang w:val="fr-FR"/>
        </w:rPr>
        <w:tab/>
      </w:r>
      <w:r w:rsidRPr="00F64FDB">
        <w:rPr>
          <w:lang w:val="fr-FR"/>
        </w:rPr>
        <w:tab/>
        <w:t>C</w:t>
      </w:r>
      <w:r w:rsidRPr="00187C8D">
        <w:rPr>
          <w:lang w:val="fr-FR"/>
        </w:rPr>
        <w:t xml:space="preserve">onstatations adoptées par le Comité au titre </w:t>
      </w:r>
      <w:r>
        <w:rPr>
          <w:lang w:val="fr-FR"/>
        </w:rPr>
        <w:br/>
      </w:r>
      <w:r w:rsidRPr="00187C8D">
        <w:rPr>
          <w:lang w:val="fr-FR"/>
        </w:rPr>
        <w:t xml:space="preserve">du Protocole facultatif à la Convention relative </w:t>
      </w:r>
      <w:r>
        <w:rPr>
          <w:lang w:val="fr-FR"/>
        </w:rPr>
        <w:br/>
      </w:r>
      <w:r w:rsidRPr="00187C8D">
        <w:rPr>
          <w:lang w:val="fr-FR"/>
        </w:rPr>
        <w:t>aux droits de l</w:t>
      </w:r>
      <w:r>
        <w:rPr>
          <w:lang w:val="fr-FR"/>
        </w:rPr>
        <w:t>’</w:t>
      </w:r>
      <w:r w:rsidRPr="00187C8D">
        <w:rPr>
          <w:lang w:val="fr-FR"/>
        </w:rPr>
        <w:t xml:space="preserve">enfant établissant une procédure </w:t>
      </w:r>
      <w:r>
        <w:rPr>
          <w:lang w:val="fr-FR"/>
        </w:rPr>
        <w:br/>
      </w:r>
      <w:r w:rsidRPr="00187C8D">
        <w:rPr>
          <w:lang w:val="fr-FR"/>
        </w:rPr>
        <w:t xml:space="preserve">de présentation de communications, concernant </w:t>
      </w:r>
      <w:r>
        <w:rPr>
          <w:lang w:val="fr-FR"/>
        </w:rPr>
        <w:br/>
      </w:r>
      <w:r w:rsidRPr="00187C8D">
        <w:rPr>
          <w:lang w:val="fr-FR"/>
        </w:rPr>
        <w:t>la c</w:t>
      </w:r>
      <w:r w:rsidRPr="00F64FDB">
        <w:rPr>
          <w:lang w:val="fr-FR"/>
        </w:rPr>
        <w:t>ommunication n</w:t>
      </w:r>
      <w:r w:rsidRPr="00F64FDB">
        <w:rPr>
          <w:vertAlign w:val="superscript"/>
          <w:lang w:val="fr-FR"/>
        </w:rPr>
        <w:t>o</w:t>
      </w:r>
      <w:r w:rsidRPr="00F64FDB">
        <w:rPr>
          <w:lang w:val="fr-FR"/>
        </w:rPr>
        <w:t> 96/2019</w:t>
      </w:r>
      <w:r w:rsidR="0056243C" w:rsidRPr="00AF7500">
        <w:rPr>
          <w:rStyle w:val="Appelnotedebasdep"/>
          <w:b w:val="0"/>
          <w:bCs/>
          <w:sz w:val="20"/>
          <w:vertAlign w:val="baseline"/>
        </w:rPr>
        <w:footnoteReference w:customMarkFollows="1" w:id="3"/>
        <w:t>**</w:t>
      </w:r>
      <w:r w:rsidRPr="00CB3EE3">
        <w:rPr>
          <w:b w:val="0"/>
          <w:bCs/>
          <w:sz w:val="20"/>
          <w:vertAlign w:val="superscript"/>
        </w:rPr>
        <w:t xml:space="preserve">, </w:t>
      </w:r>
      <w:r w:rsidR="0056243C" w:rsidRPr="00AF7500">
        <w:rPr>
          <w:rStyle w:val="Appelnotedebasdep"/>
          <w:b w:val="0"/>
          <w:bCs/>
          <w:sz w:val="20"/>
          <w:vertAlign w:val="baseline"/>
        </w:rPr>
        <w:footnoteReference w:customMarkFollows="1" w:id="4"/>
        <w:t>***</w:t>
      </w:r>
      <w:r w:rsidRPr="00CB3EE3">
        <w:rPr>
          <w:b w:val="0"/>
          <w:bCs/>
          <w:sz w:val="20"/>
          <w:vertAlign w:val="superscript"/>
        </w:rPr>
        <w:t xml:space="preserve">, </w:t>
      </w:r>
      <w:r w:rsidRPr="00CB3EE3">
        <w:rPr>
          <w:rStyle w:val="Appelnotedebasdep"/>
          <w:b w:val="0"/>
          <w:bCs/>
          <w:sz w:val="20"/>
          <w:vertAlign w:val="baseline"/>
        </w:rPr>
        <w:footnoteReference w:customMarkFollows="1" w:id="5"/>
        <w:t>***</w:t>
      </w:r>
      <w:r w:rsidR="0056243C">
        <w:rPr>
          <w:b w:val="0"/>
          <w:bCs/>
          <w:sz w:val="20"/>
        </w:rPr>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277723" w14:paraId="309C65C8" w14:textId="77777777" w:rsidTr="00735F54">
        <w:tc>
          <w:tcPr>
            <w:tcW w:w="2552" w:type="dxa"/>
          </w:tcPr>
          <w:p w14:paraId="3A50ED2C" w14:textId="77777777" w:rsidR="00277723" w:rsidRDefault="00277723" w:rsidP="00735F54">
            <w:pPr>
              <w:pStyle w:val="SingleTxtG"/>
              <w:ind w:left="0" w:right="0"/>
              <w:jc w:val="left"/>
              <w:rPr>
                <w:i/>
              </w:rPr>
            </w:pPr>
            <w:r>
              <w:rPr>
                <w:i/>
              </w:rPr>
              <w:t>Communication présentée par</w:t>
            </w:r>
            <w:r>
              <w:t> :</w:t>
            </w:r>
          </w:p>
        </w:tc>
        <w:tc>
          <w:tcPr>
            <w:tcW w:w="4253" w:type="dxa"/>
          </w:tcPr>
          <w:p w14:paraId="4DA79217" w14:textId="214C5F47" w:rsidR="00277723" w:rsidRDefault="00277723" w:rsidP="00735F54">
            <w:pPr>
              <w:pStyle w:val="SingleTxtG"/>
              <w:ind w:left="0" w:right="0"/>
              <w:jc w:val="left"/>
            </w:pPr>
            <w:r w:rsidRPr="00F64FDB">
              <w:rPr>
                <w:lang w:val="fr-FR"/>
              </w:rPr>
              <w:t>S</w:t>
            </w:r>
            <w:r w:rsidR="002525A1" w:rsidRPr="002525A1">
              <w:rPr>
                <w:lang w:val="fr-FR"/>
              </w:rPr>
              <w:t>.</w:t>
            </w:r>
            <w:r w:rsidRPr="00F64FDB">
              <w:rPr>
                <w:lang w:val="fr-FR"/>
              </w:rPr>
              <w:t xml:space="preserve"> S</w:t>
            </w:r>
            <w:r w:rsidR="002525A1" w:rsidRPr="002525A1">
              <w:rPr>
                <w:lang w:val="fr-FR"/>
              </w:rPr>
              <w:t>.</w:t>
            </w:r>
            <w:r w:rsidRPr="00F64FDB">
              <w:rPr>
                <w:lang w:val="fr-FR"/>
              </w:rPr>
              <w:t xml:space="preserve"> F</w:t>
            </w:r>
            <w:r w:rsidR="002525A1" w:rsidRPr="002525A1">
              <w:rPr>
                <w:lang w:val="fr-FR"/>
              </w:rPr>
              <w:t>.</w:t>
            </w:r>
            <w:r w:rsidRPr="00F64FDB">
              <w:rPr>
                <w:lang w:val="fr-FR"/>
              </w:rPr>
              <w:t xml:space="preserve"> (représentée par un conseil, N</w:t>
            </w:r>
            <w:r w:rsidR="002525A1" w:rsidRPr="002525A1">
              <w:rPr>
                <w:lang w:val="fr-FR"/>
              </w:rPr>
              <w:t>.</w:t>
            </w:r>
            <w:r w:rsidRPr="00F64FDB">
              <w:rPr>
                <w:lang w:val="fr-FR"/>
              </w:rPr>
              <w:t xml:space="preserve"> E</w:t>
            </w:r>
            <w:r w:rsidR="002525A1" w:rsidRPr="002525A1">
              <w:rPr>
                <w:lang w:val="fr-FR"/>
              </w:rPr>
              <w:t>.</w:t>
            </w:r>
            <w:r w:rsidRPr="00F64FDB">
              <w:rPr>
                <w:lang w:val="fr-FR"/>
              </w:rPr>
              <w:t xml:space="preserve"> Hansen)</w:t>
            </w:r>
          </w:p>
        </w:tc>
      </w:tr>
      <w:tr w:rsidR="00277723" w14:paraId="7DC924D3" w14:textId="77777777" w:rsidTr="00735F54">
        <w:tc>
          <w:tcPr>
            <w:tcW w:w="2552" w:type="dxa"/>
          </w:tcPr>
          <w:p w14:paraId="7AF972EF" w14:textId="77777777" w:rsidR="00277723" w:rsidRDefault="00277723" w:rsidP="00735F54">
            <w:pPr>
              <w:pStyle w:val="SingleTxtG"/>
              <w:ind w:left="0" w:right="0"/>
              <w:jc w:val="left"/>
              <w:rPr>
                <w:i/>
              </w:rPr>
            </w:pPr>
            <w:r w:rsidRPr="00F64FDB">
              <w:rPr>
                <w:i/>
                <w:iCs/>
                <w:lang w:val="fr-FR"/>
              </w:rPr>
              <w:t>Victime(s) présumée(s)</w:t>
            </w:r>
            <w:r>
              <w:t>:</w:t>
            </w:r>
          </w:p>
        </w:tc>
        <w:tc>
          <w:tcPr>
            <w:tcW w:w="4253" w:type="dxa"/>
          </w:tcPr>
          <w:p w14:paraId="4EBB2D64" w14:textId="221DF27A" w:rsidR="00277723" w:rsidRDefault="00277723" w:rsidP="00735F54">
            <w:pPr>
              <w:pStyle w:val="SingleTxtG"/>
              <w:ind w:left="0" w:right="0"/>
              <w:jc w:val="left"/>
            </w:pP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(la fille de l</w:t>
            </w:r>
            <w:r>
              <w:rPr>
                <w:lang w:val="fr-FR"/>
              </w:rPr>
              <w:t>’</w:t>
            </w:r>
            <w:r w:rsidRPr="00F64FDB">
              <w:rPr>
                <w:lang w:val="fr-FR"/>
              </w:rPr>
              <w:t>auteure)</w:t>
            </w:r>
          </w:p>
        </w:tc>
      </w:tr>
      <w:tr w:rsidR="00277723" w14:paraId="15428376" w14:textId="77777777" w:rsidTr="00735F54">
        <w:tc>
          <w:tcPr>
            <w:tcW w:w="2552" w:type="dxa"/>
          </w:tcPr>
          <w:p w14:paraId="2896A824" w14:textId="77777777" w:rsidR="00277723" w:rsidRDefault="00277723" w:rsidP="00735F54">
            <w:pPr>
              <w:pStyle w:val="SingleTxtG"/>
              <w:ind w:left="0" w:right="0"/>
              <w:jc w:val="left"/>
              <w:rPr>
                <w:i/>
              </w:rPr>
            </w:pPr>
            <w:r>
              <w:rPr>
                <w:i/>
              </w:rPr>
              <w:t>État partie</w:t>
            </w:r>
            <w:r>
              <w:t> :</w:t>
            </w:r>
          </w:p>
        </w:tc>
        <w:tc>
          <w:tcPr>
            <w:tcW w:w="4253" w:type="dxa"/>
          </w:tcPr>
          <w:p w14:paraId="36BD3FBA" w14:textId="77777777" w:rsidR="00277723" w:rsidRDefault="00277723" w:rsidP="00735F54">
            <w:pPr>
              <w:pStyle w:val="SingleTxtG"/>
              <w:ind w:left="0" w:right="0"/>
              <w:jc w:val="left"/>
            </w:pPr>
            <w:r w:rsidRPr="00F64FDB">
              <w:rPr>
                <w:lang w:val="fr-FR"/>
              </w:rPr>
              <w:t>Danemark</w:t>
            </w:r>
          </w:p>
        </w:tc>
      </w:tr>
      <w:tr w:rsidR="00277723" w14:paraId="56F2FE21" w14:textId="77777777" w:rsidTr="00735F54">
        <w:tc>
          <w:tcPr>
            <w:tcW w:w="2552" w:type="dxa"/>
          </w:tcPr>
          <w:p w14:paraId="33BA04E2" w14:textId="77777777" w:rsidR="00277723" w:rsidRDefault="00277723" w:rsidP="00735F54">
            <w:pPr>
              <w:pStyle w:val="SingleTxtG"/>
              <w:ind w:left="0" w:right="0"/>
              <w:jc w:val="left"/>
              <w:rPr>
                <w:i/>
              </w:rPr>
            </w:pPr>
            <w:r>
              <w:rPr>
                <w:i/>
              </w:rPr>
              <w:t xml:space="preserve">Date de la </w:t>
            </w:r>
            <w:r w:rsidRPr="00F64FDB">
              <w:rPr>
                <w:i/>
                <w:iCs/>
                <w:lang w:val="fr-FR"/>
              </w:rPr>
              <w:t>communication</w:t>
            </w:r>
            <w:r>
              <w:t>:</w:t>
            </w:r>
          </w:p>
        </w:tc>
        <w:tc>
          <w:tcPr>
            <w:tcW w:w="4253" w:type="dxa"/>
          </w:tcPr>
          <w:p w14:paraId="025A22BA" w14:textId="77777777" w:rsidR="00277723" w:rsidRDefault="00277723" w:rsidP="00735F54">
            <w:pPr>
              <w:pStyle w:val="SingleTxtG"/>
              <w:ind w:left="0" w:right="0"/>
              <w:jc w:val="left"/>
            </w:pPr>
            <w:r w:rsidRPr="00F64FDB">
              <w:rPr>
                <w:lang w:val="fr-FR"/>
              </w:rPr>
              <w:t>2 septembre 2019</w:t>
            </w:r>
          </w:p>
        </w:tc>
      </w:tr>
      <w:tr w:rsidR="00277723" w14:paraId="366B235D" w14:textId="77777777" w:rsidTr="00735F54">
        <w:tc>
          <w:tcPr>
            <w:tcW w:w="2552" w:type="dxa"/>
          </w:tcPr>
          <w:p w14:paraId="430C198C" w14:textId="77777777" w:rsidR="00277723" w:rsidRDefault="00277723" w:rsidP="00735F54">
            <w:pPr>
              <w:pStyle w:val="SingleTxtG"/>
              <w:ind w:left="0" w:right="0"/>
              <w:jc w:val="left"/>
              <w:rPr>
                <w:i/>
              </w:rPr>
            </w:pPr>
            <w:r>
              <w:rPr>
                <w:i/>
              </w:rPr>
              <w:t>Date de la décision</w:t>
            </w:r>
            <w:r>
              <w:t> :</w:t>
            </w:r>
          </w:p>
        </w:tc>
        <w:tc>
          <w:tcPr>
            <w:tcW w:w="4253" w:type="dxa"/>
            <w:vAlign w:val="bottom"/>
          </w:tcPr>
          <w:p w14:paraId="423CED5F" w14:textId="77777777" w:rsidR="00277723" w:rsidRPr="009E45A4" w:rsidRDefault="00277723" w:rsidP="00735F54">
            <w:pPr>
              <w:pStyle w:val="SingleTxtG"/>
              <w:ind w:left="0" w:right="0"/>
              <w:jc w:val="left"/>
            </w:pPr>
            <w:r>
              <w:rPr>
                <w:lang w:val="fr-FR"/>
              </w:rPr>
              <w:t xml:space="preserve">27 </w:t>
            </w:r>
            <w:r w:rsidRPr="009E45A4">
              <w:rPr>
                <w:lang w:val="fr-FR"/>
              </w:rPr>
              <w:t>mai 2022</w:t>
            </w:r>
          </w:p>
        </w:tc>
      </w:tr>
      <w:tr w:rsidR="00277723" w14:paraId="52BF57EA" w14:textId="77777777" w:rsidTr="00735F54">
        <w:tc>
          <w:tcPr>
            <w:tcW w:w="2552" w:type="dxa"/>
          </w:tcPr>
          <w:p w14:paraId="4738760F" w14:textId="77777777" w:rsidR="00277723" w:rsidRDefault="00277723" w:rsidP="00735F54">
            <w:pPr>
              <w:pStyle w:val="SingleTxtG"/>
              <w:ind w:left="0" w:right="0"/>
              <w:jc w:val="left"/>
            </w:pPr>
            <w:r>
              <w:rPr>
                <w:i/>
              </w:rPr>
              <w:t>Objet</w:t>
            </w:r>
            <w:r>
              <w:t> :</w:t>
            </w:r>
          </w:p>
        </w:tc>
        <w:tc>
          <w:tcPr>
            <w:tcW w:w="4253" w:type="dxa"/>
            <w:vAlign w:val="bottom"/>
          </w:tcPr>
          <w:p w14:paraId="5C15FE08" w14:textId="77777777" w:rsidR="00277723" w:rsidRDefault="00277723" w:rsidP="00735F54">
            <w:pPr>
              <w:pStyle w:val="SingleTxtG"/>
              <w:ind w:left="0" w:right="0"/>
              <w:jc w:val="left"/>
            </w:pPr>
            <w:r w:rsidRPr="00F64FDB">
              <w:rPr>
                <w:lang w:val="fr-FR"/>
              </w:rPr>
              <w:t>Expulsion d</w:t>
            </w:r>
            <w:r>
              <w:rPr>
                <w:lang w:val="fr-FR"/>
              </w:rPr>
              <w:t>’</w:t>
            </w:r>
            <w:r w:rsidRPr="00F64FDB">
              <w:rPr>
                <w:lang w:val="fr-FR"/>
              </w:rPr>
              <w:t>une fille vers la Somalie, où elle courrait le risque de subir de force des mutilations génitales féminines</w:t>
            </w:r>
          </w:p>
        </w:tc>
      </w:tr>
      <w:tr w:rsidR="00277723" w14:paraId="778DAF52" w14:textId="77777777" w:rsidTr="00735F54">
        <w:tc>
          <w:tcPr>
            <w:tcW w:w="2552" w:type="dxa"/>
          </w:tcPr>
          <w:p w14:paraId="119C9223" w14:textId="3379D8AD" w:rsidR="00277723" w:rsidRDefault="00277723" w:rsidP="00735F54">
            <w:pPr>
              <w:pStyle w:val="SingleTxtG"/>
              <w:ind w:left="0" w:right="0"/>
              <w:jc w:val="left"/>
            </w:pPr>
            <w:r>
              <w:rPr>
                <w:i/>
              </w:rPr>
              <w:t>Question(s) de procédure</w:t>
            </w:r>
            <w:r>
              <w:t> :</w:t>
            </w:r>
          </w:p>
        </w:tc>
        <w:tc>
          <w:tcPr>
            <w:tcW w:w="4253" w:type="dxa"/>
            <w:vAlign w:val="bottom"/>
          </w:tcPr>
          <w:p w14:paraId="3E9F124B" w14:textId="77777777" w:rsidR="00277723" w:rsidRDefault="00277723" w:rsidP="00735F54">
            <w:pPr>
              <w:pStyle w:val="SingleTxtG"/>
              <w:ind w:left="0" w:right="0"/>
              <w:jc w:val="left"/>
            </w:pPr>
            <w:r w:rsidRPr="00F64FDB">
              <w:rPr>
                <w:lang w:val="fr-FR"/>
              </w:rPr>
              <w:t>Fondement des griefs</w:t>
            </w:r>
          </w:p>
        </w:tc>
      </w:tr>
      <w:tr w:rsidR="00277723" w14:paraId="1190178F" w14:textId="77777777" w:rsidTr="00735F54">
        <w:tc>
          <w:tcPr>
            <w:tcW w:w="2552" w:type="dxa"/>
          </w:tcPr>
          <w:p w14:paraId="118BC218" w14:textId="3CD884BF" w:rsidR="00277723" w:rsidRDefault="00277723" w:rsidP="00735F54">
            <w:pPr>
              <w:pStyle w:val="SingleTxtG"/>
              <w:ind w:left="0" w:right="0"/>
              <w:jc w:val="left"/>
            </w:pPr>
            <w:r>
              <w:rPr>
                <w:i/>
              </w:rPr>
              <w:t>Question(s) de fond</w:t>
            </w:r>
            <w:r>
              <w:t> :</w:t>
            </w:r>
          </w:p>
        </w:tc>
        <w:tc>
          <w:tcPr>
            <w:tcW w:w="4253" w:type="dxa"/>
            <w:vAlign w:val="bottom"/>
          </w:tcPr>
          <w:p w14:paraId="39A1DC60" w14:textId="77777777" w:rsidR="00277723" w:rsidRDefault="00277723" w:rsidP="00735F54">
            <w:pPr>
              <w:pStyle w:val="SingleTxtG"/>
              <w:ind w:left="0" w:right="0"/>
              <w:jc w:val="left"/>
            </w:pPr>
            <w:r>
              <w:rPr>
                <w:lang w:val="fr-FR"/>
              </w:rPr>
              <w:t>Non-refoulement ; i</w:t>
            </w:r>
            <w:r w:rsidRPr="00F64FDB">
              <w:rPr>
                <w:lang w:val="fr-FR"/>
              </w:rPr>
              <w:t>nterdiction de la discrimination ; intérêt supérieur de l</w:t>
            </w:r>
            <w:r>
              <w:rPr>
                <w:lang w:val="fr-FR"/>
              </w:rPr>
              <w:t>’</w:t>
            </w:r>
            <w:r w:rsidRPr="00F64FDB">
              <w:rPr>
                <w:lang w:val="fr-FR"/>
              </w:rPr>
              <w:t>enfant ; protection de l</w:t>
            </w:r>
            <w:r>
              <w:rPr>
                <w:lang w:val="fr-FR"/>
              </w:rPr>
              <w:t>’</w:t>
            </w:r>
            <w:r w:rsidRPr="00F64FDB">
              <w:rPr>
                <w:lang w:val="fr-FR"/>
              </w:rPr>
              <w:t>enfant contre toutes formes de violence ou de mauvais traitements</w:t>
            </w:r>
          </w:p>
        </w:tc>
      </w:tr>
      <w:tr w:rsidR="00277723" w14:paraId="7D5E40BD" w14:textId="77777777" w:rsidTr="00735F54">
        <w:tc>
          <w:tcPr>
            <w:tcW w:w="2552" w:type="dxa"/>
          </w:tcPr>
          <w:p w14:paraId="5FE483C4" w14:textId="77777777" w:rsidR="00277723" w:rsidRDefault="00277723" w:rsidP="00735F54">
            <w:pPr>
              <w:pStyle w:val="SingleTxtG"/>
              <w:ind w:left="0" w:right="0"/>
              <w:jc w:val="left"/>
            </w:pPr>
            <w:r>
              <w:rPr>
                <w:i/>
              </w:rPr>
              <w:t>Article(s) de la Convention</w:t>
            </w:r>
            <w:r>
              <w:t> :</w:t>
            </w:r>
          </w:p>
        </w:tc>
        <w:tc>
          <w:tcPr>
            <w:tcW w:w="4253" w:type="dxa"/>
            <w:vAlign w:val="bottom"/>
          </w:tcPr>
          <w:p w14:paraId="5C9FE698" w14:textId="77777777" w:rsidR="00277723" w:rsidRDefault="00277723" w:rsidP="00735F54">
            <w:pPr>
              <w:pStyle w:val="SingleTxtG"/>
              <w:ind w:left="0" w:right="0"/>
              <w:jc w:val="left"/>
            </w:pPr>
            <w:r w:rsidRPr="00F64FDB">
              <w:rPr>
                <w:lang w:val="fr-FR"/>
              </w:rPr>
              <w:t>3 et 19</w:t>
            </w:r>
          </w:p>
        </w:tc>
      </w:tr>
      <w:tr w:rsidR="00277723" w14:paraId="65848E7C" w14:textId="77777777" w:rsidTr="00735F54">
        <w:tc>
          <w:tcPr>
            <w:tcW w:w="2552" w:type="dxa"/>
          </w:tcPr>
          <w:p w14:paraId="23E6859A" w14:textId="77777777" w:rsidR="00277723" w:rsidRPr="00180E49" w:rsidRDefault="00277723" w:rsidP="00735F54">
            <w:pPr>
              <w:pStyle w:val="SingleTxtG"/>
              <w:ind w:left="0" w:right="0"/>
              <w:jc w:val="left"/>
              <w:rPr>
                <w:i/>
                <w:spacing w:val="-6"/>
              </w:rPr>
            </w:pPr>
            <w:r w:rsidRPr="00180E49">
              <w:rPr>
                <w:i/>
                <w:iCs/>
                <w:spacing w:val="-6"/>
                <w:lang w:val="fr-FR"/>
              </w:rPr>
              <w:t>Article(s) du Protocole facultatif</w:t>
            </w:r>
            <w:r w:rsidRPr="00180E49">
              <w:rPr>
                <w:spacing w:val="-6"/>
                <w:lang w:val="fr-FR"/>
              </w:rPr>
              <w:t xml:space="preserve"> :</w:t>
            </w:r>
          </w:p>
        </w:tc>
        <w:tc>
          <w:tcPr>
            <w:tcW w:w="4253" w:type="dxa"/>
            <w:vAlign w:val="bottom"/>
          </w:tcPr>
          <w:p w14:paraId="5DA030FF" w14:textId="05E6663A" w:rsidR="00277723" w:rsidRPr="00F64FDB" w:rsidRDefault="00277723" w:rsidP="00735F54">
            <w:pPr>
              <w:pStyle w:val="SingleTxtG"/>
              <w:ind w:left="0" w:right="0"/>
              <w:jc w:val="left"/>
              <w:rPr>
                <w:lang w:val="fr-FR"/>
              </w:rPr>
            </w:pPr>
            <w:r w:rsidRPr="0080675E">
              <w:rPr>
                <w:lang w:val="fr-FR"/>
              </w:rPr>
              <w:t>7 (al</w:t>
            </w:r>
            <w:r w:rsidR="002525A1" w:rsidRPr="002525A1">
              <w:rPr>
                <w:lang w:val="fr-FR"/>
              </w:rPr>
              <w:t>.</w:t>
            </w:r>
            <w:r w:rsidRPr="0080675E">
              <w:rPr>
                <w:lang w:val="fr-FR"/>
              </w:rPr>
              <w:t xml:space="preserve"> f))</w:t>
            </w:r>
          </w:p>
        </w:tc>
      </w:tr>
    </w:tbl>
    <w:p w14:paraId="282CD838" w14:textId="65622EBF" w:rsidR="00277723" w:rsidRPr="00F64FDB" w:rsidRDefault="00277723" w:rsidP="00277723">
      <w:pPr>
        <w:pStyle w:val="SingleTxtG"/>
        <w:spacing w:before="120"/>
        <w:rPr>
          <w:lang w:val="fr-FR"/>
        </w:rPr>
      </w:pPr>
      <w:r w:rsidRPr="00F64FDB">
        <w:rPr>
          <w:lang w:val="fr-FR"/>
        </w:rPr>
        <w:lastRenderedPageBreak/>
        <w:t>1</w:t>
      </w:r>
      <w:r w:rsidR="002525A1" w:rsidRPr="002525A1">
        <w:rPr>
          <w:lang w:val="fr-FR"/>
        </w:rPr>
        <w:t>.</w:t>
      </w:r>
      <w:r w:rsidRPr="00F64FDB">
        <w:rPr>
          <w:lang w:val="fr-FR"/>
        </w:rPr>
        <w:t>1</w:t>
      </w:r>
      <w:r w:rsidRPr="00F64FDB">
        <w:rPr>
          <w:lang w:val="fr-FR"/>
        </w:rPr>
        <w:tab/>
        <w:t>L</w:t>
      </w:r>
      <w:r>
        <w:rPr>
          <w:lang w:val="fr-FR"/>
        </w:rPr>
        <w:t>’</w:t>
      </w:r>
      <w:r w:rsidRPr="00F64FDB">
        <w:rPr>
          <w:lang w:val="fr-FR"/>
        </w:rPr>
        <w:t xml:space="preserve">auteure de la communication est </w:t>
      </w:r>
      <w:r>
        <w:rPr>
          <w:lang w:val="fr-FR"/>
        </w:rPr>
        <w:t>S. S. F.</w:t>
      </w:r>
      <w:r w:rsidRPr="00F64FDB">
        <w:rPr>
          <w:lang w:val="fr-FR"/>
        </w:rPr>
        <w:t>, de nationalité somalienne, née en 1983</w:t>
      </w:r>
      <w:r w:rsidR="002525A1" w:rsidRPr="002525A1">
        <w:rPr>
          <w:lang w:val="fr-FR"/>
        </w:rPr>
        <w:t>.</w:t>
      </w:r>
      <w:r w:rsidRPr="00F64FDB">
        <w:rPr>
          <w:lang w:val="fr-FR"/>
        </w:rPr>
        <w:t xml:space="preserve"> Elle présente la communication au nom de sa fille, S</w:t>
      </w:r>
      <w:r w:rsidR="002525A1" w:rsidRPr="002525A1">
        <w:rPr>
          <w:lang w:val="fr-FR"/>
        </w:rPr>
        <w:t>.</w:t>
      </w:r>
      <w:r w:rsidRPr="00F64FDB">
        <w:rPr>
          <w:lang w:val="fr-FR"/>
        </w:rPr>
        <w:t xml:space="preserve"> M</w:t>
      </w:r>
      <w:r w:rsidR="002525A1" w:rsidRPr="002525A1">
        <w:rPr>
          <w:lang w:val="fr-FR"/>
        </w:rPr>
        <w:t>.</w:t>
      </w:r>
      <w:r w:rsidRPr="00F64FDB">
        <w:rPr>
          <w:lang w:val="fr-FR"/>
        </w:rPr>
        <w:t xml:space="preserve"> F</w:t>
      </w:r>
      <w:r w:rsidR="002525A1" w:rsidRPr="002525A1">
        <w:rPr>
          <w:lang w:val="fr-FR"/>
        </w:rPr>
        <w:t>.</w:t>
      </w:r>
      <w:r w:rsidRPr="00F64FDB">
        <w:rPr>
          <w:lang w:val="fr-FR"/>
        </w:rPr>
        <w:t>, née au Danemark le 2 septembre 2014</w:t>
      </w:r>
      <w:r w:rsidR="002525A1" w:rsidRPr="002525A1">
        <w:rPr>
          <w:lang w:val="fr-FR"/>
        </w:rPr>
        <w:t>.</w:t>
      </w:r>
      <w:r w:rsidRPr="00F64FDB">
        <w:rPr>
          <w:lang w:val="fr-FR"/>
        </w:rPr>
        <w:t xml:space="preserve"> L</w:t>
      </w:r>
      <w:r>
        <w:rPr>
          <w:lang w:val="fr-FR"/>
        </w:rPr>
        <w:t>’</w:t>
      </w:r>
      <w:r w:rsidRPr="00F64FDB">
        <w:rPr>
          <w:lang w:val="fr-FR"/>
        </w:rPr>
        <w:t>auteure et sa fille risquent d</w:t>
      </w:r>
      <w:r>
        <w:rPr>
          <w:lang w:val="fr-FR"/>
        </w:rPr>
        <w:t>’</w:t>
      </w:r>
      <w:r w:rsidRPr="00F64FDB">
        <w:rPr>
          <w:lang w:val="fr-FR"/>
        </w:rPr>
        <w:t>être renvoyées en Somalie</w:t>
      </w:r>
      <w:r w:rsidR="002525A1" w:rsidRPr="002525A1">
        <w:rPr>
          <w:lang w:val="fr-FR"/>
        </w:rPr>
        <w:t>.</w:t>
      </w:r>
      <w:r w:rsidRPr="00F64FDB">
        <w:rPr>
          <w:lang w:val="fr-FR"/>
        </w:rPr>
        <w:t xml:space="preserve"> L</w:t>
      </w:r>
      <w:r>
        <w:rPr>
          <w:lang w:val="fr-FR"/>
        </w:rPr>
        <w:t>’</w:t>
      </w:r>
      <w:r w:rsidRPr="00F64FDB">
        <w:rPr>
          <w:lang w:val="fr-FR"/>
        </w:rPr>
        <w:t>auteure soutient que l</w:t>
      </w:r>
      <w:r>
        <w:rPr>
          <w:lang w:val="fr-FR"/>
        </w:rPr>
        <w:t>’</w:t>
      </w:r>
      <w:r w:rsidRPr="00F64FDB">
        <w:rPr>
          <w:lang w:val="fr-FR"/>
        </w:rPr>
        <w:t>expulsion de sa fille constituerait une violation des droits que celle-ci tient des articles</w:t>
      </w:r>
      <w:r>
        <w:rPr>
          <w:lang w:val="fr-FR"/>
        </w:rPr>
        <w:t> </w:t>
      </w:r>
      <w:r w:rsidRPr="00F64FDB">
        <w:rPr>
          <w:lang w:val="fr-FR"/>
        </w:rPr>
        <w:t>3 et 19 de la Convention</w:t>
      </w:r>
      <w:r w:rsidR="002525A1" w:rsidRPr="002525A1">
        <w:rPr>
          <w:lang w:val="fr-FR"/>
        </w:rPr>
        <w:t>.</w:t>
      </w:r>
      <w:r w:rsidRPr="00F64FDB">
        <w:rPr>
          <w:lang w:val="fr-FR"/>
        </w:rPr>
        <w:t xml:space="preserve"> Elle est représentée par un conseil</w:t>
      </w:r>
      <w:r w:rsidR="002525A1" w:rsidRPr="002525A1">
        <w:rPr>
          <w:lang w:val="fr-FR"/>
        </w:rPr>
        <w:t>.</w:t>
      </w:r>
      <w:r w:rsidRPr="00F64FDB">
        <w:rPr>
          <w:lang w:val="fr-FR"/>
        </w:rPr>
        <w:t xml:space="preserve"> Le Protocole facultatif est entré en vigueur pour l</w:t>
      </w:r>
      <w:r>
        <w:rPr>
          <w:lang w:val="fr-FR"/>
        </w:rPr>
        <w:t>’</w:t>
      </w:r>
      <w:r w:rsidRPr="00F64FDB">
        <w:rPr>
          <w:lang w:val="fr-FR"/>
        </w:rPr>
        <w:t>État partie le 7 janvier 2016</w:t>
      </w:r>
      <w:r w:rsidR="002525A1" w:rsidRPr="002525A1">
        <w:rPr>
          <w:lang w:val="fr-FR"/>
        </w:rPr>
        <w:t>.</w:t>
      </w:r>
    </w:p>
    <w:p w14:paraId="5B6FA3E6" w14:textId="3E6619C8" w:rsidR="00277723" w:rsidRPr="00F64FDB" w:rsidRDefault="00277723" w:rsidP="00277723">
      <w:pPr>
        <w:pStyle w:val="SingleTxtG"/>
        <w:rPr>
          <w:lang w:val="fr-FR"/>
        </w:rPr>
      </w:pPr>
      <w:r w:rsidRPr="00F64FDB">
        <w:rPr>
          <w:lang w:val="fr-FR"/>
        </w:rPr>
        <w:t>1</w:t>
      </w:r>
      <w:r w:rsidR="002525A1" w:rsidRPr="002525A1">
        <w:rPr>
          <w:lang w:val="fr-FR"/>
        </w:rPr>
        <w:t>.</w:t>
      </w:r>
      <w:r w:rsidRPr="00F64FDB">
        <w:rPr>
          <w:lang w:val="fr-FR"/>
        </w:rPr>
        <w:t>2</w:t>
      </w:r>
      <w:r w:rsidRPr="00F64FDB">
        <w:rPr>
          <w:lang w:val="fr-FR"/>
        </w:rPr>
        <w:tab/>
        <w:t>Le 4 septembre 2019, le Groupe de travail des communications, agissant au nom du Comité et se fondant sur l</w:t>
      </w:r>
      <w:r>
        <w:rPr>
          <w:lang w:val="fr-FR"/>
        </w:rPr>
        <w:t>’</w:t>
      </w:r>
      <w:r w:rsidRPr="00F64FDB">
        <w:rPr>
          <w:lang w:val="fr-FR"/>
        </w:rPr>
        <w:t>article 6 du Protocole facultatif, a demandé à l</w:t>
      </w:r>
      <w:r>
        <w:rPr>
          <w:lang w:val="fr-FR"/>
        </w:rPr>
        <w:t>’</w:t>
      </w:r>
      <w:r w:rsidRPr="00F64FDB">
        <w:rPr>
          <w:lang w:val="fr-FR"/>
        </w:rPr>
        <w:t>État partie de ne pas renvoyer S</w:t>
      </w:r>
      <w:r w:rsidR="002525A1" w:rsidRPr="002525A1">
        <w:rPr>
          <w:lang w:val="fr-FR"/>
        </w:rPr>
        <w:t>.</w:t>
      </w:r>
      <w:r w:rsidRPr="00F64FDB">
        <w:rPr>
          <w:lang w:val="fr-FR"/>
        </w:rPr>
        <w:t xml:space="preserve"> M</w:t>
      </w:r>
      <w:r w:rsidR="002525A1" w:rsidRPr="002525A1">
        <w:rPr>
          <w:lang w:val="fr-FR"/>
        </w:rPr>
        <w:t>.</w:t>
      </w:r>
      <w:r w:rsidRPr="00F64FDB">
        <w:rPr>
          <w:lang w:val="fr-FR"/>
        </w:rPr>
        <w:t xml:space="preserve"> F</w:t>
      </w:r>
      <w:r w:rsidR="002525A1" w:rsidRPr="002525A1">
        <w:rPr>
          <w:lang w:val="fr-FR"/>
        </w:rPr>
        <w:t>.</w:t>
      </w:r>
      <w:r>
        <w:rPr>
          <w:lang w:val="fr-FR"/>
        </w:rPr>
        <w:t xml:space="preserve"> et </w:t>
      </w:r>
      <w:r w:rsidRPr="00F64FDB">
        <w:rPr>
          <w:lang w:val="fr-FR"/>
        </w:rPr>
        <w:t>l</w:t>
      </w:r>
      <w:r>
        <w:rPr>
          <w:lang w:val="fr-FR"/>
        </w:rPr>
        <w:t>’</w:t>
      </w:r>
      <w:r w:rsidRPr="00F64FDB">
        <w:rPr>
          <w:lang w:val="fr-FR"/>
        </w:rPr>
        <w:t>auteure en Somalie tant que la communication serait à l</w:t>
      </w:r>
      <w:r>
        <w:rPr>
          <w:lang w:val="fr-FR"/>
        </w:rPr>
        <w:t>’</w:t>
      </w:r>
      <w:r w:rsidRPr="00F64FDB">
        <w:rPr>
          <w:lang w:val="fr-FR"/>
        </w:rPr>
        <w:t>examen</w:t>
      </w:r>
      <w:r w:rsidR="002525A1" w:rsidRPr="002525A1">
        <w:rPr>
          <w:lang w:val="fr-FR"/>
        </w:rPr>
        <w:t>.</w:t>
      </w:r>
      <w:r w:rsidRPr="00F64FDB">
        <w:rPr>
          <w:lang w:val="fr-FR"/>
        </w:rPr>
        <w:t xml:space="preserve"> Le 12 septembre 2019, la Commission danoise de recours des réfugiés, conformément à la demande du Comité, a suspendu le délai fixé pour le départ du Danemark de S</w:t>
      </w:r>
      <w:r w:rsidR="002525A1" w:rsidRPr="002525A1">
        <w:rPr>
          <w:lang w:val="fr-FR"/>
        </w:rPr>
        <w:t>.</w:t>
      </w:r>
      <w:r>
        <w:rPr>
          <w:lang w:val="fr-FR"/>
        </w:rPr>
        <w:t> </w:t>
      </w:r>
      <w:r w:rsidRPr="00F64FDB">
        <w:rPr>
          <w:lang w:val="fr-FR"/>
        </w:rPr>
        <w:t>M</w:t>
      </w:r>
      <w:r w:rsidR="002525A1" w:rsidRPr="002525A1">
        <w:rPr>
          <w:lang w:val="fr-FR"/>
        </w:rPr>
        <w:t>.</w:t>
      </w:r>
      <w:r>
        <w:rPr>
          <w:lang w:val="fr-FR"/>
        </w:rPr>
        <w:t> </w:t>
      </w:r>
      <w:r w:rsidRPr="00F64FDB">
        <w:rPr>
          <w:lang w:val="fr-FR"/>
        </w:rPr>
        <w:t>F</w:t>
      </w:r>
      <w:r w:rsidR="002525A1" w:rsidRPr="002525A1">
        <w:rPr>
          <w:lang w:val="fr-FR"/>
        </w:rPr>
        <w:t>.</w:t>
      </w:r>
      <w:r>
        <w:rPr>
          <w:lang w:val="fr-FR"/>
        </w:rPr>
        <w:t xml:space="preserve"> et</w:t>
      </w:r>
      <w:r w:rsidRPr="00F64FDB">
        <w:rPr>
          <w:lang w:val="fr-FR"/>
        </w:rPr>
        <w:t xml:space="preserve"> de l</w:t>
      </w:r>
      <w:r>
        <w:rPr>
          <w:lang w:val="fr-FR"/>
        </w:rPr>
        <w:t>’</w:t>
      </w:r>
      <w:r w:rsidRPr="00F64FDB">
        <w:rPr>
          <w:lang w:val="fr-FR"/>
        </w:rPr>
        <w:t>auteure</w:t>
      </w:r>
      <w:r w:rsidR="002525A1" w:rsidRPr="002525A1">
        <w:rPr>
          <w:lang w:val="fr-FR"/>
        </w:rPr>
        <w:t>.</w:t>
      </w:r>
      <w:r w:rsidRPr="00F64FDB">
        <w:rPr>
          <w:lang w:val="fr-FR"/>
        </w:rPr>
        <w:t xml:space="preserve"> Compte tenu des circonstances de l</w:t>
      </w:r>
      <w:r>
        <w:rPr>
          <w:lang w:val="fr-FR"/>
        </w:rPr>
        <w:t>’</w:t>
      </w:r>
      <w:r w:rsidRPr="00F64FDB">
        <w:rPr>
          <w:lang w:val="fr-FR"/>
        </w:rPr>
        <w:t>affaire, elle a également suspendu le délai fixé pour le départ des trois autres enfants de l</w:t>
      </w:r>
      <w:r>
        <w:rPr>
          <w:lang w:val="fr-FR"/>
        </w:rPr>
        <w:t>’</w:t>
      </w:r>
      <w:r w:rsidRPr="00F64FDB">
        <w:rPr>
          <w:lang w:val="fr-FR"/>
        </w:rPr>
        <w:t>auteure</w:t>
      </w:r>
      <w:r w:rsidR="002525A1" w:rsidRPr="002525A1">
        <w:rPr>
          <w:lang w:val="fr-FR"/>
        </w:rPr>
        <w:t>.</w:t>
      </w:r>
    </w:p>
    <w:p w14:paraId="64EF9A4D" w14:textId="77777777" w:rsidR="00277723" w:rsidRPr="00F64FDB" w:rsidRDefault="00277723" w:rsidP="00277723">
      <w:pPr>
        <w:pStyle w:val="H23G"/>
        <w:rPr>
          <w:lang w:val="fr-FR"/>
        </w:rPr>
      </w:pPr>
      <w:r w:rsidRPr="00F64FDB">
        <w:rPr>
          <w:lang w:val="fr-FR"/>
        </w:rPr>
        <w:tab/>
      </w:r>
      <w:r w:rsidRPr="00F64FDB">
        <w:rPr>
          <w:lang w:val="fr-FR"/>
        </w:rPr>
        <w:tab/>
      </w:r>
      <w:r w:rsidRPr="00F64FDB">
        <w:rPr>
          <w:lang w:val="fr-FR"/>
        </w:rPr>
        <w:tab/>
        <w:t>Rappel des faits présentés par l</w:t>
      </w:r>
      <w:r>
        <w:rPr>
          <w:lang w:val="fr-FR"/>
        </w:rPr>
        <w:t>’</w:t>
      </w:r>
      <w:r w:rsidRPr="00F64FDB">
        <w:rPr>
          <w:lang w:val="fr-FR"/>
        </w:rPr>
        <w:t>auteure</w:t>
      </w:r>
    </w:p>
    <w:p w14:paraId="56FF5D74" w14:textId="5E9D6EC4" w:rsidR="00277723" w:rsidRPr="00F64FDB" w:rsidRDefault="00277723" w:rsidP="00277723">
      <w:pPr>
        <w:pStyle w:val="SingleTxtG"/>
        <w:rPr>
          <w:lang w:val="fr-FR"/>
        </w:rPr>
      </w:pPr>
      <w:r w:rsidRPr="00F64FDB">
        <w:rPr>
          <w:lang w:val="fr-FR"/>
        </w:rPr>
        <w:t>2</w:t>
      </w:r>
      <w:r w:rsidR="002525A1" w:rsidRPr="002525A1">
        <w:rPr>
          <w:lang w:val="fr-FR"/>
        </w:rPr>
        <w:t>.</w:t>
      </w:r>
      <w:r w:rsidRPr="00F64FDB">
        <w:rPr>
          <w:lang w:val="fr-FR"/>
        </w:rPr>
        <w:t>1</w:t>
      </w:r>
      <w:r w:rsidRPr="00F64FDB">
        <w:rPr>
          <w:lang w:val="fr-FR"/>
        </w:rPr>
        <w:tab/>
        <w:t>L</w:t>
      </w:r>
      <w:r>
        <w:rPr>
          <w:lang w:val="fr-FR"/>
        </w:rPr>
        <w:t>’</w:t>
      </w:r>
      <w:r w:rsidRPr="00F64FDB">
        <w:rPr>
          <w:lang w:val="fr-FR"/>
        </w:rPr>
        <w:t xml:space="preserve">auteure est une femme seule, appartenant au clan Achraf et originaire de </w:t>
      </w:r>
      <w:proofErr w:type="spellStart"/>
      <w:r w:rsidRPr="00F64FDB">
        <w:rPr>
          <w:lang w:val="fr-FR"/>
        </w:rPr>
        <w:t>Qoryooley</w:t>
      </w:r>
      <w:proofErr w:type="spellEnd"/>
      <w:r w:rsidRPr="00F64FDB">
        <w:rPr>
          <w:lang w:val="fr-FR"/>
        </w:rPr>
        <w:t>, près de Mogadiscio</w:t>
      </w:r>
      <w:r w:rsidR="002525A1" w:rsidRPr="002525A1">
        <w:rPr>
          <w:lang w:val="fr-FR"/>
        </w:rPr>
        <w:t>.</w:t>
      </w:r>
      <w:r w:rsidRPr="00F64FDB">
        <w:rPr>
          <w:lang w:val="fr-FR"/>
        </w:rPr>
        <w:t xml:space="preserve"> Elle est arrivée dans l</w:t>
      </w:r>
      <w:r>
        <w:rPr>
          <w:lang w:val="fr-FR"/>
        </w:rPr>
        <w:t>’</w:t>
      </w:r>
      <w:r w:rsidRPr="00F64FDB">
        <w:rPr>
          <w:lang w:val="fr-FR"/>
        </w:rPr>
        <w:t>État partie le 3 janvier 2014 et a demandé l</w:t>
      </w:r>
      <w:r>
        <w:rPr>
          <w:lang w:val="fr-FR"/>
        </w:rPr>
        <w:t>’</w:t>
      </w:r>
      <w:r w:rsidRPr="00F64FDB">
        <w:rPr>
          <w:lang w:val="fr-FR"/>
        </w:rPr>
        <w:t>asile le même jour</w:t>
      </w:r>
      <w:r w:rsidR="002525A1" w:rsidRPr="002525A1">
        <w:rPr>
          <w:lang w:val="fr-FR"/>
        </w:rPr>
        <w:t>.</w:t>
      </w:r>
    </w:p>
    <w:p w14:paraId="1DB1110C" w14:textId="05586484" w:rsidR="00277723" w:rsidRPr="00F64FDB" w:rsidRDefault="00277723" w:rsidP="00277723">
      <w:pPr>
        <w:pStyle w:val="SingleTxtG"/>
        <w:rPr>
          <w:lang w:val="fr-FR"/>
        </w:rPr>
      </w:pPr>
      <w:r w:rsidRPr="00F64FDB">
        <w:rPr>
          <w:lang w:val="fr-FR"/>
        </w:rPr>
        <w:t>2</w:t>
      </w:r>
      <w:r w:rsidR="002525A1" w:rsidRPr="002525A1">
        <w:rPr>
          <w:lang w:val="fr-FR"/>
        </w:rPr>
        <w:t>.</w:t>
      </w:r>
      <w:r w:rsidRPr="00F64FDB">
        <w:rPr>
          <w:lang w:val="fr-FR"/>
        </w:rPr>
        <w:t>2</w:t>
      </w:r>
      <w:r w:rsidRPr="00F64FDB">
        <w:rPr>
          <w:lang w:val="fr-FR"/>
        </w:rPr>
        <w:tab/>
        <w:t>Au moment où elle a demandé l</w:t>
      </w:r>
      <w:r>
        <w:rPr>
          <w:lang w:val="fr-FR"/>
        </w:rPr>
        <w:t>’</w:t>
      </w:r>
      <w:r w:rsidRPr="00F64FDB">
        <w:rPr>
          <w:lang w:val="fr-FR"/>
        </w:rPr>
        <w:t xml:space="preserve">asile, </w:t>
      </w:r>
      <w:r>
        <w:rPr>
          <w:lang w:val="fr-FR"/>
        </w:rPr>
        <w:t>l’auteure était veuve et</w:t>
      </w:r>
      <w:r w:rsidRPr="00F64FDB">
        <w:rPr>
          <w:lang w:val="fr-FR"/>
        </w:rPr>
        <w:t xml:space="preserve"> avait trois enfants nés en Somalie</w:t>
      </w:r>
      <w:r w:rsidR="002525A1" w:rsidRPr="002525A1">
        <w:rPr>
          <w:lang w:val="fr-FR"/>
        </w:rPr>
        <w:t>.</w:t>
      </w:r>
      <w:r w:rsidRPr="00F64FDB">
        <w:rPr>
          <w:lang w:val="fr-FR"/>
        </w:rPr>
        <w:t xml:space="preserve"> </w:t>
      </w:r>
      <w:r>
        <w:rPr>
          <w:lang w:val="fr-FR"/>
        </w:rPr>
        <w:t xml:space="preserve">Dans la demande d’asile qu’elle a soumise le 3 janvier 2014, elle </w:t>
      </w:r>
      <w:r w:rsidRPr="00450AAB">
        <w:rPr>
          <w:lang w:val="fr-FR"/>
        </w:rPr>
        <w:t>a déclaré avoir quitté la Somalie car elle craignait d</w:t>
      </w:r>
      <w:r>
        <w:rPr>
          <w:lang w:val="fr-FR"/>
        </w:rPr>
        <w:t>’</w:t>
      </w:r>
      <w:r w:rsidRPr="00450AAB">
        <w:rPr>
          <w:lang w:val="fr-FR"/>
        </w:rPr>
        <w:t>être lapidée à mort par Al-</w:t>
      </w:r>
      <w:proofErr w:type="spellStart"/>
      <w:r w:rsidRPr="00450AAB">
        <w:rPr>
          <w:lang w:val="fr-FR"/>
        </w:rPr>
        <w:t>Shabaab</w:t>
      </w:r>
      <w:proofErr w:type="spellEnd"/>
      <w:r w:rsidRPr="00450AAB">
        <w:rPr>
          <w:lang w:val="fr-FR"/>
        </w:rPr>
        <w:t>, pour avoir été dénoncée par un voisin qui avait vu un homme entrer chez elle</w:t>
      </w:r>
      <w:r w:rsidR="002525A1" w:rsidRPr="002525A1">
        <w:rPr>
          <w:lang w:val="fr-FR"/>
        </w:rPr>
        <w:t>.</w:t>
      </w:r>
      <w:r w:rsidRPr="00450AAB">
        <w:rPr>
          <w:lang w:val="fr-FR"/>
        </w:rPr>
        <w:t xml:space="preserve"> Elle a été arrêtée et s</w:t>
      </w:r>
      <w:r>
        <w:rPr>
          <w:lang w:val="fr-FR"/>
        </w:rPr>
        <w:t>’</w:t>
      </w:r>
      <w:r w:rsidRPr="00450AAB">
        <w:rPr>
          <w:lang w:val="fr-FR"/>
        </w:rPr>
        <w:t xml:space="preserve">est enfuie </w:t>
      </w:r>
      <w:r>
        <w:rPr>
          <w:lang w:val="fr-FR"/>
        </w:rPr>
        <w:t>de son</w:t>
      </w:r>
      <w:r w:rsidRPr="00450AAB">
        <w:rPr>
          <w:lang w:val="fr-FR"/>
        </w:rPr>
        <w:t xml:space="preserve"> lieu de détention pendant la prière</w:t>
      </w:r>
      <w:r w:rsidR="002525A1" w:rsidRPr="002525A1">
        <w:rPr>
          <w:lang w:val="fr-FR"/>
        </w:rPr>
        <w:t>.</w:t>
      </w:r>
      <w:r w:rsidRPr="00450AAB">
        <w:rPr>
          <w:lang w:val="fr-FR"/>
        </w:rPr>
        <w:t xml:space="preserve"> Pendant le trajet vers le Danemark, en Grèce, elle a rencontré un Somalien avec qui elle s</w:t>
      </w:r>
      <w:r>
        <w:rPr>
          <w:lang w:val="fr-FR"/>
        </w:rPr>
        <w:t>’</w:t>
      </w:r>
      <w:r w:rsidRPr="00450AAB">
        <w:rPr>
          <w:lang w:val="fr-FR"/>
        </w:rPr>
        <w:t xml:space="preserve">est mariée et elle est tombée enceinte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450AAB">
        <w:rPr>
          <w:lang w:val="fr-FR"/>
        </w:rPr>
        <w:t xml:space="preserve"> Depuis qu</w:t>
      </w:r>
      <w:r>
        <w:rPr>
          <w:lang w:val="fr-FR"/>
        </w:rPr>
        <w:t>’</w:t>
      </w:r>
      <w:r w:rsidRPr="00450AAB">
        <w:rPr>
          <w:lang w:val="fr-FR"/>
        </w:rPr>
        <w:t>elle a quitté la Grèce, elle n</w:t>
      </w:r>
      <w:r>
        <w:rPr>
          <w:lang w:val="fr-FR"/>
        </w:rPr>
        <w:t>’</w:t>
      </w:r>
      <w:r w:rsidRPr="00450AAB">
        <w:rPr>
          <w:lang w:val="fr-FR"/>
        </w:rPr>
        <w:t xml:space="preserve">a plus eu de nouvelles de </w:t>
      </w:r>
      <w:r>
        <w:rPr>
          <w:lang w:val="fr-FR"/>
        </w:rPr>
        <w:t>son mari</w:t>
      </w:r>
      <w:r w:rsidR="002525A1" w:rsidRPr="002525A1">
        <w:rPr>
          <w:lang w:val="fr-FR"/>
        </w:rPr>
        <w:t>.</w:t>
      </w:r>
      <w:r w:rsidRPr="00450AAB">
        <w:rPr>
          <w:lang w:val="fr-FR"/>
        </w:rPr>
        <w:t xml:space="preserve"> Ses trois aînés et sa sœur l</w:t>
      </w:r>
      <w:r>
        <w:rPr>
          <w:lang w:val="fr-FR"/>
        </w:rPr>
        <w:t>’</w:t>
      </w:r>
      <w:r w:rsidRPr="00450AAB">
        <w:rPr>
          <w:lang w:val="fr-FR"/>
        </w:rPr>
        <w:t>ont ensuite rejointe au Danemark</w:t>
      </w:r>
      <w:r w:rsidR="002525A1" w:rsidRPr="002525A1">
        <w:rPr>
          <w:lang w:val="fr-FR"/>
        </w:rPr>
        <w:t>.</w:t>
      </w:r>
      <w:r>
        <w:rPr>
          <w:lang w:val="fr-FR"/>
        </w:rPr>
        <w:t xml:space="preserve"> </w:t>
      </w:r>
      <w:r w:rsidRPr="00F64FDB">
        <w:rPr>
          <w:lang w:val="fr-FR"/>
        </w:rPr>
        <w:t>Le 7 mars 2014, l</w:t>
      </w:r>
      <w:r>
        <w:rPr>
          <w:lang w:val="fr-FR"/>
        </w:rPr>
        <w:t>’</w:t>
      </w:r>
      <w:r w:rsidRPr="00F64FDB">
        <w:rPr>
          <w:lang w:val="fr-FR"/>
        </w:rPr>
        <w:t>auteure s</w:t>
      </w:r>
      <w:r>
        <w:rPr>
          <w:lang w:val="fr-FR"/>
        </w:rPr>
        <w:t>’</w:t>
      </w:r>
      <w:r w:rsidRPr="00F64FDB">
        <w:rPr>
          <w:lang w:val="fr-FR"/>
        </w:rPr>
        <w:t>est vu accorder un permis de séjour temporaire en raison de la situation générale sur le plan des droits de l</w:t>
      </w:r>
      <w:r>
        <w:rPr>
          <w:lang w:val="fr-FR"/>
        </w:rPr>
        <w:t>’</w:t>
      </w:r>
      <w:r w:rsidRPr="00F64FDB">
        <w:rPr>
          <w:lang w:val="fr-FR"/>
        </w:rPr>
        <w:t>homme et de la sécurité dans le sud et le centre de la Somalie</w:t>
      </w:r>
      <w:r w:rsidR="002525A1" w:rsidRPr="002525A1">
        <w:rPr>
          <w:lang w:val="fr-FR"/>
        </w:rPr>
        <w:t>.</w:t>
      </w:r>
      <w:r w:rsidRPr="00F64FDB">
        <w:rPr>
          <w:lang w:val="fr-FR"/>
        </w:rPr>
        <w:t xml:space="preserve"> </w:t>
      </w:r>
      <w:r>
        <w:rPr>
          <w:lang w:val="fr-FR"/>
        </w:rPr>
        <w:t>Le 2 septembre 2014, elle a donné naissance à S</w:t>
      </w:r>
      <w:r w:rsidR="002525A1" w:rsidRPr="002525A1">
        <w:rPr>
          <w:lang w:val="fr-FR"/>
        </w:rPr>
        <w:t>.</w:t>
      </w:r>
      <w:r>
        <w:rPr>
          <w:lang w:val="fr-FR"/>
        </w:rPr>
        <w:t xml:space="preserve"> M</w:t>
      </w:r>
      <w:r w:rsidR="002525A1" w:rsidRPr="002525A1">
        <w:rPr>
          <w:lang w:val="fr-FR"/>
        </w:rPr>
        <w:t>.</w:t>
      </w:r>
      <w:r>
        <w:rPr>
          <w:lang w:val="fr-FR"/>
        </w:rPr>
        <w:t xml:space="preserve"> F</w:t>
      </w:r>
      <w:r w:rsidR="002525A1" w:rsidRPr="002525A1">
        <w:rPr>
          <w:lang w:val="fr-FR"/>
        </w:rPr>
        <w:t>.</w:t>
      </w:r>
      <w:r>
        <w:rPr>
          <w:lang w:val="fr-FR"/>
        </w:rPr>
        <w:t xml:space="preserve"> </w:t>
      </w:r>
      <w:r w:rsidRPr="00F64FDB">
        <w:rPr>
          <w:lang w:val="fr-FR"/>
        </w:rPr>
        <w:t xml:space="preserve">Le 25 juillet 2016,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a obtenu un permis de séjour sur la base du permis de séjour de sa mère</w:t>
      </w:r>
      <w:r w:rsidR="002525A1" w:rsidRPr="002525A1">
        <w:rPr>
          <w:lang w:val="fr-FR"/>
        </w:rPr>
        <w:t>.</w:t>
      </w:r>
      <w:r w:rsidRPr="00F64FDB">
        <w:rPr>
          <w:lang w:val="fr-FR"/>
        </w:rPr>
        <w:t xml:space="preserve"> En 2017, le Service danois de l</w:t>
      </w:r>
      <w:r>
        <w:rPr>
          <w:lang w:val="fr-FR"/>
        </w:rPr>
        <w:t>’</w:t>
      </w:r>
      <w:r w:rsidRPr="00F64FDB">
        <w:rPr>
          <w:lang w:val="fr-FR"/>
        </w:rPr>
        <w:t>immigration a engagé la procédure de révocation du permis de séjour de l</w:t>
      </w:r>
      <w:r>
        <w:rPr>
          <w:lang w:val="fr-FR"/>
        </w:rPr>
        <w:t>’</w:t>
      </w:r>
      <w:r w:rsidRPr="00F64FDB">
        <w:rPr>
          <w:lang w:val="fr-FR"/>
        </w:rPr>
        <w:t xml:space="preserve">auteure, </w:t>
      </w:r>
      <w:r>
        <w:rPr>
          <w:lang w:val="fr-FR"/>
        </w:rPr>
        <w:t>à la lumière de l’évolution de</w:t>
      </w:r>
      <w:r w:rsidRPr="00F64FDB">
        <w:rPr>
          <w:lang w:val="fr-FR"/>
        </w:rPr>
        <w:t xml:space="preserve"> la situation sur le plan des droits de l</w:t>
      </w:r>
      <w:r>
        <w:rPr>
          <w:lang w:val="fr-FR"/>
        </w:rPr>
        <w:t>’</w:t>
      </w:r>
      <w:r w:rsidRPr="00F64FDB">
        <w:rPr>
          <w:lang w:val="fr-FR"/>
        </w:rPr>
        <w:t>homme et de la sécurité dans le sud et le centre de la Somalie</w:t>
      </w:r>
      <w:r w:rsidR="002525A1" w:rsidRPr="002525A1">
        <w:rPr>
          <w:lang w:val="fr-FR"/>
        </w:rPr>
        <w:t>.</w:t>
      </w:r>
      <w:r w:rsidRPr="00F64FDB">
        <w:rPr>
          <w:lang w:val="fr-FR"/>
        </w:rPr>
        <w:t xml:space="preserve"> L</w:t>
      </w:r>
      <w:r>
        <w:rPr>
          <w:lang w:val="fr-FR"/>
        </w:rPr>
        <w:t>’</w:t>
      </w:r>
      <w:r w:rsidRPr="00F64FDB">
        <w:rPr>
          <w:lang w:val="fr-FR"/>
        </w:rPr>
        <w:t>auteure a maintenu sa demande initiale</w:t>
      </w:r>
      <w:r w:rsidR="002525A1" w:rsidRPr="002525A1">
        <w:rPr>
          <w:lang w:val="fr-FR"/>
        </w:rPr>
        <w:t>.</w:t>
      </w:r>
    </w:p>
    <w:p w14:paraId="2CE7AE09" w14:textId="3CBAE44F" w:rsidR="00277723" w:rsidRPr="00F64FDB" w:rsidRDefault="00277723" w:rsidP="00277723">
      <w:pPr>
        <w:pStyle w:val="SingleTxtG"/>
        <w:rPr>
          <w:lang w:val="fr-FR"/>
        </w:rPr>
      </w:pPr>
      <w:r w:rsidRPr="00F64FDB">
        <w:rPr>
          <w:lang w:val="fr-FR"/>
        </w:rPr>
        <w:t>2</w:t>
      </w:r>
      <w:r w:rsidR="002525A1" w:rsidRPr="002525A1">
        <w:rPr>
          <w:lang w:val="fr-FR"/>
        </w:rPr>
        <w:t>.</w:t>
      </w:r>
      <w:r w:rsidRPr="00F64FDB">
        <w:rPr>
          <w:lang w:val="fr-FR"/>
        </w:rPr>
        <w:t>3</w:t>
      </w:r>
      <w:r w:rsidRPr="00F64FDB">
        <w:rPr>
          <w:lang w:val="fr-FR"/>
        </w:rPr>
        <w:tab/>
        <w:t xml:space="preserve">Le 30 novembre 2017, </w:t>
      </w:r>
      <w:r>
        <w:rPr>
          <w:lang w:val="fr-FR"/>
        </w:rPr>
        <w:t>l’auteure</w:t>
      </w:r>
      <w:r w:rsidRPr="00F64FDB">
        <w:rPr>
          <w:lang w:val="fr-FR"/>
        </w:rPr>
        <w:t xml:space="preserve"> a demandé l</w:t>
      </w:r>
      <w:r>
        <w:rPr>
          <w:lang w:val="fr-FR"/>
        </w:rPr>
        <w:t>’</w:t>
      </w:r>
      <w:r w:rsidRPr="00F64FDB">
        <w:rPr>
          <w:lang w:val="fr-FR"/>
        </w:rPr>
        <w:t xml:space="preserve">asile au nom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déclarant qu</w:t>
      </w:r>
      <w:r>
        <w:rPr>
          <w:lang w:val="fr-FR"/>
        </w:rPr>
        <w:t>’</w:t>
      </w:r>
      <w:r w:rsidRPr="00F64FDB">
        <w:rPr>
          <w:lang w:val="fr-FR"/>
        </w:rPr>
        <w:t>elle craignait que sa fille ne soit soumise à des mutilations génitales féminines à son retour en Somalie</w:t>
      </w:r>
      <w:r w:rsidR="002525A1" w:rsidRPr="002525A1">
        <w:rPr>
          <w:lang w:val="fr-FR"/>
        </w:rPr>
        <w:t>.</w:t>
      </w:r>
    </w:p>
    <w:p w14:paraId="4F0C5D58" w14:textId="71BAA280" w:rsidR="00277723" w:rsidRPr="00F64FDB" w:rsidRDefault="00277723" w:rsidP="00277723">
      <w:pPr>
        <w:pStyle w:val="SingleTxtG"/>
        <w:rPr>
          <w:lang w:val="fr-FR"/>
        </w:rPr>
      </w:pPr>
      <w:r w:rsidRPr="00F64FDB">
        <w:rPr>
          <w:lang w:val="fr-FR"/>
        </w:rPr>
        <w:t>2</w:t>
      </w:r>
      <w:r w:rsidR="002525A1" w:rsidRPr="002525A1">
        <w:rPr>
          <w:lang w:val="fr-FR"/>
        </w:rPr>
        <w:t>.</w:t>
      </w:r>
      <w:r w:rsidRPr="00F64FDB">
        <w:rPr>
          <w:lang w:val="fr-FR"/>
        </w:rPr>
        <w:t>4</w:t>
      </w:r>
      <w:r w:rsidRPr="00F64FDB">
        <w:rPr>
          <w:lang w:val="fr-FR"/>
        </w:rPr>
        <w:tab/>
        <w:t>Le 26 mars 2018, le Service danois de l</w:t>
      </w:r>
      <w:r>
        <w:rPr>
          <w:lang w:val="fr-FR"/>
        </w:rPr>
        <w:t>’</w:t>
      </w:r>
      <w:r w:rsidRPr="00F64FDB">
        <w:rPr>
          <w:lang w:val="fr-FR"/>
        </w:rPr>
        <w:t>immigration a rejeté la demande d</w:t>
      </w:r>
      <w:r>
        <w:rPr>
          <w:lang w:val="fr-FR"/>
        </w:rPr>
        <w:t>’</w:t>
      </w:r>
      <w:r w:rsidRPr="00F64FDB">
        <w:rPr>
          <w:lang w:val="fr-FR"/>
        </w:rPr>
        <w:t xml:space="preserve">asile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concluant que, sur la base de son appréciation des éléments de preuve,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ne risquait pas d</w:t>
      </w:r>
      <w:r>
        <w:rPr>
          <w:lang w:val="fr-FR"/>
        </w:rPr>
        <w:t>’</w:t>
      </w:r>
      <w:r w:rsidRPr="00F64FDB">
        <w:rPr>
          <w:lang w:val="fr-FR"/>
        </w:rPr>
        <w:t>être persécutée dans son pays d</w:t>
      </w:r>
      <w:r>
        <w:rPr>
          <w:lang w:val="fr-FR"/>
        </w:rPr>
        <w:t>’</w:t>
      </w:r>
      <w:r w:rsidRPr="00F64FDB">
        <w:rPr>
          <w:lang w:val="fr-FR"/>
        </w:rPr>
        <w:t>origine</w:t>
      </w:r>
      <w:r w:rsidR="002525A1" w:rsidRPr="002525A1">
        <w:rPr>
          <w:lang w:val="fr-FR"/>
        </w:rPr>
        <w:t>.</w:t>
      </w:r>
      <w:r w:rsidRPr="00F64FDB">
        <w:rPr>
          <w:lang w:val="fr-FR"/>
        </w:rPr>
        <w:t xml:space="preserve"> L</w:t>
      </w:r>
      <w:r>
        <w:rPr>
          <w:lang w:val="fr-FR"/>
        </w:rPr>
        <w:t>’</w:t>
      </w:r>
      <w:r w:rsidRPr="00F64FDB">
        <w:rPr>
          <w:lang w:val="fr-FR"/>
        </w:rPr>
        <w:t>auteure a fait appel de cette décision devant la Commission de recours des réfugiés qui, le 28 mai 2019, a confirmé la décision du Service danois de l</w:t>
      </w:r>
      <w:r>
        <w:rPr>
          <w:lang w:val="fr-FR"/>
        </w:rPr>
        <w:t>’</w:t>
      </w:r>
      <w:r w:rsidRPr="00F64FDB">
        <w:rPr>
          <w:lang w:val="fr-FR"/>
        </w:rPr>
        <w:t>immigration de rejeter la demande d</w:t>
      </w:r>
      <w:r>
        <w:rPr>
          <w:lang w:val="fr-FR"/>
        </w:rPr>
        <w:t>’</w:t>
      </w:r>
      <w:r w:rsidRPr="00F64FDB">
        <w:rPr>
          <w:lang w:val="fr-FR"/>
        </w:rPr>
        <w:t xml:space="preserve">asile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au motif que l</w:t>
      </w:r>
      <w:r>
        <w:rPr>
          <w:lang w:val="fr-FR"/>
        </w:rPr>
        <w:t>’</w:t>
      </w:r>
      <w:r w:rsidRPr="00F64FDB">
        <w:rPr>
          <w:lang w:val="fr-FR"/>
        </w:rPr>
        <w:t xml:space="preserve">auteure </w:t>
      </w:r>
      <w:r>
        <w:rPr>
          <w:lang w:val="fr-FR"/>
        </w:rPr>
        <w:t>était</w:t>
      </w:r>
      <w:r w:rsidRPr="00F64FDB">
        <w:rPr>
          <w:lang w:val="fr-FR"/>
        </w:rPr>
        <w:t xml:space="preserve"> opposée à l</w:t>
      </w:r>
      <w:r>
        <w:rPr>
          <w:lang w:val="fr-FR"/>
        </w:rPr>
        <w:t>’</w:t>
      </w:r>
      <w:r w:rsidRPr="00F64FDB">
        <w:rPr>
          <w:lang w:val="fr-FR"/>
        </w:rPr>
        <w:t>excision et qu</w:t>
      </w:r>
      <w:r>
        <w:rPr>
          <w:lang w:val="fr-FR"/>
        </w:rPr>
        <w:t>’</w:t>
      </w:r>
      <w:r w:rsidRPr="00F64FDB">
        <w:rPr>
          <w:lang w:val="fr-FR"/>
        </w:rPr>
        <w:t>elle sera</w:t>
      </w:r>
      <w:r>
        <w:rPr>
          <w:lang w:val="fr-FR"/>
        </w:rPr>
        <w:t>it</w:t>
      </w:r>
      <w:r w:rsidRPr="00F64FDB">
        <w:rPr>
          <w:lang w:val="fr-FR"/>
        </w:rPr>
        <w:t xml:space="preserve"> en mesure de résister à la pression </w:t>
      </w:r>
      <w:r>
        <w:rPr>
          <w:lang w:val="fr-FR"/>
        </w:rPr>
        <w:t xml:space="preserve">que pourrait exercer son </w:t>
      </w:r>
      <w:r w:rsidRPr="00F64FDB">
        <w:rPr>
          <w:lang w:val="fr-FR"/>
        </w:rPr>
        <w:t xml:space="preserve">entourage pour </w:t>
      </w:r>
      <w:r>
        <w:rPr>
          <w:lang w:val="fr-FR"/>
        </w:rPr>
        <w:t xml:space="preserve">qu’elle fasse </w:t>
      </w:r>
      <w:r w:rsidRPr="00F64FDB">
        <w:rPr>
          <w:lang w:val="fr-FR"/>
        </w:rPr>
        <w:t>exciser sa fille</w:t>
      </w:r>
      <w:r w:rsidR="002525A1" w:rsidRPr="002525A1">
        <w:rPr>
          <w:lang w:val="fr-FR"/>
        </w:rPr>
        <w:t>.</w:t>
      </w:r>
      <w:r w:rsidRPr="00F64FDB">
        <w:rPr>
          <w:lang w:val="fr-FR"/>
        </w:rPr>
        <w:t xml:space="preserve"> La décision est définitive</w:t>
      </w:r>
      <w:r w:rsidR="002525A1" w:rsidRPr="002525A1">
        <w:rPr>
          <w:lang w:val="fr-FR"/>
        </w:rPr>
        <w:t>.</w:t>
      </w:r>
    </w:p>
    <w:p w14:paraId="2865DD26" w14:textId="6EE323D2" w:rsidR="00277723" w:rsidRPr="00F64FDB" w:rsidRDefault="00277723" w:rsidP="00277723">
      <w:pPr>
        <w:pStyle w:val="SingleTxtG"/>
        <w:rPr>
          <w:lang w:val="fr-FR"/>
        </w:rPr>
      </w:pPr>
      <w:r w:rsidRPr="00F64FDB">
        <w:rPr>
          <w:lang w:val="fr-FR"/>
        </w:rPr>
        <w:t>2</w:t>
      </w:r>
      <w:r w:rsidR="002525A1" w:rsidRPr="002525A1">
        <w:rPr>
          <w:lang w:val="fr-FR"/>
        </w:rPr>
        <w:t>.</w:t>
      </w:r>
      <w:r w:rsidRPr="00F64FDB">
        <w:rPr>
          <w:lang w:val="fr-FR"/>
        </w:rPr>
        <w:t>5</w:t>
      </w:r>
      <w:r w:rsidRPr="00F64FDB">
        <w:rPr>
          <w:lang w:val="fr-FR"/>
        </w:rPr>
        <w:tab/>
        <w:t>Le</w:t>
      </w:r>
      <w:r>
        <w:rPr>
          <w:lang w:val="fr-FR"/>
        </w:rPr>
        <w:t xml:space="preserve"> même jour, à savoir le</w:t>
      </w:r>
      <w:r w:rsidRPr="00F64FDB">
        <w:rPr>
          <w:lang w:val="fr-FR"/>
        </w:rPr>
        <w:t xml:space="preserve"> 26 mars 2018, le Service danois de l</w:t>
      </w:r>
      <w:r>
        <w:rPr>
          <w:lang w:val="fr-FR"/>
        </w:rPr>
        <w:t>’</w:t>
      </w:r>
      <w:r w:rsidRPr="00F64FDB">
        <w:rPr>
          <w:lang w:val="fr-FR"/>
        </w:rPr>
        <w:t xml:space="preserve">immigration a révoqué le permis de séjour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Pr>
          <w:lang w:val="fr-FR"/>
        </w:rPr>
        <w:t>,</w:t>
      </w:r>
      <w:r w:rsidRPr="00F64FDB">
        <w:rPr>
          <w:lang w:val="fr-FR"/>
        </w:rPr>
        <w:t xml:space="preserve"> qui était fondé sur le regroupement familial</w:t>
      </w:r>
      <w:r w:rsidR="002525A1" w:rsidRPr="002525A1">
        <w:rPr>
          <w:lang w:val="fr-FR"/>
        </w:rPr>
        <w:t>.</w:t>
      </w:r>
      <w:r w:rsidRPr="00F64FDB">
        <w:rPr>
          <w:lang w:val="fr-FR"/>
        </w:rPr>
        <w:t xml:space="preserve"> L</w:t>
      </w:r>
      <w:r>
        <w:rPr>
          <w:lang w:val="fr-FR"/>
        </w:rPr>
        <w:t>’</w:t>
      </w:r>
      <w:r w:rsidRPr="00F64FDB">
        <w:rPr>
          <w:lang w:val="fr-FR"/>
        </w:rPr>
        <w:t>auteure a fait appel de cette décision devant la Commission de recours en matière d</w:t>
      </w:r>
      <w:r>
        <w:rPr>
          <w:lang w:val="fr-FR"/>
        </w:rPr>
        <w:t>’</w:t>
      </w:r>
      <w:r w:rsidRPr="00F64FDB">
        <w:rPr>
          <w:lang w:val="fr-FR"/>
        </w:rPr>
        <w:t>immigration</w:t>
      </w:r>
      <w:r w:rsidR="002525A1" w:rsidRPr="002525A1">
        <w:rPr>
          <w:lang w:val="fr-FR"/>
        </w:rPr>
        <w:t>.</w:t>
      </w:r>
      <w:r w:rsidRPr="00F64FDB">
        <w:rPr>
          <w:lang w:val="fr-FR"/>
        </w:rPr>
        <w:t xml:space="preserve"> Le 31</w:t>
      </w:r>
      <w:r>
        <w:rPr>
          <w:lang w:val="fr-FR"/>
        </w:rPr>
        <w:t> </w:t>
      </w:r>
      <w:r w:rsidRPr="00F64FDB">
        <w:rPr>
          <w:lang w:val="fr-FR"/>
        </w:rPr>
        <w:t>juillet 2019, la Commission des recours en matière d</w:t>
      </w:r>
      <w:r>
        <w:rPr>
          <w:lang w:val="fr-FR"/>
        </w:rPr>
        <w:t>’</w:t>
      </w:r>
      <w:r w:rsidRPr="00F64FDB">
        <w:rPr>
          <w:lang w:val="fr-FR"/>
        </w:rPr>
        <w:t xml:space="preserve">immigration a confirmé la révocation du permis de séjour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fondé sur le regroupement familial</w:t>
      </w:r>
      <w:r w:rsidR="002525A1" w:rsidRPr="002525A1">
        <w:rPr>
          <w:lang w:val="fr-FR"/>
        </w:rPr>
        <w:t>.</w:t>
      </w:r>
      <w:r w:rsidRPr="00F64FDB">
        <w:rPr>
          <w:lang w:val="fr-FR"/>
        </w:rPr>
        <w:t xml:space="preserve"> L</w:t>
      </w:r>
      <w:r>
        <w:rPr>
          <w:lang w:val="fr-FR"/>
        </w:rPr>
        <w:t>’</w:t>
      </w:r>
      <w:r w:rsidRPr="00F64FDB">
        <w:rPr>
          <w:lang w:val="fr-FR"/>
        </w:rPr>
        <w:t>auteure affirme que, bien que cette décision soit susceptible d</w:t>
      </w:r>
      <w:r>
        <w:rPr>
          <w:lang w:val="fr-FR"/>
        </w:rPr>
        <w:t>’</w:t>
      </w:r>
      <w:r w:rsidRPr="00F64FDB">
        <w:rPr>
          <w:lang w:val="fr-FR"/>
        </w:rPr>
        <w:t>appel, un tel appel n</w:t>
      </w:r>
      <w:r>
        <w:rPr>
          <w:lang w:val="fr-FR"/>
        </w:rPr>
        <w:t>’</w:t>
      </w:r>
      <w:r w:rsidRPr="00F64FDB">
        <w:rPr>
          <w:lang w:val="fr-FR"/>
        </w:rPr>
        <w:t>est pas pertinent car la question des mutilations génitales féminines ne peut être abordée dans ce cadre</w:t>
      </w:r>
      <w:r w:rsidR="002525A1" w:rsidRPr="002525A1">
        <w:rPr>
          <w:lang w:val="fr-FR"/>
        </w:rPr>
        <w:t>.</w:t>
      </w:r>
    </w:p>
    <w:p w14:paraId="66E1CF06" w14:textId="77777777" w:rsidR="00277723" w:rsidRPr="00F64FDB" w:rsidRDefault="00277723" w:rsidP="00277723">
      <w:pPr>
        <w:pStyle w:val="H23G"/>
        <w:rPr>
          <w:lang w:val="fr-FR"/>
        </w:rPr>
      </w:pPr>
      <w:r>
        <w:rPr>
          <w:lang w:val="fr-FR"/>
        </w:rPr>
        <w:tab/>
      </w:r>
      <w:r>
        <w:rPr>
          <w:lang w:val="fr-FR"/>
        </w:rPr>
        <w:tab/>
      </w:r>
      <w:r w:rsidRPr="00F64FDB">
        <w:rPr>
          <w:lang w:val="fr-FR"/>
        </w:rPr>
        <w:t>Teneur de la plainte</w:t>
      </w:r>
    </w:p>
    <w:p w14:paraId="7FCFF94F" w14:textId="508FCBAF" w:rsidR="00277723" w:rsidRPr="00F64FDB" w:rsidRDefault="00277723" w:rsidP="00277723">
      <w:pPr>
        <w:pStyle w:val="SingleTxtG"/>
        <w:rPr>
          <w:lang w:val="fr-FR"/>
        </w:rPr>
      </w:pPr>
      <w:r w:rsidRPr="00F64FDB">
        <w:rPr>
          <w:lang w:val="fr-FR"/>
        </w:rPr>
        <w:t>3</w:t>
      </w:r>
      <w:r w:rsidR="002525A1" w:rsidRPr="002525A1">
        <w:rPr>
          <w:lang w:val="fr-FR"/>
        </w:rPr>
        <w:t>.</w:t>
      </w:r>
      <w:r w:rsidRPr="00F64FDB">
        <w:rPr>
          <w:lang w:val="fr-FR"/>
        </w:rPr>
        <w:t>1</w:t>
      </w:r>
      <w:r w:rsidRPr="00F64FDB">
        <w:rPr>
          <w:lang w:val="fr-FR"/>
        </w:rPr>
        <w:tab/>
        <w:t>L</w:t>
      </w:r>
      <w:r>
        <w:rPr>
          <w:lang w:val="fr-FR"/>
        </w:rPr>
        <w:t>’</w:t>
      </w:r>
      <w:r w:rsidRPr="00F64FDB">
        <w:rPr>
          <w:lang w:val="fr-FR"/>
        </w:rPr>
        <w:t>auteure soutient qu</w:t>
      </w:r>
      <w:r>
        <w:rPr>
          <w:lang w:val="fr-FR"/>
        </w:rPr>
        <w:t>’</w:t>
      </w:r>
      <w:r w:rsidRPr="00F64FDB">
        <w:rPr>
          <w:lang w:val="fr-FR"/>
        </w:rPr>
        <w:t>en cas d</w:t>
      </w:r>
      <w:r>
        <w:rPr>
          <w:lang w:val="fr-FR"/>
        </w:rPr>
        <w:t>’</w:t>
      </w:r>
      <w:r w:rsidRPr="00F64FDB">
        <w:rPr>
          <w:lang w:val="fr-FR"/>
        </w:rPr>
        <w:t>expulsion vers la Somalie, les droits que sa fille tient des articles 3 et 19 de la Convention seront violés car elle risquera de subir des mutilations génitales féminines</w:t>
      </w:r>
      <w:r w:rsidR="002525A1" w:rsidRPr="002525A1">
        <w:rPr>
          <w:lang w:val="fr-FR"/>
        </w:rPr>
        <w:t>.</w:t>
      </w:r>
    </w:p>
    <w:p w14:paraId="689C4D9F" w14:textId="0B07CF70" w:rsidR="00277723" w:rsidRPr="00F64FDB" w:rsidRDefault="00277723" w:rsidP="00277723">
      <w:pPr>
        <w:pStyle w:val="SingleTxtG"/>
        <w:rPr>
          <w:lang w:val="fr-FR"/>
        </w:rPr>
      </w:pPr>
      <w:r w:rsidRPr="00F64FDB">
        <w:rPr>
          <w:lang w:val="fr-FR"/>
        </w:rPr>
        <w:lastRenderedPageBreak/>
        <w:t>3</w:t>
      </w:r>
      <w:r w:rsidR="002525A1" w:rsidRPr="002525A1">
        <w:rPr>
          <w:lang w:val="fr-FR"/>
        </w:rPr>
        <w:t>.</w:t>
      </w:r>
      <w:r w:rsidRPr="00F64FDB">
        <w:rPr>
          <w:lang w:val="fr-FR"/>
        </w:rPr>
        <w:t>2</w:t>
      </w:r>
      <w:r w:rsidRPr="00F64FDB">
        <w:rPr>
          <w:lang w:val="fr-FR"/>
        </w:rPr>
        <w:tab/>
        <w:t>L</w:t>
      </w:r>
      <w:r>
        <w:rPr>
          <w:lang w:val="fr-FR"/>
        </w:rPr>
        <w:t>’</w:t>
      </w:r>
      <w:r w:rsidRPr="00F64FDB">
        <w:rPr>
          <w:lang w:val="fr-FR"/>
        </w:rPr>
        <w:t>auteure soutient qu</w:t>
      </w:r>
      <w:r>
        <w:rPr>
          <w:lang w:val="fr-FR"/>
        </w:rPr>
        <w:t>’</w:t>
      </w:r>
      <w:r w:rsidRPr="00F64FDB">
        <w:rPr>
          <w:lang w:val="fr-FR"/>
        </w:rPr>
        <w:t>en tant que mère célibataire, elle ne sera pas en mesure de protéger sa fille dans un pays où presque toutes les femmes ont été victimes de mutilations génitales féminines</w:t>
      </w:r>
      <w:r w:rsidR="002525A1" w:rsidRPr="002525A1">
        <w:rPr>
          <w:lang w:val="fr-FR"/>
        </w:rPr>
        <w:t>.</w:t>
      </w:r>
      <w:r w:rsidRPr="00F64FDB">
        <w:rPr>
          <w:lang w:val="fr-FR"/>
        </w:rPr>
        <w:t xml:space="preserve"> Elle ajoute que, selon </w:t>
      </w:r>
      <w:r>
        <w:rPr>
          <w:lang w:val="fr-FR"/>
        </w:rPr>
        <w:t>un</w:t>
      </w:r>
      <w:r w:rsidRPr="00F64FDB">
        <w:rPr>
          <w:lang w:val="fr-FR"/>
        </w:rPr>
        <w:t xml:space="preserve"> rapport publié en </w:t>
      </w:r>
      <w:r>
        <w:rPr>
          <w:lang w:val="fr-FR"/>
        </w:rPr>
        <w:t>2016</w:t>
      </w:r>
      <w:r w:rsidRPr="00F64FDB">
        <w:rPr>
          <w:lang w:val="fr-FR"/>
        </w:rPr>
        <w:t xml:space="preserve"> par </w:t>
      </w:r>
      <w:r>
        <w:rPr>
          <w:lang w:val="fr-FR"/>
        </w:rPr>
        <w:t xml:space="preserve">le </w:t>
      </w:r>
      <w:r w:rsidRPr="00922BDF">
        <w:rPr>
          <w:lang w:val="fr-FR"/>
        </w:rPr>
        <w:t>Fonds des Nations Unies pour l</w:t>
      </w:r>
      <w:r>
        <w:rPr>
          <w:lang w:val="fr-FR"/>
        </w:rPr>
        <w:t>’</w:t>
      </w:r>
      <w:r w:rsidRPr="00922BDF">
        <w:rPr>
          <w:lang w:val="fr-FR"/>
        </w:rPr>
        <w:t xml:space="preserve">enfance </w:t>
      </w:r>
      <w:r>
        <w:rPr>
          <w:lang w:val="fr-FR"/>
        </w:rPr>
        <w:t>(</w:t>
      </w:r>
      <w:r w:rsidRPr="00F64FDB">
        <w:rPr>
          <w:lang w:val="fr-FR"/>
        </w:rPr>
        <w:t>UNICEF</w:t>
      </w:r>
      <w:r>
        <w:rPr>
          <w:lang w:val="fr-FR"/>
        </w:rPr>
        <w:t>),</w:t>
      </w:r>
      <w:r w:rsidRPr="00F64FDB">
        <w:rPr>
          <w:lang w:val="fr-FR"/>
        </w:rPr>
        <w:t xml:space="preserve"> 98</w:t>
      </w:r>
      <w:r>
        <w:rPr>
          <w:lang w:val="fr-FR"/>
        </w:rPr>
        <w:t> </w:t>
      </w:r>
      <w:r w:rsidRPr="00F64FDB">
        <w:rPr>
          <w:lang w:val="fr-FR"/>
        </w:rPr>
        <w:t xml:space="preserve">% </w:t>
      </w:r>
      <w:r>
        <w:rPr>
          <w:lang w:val="fr-FR"/>
        </w:rPr>
        <w:t>des femmes et</w:t>
      </w:r>
      <w:r w:rsidRPr="00F64FDB">
        <w:rPr>
          <w:lang w:val="fr-FR"/>
        </w:rPr>
        <w:t xml:space="preserve"> filles </w:t>
      </w:r>
      <w:r>
        <w:rPr>
          <w:lang w:val="fr-FR"/>
        </w:rPr>
        <w:t>âgées</w:t>
      </w:r>
      <w:r w:rsidRPr="00F64FDB">
        <w:rPr>
          <w:lang w:val="fr-FR"/>
        </w:rPr>
        <w:t xml:space="preserve"> de 15 </w:t>
      </w:r>
      <w:r>
        <w:rPr>
          <w:lang w:val="fr-FR"/>
        </w:rPr>
        <w:t xml:space="preserve">à 49 </w:t>
      </w:r>
      <w:r w:rsidRPr="00F64FDB">
        <w:rPr>
          <w:lang w:val="fr-FR"/>
        </w:rPr>
        <w:t xml:space="preserve">ans </w:t>
      </w:r>
      <w:r>
        <w:rPr>
          <w:lang w:val="fr-FR"/>
        </w:rPr>
        <w:t>avaient</w:t>
      </w:r>
      <w:r w:rsidRPr="00F64FDB">
        <w:rPr>
          <w:lang w:val="fr-FR"/>
        </w:rPr>
        <w:t xml:space="preserve"> subi des mutilations génitales féminines</w:t>
      </w:r>
      <w:r w:rsidRPr="00CB3EE3">
        <w:rPr>
          <w:rStyle w:val="Appelnotedebasdep"/>
        </w:rPr>
        <w:footnoteReference w:id="6"/>
      </w:r>
      <w:r w:rsidRPr="00F64FDB">
        <w:rPr>
          <w:lang w:val="fr-FR"/>
        </w:rPr>
        <w:t xml:space="preserve">, et selon </w:t>
      </w:r>
      <w:r>
        <w:rPr>
          <w:lang w:val="fr-FR"/>
        </w:rPr>
        <w:t>un</w:t>
      </w:r>
      <w:r w:rsidRPr="00F64FDB">
        <w:rPr>
          <w:lang w:val="fr-FR"/>
        </w:rPr>
        <w:t xml:space="preserve"> rapport </w:t>
      </w:r>
      <w:r>
        <w:rPr>
          <w:lang w:val="fr-FR"/>
        </w:rPr>
        <w:t>publié en</w:t>
      </w:r>
      <w:r w:rsidRPr="00F64FDB">
        <w:rPr>
          <w:lang w:val="fr-FR"/>
        </w:rPr>
        <w:t xml:space="preserve"> 2013 </w:t>
      </w:r>
      <w:r>
        <w:rPr>
          <w:lang w:val="fr-FR"/>
        </w:rPr>
        <w:t>par le</w:t>
      </w:r>
      <w:r w:rsidRPr="00F64FDB">
        <w:rPr>
          <w:lang w:val="fr-FR"/>
        </w:rPr>
        <w:t xml:space="preserve"> Fonds des Nations Unies pour la population (FNUAP)</w:t>
      </w:r>
      <w:r w:rsidRPr="00CB3EE3">
        <w:rPr>
          <w:rStyle w:val="Appelnotedebasdep"/>
        </w:rPr>
        <w:footnoteReference w:id="7"/>
      </w:r>
      <w:r w:rsidRPr="00F64FDB">
        <w:rPr>
          <w:lang w:val="fr-FR"/>
        </w:rPr>
        <w:t>, environ 80</w:t>
      </w:r>
      <w:r>
        <w:rPr>
          <w:lang w:val="fr-FR"/>
        </w:rPr>
        <w:t> </w:t>
      </w:r>
      <w:r w:rsidRPr="00F64FDB">
        <w:rPr>
          <w:lang w:val="fr-FR"/>
        </w:rPr>
        <w:t xml:space="preserve">% des filles et des femmes soumises à des mutilations génitales féminines </w:t>
      </w:r>
      <w:r>
        <w:rPr>
          <w:lang w:val="fr-FR"/>
        </w:rPr>
        <w:t xml:space="preserve">en </w:t>
      </w:r>
      <w:r w:rsidRPr="00F64FDB">
        <w:rPr>
          <w:lang w:val="fr-FR"/>
        </w:rPr>
        <w:t>ont subi la forme la plus grave</w:t>
      </w:r>
      <w:r w:rsidR="002525A1" w:rsidRPr="002525A1">
        <w:rPr>
          <w:lang w:val="fr-FR"/>
        </w:rPr>
        <w:t>.</w:t>
      </w:r>
      <w:r w:rsidRPr="00F64FDB">
        <w:rPr>
          <w:lang w:val="fr-FR"/>
        </w:rPr>
        <w:t xml:space="preserve"> </w:t>
      </w:r>
      <w:r>
        <w:rPr>
          <w:lang w:val="fr-FR"/>
        </w:rPr>
        <w:t>E</w:t>
      </w:r>
      <w:r w:rsidRPr="00F64FDB">
        <w:rPr>
          <w:lang w:val="fr-FR"/>
        </w:rPr>
        <w:t>n 2013</w:t>
      </w:r>
      <w:r>
        <w:rPr>
          <w:lang w:val="fr-FR"/>
        </w:rPr>
        <w:t>, l</w:t>
      </w:r>
      <w:r w:rsidRPr="00F64FDB">
        <w:rPr>
          <w:lang w:val="fr-FR"/>
        </w:rPr>
        <w:t xml:space="preserve">e FNUAP a fourni des données statistiques montrant que, si </w:t>
      </w:r>
      <w:r>
        <w:rPr>
          <w:lang w:val="fr-FR"/>
        </w:rPr>
        <w:t xml:space="preserve">elle </w:t>
      </w:r>
      <w:r w:rsidRPr="00F64FDB">
        <w:rPr>
          <w:lang w:val="fr-FR"/>
        </w:rPr>
        <w:t xml:space="preserve">variait légèrement selon </w:t>
      </w:r>
      <w:r>
        <w:rPr>
          <w:lang w:val="fr-FR"/>
        </w:rPr>
        <w:t>que les femmes étaient d’</w:t>
      </w:r>
      <w:r w:rsidRPr="00F64FDB">
        <w:rPr>
          <w:lang w:val="fr-FR"/>
        </w:rPr>
        <w:t>origine rurale</w:t>
      </w:r>
      <w:r>
        <w:rPr>
          <w:lang w:val="fr-FR"/>
        </w:rPr>
        <w:t xml:space="preserve"> ou </w:t>
      </w:r>
      <w:r w:rsidRPr="00F64FDB">
        <w:rPr>
          <w:lang w:val="fr-FR"/>
        </w:rPr>
        <w:t xml:space="preserve">urbaine </w:t>
      </w:r>
      <w:r>
        <w:rPr>
          <w:lang w:val="fr-FR"/>
        </w:rPr>
        <w:t xml:space="preserve">et selon </w:t>
      </w:r>
      <w:r w:rsidRPr="00F64FDB">
        <w:rPr>
          <w:lang w:val="fr-FR"/>
        </w:rPr>
        <w:t xml:space="preserve">le niveau </w:t>
      </w:r>
      <w:r>
        <w:rPr>
          <w:lang w:val="fr-FR"/>
        </w:rPr>
        <w:t>d’instruction</w:t>
      </w:r>
      <w:r w:rsidRPr="00F64FDB">
        <w:rPr>
          <w:lang w:val="fr-FR"/>
        </w:rPr>
        <w:t xml:space="preserve"> et la </w:t>
      </w:r>
      <w:r>
        <w:rPr>
          <w:lang w:val="fr-FR"/>
        </w:rPr>
        <w:t>fortune</w:t>
      </w:r>
      <w:r w:rsidRPr="00F64FDB">
        <w:rPr>
          <w:lang w:val="fr-FR"/>
        </w:rPr>
        <w:t>, la prévalence des mutilations génitales féminines</w:t>
      </w:r>
      <w:r w:rsidRPr="009D572C">
        <w:rPr>
          <w:lang w:val="fr-FR"/>
        </w:rPr>
        <w:t xml:space="preserve"> </w:t>
      </w:r>
      <w:r w:rsidRPr="00F64FDB">
        <w:rPr>
          <w:lang w:val="fr-FR"/>
        </w:rPr>
        <w:t>était supérieure à 98 % dans tous les cas</w:t>
      </w:r>
      <w:r w:rsidR="002525A1" w:rsidRPr="002525A1">
        <w:rPr>
          <w:lang w:val="fr-FR"/>
        </w:rPr>
        <w:t>.</w:t>
      </w:r>
      <w:r w:rsidRPr="00F64FDB">
        <w:rPr>
          <w:lang w:val="fr-FR"/>
        </w:rPr>
        <w:t xml:space="preserve"> </w:t>
      </w:r>
      <w:r>
        <w:rPr>
          <w:lang w:val="fr-FR"/>
        </w:rPr>
        <w:t>De manière</w:t>
      </w:r>
      <w:r w:rsidRPr="00F64FDB">
        <w:rPr>
          <w:lang w:val="fr-FR"/>
        </w:rPr>
        <w:t xml:space="preserve"> général</w:t>
      </w:r>
      <w:r>
        <w:rPr>
          <w:lang w:val="fr-FR"/>
        </w:rPr>
        <w:t>e</w:t>
      </w:r>
      <w:r w:rsidRPr="00F64FDB">
        <w:rPr>
          <w:lang w:val="fr-FR"/>
        </w:rPr>
        <w:t xml:space="preserve">, toutes les sources, y compris </w:t>
      </w:r>
      <w:r>
        <w:rPr>
          <w:lang w:val="fr-FR"/>
        </w:rPr>
        <w:t>un</w:t>
      </w:r>
      <w:r w:rsidRPr="00F64FDB">
        <w:rPr>
          <w:lang w:val="fr-FR"/>
        </w:rPr>
        <w:t xml:space="preserve"> rapport publié en 2016 par le Service danois de l</w:t>
      </w:r>
      <w:r>
        <w:rPr>
          <w:lang w:val="fr-FR"/>
        </w:rPr>
        <w:t>’</w:t>
      </w:r>
      <w:r w:rsidRPr="00F64FDB">
        <w:rPr>
          <w:lang w:val="fr-FR"/>
        </w:rPr>
        <w:t>immigration, concordent sur le fait que la prévalence des mutilations génitales féminines est extrêmement élevée et supérieure à 90</w:t>
      </w:r>
      <w:r>
        <w:rPr>
          <w:lang w:val="fr-FR"/>
        </w:rPr>
        <w:t> </w:t>
      </w:r>
      <w:r w:rsidRPr="00F64FDB">
        <w:rPr>
          <w:lang w:val="fr-FR"/>
        </w:rPr>
        <w:t>%</w:t>
      </w:r>
      <w:r w:rsidRPr="00CB3EE3">
        <w:rPr>
          <w:rStyle w:val="Appelnotedebasdep"/>
        </w:rPr>
        <w:footnoteReference w:id="8"/>
      </w:r>
      <w:r w:rsidR="002525A1" w:rsidRPr="002525A1">
        <w:rPr>
          <w:lang w:val="fr-FR"/>
        </w:rPr>
        <w:t>.</w:t>
      </w:r>
    </w:p>
    <w:p w14:paraId="4F5ACBC4" w14:textId="1C4DA547" w:rsidR="00277723" w:rsidRPr="00F64FDB" w:rsidRDefault="00277723" w:rsidP="00277723">
      <w:pPr>
        <w:pStyle w:val="SingleTxtG"/>
        <w:rPr>
          <w:lang w:val="fr-FR"/>
        </w:rPr>
      </w:pPr>
      <w:r w:rsidRPr="00F64FDB">
        <w:rPr>
          <w:lang w:val="fr-FR"/>
        </w:rPr>
        <w:t>3</w:t>
      </w:r>
      <w:r w:rsidR="002525A1" w:rsidRPr="002525A1">
        <w:rPr>
          <w:lang w:val="fr-FR"/>
        </w:rPr>
        <w:t>.</w:t>
      </w:r>
      <w:r w:rsidRPr="00F64FDB">
        <w:rPr>
          <w:lang w:val="fr-FR"/>
        </w:rPr>
        <w:t>3</w:t>
      </w:r>
      <w:r w:rsidRPr="00F64FDB">
        <w:rPr>
          <w:lang w:val="fr-FR"/>
        </w:rPr>
        <w:tab/>
        <w:t>L</w:t>
      </w:r>
      <w:r>
        <w:rPr>
          <w:lang w:val="fr-FR"/>
        </w:rPr>
        <w:t>’</w:t>
      </w:r>
      <w:r w:rsidRPr="00F64FDB">
        <w:rPr>
          <w:lang w:val="fr-FR"/>
        </w:rPr>
        <w:t>auteure indique que, bien que la Constitution fédérale provisoire</w:t>
      </w:r>
      <w:r>
        <w:rPr>
          <w:lang w:val="fr-FR"/>
        </w:rPr>
        <w:t xml:space="preserve"> de la Somalie</w:t>
      </w:r>
      <w:r w:rsidRPr="00F64FDB">
        <w:rPr>
          <w:lang w:val="fr-FR"/>
        </w:rPr>
        <w:t xml:space="preserve"> interdise l</w:t>
      </w:r>
      <w:r>
        <w:rPr>
          <w:lang w:val="fr-FR"/>
        </w:rPr>
        <w:t>’</w:t>
      </w:r>
      <w:r w:rsidRPr="00F64FDB">
        <w:rPr>
          <w:lang w:val="fr-FR"/>
        </w:rPr>
        <w:t xml:space="preserve">excision, les informations générales </w:t>
      </w:r>
      <w:r>
        <w:rPr>
          <w:lang w:val="fr-FR"/>
        </w:rPr>
        <w:t>concernant</w:t>
      </w:r>
      <w:r w:rsidRPr="00F64FDB">
        <w:rPr>
          <w:lang w:val="fr-FR"/>
        </w:rPr>
        <w:t xml:space="preserve"> une évolution des pratiques et des attitudes à l</w:t>
      </w:r>
      <w:r>
        <w:rPr>
          <w:lang w:val="fr-FR"/>
        </w:rPr>
        <w:t>’</w:t>
      </w:r>
      <w:r w:rsidRPr="00F64FDB">
        <w:rPr>
          <w:lang w:val="fr-FR"/>
        </w:rPr>
        <w:t>égard des mutilations génitales féminines sont vagues et peu étayées</w:t>
      </w:r>
      <w:r w:rsidRPr="00CB3EE3">
        <w:rPr>
          <w:rStyle w:val="Appelnotedebasdep"/>
        </w:rPr>
        <w:footnoteReference w:id="9"/>
      </w:r>
      <w:r w:rsidR="002525A1" w:rsidRPr="002525A1">
        <w:rPr>
          <w:lang w:val="fr-FR"/>
        </w:rPr>
        <w:t>.</w:t>
      </w:r>
      <w:r w:rsidRPr="00F64FDB">
        <w:rPr>
          <w:lang w:val="fr-FR"/>
        </w:rPr>
        <w:t xml:space="preserve"> Les mutilations génitales féminines sont néfastes pour les filles et les femmes, pour de nombreuses raisons</w:t>
      </w:r>
      <w:r w:rsidR="00F072A0">
        <w:rPr>
          <w:lang w:val="fr-FR"/>
        </w:rPr>
        <w:t> </w:t>
      </w:r>
      <w:r w:rsidRPr="00F64FDB">
        <w:rPr>
          <w:lang w:val="fr-FR"/>
        </w:rPr>
        <w:t>: elles provoquent des douleurs intenses, un choc, des saignements excessifs</w:t>
      </w:r>
      <w:r>
        <w:rPr>
          <w:lang w:val="fr-FR"/>
        </w:rPr>
        <w:t xml:space="preserve"> et</w:t>
      </w:r>
      <w:r w:rsidRPr="00F64FDB">
        <w:rPr>
          <w:lang w:val="fr-FR"/>
        </w:rPr>
        <w:t xml:space="preserve"> des lésions des tissus génitaux environnants</w:t>
      </w:r>
      <w:r>
        <w:rPr>
          <w:lang w:val="fr-FR"/>
        </w:rPr>
        <w:t>, et ont</w:t>
      </w:r>
      <w:r w:rsidRPr="00F64FDB">
        <w:rPr>
          <w:lang w:val="fr-FR"/>
        </w:rPr>
        <w:t xml:space="preserve"> des conséquences à long terme</w:t>
      </w:r>
      <w:r w:rsidRPr="00CB3EE3">
        <w:rPr>
          <w:rStyle w:val="Appelnotedebasdep"/>
        </w:rPr>
        <w:footnoteReference w:id="10"/>
      </w:r>
      <w:r w:rsidR="002525A1" w:rsidRPr="002525A1">
        <w:rPr>
          <w:lang w:val="fr-FR"/>
        </w:rPr>
        <w:t>.</w:t>
      </w:r>
    </w:p>
    <w:p w14:paraId="6947F378" w14:textId="338647EB" w:rsidR="00277723" w:rsidRPr="00F64FDB" w:rsidRDefault="00277723" w:rsidP="00277723">
      <w:pPr>
        <w:pStyle w:val="SingleTxtG"/>
        <w:rPr>
          <w:lang w:val="fr-FR"/>
        </w:rPr>
      </w:pPr>
      <w:r w:rsidRPr="00F64FDB">
        <w:rPr>
          <w:lang w:val="fr-FR"/>
        </w:rPr>
        <w:t>3</w:t>
      </w:r>
      <w:r w:rsidR="002525A1" w:rsidRPr="002525A1">
        <w:rPr>
          <w:lang w:val="fr-FR"/>
        </w:rPr>
        <w:t>.</w:t>
      </w:r>
      <w:r w:rsidRPr="00F64FDB">
        <w:rPr>
          <w:lang w:val="fr-FR"/>
        </w:rPr>
        <w:t>4</w:t>
      </w:r>
      <w:r w:rsidRPr="00F64FDB">
        <w:rPr>
          <w:lang w:val="fr-FR"/>
        </w:rPr>
        <w:tab/>
        <w:t>L</w:t>
      </w:r>
      <w:r>
        <w:rPr>
          <w:lang w:val="fr-FR"/>
        </w:rPr>
        <w:t>’</w:t>
      </w:r>
      <w:r w:rsidRPr="00F64FDB">
        <w:rPr>
          <w:lang w:val="fr-FR"/>
        </w:rPr>
        <w:t xml:space="preserve">auteure ajoute </w:t>
      </w:r>
      <w:r>
        <w:rPr>
          <w:lang w:val="fr-FR"/>
        </w:rPr>
        <w:t>qu’</w:t>
      </w:r>
      <w:r w:rsidRPr="00F64FDB">
        <w:rPr>
          <w:lang w:val="fr-FR"/>
        </w:rPr>
        <w:t>elle n</w:t>
      </w:r>
      <w:r>
        <w:rPr>
          <w:lang w:val="fr-FR"/>
        </w:rPr>
        <w:t>’</w:t>
      </w:r>
      <w:r w:rsidRPr="00F64FDB">
        <w:rPr>
          <w:lang w:val="fr-FR"/>
        </w:rPr>
        <w:t>a pas réussi à s</w:t>
      </w:r>
      <w:r>
        <w:rPr>
          <w:lang w:val="fr-FR"/>
        </w:rPr>
        <w:t>’</w:t>
      </w:r>
      <w:r w:rsidRPr="00F64FDB">
        <w:rPr>
          <w:lang w:val="fr-FR"/>
        </w:rPr>
        <w:t>opposer à l</w:t>
      </w:r>
      <w:r>
        <w:rPr>
          <w:lang w:val="fr-FR"/>
        </w:rPr>
        <w:t>’</w:t>
      </w:r>
      <w:r w:rsidRPr="00F64FDB">
        <w:rPr>
          <w:lang w:val="fr-FR"/>
        </w:rPr>
        <w:t>excision de sa fille aînée</w:t>
      </w:r>
      <w:r>
        <w:rPr>
          <w:lang w:val="fr-FR"/>
        </w:rPr>
        <w:t>,</w:t>
      </w:r>
      <w:r w:rsidRPr="00F64FDB">
        <w:rPr>
          <w:lang w:val="fr-FR"/>
        </w:rPr>
        <w:t xml:space="preserve"> </w:t>
      </w:r>
      <w:r>
        <w:rPr>
          <w:lang w:val="fr-FR"/>
        </w:rPr>
        <w:t>qu’</w:t>
      </w:r>
      <w:r w:rsidRPr="00F64FDB">
        <w:rPr>
          <w:lang w:val="fr-FR"/>
        </w:rPr>
        <w:t>elle n</w:t>
      </w:r>
      <w:r>
        <w:rPr>
          <w:lang w:val="fr-FR"/>
        </w:rPr>
        <w:t>’</w:t>
      </w:r>
      <w:r w:rsidRPr="00F64FDB">
        <w:rPr>
          <w:lang w:val="fr-FR"/>
        </w:rPr>
        <w:t>a pas de mari, de famille ou de réseau pour l</w:t>
      </w:r>
      <w:r>
        <w:rPr>
          <w:lang w:val="fr-FR"/>
        </w:rPr>
        <w:t>’</w:t>
      </w:r>
      <w:r w:rsidRPr="00F64FDB">
        <w:rPr>
          <w:lang w:val="fr-FR"/>
        </w:rPr>
        <w:t>aider à protéger sa fille contre les mutilations génitales féminines</w:t>
      </w:r>
      <w:r>
        <w:rPr>
          <w:lang w:val="fr-FR"/>
        </w:rPr>
        <w:t>, que</w:t>
      </w:r>
      <w:r w:rsidRPr="00F64FDB">
        <w:rPr>
          <w:lang w:val="fr-FR"/>
        </w:rPr>
        <w:t xml:space="preserv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est la seule fille de sa famille qui n</w:t>
      </w:r>
      <w:r>
        <w:rPr>
          <w:lang w:val="fr-FR"/>
        </w:rPr>
        <w:t>’</w:t>
      </w:r>
      <w:r w:rsidRPr="00F64FDB">
        <w:rPr>
          <w:lang w:val="fr-FR"/>
        </w:rPr>
        <w:t>a pas subi de mutilations génitales</w:t>
      </w:r>
      <w:r>
        <w:rPr>
          <w:lang w:val="fr-FR"/>
        </w:rPr>
        <w:t>,</w:t>
      </w:r>
      <w:r w:rsidRPr="00F64FDB">
        <w:rPr>
          <w:lang w:val="fr-FR"/>
        </w:rPr>
        <w:t xml:space="preserve"> </w:t>
      </w:r>
      <w:r>
        <w:rPr>
          <w:lang w:val="fr-FR"/>
        </w:rPr>
        <w:t xml:space="preserve">que </w:t>
      </w:r>
      <w:r w:rsidRPr="00F64FDB">
        <w:rPr>
          <w:lang w:val="fr-FR"/>
        </w:rPr>
        <w:t xml:space="preserve">cela se saura en Somalie que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n</w:t>
      </w:r>
      <w:r>
        <w:rPr>
          <w:lang w:val="fr-FR"/>
        </w:rPr>
        <w:t>’</w:t>
      </w:r>
      <w:r w:rsidRPr="00F64FDB">
        <w:rPr>
          <w:lang w:val="fr-FR"/>
        </w:rPr>
        <w:t>est pas excisée parce qu</w:t>
      </w:r>
      <w:r>
        <w:rPr>
          <w:lang w:val="fr-FR"/>
        </w:rPr>
        <w:t>’</w:t>
      </w:r>
      <w:r w:rsidRPr="00F64FDB">
        <w:rPr>
          <w:lang w:val="fr-FR"/>
        </w:rPr>
        <w:t>elle a atteint l</w:t>
      </w:r>
      <w:r>
        <w:rPr>
          <w:lang w:val="fr-FR"/>
        </w:rPr>
        <w:t>’</w:t>
      </w:r>
      <w:r w:rsidRPr="00F64FDB">
        <w:rPr>
          <w:lang w:val="fr-FR"/>
        </w:rPr>
        <w:t>âge auquel les filles sont généralement excisées (7 à</w:t>
      </w:r>
      <w:r w:rsidR="008359A3">
        <w:rPr>
          <w:lang w:val="fr-FR"/>
        </w:rPr>
        <w:t xml:space="preserve"> </w:t>
      </w:r>
      <w:r w:rsidRPr="00F64FDB">
        <w:rPr>
          <w:lang w:val="fr-FR"/>
        </w:rPr>
        <w:t>10 ans)</w:t>
      </w:r>
      <w:r>
        <w:rPr>
          <w:lang w:val="fr-FR"/>
        </w:rPr>
        <w:t>, que 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ne pourra pas cacher le fait qu</w:t>
      </w:r>
      <w:r>
        <w:rPr>
          <w:lang w:val="fr-FR"/>
        </w:rPr>
        <w:t>’</w:t>
      </w:r>
      <w:r w:rsidRPr="00F64FDB">
        <w:rPr>
          <w:lang w:val="fr-FR"/>
        </w:rPr>
        <w:t>elle n</w:t>
      </w:r>
      <w:r>
        <w:rPr>
          <w:lang w:val="fr-FR"/>
        </w:rPr>
        <w:t>’</w:t>
      </w:r>
      <w:r w:rsidRPr="00F64FDB">
        <w:rPr>
          <w:lang w:val="fr-FR"/>
        </w:rPr>
        <w:t>est pas excisée parce que les filles parlent entre elles de l</w:t>
      </w:r>
      <w:r>
        <w:rPr>
          <w:lang w:val="fr-FR"/>
        </w:rPr>
        <w:t>’</w:t>
      </w:r>
      <w:r w:rsidRPr="00F64FDB">
        <w:rPr>
          <w:lang w:val="fr-FR"/>
        </w:rPr>
        <w:t>excision</w:t>
      </w:r>
      <w:r>
        <w:rPr>
          <w:lang w:val="fr-FR"/>
        </w:rPr>
        <w:t>, et qu’elle</w:t>
      </w:r>
      <w:r w:rsidRPr="00F64FDB">
        <w:rPr>
          <w:lang w:val="fr-FR"/>
        </w:rPr>
        <w:t xml:space="preserve"> ne pourra pas se marier en Somalie si elle n</w:t>
      </w:r>
      <w:r>
        <w:rPr>
          <w:lang w:val="fr-FR"/>
        </w:rPr>
        <w:t>’</w:t>
      </w:r>
      <w:r w:rsidRPr="00F64FDB">
        <w:rPr>
          <w:lang w:val="fr-FR"/>
        </w:rPr>
        <w:t>est pas excisée</w:t>
      </w:r>
      <w:r w:rsidR="002525A1" w:rsidRPr="002525A1">
        <w:rPr>
          <w:lang w:val="fr-FR"/>
        </w:rPr>
        <w:t>.</w:t>
      </w:r>
    </w:p>
    <w:p w14:paraId="0854378F" w14:textId="45D14768" w:rsidR="00277723" w:rsidRPr="00F64FDB" w:rsidRDefault="00277723" w:rsidP="00277723">
      <w:pPr>
        <w:pStyle w:val="SingleTxtG"/>
        <w:rPr>
          <w:lang w:val="fr-FR"/>
        </w:rPr>
      </w:pPr>
      <w:r w:rsidRPr="00F64FDB">
        <w:rPr>
          <w:lang w:val="fr-FR"/>
        </w:rPr>
        <w:t>3</w:t>
      </w:r>
      <w:r w:rsidR="002525A1" w:rsidRPr="002525A1">
        <w:rPr>
          <w:lang w:val="fr-FR"/>
        </w:rPr>
        <w:t>.</w:t>
      </w:r>
      <w:r w:rsidRPr="00F64FDB">
        <w:rPr>
          <w:lang w:val="fr-FR"/>
        </w:rPr>
        <w:t>5</w:t>
      </w:r>
      <w:r w:rsidRPr="00F64FDB">
        <w:rPr>
          <w:lang w:val="fr-FR"/>
        </w:rPr>
        <w:tab/>
        <w:t>L</w:t>
      </w:r>
      <w:r>
        <w:rPr>
          <w:lang w:val="fr-FR"/>
        </w:rPr>
        <w:t>’</w:t>
      </w:r>
      <w:r w:rsidRPr="00F64FDB">
        <w:rPr>
          <w:lang w:val="fr-FR"/>
        </w:rPr>
        <w:t>auteure indique en outre que la Commission de recours des réfugiés, dans sa décision du 28 mai 2019, n</w:t>
      </w:r>
      <w:r>
        <w:rPr>
          <w:lang w:val="fr-FR"/>
        </w:rPr>
        <w:t>’</w:t>
      </w:r>
      <w:r w:rsidRPr="00F64FDB">
        <w:rPr>
          <w:lang w:val="fr-FR"/>
        </w:rPr>
        <w:t>a pas expliqué pourquoi elle pensait qu</w:t>
      </w:r>
      <w:r>
        <w:rPr>
          <w:lang w:val="fr-FR"/>
        </w:rPr>
        <w:t>’</w:t>
      </w:r>
      <w:r w:rsidRPr="00F64FDB">
        <w:rPr>
          <w:lang w:val="fr-FR"/>
        </w:rPr>
        <w:t>elle-même serait en mesure de résister aux pressions de l</w:t>
      </w:r>
      <w:r>
        <w:rPr>
          <w:lang w:val="fr-FR"/>
        </w:rPr>
        <w:t>’</w:t>
      </w:r>
      <w:r w:rsidRPr="00F64FDB">
        <w:rPr>
          <w:lang w:val="fr-FR"/>
        </w:rPr>
        <w:t>entourage pour que sa fille soit excisée, et n</w:t>
      </w:r>
      <w:r>
        <w:rPr>
          <w:lang w:val="fr-FR"/>
        </w:rPr>
        <w:t>’</w:t>
      </w:r>
      <w:r w:rsidRPr="00F64FDB">
        <w:rPr>
          <w:lang w:val="fr-FR"/>
        </w:rPr>
        <w:t>a apparemment pas utilisé des paramètres pertinents dans son raisonnement</w:t>
      </w:r>
      <w:r w:rsidR="002525A1" w:rsidRPr="002525A1">
        <w:rPr>
          <w:lang w:val="fr-FR"/>
        </w:rPr>
        <w:t>.</w:t>
      </w:r>
      <w:r w:rsidRPr="00F64FDB">
        <w:rPr>
          <w:lang w:val="fr-FR"/>
        </w:rPr>
        <w:t xml:space="preserve"> </w:t>
      </w:r>
      <w:r>
        <w:rPr>
          <w:lang w:val="fr-FR"/>
        </w:rPr>
        <w:t>Elle</w:t>
      </w:r>
      <w:r w:rsidRPr="00F64FDB">
        <w:rPr>
          <w:lang w:val="fr-FR"/>
        </w:rPr>
        <w:t xml:space="preserve"> indique que les informations générales ne concordent pas sur le point de savoir si certains parents sont en mesure d</w:t>
      </w:r>
      <w:r>
        <w:rPr>
          <w:lang w:val="fr-FR"/>
        </w:rPr>
        <w:t>’</w:t>
      </w:r>
      <w:r w:rsidRPr="00F64FDB">
        <w:rPr>
          <w:lang w:val="fr-FR"/>
        </w:rPr>
        <w:t>empêcher leurs filles d</w:t>
      </w:r>
      <w:r>
        <w:rPr>
          <w:lang w:val="fr-FR"/>
        </w:rPr>
        <w:t>’</w:t>
      </w:r>
      <w:r w:rsidRPr="00F64FDB">
        <w:rPr>
          <w:lang w:val="fr-FR"/>
        </w:rPr>
        <w:t>être soumises à des mutilations génitales féminines</w:t>
      </w:r>
      <w:r w:rsidR="002525A1" w:rsidRPr="002525A1">
        <w:rPr>
          <w:lang w:val="fr-FR"/>
        </w:rPr>
        <w:t>.</w:t>
      </w:r>
      <w:r w:rsidRPr="00F64FDB">
        <w:rPr>
          <w:lang w:val="fr-FR"/>
        </w:rPr>
        <w:t xml:space="preserve"> Elle ajoute que </w:t>
      </w:r>
      <w:r>
        <w:rPr>
          <w:lang w:val="fr-FR"/>
        </w:rPr>
        <w:t>la</w:t>
      </w:r>
      <w:r w:rsidRPr="00F64FDB">
        <w:rPr>
          <w:lang w:val="fr-FR"/>
        </w:rPr>
        <w:t xml:space="preserve"> capacité </w:t>
      </w:r>
      <w:r>
        <w:rPr>
          <w:lang w:val="fr-FR"/>
        </w:rPr>
        <w:t xml:space="preserve">potentielle </w:t>
      </w:r>
      <w:r w:rsidRPr="00F64FDB">
        <w:rPr>
          <w:lang w:val="fr-FR"/>
        </w:rPr>
        <w:t>de certaines personnes d</w:t>
      </w:r>
      <w:r>
        <w:rPr>
          <w:lang w:val="fr-FR"/>
        </w:rPr>
        <w:t>’</w:t>
      </w:r>
      <w:r w:rsidRPr="00F64FDB">
        <w:rPr>
          <w:lang w:val="fr-FR"/>
        </w:rPr>
        <w:t>échapper à la pratique doit être considérée conjointement avec les statistiques sur la prévalence des mutilations génitales féminines en Somalie</w:t>
      </w:r>
      <w:r w:rsidR="002525A1" w:rsidRPr="002525A1">
        <w:rPr>
          <w:lang w:val="fr-FR"/>
        </w:rPr>
        <w:t>.</w:t>
      </w:r>
      <w:r w:rsidRPr="00F64FDB">
        <w:rPr>
          <w:lang w:val="fr-FR"/>
        </w:rPr>
        <w:t xml:space="preserve"> </w:t>
      </w:r>
      <w:r>
        <w:rPr>
          <w:lang w:val="fr-FR"/>
        </w:rPr>
        <w:t>Elle</w:t>
      </w:r>
      <w:r w:rsidRPr="00F64FDB">
        <w:rPr>
          <w:lang w:val="fr-FR"/>
        </w:rPr>
        <w:t xml:space="preserve"> rappelle </w:t>
      </w:r>
      <w:r>
        <w:rPr>
          <w:lang w:val="fr-FR"/>
        </w:rPr>
        <w:t xml:space="preserve">les </w:t>
      </w:r>
      <w:r w:rsidRPr="00F64FDB">
        <w:rPr>
          <w:lang w:val="fr-FR"/>
        </w:rPr>
        <w:t>affaire</w:t>
      </w:r>
      <w:r>
        <w:rPr>
          <w:lang w:val="fr-FR"/>
        </w:rPr>
        <w:t>s</w:t>
      </w:r>
      <w:r w:rsidRPr="00F64FDB">
        <w:rPr>
          <w:lang w:val="fr-FR"/>
        </w:rPr>
        <w:t xml:space="preserve"> </w:t>
      </w:r>
      <w:r w:rsidRPr="00F64FDB">
        <w:rPr>
          <w:i/>
          <w:iCs/>
          <w:lang w:val="fr-FR"/>
        </w:rPr>
        <w:t>K</w:t>
      </w:r>
      <w:r w:rsidR="002525A1" w:rsidRPr="002525A1">
        <w:rPr>
          <w:i/>
          <w:iCs/>
          <w:lang w:val="fr-FR"/>
        </w:rPr>
        <w:t>.</w:t>
      </w:r>
      <w:r w:rsidR="008359A3">
        <w:rPr>
          <w:i/>
          <w:iCs/>
          <w:lang w:val="fr-FR"/>
        </w:rPr>
        <w:t> </w:t>
      </w:r>
      <w:r w:rsidRPr="00F64FDB">
        <w:rPr>
          <w:i/>
          <w:iCs/>
          <w:lang w:val="fr-FR"/>
        </w:rPr>
        <w:t>Y</w:t>
      </w:r>
      <w:r w:rsidR="002525A1" w:rsidRPr="002525A1">
        <w:rPr>
          <w:i/>
          <w:iCs/>
          <w:lang w:val="fr-FR"/>
        </w:rPr>
        <w:t>.</w:t>
      </w:r>
      <w:r w:rsidR="008359A3">
        <w:rPr>
          <w:i/>
          <w:iCs/>
          <w:lang w:val="fr-FR"/>
        </w:rPr>
        <w:t> </w:t>
      </w:r>
      <w:r w:rsidRPr="00F64FDB">
        <w:rPr>
          <w:i/>
          <w:iCs/>
          <w:lang w:val="fr-FR"/>
        </w:rPr>
        <w:t>M</w:t>
      </w:r>
      <w:r w:rsidR="002525A1" w:rsidRPr="002525A1">
        <w:rPr>
          <w:i/>
          <w:iCs/>
          <w:lang w:val="fr-FR"/>
        </w:rPr>
        <w:t>.</w:t>
      </w:r>
      <w:r w:rsidRPr="00F64FDB">
        <w:rPr>
          <w:i/>
          <w:iCs/>
          <w:lang w:val="fr-FR"/>
        </w:rPr>
        <w:t xml:space="preserve"> c</w:t>
      </w:r>
      <w:r w:rsidR="002525A1" w:rsidRPr="002525A1">
        <w:rPr>
          <w:i/>
          <w:iCs/>
          <w:lang w:val="fr-FR"/>
        </w:rPr>
        <w:t>.</w:t>
      </w:r>
      <w:r w:rsidRPr="00F64FDB">
        <w:rPr>
          <w:i/>
          <w:iCs/>
          <w:lang w:val="fr-FR"/>
        </w:rPr>
        <w:t xml:space="preserve"> Danemark</w:t>
      </w:r>
      <w:r w:rsidRPr="00CB3EE3">
        <w:rPr>
          <w:rStyle w:val="Appelnotedebasdep"/>
        </w:rPr>
        <w:footnoteReference w:id="11"/>
      </w:r>
      <w:r w:rsidRPr="00F64FDB">
        <w:rPr>
          <w:lang w:val="fr-FR"/>
        </w:rPr>
        <w:t xml:space="preserve"> et </w:t>
      </w:r>
      <w:r w:rsidRPr="00F64FDB">
        <w:rPr>
          <w:i/>
          <w:iCs/>
          <w:lang w:val="fr-FR"/>
        </w:rPr>
        <w:t>Y</w:t>
      </w:r>
      <w:r w:rsidR="002525A1" w:rsidRPr="002525A1">
        <w:rPr>
          <w:i/>
          <w:iCs/>
          <w:lang w:val="fr-FR"/>
        </w:rPr>
        <w:t>.</w:t>
      </w:r>
      <w:r w:rsidR="008359A3">
        <w:rPr>
          <w:i/>
          <w:iCs/>
          <w:lang w:val="fr-FR"/>
        </w:rPr>
        <w:t> </w:t>
      </w:r>
      <w:r w:rsidRPr="00F64FDB">
        <w:rPr>
          <w:i/>
          <w:iCs/>
          <w:lang w:val="fr-FR"/>
        </w:rPr>
        <w:t>A</w:t>
      </w:r>
      <w:r w:rsidR="002525A1" w:rsidRPr="002525A1">
        <w:rPr>
          <w:i/>
          <w:iCs/>
          <w:lang w:val="fr-FR"/>
        </w:rPr>
        <w:t>.</w:t>
      </w:r>
      <w:r w:rsidR="008359A3">
        <w:rPr>
          <w:i/>
          <w:iCs/>
          <w:lang w:val="fr-FR"/>
        </w:rPr>
        <w:t> </w:t>
      </w:r>
      <w:r w:rsidRPr="00F64FDB">
        <w:rPr>
          <w:i/>
          <w:iCs/>
          <w:lang w:val="fr-FR"/>
        </w:rPr>
        <w:t>M</w:t>
      </w:r>
      <w:r w:rsidR="002525A1" w:rsidRPr="002525A1">
        <w:rPr>
          <w:i/>
          <w:iCs/>
          <w:lang w:val="fr-FR"/>
        </w:rPr>
        <w:t>.</w:t>
      </w:r>
      <w:r w:rsidRPr="00F64FDB">
        <w:rPr>
          <w:i/>
          <w:iCs/>
          <w:lang w:val="fr-FR"/>
        </w:rPr>
        <w:t xml:space="preserve"> c</w:t>
      </w:r>
      <w:r w:rsidR="002525A1" w:rsidRPr="002525A1">
        <w:rPr>
          <w:i/>
          <w:iCs/>
          <w:lang w:val="fr-FR"/>
        </w:rPr>
        <w:t>.</w:t>
      </w:r>
      <w:r w:rsidR="008359A3">
        <w:rPr>
          <w:i/>
          <w:iCs/>
          <w:lang w:val="fr-FR"/>
        </w:rPr>
        <w:t> </w:t>
      </w:r>
      <w:r w:rsidRPr="00F64FDB">
        <w:rPr>
          <w:i/>
          <w:iCs/>
          <w:lang w:val="fr-FR"/>
        </w:rPr>
        <w:t>Danemark</w:t>
      </w:r>
      <w:r w:rsidRPr="00CB3EE3">
        <w:rPr>
          <w:rStyle w:val="Appelnotedebasdep"/>
        </w:rPr>
        <w:footnoteReference w:id="12"/>
      </w:r>
      <w:r w:rsidR="002525A1" w:rsidRPr="002525A1">
        <w:rPr>
          <w:lang w:val="fr-FR"/>
        </w:rPr>
        <w:t>.</w:t>
      </w:r>
      <w:r w:rsidRPr="00F64FDB">
        <w:rPr>
          <w:lang w:val="fr-FR"/>
        </w:rPr>
        <w:t xml:space="preserve"> Dans les deux cas, le Comité a considéré que l</w:t>
      </w:r>
      <w:r>
        <w:rPr>
          <w:lang w:val="fr-FR"/>
        </w:rPr>
        <w:t>’</w:t>
      </w:r>
      <w:r w:rsidRPr="00F64FDB">
        <w:rPr>
          <w:lang w:val="fr-FR"/>
        </w:rPr>
        <w:t>exercice des droits de l</w:t>
      </w:r>
      <w:r>
        <w:rPr>
          <w:lang w:val="fr-FR"/>
        </w:rPr>
        <w:t>’</w:t>
      </w:r>
      <w:r w:rsidRPr="00F64FDB">
        <w:rPr>
          <w:lang w:val="fr-FR"/>
        </w:rPr>
        <w:t xml:space="preserve">enfant </w:t>
      </w:r>
      <w:r w:rsidRPr="00F64FDB">
        <w:rPr>
          <w:lang w:val="fr-FR"/>
        </w:rPr>
        <w:lastRenderedPageBreak/>
        <w:t>consacrés par l</w:t>
      </w:r>
      <w:r>
        <w:rPr>
          <w:lang w:val="fr-FR"/>
        </w:rPr>
        <w:t>’</w:t>
      </w:r>
      <w:r w:rsidRPr="00F64FDB">
        <w:rPr>
          <w:lang w:val="fr-FR"/>
        </w:rPr>
        <w:t>article 19 de la Convention ne saurait dépendre de la capacité de la mère à résister à la pression familiale et sociale</w:t>
      </w:r>
      <w:r w:rsidR="002525A1" w:rsidRPr="002525A1">
        <w:rPr>
          <w:lang w:val="fr-FR"/>
        </w:rPr>
        <w:t>.</w:t>
      </w:r>
    </w:p>
    <w:p w14:paraId="21E4312F" w14:textId="7E198F0B" w:rsidR="00277723" w:rsidRPr="00F64FDB" w:rsidRDefault="00277723" w:rsidP="00277723">
      <w:pPr>
        <w:pStyle w:val="SingleTxtG"/>
        <w:rPr>
          <w:lang w:val="fr-FR"/>
        </w:rPr>
      </w:pPr>
      <w:r w:rsidRPr="00F64FDB">
        <w:rPr>
          <w:lang w:val="fr-FR"/>
        </w:rPr>
        <w:t>3</w:t>
      </w:r>
      <w:r w:rsidR="002525A1" w:rsidRPr="002525A1">
        <w:rPr>
          <w:lang w:val="fr-FR"/>
        </w:rPr>
        <w:t>.</w:t>
      </w:r>
      <w:r w:rsidRPr="00F64FDB">
        <w:rPr>
          <w:lang w:val="fr-FR"/>
        </w:rPr>
        <w:t>6</w:t>
      </w:r>
      <w:r w:rsidRPr="00F64FDB">
        <w:rPr>
          <w:lang w:val="fr-FR"/>
        </w:rPr>
        <w:tab/>
        <w:t>L</w:t>
      </w:r>
      <w:r>
        <w:rPr>
          <w:lang w:val="fr-FR"/>
        </w:rPr>
        <w:t>’</w:t>
      </w:r>
      <w:r w:rsidRPr="00F64FDB">
        <w:rPr>
          <w:lang w:val="fr-FR"/>
        </w:rPr>
        <w:t>auteure fait également référence à la note d</w:t>
      </w:r>
      <w:r>
        <w:rPr>
          <w:lang w:val="fr-FR"/>
        </w:rPr>
        <w:t>’</w:t>
      </w:r>
      <w:r w:rsidRPr="00F64FDB">
        <w:rPr>
          <w:lang w:val="fr-FR"/>
        </w:rPr>
        <w:t>orientation du</w:t>
      </w:r>
      <w:r w:rsidRPr="000013E9">
        <w:t xml:space="preserve"> </w:t>
      </w:r>
      <w:r w:rsidRPr="000013E9">
        <w:rPr>
          <w:lang w:val="fr-FR"/>
        </w:rPr>
        <w:t>Haut-Commissariat des Nations Unies pour les réfugiés</w:t>
      </w:r>
      <w:r w:rsidRPr="00F64FDB">
        <w:rPr>
          <w:lang w:val="fr-FR"/>
        </w:rPr>
        <w:t xml:space="preserve"> </w:t>
      </w:r>
      <w:r>
        <w:rPr>
          <w:lang w:val="fr-FR"/>
        </w:rPr>
        <w:t>(</w:t>
      </w:r>
      <w:r w:rsidRPr="00F64FDB">
        <w:rPr>
          <w:lang w:val="fr-FR"/>
        </w:rPr>
        <w:t>HCR</w:t>
      </w:r>
      <w:r>
        <w:rPr>
          <w:lang w:val="fr-FR"/>
        </w:rPr>
        <w:t>)</w:t>
      </w:r>
      <w:r w:rsidRPr="00CB3EE3">
        <w:rPr>
          <w:rStyle w:val="Appelnotedebasdep"/>
        </w:rPr>
        <w:footnoteReference w:id="13"/>
      </w:r>
      <w:r w:rsidRPr="00F64FDB">
        <w:rPr>
          <w:lang w:val="fr-FR"/>
        </w:rPr>
        <w:t>, indiquant qu</w:t>
      </w:r>
      <w:r>
        <w:rPr>
          <w:lang w:val="fr-FR"/>
        </w:rPr>
        <w:t>’</w:t>
      </w:r>
      <w:r w:rsidRPr="00F64FDB">
        <w:rPr>
          <w:lang w:val="fr-FR"/>
        </w:rPr>
        <w:t>une fille risquant d</w:t>
      </w:r>
      <w:r>
        <w:rPr>
          <w:lang w:val="fr-FR"/>
        </w:rPr>
        <w:t>’</w:t>
      </w:r>
      <w:r w:rsidRPr="00F64FDB">
        <w:rPr>
          <w:lang w:val="fr-FR"/>
        </w:rPr>
        <w:t>être soumise à des mutilations génitales féminines doit être considérée comme la requérante principale de l</w:t>
      </w:r>
      <w:r>
        <w:rPr>
          <w:lang w:val="fr-FR"/>
        </w:rPr>
        <w:t>’</w:t>
      </w:r>
      <w:r w:rsidRPr="00F64FDB">
        <w:rPr>
          <w:lang w:val="fr-FR"/>
        </w:rPr>
        <w:t>asile, qu</w:t>
      </w:r>
      <w:r>
        <w:rPr>
          <w:lang w:val="fr-FR"/>
        </w:rPr>
        <w:t>’</w:t>
      </w:r>
      <w:r w:rsidRPr="00F64FDB">
        <w:rPr>
          <w:lang w:val="fr-FR"/>
        </w:rPr>
        <w:t>elle soit accompagnée ou non</w:t>
      </w:r>
      <w:r w:rsidR="002525A1" w:rsidRPr="002525A1">
        <w:rPr>
          <w:lang w:val="fr-FR"/>
        </w:rPr>
        <w:t>.</w:t>
      </w:r>
    </w:p>
    <w:p w14:paraId="4A3F8F72" w14:textId="77777777" w:rsidR="00277723" w:rsidRPr="00F64FDB" w:rsidRDefault="00277723" w:rsidP="00277723">
      <w:pPr>
        <w:pStyle w:val="H23G"/>
        <w:rPr>
          <w:lang w:val="fr-FR"/>
        </w:rPr>
      </w:pPr>
      <w:r w:rsidRPr="00F64FDB">
        <w:rPr>
          <w:lang w:val="fr-FR"/>
        </w:rPr>
        <w:tab/>
      </w:r>
      <w:r w:rsidRPr="00F64FDB">
        <w:rPr>
          <w:lang w:val="fr-FR"/>
        </w:rPr>
        <w:tab/>
      </w:r>
      <w:r w:rsidRPr="00DB39F5">
        <w:rPr>
          <w:lang w:val="fr-FR"/>
        </w:rPr>
        <w:t>Observations de l</w:t>
      </w:r>
      <w:r>
        <w:rPr>
          <w:lang w:val="fr-FR"/>
        </w:rPr>
        <w:t>’</w:t>
      </w:r>
      <w:r w:rsidRPr="00DB39F5">
        <w:rPr>
          <w:lang w:val="fr-FR"/>
        </w:rPr>
        <w:t>État partie sur la recevabilité et sur le fond</w:t>
      </w:r>
    </w:p>
    <w:p w14:paraId="036EEB2C" w14:textId="73A2AC4C" w:rsidR="00277723" w:rsidRPr="00F64FDB" w:rsidRDefault="00277723" w:rsidP="00F072A0">
      <w:pPr>
        <w:pStyle w:val="SingleTxtG"/>
        <w:rPr>
          <w:bCs/>
          <w:lang w:val="fr-FR"/>
        </w:rPr>
      </w:pPr>
      <w:r w:rsidRPr="00F64FDB">
        <w:rPr>
          <w:lang w:val="fr-FR"/>
        </w:rPr>
        <w:t>4</w:t>
      </w:r>
      <w:r w:rsidR="002525A1" w:rsidRPr="002525A1">
        <w:rPr>
          <w:lang w:val="fr-FR"/>
        </w:rPr>
        <w:t>.</w:t>
      </w:r>
      <w:r w:rsidRPr="00F64FDB">
        <w:rPr>
          <w:lang w:val="fr-FR"/>
        </w:rPr>
        <w:t>1</w:t>
      </w:r>
      <w:r w:rsidRPr="00F64FDB">
        <w:rPr>
          <w:lang w:val="fr-FR"/>
        </w:rPr>
        <w:tab/>
        <w:t>L</w:t>
      </w:r>
      <w:r>
        <w:rPr>
          <w:lang w:val="fr-FR"/>
        </w:rPr>
        <w:t>’</w:t>
      </w:r>
      <w:r w:rsidRPr="00F64FDB">
        <w:rPr>
          <w:lang w:val="fr-FR"/>
        </w:rPr>
        <w:t>État partie indique que, le 19 décembre 2019, la Commission danoise de recours en matière d</w:t>
      </w:r>
      <w:r>
        <w:rPr>
          <w:lang w:val="fr-FR"/>
        </w:rPr>
        <w:t>’</w:t>
      </w:r>
      <w:r w:rsidRPr="00F64FDB">
        <w:rPr>
          <w:lang w:val="fr-FR"/>
        </w:rPr>
        <w:t xml:space="preserve">immigration a décidé de rouvrir le dossier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concernant la révocation de son permis de séjour et, le 2 mars 2020, a décidé de maintenir la décision de révocation</w:t>
      </w:r>
      <w:r w:rsidR="002525A1" w:rsidRPr="002525A1">
        <w:rPr>
          <w:lang w:val="fr-FR"/>
        </w:rPr>
        <w:t>.</w:t>
      </w:r>
    </w:p>
    <w:p w14:paraId="5140B9E5" w14:textId="410AA514"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2</w:t>
      </w:r>
      <w:r w:rsidRPr="00F64FDB">
        <w:rPr>
          <w:lang w:val="fr-FR"/>
        </w:rPr>
        <w:tab/>
        <w:t>L</w:t>
      </w:r>
      <w:r>
        <w:rPr>
          <w:lang w:val="fr-FR"/>
        </w:rPr>
        <w:t>’</w:t>
      </w:r>
      <w:r w:rsidRPr="00F64FDB">
        <w:rPr>
          <w:lang w:val="fr-FR"/>
        </w:rPr>
        <w:t>État partie soutient que l</w:t>
      </w:r>
      <w:r>
        <w:rPr>
          <w:lang w:val="fr-FR"/>
        </w:rPr>
        <w:t>’</w:t>
      </w:r>
      <w:r w:rsidRPr="00F64FDB">
        <w:rPr>
          <w:lang w:val="fr-FR"/>
        </w:rPr>
        <w:t>auteure n</w:t>
      </w:r>
      <w:r>
        <w:rPr>
          <w:lang w:val="fr-FR"/>
        </w:rPr>
        <w:t>’</w:t>
      </w:r>
      <w:r w:rsidRPr="00F64FDB">
        <w:rPr>
          <w:lang w:val="fr-FR"/>
        </w:rPr>
        <w:t>a pas avancé d</w:t>
      </w:r>
      <w:r>
        <w:rPr>
          <w:lang w:val="fr-FR"/>
        </w:rPr>
        <w:t>’</w:t>
      </w:r>
      <w:r w:rsidRPr="00F64FDB">
        <w:rPr>
          <w:lang w:val="fr-FR"/>
        </w:rPr>
        <w:t>élément suffisants à première vue, aux fins de la recevabilité, et n</w:t>
      </w:r>
      <w:r>
        <w:rPr>
          <w:lang w:val="fr-FR"/>
        </w:rPr>
        <w:t>’</w:t>
      </w:r>
      <w:r w:rsidRPr="00F64FDB">
        <w:rPr>
          <w:lang w:val="fr-FR"/>
        </w:rPr>
        <w:t xml:space="preserve">a pas suffisamment démontré </w:t>
      </w:r>
      <w:r>
        <w:rPr>
          <w:lang w:val="fr-FR"/>
        </w:rPr>
        <w:t>que 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serait exposée à un risque réel de préjudice irréparable si elle était renvoyée en Somalie</w:t>
      </w:r>
      <w:r w:rsidR="002525A1" w:rsidRPr="002525A1">
        <w:rPr>
          <w:lang w:val="fr-FR"/>
        </w:rPr>
        <w:t>.</w:t>
      </w:r>
      <w:r w:rsidRPr="00F64FDB">
        <w:rPr>
          <w:lang w:val="fr-FR"/>
        </w:rPr>
        <w:t xml:space="preserve"> L</w:t>
      </w:r>
      <w:r>
        <w:rPr>
          <w:lang w:val="fr-FR"/>
        </w:rPr>
        <w:t>’</w:t>
      </w:r>
      <w:r w:rsidRPr="00F64FDB">
        <w:rPr>
          <w:lang w:val="fr-FR"/>
        </w:rPr>
        <w:t>État partie conclut que cette partie de la communication devrait de ce fait être déclarée irrecevable pour défaut manifeste de fondement</w:t>
      </w:r>
      <w:r w:rsidR="002525A1" w:rsidRPr="002525A1">
        <w:rPr>
          <w:lang w:val="fr-FR"/>
        </w:rPr>
        <w:t>.</w:t>
      </w:r>
    </w:p>
    <w:p w14:paraId="3B2867E6" w14:textId="150F3EDC"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3</w:t>
      </w:r>
      <w:r w:rsidRPr="00F64FDB">
        <w:rPr>
          <w:lang w:val="fr-FR"/>
        </w:rPr>
        <w:tab/>
        <w:t>L</w:t>
      </w:r>
      <w:r>
        <w:rPr>
          <w:lang w:val="fr-FR"/>
        </w:rPr>
        <w:t>’</w:t>
      </w:r>
      <w:r w:rsidRPr="00F64FDB">
        <w:rPr>
          <w:lang w:val="fr-FR"/>
        </w:rPr>
        <w:t>État partie ajoute que, même si le Comité devait déclarer la communication recevable, il n</w:t>
      </w:r>
      <w:r>
        <w:rPr>
          <w:lang w:val="fr-FR"/>
        </w:rPr>
        <w:t>’</w:t>
      </w:r>
      <w:r w:rsidRPr="00F64FDB">
        <w:rPr>
          <w:lang w:val="fr-FR"/>
        </w:rPr>
        <w:t>a pas été établi qu</w:t>
      </w:r>
      <w:r>
        <w:rPr>
          <w:lang w:val="fr-FR"/>
        </w:rPr>
        <w:t>’</w:t>
      </w:r>
      <w:r w:rsidRPr="00F64FDB">
        <w:rPr>
          <w:lang w:val="fr-FR"/>
        </w:rPr>
        <w:t>il existe des motifs sérieux de croire que l</w:t>
      </w:r>
      <w:r>
        <w:rPr>
          <w:lang w:val="fr-FR"/>
        </w:rPr>
        <w:t>’</w:t>
      </w:r>
      <w:r w:rsidRPr="00F64FDB">
        <w:rPr>
          <w:lang w:val="fr-FR"/>
        </w:rPr>
        <w:t>expulsion de l</w:t>
      </w:r>
      <w:r>
        <w:rPr>
          <w:lang w:val="fr-FR"/>
        </w:rPr>
        <w:t>’</w:t>
      </w:r>
      <w:r w:rsidRPr="00F64FDB">
        <w:rPr>
          <w:lang w:val="fr-FR"/>
        </w:rPr>
        <w:t>auteure vers la Somalie constituerait une violation des articles 3 et 19 de la Convention</w:t>
      </w:r>
      <w:r w:rsidR="002525A1" w:rsidRPr="002525A1">
        <w:rPr>
          <w:lang w:val="fr-FR"/>
        </w:rPr>
        <w:t>.</w:t>
      </w:r>
      <w:r w:rsidRPr="00F64FDB">
        <w:rPr>
          <w:lang w:val="fr-FR"/>
        </w:rPr>
        <w:t xml:space="preserve"> Il rappelle que, d</w:t>
      </w:r>
      <w:r>
        <w:rPr>
          <w:lang w:val="fr-FR"/>
        </w:rPr>
        <w:t>’</w:t>
      </w:r>
      <w:r w:rsidRPr="00F64FDB">
        <w:rPr>
          <w:lang w:val="fr-FR"/>
        </w:rPr>
        <w:t>une manière générale, c</w:t>
      </w:r>
      <w:r>
        <w:rPr>
          <w:lang w:val="fr-FR"/>
        </w:rPr>
        <w:t>’</w:t>
      </w:r>
      <w:r w:rsidRPr="00F64FDB">
        <w:rPr>
          <w:lang w:val="fr-FR"/>
        </w:rPr>
        <w:t>est aux organes des États parties qu</w:t>
      </w:r>
      <w:r>
        <w:rPr>
          <w:lang w:val="fr-FR"/>
        </w:rPr>
        <w:t>’</w:t>
      </w:r>
      <w:r w:rsidRPr="00F64FDB">
        <w:rPr>
          <w:lang w:val="fr-FR"/>
        </w:rPr>
        <w:t>il incombe d</w:t>
      </w:r>
      <w:r>
        <w:rPr>
          <w:lang w:val="fr-FR"/>
        </w:rPr>
        <w:t>’</w:t>
      </w:r>
      <w:r w:rsidRPr="00F64FDB">
        <w:rPr>
          <w:lang w:val="fr-FR"/>
        </w:rPr>
        <w:t>examiner et d</w:t>
      </w:r>
      <w:r>
        <w:rPr>
          <w:lang w:val="fr-FR"/>
        </w:rPr>
        <w:t>’</w:t>
      </w:r>
      <w:r w:rsidRPr="00F64FDB">
        <w:rPr>
          <w:lang w:val="fr-FR"/>
        </w:rPr>
        <w:t>apprécier les faits et les éléments de preuve pour déterminer s</w:t>
      </w:r>
      <w:r>
        <w:rPr>
          <w:lang w:val="fr-FR"/>
        </w:rPr>
        <w:t>’</w:t>
      </w:r>
      <w:r w:rsidRPr="00F64FDB">
        <w:rPr>
          <w:lang w:val="fr-FR"/>
        </w:rPr>
        <w:t>il existe un risque de violation grave de la Convention en cas de renvoi, à moins qu</w:t>
      </w:r>
      <w:r>
        <w:rPr>
          <w:lang w:val="fr-FR"/>
        </w:rPr>
        <w:t>’</w:t>
      </w:r>
      <w:r w:rsidRPr="00F64FDB">
        <w:rPr>
          <w:lang w:val="fr-FR"/>
        </w:rPr>
        <w:t>il ne soit établi que cette évaluation a été manifestement arbitraire ou a constitué un déni de justice</w:t>
      </w:r>
      <w:r w:rsidRPr="00CB3EE3">
        <w:rPr>
          <w:rStyle w:val="Appelnotedebasdep"/>
        </w:rPr>
        <w:footnoteReference w:id="14"/>
      </w:r>
      <w:r w:rsidR="002525A1" w:rsidRPr="002525A1">
        <w:rPr>
          <w:lang w:val="fr-FR"/>
        </w:rPr>
        <w:t>.</w:t>
      </w:r>
    </w:p>
    <w:p w14:paraId="1826B700" w14:textId="5427CF26"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4</w:t>
      </w:r>
      <w:r w:rsidRPr="00F64FDB">
        <w:rPr>
          <w:lang w:val="fr-FR"/>
        </w:rPr>
        <w:tab/>
        <w:t>En l</w:t>
      </w:r>
      <w:r>
        <w:rPr>
          <w:lang w:val="fr-FR"/>
        </w:rPr>
        <w:t>’</w:t>
      </w:r>
      <w:r w:rsidRPr="00F64FDB">
        <w:rPr>
          <w:lang w:val="fr-FR"/>
        </w:rPr>
        <w:t>espèce, l</w:t>
      </w:r>
      <w:r>
        <w:rPr>
          <w:lang w:val="fr-FR"/>
        </w:rPr>
        <w:t>’</w:t>
      </w:r>
      <w:r w:rsidRPr="00F64FDB">
        <w:rPr>
          <w:lang w:val="fr-FR"/>
        </w:rPr>
        <w:t>État partie fait observer que l</w:t>
      </w:r>
      <w:r>
        <w:rPr>
          <w:lang w:val="fr-FR"/>
        </w:rPr>
        <w:t>’</w:t>
      </w:r>
      <w:r w:rsidRPr="00F64FDB">
        <w:rPr>
          <w:lang w:val="fr-FR"/>
        </w:rPr>
        <w:t>auteure n</w:t>
      </w:r>
      <w:r>
        <w:rPr>
          <w:lang w:val="fr-FR"/>
        </w:rPr>
        <w:t>’</w:t>
      </w:r>
      <w:r w:rsidRPr="00F64FDB">
        <w:rPr>
          <w:lang w:val="fr-FR"/>
        </w:rPr>
        <w:t>a relevé aucune irrégularité dans le processus décisionnel ni aucun facteur de risque dont la Commission de recours des réfugiés n</w:t>
      </w:r>
      <w:r>
        <w:rPr>
          <w:lang w:val="fr-FR"/>
        </w:rPr>
        <w:t>’</w:t>
      </w:r>
      <w:r w:rsidRPr="00F64FDB">
        <w:rPr>
          <w:lang w:val="fr-FR"/>
        </w:rPr>
        <w:t>aurait pas dûment tenu compte lors du traitement de la demande d</w:t>
      </w:r>
      <w:r>
        <w:rPr>
          <w:lang w:val="fr-FR"/>
        </w:rPr>
        <w:t>’</w:t>
      </w:r>
      <w:r w:rsidRPr="00F64FDB">
        <w:rPr>
          <w:lang w:val="fr-FR"/>
        </w:rPr>
        <w:t xml:space="preserve">asile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p>
    <w:p w14:paraId="204749AD" w14:textId="42FFCDCC"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5</w:t>
      </w:r>
      <w:r w:rsidRPr="00F64FDB">
        <w:rPr>
          <w:lang w:val="fr-FR"/>
        </w:rPr>
        <w:tab/>
        <w:t xml:space="preserve">Après avoir pris en compte toutes </w:t>
      </w:r>
      <w:r>
        <w:rPr>
          <w:lang w:val="fr-FR"/>
        </w:rPr>
        <w:t>les</w:t>
      </w:r>
      <w:r w:rsidRPr="00F64FDB">
        <w:rPr>
          <w:lang w:val="fr-FR"/>
        </w:rPr>
        <w:t xml:space="preserve"> déclarations </w:t>
      </w:r>
      <w:r>
        <w:rPr>
          <w:lang w:val="fr-FR"/>
        </w:rPr>
        <w:t>de l’auteure, y compris celles qu’elle a faites dans le cadre de sa propre demande d’asile</w:t>
      </w:r>
      <w:r w:rsidRPr="00F64FDB">
        <w:rPr>
          <w:lang w:val="fr-FR"/>
        </w:rPr>
        <w:t>, l</w:t>
      </w:r>
      <w:r>
        <w:rPr>
          <w:lang w:val="fr-FR"/>
        </w:rPr>
        <w:t>’</w:t>
      </w:r>
      <w:r w:rsidRPr="00F64FDB">
        <w:rPr>
          <w:lang w:val="fr-FR"/>
        </w:rPr>
        <w:t>État partie met en doute la crédibilité de l</w:t>
      </w:r>
      <w:r>
        <w:rPr>
          <w:lang w:val="fr-FR"/>
        </w:rPr>
        <w:t>’</w:t>
      </w:r>
      <w:r w:rsidRPr="00F64FDB">
        <w:rPr>
          <w:lang w:val="fr-FR"/>
        </w:rPr>
        <w:t>auteure</w:t>
      </w:r>
      <w:r w:rsidRPr="00CB3EE3">
        <w:rPr>
          <w:rStyle w:val="Appelnotedebasdep"/>
        </w:rPr>
        <w:footnoteReference w:id="15"/>
      </w:r>
      <w:r w:rsidR="002525A1" w:rsidRPr="002525A1">
        <w:rPr>
          <w:lang w:val="fr-FR"/>
        </w:rPr>
        <w:t>.</w:t>
      </w:r>
      <w:r w:rsidRPr="00F64FDB">
        <w:rPr>
          <w:lang w:val="fr-FR"/>
        </w:rPr>
        <w:t xml:space="preserve"> Cependant, il considère comme un fait établi que l</w:t>
      </w:r>
      <w:r>
        <w:rPr>
          <w:lang w:val="fr-FR"/>
        </w:rPr>
        <w:t>’</w:t>
      </w:r>
      <w:r w:rsidRPr="00F64FDB">
        <w:rPr>
          <w:lang w:val="fr-FR"/>
        </w:rPr>
        <w:t>auteure est opposée à l</w:t>
      </w:r>
      <w:r>
        <w:rPr>
          <w:lang w:val="fr-FR"/>
        </w:rPr>
        <w:t>’</w:t>
      </w:r>
      <w:r w:rsidRPr="00F64FDB">
        <w:rPr>
          <w:lang w:val="fr-FR"/>
        </w:rPr>
        <w:t>excision</w:t>
      </w:r>
      <w:r w:rsidR="002525A1" w:rsidRPr="002525A1">
        <w:rPr>
          <w:lang w:val="fr-FR"/>
        </w:rPr>
        <w:t>.</w:t>
      </w:r>
    </w:p>
    <w:p w14:paraId="69E2410B" w14:textId="7C1939EC"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6</w:t>
      </w:r>
      <w:r w:rsidRPr="00F64FDB">
        <w:rPr>
          <w:lang w:val="fr-FR"/>
        </w:rPr>
        <w:tab/>
        <w:t>L</w:t>
      </w:r>
      <w:r>
        <w:rPr>
          <w:lang w:val="fr-FR"/>
        </w:rPr>
        <w:t>’</w:t>
      </w:r>
      <w:r w:rsidRPr="00F64FDB">
        <w:rPr>
          <w:lang w:val="fr-FR"/>
        </w:rPr>
        <w:t>État partie convient que la pratique des mutilations génitales féminines constitue clairement une violation de l</w:t>
      </w:r>
      <w:r>
        <w:rPr>
          <w:lang w:val="fr-FR"/>
        </w:rPr>
        <w:t>’</w:t>
      </w:r>
      <w:r w:rsidRPr="00F64FDB">
        <w:rPr>
          <w:lang w:val="fr-FR"/>
        </w:rPr>
        <w:t>article</w:t>
      </w:r>
      <w:r w:rsidR="00F072A0">
        <w:rPr>
          <w:lang w:val="fr-FR"/>
        </w:rPr>
        <w:t> </w:t>
      </w:r>
      <w:r w:rsidRPr="00F64FDB">
        <w:rPr>
          <w:lang w:val="fr-FR"/>
        </w:rPr>
        <w:t>19 de la Convention</w:t>
      </w:r>
      <w:r w:rsidR="002525A1" w:rsidRPr="002525A1">
        <w:rPr>
          <w:lang w:val="fr-FR"/>
        </w:rPr>
        <w:t>.</w:t>
      </w:r>
      <w:r w:rsidRPr="00F64FDB">
        <w:rPr>
          <w:lang w:val="fr-FR"/>
        </w:rPr>
        <w:t xml:space="preserve"> Toutefois, en l</w:t>
      </w:r>
      <w:r>
        <w:rPr>
          <w:lang w:val="fr-FR"/>
        </w:rPr>
        <w:t>’</w:t>
      </w:r>
      <w:r w:rsidRPr="00F64FDB">
        <w:rPr>
          <w:lang w:val="fr-FR"/>
        </w:rPr>
        <w:t>espèce, la Commission de recours des réfugiés a conclu le 28 mai 2019 que l</w:t>
      </w:r>
      <w:r>
        <w:rPr>
          <w:lang w:val="fr-FR"/>
        </w:rPr>
        <w:t>’</w:t>
      </w:r>
      <w:r w:rsidRPr="00F64FDB">
        <w:rPr>
          <w:lang w:val="fr-FR"/>
        </w:rPr>
        <w:t>auteure serait en mesure de résister à la pression de son entourage pour que sa fille soit excisée et qu</w:t>
      </w:r>
      <w:r>
        <w:rPr>
          <w:lang w:val="fr-FR"/>
        </w:rPr>
        <w:t>’</w:t>
      </w:r>
      <w:r w:rsidRPr="00F64FDB">
        <w:rPr>
          <w:lang w:val="fr-FR"/>
        </w:rPr>
        <w:t>elle avait fait preuve d</w:t>
      </w:r>
      <w:r>
        <w:rPr>
          <w:lang w:val="fr-FR"/>
        </w:rPr>
        <w:t>’</w:t>
      </w:r>
      <w:r w:rsidRPr="00F64FDB">
        <w:rPr>
          <w:lang w:val="fr-FR"/>
        </w:rPr>
        <w:t>une volonté et d</w:t>
      </w:r>
      <w:r>
        <w:rPr>
          <w:lang w:val="fr-FR"/>
        </w:rPr>
        <w:t>’</w:t>
      </w:r>
      <w:r w:rsidRPr="00F64FDB">
        <w:rPr>
          <w:lang w:val="fr-FR"/>
        </w:rPr>
        <w:t>une capacité d</w:t>
      </w:r>
      <w:r>
        <w:rPr>
          <w:lang w:val="fr-FR"/>
        </w:rPr>
        <w:t>’</w:t>
      </w:r>
      <w:r w:rsidRPr="00F64FDB">
        <w:rPr>
          <w:lang w:val="fr-FR"/>
        </w:rPr>
        <w:t>action indépendantes considérables</w:t>
      </w:r>
      <w:r w:rsidR="002525A1" w:rsidRPr="002525A1">
        <w:rPr>
          <w:lang w:val="fr-FR"/>
        </w:rPr>
        <w:t>.</w:t>
      </w:r>
      <w:r w:rsidRPr="00F64FDB">
        <w:rPr>
          <w:lang w:val="fr-FR"/>
        </w:rPr>
        <w:t xml:space="preserve"> À cet égard, l</w:t>
      </w:r>
      <w:r>
        <w:rPr>
          <w:lang w:val="fr-FR"/>
        </w:rPr>
        <w:t>’</w:t>
      </w:r>
      <w:r w:rsidRPr="00F64FDB">
        <w:rPr>
          <w:lang w:val="fr-FR"/>
        </w:rPr>
        <w:t>État partie renvoie à la jurisprudence</w:t>
      </w:r>
      <w:r w:rsidRPr="004B5592">
        <w:rPr>
          <w:lang w:val="fr-FR"/>
        </w:rPr>
        <w:t xml:space="preserve"> </w:t>
      </w:r>
      <w:r w:rsidRPr="00F64FDB">
        <w:rPr>
          <w:lang w:val="fr-FR"/>
        </w:rPr>
        <w:t>de la Cour européenne des droits de l</w:t>
      </w:r>
      <w:r>
        <w:rPr>
          <w:lang w:val="fr-FR"/>
        </w:rPr>
        <w:t>’</w:t>
      </w:r>
      <w:r w:rsidRPr="00F64FDB">
        <w:rPr>
          <w:lang w:val="fr-FR"/>
        </w:rPr>
        <w:t>homme</w:t>
      </w:r>
      <w:r w:rsidRPr="00CB3EE3">
        <w:rPr>
          <w:rStyle w:val="Appelnotedebasdep"/>
        </w:rPr>
        <w:footnoteReference w:id="16"/>
      </w:r>
      <w:r w:rsidRPr="00F64FDB">
        <w:rPr>
          <w:lang w:val="fr-FR"/>
        </w:rPr>
        <w:t xml:space="preserve"> selon laquelle la question essentielle à prendre en considération dans l</w:t>
      </w:r>
      <w:r>
        <w:rPr>
          <w:lang w:val="fr-FR"/>
        </w:rPr>
        <w:t>’</w:t>
      </w:r>
      <w:r w:rsidRPr="00F64FDB">
        <w:rPr>
          <w:lang w:val="fr-FR"/>
        </w:rPr>
        <w:t xml:space="preserve">évaluation des affaires de mutilations génitales féminines est de savoir si la famille est en mesure de garantir que </w:t>
      </w:r>
      <w:r>
        <w:rPr>
          <w:lang w:val="fr-FR"/>
        </w:rPr>
        <w:t>l’</w:t>
      </w:r>
      <w:r w:rsidRPr="00F64FDB">
        <w:rPr>
          <w:lang w:val="fr-FR"/>
        </w:rPr>
        <w:t xml:space="preserve">enfant ne </w:t>
      </w:r>
      <w:r>
        <w:rPr>
          <w:lang w:val="fr-FR"/>
        </w:rPr>
        <w:t>sera</w:t>
      </w:r>
      <w:r w:rsidRPr="00F64FDB">
        <w:rPr>
          <w:lang w:val="fr-FR"/>
        </w:rPr>
        <w:t xml:space="preserve"> pas soumis</w:t>
      </w:r>
      <w:r>
        <w:rPr>
          <w:lang w:val="fr-FR"/>
        </w:rPr>
        <w:t>e</w:t>
      </w:r>
      <w:r w:rsidRPr="00F64FDB">
        <w:rPr>
          <w:lang w:val="fr-FR"/>
        </w:rPr>
        <w:t xml:space="preserve"> à cette pratique</w:t>
      </w:r>
      <w:r w:rsidR="002525A1" w:rsidRPr="002525A1">
        <w:rPr>
          <w:lang w:val="fr-FR"/>
        </w:rPr>
        <w:t>.</w:t>
      </w:r>
      <w:r w:rsidRPr="00F64FDB">
        <w:rPr>
          <w:lang w:val="fr-FR"/>
        </w:rPr>
        <w:t xml:space="preserve"> L</w:t>
      </w:r>
      <w:r>
        <w:rPr>
          <w:lang w:val="fr-FR"/>
        </w:rPr>
        <w:t>’</w:t>
      </w:r>
      <w:r w:rsidRPr="00F64FDB">
        <w:rPr>
          <w:lang w:val="fr-FR"/>
        </w:rPr>
        <w:t>État partie indique que l</w:t>
      </w:r>
      <w:r>
        <w:rPr>
          <w:lang w:val="fr-FR"/>
        </w:rPr>
        <w:t>’</w:t>
      </w:r>
      <w:r w:rsidRPr="00F64FDB">
        <w:rPr>
          <w:lang w:val="fr-FR"/>
        </w:rPr>
        <w:t>auteure n</w:t>
      </w:r>
      <w:r>
        <w:rPr>
          <w:lang w:val="fr-FR"/>
        </w:rPr>
        <w:t>’</w:t>
      </w:r>
      <w:r w:rsidRPr="00F64FDB">
        <w:rPr>
          <w:lang w:val="fr-FR"/>
        </w:rPr>
        <w:t xml:space="preserve">a fourni </w:t>
      </w:r>
      <w:r w:rsidRPr="00F64FDB">
        <w:rPr>
          <w:lang w:val="fr-FR"/>
        </w:rPr>
        <w:lastRenderedPageBreak/>
        <w:t>aucune information sur les membres de sa famille proche qui sont favorables à ce que sa fille subisse des mutilations génitales féminines et qu</w:t>
      </w:r>
      <w:r>
        <w:rPr>
          <w:lang w:val="fr-FR"/>
        </w:rPr>
        <w:t>’</w:t>
      </w:r>
      <w:r w:rsidRPr="00F64FDB">
        <w:rPr>
          <w:lang w:val="fr-FR"/>
        </w:rPr>
        <w:t>elle déclare seulement qu</w:t>
      </w:r>
      <w:r>
        <w:rPr>
          <w:lang w:val="fr-FR"/>
        </w:rPr>
        <w:t>’</w:t>
      </w:r>
      <w:r w:rsidRPr="00F64FDB">
        <w:rPr>
          <w:lang w:val="fr-FR"/>
        </w:rPr>
        <w:t>elle craint la communauté en Somalie</w:t>
      </w:r>
      <w:r w:rsidR="002525A1" w:rsidRPr="002525A1">
        <w:rPr>
          <w:lang w:val="fr-FR"/>
        </w:rPr>
        <w:t>.</w:t>
      </w:r>
      <w:r w:rsidRPr="00F64FDB">
        <w:rPr>
          <w:lang w:val="fr-FR"/>
        </w:rPr>
        <w:t xml:space="preserve"> Les informations générales</w:t>
      </w:r>
      <w:r w:rsidRPr="00CB3EE3">
        <w:rPr>
          <w:rStyle w:val="Appelnotedebasdep"/>
        </w:rPr>
        <w:footnoteReference w:id="17"/>
      </w:r>
      <w:r w:rsidRPr="00F64FDB">
        <w:rPr>
          <w:lang w:val="fr-FR"/>
        </w:rPr>
        <w:t xml:space="preserve"> montrent que la décision de soumettre ou non une fille à </w:t>
      </w:r>
      <w:r>
        <w:rPr>
          <w:lang w:val="fr-FR"/>
        </w:rPr>
        <w:t>des</w:t>
      </w:r>
      <w:r w:rsidRPr="00F64FDB">
        <w:rPr>
          <w:lang w:val="fr-FR"/>
        </w:rPr>
        <w:t xml:space="preserve"> mutilation</w:t>
      </w:r>
      <w:r>
        <w:rPr>
          <w:lang w:val="fr-FR"/>
        </w:rPr>
        <w:t>s</w:t>
      </w:r>
      <w:r w:rsidRPr="00F64FDB">
        <w:rPr>
          <w:lang w:val="fr-FR"/>
        </w:rPr>
        <w:t xml:space="preserve"> génitale</w:t>
      </w:r>
      <w:r>
        <w:rPr>
          <w:lang w:val="fr-FR"/>
        </w:rPr>
        <w:t>s</w:t>
      </w:r>
      <w:r w:rsidRPr="00F64FDB">
        <w:rPr>
          <w:lang w:val="fr-FR"/>
        </w:rPr>
        <w:t xml:space="preserve"> féminine</w:t>
      </w:r>
      <w:r>
        <w:rPr>
          <w:lang w:val="fr-FR"/>
        </w:rPr>
        <w:t>s</w:t>
      </w:r>
      <w:r w:rsidRPr="00F64FDB">
        <w:rPr>
          <w:lang w:val="fr-FR"/>
        </w:rPr>
        <w:t xml:space="preserve"> </w:t>
      </w:r>
      <w:r>
        <w:rPr>
          <w:lang w:val="fr-FR"/>
        </w:rPr>
        <w:t>revient finalement à</w:t>
      </w:r>
      <w:r w:rsidRPr="00F64FDB">
        <w:rPr>
          <w:lang w:val="fr-FR"/>
        </w:rPr>
        <w:t xml:space="preserve"> la mère et qu</w:t>
      </w:r>
      <w:r>
        <w:rPr>
          <w:lang w:val="fr-FR"/>
        </w:rPr>
        <w:t>’</w:t>
      </w:r>
      <w:r w:rsidRPr="00F64FDB">
        <w:rPr>
          <w:lang w:val="fr-FR"/>
        </w:rPr>
        <w:t>une enfant a plus de chances d</w:t>
      </w:r>
      <w:r>
        <w:rPr>
          <w:lang w:val="fr-FR"/>
        </w:rPr>
        <w:t>’</w:t>
      </w:r>
      <w:r w:rsidRPr="00F64FDB">
        <w:rPr>
          <w:lang w:val="fr-FR"/>
        </w:rPr>
        <w:t>être protégée des mutilations génitales féminines si l</w:t>
      </w:r>
      <w:r>
        <w:rPr>
          <w:lang w:val="fr-FR"/>
        </w:rPr>
        <w:t>’</w:t>
      </w:r>
      <w:r w:rsidRPr="00F64FDB">
        <w:rPr>
          <w:lang w:val="fr-FR"/>
        </w:rPr>
        <w:t>un de ses parents s</w:t>
      </w:r>
      <w:r>
        <w:rPr>
          <w:lang w:val="fr-FR"/>
        </w:rPr>
        <w:t>’</w:t>
      </w:r>
      <w:r w:rsidRPr="00F64FDB">
        <w:rPr>
          <w:lang w:val="fr-FR"/>
        </w:rPr>
        <w:t>y oppose</w:t>
      </w:r>
      <w:r w:rsidR="002525A1" w:rsidRPr="002525A1">
        <w:rPr>
          <w:lang w:val="fr-FR"/>
        </w:rPr>
        <w:t>.</w:t>
      </w:r>
    </w:p>
    <w:p w14:paraId="27E642FA" w14:textId="234829A8"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7</w:t>
      </w:r>
      <w:r w:rsidRPr="00F64FDB">
        <w:rPr>
          <w:lang w:val="fr-FR"/>
        </w:rPr>
        <w:tab/>
        <w:t>En ce qui concerne l</w:t>
      </w:r>
      <w:r>
        <w:rPr>
          <w:lang w:val="fr-FR"/>
        </w:rPr>
        <w:t>’</w:t>
      </w:r>
      <w:r w:rsidRPr="00F64FDB">
        <w:rPr>
          <w:lang w:val="fr-FR"/>
        </w:rPr>
        <w:t>affirmation de l</w:t>
      </w:r>
      <w:r>
        <w:rPr>
          <w:lang w:val="fr-FR"/>
        </w:rPr>
        <w:t>’</w:t>
      </w:r>
      <w:r w:rsidRPr="00F64FDB">
        <w:rPr>
          <w:lang w:val="fr-FR"/>
        </w:rPr>
        <w:t>auteure selon laquelle les informations générales ne concordent pas sur le point de savoir s</w:t>
      </w:r>
      <w:r>
        <w:rPr>
          <w:lang w:val="fr-FR"/>
        </w:rPr>
        <w:t>’</w:t>
      </w:r>
      <w:r w:rsidRPr="00F64FDB">
        <w:rPr>
          <w:lang w:val="fr-FR"/>
        </w:rPr>
        <w:t>il est possible ou non pour les parents en Somalie de résister à la pression sociale et de choisir de ne pas poursuivre la pratique des mutilations génitales féminines, l</w:t>
      </w:r>
      <w:r>
        <w:rPr>
          <w:lang w:val="fr-FR"/>
        </w:rPr>
        <w:t>’</w:t>
      </w:r>
      <w:r w:rsidRPr="00F64FDB">
        <w:rPr>
          <w:lang w:val="fr-FR"/>
        </w:rPr>
        <w:t>État partie indique que toutes les sources mentionnées par l</w:t>
      </w:r>
      <w:r>
        <w:rPr>
          <w:lang w:val="fr-FR"/>
        </w:rPr>
        <w:t>’</w:t>
      </w:r>
      <w:r w:rsidRPr="00F64FDB">
        <w:rPr>
          <w:lang w:val="fr-FR"/>
        </w:rPr>
        <w:t>auteure dans la communication, ainsi que des rapports récents</w:t>
      </w:r>
      <w:r w:rsidRPr="00CB3EE3">
        <w:rPr>
          <w:rStyle w:val="Appelnotedebasdep"/>
        </w:rPr>
        <w:footnoteReference w:id="18"/>
      </w:r>
      <w:r w:rsidRPr="00F64FDB">
        <w:rPr>
          <w:lang w:val="fr-FR"/>
        </w:rPr>
        <w:t>, indiquent qu</w:t>
      </w:r>
      <w:r>
        <w:rPr>
          <w:lang w:val="fr-FR"/>
        </w:rPr>
        <w:t>’</w:t>
      </w:r>
      <w:r w:rsidRPr="00F64FDB">
        <w:rPr>
          <w:lang w:val="fr-FR"/>
        </w:rPr>
        <w:t>il est possible d</w:t>
      </w:r>
      <w:r>
        <w:rPr>
          <w:lang w:val="fr-FR"/>
        </w:rPr>
        <w:t>’</w:t>
      </w:r>
      <w:r w:rsidRPr="00F64FDB">
        <w:rPr>
          <w:lang w:val="fr-FR"/>
        </w:rPr>
        <w:t xml:space="preserve">éviter la pratique des mutilations génitales féminines et que </w:t>
      </w:r>
      <w:r>
        <w:rPr>
          <w:lang w:val="fr-FR"/>
        </w:rPr>
        <w:t>les</w:t>
      </w:r>
      <w:r w:rsidRPr="00F64FDB">
        <w:rPr>
          <w:lang w:val="fr-FR"/>
        </w:rPr>
        <w:t xml:space="preserve"> principa</w:t>
      </w:r>
      <w:r>
        <w:rPr>
          <w:lang w:val="fr-FR"/>
        </w:rPr>
        <w:t>ux</w:t>
      </w:r>
      <w:r w:rsidRPr="00F64FDB">
        <w:rPr>
          <w:lang w:val="fr-FR"/>
        </w:rPr>
        <w:t xml:space="preserve"> facteur</w:t>
      </w:r>
      <w:r>
        <w:rPr>
          <w:lang w:val="fr-FR"/>
        </w:rPr>
        <w:t>s</w:t>
      </w:r>
      <w:r w:rsidRPr="00F64FDB">
        <w:rPr>
          <w:lang w:val="fr-FR"/>
        </w:rPr>
        <w:t xml:space="preserve"> de réussite sur ce point </w:t>
      </w:r>
      <w:r>
        <w:rPr>
          <w:lang w:val="fr-FR"/>
        </w:rPr>
        <w:t>sont</w:t>
      </w:r>
      <w:r w:rsidRPr="00F64FDB">
        <w:rPr>
          <w:lang w:val="fr-FR"/>
        </w:rPr>
        <w:t xml:space="preserve"> la personnalité de la mère et sa détermination et sa forte conviction sur la question</w:t>
      </w:r>
      <w:r w:rsidR="002525A1" w:rsidRPr="002525A1">
        <w:rPr>
          <w:lang w:val="fr-FR"/>
        </w:rPr>
        <w:t>.</w:t>
      </w:r>
    </w:p>
    <w:p w14:paraId="47A42D96" w14:textId="170AAA8E"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8</w:t>
      </w:r>
      <w:r w:rsidRPr="00F64FDB">
        <w:rPr>
          <w:lang w:val="fr-FR"/>
        </w:rPr>
        <w:tab/>
        <w:t>En ce qui concerne l</w:t>
      </w:r>
      <w:r>
        <w:rPr>
          <w:lang w:val="fr-FR"/>
        </w:rPr>
        <w:t>’</w:t>
      </w:r>
      <w:r w:rsidRPr="00F64FDB">
        <w:rPr>
          <w:lang w:val="fr-FR"/>
        </w:rPr>
        <w:t>argument de l</w:t>
      </w:r>
      <w:r>
        <w:rPr>
          <w:lang w:val="fr-FR"/>
        </w:rPr>
        <w:t>’</w:t>
      </w:r>
      <w:r w:rsidRPr="00F64FDB">
        <w:rPr>
          <w:lang w:val="fr-FR"/>
        </w:rPr>
        <w:t>auteure selon lequel la Commission de recours des réfugiés n</w:t>
      </w:r>
      <w:r>
        <w:rPr>
          <w:lang w:val="fr-FR"/>
        </w:rPr>
        <w:t>’</w:t>
      </w:r>
      <w:r w:rsidRPr="00F64FDB">
        <w:rPr>
          <w:lang w:val="fr-FR"/>
        </w:rPr>
        <w:t xml:space="preserve">a pas tenu compte de paramètres tels que </w:t>
      </w:r>
      <w:r>
        <w:rPr>
          <w:lang w:val="fr-FR"/>
        </w:rPr>
        <w:t>son</w:t>
      </w:r>
      <w:r w:rsidRPr="00F64FDB">
        <w:rPr>
          <w:lang w:val="fr-FR"/>
        </w:rPr>
        <w:t xml:space="preserve"> niveau d</w:t>
      </w:r>
      <w:r>
        <w:rPr>
          <w:lang w:val="fr-FR"/>
        </w:rPr>
        <w:t>’</w:t>
      </w:r>
      <w:r w:rsidRPr="00F64FDB">
        <w:rPr>
          <w:lang w:val="fr-FR"/>
        </w:rPr>
        <w:t xml:space="preserve">instruction et </w:t>
      </w:r>
      <w:r>
        <w:rPr>
          <w:lang w:val="fr-FR"/>
        </w:rPr>
        <w:t>son</w:t>
      </w:r>
      <w:r w:rsidRPr="00F64FDB">
        <w:rPr>
          <w:lang w:val="fr-FR"/>
        </w:rPr>
        <w:t xml:space="preserve"> lieu d</w:t>
      </w:r>
      <w:r>
        <w:rPr>
          <w:lang w:val="fr-FR"/>
        </w:rPr>
        <w:t>’</w:t>
      </w:r>
      <w:r w:rsidRPr="00F64FDB">
        <w:rPr>
          <w:lang w:val="fr-FR"/>
        </w:rPr>
        <w:t>origine de l</w:t>
      </w:r>
      <w:r>
        <w:rPr>
          <w:lang w:val="fr-FR"/>
        </w:rPr>
        <w:t>’</w:t>
      </w:r>
      <w:r w:rsidRPr="00F64FDB">
        <w:rPr>
          <w:lang w:val="fr-FR"/>
        </w:rPr>
        <w:t>auteure pour évaluer si elle sera</w:t>
      </w:r>
      <w:r>
        <w:rPr>
          <w:lang w:val="fr-FR"/>
        </w:rPr>
        <w:t>it</w:t>
      </w:r>
      <w:r w:rsidRPr="00F64FDB">
        <w:rPr>
          <w:lang w:val="fr-FR"/>
        </w:rPr>
        <w:t xml:space="preserve"> en mesure de résister à la pression de son </w:t>
      </w:r>
      <w:r>
        <w:rPr>
          <w:lang w:val="fr-FR"/>
        </w:rPr>
        <w:t>entourage</w:t>
      </w:r>
      <w:r w:rsidRPr="00F64FDB">
        <w:rPr>
          <w:lang w:val="fr-FR"/>
        </w:rPr>
        <w:t>, l</w:t>
      </w:r>
      <w:r>
        <w:rPr>
          <w:lang w:val="fr-FR"/>
        </w:rPr>
        <w:t>’</w:t>
      </w:r>
      <w:r w:rsidRPr="00F64FDB">
        <w:rPr>
          <w:lang w:val="fr-FR"/>
        </w:rPr>
        <w:t>État partie indique que les éléments présentés devant cette commission contenaient des informations détaillées sur l</w:t>
      </w:r>
      <w:r>
        <w:rPr>
          <w:lang w:val="fr-FR"/>
        </w:rPr>
        <w:t>’</w:t>
      </w:r>
      <w:r w:rsidRPr="00F64FDB">
        <w:rPr>
          <w:lang w:val="fr-FR"/>
        </w:rPr>
        <w:t>auteure, notamment son niveau d</w:t>
      </w:r>
      <w:r>
        <w:rPr>
          <w:lang w:val="fr-FR"/>
        </w:rPr>
        <w:t>’</w:t>
      </w:r>
      <w:r w:rsidRPr="00F64FDB">
        <w:rPr>
          <w:lang w:val="fr-FR"/>
        </w:rPr>
        <w:t>instruction en Somalie, ses résultats scolaires au Danemark, son lieu d</w:t>
      </w:r>
      <w:r>
        <w:rPr>
          <w:lang w:val="fr-FR"/>
        </w:rPr>
        <w:t>’</w:t>
      </w:r>
      <w:r w:rsidRPr="00F64FDB">
        <w:rPr>
          <w:lang w:val="fr-FR"/>
        </w:rPr>
        <w:t>origine et la façon dont elle avait fui seule la Somalie</w:t>
      </w:r>
      <w:r w:rsidR="002525A1" w:rsidRPr="002525A1">
        <w:rPr>
          <w:lang w:val="fr-FR"/>
        </w:rPr>
        <w:t>.</w:t>
      </w:r>
      <w:r w:rsidRPr="00F64FDB">
        <w:rPr>
          <w:lang w:val="fr-FR"/>
        </w:rPr>
        <w:t xml:space="preserve"> L</w:t>
      </w:r>
      <w:r>
        <w:rPr>
          <w:lang w:val="fr-FR"/>
        </w:rPr>
        <w:t>’</w:t>
      </w:r>
      <w:r w:rsidRPr="00F64FDB">
        <w:rPr>
          <w:lang w:val="fr-FR"/>
        </w:rPr>
        <w:t>État partie ajoute que ces paramètres ont naturellement fondé la conclusion de la Commission de recours des réfugiés concernant le fait que l</w:t>
      </w:r>
      <w:r>
        <w:rPr>
          <w:lang w:val="fr-FR"/>
        </w:rPr>
        <w:t>’</w:t>
      </w:r>
      <w:r w:rsidRPr="00F64FDB">
        <w:rPr>
          <w:lang w:val="fr-FR"/>
        </w:rPr>
        <w:t>auteure avait fait preuve d</w:t>
      </w:r>
      <w:r>
        <w:rPr>
          <w:lang w:val="fr-FR"/>
        </w:rPr>
        <w:t>’</w:t>
      </w:r>
      <w:r w:rsidRPr="00F64FDB">
        <w:rPr>
          <w:lang w:val="fr-FR"/>
        </w:rPr>
        <w:t>une volonté et d</w:t>
      </w:r>
      <w:r>
        <w:rPr>
          <w:lang w:val="fr-FR"/>
        </w:rPr>
        <w:t>’</w:t>
      </w:r>
      <w:r w:rsidRPr="00F64FDB">
        <w:rPr>
          <w:lang w:val="fr-FR"/>
        </w:rPr>
        <w:t>une capacité d</w:t>
      </w:r>
      <w:r>
        <w:rPr>
          <w:lang w:val="fr-FR"/>
        </w:rPr>
        <w:t>’</w:t>
      </w:r>
      <w:r w:rsidRPr="00F64FDB">
        <w:rPr>
          <w:lang w:val="fr-FR"/>
        </w:rPr>
        <w:t>action indépendantes considérables</w:t>
      </w:r>
      <w:r w:rsidR="002525A1" w:rsidRPr="002525A1">
        <w:rPr>
          <w:lang w:val="fr-FR"/>
        </w:rPr>
        <w:t>.</w:t>
      </w:r>
      <w:r w:rsidRPr="00F64FDB">
        <w:rPr>
          <w:lang w:val="fr-FR"/>
        </w:rPr>
        <w:t xml:space="preserve"> Il ajoute que les personnes qui ont été exposées aux idées et aux concepts occidentaux semblent perçues comme étant plus aptes à résister à la pression sociale</w:t>
      </w:r>
      <w:r w:rsidRPr="00CB3EE3">
        <w:rPr>
          <w:rStyle w:val="Appelnotedebasdep"/>
        </w:rPr>
        <w:footnoteReference w:id="19"/>
      </w:r>
      <w:r w:rsidR="002525A1" w:rsidRPr="002525A1">
        <w:rPr>
          <w:lang w:val="fr-FR"/>
        </w:rPr>
        <w:t>.</w:t>
      </w:r>
    </w:p>
    <w:p w14:paraId="0075B940" w14:textId="7F8C824B"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9</w:t>
      </w:r>
      <w:r w:rsidRPr="00F64FDB">
        <w:rPr>
          <w:lang w:val="fr-FR"/>
        </w:rPr>
        <w:tab/>
        <w:t>L</w:t>
      </w:r>
      <w:r>
        <w:rPr>
          <w:lang w:val="fr-FR"/>
        </w:rPr>
        <w:t>’</w:t>
      </w:r>
      <w:r w:rsidRPr="00F64FDB">
        <w:rPr>
          <w:lang w:val="fr-FR"/>
        </w:rPr>
        <w:t>État partie soutient en outre que rien ne semble indiquer que des contrôles ou des vérifications physiques soient effectués sur les filles et les femmes pour vérifier qu</w:t>
      </w:r>
      <w:r>
        <w:rPr>
          <w:lang w:val="fr-FR"/>
        </w:rPr>
        <w:t>’</w:t>
      </w:r>
      <w:r w:rsidRPr="00F64FDB">
        <w:rPr>
          <w:lang w:val="fr-FR"/>
        </w:rPr>
        <w:t>elles ont été excisées</w:t>
      </w:r>
      <w:r w:rsidR="002525A1" w:rsidRPr="002525A1">
        <w:rPr>
          <w:lang w:val="fr-FR"/>
        </w:rPr>
        <w:t>.</w:t>
      </w:r>
      <w:r w:rsidRPr="00F64FDB">
        <w:rPr>
          <w:lang w:val="fr-FR"/>
        </w:rPr>
        <w:t xml:space="preserve"> Il ajoute qu</w:t>
      </w:r>
      <w:r>
        <w:rPr>
          <w:lang w:val="fr-FR"/>
        </w:rPr>
        <w:t>’</w:t>
      </w:r>
      <w:r w:rsidRPr="00F64FDB">
        <w:rPr>
          <w:lang w:val="fr-FR"/>
        </w:rPr>
        <w:t>on voit en Somalie des signes d</w:t>
      </w:r>
      <w:r>
        <w:rPr>
          <w:lang w:val="fr-FR"/>
        </w:rPr>
        <w:t>’</w:t>
      </w:r>
      <w:r w:rsidRPr="00F64FDB">
        <w:rPr>
          <w:lang w:val="fr-FR"/>
        </w:rPr>
        <w:t>un changement d</w:t>
      </w:r>
      <w:r>
        <w:rPr>
          <w:lang w:val="fr-FR"/>
        </w:rPr>
        <w:t>’</w:t>
      </w:r>
      <w:r w:rsidRPr="00F64FDB">
        <w:rPr>
          <w:lang w:val="fr-FR"/>
        </w:rPr>
        <w:t>attitude à l</w:t>
      </w:r>
      <w:r>
        <w:rPr>
          <w:lang w:val="fr-FR"/>
        </w:rPr>
        <w:t>’</w:t>
      </w:r>
      <w:r w:rsidRPr="00F64FDB">
        <w:rPr>
          <w:lang w:val="fr-FR"/>
        </w:rPr>
        <w:t xml:space="preserve">égard des mutilations génitales féminines et </w:t>
      </w:r>
      <w:r>
        <w:rPr>
          <w:lang w:val="fr-FR"/>
        </w:rPr>
        <w:t xml:space="preserve">d’une évolution </w:t>
      </w:r>
      <w:r w:rsidRPr="00F64FDB">
        <w:rPr>
          <w:lang w:val="fr-FR"/>
        </w:rPr>
        <w:t xml:space="preserve">de la capacité des parents à </w:t>
      </w:r>
      <w:r>
        <w:rPr>
          <w:lang w:val="fr-FR"/>
        </w:rPr>
        <w:t>faire en sorte que leurs filles ne soient pas soumises à de telles mutilations</w:t>
      </w:r>
      <w:r w:rsidR="002525A1" w:rsidRPr="002525A1">
        <w:rPr>
          <w:lang w:val="fr-FR"/>
        </w:rPr>
        <w:t>.</w:t>
      </w:r>
    </w:p>
    <w:p w14:paraId="3F5072FD" w14:textId="00536AF5"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10</w:t>
      </w:r>
      <w:r w:rsidRPr="00F64FDB">
        <w:rPr>
          <w:lang w:val="fr-FR"/>
        </w:rPr>
        <w:tab/>
        <w:t>En ce qui concerne l</w:t>
      </w:r>
      <w:r>
        <w:rPr>
          <w:lang w:val="fr-FR"/>
        </w:rPr>
        <w:t>’</w:t>
      </w:r>
      <w:r w:rsidRPr="00F64FDB">
        <w:rPr>
          <w:lang w:val="fr-FR"/>
        </w:rPr>
        <w:t>argument de l</w:t>
      </w:r>
      <w:r>
        <w:rPr>
          <w:lang w:val="fr-FR"/>
        </w:rPr>
        <w:t>’</w:t>
      </w:r>
      <w:r w:rsidRPr="00F64FDB">
        <w:rPr>
          <w:lang w:val="fr-FR"/>
        </w:rPr>
        <w:t>auteure selon lequel elle n</w:t>
      </w:r>
      <w:r>
        <w:rPr>
          <w:lang w:val="fr-FR"/>
        </w:rPr>
        <w:t>’</w:t>
      </w:r>
      <w:r w:rsidRPr="00F64FDB">
        <w:rPr>
          <w:lang w:val="fr-FR"/>
        </w:rPr>
        <w:t>a ni mari ni autre parent masculin pour la protéger, la Commission de recours des réfugiés a déclaré qu</w:t>
      </w:r>
      <w:r>
        <w:rPr>
          <w:lang w:val="fr-FR"/>
        </w:rPr>
        <w:t>’</w:t>
      </w:r>
      <w:r w:rsidRPr="00F64FDB">
        <w:rPr>
          <w:lang w:val="fr-FR"/>
        </w:rPr>
        <w:t>après avoir entendu l</w:t>
      </w:r>
      <w:r>
        <w:rPr>
          <w:lang w:val="fr-FR"/>
        </w:rPr>
        <w:t>’</w:t>
      </w:r>
      <w:r w:rsidRPr="00F64FDB">
        <w:rPr>
          <w:lang w:val="fr-FR"/>
        </w:rPr>
        <w:t>auteure, elle ne pouvait pas accepter comme un fait que l</w:t>
      </w:r>
      <w:r>
        <w:rPr>
          <w:lang w:val="fr-FR"/>
        </w:rPr>
        <w:t>’</w:t>
      </w:r>
      <w:r w:rsidRPr="00F64FDB">
        <w:rPr>
          <w:lang w:val="fr-FR"/>
        </w:rPr>
        <w:t>auteure, à son retour en Somalie, serait une femme seule sans réseau masculin</w:t>
      </w:r>
      <w:r w:rsidR="002525A1" w:rsidRPr="002525A1">
        <w:rPr>
          <w:lang w:val="fr-FR"/>
        </w:rPr>
        <w:t>.</w:t>
      </w:r>
    </w:p>
    <w:p w14:paraId="0C582A3B" w14:textId="3A211CBC" w:rsidR="00277723" w:rsidRPr="00F64FDB" w:rsidRDefault="00277723" w:rsidP="00277723">
      <w:pPr>
        <w:pStyle w:val="SingleTxtG"/>
        <w:rPr>
          <w:bCs/>
          <w:lang w:val="fr-FR"/>
        </w:rPr>
      </w:pPr>
      <w:r w:rsidRPr="00F64FDB">
        <w:rPr>
          <w:lang w:val="fr-FR"/>
        </w:rPr>
        <w:t>4</w:t>
      </w:r>
      <w:r w:rsidR="002525A1" w:rsidRPr="002525A1">
        <w:rPr>
          <w:lang w:val="fr-FR"/>
        </w:rPr>
        <w:t>.</w:t>
      </w:r>
      <w:r w:rsidRPr="00F64FDB">
        <w:rPr>
          <w:lang w:val="fr-FR"/>
        </w:rPr>
        <w:t>11</w:t>
      </w:r>
      <w:r w:rsidRPr="00F64FDB">
        <w:rPr>
          <w:lang w:val="fr-FR"/>
        </w:rPr>
        <w:tab/>
        <w:t>Compte tenu de tout ce qui précède et de l</w:t>
      </w:r>
      <w:r>
        <w:rPr>
          <w:lang w:val="fr-FR"/>
        </w:rPr>
        <w:t>’</w:t>
      </w:r>
      <w:r w:rsidRPr="00F64FDB">
        <w:rPr>
          <w:lang w:val="fr-FR"/>
        </w:rPr>
        <w:t>évaluation approfondie qu</w:t>
      </w:r>
      <w:r>
        <w:rPr>
          <w:lang w:val="fr-FR"/>
        </w:rPr>
        <w:t>’</w:t>
      </w:r>
      <w:r w:rsidRPr="00F64FDB">
        <w:rPr>
          <w:lang w:val="fr-FR"/>
        </w:rPr>
        <w:t>a faite la Commission de recours des réfugiés, l</w:t>
      </w:r>
      <w:r>
        <w:rPr>
          <w:lang w:val="fr-FR"/>
        </w:rPr>
        <w:t>’</w:t>
      </w:r>
      <w:r w:rsidRPr="00F64FDB">
        <w:rPr>
          <w:lang w:val="fr-FR"/>
        </w:rPr>
        <w:t>État partie maintient que l</w:t>
      </w:r>
      <w:r>
        <w:rPr>
          <w:lang w:val="fr-FR"/>
        </w:rPr>
        <w:t>’</w:t>
      </w:r>
      <w:r w:rsidRPr="00F64FDB">
        <w:rPr>
          <w:lang w:val="fr-FR"/>
        </w:rPr>
        <w:t>auteure n</w:t>
      </w:r>
      <w:r>
        <w:rPr>
          <w:lang w:val="fr-FR"/>
        </w:rPr>
        <w:t>’</w:t>
      </w:r>
      <w:r w:rsidRPr="00F64FDB">
        <w:rPr>
          <w:lang w:val="fr-FR"/>
        </w:rPr>
        <w:t xml:space="preserve">a pas démontré </w:t>
      </w:r>
      <w:r>
        <w:rPr>
          <w:lang w:val="fr-FR"/>
        </w:rPr>
        <w:t>que 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courrait un risque réel de subir un préjudice irréparable si elle était renvoyée en Somalie</w:t>
      </w:r>
      <w:r w:rsidR="002525A1" w:rsidRPr="002525A1">
        <w:rPr>
          <w:lang w:val="fr-FR"/>
        </w:rPr>
        <w:t>.</w:t>
      </w:r>
      <w:bookmarkStart w:id="2" w:name="_Hlk529819414"/>
    </w:p>
    <w:p w14:paraId="2D58E1F7" w14:textId="77777777" w:rsidR="00277723" w:rsidRPr="00F64FDB" w:rsidRDefault="00277723" w:rsidP="00277723">
      <w:pPr>
        <w:pStyle w:val="H23G"/>
        <w:rPr>
          <w:lang w:val="fr-FR"/>
        </w:rPr>
      </w:pPr>
      <w:r w:rsidRPr="00F64FDB">
        <w:rPr>
          <w:lang w:val="fr-FR"/>
        </w:rPr>
        <w:tab/>
      </w:r>
      <w:r w:rsidRPr="00F64FDB">
        <w:rPr>
          <w:lang w:val="fr-FR"/>
        </w:rPr>
        <w:tab/>
        <w:t>Commentaires de l</w:t>
      </w:r>
      <w:r>
        <w:rPr>
          <w:lang w:val="fr-FR"/>
        </w:rPr>
        <w:t>’</w:t>
      </w:r>
      <w:r w:rsidRPr="00F64FDB">
        <w:rPr>
          <w:lang w:val="fr-FR"/>
        </w:rPr>
        <w:t>auteure sur les observations de l</w:t>
      </w:r>
      <w:r>
        <w:rPr>
          <w:lang w:val="fr-FR"/>
        </w:rPr>
        <w:t>’</w:t>
      </w:r>
      <w:r w:rsidRPr="00F64FDB">
        <w:rPr>
          <w:lang w:val="fr-FR"/>
        </w:rPr>
        <w:t xml:space="preserve">État partie concernant </w:t>
      </w:r>
      <w:r>
        <w:rPr>
          <w:lang w:val="fr-FR"/>
        </w:rPr>
        <w:br/>
      </w:r>
      <w:r w:rsidRPr="00F64FDB">
        <w:rPr>
          <w:lang w:val="fr-FR"/>
        </w:rPr>
        <w:t>la recevabilité et le fond</w:t>
      </w:r>
      <w:bookmarkEnd w:id="2"/>
    </w:p>
    <w:p w14:paraId="45E193FA" w14:textId="5924F5F3"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1</w:t>
      </w:r>
      <w:r w:rsidRPr="00F64FDB">
        <w:rPr>
          <w:lang w:val="fr-FR"/>
        </w:rPr>
        <w:tab/>
        <w:t>Le 10 février 2022, l</w:t>
      </w:r>
      <w:r>
        <w:rPr>
          <w:lang w:val="fr-FR"/>
        </w:rPr>
        <w:t>’</w:t>
      </w:r>
      <w:r w:rsidRPr="00F64FDB">
        <w:rPr>
          <w:lang w:val="fr-FR"/>
        </w:rPr>
        <w:t>auteure a fait part de ses commentaires sur les observations de l</w:t>
      </w:r>
      <w:r>
        <w:rPr>
          <w:lang w:val="fr-FR"/>
        </w:rPr>
        <w:t>’</w:t>
      </w:r>
      <w:r w:rsidRPr="00F64FDB">
        <w:rPr>
          <w:lang w:val="fr-FR"/>
        </w:rPr>
        <w:t>État partie concernant la recevabilité et le fond de la communication</w:t>
      </w:r>
      <w:r w:rsidR="002525A1" w:rsidRPr="002525A1">
        <w:rPr>
          <w:lang w:val="fr-FR"/>
        </w:rPr>
        <w:t>.</w:t>
      </w:r>
    </w:p>
    <w:p w14:paraId="79F6B017" w14:textId="74D1C83E" w:rsidR="00277723" w:rsidRPr="00F64FDB" w:rsidRDefault="00277723" w:rsidP="00277723">
      <w:pPr>
        <w:pStyle w:val="SingleTxtG"/>
        <w:rPr>
          <w:lang w:val="fr-FR"/>
        </w:rPr>
      </w:pPr>
      <w:r w:rsidRPr="00F64FDB">
        <w:rPr>
          <w:lang w:val="fr-FR"/>
        </w:rPr>
        <w:lastRenderedPageBreak/>
        <w:t>5</w:t>
      </w:r>
      <w:r w:rsidR="002525A1" w:rsidRPr="002525A1">
        <w:rPr>
          <w:lang w:val="fr-FR"/>
        </w:rPr>
        <w:t>.</w:t>
      </w:r>
      <w:r w:rsidRPr="00F64FDB">
        <w:rPr>
          <w:lang w:val="fr-FR"/>
        </w:rPr>
        <w:t>2</w:t>
      </w:r>
      <w:r w:rsidRPr="00F64FDB">
        <w:rPr>
          <w:lang w:val="fr-FR"/>
        </w:rPr>
        <w:tab/>
        <w:t xml:space="preserve">Elle soutient que, compte tenu des rapports et des données mentionnés dans la communication initiale, </w:t>
      </w:r>
      <w:r>
        <w:rPr>
          <w:lang w:val="fr-FR"/>
        </w:rPr>
        <w:t xml:space="preserve">les éléments prouvant </w:t>
      </w:r>
      <w:r w:rsidRPr="00F64FDB">
        <w:rPr>
          <w:lang w:val="fr-FR"/>
        </w:rPr>
        <w:t>l</w:t>
      </w:r>
      <w:r>
        <w:rPr>
          <w:lang w:val="fr-FR"/>
        </w:rPr>
        <w:t>’</w:t>
      </w:r>
      <w:r w:rsidRPr="00F64FDB">
        <w:rPr>
          <w:lang w:val="fr-FR"/>
        </w:rPr>
        <w:t>existence d</w:t>
      </w:r>
      <w:r>
        <w:rPr>
          <w:lang w:val="fr-FR"/>
        </w:rPr>
        <w:t>’</w:t>
      </w:r>
      <w:r w:rsidRPr="00F64FDB">
        <w:rPr>
          <w:lang w:val="fr-FR"/>
        </w:rPr>
        <w:t xml:space="preserve">un risque évident de préjudice irréparable en cas de retour </w:t>
      </w:r>
      <w:r>
        <w:rPr>
          <w:lang w:val="fr-FR"/>
        </w:rPr>
        <w:t>sont incontestables</w:t>
      </w:r>
      <w:r w:rsidRPr="00F64FDB">
        <w:rPr>
          <w:lang w:val="fr-FR"/>
        </w:rPr>
        <w:t xml:space="preserve"> et clairement </w:t>
      </w:r>
      <w:r>
        <w:rPr>
          <w:lang w:val="fr-FR"/>
        </w:rPr>
        <w:t>recevables</w:t>
      </w:r>
      <w:r w:rsidR="002525A1" w:rsidRPr="002525A1">
        <w:rPr>
          <w:lang w:val="fr-FR"/>
        </w:rPr>
        <w:t>.</w:t>
      </w:r>
    </w:p>
    <w:p w14:paraId="07CE4D22" w14:textId="695D4D0A"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3</w:t>
      </w:r>
      <w:r w:rsidRPr="00F64FDB">
        <w:rPr>
          <w:lang w:val="fr-FR"/>
        </w:rPr>
        <w:tab/>
        <w:t>En ce qui concerne l</w:t>
      </w:r>
      <w:r>
        <w:rPr>
          <w:lang w:val="fr-FR"/>
        </w:rPr>
        <w:t>’</w:t>
      </w:r>
      <w:r w:rsidRPr="00F64FDB">
        <w:rPr>
          <w:lang w:val="fr-FR"/>
        </w:rPr>
        <w:t>argument de l</w:t>
      </w:r>
      <w:r>
        <w:rPr>
          <w:lang w:val="fr-FR"/>
        </w:rPr>
        <w:t>’</w:t>
      </w:r>
      <w:r w:rsidRPr="00F64FDB">
        <w:rPr>
          <w:lang w:val="fr-FR"/>
        </w:rPr>
        <w:t>État partie selon lequel c</w:t>
      </w:r>
      <w:r>
        <w:rPr>
          <w:lang w:val="fr-FR"/>
        </w:rPr>
        <w:t>’</w:t>
      </w:r>
      <w:r w:rsidRPr="00F64FDB">
        <w:rPr>
          <w:lang w:val="fr-FR"/>
        </w:rPr>
        <w:t>est aux organes de l</w:t>
      </w:r>
      <w:r>
        <w:rPr>
          <w:lang w:val="fr-FR"/>
        </w:rPr>
        <w:t>’</w:t>
      </w:r>
      <w:r w:rsidRPr="00F64FDB">
        <w:rPr>
          <w:lang w:val="fr-FR"/>
        </w:rPr>
        <w:t>État partie qu</w:t>
      </w:r>
      <w:r>
        <w:rPr>
          <w:lang w:val="fr-FR"/>
        </w:rPr>
        <w:t>’</w:t>
      </w:r>
      <w:r w:rsidRPr="00F64FDB">
        <w:rPr>
          <w:lang w:val="fr-FR"/>
        </w:rPr>
        <w:t>il incombe d</w:t>
      </w:r>
      <w:r>
        <w:rPr>
          <w:lang w:val="fr-FR"/>
        </w:rPr>
        <w:t>’</w:t>
      </w:r>
      <w:r w:rsidRPr="00F64FDB">
        <w:rPr>
          <w:lang w:val="fr-FR"/>
        </w:rPr>
        <w:t>examiner et d</w:t>
      </w:r>
      <w:r>
        <w:rPr>
          <w:lang w:val="fr-FR"/>
        </w:rPr>
        <w:t>’</w:t>
      </w:r>
      <w:r w:rsidRPr="00F64FDB">
        <w:rPr>
          <w:lang w:val="fr-FR"/>
        </w:rPr>
        <w:t>apprécier les faits et les éléments de preuve pour déterminer s</w:t>
      </w:r>
      <w:r>
        <w:rPr>
          <w:lang w:val="fr-FR"/>
        </w:rPr>
        <w:t>’</w:t>
      </w:r>
      <w:r w:rsidRPr="00F64FDB">
        <w:rPr>
          <w:lang w:val="fr-FR"/>
        </w:rPr>
        <w:t>il existe un risque de violation grave de la Convention en cas de renvoi, à moins qu</w:t>
      </w:r>
      <w:r>
        <w:rPr>
          <w:lang w:val="fr-FR"/>
        </w:rPr>
        <w:t>’</w:t>
      </w:r>
      <w:r w:rsidRPr="00F64FDB">
        <w:rPr>
          <w:lang w:val="fr-FR"/>
        </w:rPr>
        <w:t>il ne soit établi que cette évaluation a été manifestement arbitraire ou a constitué un déni de justice, l</w:t>
      </w:r>
      <w:r>
        <w:rPr>
          <w:lang w:val="fr-FR"/>
        </w:rPr>
        <w:t>’</w:t>
      </w:r>
      <w:r w:rsidRPr="00F64FDB">
        <w:rPr>
          <w:lang w:val="fr-FR"/>
        </w:rPr>
        <w:t>auteure soutient que la décision de la Commission de recours des réfugiés en l</w:t>
      </w:r>
      <w:r>
        <w:rPr>
          <w:lang w:val="fr-FR"/>
        </w:rPr>
        <w:t>’</w:t>
      </w:r>
      <w:r w:rsidRPr="00F64FDB">
        <w:rPr>
          <w:lang w:val="fr-FR"/>
        </w:rPr>
        <w:t>espèce est arbitraire et constitue une erreur et un déni de justice manifestes, entraînant de ce fait une violation des articles 3 et 19 de la Convention</w:t>
      </w:r>
      <w:r w:rsidR="002525A1" w:rsidRPr="002525A1">
        <w:rPr>
          <w:lang w:val="fr-FR"/>
        </w:rPr>
        <w:t>.</w:t>
      </w:r>
    </w:p>
    <w:p w14:paraId="1071BEB0" w14:textId="4AC0F920"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4</w:t>
      </w:r>
      <w:r w:rsidRPr="00F64FDB">
        <w:rPr>
          <w:lang w:val="fr-FR"/>
        </w:rPr>
        <w:tab/>
        <w:t>En ce qui concerne la référence de l</w:t>
      </w:r>
      <w:r>
        <w:rPr>
          <w:lang w:val="fr-FR"/>
        </w:rPr>
        <w:t>’</w:t>
      </w:r>
      <w:r w:rsidRPr="00F64FDB">
        <w:rPr>
          <w:lang w:val="fr-FR"/>
        </w:rPr>
        <w:t>État partie à la jurisprudence de la Cour européenne des droits de l</w:t>
      </w:r>
      <w:r>
        <w:rPr>
          <w:lang w:val="fr-FR"/>
        </w:rPr>
        <w:t>’</w:t>
      </w:r>
      <w:r w:rsidRPr="00F64FDB">
        <w:rPr>
          <w:lang w:val="fr-FR"/>
        </w:rPr>
        <w:t>homme selon laquelle la question essentielle à prendre en considération dans l</w:t>
      </w:r>
      <w:r>
        <w:rPr>
          <w:lang w:val="fr-FR"/>
        </w:rPr>
        <w:t>’</w:t>
      </w:r>
      <w:r w:rsidRPr="00F64FDB">
        <w:rPr>
          <w:lang w:val="fr-FR"/>
        </w:rPr>
        <w:t>évaluation des affaires de mutilations génitales féminines est de savoir si la famille est en mesure de garantir que son enfant ne soit pas soumis à cette pratique, l</w:t>
      </w:r>
      <w:r>
        <w:rPr>
          <w:lang w:val="fr-FR"/>
        </w:rPr>
        <w:t>’</w:t>
      </w:r>
      <w:r w:rsidRPr="00F64FDB">
        <w:rPr>
          <w:lang w:val="fr-FR"/>
        </w:rPr>
        <w:t>auteure note que les affaires en question ne concernent pas la Somalie et que l</w:t>
      </w:r>
      <w:r>
        <w:rPr>
          <w:lang w:val="fr-FR"/>
        </w:rPr>
        <w:t>’</w:t>
      </w:r>
      <w:r w:rsidRPr="00F64FDB">
        <w:rPr>
          <w:lang w:val="fr-FR"/>
        </w:rPr>
        <w:t>État partie n</w:t>
      </w:r>
      <w:r>
        <w:rPr>
          <w:lang w:val="fr-FR"/>
        </w:rPr>
        <w:t>’</w:t>
      </w:r>
      <w:r w:rsidRPr="00F64FDB">
        <w:rPr>
          <w:lang w:val="fr-FR"/>
        </w:rPr>
        <w:t>a donc pas suffisamment pris en compte les contextes national, régional et local dans sa décision d</w:t>
      </w:r>
      <w:r>
        <w:rPr>
          <w:lang w:val="fr-FR"/>
        </w:rPr>
        <w:t>’</w:t>
      </w:r>
      <w:r w:rsidRPr="00F64FDB">
        <w:rPr>
          <w:lang w:val="fr-FR"/>
        </w:rPr>
        <w:t>expulsion en l</w:t>
      </w:r>
      <w:r>
        <w:rPr>
          <w:lang w:val="fr-FR"/>
        </w:rPr>
        <w:t>’</w:t>
      </w:r>
      <w:r w:rsidRPr="00F64FDB">
        <w:rPr>
          <w:lang w:val="fr-FR"/>
        </w:rPr>
        <w:t>espèce</w:t>
      </w:r>
      <w:r w:rsidR="002525A1" w:rsidRPr="002525A1">
        <w:rPr>
          <w:lang w:val="fr-FR"/>
        </w:rPr>
        <w:t>.</w:t>
      </w:r>
    </w:p>
    <w:p w14:paraId="76AD154A" w14:textId="6A57653E"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5</w:t>
      </w:r>
      <w:r w:rsidRPr="00F64FDB">
        <w:rPr>
          <w:lang w:val="fr-FR"/>
        </w:rPr>
        <w:tab/>
      </w:r>
      <w:r>
        <w:rPr>
          <w:lang w:val="fr-FR"/>
        </w:rPr>
        <w:t>En ce qui concerne</w:t>
      </w:r>
      <w:r w:rsidRPr="00F64FDB">
        <w:rPr>
          <w:lang w:val="fr-FR"/>
        </w:rPr>
        <w:t xml:space="preserve"> l</w:t>
      </w:r>
      <w:r>
        <w:rPr>
          <w:lang w:val="fr-FR"/>
        </w:rPr>
        <w:t>’</w:t>
      </w:r>
      <w:r w:rsidRPr="00F64FDB">
        <w:rPr>
          <w:lang w:val="fr-FR"/>
        </w:rPr>
        <w:t>affirmation de l</w:t>
      </w:r>
      <w:r>
        <w:rPr>
          <w:lang w:val="fr-FR"/>
        </w:rPr>
        <w:t>’</w:t>
      </w:r>
      <w:r w:rsidRPr="00F64FDB">
        <w:rPr>
          <w:lang w:val="fr-FR"/>
        </w:rPr>
        <w:t>État partie selon laquelle il est possible de s</w:t>
      </w:r>
      <w:r>
        <w:rPr>
          <w:lang w:val="fr-FR"/>
        </w:rPr>
        <w:t>’</w:t>
      </w:r>
      <w:r w:rsidRPr="00F64FDB">
        <w:rPr>
          <w:lang w:val="fr-FR"/>
        </w:rPr>
        <w:t xml:space="preserve">opposer à ce que son enfant soit soumis à </w:t>
      </w:r>
      <w:r>
        <w:rPr>
          <w:lang w:val="fr-FR"/>
        </w:rPr>
        <w:t>des</w:t>
      </w:r>
      <w:r w:rsidRPr="00F64FDB">
        <w:rPr>
          <w:lang w:val="fr-FR"/>
        </w:rPr>
        <w:t xml:space="preserve"> mutilation</w:t>
      </w:r>
      <w:r>
        <w:rPr>
          <w:lang w:val="fr-FR"/>
        </w:rPr>
        <w:t>s</w:t>
      </w:r>
      <w:r w:rsidRPr="00F64FDB">
        <w:rPr>
          <w:lang w:val="fr-FR"/>
        </w:rPr>
        <w:t xml:space="preserve"> génitale</w:t>
      </w:r>
      <w:r>
        <w:rPr>
          <w:lang w:val="fr-FR"/>
        </w:rPr>
        <w:t>s</w:t>
      </w:r>
      <w:r w:rsidRPr="00F64FDB">
        <w:rPr>
          <w:lang w:val="fr-FR"/>
        </w:rPr>
        <w:t xml:space="preserve"> féminine</w:t>
      </w:r>
      <w:r>
        <w:rPr>
          <w:lang w:val="fr-FR"/>
        </w:rPr>
        <w:t>s</w:t>
      </w:r>
      <w:r w:rsidRPr="00F64FDB">
        <w:rPr>
          <w:lang w:val="fr-FR"/>
        </w:rPr>
        <w:t>, l</w:t>
      </w:r>
      <w:r>
        <w:rPr>
          <w:lang w:val="fr-FR"/>
        </w:rPr>
        <w:t>’</w:t>
      </w:r>
      <w:r w:rsidRPr="00F64FDB">
        <w:rPr>
          <w:lang w:val="fr-FR"/>
        </w:rPr>
        <w:t>auteure fait valoir que, selon le rapport de 2019 du Service danois de l</w:t>
      </w:r>
      <w:r>
        <w:rPr>
          <w:lang w:val="fr-FR"/>
        </w:rPr>
        <w:t>’</w:t>
      </w:r>
      <w:r w:rsidRPr="00F64FDB">
        <w:rPr>
          <w:lang w:val="fr-FR"/>
        </w:rPr>
        <w:t>immigration sur les informations relatives aux pays d</w:t>
      </w:r>
      <w:r>
        <w:rPr>
          <w:lang w:val="fr-FR"/>
        </w:rPr>
        <w:t>’</w:t>
      </w:r>
      <w:r w:rsidRPr="00F64FDB">
        <w:rPr>
          <w:lang w:val="fr-FR"/>
        </w:rPr>
        <w:t xml:space="preserve">origine concernant </w:t>
      </w:r>
      <w:r>
        <w:rPr>
          <w:lang w:val="fr-FR"/>
        </w:rPr>
        <w:t>l’</w:t>
      </w:r>
      <w:r w:rsidRPr="00F64FDB">
        <w:rPr>
          <w:lang w:val="fr-FR"/>
        </w:rPr>
        <w:t>excision</w:t>
      </w:r>
      <w:r>
        <w:rPr>
          <w:lang w:val="fr-FR"/>
        </w:rPr>
        <w:t xml:space="preserve"> en Somalie</w:t>
      </w:r>
      <w:r w:rsidRPr="00F64FDB">
        <w:rPr>
          <w:lang w:val="fr-FR"/>
        </w:rPr>
        <w:t>, les sources ne concordent pas sur la mesure dans laquelle les parents peuvent s</w:t>
      </w:r>
      <w:r>
        <w:rPr>
          <w:lang w:val="fr-FR"/>
        </w:rPr>
        <w:t>’</w:t>
      </w:r>
      <w:r w:rsidRPr="00F64FDB">
        <w:rPr>
          <w:lang w:val="fr-FR"/>
        </w:rPr>
        <w:t>opposer aux mutilations génitales féminines et protéger leurs filles de l</w:t>
      </w:r>
      <w:r>
        <w:rPr>
          <w:lang w:val="fr-FR"/>
        </w:rPr>
        <w:t>’</w:t>
      </w:r>
      <w:r w:rsidRPr="00F64FDB">
        <w:rPr>
          <w:lang w:val="fr-FR"/>
        </w:rPr>
        <w:t>excision</w:t>
      </w:r>
      <w:r w:rsidR="002525A1" w:rsidRPr="002525A1">
        <w:rPr>
          <w:lang w:val="fr-FR"/>
        </w:rPr>
        <w:t>.</w:t>
      </w:r>
      <w:r w:rsidRPr="00F64FDB">
        <w:rPr>
          <w:lang w:val="fr-FR"/>
        </w:rPr>
        <w:t xml:space="preserve"> Selon certaines sources, les filles ne peuvent pas être excisées sans le consentement des parents, spécialement de la mère, tandis que</w:t>
      </w:r>
      <w:r>
        <w:rPr>
          <w:lang w:val="fr-FR"/>
        </w:rPr>
        <w:t>,</w:t>
      </w:r>
      <w:r w:rsidRPr="00F64FDB">
        <w:rPr>
          <w:lang w:val="fr-FR"/>
        </w:rPr>
        <w:t xml:space="preserve"> selon d</w:t>
      </w:r>
      <w:r>
        <w:rPr>
          <w:lang w:val="fr-FR"/>
        </w:rPr>
        <w:t>’</w:t>
      </w:r>
      <w:r w:rsidRPr="00F64FDB">
        <w:rPr>
          <w:lang w:val="fr-FR"/>
        </w:rPr>
        <w:t xml:space="preserve">autres, </w:t>
      </w:r>
      <w:r>
        <w:rPr>
          <w:lang w:val="fr-FR"/>
        </w:rPr>
        <w:t>des</w:t>
      </w:r>
      <w:r w:rsidRPr="00F64FDB">
        <w:rPr>
          <w:lang w:val="fr-FR"/>
        </w:rPr>
        <w:t xml:space="preserve"> membres de la famille peuvent exciser les filles, en dépit de l</w:t>
      </w:r>
      <w:r>
        <w:rPr>
          <w:lang w:val="fr-FR"/>
        </w:rPr>
        <w:t>’</w:t>
      </w:r>
      <w:r w:rsidRPr="00F64FDB">
        <w:rPr>
          <w:lang w:val="fr-FR"/>
        </w:rPr>
        <w:t>opposition des parents à cette procédure</w:t>
      </w:r>
      <w:r w:rsidR="002525A1" w:rsidRPr="002525A1">
        <w:rPr>
          <w:lang w:val="fr-FR"/>
        </w:rPr>
        <w:t>.</w:t>
      </w:r>
      <w:r w:rsidRPr="00F64FDB">
        <w:rPr>
          <w:lang w:val="fr-FR"/>
        </w:rPr>
        <w:t xml:space="preserve"> En outre, l</w:t>
      </w:r>
      <w:r>
        <w:rPr>
          <w:lang w:val="fr-FR"/>
        </w:rPr>
        <w:t>’</w:t>
      </w:r>
      <w:r w:rsidRPr="00F64FDB">
        <w:rPr>
          <w:lang w:val="fr-FR"/>
        </w:rPr>
        <w:t>auteure réaffirme que toute possibilité pour certaines personnes d</w:t>
      </w:r>
      <w:r>
        <w:rPr>
          <w:lang w:val="fr-FR"/>
        </w:rPr>
        <w:t>’</w:t>
      </w:r>
      <w:r w:rsidRPr="00F64FDB">
        <w:rPr>
          <w:lang w:val="fr-FR"/>
        </w:rPr>
        <w:t xml:space="preserve">échapper à la pratique doit être considérée </w:t>
      </w:r>
      <w:r>
        <w:rPr>
          <w:lang w:val="fr-FR"/>
        </w:rPr>
        <w:t>à la lumière des</w:t>
      </w:r>
      <w:r w:rsidRPr="00F64FDB">
        <w:rPr>
          <w:lang w:val="fr-FR"/>
        </w:rPr>
        <w:t xml:space="preserve"> statistiques </w:t>
      </w:r>
      <w:r>
        <w:rPr>
          <w:lang w:val="fr-FR"/>
        </w:rPr>
        <w:t>mettant en évidence</w:t>
      </w:r>
      <w:r w:rsidRPr="00F64FDB">
        <w:rPr>
          <w:lang w:val="fr-FR"/>
        </w:rPr>
        <w:t xml:space="preserve"> la très forte prévalence des mutilations génitales féminines en Somalie</w:t>
      </w:r>
      <w:r w:rsidR="002525A1" w:rsidRPr="002525A1">
        <w:rPr>
          <w:lang w:val="fr-FR"/>
        </w:rPr>
        <w:t>.</w:t>
      </w:r>
    </w:p>
    <w:p w14:paraId="6916B04A" w14:textId="183B6134"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6</w:t>
      </w:r>
      <w:r w:rsidRPr="00F64FDB">
        <w:rPr>
          <w:lang w:val="fr-FR"/>
        </w:rPr>
        <w:tab/>
        <w:t>En ce qui concerne l</w:t>
      </w:r>
      <w:r>
        <w:rPr>
          <w:lang w:val="fr-FR"/>
        </w:rPr>
        <w:t>’</w:t>
      </w:r>
      <w:r w:rsidRPr="00F64FDB">
        <w:rPr>
          <w:lang w:val="fr-FR"/>
        </w:rPr>
        <w:t>argument de l</w:t>
      </w:r>
      <w:r>
        <w:rPr>
          <w:lang w:val="fr-FR"/>
        </w:rPr>
        <w:t>’</w:t>
      </w:r>
      <w:r w:rsidRPr="00F64FDB">
        <w:rPr>
          <w:lang w:val="fr-FR"/>
        </w:rPr>
        <w:t>État partie selon lequel les personnes qui ont été exposées aux idées et aux concepts occidentaux sont perçues comme étant plus aptes à résister à la pression sociale, l</w:t>
      </w:r>
      <w:r>
        <w:rPr>
          <w:lang w:val="fr-FR"/>
        </w:rPr>
        <w:t>’</w:t>
      </w:r>
      <w:r w:rsidRPr="00F64FDB">
        <w:rPr>
          <w:lang w:val="fr-FR"/>
        </w:rPr>
        <w:t>auteure indique que plusieurs sources soulignent que les personnes revenant d</w:t>
      </w:r>
      <w:r>
        <w:rPr>
          <w:lang w:val="fr-FR"/>
        </w:rPr>
        <w:t>’</w:t>
      </w:r>
      <w:r w:rsidRPr="00F64FDB">
        <w:rPr>
          <w:lang w:val="fr-FR"/>
        </w:rPr>
        <w:t>Europe ou de pays occidentaux pourraient courir un risque particulier d</w:t>
      </w:r>
      <w:r>
        <w:rPr>
          <w:lang w:val="fr-FR"/>
        </w:rPr>
        <w:t>’</w:t>
      </w:r>
      <w:r w:rsidRPr="00F64FDB">
        <w:rPr>
          <w:lang w:val="fr-FR"/>
        </w:rPr>
        <w:t>être soumises à des mutilations génitales féminines à leur retour en Somalie</w:t>
      </w:r>
      <w:r w:rsidR="002525A1" w:rsidRPr="002525A1">
        <w:rPr>
          <w:lang w:val="fr-FR"/>
        </w:rPr>
        <w:t>.</w:t>
      </w:r>
      <w:r w:rsidRPr="00F64FDB">
        <w:rPr>
          <w:lang w:val="fr-FR"/>
        </w:rPr>
        <w:t xml:space="preserve"> Ce fait est confirmé par </w:t>
      </w:r>
      <w:r>
        <w:rPr>
          <w:lang w:val="fr-FR"/>
        </w:rPr>
        <w:t xml:space="preserve">les </w:t>
      </w:r>
      <w:r w:rsidRPr="00F64FDB">
        <w:rPr>
          <w:lang w:val="fr-FR"/>
        </w:rPr>
        <w:t>information</w:t>
      </w:r>
      <w:r>
        <w:rPr>
          <w:lang w:val="fr-FR"/>
        </w:rPr>
        <w:t>s</w:t>
      </w:r>
      <w:r w:rsidRPr="00F64FDB">
        <w:rPr>
          <w:lang w:val="fr-FR"/>
        </w:rPr>
        <w:t xml:space="preserve"> sur le pays d</w:t>
      </w:r>
      <w:r>
        <w:rPr>
          <w:lang w:val="fr-FR"/>
        </w:rPr>
        <w:t>’</w:t>
      </w:r>
      <w:r w:rsidRPr="00F64FDB">
        <w:rPr>
          <w:lang w:val="fr-FR"/>
        </w:rPr>
        <w:t>origine concernant les mutilations génitales féminines en Somalie</w:t>
      </w:r>
      <w:r w:rsidRPr="002E77BF">
        <w:rPr>
          <w:lang w:val="fr-FR"/>
        </w:rPr>
        <w:t xml:space="preserve"> </w:t>
      </w:r>
      <w:r w:rsidRPr="00F64FDB">
        <w:rPr>
          <w:lang w:val="fr-FR"/>
        </w:rPr>
        <w:t>établi</w:t>
      </w:r>
      <w:r>
        <w:rPr>
          <w:lang w:val="fr-FR"/>
        </w:rPr>
        <w:t>es</w:t>
      </w:r>
      <w:r w:rsidRPr="00F64FDB">
        <w:rPr>
          <w:lang w:val="fr-FR"/>
        </w:rPr>
        <w:t xml:space="preserve"> par le Service danois de l</w:t>
      </w:r>
      <w:r>
        <w:rPr>
          <w:lang w:val="fr-FR"/>
        </w:rPr>
        <w:t>’</w:t>
      </w:r>
      <w:r w:rsidRPr="00F64FDB">
        <w:rPr>
          <w:lang w:val="fr-FR"/>
        </w:rPr>
        <w:t>immigration en 2021</w:t>
      </w:r>
      <w:r w:rsidRPr="00CB3EE3">
        <w:rPr>
          <w:rStyle w:val="Appelnotedebasdep"/>
        </w:rPr>
        <w:footnoteReference w:id="20"/>
      </w:r>
      <w:r w:rsidRPr="00F64FDB">
        <w:rPr>
          <w:lang w:val="fr-FR"/>
        </w:rPr>
        <w:t xml:space="preserve">, selon </w:t>
      </w:r>
      <w:r>
        <w:rPr>
          <w:lang w:val="fr-FR"/>
        </w:rPr>
        <w:t>lesquelles</w:t>
      </w:r>
      <w:r w:rsidRPr="00F64FDB">
        <w:rPr>
          <w:lang w:val="fr-FR"/>
        </w:rPr>
        <w:t xml:space="preserve"> « en général, les Somaliens ne s</w:t>
      </w:r>
      <w:r>
        <w:rPr>
          <w:lang w:val="fr-FR"/>
        </w:rPr>
        <w:t>’</w:t>
      </w:r>
      <w:r w:rsidRPr="00F64FDB">
        <w:rPr>
          <w:lang w:val="fr-FR"/>
        </w:rPr>
        <w:t>attendent pas à ce que les filles qui reviennent de pays occidentaux aient subi des mutilations génitales féminines puisque celles-ci sont illégales dans ces pays</w:t>
      </w:r>
      <w:r w:rsidR="002525A1" w:rsidRPr="002525A1">
        <w:rPr>
          <w:lang w:val="fr-FR"/>
        </w:rPr>
        <w:t>.</w:t>
      </w:r>
      <w:r w:rsidRPr="00F64FDB">
        <w:rPr>
          <w:lang w:val="fr-FR"/>
        </w:rPr>
        <w:t xml:space="preserve"> Cela signifie que l</w:t>
      </w:r>
      <w:r>
        <w:rPr>
          <w:lang w:val="fr-FR"/>
        </w:rPr>
        <w:t>’</w:t>
      </w:r>
      <w:r w:rsidRPr="00F64FDB">
        <w:rPr>
          <w:lang w:val="fr-FR"/>
        </w:rPr>
        <w:t>entourage accorde une attention particulière à cette question, rendant difficile pour les personnes qui reviennent d</w:t>
      </w:r>
      <w:r>
        <w:rPr>
          <w:lang w:val="fr-FR"/>
        </w:rPr>
        <w:t>’</w:t>
      </w:r>
      <w:r w:rsidRPr="00F64FDB">
        <w:rPr>
          <w:lang w:val="fr-FR"/>
        </w:rPr>
        <w:t>échapper à ces mutilations</w:t>
      </w:r>
      <w:r w:rsidR="002525A1" w:rsidRPr="002525A1">
        <w:rPr>
          <w:lang w:val="fr-FR"/>
        </w:rPr>
        <w:t>.</w:t>
      </w:r>
      <w:r w:rsidRPr="00F64FDB">
        <w:rPr>
          <w:lang w:val="fr-FR"/>
        </w:rPr>
        <w:t xml:space="preserve"> Les filles non excisées qui reviennent de l</w:t>
      </w:r>
      <w:r>
        <w:rPr>
          <w:lang w:val="fr-FR"/>
        </w:rPr>
        <w:t>’</w:t>
      </w:r>
      <w:r w:rsidRPr="00F64FDB">
        <w:rPr>
          <w:lang w:val="fr-FR"/>
        </w:rPr>
        <w:t>étranger peuvent être soumises à l</w:t>
      </w:r>
      <w:r>
        <w:rPr>
          <w:lang w:val="fr-FR"/>
        </w:rPr>
        <w:t>’</w:t>
      </w:r>
      <w:r w:rsidRPr="00F64FDB">
        <w:rPr>
          <w:lang w:val="fr-FR"/>
        </w:rPr>
        <w:t xml:space="preserve">excision ou </w:t>
      </w:r>
      <w:r>
        <w:rPr>
          <w:lang w:val="fr-FR"/>
        </w:rPr>
        <w:t>subir</w:t>
      </w:r>
      <w:r w:rsidRPr="00F64FDB">
        <w:rPr>
          <w:lang w:val="fr-FR"/>
        </w:rPr>
        <w:t xml:space="preserve"> une pression sociale en ce sens à leur retour</w:t>
      </w:r>
      <w:r w:rsidR="002525A1" w:rsidRPr="002525A1">
        <w:rPr>
          <w:lang w:val="fr-FR"/>
        </w:rPr>
        <w:t>.</w:t>
      </w:r>
      <w:r w:rsidRPr="00F64FDB">
        <w:rPr>
          <w:lang w:val="fr-FR"/>
        </w:rPr>
        <w:t xml:space="preserve"> </w:t>
      </w:r>
      <w:r>
        <w:rPr>
          <w:lang w:val="fr-FR"/>
        </w:rPr>
        <w:t>L</w:t>
      </w:r>
      <w:r w:rsidRPr="00F64FDB">
        <w:rPr>
          <w:lang w:val="fr-FR"/>
        </w:rPr>
        <w:t xml:space="preserve">e </w:t>
      </w:r>
      <w:r>
        <w:rPr>
          <w:lang w:val="fr-FR"/>
        </w:rPr>
        <w:t>fait que</w:t>
      </w:r>
      <w:r w:rsidR="008359A3">
        <w:rPr>
          <w:lang w:val="fr-FR"/>
        </w:rPr>
        <w:t xml:space="preserv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w:t>
      </w:r>
      <w:r>
        <w:rPr>
          <w:lang w:val="fr-FR"/>
        </w:rPr>
        <w:t>arrive</w:t>
      </w:r>
      <w:r w:rsidRPr="00F64FDB">
        <w:rPr>
          <w:lang w:val="fr-FR"/>
        </w:rPr>
        <w:t xml:space="preserve"> </w:t>
      </w:r>
      <w:r w:rsidR="0069488C">
        <w:rPr>
          <w:lang w:val="fr-FR"/>
        </w:rPr>
        <w:t xml:space="preserve">de </w:t>
      </w:r>
      <w:r w:rsidRPr="00F64FDB">
        <w:rPr>
          <w:lang w:val="fr-FR"/>
        </w:rPr>
        <w:t>l</w:t>
      </w:r>
      <w:r>
        <w:rPr>
          <w:lang w:val="fr-FR"/>
        </w:rPr>
        <w:t>’</w:t>
      </w:r>
      <w:r w:rsidRPr="00F64FDB">
        <w:rPr>
          <w:lang w:val="fr-FR"/>
        </w:rPr>
        <w:t>État partie ne fait qu</w:t>
      </w:r>
      <w:r>
        <w:rPr>
          <w:lang w:val="fr-FR"/>
        </w:rPr>
        <w:t>’</w:t>
      </w:r>
      <w:r w:rsidRPr="00F64FDB">
        <w:rPr>
          <w:lang w:val="fr-FR"/>
        </w:rPr>
        <w:t>accroître le risque réel de préjudice irréparable qu</w:t>
      </w:r>
      <w:r>
        <w:rPr>
          <w:lang w:val="fr-FR"/>
        </w:rPr>
        <w:t>’</w:t>
      </w:r>
      <w:r w:rsidRPr="00F64FDB">
        <w:rPr>
          <w:lang w:val="fr-FR"/>
        </w:rPr>
        <w:t>elle courrait</w:t>
      </w:r>
      <w:r w:rsidR="002525A1" w:rsidRPr="002525A1">
        <w:rPr>
          <w:lang w:val="fr-FR"/>
        </w:rPr>
        <w:t>.</w:t>
      </w:r>
    </w:p>
    <w:p w14:paraId="26760331" w14:textId="4AB08948"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7</w:t>
      </w:r>
      <w:r w:rsidRPr="00F64FDB">
        <w:rPr>
          <w:lang w:val="fr-FR"/>
        </w:rPr>
        <w:tab/>
        <w:t>L</w:t>
      </w:r>
      <w:r>
        <w:rPr>
          <w:lang w:val="fr-FR"/>
        </w:rPr>
        <w:t>’</w:t>
      </w:r>
      <w:r w:rsidRPr="00F64FDB">
        <w:rPr>
          <w:lang w:val="fr-FR"/>
        </w:rPr>
        <w:t xml:space="preserve">auteure souligne que la Commission de recours des réfugiés a publiquement refusé de </w:t>
      </w:r>
      <w:r>
        <w:rPr>
          <w:lang w:val="fr-FR"/>
        </w:rPr>
        <w:t>donner suite aux recommandations formulées par le Comité</w:t>
      </w:r>
      <w:r w:rsidRPr="00F64FDB">
        <w:rPr>
          <w:lang w:val="fr-FR"/>
        </w:rPr>
        <w:t xml:space="preserve"> dans ses constatations </w:t>
      </w:r>
      <w:r>
        <w:rPr>
          <w:lang w:val="fr-FR"/>
        </w:rPr>
        <w:t xml:space="preserve">dans des affaires similaires, à savoir </w:t>
      </w:r>
      <w:r w:rsidRPr="00F64FDB">
        <w:rPr>
          <w:i/>
          <w:iCs/>
          <w:lang w:val="fr-FR"/>
        </w:rPr>
        <w:t>K</w:t>
      </w:r>
      <w:r w:rsidR="002525A1" w:rsidRPr="002525A1">
        <w:rPr>
          <w:i/>
          <w:iCs/>
          <w:lang w:val="fr-FR"/>
        </w:rPr>
        <w:t>.</w:t>
      </w:r>
      <w:r w:rsidRPr="00F64FDB">
        <w:rPr>
          <w:i/>
          <w:iCs/>
          <w:lang w:val="fr-FR"/>
        </w:rPr>
        <w:t>Y</w:t>
      </w:r>
      <w:r w:rsidR="002525A1" w:rsidRPr="002525A1">
        <w:rPr>
          <w:i/>
          <w:iCs/>
          <w:lang w:val="fr-FR"/>
        </w:rPr>
        <w:t>.</w:t>
      </w:r>
      <w:r w:rsidRPr="00F64FDB">
        <w:rPr>
          <w:i/>
          <w:iCs/>
          <w:lang w:val="fr-FR"/>
        </w:rPr>
        <w:t>M</w:t>
      </w:r>
      <w:r w:rsidR="002525A1" w:rsidRPr="002525A1">
        <w:rPr>
          <w:i/>
          <w:iCs/>
          <w:lang w:val="fr-FR"/>
        </w:rPr>
        <w:t>.</w:t>
      </w:r>
      <w:r w:rsidRPr="00F64FDB">
        <w:rPr>
          <w:i/>
          <w:iCs/>
          <w:lang w:val="fr-FR"/>
        </w:rPr>
        <w:t xml:space="preserve"> c</w:t>
      </w:r>
      <w:r w:rsidR="002525A1" w:rsidRPr="002525A1">
        <w:rPr>
          <w:i/>
          <w:iCs/>
          <w:lang w:val="fr-FR"/>
        </w:rPr>
        <w:t>.</w:t>
      </w:r>
      <w:r w:rsidRPr="00F64FDB">
        <w:rPr>
          <w:i/>
          <w:iCs/>
          <w:lang w:val="fr-FR"/>
        </w:rPr>
        <w:t xml:space="preserve"> Danemark</w:t>
      </w:r>
      <w:r w:rsidRPr="00F64FDB">
        <w:rPr>
          <w:lang w:val="fr-FR"/>
        </w:rPr>
        <w:t xml:space="preserve"> et </w:t>
      </w:r>
      <w:r w:rsidRPr="00F64FDB">
        <w:rPr>
          <w:i/>
          <w:iCs/>
          <w:lang w:val="fr-FR"/>
        </w:rPr>
        <w:t>Y</w:t>
      </w:r>
      <w:r w:rsidR="002525A1" w:rsidRPr="002525A1">
        <w:rPr>
          <w:i/>
          <w:iCs/>
          <w:lang w:val="fr-FR"/>
        </w:rPr>
        <w:t>.</w:t>
      </w:r>
      <w:r w:rsidRPr="00F64FDB">
        <w:rPr>
          <w:i/>
          <w:iCs/>
          <w:lang w:val="fr-FR"/>
        </w:rPr>
        <w:t>A</w:t>
      </w:r>
      <w:r w:rsidR="002525A1" w:rsidRPr="002525A1">
        <w:rPr>
          <w:i/>
          <w:iCs/>
          <w:lang w:val="fr-FR"/>
        </w:rPr>
        <w:t>.</w:t>
      </w:r>
      <w:r w:rsidRPr="00F64FDB">
        <w:rPr>
          <w:i/>
          <w:iCs/>
          <w:lang w:val="fr-FR"/>
        </w:rPr>
        <w:t>M</w:t>
      </w:r>
      <w:r w:rsidR="002525A1" w:rsidRPr="002525A1">
        <w:rPr>
          <w:i/>
          <w:iCs/>
          <w:lang w:val="fr-FR"/>
        </w:rPr>
        <w:t>.</w:t>
      </w:r>
      <w:r w:rsidRPr="00F64FDB">
        <w:rPr>
          <w:i/>
          <w:iCs/>
          <w:lang w:val="fr-FR"/>
        </w:rPr>
        <w:t xml:space="preserve"> c</w:t>
      </w:r>
      <w:r w:rsidR="002525A1" w:rsidRPr="002525A1">
        <w:rPr>
          <w:i/>
          <w:iCs/>
          <w:lang w:val="fr-FR"/>
        </w:rPr>
        <w:t>.</w:t>
      </w:r>
      <w:r w:rsidRPr="00F64FDB">
        <w:rPr>
          <w:i/>
          <w:iCs/>
          <w:lang w:val="fr-FR"/>
        </w:rPr>
        <w:t xml:space="preserve"> Danemark</w:t>
      </w:r>
      <w:r w:rsidRPr="00F64FDB">
        <w:rPr>
          <w:lang w:val="fr-FR"/>
        </w:rPr>
        <w:t xml:space="preserve">, à savoir </w:t>
      </w:r>
      <w:r>
        <w:rPr>
          <w:lang w:val="fr-FR"/>
        </w:rPr>
        <w:t>de prendre</w:t>
      </w:r>
      <w:r w:rsidRPr="00F64FDB">
        <w:rPr>
          <w:lang w:val="fr-FR"/>
        </w:rPr>
        <w:t xml:space="preserve"> toutes les mesures nécessaires pour que </w:t>
      </w:r>
      <w:r>
        <w:rPr>
          <w:lang w:val="fr-FR"/>
        </w:rPr>
        <w:t>de telles</w:t>
      </w:r>
      <w:r w:rsidRPr="00F64FDB">
        <w:rPr>
          <w:lang w:val="fr-FR"/>
        </w:rPr>
        <w:t xml:space="preserve"> violations ne se reproduisent pas</w:t>
      </w:r>
      <w:r w:rsidR="002525A1" w:rsidRPr="002525A1">
        <w:rPr>
          <w:lang w:val="fr-FR"/>
        </w:rPr>
        <w:t>.</w:t>
      </w:r>
      <w:r w:rsidRPr="00F64FDB">
        <w:rPr>
          <w:lang w:val="fr-FR"/>
        </w:rPr>
        <w:t xml:space="preserve"> La Commission a déclaré qu</w:t>
      </w:r>
      <w:r>
        <w:rPr>
          <w:lang w:val="fr-FR"/>
        </w:rPr>
        <w:t>’</w:t>
      </w:r>
      <w:r w:rsidRPr="00F64FDB">
        <w:rPr>
          <w:lang w:val="fr-FR"/>
        </w:rPr>
        <w:t>elle n</w:t>
      </w:r>
      <w:r>
        <w:rPr>
          <w:lang w:val="fr-FR"/>
        </w:rPr>
        <w:t>’</w:t>
      </w:r>
      <w:r w:rsidRPr="00F64FDB">
        <w:rPr>
          <w:lang w:val="fr-FR"/>
        </w:rPr>
        <w:t>acceptait pas les critiques du Comité et que le point de vue juridique du Comité était contraire à la pratique générale de la Commission dans les affaires de mutilations génitales féminines et à la jurisprudence de la Cour européenne des droits de l</w:t>
      </w:r>
      <w:r>
        <w:rPr>
          <w:lang w:val="fr-FR"/>
        </w:rPr>
        <w:t>’</w:t>
      </w:r>
      <w:r w:rsidRPr="00F64FDB">
        <w:rPr>
          <w:lang w:val="fr-FR"/>
        </w:rPr>
        <w:t xml:space="preserve">homme dans des affaires similaires </w:t>
      </w:r>
      <w:r>
        <w:rPr>
          <w:lang w:val="fr-FR"/>
        </w:rPr>
        <w:t xml:space="preserve">comme </w:t>
      </w:r>
      <w:r w:rsidRPr="00F64FDB">
        <w:rPr>
          <w:i/>
          <w:iCs/>
          <w:lang w:val="fr-FR"/>
        </w:rPr>
        <w:t xml:space="preserve">Collins et </w:t>
      </w:r>
      <w:proofErr w:type="spellStart"/>
      <w:r w:rsidRPr="002762C6">
        <w:rPr>
          <w:i/>
        </w:rPr>
        <w:t>Akaziebie</w:t>
      </w:r>
      <w:proofErr w:type="spellEnd"/>
      <w:r w:rsidRPr="002762C6">
        <w:rPr>
          <w:i/>
        </w:rPr>
        <w:t xml:space="preserve"> </w:t>
      </w:r>
      <w:r w:rsidRPr="00F64FDB">
        <w:rPr>
          <w:i/>
          <w:iCs/>
          <w:lang w:val="fr-FR"/>
        </w:rPr>
        <w:t>c</w:t>
      </w:r>
      <w:r w:rsidR="002525A1" w:rsidRPr="002525A1">
        <w:rPr>
          <w:i/>
          <w:iCs/>
          <w:lang w:val="fr-FR"/>
        </w:rPr>
        <w:t>.</w:t>
      </w:r>
      <w:r w:rsidRPr="00F64FDB">
        <w:rPr>
          <w:i/>
          <w:iCs/>
          <w:lang w:val="fr-FR"/>
        </w:rPr>
        <w:t xml:space="preserve"> Suède</w:t>
      </w:r>
      <w:r w:rsidRPr="00F64FDB">
        <w:rPr>
          <w:u w:val="single"/>
          <w:lang w:val="fr-FR"/>
        </w:rPr>
        <w:t>,</w:t>
      </w:r>
      <w:r w:rsidRPr="00F64FDB">
        <w:rPr>
          <w:lang w:val="fr-FR"/>
        </w:rPr>
        <w:t xml:space="preserve"> </w:t>
      </w:r>
      <w:r w:rsidRPr="00F64FDB">
        <w:rPr>
          <w:i/>
          <w:iCs/>
          <w:lang w:val="fr-FR"/>
        </w:rPr>
        <w:t>Sow c</w:t>
      </w:r>
      <w:r w:rsidR="002525A1" w:rsidRPr="002525A1">
        <w:rPr>
          <w:i/>
          <w:iCs/>
          <w:lang w:val="fr-FR"/>
        </w:rPr>
        <w:t>.</w:t>
      </w:r>
      <w:r w:rsidR="0069488C">
        <w:rPr>
          <w:i/>
          <w:iCs/>
          <w:lang w:val="fr-FR"/>
        </w:rPr>
        <w:t> </w:t>
      </w:r>
      <w:r w:rsidRPr="00F64FDB">
        <w:rPr>
          <w:i/>
          <w:iCs/>
          <w:lang w:val="fr-FR"/>
        </w:rPr>
        <w:t>Belgique</w:t>
      </w:r>
      <w:r w:rsidRPr="00F64FDB">
        <w:rPr>
          <w:lang w:val="fr-FR"/>
        </w:rPr>
        <w:t xml:space="preserve"> et </w:t>
      </w:r>
      <w:r w:rsidRPr="00F64FDB">
        <w:rPr>
          <w:i/>
          <w:iCs/>
          <w:lang w:val="fr-FR"/>
        </w:rPr>
        <w:t>R</w:t>
      </w:r>
      <w:r w:rsidR="002525A1" w:rsidRPr="002525A1">
        <w:rPr>
          <w:i/>
          <w:iCs/>
          <w:lang w:val="fr-FR"/>
        </w:rPr>
        <w:t>.</w:t>
      </w:r>
      <w:r w:rsidR="0069488C">
        <w:rPr>
          <w:i/>
          <w:iCs/>
          <w:lang w:val="fr-FR"/>
        </w:rPr>
        <w:t> </w:t>
      </w:r>
      <w:r w:rsidRPr="00F64FDB">
        <w:rPr>
          <w:i/>
          <w:iCs/>
          <w:lang w:val="fr-FR"/>
        </w:rPr>
        <w:t>B</w:t>
      </w:r>
      <w:r w:rsidR="002525A1" w:rsidRPr="002525A1">
        <w:rPr>
          <w:i/>
          <w:iCs/>
          <w:lang w:val="fr-FR"/>
        </w:rPr>
        <w:t>.</w:t>
      </w:r>
      <w:r w:rsidR="0069488C">
        <w:rPr>
          <w:i/>
          <w:iCs/>
          <w:lang w:val="fr-FR"/>
        </w:rPr>
        <w:t> </w:t>
      </w:r>
      <w:r w:rsidRPr="00F64FDB">
        <w:rPr>
          <w:i/>
          <w:iCs/>
          <w:lang w:val="fr-FR"/>
        </w:rPr>
        <w:t>A</w:t>
      </w:r>
      <w:r w:rsidR="002525A1" w:rsidRPr="002525A1">
        <w:rPr>
          <w:i/>
          <w:iCs/>
          <w:lang w:val="fr-FR"/>
        </w:rPr>
        <w:t>.</w:t>
      </w:r>
      <w:r w:rsidR="0069488C">
        <w:rPr>
          <w:i/>
          <w:iCs/>
          <w:lang w:val="fr-FR"/>
        </w:rPr>
        <w:t> </w:t>
      </w:r>
      <w:r w:rsidRPr="00F64FDB">
        <w:rPr>
          <w:i/>
          <w:iCs/>
          <w:lang w:val="fr-FR"/>
        </w:rPr>
        <w:t>B</w:t>
      </w:r>
      <w:r w:rsidR="002525A1" w:rsidRPr="002525A1">
        <w:rPr>
          <w:i/>
          <w:iCs/>
          <w:lang w:val="fr-FR"/>
        </w:rPr>
        <w:t>.</w:t>
      </w:r>
      <w:r w:rsidRPr="00F64FDB">
        <w:rPr>
          <w:i/>
          <w:iCs/>
          <w:lang w:val="fr-FR"/>
        </w:rPr>
        <w:t xml:space="preserve"> c</w:t>
      </w:r>
      <w:r w:rsidR="002525A1" w:rsidRPr="002525A1">
        <w:rPr>
          <w:i/>
          <w:iCs/>
          <w:lang w:val="fr-FR"/>
        </w:rPr>
        <w:t>.</w:t>
      </w:r>
      <w:r w:rsidRPr="00F64FDB">
        <w:rPr>
          <w:i/>
          <w:iCs/>
          <w:lang w:val="fr-FR"/>
        </w:rPr>
        <w:t> Pays-Bas</w:t>
      </w:r>
      <w:r w:rsidRPr="00CB3EE3">
        <w:rPr>
          <w:rStyle w:val="Appelnotedebasdep"/>
        </w:rPr>
        <w:footnoteReference w:id="21"/>
      </w:r>
      <w:r w:rsidR="002525A1" w:rsidRPr="002525A1">
        <w:rPr>
          <w:lang w:val="fr-FR"/>
        </w:rPr>
        <w:t>.</w:t>
      </w:r>
    </w:p>
    <w:p w14:paraId="18652F64" w14:textId="633D63D8" w:rsidR="00277723" w:rsidRPr="00F64FDB" w:rsidRDefault="00277723" w:rsidP="00277723">
      <w:pPr>
        <w:pStyle w:val="SingleTxtG"/>
        <w:rPr>
          <w:rFonts w:eastAsia="Calibri"/>
          <w:iCs/>
          <w:lang w:val="fr-FR"/>
        </w:rPr>
      </w:pPr>
      <w:r w:rsidRPr="00F64FDB">
        <w:rPr>
          <w:lang w:val="fr-FR"/>
        </w:rPr>
        <w:lastRenderedPageBreak/>
        <w:t>5</w:t>
      </w:r>
      <w:r w:rsidR="002525A1" w:rsidRPr="002525A1">
        <w:rPr>
          <w:lang w:val="fr-FR"/>
        </w:rPr>
        <w:t>.</w:t>
      </w:r>
      <w:r w:rsidRPr="00F64FDB">
        <w:rPr>
          <w:lang w:val="fr-FR"/>
        </w:rPr>
        <w:t>8</w:t>
      </w:r>
      <w:r w:rsidRPr="00F64FDB">
        <w:rPr>
          <w:lang w:val="fr-FR"/>
        </w:rPr>
        <w:tab/>
        <w:t>En outre, l</w:t>
      </w:r>
      <w:r>
        <w:rPr>
          <w:lang w:val="fr-FR"/>
        </w:rPr>
        <w:t>’</w:t>
      </w:r>
      <w:r w:rsidRPr="00F64FDB">
        <w:rPr>
          <w:lang w:val="fr-FR"/>
        </w:rPr>
        <w:t xml:space="preserve">auteure fait valoir que les droits que sa fille tire de la Convention devraient être dûment examinés comme tels, et non sur la base de spéculations concernant </w:t>
      </w:r>
      <w:r>
        <w:rPr>
          <w:lang w:val="fr-FR"/>
        </w:rPr>
        <w:t>sa propre</w:t>
      </w:r>
      <w:r w:rsidRPr="00F64FDB">
        <w:rPr>
          <w:lang w:val="fr-FR"/>
        </w:rPr>
        <w:t xml:space="preserve"> demande d</w:t>
      </w:r>
      <w:r>
        <w:rPr>
          <w:lang w:val="fr-FR"/>
        </w:rPr>
        <w:t>’</w:t>
      </w:r>
      <w:r w:rsidRPr="00F64FDB">
        <w:rPr>
          <w:lang w:val="fr-FR"/>
        </w:rPr>
        <w:t>asile</w:t>
      </w:r>
      <w:r w:rsidR="002525A1" w:rsidRPr="002525A1">
        <w:rPr>
          <w:lang w:val="fr-FR"/>
        </w:rPr>
        <w:t>.</w:t>
      </w:r>
      <w:r w:rsidRPr="00F64FDB">
        <w:rPr>
          <w:lang w:val="fr-FR"/>
        </w:rPr>
        <w:t xml:space="preserve"> Elle renvoie aux constatations du Comité dans l</w:t>
      </w:r>
      <w:r>
        <w:rPr>
          <w:lang w:val="fr-FR"/>
        </w:rPr>
        <w:t>’</w:t>
      </w:r>
      <w:r w:rsidRPr="00F64FDB">
        <w:rPr>
          <w:lang w:val="fr-FR"/>
        </w:rPr>
        <w:t xml:space="preserve">affaire </w:t>
      </w:r>
      <w:r w:rsidRPr="00F64FDB">
        <w:rPr>
          <w:i/>
          <w:iCs/>
          <w:lang w:val="fr-FR"/>
        </w:rPr>
        <w:t>V</w:t>
      </w:r>
      <w:r w:rsidR="002525A1" w:rsidRPr="002525A1">
        <w:rPr>
          <w:i/>
          <w:iCs/>
          <w:lang w:val="fr-FR"/>
        </w:rPr>
        <w:t>.</w:t>
      </w:r>
      <w:r>
        <w:rPr>
          <w:i/>
          <w:iCs/>
          <w:lang w:val="fr-FR"/>
        </w:rPr>
        <w:t> </w:t>
      </w:r>
      <w:r w:rsidRPr="00F64FDB">
        <w:rPr>
          <w:i/>
          <w:iCs/>
          <w:lang w:val="fr-FR"/>
        </w:rPr>
        <w:t>A</w:t>
      </w:r>
      <w:r>
        <w:rPr>
          <w:i/>
          <w:iCs/>
          <w:lang w:val="fr-FR"/>
        </w:rPr>
        <w:t> </w:t>
      </w:r>
      <w:r w:rsidRPr="00F64FDB">
        <w:rPr>
          <w:i/>
          <w:iCs/>
          <w:lang w:val="fr-FR"/>
        </w:rPr>
        <w:t>(au nom de E</w:t>
      </w:r>
      <w:r w:rsidR="002525A1" w:rsidRPr="002525A1">
        <w:rPr>
          <w:i/>
          <w:iCs/>
          <w:lang w:val="fr-FR"/>
        </w:rPr>
        <w:t>.</w:t>
      </w:r>
      <w:r w:rsidR="008359A3">
        <w:rPr>
          <w:i/>
          <w:iCs/>
          <w:lang w:val="fr-FR"/>
        </w:rPr>
        <w:t> </w:t>
      </w:r>
      <w:r w:rsidRPr="00F64FDB">
        <w:rPr>
          <w:i/>
          <w:iCs/>
          <w:lang w:val="fr-FR"/>
        </w:rPr>
        <w:t>A</w:t>
      </w:r>
      <w:r w:rsidR="002525A1" w:rsidRPr="002525A1">
        <w:rPr>
          <w:i/>
          <w:iCs/>
          <w:lang w:val="fr-FR"/>
        </w:rPr>
        <w:t>.</w:t>
      </w:r>
      <w:r w:rsidRPr="00F64FDB">
        <w:rPr>
          <w:i/>
          <w:iCs/>
          <w:lang w:val="fr-FR"/>
        </w:rPr>
        <w:t xml:space="preserve"> et U</w:t>
      </w:r>
      <w:r w:rsidR="002525A1" w:rsidRPr="002525A1">
        <w:rPr>
          <w:i/>
          <w:iCs/>
          <w:lang w:val="fr-FR"/>
        </w:rPr>
        <w:t>.</w:t>
      </w:r>
      <w:r w:rsidRPr="00F64FDB">
        <w:rPr>
          <w:i/>
          <w:iCs/>
          <w:lang w:val="fr-FR"/>
        </w:rPr>
        <w:t xml:space="preserve"> A</w:t>
      </w:r>
      <w:r w:rsidR="002525A1" w:rsidRPr="002525A1">
        <w:rPr>
          <w:i/>
          <w:iCs/>
          <w:lang w:val="fr-FR"/>
        </w:rPr>
        <w:t>.</w:t>
      </w:r>
      <w:r w:rsidRPr="00F64FDB">
        <w:rPr>
          <w:i/>
          <w:iCs/>
          <w:lang w:val="fr-FR"/>
        </w:rPr>
        <w:t>) c</w:t>
      </w:r>
      <w:r w:rsidR="002525A1" w:rsidRPr="002525A1">
        <w:rPr>
          <w:i/>
          <w:iCs/>
          <w:lang w:val="fr-FR"/>
        </w:rPr>
        <w:t>.</w:t>
      </w:r>
      <w:r w:rsidRPr="00F64FDB">
        <w:rPr>
          <w:i/>
          <w:iCs/>
          <w:lang w:val="fr-FR"/>
        </w:rPr>
        <w:t xml:space="preserve"> Suisse</w:t>
      </w:r>
      <w:r w:rsidRPr="00CB3EE3">
        <w:rPr>
          <w:rStyle w:val="Appelnotedebasdep"/>
        </w:rPr>
        <w:footnoteReference w:id="22"/>
      </w:r>
      <w:r w:rsidRPr="00F64FDB">
        <w:rPr>
          <w:lang w:val="fr-FR"/>
        </w:rPr>
        <w:t>, selon lesquelles la détermination de l</w:t>
      </w:r>
      <w:r>
        <w:rPr>
          <w:lang w:val="fr-FR"/>
        </w:rPr>
        <w:t>’</w:t>
      </w:r>
      <w:r w:rsidRPr="00F64FDB">
        <w:rPr>
          <w:lang w:val="fr-FR"/>
        </w:rPr>
        <w:t>intérêt supérieur des enfants requiert que leur situation soit évaluée séparément, nonobstant les raisons ayant motivé la demande d</w:t>
      </w:r>
      <w:r>
        <w:rPr>
          <w:lang w:val="fr-FR"/>
        </w:rPr>
        <w:t>’</w:t>
      </w:r>
      <w:r w:rsidRPr="00F64FDB">
        <w:rPr>
          <w:lang w:val="fr-FR"/>
        </w:rPr>
        <w:t>asile de leurs parents</w:t>
      </w:r>
      <w:r w:rsidR="002525A1" w:rsidRPr="002525A1">
        <w:rPr>
          <w:lang w:val="fr-FR"/>
        </w:rPr>
        <w:t>.</w:t>
      </w:r>
    </w:p>
    <w:p w14:paraId="7CD7D8D4" w14:textId="24109865" w:rsidR="00277723" w:rsidRPr="00F64FDB" w:rsidRDefault="00277723" w:rsidP="00277723">
      <w:pPr>
        <w:pStyle w:val="SingleTxtG"/>
        <w:rPr>
          <w:lang w:val="fr-FR"/>
        </w:rPr>
      </w:pPr>
      <w:r w:rsidRPr="00F64FDB">
        <w:rPr>
          <w:lang w:val="fr-FR"/>
        </w:rPr>
        <w:t>5</w:t>
      </w:r>
      <w:r w:rsidR="002525A1" w:rsidRPr="002525A1">
        <w:rPr>
          <w:lang w:val="fr-FR"/>
        </w:rPr>
        <w:t>.</w:t>
      </w:r>
      <w:r w:rsidRPr="00F64FDB">
        <w:rPr>
          <w:lang w:val="fr-FR"/>
        </w:rPr>
        <w:t>9</w:t>
      </w:r>
      <w:r w:rsidRPr="00F64FDB">
        <w:rPr>
          <w:lang w:val="fr-FR"/>
        </w:rPr>
        <w:tab/>
        <w:t>Enfin, l</w:t>
      </w:r>
      <w:r>
        <w:rPr>
          <w:lang w:val="fr-FR"/>
        </w:rPr>
        <w:t>’</w:t>
      </w:r>
      <w:r w:rsidRPr="00F64FDB">
        <w:rPr>
          <w:lang w:val="fr-FR"/>
        </w:rPr>
        <w:t>auteure soutient que l</w:t>
      </w:r>
      <w:r>
        <w:rPr>
          <w:lang w:val="fr-FR"/>
        </w:rPr>
        <w:t>’</w:t>
      </w:r>
      <w:r w:rsidRPr="00F64FDB">
        <w:rPr>
          <w:lang w:val="fr-FR"/>
        </w:rPr>
        <w:t>État partie n</w:t>
      </w:r>
      <w:r>
        <w:rPr>
          <w:lang w:val="fr-FR"/>
        </w:rPr>
        <w:t>’</w:t>
      </w:r>
      <w:r w:rsidRPr="00F64FDB">
        <w:rPr>
          <w:lang w:val="fr-FR"/>
        </w:rPr>
        <w:t>a pas correctement pris en compte l</w:t>
      </w:r>
      <w:r>
        <w:rPr>
          <w:lang w:val="fr-FR"/>
        </w:rPr>
        <w:t>’</w:t>
      </w:r>
      <w:r w:rsidRPr="00F64FDB">
        <w:rPr>
          <w:lang w:val="fr-FR"/>
        </w:rPr>
        <w:t>intérêt supérieur de l</w:t>
      </w:r>
      <w:r>
        <w:rPr>
          <w:lang w:val="fr-FR"/>
        </w:rPr>
        <w:t>’</w:t>
      </w:r>
      <w:r w:rsidRPr="00F64FDB">
        <w:rPr>
          <w:lang w:val="fr-FR"/>
        </w:rPr>
        <w:t>enfant et n</w:t>
      </w:r>
      <w:r>
        <w:rPr>
          <w:lang w:val="fr-FR"/>
        </w:rPr>
        <w:t>’</w:t>
      </w:r>
      <w:r w:rsidRPr="00F64FDB">
        <w:rPr>
          <w:lang w:val="fr-FR"/>
        </w:rPr>
        <w:t>a pas suivi le principe de précaution dans son appréciation</w:t>
      </w:r>
      <w:r w:rsidR="002525A1" w:rsidRPr="002525A1">
        <w:rPr>
          <w:lang w:val="fr-FR"/>
        </w:rPr>
        <w:t>.</w:t>
      </w:r>
      <w:r w:rsidRPr="00F64FDB">
        <w:rPr>
          <w:lang w:val="fr-FR"/>
        </w:rPr>
        <w:t xml:space="preserve"> L</w:t>
      </w:r>
      <w:r>
        <w:rPr>
          <w:lang w:val="fr-FR"/>
        </w:rPr>
        <w:t>’</w:t>
      </w:r>
      <w:r w:rsidRPr="00F64FDB">
        <w:rPr>
          <w:lang w:val="fr-FR"/>
        </w:rPr>
        <w:t>État partie n</w:t>
      </w:r>
      <w:r>
        <w:rPr>
          <w:lang w:val="fr-FR"/>
        </w:rPr>
        <w:t>’</w:t>
      </w:r>
      <w:r w:rsidRPr="00F64FDB">
        <w:rPr>
          <w:lang w:val="fr-FR"/>
        </w:rPr>
        <w:t xml:space="preserve">a pas non plus relevé le risque réel de préjudice irréparable, sous forme de mutilation génitale féminine, que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courrait si elle était renvoyée en Somalie, ce qui montre que la décision de la Commission de recours des réfugiés est arbitraire et constitue une erreur et un déni de justice manifestes</w:t>
      </w:r>
      <w:r w:rsidR="002525A1" w:rsidRPr="002525A1">
        <w:rPr>
          <w:lang w:val="fr-FR"/>
        </w:rPr>
        <w:t>.</w:t>
      </w:r>
    </w:p>
    <w:p w14:paraId="7FA6447B" w14:textId="77777777" w:rsidR="00277723" w:rsidRPr="00F64FDB" w:rsidRDefault="00277723" w:rsidP="00277723">
      <w:pPr>
        <w:pStyle w:val="H23G"/>
        <w:rPr>
          <w:lang w:val="fr-FR"/>
        </w:rPr>
      </w:pPr>
      <w:r w:rsidRPr="00F64FDB">
        <w:rPr>
          <w:lang w:val="fr-FR"/>
        </w:rPr>
        <w:tab/>
      </w:r>
      <w:r w:rsidRPr="00F64FDB">
        <w:rPr>
          <w:lang w:val="fr-FR"/>
        </w:rPr>
        <w:tab/>
        <w:t>Observations complémentaires de l</w:t>
      </w:r>
      <w:r>
        <w:rPr>
          <w:lang w:val="fr-FR"/>
        </w:rPr>
        <w:t>’</w:t>
      </w:r>
      <w:r w:rsidRPr="00F64FDB">
        <w:rPr>
          <w:lang w:val="fr-FR"/>
        </w:rPr>
        <w:t>État partie</w:t>
      </w:r>
    </w:p>
    <w:p w14:paraId="289E3279" w14:textId="27E39BAE" w:rsidR="00277723" w:rsidRPr="00F64FDB" w:rsidRDefault="00277723" w:rsidP="00277723">
      <w:pPr>
        <w:pStyle w:val="SingleTxtG"/>
        <w:rPr>
          <w:lang w:val="fr-FR"/>
        </w:rPr>
      </w:pPr>
      <w:r w:rsidRPr="00F64FDB">
        <w:rPr>
          <w:lang w:val="fr-FR"/>
        </w:rPr>
        <w:t>6</w:t>
      </w:r>
      <w:r w:rsidR="002525A1" w:rsidRPr="002525A1">
        <w:rPr>
          <w:lang w:val="fr-FR"/>
        </w:rPr>
        <w:t>.</w:t>
      </w:r>
      <w:r w:rsidRPr="00F64FDB">
        <w:rPr>
          <w:lang w:val="fr-FR"/>
        </w:rPr>
        <w:t>1</w:t>
      </w:r>
      <w:r w:rsidRPr="00F64FDB">
        <w:rPr>
          <w:lang w:val="fr-FR"/>
        </w:rPr>
        <w:tab/>
        <w:t>Le 18 mars 2022, l</w:t>
      </w:r>
      <w:r>
        <w:rPr>
          <w:lang w:val="fr-FR"/>
        </w:rPr>
        <w:t>’</w:t>
      </w:r>
      <w:r w:rsidRPr="00F64FDB">
        <w:rPr>
          <w:lang w:val="fr-FR"/>
        </w:rPr>
        <w:t xml:space="preserve">État partie a </w:t>
      </w:r>
      <w:r>
        <w:rPr>
          <w:lang w:val="fr-FR"/>
        </w:rPr>
        <w:t>soumis</w:t>
      </w:r>
      <w:r w:rsidRPr="00F64FDB">
        <w:rPr>
          <w:lang w:val="fr-FR"/>
        </w:rPr>
        <w:t xml:space="preserve"> des </w:t>
      </w:r>
      <w:r>
        <w:rPr>
          <w:lang w:val="fr-FR"/>
        </w:rPr>
        <w:t>observations</w:t>
      </w:r>
      <w:r w:rsidRPr="00F64FDB">
        <w:rPr>
          <w:lang w:val="fr-FR"/>
        </w:rPr>
        <w:t xml:space="preserve"> complémentaires</w:t>
      </w:r>
      <w:r w:rsidR="002525A1" w:rsidRPr="002525A1">
        <w:rPr>
          <w:lang w:val="fr-FR"/>
        </w:rPr>
        <w:t>.</w:t>
      </w:r>
      <w:r>
        <w:rPr>
          <w:lang w:val="fr-FR"/>
        </w:rPr>
        <w:t xml:space="preserve"> Il indique</w:t>
      </w:r>
      <w:r w:rsidRPr="00F64FDB">
        <w:rPr>
          <w:lang w:val="fr-FR"/>
        </w:rPr>
        <w:t xml:space="preserve"> qu</w:t>
      </w:r>
      <w:r>
        <w:rPr>
          <w:lang w:val="fr-FR"/>
        </w:rPr>
        <w:t>’</w:t>
      </w:r>
      <w:r w:rsidRPr="00F64FDB">
        <w:rPr>
          <w:lang w:val="fr-FR"/>
        </w:rPr>
        <w:t>aucune nouvelle information essentielle n</w:t>
      </w:r>
      <w:r>
        <w:rPr>
          <w:lang w:val="fr-FR"/>
        </w:rPr>
        <w:t>’</w:t>
      </w:r>
      <w:r w:rsidRPr="00F64FDB">
        <w:rPr>
          <w:lang w:val="fr-FR"/>
        </w:rPr>
        <w:t>a été fournie à l</w:t>
      </w:r>
      <w:r>
        <w:rPr>
          <w:lang w:val="fr-FR"/>
        </w:rPr>
        <w:t>’</w:t>
      </w:r>
      <w:r w:rsidRPr="00F64FDB">
        <w:rPr>
          <w:lang w:val="fr-FR"/>
        </w:rPr>
        <w:t>appui de la demande de l</w:t>
      </w:r>
      <w:r>
        <w:rPr>
          <w:lang w:val="fr-FR"/>
        </w:rPr>
        <w:t>’</w:t>
      </w:r>
      <w:r w:rsidRPr="00F64FDB">
        <w:rPr>
          <w:lang w:val="fr-FR"/>
        </w:rPr>
        <w:t>auteure, et que celle-ci n</w:t>
      </w:r>
      <w:r>
        <w:rPr>
          <w:lang w:val="fr-FR"/>
        </w:rPr>
        <w:t>’</w:t>
      </w:r>
      <w:r w:rsidRPr="00F64FDB">
        <w:rPr>
          <w:lang w:val="fr-FR"/>
        </w:rPr>
        <w:t>a formulé aucun nouvel argument</w:t>
      </w:r>
      <w:r w:rsidR="002525A1" w:rsidRPr="002525A1">
        <w:rPr>
          <w:lang w:val="fr-FR"/>
        </w:rPr>
        <w:t>.</w:t>
      </w:r>
      <w:r w:rsidRPr="00F64FDB">
        <w:rPr>
          <w:lang w:val="fr-FR"/>
        </w:rPr>
        <w:t xml:space="preserve"> </w:t>
      </w:r>
      <w:r>
        <w:rPr>
          <w:lang w:val="fr-FR"/>
        </w:rPr>
        <w:t>Tous les éléments fournis ont donc déjà été appréciés par l</w:t>
      </w:r>
      <w:r w:rsidRPr="00F64FDB">
        <w:rPr>
          <w:lang w:val="fr-FR"/>
        </w:rPr>
        <w:t>a Commission de recours des réfugiés dans sa décision du 28</w:t>
      </w:r>
      <w:r>
        <w:rPr>
          <w:lang w:val="fr-FR"/>
        </w:rPr>
        <w:t> </w:t>
      </w:r>
      <w:r w:rsidRPr="00F64FDB">
        <w:rPr>
          <w:lang w:val="fr-FR"/>
        </w:rPr>
        <w:t>mai 2019</w:t>
      </w:r>
      <w:r w:rsidR="002525A1" w:rsidRPr="002525A1">
        <w:rPr>
          <w:lang w:val="fr-FR"/>
        </w:rPr>
        <w:t>.</w:t>
      </w:r>
    </w:p>
    <w:p w14:paraId="58031550" w14:textId="6D73FCCA" w:rsidR="00277723" w:rsidRPr="00F64FDB" w:rsidRDefault="00277723" w:rsidP="00277723">
      <w:pPr>
        <w:pStyle w:val="SingleTxtG"/>
        <w:rPr>
          <w:lang w:val="fr-FR"/>
        </w:rPr>
      </w:pPr>
      <w:r w:rsidRPr="00F64FDB">
        <w:rPr>
          <w:lang w:val="fr-FR"/>
        </w:rPr>
        <w:t>6</w:t>
      </w:r>
      <w:r w:rsidR="002525A1" w:rsidRPr="002525A1">
        <w:rPr>
          <w:lang w:val="fr-FR"/>
        </w:rPr>
        <w:t>.</w:t>
      </w:r>
      <w:r w:rsidRPr="00F64FDB">
        <w:rPr>
          <w:lang w:val="fr-FR"/>
        </w:rPr>
        <w:t>2</w:t>
      </w:r>
      <w:r w:rsidRPr="00F64FDB">
        <w:rPr>
          <w:lang w:val="fr-FR"/>
        </w:rPr>
        <w:tab/>
        <w:t>L</w:t>
      </w:r>
      <w:r>
        <w:rPr>
          <w:lang w:val="fr-FR"/>
        </w:rPr>
        <w:t>’</w:t>
      </w:r>
      <w:r w:rsidRPr="00F64FDB">
        <w:rPr>
          <w:lang w:val="fr-FR"/>
        </w:rPr>
        <w:t xml:space="preserve">État partie rappelle que la communication ne fait que refléter le désaccord de </w:t>
      </w:r>
      <w:r>
        <w:rPr>
          <w:lang w:val="fr-FR"/>
        </w:rPr>
        <w:t xml:space="preserve">l’auteure </w:t>
      </w:r>
      <w:r w:rsidRPr="00F64FDB">
        <w:rPr>
          <w:lang w:val="fr-FR"/>
        </w:rPr>
        <w:t xml:space="preserve">avec la Commission de recours des réfugiés </w:t>
      </w:r>
      <w:r>
        <w:rPr>
          <w:lang w:val="fr-FR"/>
        </w:rPr>
        <w:t>en ce qui concerne</w:t>
      </w:r>
      <w:r w:rsidRPr="00F64FDB">
        <w:rPr>
          <w:lang w:val="fr-FR"/>
        </w:rPr>
        <w:t xml:space="preserve"> l</w:t>
      </w:r>
      <w:r>
        <w:rPr>
          <w:lang w:val="fr-FR"/>
        </w:rPr>
        <w:t>’</w:t>
      </w:r>
      <w:r w:rsidRPr="00F64FDB">
        <w:rPr>
          <w:lang w:val="fr-FR"/>
        </w:rPr>
        <w:t>appréciation qui a été faite de ses déclarations</w:t>
      </w:r>
      <w:r>
        <w:rPr>
          <w:lang w:val="fr-FR"/>
        </w:rPr>
        <w:t xml:space="preserve"> et</w:t>
      </w:r>
      <w:r w:rsidRPr="00F64FDB">
        <w:rPr>
          <w:lang w:val="fr-FR"/>
        </w:rPr>
        <w:t xml:space="preserve"> des faits de l</w:t>
      </w:r>
      <w:r>
        <w:rPr>
          <w:lang w:val="fr-FR"/>
        </w:rPr>
        <w:t>’</w:t>
      </w:r>
      <w:r w:rsidRPr="00F64FDB">
        <w:rPr>
          <w:lang w:val="fr-FR"/>
        </w:rPr>
        <w:t>affaire</w:t>
      </w:r>
      <w:r>
        <w:rPr>
          <w:lang w:val="fr-FR"/>
        </w:rPr>
        <w:t>, y compris</w:t>
      </w:r>
      <w:r w:rsidRPr="00F64FDB">
        <w:rPr>
          <w:lang w:val="fr-FR"/>
        </w:rPr>
        <w:t xml:space="preserve"> des informations générales </w:t>
      </w:r>
      <w:r>
        <w:rPr>
          <w:lang w:val="fr-FR"/>
        </w:rPr>
        <w:t>qui ont été</w:t>
      </w:r>
      <w:r w:rsidRPr="00F64FDB">
        <w:rPr>
          <w:lang w:val="fr-FR"/>
        </w:rPr>
        <w:t xml:space="preserve"> prises en considération</w:t>
      </w:r>
      <w:r w:rsidR="002525A1" w:rsidRPr="002525A1">
        <w:rPr>
          <w:lang w:val="fr-FR"/>
        </w:rPr>
        <w:t>.</w:t>
      </w:r>
      <w:r w:rsidRPr="00F64FDB">
        <w:rPr>
          <w:lang w:val="fr-FR"/>
        </w:rPr>
        <w:t xml:space="preserve"> Il fait observer que l</w:t>
      </w:r>
      <w:r>
        <w:rPr>
          <w:lang w:val="fr-FR"/>
        </w:rPr>
        <w:t>’</w:t>
      </w:r>
      <w:r w:rsidRPr="00F64FDB">
        <w:rPr>
          <w:lang w:val="fr-FR"/>
        </w:rPr>
        <w:t>auteure n</w:t>
      </w:r>
      <w:r>
        <w:rPr>
          <w:lang w:val="fr-FR"/>
        </w:rPr>
        <w:t>’</w:t>
      </w:r>
      <w:r w:rsidRPr="00F64FDB">
        <w:rPr>
          <w:lang w:val="fr-FR"/>
        </w:rPr>
        <w:t>a relevé aucune irrégularité dans le processus décisionnel ni aucun facteur de risque dont la Commission de recours des réfugiés n</w:t>
      </w:r>
      <w:r>
        <w:rPr>
          <w:lang w:val="fr-FR"/>
        </w:rPr>
        <w:t>’</w:t>
      </w:r>
      <w:r w:rsidRPr="00F64FDB">
        <w:rPr>
          <w:lang w:val="fr-FR"/>
        </w:rPr>
        <w:t>aurait pas dûment tenu compte lors du traitement de sa demande d</w:t>
      </w:r>
      <w:r>
        <w:rPr>
          <w:lang w:val="fr-FR"/>
        </w:rPr>
        <w:t>’</w:t>
      </w:r>
      <w:r w:rsidRPr="00F64FDB">
        <w:rPr>
          <w:lang w:val="fr-FR"/>
        </w:rPr>
        <w:t>asile</w:t>
      </w:r>
      <w:r w:rsidR="002525A1" w:rsidRPr="002525A1">
        <w:rPr>
          <w:lang w:val="fr-FR"/>
        </w:rPr>
        <w:t>.</w:t>
      </w:r>
    </w:p>
    <w:p w14:paraId="0955713D" w14:textId="3EE8C9E2" w:rsidR="00277723" w:rsidRPr="00F64FDB" w:rsidRDefault="00277723" w:rsidP="00277723">
      <w:pPr>
        <w:pStyle w:val="SingleTxtG"/>
        <w:rPr>
          <w:lang w:val="fr-FR"/>
        </w:rPr>
      </w:pPr>
      <w:r w:rsidRPr="00124581">
        <w:rPr>
          <w:lang w:val="fr-FR"/>
        </w:rPr>
        <w:t>6</w:t>
      </w:r>
      <w:r w:rsidR="002525A1" w:rsidRPr="002525A1">
        <w:rPr>
          <w:lang w:val="fr-FR"/>
        </w:rPr>
        <w:t>.</w:t>
      </w:r>
      <w:r w:rsidRPr="00124581">
        <w:rPr>
          <w:lang w:val="fr-FR"/>
        </w:rPr>
        <w:t>3</w:t>
      </w:r>
      <w:r w:rsidRPr="00124581">
        <w:rPr>
          <w:lang w:val="fr-FR"/>
        </w:rPr>
        <w:tab/>
        <w:t>En outre, l</w:t>
      </w:r>
      <w:r>
        <w:rPr>
          <w:lang w:val="fr-FR"/>
        </w:rPr>
        <w:t>’</w:t>
      </w:r>
      <w:r w:rsidRPr="00124581">
        <w:rPr>
          <w:lang w:val="fr-FR"/>
        </w:rPr>
        <w:t>État partie rappelle que, d</w:t>
      </w:r>
      <w:r>
        <w:rPr>
          <w:lang w:val="fr-FR"/>
        </w:rPr>
        <w:t>’</w:t>
      </w:r>
      <w:r w:rsidRPr="00124581">
        <w:rPr>
          <w:lang w:val="fr-FR"/>
        </w:rPr>
        <w:t>une manière générale, c</w:t>
      </w:r>
      <w:r>
        <w:rPr>
          <w:lang w:val="fr-FR"/>
        </w:rPr>
        <w:t>’</w:t>
      </w:r>
      <w:r w:rsidRPr="00124581">
        <w:rPr>
          <w:lang w:val="fr-FR"/>
        </w:rPr>
        <w:t>est aux organes des États parties qu</w:t>
      </w:r>
      <w:r>
        <w:rPr>
          <w:lang w:val="fr-FR"/>
        </w:rPr>
        <w:t>’</w:t>
      </w:r>
      <w:r w:rsidRPr="00124581">
        <w:rPr>
          <w:lang w:val="fr-FR"/>
        </w:rPr>
        <w:t>il incombe d</w:t>
      </w:r>
      <w:r>
        <w:rPr>
          <w:lang w:val="fr-FR"/>
        </w:rPr>
        <w:t>’</w:t>
      </w:r>
      <w:r w:rsidRPr="00124581">
        <w:rPr>
          <w:lang w:val="fr-FR"/>
        </w:rPr>
        <w:t>examiner et d</w:t>
      </w:r>
      <w:r>
        <w:rPr>
          <w:lang w:val="fr-FR"/>
        </w:rPr>
        <w:t>’</w:t>
      </w:r>
      <w:r w:rsidRPr="00124581">
        <w:rPr>
          <w:lang w:val="fr-FR"/>
        </w:rPr>
        <w:t>apprécier les faits et les éléments de preuve pour déterminer s</w:t>
      </w:r>
      <w:r>
        <w:rPr>
          <w:lang w:val="fr-FR"/>
        </w:rPr>
        <w:t>’</w:t>
      </w:r>
      <w:r w:rsidRPr="00124581">
        <w:rPr>
          <w:lang w:val="fr-FR"/>
        </w:rPr>
        <w:t>il existe un risque de violation grave de la Convention en cas de renvoi, à moins qu</w:t>
      </w:r>
      <w:r>
        <w:rPr>
          <w:lang w:val="fr-FR"/>
        </w:rPr>
        <w:t>’</w:t>
      </w:r>
      <w:r w:rsidRPr="00124581">
        <w:rPr>
          <w:lang w:val="fr-FR"/>
        </w:rPr>
        <w:t>il ne soit établi que cette évaluation a été manifestement arbitraire ou a constitué un déni de justice</w:t>
      </w:r>
      <w:r w:rsidRPr="00CB3EE3">
        <w:rPr>
          <w:rStyle w:val="Appelnotedebasdep"/>
        </w:rPr>
        <w:footnoteReference w:id="23"/>
      </w:r>
      <w:r w:rsidR="002525A1" w:rsidRPr="002525A1">
        <w:rPr>
          <w:lang w:val="fr-FR"/>
        </w:rPr>
        <w:t>.</w:t>
      </w:r>
      <w:r w:rsidRPr="00124581">
        <w:rPr>
          <w:lang w:val="fr-FR"/>
        </w:rPr>
        <w:t xml:space="preserve"> </w:t>
      </w:r>
    </w:p>
    <w:p w14:paraId="2DE5D61A" w14:textId="000AA88E" w:rsidR="00277723" w:rsidRPr="00F64FDB" w:rsidRDefault="00277723" w:rsidP="00277723">
      <w:pPr>
        <w:pStyle w:val="SingleTxtG"/>
        <w:rPr>
          <w:lang w:val="fr-FR"/>
        </w:rPr>
      </w:pPr>
      <w:r w:rsidRPr="00F64FDB">
        <w:rPr>
          <w:lang w:val="fr-FR"/>
        </w:rPr>
        <w:t>6</w:t>
      </w:r>
      <w:r w:rsidR="002525A1" w:rsidRPr="002525A1">
        <w:rPr>
          <w:lang w:val="fr-FR"/>
        </w:rPr>
        <w:t>.</w:t>
      </w:r>
      <w:r w:rsidRPr="00F64FDB">
        <w:rPr>
          <w:lang w:val="fr-FR"/>
        </w:rPr>
        <w:t>4</w:t>
      </w:r>
      <w:r w:rsidRPr="00F64FDB">
        <w:rPr>
          <w:lang w:val="fr-FR"/>
        </w:rPr>
        <w:tab/>
        <w:t>En ce qui concerne la référence de l</w:t>
      </w:r>
      <w:r>
        <w:rPr>
          <w:lang w:val="fr-FR"/>
        </w:rPr>
        <w:t>’</w:t>
      </w:r>
      <w:r w:rsidRPr="00F64FDB">
        <w:rPr>
          <w:lang w:val="fr-FR"/>
        </w:rPr>
        <w:t>auteure au fait qu</w:t>
      </w:r>
      <w:r>
        <w:rPr>
          <w:lang w:val="fr-FR"/>
        </w:rPr>
        <w:t>’</w:t>
      </w:r>
      <w:r w:rsidRPr="00F64FDB">
        <w:rPr>
          <w:lang w:val="fr-FR"/>
        </w:rPr>
        <w:t>une fille risquant de subir des mutilations génitales féminines devrait être considérée comme la requérante principale de</w:t>
      </w:r>
      <w:r w:rsidRPr="00F64FDB">
        <w:rPr>
          <w:u w:val="single"/>
          <w:lang w:val="fr-FR"/>
        </w:rPr>
        <w:t xml:space="preserve"> </w:t>
      </w:r>
      <w:r w:rsidRPr="00F64FDB">
        <w:rPr>
          <w:lang w:val="fr-FR"/>
        </w:rPr>
        <w:t>l</w:t>
      </w:r>
      <w:r>
        <w:rPr>
          <w:lang w:val="fr-FR"/>
        </w:rPr>
        <w:t>’</w:t>
      </w:r>
      <w:r w:rsidRPr="00F64FDB">
        <w:rPr>
          <w:lang w:val="fr-FR"/>
        </w:rPr>
        <w:t>asile, qu</w:t>
      </w:r>
      <w:r>
        <w:rPr>
          <w:lang w:val="fr-FR"/>
        </w:rPr>
        <w:t>’</w:t>
      </w:r>
      <w:r w:rsidRPr="00F64FDB">
        <w:rPr>
          <w:lang w:val="fr-FR"/>
        </w:rPr>
        <w:t>elle soit accompagnée ou non</w:t>
      </w:r>
      <w:r w:rsidRPr="00CB3EE3">
        <w:rPr>
          <w:rStyle w:val="Appelnotedebasdep"/>
        </w:rPr>
        <w:footnoteReference w:id="24"/>
      </w:r>
      <w:r w:rsidRPr="00F64FDB">
        <w:rPr>
          <w:lang w:val="fr-FR"/>
        </w:rPr>
        <w:t>, et que l</w:t>
      </w:r>
      <w:r>
        <w:rPr>
          <w:lang w:val="fr-FR"/>
        </w:rPr>
        <w:t>’</w:t>
      </w:r>
      <w:r w:rsidRPr="00F64FDB">
        <w:rPr>
          <w:lang w:val="fr-FR"/>
        </w:rPr>
        <w:t>appréciation de l</w:t>
      </w:r>
      <w:r>
        <w:rPr>
          <w:lang w:val="fr-FR"/>
        </w:rPr>
        <w:t>’</w:t>
      </w:r>
      <w:r w:rsidRPr="00F64FDB">
        <w:rPr>
          <w:lang w:val="fr-FR"/>
        </w:rPr>
        <w:t>intérêt supérieur d</w:t>
      </w:r>
      <w:r>
        <w:rPr>
          <w:lang w:val="fr-FR"/>
        </w:rPr>
        <w:t>’</w:t>
      </w:r>
      <w:r w:rsidRPr="00F64FDB">
        <w:rPr>
          <w:lang w:val="fr-FR"/>
        </w:rPr>
        <w:t>un enfant exige que sa situation soit évaluée séparément, indépendamment des raisons pour lesquelles ses parents ont déposé une demande d</w:t>
      </w:r>
      <w:r>
        <w:rPr>
          <w:lang w:val="fr-FR"/>
        </w:rPr>
        <w:t>’</w:t>
      </w:r>
      <w:r w:rsidRPr="00F64FDB">
        <w:rPr>
          <w:lang w:val="fr-FR"/>
        </w:rPr>
        <w:t>asile</w:t>
      </w:r>
      <w:r w:rsidRPr="00CB3EE3">
        <w:rPr>
          <w:rStyle w:val="Appelnotedebasdep"/>
        </w:rPr>
        <w:footnoteReference w:id="25"/>
      </w:r>
      <w:r w:rsidRPr="00F64FDB">
        <w:rPr>
          <w:lang w:val="fr-FR"/>
        </w:rPr>
        <w:t>, l</w:t>
      </w:r>
      <w:r>
        <w:rPr>
          <w:lang w:val="fr-FR"/>
        </w:rPr>
        <w:t>’</w:t>
      </w:r>
      <w:r w:rsidRPr="00F64FDB">
        <w:rPr>
          <w:lang w:val="fr-FR"/>
        </w:rPr>
        <w:t>État partie indique que la Commission de recours des réfugiés, dans sa décision du 28 mai 2019, a procédé à une évaluation précise et complète de la demande d</w:t>
      </w:r>
      <w:r>
        <w:rPr>
          <w:lang w:val="fr-FR"/>
        </w:rPr>
        <w:t>’</w:t>
      </w:r>
      <w:r w:rsidRPr="00F64FDB">
        <w:rPr>
          <w:lang w:val="fr-FR"/>
        </w:rPr>
        <w:t>asile de S</w:t>
      </w:r>
      <w:r w:rsidR="002525A1" w:rsidRPr="002525A1">
        <w:rPr>
          <w:lang w:val="fr-FR"/>
        </w:rPr>
        <w:t>.</w:t>
      </w:r>
      <w:r w:rsidR="008359A3">
        <w:rPr>
          <w:lang w:val="fr-FR"/>
        </w:rPr>
        <w:t> </w:t>
      </w:r>
      <w:r w:rsidRPr="00F64FDB">
        <w:rPr>
          <w:lang w:val="fr-FR"/>
        </w:rPr>
        <w:t>F</w:t>
      </w:r>
      <w:r w:rsidR="002525A1" w:rsidRPr="002525A1">
        <w:rPr>
          <w:lang w:val="fr-FR"/>
        </w:rPr>
        <w:t>.</w:t>
      </w:r>
      <w:r w:rsidR="008359A3">
        <w:rPr>
          <w:lang w:val="fr-FR"/>
        </w:rPr>
        <w:t> </w:t>
      </w:r>
      <w:r w:rsidRPr="00F64FDB">
        <w:rPr>
          <w:lang w:val="fr-FR"/>
        </w:rPr>
        <w:t>M</w:t>
      </w:r>
      <w:r w:rsidR="002525A1" w:rsidRPr="002525A1">
        <w:rPr>
          <w:lang w:val="fr-FR"/>
        </w:rPr>
        <w:t>.</w:t>
      </w:r>
      <w:r w:rsidRPr="00F64FDB">
        <w:rPr>
          <w:lang w:val="fr-FR"/>
        </w:rPr>
        <w:t>, dans le cadre d</w:t>
      </w:r>
      <w:r>
        <w:rPr>
          <w:lang w:val="fr-FR"/>
        </w:rPr>
        <w:t>’</w:t>
      </w:r>
      <w:r w:rsidRPr="00F64FDB">
        <w:rPr>
          <w:lang w:val="fr-FR"/>
        </w:rPr>
        <w:t>une procédure orale et écrite, avec l</w:t>
      </w:r>
      <w:r>
        <w:rPr>
          <w:lang w:val="fr-FR"/>
        </w:rPr>
        <w:t>’</w:t>
      </w:r>
      <w:r w:rsidRPr="00F64FDB">
        <w:rPr>
          <w:lang w:val="fr-FR"/>
        </w:rPr>
        <w:t>assistance d</w:t>
      </w:r>
      <w:r>
        <w:rPr>
          <w:lang w:val="fr-FR"/>
        </w:rPr>
        <w:t>’</w:t>
      </w:r>
      <w:r w:rsidRPr="00F64FDB">
        <w:rPr>
          <w:lang w:val="fr-FR"/>
        </w:rPr>
        <w:t>un conseiller juridique</w:t>
      </w:r>
      <w:r w:rsidR="002525A1" w:rsidRPr="002525A1">
        <w:rPr>
          <w:lang w:val="fr-FR"/>
        </w:rPr>
        <w:t>.</w:t>
      </w:r>
    </w:p>
    <w:p w14:paraId="65536BF9" w14:textId="77777777" w:rsidR="00277723" w:rsidRPr="00F64FDB" w:rsidRDefault="00277723" w:rsidP="00277723">
      <w:pPr>
        <w:pStyle w:val="H23G"/>
        <w:rPr>
          <w:lang w:val="fr-FR"/>
        </w:rPr>
      </w:pPr>
      <w:r w:rsidRPr="00F64FDB">
        <w:rPr>
          <w:lang w:val="fr-FR"/>
        </w:rPr>
        <w:tab/>
      </w:r>
      <w:r w:rsidRPr="00F64FDB">
        <w:rPr>
          <w:lang w:val="fr-FR"/>
        </w:rPr>
        <w:tab/>
        <w:t>Délibérations du Comité</w:t>
      </w:r>
    </w:p>
    <w:p w14:paraId="4C622911" w14:textId="77777777" w:rsidR="00277723" w:rsidRPr="00F64FDB" w:rsidRDefault="00277723" w:rsidP="00277723">
      <w:pPr>
        <w:pStyle w:val="H4G"/>
        <w:rPr>
          <w:lang w:val="fr-FR"/>
        </w:rPr>
      </w:pPr>
      <w:r w:rsidRPr="00F64FDB">
        <w:rPr>
          <w:lang w:val="fr-FR"/>
        </w:rPr>
        <w:tab/>
      </w:r>
      <w:r w:rsidRPr="00F64FDB">
        <w:rPr>
          <w:lang w:val="fr-FR"/>
        </w:rPr>
        <w:tab/>
        <w:t>Examen de la recevabilité</w:t>
      </w:r>
    </w:p>
    <w:p w14:paraId="6CCE4372" w14:textId="4DBDEA66" w:rsidR="00277723" w:rsidRPr="00F64FDB" w:rsidRDefault="00277723" w:rsidP="00277723">
      <w:pPr>
        <w:pStyle w:val="SingleTxtG"/>
        <w:rPr>
          <w:lang w:val="fr-FR"/>
        </w:rPr>
      </w:pPr>
      <w:r w:rsidRPr="00F64FDB">
        <w:rPr>
          <w:lang w:val="fr-FR"/>
        </w:rPr>
        <w:t>7</w:t>
      </w:r>
      <w:r w:rsidR="002525A1" w:rsidRPr="002525A1">
        <w:rPr>
          <w:lang w:val="fr-FR"/>
        </w:rPr>
        <w:t>.</w:t>
      </w:r>
      <w:r w:rsidRPr="00F64FDB">
        <w:rPr>
          <w:lang w:val="fr-FR"/>
        </w:rPr>
        <w:t>1</w:t>
      </w:r>
      <w:r w:rsidRPr="00F64FDB">
        <w:rPr>
          <w:lang w:val="fr-FR"/>
        </w:rPr>
        <w:tab/>
        <w:t>Avant d</w:t>
      </w:r>
      <w:r>
        <w:rPr>
          <w:lang w:val="fr-FR"/>
        </w:rPr>
        <w:t>’</w:t>
      </w:r>
      <w:r w:rsidRPr="00F64FDB">
        <w:rPr>
          <w:lang w:val="fr-FR"/>
        </w:rPr>
        <w:t>examiner tout grief formulé dans une communication, le Comité doit, conformément à l</w:t>
      </w:r>
      <w:r>
        <w:rPr>
          <w:lang w:val="fr-FR"/>
        </w:rPr>
        <w:t>’</w:t>
      </w:r>
      <w:r w:rsidRPr="00F64FDB">
        <w:rPr>
          <w:lang w:val="fr-FR"/>
        </w:rPr>
        <w:t>article 20 de son règlement intérieur</w:t>
      </w:r>
      <w:r w:rsidRPr="00323021">
        <w:rPr>
          <w:lang w:val="fr-FR"/>
        </w:rPr>
        <w:t xml:space="preserve"> au titre du Protocole facultatif</w:t>
      </w:r>
      <w:r w:rsidRPr="00F64FDB">
        <w:rPr>
          <w:lang w:val="fr-FR"/>
        </w:rPr>
        <w:t>, déterminer si la communication est recevable au regard du Protocole facultatif</w:t>
      </w:r>
      <w:r w:rsidR="002525A1" w:rsidRPr="002525A1">
        <w:rPr>
          <w:lang w:val="fr-FR"/>
        </w:rPr>
        <w:t>.</w:t>
      </w:r>
    </w:p>
    <w:p w14:paraId="3FFE5730" w14:textId="7FBCA5AE" w:rsidR="00277723" w:rsidRPr="00F64FDB" w:rsidRDefault="00277723" w:rsidP="00277723">
      <w:pPr>
        <w:pStyle w:val="SingleTxtG"/>
        <w:rPr>
          <w:lang w:val="fr-FR"/>
        </w:rPr>
      </w:pPr>
      <w:r w:rsidRPr="00F64FDB">
        <w:rPr>
          <w:lang w:val="fr-FR"/>
        </w:rPr>
        <w:t>7</w:t>
      </w:r>
      <w:r w:rsidR="002525A1" w:rsidRPr="002525A1">
        <w:rPr>
          <w:lang w:val="fr-FR"/>
        </w:rPr>
        <w:t>.</w:t>
      </w:r>
      <w:r w:rsidRPr="00F64FDB">
        <w:rPr>
          <w:lang w:val="fr-FR"/>
        </w:rPr>
        <w:t>2</w:t>
      </w:r>
      <w:r w:rsidRPr="00F64FDB">
        <w:rPr>
          <w:lang w:val="fr-FR"/>
        </w:rPr>
        <w:tab/>
        <w:t>Le Comité prend note de l</w:t>
      </w:r>
      <w:r>
        <w:rPr>
          <w:lang w:val="fr-FR"/>
        </w:rPr>
        <w:t>’</w:t>
      </w:r>
      <w:r w:rsidRPr="00F64FDB">
        <w:rPr>
          <w:lang w:val="fr-FR"/>
        </w:rPr>
        <w:t>argument de l</w:t>
      </w:r>
      <w:r>
        <w:rPr>
          <w:lang w:val="fr-FR"/>
        </w:rPr>
        <w:t>’</w:t>
      </w:r>
      <w:r w:rsidRPr="00F64FDB">
        <w:rPr>
          <w:lang w:val="fr-FR"/>
        </w:rPr>
        <w:t>État partie selon lequel l</w:t>
      </w:r>
      <w:r>
        <w:rPr>
          <w:lang w:val="fr-FR"/>
        </w:rPr>
        <w:t>’</w:t>
      </w:r>
      <w:r w:rsidRPr="00F64FDB">
        <w:rPr>
          <w:lang w:val="fr-FR"/>
        </w:rPr>
        <w:t>auteure n</w:t>
      </w:r>
      <w:r>
        <w:rPr>
          <w:lang w:val="fr-FR"/>
        </w:rPr>
        <w:t>’</w:t>
      </w:r>
      <w:r w:rsidRPr="00F64FDB">
        <w:rPr>
          <w:lang w:val="fr-FR"/>
        </w:rPr>
        <w:t>a pas avancé d</w:t>
      </w:r>
      <w:r>
        <w:rPr>
          <w:lang w:val="fr-FR"/>
        </w:rPr>
        <w:t>’</w:t>
      </w:r>
      <w:r w:rsidRPr="00F64FDB">
        <w:rPr>
          <w:lang w:val="fr-FR"/>
        </w:rPr>
        <w:t>élément suffisants à première vue, aux fins de la recevabilité, et n</w:t>
      </w:r>
      <w:r>
        <w:rPr>
          <w:lang w:val="fr-FR"/>
        </w:rPr>
        <w:t>’</w:t>
      </w:r>
      <w:r w:rsidRPr="00F64FDB">
        <w:rPr>
          <w:lang w:val="fr-FR"/>
        </w:rPr>
        <w:t>a pas suffisamment démontré que sa fille courrait un risque réel de dommage irréparable si elle était renvoyée en Somalie</w:t>
      </w:r>
      <w:r w:rsidR="002525A1" w:rsidRPr="002525A1">
        <w:rPr>
          <w:lang w:val="fr-FR"/>
        </w:rPr>
        <w:t>.</w:t>
      </w:r>
      <w:r w:rsidRPr="00F64FDB">
        <w:rPr>
          <w:lang w:val="fr-FR"/>
        </w:rPr>
        <w:t xml:space="preserve"> Il considère cependant, compte tenu des allégations de l</w:t>
      </w:r>
      <w:r>
        <w:rPr>
          <w:lang w:val="fr-FR"/>
        </w:rPr>
        <w:t>’</w:t>
      </w:r>
      <w:r w:rsidRPr="00F64FDB">
        <w:rPr>
          <w:lang w:val="fr-FR"/>
        </w:rPr>
        <w:t xml:space="preserve">auteure quant à la prévalence générale des mutilations génitales féminines en Somalie et à la situation </w:t>
      </w:r>
      <w:r w:rsidRPr="00F64FDB">
        <w:rPr>
          <w:lang w:val="fr-FR"/>
        </w:rPr>
        <w:lastRenderedPageBreak/>
        <w:t>dans laquelle elle se trouverait personnellement en tant que mère célibataire si elle était renvoyée, que les griefs soulevés au titre des articles 3 et 19 de la Convention ont été suffisamment étayés aux fins de la recevabilité</w:t>
      </w:r>
      <w:r w:rsidR="002525A1" w:rsidRPr="002525A1">
        <w:rPr>
          <w:lang w:val="fr-FR"/>
        </w:rPr>
        <w:t>.</w:t>
      </w:r>
    </w:p>
    <w:p w14:paraId="1B63A023" w14:textId="033F95EF" w:rsidR="00277723" w:rsidRPr="00F64FDB" w:rsidRDefault="00277723" w:rsidP="00277723">
      <w:pPr>
        <w:pStyle w:val="SingleTxtG"/>
        <w:rPr>
          <w:lang w:val="fr-FR"/>
        </w:rPr>
      </w:pPr>
      <w:r w:rsidRPr="00F64FDB">
        <w:rPr>
          <w:lang w:val="fr-FR"/>
        </w:rPr>
        <w:t>7</w:t>
      </w:r>
      <w:r w:rsidR="002525A1" w:rsidRPr="002525A1">
        <w:rPr>
          <w:lang w:val="fr-FR"/>
        </w:rPr>
        <w:t>.</w:t>
      </w:r>
      <w:r w:rsidRPr="00F64FDB">
        <w:rPr>
          <w:lang w:val="fr-FR"/>
        </w:rPr>
        <w:t>3</w:t>
      </w:r>
      <w:r w:rsidRPr="00F64FDB">
        <w:rPr>
          <w:lang w:val="fr-FR"/>
        </w:rPr>
        <w:tab/>
        <w:t>Le Comité déclare donc recevables les griefs de l</w:t>
      </w:r>
      <w:r>
        <w:rPr>
          <w:lang w:val="fr-FR"/>
        </w:rPr>
        <w:t>’</w:t>
      </w:r>
      <w:r w:rsidRPr="00F64FDB">
        <w:rPr>
          <w:lang w:val="fr-FR"/>
        </w:rPr>
        <w:t>auteure concernant l</w:t>
      </w:r>
      <w:r>
        <w:rPr>
          <w:lang w:val="fr-FR"/>
        </w:rPr>
        <w:t>’</w:t>
      </w:r>
      <w:r w:rsidRPr="00F64FDB">
        <w:rPr>
          <w:lang w:val="fr-FR"/>
        </w:rPr>
        <w:t>obligation de l</w:t>
      </w:r>
      <w:r>
        <w:rPr>
          <w:lang w:val="fr-FR"/>
        </w:rPr>
        <w:t>’</w:t>
      </w:r>
      <w:r w:rsidRPr="00F64FDB">
        <w:rPr>
          <w:lang w:val="fr-FR"/>
        </w:rPr>
        <w:t xml:space="preserve">État partie de </w:t>
      </w:r>
      <w:r>
        <w:rPr>
          <w:lang w:val="fr-FR"/>
        </w:rPr>
        <w:t>faire</w:t>
      </w:r>
      <w:r w:rsidRPr="00F64FDB">
        <w:rPr>
          <w:lang w:val="fr-FR"/>
        </w:rPr>
        <w:t xml:space="preserve"> de l</w:t>
      </w:r>
      <w:r>
        <w:rPr>
          <w:lang w:val="fr-FR"/>
        </w:rPr>
        <w:t>’</w:t>
      </w:r>
      <w:r w:rsidRPr="00F64FDB">
        <w:rPr>
          <w:lang w:val="fr-FR"/>
        </w:rPr>
        <w:t>intérêt supérieur de l</w:t>
      </w:r>
      <w:r>
        <w:rPr>
          <w:lang w:val="fr-FR"/>
        </w:rPr>
        <w:t>’</w:t>
      </w:r>
      <w:r w:rsidRPr="00F64FDB">
        <w:rPr>
          <w:lang w:val="fr-FR"/>
        </w:rPr>
        <w:t xml:space="preserve">enfant une considération primordiale </w:t>
      </w:r>
      <w:r>
        <w:rPr>
          <w:lang w:val="fr-FR"/>
        </w:rPr>
        <w:t xml:space="preserve">et de </w:t>
      </w:r>
      <w:r w:rsidRPr="00F64FDB">
        <w:rPr>
          <w:lang w:val="fr-FR"/>
        </w:rPr>
        <w:t>prendre des mesures pour protéger l</w:t>
      </w:r>
      <w:r>
        <w:rPr>
          <w:lang w:val="fr-FR"/>
        </w:rPr>
        <w:t>’</w:t>
      </w:r>
      <w:r w:rsidRPr="00F64FDB">
        <w:rPr>
          <w:lang w:val="fr-FR"/>
        </w:rPr>
        <w:t>enfant contre toutes formes de violence, d</w:t>
      </w:r>
      <w:r>
        <w:rPr>
          <w:lang w:val="fr-FR"/>
        </w:rPr>
        <w:t>’</w:t>
      </w:r>
      <w:r w:rsidRPr="00F64FDB">
        <w:rPr>
          <w:lang w:val="fr-FR"/>
        </w:rPr>
        <w:t>atteinte ou de brutalités physiques ou mentales, et passe à leur examen au fond</w:t>
      </w:r>
      <w:r w:rsidR="002525A1" w:rsidRPr="002525A1">
        <w:rPr>
          <w:lang w:val="fr-FR"/>
        </w:rPr>
        <w:t>.</w:t>
      </w:r>
    </w:p>
    <w:p w14:paraId="58030E12" w14:textId="77777777" w:rsidR="00277723" w:rsidRPr="00F64FDB" w:rsidRDefault="00277723" w:rsidP="00277723">
      <w:pPr>
        <w:pStyle w:val="H4G"/>
        <w:rPr>
          <w:lang w:val="fr-FR"/>
        </w:rPr>
      </w:pPr>
      <w:r w:rsidRPr="00F64FDB">
        <w:rPr>
          <w:lang w:val="fr-FR"/>
        </w:rPr>
        <w:tab/>
      </w:r>
      <w:r w:rsidRPr="00F64FDB">
        <w:rPr>
          <w:lang w:val="fr-FR"/>
        </w:rPr>
        <w:tab/>
        <w:t>Examen au fond</w:t>
      </w:r>
    </w:p>
    <w:p w14:paraId="083F9A97" w14:textId="7C79D7EE"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1</w:t>
      </w:r>
      <w:r w:rsidRPr="00F64FDB">
        <w:rPr>
          <w:lang w:val="fr-FR"/>
        </w:rPr>
        <w:tab/>
        <w:t>Conformément à l</w:t>
      </w:r>
      <w:r>
        <w:rPr>
          <w:lang w:val="fr-FR"/>
        </w:rPr>
        <w:t>’</w:t>
      </w:r>
      <w:r w:rsidRPr="00F64FDB">
        <w:rPr>
          <w:lang w:val="fr-FR"/>
        </w:rPr>
        <w:t>article 10 (par</w:t>
      </w:r>
      <w:r w:rsidR="002525A1" w:rsidRPr="002525A1">
        <w:rPr>
          <w:lang w:val="fr-FR"/>
        </w:rPr>
        <w:t>.</w:t>
      </w:r>
      <w:r>
        <w:rPr>
          <w:lang w:val="fr-FR"/>
        </w:rPr>
        <w:t> </w:t>
      </w:r>
      <w:r w:rsidRPr="00F64FDB">
        <w:rPr>
          <w:lang w:val="fr-FR"/>
        </w:rPr>
        <w:t>1) du Protocole facultatif, le Comité a examiné la présente communication en tenant compte de toutes les informations que lui ont communiquées les parties</w:t>
      </w:r>
      <w:r w:rsidR="002525A1" w:rsidRPr="002525A1">
        <w:rPr>
          <w:lang w:val="fr-FR"/>
        </w:rPr>
        <w:t>.</w:t>
      </w:r>
    </w:p>
    <w:p w14:paraId="0B1A425D" w14:textId="7767A954"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2</w:t>
      </w:r>
      <w:r w:rsidRPr="00F64FDB">
        <w:rPr>
          <w:lang w:val="fr-FR"/>
        </w:rPr>
        <w:tab/>
        <w:t>Le Comité prend note des allégations de l</w:t>
      </w:r>
      <w:r>
        <w:rPr>
          <w:lang w:val="fr-FR"/>
        </w:rPr>
        <w:t>’</w:t>
      </w:r>
      <w:r w:rsidRPr="00F64FDB">
        <w:rPr>
          <w:lang w:val="fr-FR"/>
        </w:rPr>
        <w:t>auteure qui affirme que l</w:t>
      </w:r>
      <w:r>
        <w:rPr>
          <w:lang w:val="fr-FR"/>
        </w:rPr>
        <w:t>’</w:t>
      </w:r>
      <w:r w:rsidRPr="00F64FDB">
        <w:rPr>
          <w:lang w:val="fr-FR"/>
        </w:rPr>
        <w:t>expulsion de sa fille vers la Somalie exposerait l</w:t>
      </w:r>
      <w:r>
        <w:rPr>
          <w:lang w:val="fr-FR"/>
        </w:rPr>
        <w:t>’</w:t>
      </w:r>
      <w:r w:rsidRPr="00F64FDB">
        <w:rPr>
          <w:lang w:val="fr-FR"/>
        </w:rPr>
        <w:t>enfant au risque de subir des mutilations génitales et que l</w:t>
      </w:r>
      <w:r>
        <w:rPr>
          <w:lang w:val="fr-FR"/>
        </w:rPr>
        <w:t>’</w:t>
      </w:r>
      <w:r w:rsidRPr="00F64FDB">
        <w:rPr>
          <w:lang w:val="fr-FR"/>
        </w:rPr>
        <w:t>État partie n</w:t>
      </w:r>
      <w:r>
        <w:rPr>
          <w:lang w:val="fr-FR"/>
        </w:rPr>
        <w:t>’</w:t>
      </w:r>
      <w:r w:rsidRPr="00F64FDB">
        <w:rPr>
          <w:lang w:val="fr-FR"/>
        </w:rPr>
        <w:t>a pas pris en considération l</w:t>
      </w:r>
      <w:r>
        <w:rPr>
          <w:lang w:val="fr-FR"/>
        </w:rPr>
        <w:t>’</w:t>
      </w:r>
      <w:r w:rsidRPr="00F64FDB">
        <w:rPr>
          <w:lang w:val="fr-FR"/>
        </w:rPr>
        <w:t>intérêt supérieur de l</w:t>
      </w:r>
      <w:r>
        <w:rPr>
          <w:lang w:val="fr-FR"/>
        </w:rPr>
        <w:t>’</w:t>
      </w:r>
      <w:r w:rsidRPr="00F64FDB">
        <w:rPr>
          <w:lang w:val="fr-FR"/>
        </w:rPr>
        <w:t>enfant lorsqu</w:t>
      </w:r>
      <w:r>
        <w:rPr>
          <w:lang w:val="fr-FR"/>
        </w:rPr>
        <w:t>’</w:t>
      </w:r>
      <w:r w:rsidRPr="00F64FDB">
        <w:rPr>
          <w:lang w:val="fr-FR"/>
        </w:rPr>
        <w:t>il s</w:t>
      </w:r>
      <w:r>
        <w:rPr>
          <w:lang w:val="fr-FR"/>
        </w:rPr>
        <w:t>’</w:t>
      </w:r>
      <w:r w:rsidRPr="00F64FDB">
        <w:rPr>
          <w:lang w:val="fr-FR"/>
        </w:rPr>
        <w:t>est prononcé sur la demande d</w:t>
      </w:r>
      <w:r>
        <w:rPr>
          <w:lang w:val="fr-FR"/>
        </w:rPr>
        <w:t>’</w:t>
      </w:r>
      <w:r w:rsidRPr="00F64FDB">
        <w:rPr>
          <w:lang w:val="fr-FR"/>
        </w:rPr>
        <w:t>asile de l</w:t>
      </w:r>
      <w:r>
        <w:rPr>
          <w:lang w:val="fr-FR"/>
        </w:rPr>
        <w:t>’</w:t>
      </w:r>
      <w:r w:rsidRPr="00F64FDB">
        <w:rPr>
          <w:lang w:val="fr-FR"/>
        </w:rPr>
        <w:t>auteure, en violation des articles 3 et 19 de la Convention</w:t>
      </w:r>
      <w:r w:rsidR="002525A1" w:rsidRPr="002525A1">
        <w:rPr>
          <w:lang w:val="fr-FR"/>
        </w:rPr>
        <w:t>.</w:t>
      </w:r>
    </w:p>
    <w:p w14:paraId="0970A369" w14:textId="4462EBE6"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3</w:t>
      </w:r>
      <w:r w:rsidRPr="00F64FDB">
        <w:rPr>
          <w:lang w:val="fr-FR"/>
        </w:rPr>
        <w:tab/>
        <w:t>À ce sujet, le Comité rappelle son observation générale n</w:t>
      </w:r>
      <w:r w:rsidRPr="00F64FDB">
        <w:rPr>
          <w:vertAlign w:val="superscript"/>
          <w:lang w:val="fr-FR"/>
        </w:rPr>
        <w:t>o</w:t>
      </w:r>
      <w:r w:rsidRPr="00F64FDB">
        <w:rPr>
          <w:lang w:val="fr-FR"/>
        </w:rPr>
        <w:t xml:space="preserve"> 6 </w:t>
      </w:r>
      <w:r w:rsidRPr="00F32131">
        <w:rPr>
          <w:lang w:val="fr-FR"/>
        </w:rPr>
        <w:t>(2005) sur le traitement des enfants non accompagnés et des enfants séparés en dehors de leur pays d</w:t>
      </w:r>
      <w:r>
        <w:rPr>
          <w:lang w:val="fr-FR"/>
        </w:rPr>
        <w:t>’</w:t>
      </w:r>
      <w:r w:rsidRPr="00F32131">
        <w:rPr>
          <w:lang w:val="fr-FR"/>
        </w:rPr>
        <w:t>origine</w:t>
      </w:r>
      <w:r>
        <w:rPr>
          <w:lang w:val="fr-FR"/>
        </w:rPr>
        <w:t>,</w:t>
      </w:r>
      <w:r w:rsidRPr="00F32131">
        <w:rPr>
          <w:lang w:val="fr-FR"/>
        </w:rPr>
        <w:t xml:space="preserve"> </w:t>
      </w:r>
      <w:r w:rsidRPr="00F64FDB">
        <w:rPr>
          <w:lang w:val="fr-FR"/>
        </w:rPr>
        <w:t>dans laquelle il est dit que les États sont tenus de ne pas renvoyer un enfant dans un pays s</w:t>
      </w:r>
      <w:r>
        <w:rPr>
          <w:lang w:val="fr-FR"/>
        </w:rPr>
        <w:t>’</w:t>
      </w:r>
      <w:r w:rsidRPr="00F64FDB">
        <w:rPr>
          <w:lang w:val="fr-FR"/>
        </w:rPr>
        <w:t>il y a des motifs sérieux de croire que cet enfant sera exposé à un risque réel de dommage irréparable, comme ceux, non limitativement, envisagés dans les articles 6 et 37 de la Convention, et que les obligations en matière de non-refoulement s</w:t>
      </w:r>
      <w:r>
        <w:rPr>
          <w:lang w:val="fr-FR"/>
        </w:rPr>
        <w:t>’</w:t>
      </w:r>
      <w:r w:rsidRPr="00F64FDB">
        <w:rPr>
          <w:lang w:val="fr-FR"/>
        </w:rPr>
        <w:t>appliquent également si les risques de violation grave des droits énoncés dans la Convention sont imputables à des acteurs non étatiques et que ces violations soient délibérées ou la conséquence indirecte d</w:t>
      </w:r>
      <w:r>
        <w:rPr>
          <w:lang w:val="fr-FR"/>
        </w:rPr>
        <w:t>’</w:t>
      </w:r>
      <w:r w:rsidRPr="00F64FDB">
        <w:rPr>
          <w:lang w:val="fr-FR"/>
        </w:rPr>
        <w:t>une action ou d</w:t>
      </w:r>
      <w:r>
        <w:rPr>
          <w:lang w:val="fr-FR"/>
        </w:rPr>
        <w:t>’</w:t>
      </w:r>
      <w:r w:rsidRPr="00F64FDB">
        <w:rPr>
          <w:lang w:val="fr-FR"/>
        </w:rPr>
        <w:t>une inaction</w:t>
      </w:r>
      <w:r w:rsidR="002525A1" w:rsidRPr="002525A1">
        <w:rPr>
          <w:lang w:val="fr-FR"/>
        </w:rPr>
        <w:t>.</w:t>
      </w:r>
      <w:r w:rsidRPr="00F64FDB">
        <w:rPr>
          <w:lang w:val="fr-FR"/>
        </w:rPr>
        <w:t xml:space="preserve"> Le risque de violation grave devrait être apprécié eu égard à l</w:t>
      </w:r>
      <w:r>
        <w:rPr>
          <w:lang w:val="fr-FR"/>
        </w:rPr>
        <w:t>’</w:t>
      </w:r>
      <w:r w:rsidRPr="00F64FDB">
        <w:rPr>
          <w:lang w:val="fr-FR"/>
        </w:rPr>
        <w:t>âge et au sexe de l</w:t>
      </w:r>
      <w:r>
        <w:rPr>
          <w:lang w:val="fr-FR"/>
        </w:rPr>
        <w:t>’</w:t>
      </w:r>
      <w:r w:rsidRPr="00F64FDB">
        <w:rPr>
          <w:lang w:val="fr-FR"/>
        </w:rPr>
        <w:t>intéressé</w:t>
      </w:r>
      <w:r w:rsidRPr="00CB3EE3">
        <w:rPr>
          <w:rStyle w:val="Appelnotedebasdep"/>
        </w:rPr>
        <w:footnoteReference w:id="26"/>
      </w:r>
      <w:r w:rsidR="002525A1" w:rsidRPr="002525A1">
        <w:rPr>
          <w:lang w:val="fr-FR"/>
        </w:rPr>
        <w:t>.</w:t>
      </w:r>
      <w:r w:rsidRPr="00F64FDB">
        <w:rPr>
          <w:lang w:val="fr-FR"/>
        </w:rPr>
        <w:t xml:space="preserve"> </w:t>
      </w:r>
      <w:r>
        <w:rPr>
          <w:lang w:val="fr-FR"/>
        </w:rPr>
        <w:t>En outre</w:t>
      </w:r>
      <w:r w:rsidRPr="00F64FDB">
        <w:rPr>
          <w:lang w:val="fr-FR"/>
        </w:rPr>
        <w:t xml:space="preserve">, le Comité indique </w:t>
      </w:r>
      <w:r>
        <w:rPr>
          <w:lang w:val="fr-FR"/>
        </w:rPr>
        <w:t xml:space="preserve">dans son observation générale </w:t>
      </w:r>
      <w:r w:rsidRPr="00F64FDB">
        <w:rPr>
          <w:lang w:val="fr-FR"/>
        </w:rPr>
        <w:t>que</w:t>
      </w:r>
      <w:r>
        <w:rPr>
          <w:lang w:val="fr-FR"/>
        </w:rPr>
        <w:t>,</w:t>
      </w:r>
      <w:r w:rsidRPr="00F64FDB">
        <w:rPr>
          <w:lang w:val="fr-FR"/>
        </w:rPr>
        <w:t xml:space="preserve"> pour déterminer si un enfant non accompagné ou séparé qui affirme être un réfugié l</w:t>
      </w:r>
      <w:r>
        <w:rPr>
          <w:lang w:val="fr-FR"/>
        </w:rPr>
        <w:t>’</w:t>
      </w:r>
      <w:r w:rsidRPr="00F64FDB">
        <w:rPr>
          <w:lang w:val="fr-FR"/>
        </w:rPr>
        <w:t>est effectivement, les États devraient tenir compte de l</w:t>
      </w:r>
      <w:r>
        <w:rPr>
          <w:lang w:val="fr-FR"/>
        </w:rPr>
        <w:t>’</w:t>
      </w:r>
      <w:r w:rsidRPr="00F64FDB">
        <w:rPr>
          <w:lang w:val="fr-FR"/>
        </w:rPr>
        <w:t>évolution du droit international des droits de l</w:t>
      </w:r>
      <w:r>
        <w:rPr>
          <w:lang w:val="fr-FR"/>
        </w:rPr>
        <w:t>’</w:t>
      </w:r>
      <w:r w:rsidRPr="00F64FDB">
        <w:rPr>
          <w:lang w:val="fr-FR"/>
        </w:rPr>
        <w:t>homme et du droit international des réfugiés et de la relation formative existant entre les deux, notamment des prises de position du HCR dans l</w:t>
      </w:r>
      <w:r>
        <w:rPr>
          <w:lang w:val="fr-FR"/>
        </w:rPr>
        <w:t>’</w:t>
      </w:r>
      <w:r w:rsidRPr="00F64FDB">
        <w:rPr>
          <w:lang w:val="fr-FR"/>
        </w:rPr>
        <w:t>exercice des fonctions de supervision dont il est investi en vertu de la Convention relative au statut des réfugiés</w:t>
      </w:r>
      <w:r w:rsidR="002525A1" w:rsidRPr="002525A1">
        <w:rPr>
          <w:lang w:val="fr-FR"/>
        </w:rPr>
        <w:t>.</w:t>
      </w:r>
      <w:r w:rsidRPr="00F64FDB">
        <w:rPr>
          <w:lang w:val="fr-FR"/>
        </w:rPr>
        <w:t xml:space="preserve"> En particulier, la définition du terme réfugié figurant dans cette </w:t>
      </w:r>
      <w:r w:rsidRPr="00124581">
        <w:rPr>
          <w:lang w:val="fr-FR"/>
        </w:rPr>
        <w:t>conven</w:t>
      </w:r>
      <w:r w:rsidRPr="00F64FDB">
        <w:rPr>
          <w:lang w:val="fr-FR"/>
        </w:rPr>
        <w:t>tion doit être interprétée en étant attentif à l</w:t>
      </w:r>
      <w:r>
        <w:rPr>
          <w:lang w:val="fr-FR"/>
        </w:rPr>
        <w:t>’</w:t>
      </w:r>
      <w:r w:rsidRPr="00F64FDB">
        <w:rPr>
          <w:lang w:val="fr-FR"/>
        </w:rPr>
        <w:t>âge et au sexe de l</w:t>
      </w:r>
      <w:r>
        <w:rPr>
          <w:lang w:val="fr-FR"/>
        </w:rPr>
        <w:t>’</w:t>
      </w:r>
      <w:r w:rsidRPr="00F64FDB">
        <w:rPr>
          <w:lang w:val="fr-FR"/>
        </w:rPr>
        <w:t>intéressé, en tenant compte des raisons, formes et manifestations spécifiques de persécution visant les enfants, telles que persécution de membres de la famille, enrôlement de mineurs, trafic d</w:t>
      </w:r>
      <w:r>
        <w:rPr>
          <w:lang w:val="fr-FR"/>
        </w:rPr>
        <w:t>’</w:t>
      </w:r>
      <w:r w:rsidRPr="00F64FDB">
        <w:rPr>
          <w:lang w:val="fr-FR"/>
        </w:rPr>
        <w:t xml:space="preserve">enfants à des fins de prostitution, exploitation sexuelle ou autre, imposition de mutilations génitales féminines </w:t>
      </w:r>
      <w:r>
        <w:rPr>
          <w:lang w:val="fr-FR"/>
        </w:rPr>
        <w:t>− </w:t>
      </w:r>
      <w:r w:rsidRPr="00F64FDB">
        <w:rPr>
          <w:lang w:val="fr-FR"/>
        </w:rPr>
        <w:t>qui sont susceptibles de justifier l</w:t>
      </w:r>
      <w:r>
        <w:rPr>
          <w:lang w:val="fr-FR"/>
        </w:rPr>
        <w:t>’</w:t>
      </w:r>
      <w:r w:rsidRPr="00F64FDB">
        <w:rPr>
          <w:lang w:val="fr-FR"/>
        </w:rPr>
        <w:t>attribution de statut de réfugié si elles se rattachent à l</w:t>
      </w:r>
      <w:r>
        <w:rPr>
          <w:lang w:val="fr-FR"/>
        </w:rPr>
        <w:t>’</w:t>
      </w:r>
      <w:r w:rsidRPr="00F64FDB">
        <w:rPr>
          <w:lang w:val="fr-FR"/>
        </w:rPr>
        <w:t>un des motifs énumérés par la Convention relative au statut des réfugiés</w:t>
      </w:r>
      <w:r w:rsidR="002525A1" w:rsidRPr="002525A1">
        <w:rPr>
          <w:lang w:val="fr-FR"/>
        </w:rPr>
        <w:t>.</w:t>
      </w:r>
      <w:r w:rsidRPr="00F64FDB">
        <w:rPr>
          <w:lang w:val="fr-FR"/>
        </w:rPr>
        <w:t xml:space="preserve"> Les États devraient donc prêter la plus grande attention à ces formes et manifestations de persécution visant spécifiquement les enfants, ainsi qu</w:t>
      </w:r>
      <w:r>
        <w:rPr>
          <w:lang w:val="fr-FR"/>
        </w:rPr>
        <w:t>’</w:t>
      </w:r>
      <w:r w:rsidRPr="00F64FDB">
        <w:rPr>
          <w:lang w:val="fr-FR"/>
        </w:rPr>
        <w:t>à la violence sexiste, dans la procédure nationale de détermination du statut de réfugié »</w:t>
      </w:r>
      <w:r w:rsidR="002525A1" w:rsidRPr="002525A1">
        <w:rPr>
          <w:lang w:val="fr-FR"/>
        </w:rPr>
        <w:t>.</w:t>
      </w:r>
    </w:p>
    <w:p w14:paraId="41399A68" w14:textId="4B8BE04B"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4</w:t>
      </w:r>
      <w:r w:rsidRPr="00F64FDB">
        <w:rPr>
          <w:lang w:val="fr-FR"/>
        </w:rPr>
        <w:tab/>
        <w:t xml:space="preserve">Dans </w:t>
      </w:r>
      <w:r>
        <w:rPr>
          <w:lang w:val="fr-FR"/>
        </w:rPr>
        <w:t xml:space="preserve">la </w:t>
      </w:r>
      <w:r w:rsidRPr="00F845DD">
        <w:rPr>
          <w:lang w:val="fr-FR"/>
        </w:rPr>
        <w:t xml:space="preserve">recommandation générale </w:t>
      </w:r>
      <w:r w:rsidR="008359A3" w:rsidRPr="008359A3">
        <w:rPr>
          <w:rFonts w:eastAsia="MS Mincho"/>
          <w:lang w:val="fr-FR"/>
        </w:rPr>
        <w:t>n</w:t>
      </w:r>
      <w:r w:rsidR="008359A3" w:rsidRPr="008359A3">
        <w:rPr>
          <w:rFonts w:eastAsia="MS Mincho"/>
          <w:vertAlign w:val="superscript"/>
          <w:lang w:val="fr-FR"/>
        </w:rPr>
        <w:t>o</w:t>
      </w:r>
      <w:r w:rsidR="008359A3">
        <w:rPr>
          <w:lang w:val="fr-FR"/>
        </w:rPr>
        <w:t> </w:t>
      </w:r>
      <w:r w:rsidRPr="00F845DD">
        <w:rPr>
          <w:lang w:val="fr-FR"/>
        </w:rPr>
        <w:t>31 du Comité pour l</w:t>
      </w:r>
      <w:r>
        <w:rPr>
          <w:lang w:val="fr-FR"/>
        </w:rPr>
        <w:t>’</w:t>
      </w:r>
      <w:r w:rsidRPr="00F845DD">
        <w:rPr>
          <w:lang w:val="fr-FR"/>
        </w:rPr>
        <w:t>élimination de la discrimination à l</w:t>
      </w:r>
      <w:r>
        <w:rPr>
          <w:lang w:val="fr-FR"/>
        </w:rPr>
        <w:t>’</w:t>
      </w:r>
      <w:r w:rsidRPr="00F845DD">
        <w:rPr>
          <w:lang w:val="fr-FR"/>
        </w:rPr>
        <w:t xml:space="preserve">égard des femmes et </w:t>
      </w:r>
      <w:r>
        <w:rPr>
          <w:lang w:val="fr-FR"/>
        </w:rPr>
        <w:t>l’</w:t>
      </w:r>
      <w:r w:rsidRPr="00F845DD">
        <w:rPr>
          <w:lang w:val="fr-FR"/>
        </w:rPr>
        <w:t xml:space="preserve">observation générale </w:t>
      </w:r>
      <w:r w:rsidR="008359A3" w:rsidRPr="008359A3">
        <w:rPr>
          <w:rFonts w:eastAsia="MS Mincho"/>
          <w:lang w:val="fr-FR"/>
        </w:rPr>
        <w:t>n</w:t>
      </w:r>
      <w:r w:rsidR="008359A3" w:rsidRPr="008359A3">
        <w:rPr>
          <w:rFonts w:eastAsia="MS Mincho"/>
          <w:vertAlign w:val="superscript"/>
          <w:lang w:val="fr-FR"/>
        </w:rPr>
        <w:t>o</w:t>
      </w:r>
      <w:r w:rsidR="008359A3">
        <w:rPr>
          <w:lang w:val="fr-FR"/>
        </w:rPr>
        <w:t> </w:t>
      </w:r>
      <w:r w:rsidRPr="00F845DD">
        <w:rPr>
          <w:lang w:val="fr-FR"/>
        </w:rPr>
        <w:t>18 du Comité des droits de l</w:t>
      </w:r>
      <w:r>
        <w:rPr>
          <w:lang w:val="fr-FR"/>
        </w:rPr>
        <w:t>’</w:t>
      </w:r>
      <w:r w:rsidRPr="00F845DD">
        <w:rPr>
          <w:lang w:val="fr-FR"/>
        </w:rPr>
        <w:t>enfant, adoptées conjointement (2019)</w:t>
      </w:r>
      <w:r>
        <w:rPr>
          <w:lang w:val="fr-FR"/>
        </w:rPr>
        <w:t>, il est indiqué</w:t>
      </w:r>
      <w:r w:rsidRPr="00F845DD">
        <w:rPr>
          <w:lang w:val="fr-FR"/>
        </w:rPr>
        <w:t xml:space="preserve"> </w:t>
      </w:r>
      <w:r w:rsidRPr="00F64FDB">
        <w:rPr>
          <w:lang w:val="fr-FR"/>
        </w:rPr>
        <w:t xml:space="preserve">que les mutilations génitales féminines </w:t>
      </w:r>
      <w:r>
        <w:rPr>
          <w:lang w:val="fr-FR"/>
        </w:rPr>
        <w:t>peuvent</w:t>
      </w:r>
      <w:r w:rsidRPr="00F64FDB">
        <w:rPr>
          <w:lang w:val="fr-FR"/>
        </w:rPr>
        <w:t xml:space="preserve"> avoir diverses conséquences immédiates et à long terme sur la santé</w:t>
      </w:r>
      <w:r w:rsidR="002525A1" w:rsidRPr="002525A1">
        <w:rPr>
          <w:lang w:val="fr-FR"/>
        </w:rPr>
        <w:t>.</w:t>
      </w:r>
      <w:r w:rsidRPr="00F64FDB">
        <w:rPr>
          <w:lang w:val="fr-FR"/>
        </w:rPr>
        <w:t xml:space="preserve"> Il </w:t>
      </w:r>
      <w:r>
        <w:rPr>
          <w:lang w:val="fr-FR"/>
        </w:rPr>
        <w:t xml:space="preserve">y est </w:t>
      </w:r>
      <w:r w:rsidRPr="00F64FDB">
        <w:rPr>
          <w:lang w:val="fr-FR"/>
        </w:rPr>
        <w:t>recommand</w:t>
      </w:r>
      <w:r>
        <w:rPr>
          <w:lang w:val="fr-FR"/>
        </w:rPr>
        <w:t>é</w:t>
      </w:r>
      <w:r w:rsidRPr="00F64FDB">
        <w:rPr>
          <w:lang w:val="fr-FR"/>
        </w:rPr>
        <w:t xml:space="preserve"> de veiller à ce que, dans la législation et les politiques relatives à l</w:t>
      </w:r>
      <w:r>
        <w:rPr>
          <w:lang w:val="fr-FR"/>
        </w:rPr>
        <w:t>’</w:t>
      </w:r>
      <w:r w:rsidRPr="00F64FDB">
        <w:rPr>
          <w:lang w:val="fr-FR"/>
        </w:rPr>
        <w:t>immigration et à l</w:t>
      </w:r>
      <w:r>
        <w:rPr>
          <w:lang w:val="fr-FR"/>
        </w:rPr>
        <w:t>’</w:t>
      </w:r>
      <w:r w:rsidRPr="00F64FDB">
        <w:rPr>
          <w:lang w:val="fr-FR"/>
        </w:rPr>
        <w:t>asile, le fait qu</w:t>
      </w:r>
      <w:r>
        <w:rPr>
          <w:lang w:val="fr-FR"/>
        </w:rPr>
        <w:t>’</w:t>
      </w:r>
      <w:r w:rsidRPr="00F64FDB">
        <w:rPr>
          <w:lang w:val="fr-FR"/>
        </w:rPr>
        <w:t>une personne risque d</w:t>
      </w:r>
      <w:r>
        <w:rPr>
          <w:lang w:val="fr-FR"/>
        </w:rPr>
        <w:t>’</w:t>
      </w:r>
      <w:r w:rsidRPr="00F64FDB">
        <w:rPr>
          <w:lang w:val="fr-FR"/>
        </w:rPr>
        <w:t>être soumise à des pratiques préjudiciables ou d</w:t>
      </w:r>
      <w:r>
        <w:rPr>
          <w:lang w:val="fr-FR"/>
        </w:rPr>
        <w:t>’</w:t>
      </w:r>
      <w:r w:rsidRPr="00F64FDB">
        <w:rPr>
          <w:lang w:val="fr-FR"/>
        </w:rPr>
        <w:t>être persécutée en raison de telles pratiques soit considéré comme une raison de lui accorder l</w:t>
      </w:r>
      <w:r>
        <w:rPr>
          <w:lang w:val="fr-FR"/>
        </w:rPr>
        <w:t>’</w:t>
      </w:r>
      <w:r w:rsidRPr="00F64FDB">
        <w:rPr>
          <w:lang w:val="fr-FR"/>
        </w:rPr>
        <w:t>asile, et d</w:t>
      </w:r>
      <w:r>
        <w:rPr>
          <w:lang w:val="fr-FR"/>
        </w:rPr>
        <w:t>’</w:t>
      </w:r>
      <w:r w:rsidRPr="00F64FDB">
        <w:rPr>
          <w:lang w:val="fr-FR"/>
        </w:rPr>
        <w:t>envisager d</w:t>
      </w:r>
      <w:r>
        <w:rPr>
          <w:lang w:val="fr-FR"/>
        </w:rPr>
        <w:t>’</w:t>
      </w:r>
      <w:r w:rsidRPr="00F64FDB">
        <w:rPr>
          <w:lang w:val="fr-FR"/>
        </w:rPr>
        <w:t>offrir une protection au parent qui pourrait accompagner la fille ou la femme concernée</w:t>
      </w:r>
      <w:r w:rsidR="002525A1" w:rsidRPr="002525A1">
        <w:rPr>
          <w:lang w:val="fr-FR"/>
        </w:rPr>
        <w:t>.</w:t>
      </w:r>
      <w:r w:rsidRPr="00F64FDB">
        <w:rPr>
          <w:lang w:val="fr-FR"/>
        </w:rPr>
        <w:t xml:space="preserve"> Le Comité des droits de l</w:t>
      </w:r>
      <w:r>
        <w:rPr>
          <w:lang w:val="fr-FR"/>
        </w:rPr>
        <w:t>’</w:t>
      </w:r>
      <w:r w:rsidRPr="00F64FDB">
        <w:rPr>
          <w:lang w:val="fr-FR"/>
        </w:rPr>
        <w:t>enfant fait observer en outre que d</w:t>
      </w:r>
      <w:r>
        <w:rPr>
          <w:lang w:val="fr-FR"/>
        </w:rPr>
        <w:t>’</w:t>
      </w:r>
      <w:r w:rsidRPr="00F64FDB">
        <w:rPr>
          <w:lang w:val="fr-FR"/>
        </w:rPr>
        <w:t xml:space="preserve">autres organes conventionnels ont considéré que soumettre une femme ou une fille à des mutilations </w:t>
      </w:r>
      <w:r w:rsidRPr="00F64FDB">
        <w:rPr>
          <w:lang w:val="fr-FR"/>
        </w:rPr>
        <w:lastRenderedPageBreak/>
        <w:t>génitales féminines revenait à la soumettre à la torture ou à un traitement cruel, inhumain ou dégradant</w:t>
      </w:r>
      <w:r w:rsidRPr="00CB3EE3">
        <w:rPr>
          <w:rStyle w:val="Appelnotedebasdep"/>
        </w:rPr>
        <w:footnoteReference w:id="27"/>
      </w:r>
      <w:r w:rsidR="002525A1" w:rsidRPr="002525A1">
        <w:rPr>
          <w:lang w:val="fr-FR"/>
        </w:rPr>
        <w:t>.</w:t>
      </w:r>
    </w:p>
    <w:p w14:paraId="59E56883" w14:textId="5A1FC3B8"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5</w:t>
      </w:r>
      <w:r w:rsidRPr="00F64FDB">
        <w:rPr>
          <w:lang w:val="fr-FR"/>
        </w:rPr>
        <w:tab/>
        <w:t>En l</w:t>
      </w:r>
      <w:r>
        <w:rPr>
          <w:lang w:val="fr-FR"/>
        </w:rPr>
        <w:t>’</w:t>
      </w:r>
      <w:r w:rsidRPr="00F64FDB">
        <w:rPr>
          <w:lang w:val="fr-FR"/>
        </w:rPr>
        <w:t>espèce, le Comité note que l</w:t>
      </w:r>
      <w:r>
        <w:rPr>
          <w:lang w:val="fr-FR"/>
        </w:rPr>
        <w:t>’</w:t>
      </w:r>
      <w:r w:rsidRPr="00F64FDB">
        <w:rPr>
          <w:lang w:val="fr-FR"/>
        </w:rPr>
        <w:t>auteure affirme qu</w:t>
      </w:r>
      <w:r>
        <w:rPr>
          <w:lang w:val="fr-FR"/>
        </w:rPr>
        <w:t>’</w:t>
      </w:r>
      <w:r w:rsidRPr="00F64FDB">
        <w:rPr>
          <w:lang w:val="fr-FR"/>
        </w:rPr>
        <w:t>en tant que mère célibataire, elle serait dans l</w:t>
      </w:r>
      <w:r>
        <w:rPr>
          <w:lang w:val="fr-FR"/>
        </w:rPr>
        <w:t>’</w:t>
      </w:r>
      <w:r w:rsidRPr="00F64FDB">
        <w:rPr>
          <w:lang w:val="fr-FR"/>
        </w:rPr>
        <w:t>incapacité de protéger sa fille et d</w:t>
      </w:r>
      <w:r>
        <w:rPr>
          <w:lang w:val="fr-FR"/>
        </w:rPr>
        <w:t>’</w:t>
      </w:r>
      <w:r w:rsidRPr="00F64FDB">
        <w:rPr>
          <w:lang w:val="fr-FR"/>
        </w:rPr>
        <w:t>empêcher qu</w:t>
      </w:r>
      <w:r>
        <w:rPr>
          <w:lang w:val="fr-FR"/>
        </w:rPr>
        <w:t>’</w:t>
      </w:r>
      <w:r w:rsidRPr="00F64FDB">
        <w:rPr>
          <w:lang w:val="fr-FR"/>
        </w:rPr>
        <w:t>elle soit soumise à des mutilations génitales dans un pays où 98 % des femmes subissent cette pratique pourtant interdite par la loi, mais par une loi qui n</w:t>
      </w:r>
      <w:r>
        <w:rPr>
          <w:lang w:val="fr-FR"/>
        </w:rPr>
        <w:t>’</w:t>
      </w:r>
      <w:r w:rsidRPr="00F64FDB">
        <w:rPr>
          <w:lang w:val="fr-FR"/>
        </w:rPr>
        <w:t>est pas appliquée</w:t>
      </w:r>
      <w:r w:rsidR="002525A1" w:rsidRPr="002525A1">
        <w:rPr>
          <w:lang w:val="fr-FR"/>
        </w:rPr>
        <w:t>.</w:t>
      </w:r>
      <w:r w:rsidRPr="00F64FDB">
        <w:rPr>
          <w:lang w:val="fr-FR"/>
        </w:rPr>
        <w:t xml:space="preserve"> L</w:t>
      </w:r>
      <w:r>
        <w:rPr>
          <w:lang w:val="fr-FR"/>
        </w:rPr>
        <w:t>’</w:t>
      </w:r>
      <w:r w:rsidRPr="00F64FDB">
        <w:rPr>
          <w:lang w:val="fr-FR"/>
        </w:rPr>
        <w:t>auteure a également fait valoir qu</w:t>
      </w:r>
      <w:r>
        <w:rPr>
          <w:lang w:val="fr-FR"/>
        </w:rPr>
        <w:t>’</w:t>
      </w:r>
      <w:r w:rsidRPr="00F64FDB">
        <w:rPr>
          <w:lang w:val="fr-FR"/>
        </w:rPr>
        <w:t>elle avait elle-même subi des mutilations génitales féminines, qu</w:t>
      </w:r>
      <w:r>
        <w:rPr>
          <w:lang w:val="fr-FR"/>
        </w:rPr>
        <w:t>’</w:t>
      </w:r>
      <w:r w:rsidRPr="00F64FDB">
        <w:rPr>
          <w:lang w:val="fr-FR"/>
        </w:rPr>
        <w:t>elle n</w:t>
      </w:r>
      <w:r>
        <w:rPr>
          <w:lang w:val="fr-FR"/>
        </w:rPr>
        <w:t>’</w:t>
      </w:r>
      <w:r w:rsidRPr="00F64FDB">
        <w:rPr>
          <w:lang w:val="fr-FR"/>
        </w:rPr>
        <w:t>avait pas réussi à s</w:t>
      </w:r>
      <w:r>
        <w:rPr>
          <w:lang w:val="fr-FR"/>
        </w:rPr>
        <w:t>’</w:t>
      </w:r>
      <w:r w:rsidRPr="00F64FDB">
        <w:rPr>
          <w:lang w:val="fr-FR"/>
        </w:rPr>
        <w:t>opposer à l</w:t>
      </w:r>
      <w:r>
        <w:rPr>
          <w:lang w:val="fr-FR"/>
        </w:rPr>
        <w:t>’</w:t>
      </w:r>
      <w:r w:rsidRPr="00F64FDB">
        <w:rPr>
          <w:lang w:val="fr-FR"/>
        </w:rPr>
        <w:t>excision de sa fille aînée, qu</w:t>
      </w:r>
      <w:r>
        <w:rPr>
          <w:lang w:val="fr-FR"/>
        </w:rPr>
        <w:t>’</w:t>
      </w:r>
      <w:r w:rsidRPr="00F64FDB">
        <w:rPr>
          <w:lang w:val="fr-FR"/>
        </w:rPr>
        <w:t>elle n</w:t>
      </w:r>
      <w:r>
        <w:rPr>
          <w:lang w:val="fr-FR"/>
        </w:rPr>
        <w:t>’</w:t>
      </w:r>
      <w:r w:rsidRPr="00F64FDB">
        <w:rPr>
          <w:lang w:val="fr-FR"/>
        </w:rPr>
        <w:t>a pas de mari, de famille ou de réseau pour l</w:t>
      </w:r>
      <w:r>
        <w:rPr>
          <w:lang w:val="fr-FR"/>
        </w:rPr>
        <w:t>’</w:t>
      </w:r>
      <w:r w:rsidRPr="00F64FDB">
        <w:rPr>
          <w:lang w:val="fr-FR"/>
        </w:rPr>
        <w:t xml:space="preserve">aider à protéger sa fille contre les mutilations génitales féminines, que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est la seule fille de sa famille qui n</w:t>
      </w:r>
      <w:r>
        <w:rPr>
          <w:lang w:val="fr-FR"/>
        </w:rPr>
        <w:t>’</w:t>
      </w:r>
      <w:r w:rsidRPr="00F64FDB">
        <w:rPr>
          <w:lang w:val="fr-FR"/>
        </w:rPr>
        <w:t xml:space="preserve">avait pas subi de mutilation génitale féminine, que cela se saurait en Somalie que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n</w:t>
      </w:r>
      <w:r>
        <w:rPr>
          <w:lang w:val="fr-FR"/>
        </w:rPr>
        <w:t>’</w:t>
      </w:r>
      <w:r w:rsidRPr="00F64FDB">
        <w:rPr>
          <w:lang w:val="fr-FR"/>
        </w:rPr>
        <w:t>était pas excisée parce qu</w:t>
      </w:r>
      <w:r>
        <w:rPr>
          <w:lang w:val="fr-FR"/>
        </w:rPr>
        <w:t>’</w:t>
      </w:r>
      <w:r w:rsidRPr="00F64FDB">
        <w:rPr>
          <w:lang w:val="fr-FR"/>
        </w:rPr>
        <w:t>elle a atteint l</w:t>
      </w:r>
      <w:r>
        <w:rPr>
          <w:lang w:val="fr-FR"/>
        </w:rPr>
        <w:t>’</w:t>
      </w:r>
      <w:r w:rsidRPr="00F64FDB">
        <w:rPr>
          <w:lang w:val="fr-FR"/>
        </w:rPr>
        <w:t>âge auquel les filles sont généralement excisées (7-10 ans), et qu</w:t>
      </w:r>
      <w:r>
        <w:rPr>
          <w:lang w:val="fr-FR"/>
        </w:rPr>
        <w:t>’</w:t>
      </w:r>
      <w:r w:rsidRPr="00F64FDB">
        <w:rPr>
          <w:lang w:val="fr-FR"/>
        </w:rPr>
        <w:t>elle ne serait pas en mesure de cacher le fait qu</w:t>
      </w:r>
      <w:r>
        <w:rPr>
          <w:lang w:val="fr-FR"/>
        </w:rPr>
        <w:t>’</w:t>
      </w:r>
      <w:r w:rsidRPr="00F64FDB">
        <w:rPr>
          <w:lang w:val="fr-FR"/>
        </w:rPr>
        <w:t>elle n</w:t>
      </w:r>
      <w:r>
        <w:rPr>
          <w:lang w:val="fr-FR"/>
        </w:rPr>
        <w:t>’</w:t>
      </w:r>
      <w:r w:rsidRPr="00F64FDB">
        <w:rPr>
          <w:lang w:val="fr-FR"/>
        </w:rPr>
        <w:t>est pas excisée</w:t>
      </w:r>
      <w:r w:rsidR="002525A1" w:rsidRPr="002525A1">
        <w:rPr>
          <w:lang w:val="fr-FR"/>
        </w:rPr>
        <w:t>.</w:t>
      </w:r>
      <w:r w:rsidRPr="00F64FDB">
        <w:rPr>
          <w:lang w:val="fr-FR"/>
        </w:rPr>
        <w:t xml:space="preserve"> Le Comité prend note de l</w:t>
      </w:r>
      <w:r>
        <w:rPr>
          <w:lang w:val="fr-FR"/>
        </w:rPr>
        <w:t>’</w:t>
      </w:r>
      <w:r w:rsidRPr="00F64FDB">
        <w:rPr>
          <w:lang w:val="fr-FR"/>
        </w:rPr>
        <w:t>observation de l</w:t>
      </w:r>
      <w:r>
        <w:rPr>
          <w:lang w:val="fr-FR"/>
        </w:rPr>
        <w:t>’</w:t>
      </w:r>
      <w:r w:rsidRPr="00F64FDB">
        <w:rPr>
          <w:lang w:val="fr-FR"/>
        </w:rPr>
        <w:t>État partie selon laquelle, d</w:t>
      </w:r>
      <w:r>
        <w:rPr>
          <w:lang w:val="fr-FR"/>
        </w:rPr>
        <w:t>’</w:t>
      </w:r>
      <w:r w:rsidRPr="00F64FDB">
        <w:rPr>
          <w:lang w:val="fr-FR"/>
        </w:rPr>
        <w:t>après plusieurs rapports, une mère peut protéger sa fille contre les mutilations génitales féminines en Somalie si elle est capable de résister aux pressions familiales ou communautaires</w:t>
      </w:r>
      <w:r w:rsidR="002525A1" w:rsidRPr="002525A1">
        <w:rPr>
          <w:lang w:val="fr-FR"/>
        </w:rPr>
        <w:t>.</w:t>
      </w:r>
    </w:p>
    <w:p w14:paraId="50E75689" w14:textId="55181588"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6</w:t>
      </w:r>
      <w:r w:rsidRPr="00F64FDB">
        <w:rPr>
          <w:lang w:val="fr-FR"/>
        </w:rPr>
        <w:tab/>
        <w:t>Le Comité prend note de la déclaration de l</w:t>
      </w:r>
      <w:r>
        <w:rPr>
          <w:lang w:val="fr-FR"/>
        </w:rPr>
        <w:t>’</w:t>
      </w:r>
      <w:r w:rsidRPr="00F64FDB">
        <w:rPr>
          <w:lang w:val="fr-FR"/>
        </w:rPr>
        <w:t>État partie selon laquelle la crédibilité générale de l</w:t>
      </w:r>
      <w:r>
        <w:rPr>
          <w:lang w:val="fr-FR"/>
        </w:rPr>
        <w:t>’</w:t>
      </w:r>
      <w:r w:rsidRPr="00F64FDB">
        <w:rPr>
          <w:lang w:val="fr-FR"/>
        </w:rPr>
        <w:t>auteure a été mise à mal par le fait qu</w:t>
      </w:r>
      <w:r>
        <w:rPr>
          <w:lang w:val="fr-FR"/>
        </w:rPr>
        <w:t>’</w:t>
      </w:r>
      <w:r w:rsidRPr="00F64FDB">
        <w:rPr>
          <w:lang w:val="fr-FR"/>
        </w:rPr>
        <w:t>elle n</w:t>
      </w:r>
      <w:r>
        <w:rPr>
          <w:lang w:val="fr-FR"/>
        </w:rPr>
        <w:t>’</w:t>
      </w:r>
      <w:r w:rsidRPr="00F64FDB">
        <w:rPr>
          <w:lang w:val="fr-FR"/>
        </w:rPr>
        <w:t>avait pas été jugée crédible en ce qui concerne ses propres motifs d</w:t>
      </w:r>
      <w:r>
        <w:rPr>
          <w:lang w:val="fr-FR"/>
        </w:rPr>
        <w:t>’</w:t>
      </w:r>
      <w:r w:rsidRPr="00F64FDB">
        <w:rPr>
          <w:lang w:val="fr-FR"/>
        </w:rPr>
        <w:t>asile ; rien ne semble indiquer que des contrôles ou vérifications physiques soient effectués en Somalie sur les filles et les femmes pour vérifier qu</w:t>
      </w:r>
      <w:r>
        <w:rPr>
          <w:lang w:val="fr-FR"/>
        </w:rPr>
        <w:t>’</w:t>
      </w:r>
      <w:r w:rsidRPr="00F64FDB">
        <w:rPr>
          <w:lang w:val="fr-FR"/>
        </w:rPr>
        <w:t>elles ont été excisées ; on voit en Somalie des signes d</w:t>
      </w:r>
      <w:r>
        <w:rPr>
          <w:lang w:val="fr-FR"/>
        </w:rPr>
        <w:t>’</w:t>
      </w:r>
      <w:r w:rsidRPr="00F64FDB">
        <w:rPr>
          <w:lang w:val="fr-FR"/>
        </w:rPr>
        <w:t>un changement d</w:t>
      </w:r>
      <w:r>
        <w:rPr>
          <w:lang w:val="fr-FR"/>
        </w:rPr>
        <w:t>’</w:t>
      </w:r>
      <w:r w:rsidRPr="00F64FDB">
        <w:rPr>
          <w:lang w:val="fr-FR"/>
        </w:rPr>
        <w:t>attitude à l</w:t>
      </w:r>
      <w:r>
        <w:rPr>
          <w:lang w:val="fr-FR"/>
        </w:rPr>
        <w:t>’</w:t>
      </w:r>
      <w:r w:rsidRPr="00F64FDB">
        <w:rPr>
          <w:lang w:val="fr-FR"/>
        </w:rPr>
        <w:t xml:space="preserve">égard des mutilations génitales féminines et </w:t>
      </w:r>
      <w:r>
        <w:rPr>
          <w:lang w:val="fr-FR"/>
        </w:rPr>
        <w:t xml:space="preserve">d’une évolution </w:t>
      </w:r>
      <w:r w:rsidRPr="00F64FDB">
        <w:rPr>
          <w:lang w:val="fr-FR"/>
        </w:rPr>
        <w:t>de la capacité des parents à ne pas soumettre leurs filles à ces mutilations</w:t>
      </w:r>
      <w:r w:rsidR="002525A1" w:rsidRPr="002525A1">
        <w:rPr>
          <w:lang w:val="fr-FR"/>
        </w:rPr>
        <w:t>.</w:t>
      </w:r>
      <w:r w:rsidRPr="00F64FDB">
        <w:rPr>
          <w:lang w:val="fr-FR"/>
        </w:rPr>
        <w:t xml:space="preserve"> Toutefois, le Comité considère que ces arguments doivent être considérés à la lumière des statistiques et des rapports sur la prévalence des mutilations génitales féminines en Somalie qui montrent que cette pratique est encore profondément ancrée dans la société somalienne et que la prévalence des mutilations génitales féminines est extrêmement élevée</w:t>
      </w:r>
      <w:r w:rsidR="002525A1" w:rsidRPr="002525A1">
        <w:rPr>
          <w:lang w:val="fr-FR"/>
        </w:rPr>
        <w:t>.</w:t>
      </w:r>
    </w:p>
    <w:p w14:paraId="55EFA3A7" w14:textId="30F7F335"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7</w:t>
      </w:r>
      <w:r w:rsidRPr="00F64FDB">
        <w:rPr>
          <w:lang w:val="fr-FR"/>
        </w:rPr>
        <w:tab/>
        <w:t>Le Comité rappelle que l</w:t>
      </w:r>
      <w:r>
        <w:rPr>
          <w:lang w:val="fr-FR"/>
        </w:rPr>
        <w:t>’</w:t>
      </w:r>
      <w:r w:rsidRPr="00F64FDB">
        <w:rPr>
          <w:lang w:val="fr-FR"/>
        </w:rPr>
        <w:t>intérêt supérieur de l</w:t>
      </w:r>
      <w:r>
        <w:rPr>
          <w:lang w:val="fr-FR"/>
        </w:rPr>
        <w:t>’</w:t>
      </w:r>
      <w:r w:rsidRPr="00F64FDB">
        <w:rPr>
          <w:lang w:val="fr-FR"/>
        </w:rPr>
        <w:t>enfant devrait être une considération primordiale dans les décisions relatives à l</w:t>
      </w:r>
      <w:r>
        <w:rPr>
          <w:lang w:val="fr-FR"/>
        </w:rPr>
        <w:t>’</w:t>
      </w:r>
      <w:r w:rsidRPr="00F64FDB">
        <w:rPr>
          <w:lang w:val="fr-FR"/>
        </w:rPr>
        <w:t>expulsion d</w:t>
      </w:r>
      <w:r>
        <w:rPr>
          <w:lang w:val="fr-FR"/>
        </w:rPr>
        <w:t>’</w:t>
      </w:r>
      <w:r w:rsidRPr="00F64FDB">
        <w:rPr>
          <w:lang w:val="fr-FR"/>
        </w:rPr>
        <w:t xml:space="preserve">un enfant et que, dans le cadre de ces décisions, il faudrait </w:t>
      </w:r>
      <w:r>
        <w:rPr>
          <w:lang w:val="fr-FR"/>
        </w:rPr>
        <w:t>faire en sorte,</w:t>
      </w:r>
      <w:r w:rsidRPr="00F64FDB">
        <w:rPr>
          <w:lang w:val="fr-FR"/>
        </w:rPr>
        <w:t xml:space="preserve"> au moyen d</w:t>
      </w:r>
      <w:r>
        <w:rPr>
          <w:lang w:val="fr-FR"/>
        </w:rPr>
        <w:t>’</w:t>
      </w:r>
      <w:r w:rsidRPr="00F64FDB">
        <w:rPr>
          <w:lang w:val="fr-FR"/>
        </w:rPr>
        <w:t>une procédure offrant les garanties voulues</w:t>
      </w:r>
      <w:r>
        <w:rPr>
          <w:lang w:val="fr-FR"/>
        </w:rPr>
        <w:t>,</w:t>
      </w:r>
      <w:r w:rsidRPr="00F64FDB">
        <w:rPr>
          <w:lang w:val="fr-FR"/>
        </w:rPr>
        <w:t xml:space="preserve"> que l</w:t>
      </w:r>
      <w:r>
        <w:rPr>
          <w:lang w:val="fr-FR"/>
        </w:rPr>
        <w:t>’</w:t>
      </w:r>
      <w:r w:rsidRPr="00F64FDB">
        <w:rPr>
          <w:lang w:val="fr-FR"/>
        </w:rPr>
        <w:t>enfant sera en sécurité, sera correctement pris en charge et jouira de ses droits</w:t>
      </w:r>
      <w:r w:rsidRPr="00CB3EE3">
        <w:rPr>
          <w:rStyle w:val="Appelnotedebasdep"/>
        </w:rPr>
        <w:footnoteReference w:id="28"/>
      </w:r>
      <w:r w:rsidR="002525A1" w:rsidRPr="002525A1">
        <w:rPr>
          <w:lang w:val="fr-FR"/>
        </w:rPr>
        <w:t>.</w:t>
      </w:r>
      <w:r w:rsidRPr="00F64FDB">
        <w:rPr>
          <w:lang w:val="fr-FR"/>
        </w:rPr>
        <w:t xml:space="preserve"> En l</w:t>
      </w:r>
      <w:r>
        <w:rPr>
          <w:lang w:val="fr-FR"/>
        </w:rPr>
        <w:t>’</w:t>
      </w:r>
      <w:r w:rsidRPr="00F64FDB">
        <w:rPr>
          <w:lang w:val="fr-FR"/>
        </w:rPr>
        <w:t>espèce, il prend note des arguments et des renseignements qui lui ont été soumis, notamment l</w:t>
      </w:r>
      <w:r>
        <w:rPr>
          <w:lang w:val="fr-FR"/>
        </w:rPr>
        <w:t>’</w:t>
      </w:r>
      <w:r w:rsidRPr="00F64FDB">
        <w:rPr>
          <w:lang w:val="fr-FR"/>
        </w:rPr>
        <w:t>évaluation de l</w:t>
      </w:r>
      <w:r>
        <w:rPr>
          <w:lang w:val="fr-FR"/>
        </w:rPr>
        <w:t>’</w:t>
      </w:r>
      <w:r w:rsidRPr="00F64FDB">
        <w:rPr>
          <w:lang w:val="fr-FR"/>
        </w:rPr>
        <w:t>aptitude supposée de la mère à résister à la pression sociale en raison de son opposition exprimée à cette pratique et les informations concernant la situation en Somalie en matière de mutilations génitales féminines</w:t>
      </w:r>
      <w:r w:rsidR="002525A1" w:rsidRPr="002525A1">
        <w:rPr>
          <w:lang w:val="fr-FR"/>
        </w:rPr>
        <w:t>.</w:t>
      </w:r>
      <w:r w:rsidRPr="00F64FDB">
        <w:rPr>
          <w:lang w:val="fr-FR"/>
        </w:rPr>
        <w:t xml:space="preserve"> Il relève cependant que</w:t>
      </w:r>
      <w:r>
        <w:rPr>
          <w:lang w:val="fr-FR"/>
        </w:rPr>
        <w:t> </w:t>
      </w:r>
      <w:r w:rsidRPr="00F64FDB">
        <w:rPr>
          <w:lang w:val="fr-FR"/>
        </w:rPr>
        <w:t>:</w:t>
      </w:r>
    </w:p>
    <w:p w14:paraId="65662E5C" w14:textId="086B821B" w:rsidR="00277723" w:rsidRPr="00F64FDB" w:rsidRDefault="00277723" w:rsidP="00277723">
      <w:pPr>
        <w:pStyle w:val="SingleTxtG"/>
        <w:ind w:firstLine="567"/>
        <w:rPr>
          <w:rFonts w:eastAsia="SimSun"/>
          <w:lang w:val="fr-FR"/>
        </w:rPr>
      </w:pPr>
      <w:r w:rsidRPr="00F64FDB">
        <w:rPr>
          <w:lang w:val="fr-FR"/>
        </w:rPr>
        <w:t>a)</w:t>
      </w:r>
      <w:r w:rsidRPr="00F64FDB">
        <w:rPr>
          <w:lang w:val="fr-FR"/>
        </w:rPr>
        <w:tab/>
        <w:t>Dans son évaluation, la Commission de recours des réfugiés s</w:t>
      </w:r>
      <w:r>
        <w:rPr>
          <w:lang w:val="fr-FR"/>
        </w:rPr>
        <w:t>’</w:t>
      </w:r>
      <w:r w:rsidRPr="00F64FDB">
        <w:rPr>
          <w:lang w:val="fr-FR"/>
        </w:rPr>
        <w:t>est limitée au fait que l</w:t>
      </w:r>
      <w:r>
        <w:rPr>
          <w:lang w:val="fr-FR"/>
        </w:rPr>
        <w:t>’</w:t>
      </w:r>
      <w:r w:rsidRPr="00F64FDB">
        <w:rPr>
          <w:lang w:val="fr-FR"/>
        </w:rPr>
        <w:t>auteure est opposée à l</w:t>
      </w:r>
      <w:r>
        <w:rPr>
          <w:lang w:val="fr-FR"/>
        </w:rPr>
        <w:t>’</w:t>
      </w:r>
      <w:r w:rsidRPr="00F64FDB">
        <w:rPr>
          <w:lang w:val="fr-FR"/>
        </w:rPr>
        <w:t xml:space="preserve">excision et sera en mesure de résister à la pression </w:t>
      </w:r>
      <w:r>
        <w:rPr>
          <w:lang w:val="fr-FR"/>
        </w:rPr>
        <w:t xml:space="preserve">exercée par son </w:t>
      </w:r>
      <w:r w:rsidRPr="00F64FDB">
        <w:rPr>
          <w:lang w:val="fr-FR"/>
        </w:rPr>
        <w:t xml:space="preserve">entourage pour </w:t>
      </w:r>
      <w:r>
        <w:rPr>
          <w:lang w:val="fr-FR"/>
        </w:rPr>
        <w:t>que</w:t>
      </w:r>
      <w:r w:rsidRPr="00F64FDB">
        <w:rPr>
          <w:lang w:val="fr-FR"/>
        </w:rPr>
        <w:t xml:space="preserve"> sa fille</w:t>
      </w:r>
      <w:r>
        <w:rPr>
          <w:lang w:val="fr-FR"/>
        </w:rPr>
        <w:t xml:space="preserve"> soit excisée</w:t>
      </w:r>
      <w:r w:rsidRPr="00F64FDB">
        <w:rPr>
          <w:lang w:val="fr-FR"/>
        </w:rPr>
        <w:t>, sans évaluer correctement pourquoi et comment elle pourrait résister à cette pression, et sans tenir compte de l</w:t>
      </w:r>
      <w:r>
        <w:rPr>
          <w:lang w:val="fr-FR"/>
        </w:rPr>
        <w:t>’</w:t>
      </w:r>
      <w:r w:rsidRPr="00F64FDB">
        <w:rPr>
          <w:lang w:val="fr-FR"/>
        </w:rPr>
        <w:t>intérêt supérieur de l</w:t>
      </w:r>
      <w:r>
        <w:rPr>
          <w:lang w:val="fr-FR"/>
        </w:rPr>
        <w:t>’</w:t>
      </w:r>
      <w:r w:rsidRPr="00F64FDB">
        <w:rPr>
          <w:lang w:val="fr-FR"/>
        </w:rPr>
        <w:t>enfant</w:t>
      </w:r>
      <w:r w:rsidR="002525A1" w:rsidRPr="002525A1">
        <w:rPr>
          <w:lang w:val="fr-FR"/>
        </w:rPr>
        <w:t>.</w:t>
      </w:r>
      <w:r w:rsidRPr="00F64FDB">
        <w:rPr>
          <w:lang w:val="fr-FR"/>
        </w:rPr>
        <w:t xml:space="preserve"> </w:t>
      </w:r>
      <w:r>
        <w:rPr>
          <w:lang w:val="fr-FR"/>
        </w:rPr>
        <w:t>S</w:t>
      </w:r>
      <w:r w:rsidRPr="00F64FDB">
        <w:rPr>
          <w:lang w:val="fr-FR"/>
        </w:rPr>
        <w:t xml:space="preserve">ur ce point, le Comité rappelle ses </w:t>
      </w:r>
      <w:r w:rsidR="003C4855">
        <w:rPr>
          <w:lang w:val="fr-FR"/>
        </w:rPr>
        <w:t xml:space="preserve">constatations dans les </w:t>
      </w:r>
      <w:r w:rsidRPr="00F64FDB">
        <w:rPr>
          <w:lang w:val="fr-FR"/>
        </w:rPr>
        <w:t>affaire</w:t>
      </w:r>
      <w:r>
        <w:rPr>
          <w:lang w:val="fr-FR"/>
        </w:rPr>
        <w:t>s</w:t>
      </w:r>
      <w:r w:rsidRPr="00F64FDB">
        <w:rPr>
          <w:lang w:val="fr-FR"/>
        </w:rPr>
        <w:t xml:space="preserve"> </w:t>
      </w:r>
      <w:r w:rsidRPr="00F64FDB">
        <w:rPr>
          <w:i/>
          <w:iCs/>
          <w:lang w:val="fr-FR"/>
        </w:rPr>
        <w:t>K</w:t>
      </w:r>
      <w:r w:rsidR="002525A1" w:rsidRPr="002525A1">
        <w:rPr>
          <w:i/>
          <w:iCs/>
          <w:lang w:val="fr-FR"/>
        </w:rPr>
        <w:t>.</w:t>
      </w:r>
      <w:r w:rsidR="003C4855">
        <w:rPr>
          <w:i/>
          <w:iCs/>
          <w:lang w:val="fr-FR"/>
        </w:rPr>
        <w:t> </w:t>
      </w:r>
      <w:r w:rsidRPr="00F64FDB">
        <w:rPr>
          <w:i/>
          <w:iCs/>
          <w:lang w:val="fr-FR"/>
        </w:rPr>
        <w:t>Y</w:t>
      </w:r>
      <w:r w:rsidR="002525A1" w:rsidRPr="002525A1">
        <w:rPr>
          <w:i/>
          <w:iCs/>
          <w:lang w:val="fr-FR"/>
        </w:rPr>
        <w:t>.</w:t>
      </w:r>
      <w:r w:rsidR="003C4855">
        <w:rPr>
          <w:i/>
          <w:iCs/>
          <w:lang w:val="fr-FR"/>
        </w:rPr>
        <w:t> </w:t>
      </w:r>
      <w:r w:rsidRPr="00F64FDB">
        <w:rPr>
          <w:i/>
          <w:iCs/>
          <w:lang w:val="fr-FR"/>
        </w:rPr>
        <w:t>M c</w:t>
      </w:r>
      <w:r w:rsidR="002525A1" w:rsidRPr="002525A1">
        <w:rPr>
          <w:i/>
          <w:iCs/>
          <w:lang w:val="fr-FR"/>
        </w:rPr>
        <w:t>.</w:t>
      </w:r>
      <w:r w:rsidRPr="00F64FDB">
        <w:rPr>
          <w:i/>
          <w:iCs/>
          <w:lang w:val="fr-FR"/>
        </w:rPr>
        <w:t xml:space="preserve"> Danemark</w:t>
      </w:r>
      <w:r w:rsidRPr="00F64FDB">
        <w:rPr>
          <w:lang w:val="fr-FR"/>
        </w:rPr>
        <w:t xml:space="preserve"> et </w:t>
      </w:r>
      <w:r w:rsidRPr="00F64FDB">
        <w:rPr>
          <w:i/>
          <w:iCs/>
          <w:lang w:val="fr-FR"/>
        </w:rPr>
        <w:t>Y</w:t>
      </w:r>
      <w:r w:rsidR="002525A1" w:rsidRPr="002525A1">
        <w:rPr>
          <w:i/>
          <w:iCs/>
          <w:lang w:val="fr-FR"/>
        </w:rPr>
        <w:t>.</w:t>
      </w:r>
      <w:r w:rsidR="003C4855">
        <w:rPr>
          <w:i/>
          <w:iCs/>
          <w:lang w:val="fr-FR"/>
        </w:rPr>
        <w:t> </w:t>
      </w:r>
      <w:r w:rsidRPr="00F64FDB">
        <w:rPr>
          <w:i/>
          <w:iCs/>
          <w:lang w:val="fr-FR"/>
        </w:rPr>
        <w:t>A</w:t>
      </w:r>
      <w:r w:rsidR="002525A1" w:rsidRPr="002525A1">
        <w:rPr>
          <w:i/>
          <w:iCs/>
          <w:lang w:val="fr-FR"/>
        </w:rPr>
        <w:t>.</w:t>
      </w:r>
      <w:r w:rsidR="003C4855">
        <w:rPr>
          <w:i/>
          <w:iCs/>
          <w:lang w:val="fr-FR"/>
        </w:rPr>
        <w:t> </w:t>
      </w:r>
      <w:r w:rsidRPr="00F64FDB">
        <w:rPr>
          <w:i/>
          <w:iCs/>
          <w:lang w:val="fr-FR"/>
        </w:rPr>
        <w:t>M</w:t>
      </w:r>
      <w:r w:rsidR="002525A1" w:rsidRPr="002525A1">
        <w:rPr>
          <w:i/>
          <w:iCs/>
          <w:lang w:val="fr-FR"/>
        </w:rPr>
        <w:t>.</w:t>
      </w:r>
      <w:r w:rsidRPr="00F64FDB">
        <w:rPr>
          <w:i/>
          <w:iCs/>
          <w:lang w:val="fr-FR"/>
        </w:rPr>
        <w:t xml:space="preserve"> c</w:t>
      </w:r>
      <w:r w:rsidR="002525A1" w:rsidRPr="002525A1">
        <w:rPr>
          <w:i/>
          <w:iCs/>
          <w:lang w:val="fr-FR"/>
        </w:rPr>
        <w:t>.</w:t>
      </w:r>
      <w:r w:rsidRPr="00F64FDB">
        <w:rPr>
          <w:i/>
          <w:iCs/>
          <w:lang w:val="fr-FR"/>
        </w:rPr>
        <w:t xml:space="preserve"> Danemark</w:t>
      </w:r>
      <w:r w:rsidRPr="00F64FDB">
        <w:rPr>
          <w:lang w:val="fr-FR"/>
        </w:rPr>
        <w:t xml:space="preserve">, dans </w:t>
      </w:r>
      <w:r>
        <w:rPr>
          <w:lang w:val="fr-FR"/>
        </w:rPr>
        <w:t>lesquelles</w:t>
      </w:r>
      <w:r w:rsidRPr="00F64FDB">
        <w:rPr>
          <w:lang w:val="fr-FR"/>
        </w:rPr>
        <w:t xml:space="preserve"> il a considéré que l</w:t>
      </w:r>
      <w:r>
        <w:rPr>
          <w:lang w:val="fr-FR"/>
        </w:rPr>
        <w:t>’</w:t>
      </w:r>
      <w:r w:rsidRPr="00F64FDB">
        <w:rPr>
          <w:lang w:val="fr-FR"/>
        </w:rPr>
        <w:t>exercice des droits de l</w:t>
      </w:r>
      <w:r>
        <w:rPr>
          <w:lang w:val="fr-FR"/>
        </w:rPr>
        <w:t>’</w:t>
      </w:r>
      <w:r w:rsidRPr="00F64FDB">
        <w:rPr>
          <w:lang w:val="fr-FR"/>
        </w:rPr>
        <w:t>enfant consacrés par l</w:t>
      </w:r>
      <w:r>
        <w:rPr>
          <w:lang w:val="fr-FR"/>
        </w:rPr>
        <w:t>’</w:t>
      </w:r>
      <w:r w:rsidRPr="00F64FDB">
        <w:rPr>
          <w:lang w:val="fr-FR"/>
        </w:rPr>
        <w:t>article</w:t>
      </w:r>
      <w:r>
        <w:rPr>
          <w:lang w:val="fr-FR"/>
        </w:rPr>
        <w:t> </w:t>
      </w:r>
      <w:r w:rsidRPr="00F64FDB">
        <w:rPr>
          <w:lang w:val="fr-FR"/>
        </w:rPr>
        <w:t>19 de la Convention ne saurait dépendre de la capacité de la mère à résister à la pression familiale et sociale, en particulier compte tenu du contexte général décrit, et que les États parties devaient prendre des mesures pour protéger les enfants contre toutes les formes de violence, d</w:t>
      </w:r>
      <w:r>
        <w:rPr>
          <w:lang w:val="fr-FR"/>
        </w:rPr>
        <w:t>’</w:t>
      </w:r>
      <w:r w:rsidRPr="00F64FDB">
        <w:rPr>
          <w:lang w:val="fr-FR"/>
        </w:rPr>
        <w:t>atteinte ou de brutalités physiques ou mentales en toutes circonstances</w:t>
      </w:r>
      <w:r>
        <w:rPr>
          <w:lang w:val="fr-FR"/>
        </w:rPr>
        <w:t> ;</w:t>
      </w:r>
    </w:p>
    <w:p w14:paraId="1C0D6075" w14:textId="0A44D8E3" w:rsidR="00277723" w:rsidRPr="00F64FDB" w:rsidRDefault="00277723" w:rsidP="00277723">
      <w:pPr>
        <w:pStyle w:val="SingleTxtG"/>
        <w:ind w:firstLine="567"/>
        <w:rPr>
          <w:rFonts w:eastAsia="SimSun"/>
          <w:lang w:val="fr-FR"/>
        </w:rPr>
      </w:pPr>
      <w:r w:rsidRPr="00F64FDB">
        <w:rPr>
          <w:lang w:val="fr-FR"/>
        </w:rPr>
        <w:t>b)</w:t>
      </w:r>
      <w:r w:rsidRPr="00F64FDB">
        <w:rPr>
          <w:lang w:val="fr-FR"/>
        </w:rPr>
        <w:tab/>
        <w:t>La Commission de recours des réfugiés a partiellement fondé sa décision sur la crédibilité insuffisante de l</w:t>
      </w:r>
      <w:r>
        <w:rPr>
          <w:lang w:val="fr-FR"/>
        </w:rPr>
        <w:t>’</w:t>
      </w:r>
      <w:r w:rsidRPr="00F64FDB">
        <w:rPr>
          <w:lang w:val="fr-FR"/>
        </w:rPr>
        <w:t xml:space="preserve">auteure, après avoir procédé à une évaluation globale de ses déclarations, en particulier </w:t>
      </w:r>
      <w:r>
        <w:rPr>
          <w:lang w:val="fr-FR"/>
        </w:rPr>
        <w:t xml:space="preserve">celles qu’elle a faite </w:t>
      </w:r>
      <w:r w:rsidRPr="00F64FDB">
        <w:rPr>
          <w:lang w:val="fr-FR"/>
        </w:rPr>
        <w:t>dans sa propre demande d</w:t>
      </w:r>
      <w:r>
        <w:rPr>
          <w:lang w:val="fr-FR"/>
        </w:rPr>
        <w:t>’</w:t>
      </w:r>
      <w:r w:rsidRPr="00F64FDB">
        <w:rPr>
          <w:lang w:val="fr-FR"/>
        </w:rPr>
        <w:t>asile</w:t>
      </w:r>
      <w:r w:rsidR="002525A1" w:rsidRPr="002525A1">
        <w:rPr>
          <w:lang w:val="fr-FR"/>
        </w:rPr>
        <w:t>.</w:t>
      </w:r>
      <w:r w:rsidRPr="00F64FDB">
        <w:rPr>
          <w:lang w:val="fr-FR"/>
        </w:rPr>
        <w:t xml:space="preserve"> Néanmoins, le Comité renvoie à ses constatations dans l</w:t>
      </w:r>
      <w:r>
        <w:rPr>
          <w:lang w:val="fr-FR"/>
        </w:rPr>
        <w:t>’</w:t>
      </w:r>
      <w:r w:rsidRPr="00F64FDB">
        <w:rPr>
          <w:lang w:val="fr-FR"/>
        </w:rPr>
        <w:t xml:space="preserve">affaire </w:t>
      </w:r>
      <w:r w:rsidRPr="00F64FDB">
        <w:rPr>
          <w:i/>
          <w:iCs/>
          <w:lang w:val="fr-FR"/>
        </w:rPr>
        <w:t>V</w:t>
      </w:r>
      <w:r w:rsidR="002525A1" w:rsidRPr="002525A1">
        <w:rPr>
          <w:i/>
          <w:iCs/>
          <w:lang w:val="fr-FR"/>
        </w:rPr>
        <w:t>.</w:t>
      </w:r>
      <w:r>
        <w:rPr>
          <w:i/>
          <w:iCs/>
          <w:lang w:val="fr-FR"/>
        </w:rPr>
        <w:t> </w:t>
      </w:r>
      <w:r w:rsidRPr="00F64FDB">
        <w:rPr>
          <w:i/>
          <w:iCs/>
          <w:lang w:val="fr-FR"/>
        </w:rPr>
        <w:t>A (au nom de E</w:t>
      </w:r>
      <w:r w:rsidR="002525A1" w:rsidRPr="002525A1">
        <w:rPr>
          <w:i/>
          <w:iCs/>
          <w:lang w:val="fr-FR"/>
        </w:rPr>
        <w:t>.</w:t>
      </w:r>
      <w:r w:rsidRPr="00F64FDB">
        <w:rPr>
          <w:i/>
          <w:iCs/>
          <w:lang w:val="fr-FR"/>
        </w:rPr>
        <w:t xml:space="preserve"> A</w:t>
      </w:r>
      <w:r w:rsidR="002525A1" w:rsidRPr="002525A1">
        <w:rPr>
          <w:i/>
          <w:iCs/>
          <w:lang w:val="fr-FR"/>
        </w:rPr>
        <w:t>.</w:t>
      </w:r>
      <w:r w:rsidRPr="00F64FDB">
        <w:rPr>
          <w:i/>
          <w:iCs/>
          <w:lang w:val="fr-FR"/>
        </w:rPr>
        <w:t xml:space="preserve"> et </w:t>
      </w:r>
      <w:r w:rsidRPr="00FF4DF4">
        <w:rPr>
          <w:i/>
          <w:iCs/>
          <w:lang w:val="fr-FR"/>
        </w:rPr>
        <w:t>U</w:t>
      </w:r>
      <w:r w:rsidR="002525A1" w:rsidRPr="002525A1">
        <w:rPr>
          <w:i/>
          <w:iCs/>
          <w:lang w:val="fr-FR"/>
        </w:rPr>
        <w:t>.</w:t>
      </w:r>
      <w:r w:rsidRPr="00CB3EE3">
        <w:rPr>
          <w:i/>
          <w:iCs/>
          <w:lang w:val="fr-FR"/>
        </w:rPr>
        <w:t xml:space="preserve"> A</w:t>
      </w:r>
      <w:r w:rsidR="002525A1" w:rsidRPr="002525A1">
        <w:rPr>
          <w:i/>
          <w:iCs/>
          <w:lang w:val="fr-FR"/>
        </w:rPr>
        <w:t>.</w:t>
      </w:r>
      <w:r w:rsidRPr="00CB3EE3">
        <w:rPr>
          <w:i/>
          <w:iCs/>
          <w:lang w:val="fr-FR"/>
        </w:rPr>
        <w:t>) c</w:t>
      </w:r>
      <w:r w:rsidR="002525A1" w:rsidRPr="002525A1">
        <w:rPr>
          <w:i/>
          <w:iCs/>
          <w:lang w:val="fr-FR"/>
        </w:rPr>
        <w:t>.</w:t>
      </w:r>
      <w:r w:rsidRPr="00CB3EE3">
        <w:rPr>
          <w:i/>
          <w:iCs/>
          <w:lang w:val="fr-FR"/>
        </w:rPr>
        <w:t xml:space="preserve"> Suisse</w:t>
      </w:r>
      <w:r w:rsidRPr="00FF4DF4">
        <w:rPr>
          <w:lang w:val="fr-FR"/>
        </w:rPr>
        <w:t>,</w:t>
      </w:r>
      <w:r w:rsidRPr="00F64FDB">
        <w:rPr>
          <w:lang w:val="fr-FR"/>
        </w:rPr>
        <w:t xml:space="preserve"> </w:t>
      </w:r>
      <w:r w:rsidRPr="00F64FDB">
        <w:rPr>
          <w:lang w:val="fr-FR"/>
        </w:rPr>
        <w:lastRenderedPageBreak/>
        <w:t>selon lesquelles la détermination de l</w:t>
      </w:r>
      <w:r>
        <w:rPr>
          <w:lang w:val="fr-FR"/>
        </w:rPr>
        <w:t>’</w:t>
      </w:r>
      <w:r w:rsidRPr="00F64FDB">
        <w:rPr>
          <w:lang w:val="fr-FR"/>
        </w:rPr>
        <w:t>intérêt supérieur des enfants requiert que leur situation soit évaluée séparément, nonobstant les raisons ayant motivé la demande d</w:t>
      </w:r>
      <w:r>
        <w:rPr>
          <w:lang w:val="fr-FR"/>
        </w:rPr>
        <w:t>’</w:t>
      </w:r>
      <w:r w:rsidRPr="00F64FDB">
        <w:rPr>
          <w:lang w:val="fr-FR"/>
        </w:rPr>
        <w:t>asile de leurs parents</w:t>
      </w:r>
      <w:r w:rsidRPr="00CB3EE3">
        <w:rPr>
          <w:rStyle w:val="Appelnotedebasdep"/>
        </w:rPr>
        <w:footnoteReference w:id="29"/>
      </w:r>
      <w:r>
        <w:rPr>
          <w:lang w:val="fr-FR"/>
        </w:rPr>
        <w:t> ;</w:t>
      </w:r>
    </w:p>
    <w:p w14:paraId="483A2499" w14:textId="7690F9F1" w:rsidR="00277723" w:rsidRPr="00F64FDB" w:rsidRDefault="00277723" w:rsidP="00277723">
      <w:pPr>
        <w:pStyle w:val="SingleTxtG"/>
        <w:ind w:firstLine="567"/>
        <w:rPr>
          <w:rFonts w:eastAsia="SimSun"/>
          <w:lang w:val="fr-FR"/>
        </w:rPr>
      </w:pPr>
      <w:r w:rsidRPr="00F64FDB">
        <w:rPr>
          <w:lang w:val="fr-FR"/>
        </w:rPr>
        <w:t>c)</w:t>
      </w:r>
      <w:r w:rsidRPr="00F64FDB">
        <w:rPr>
          <w:lang w:val="fr-FR"/>
        </w:rPr>
        <w:tab/>
        <w:t>Le risque que peut courir un enfant d</w:t>
      </w:r>
      <w:r>
        <w:rPr>
          <w:lang w:val="fr-FR"/>
        </w:rPr>
        <w:t>’</w:t>
      </w:r>
      <w:r w:rsidRPr="00F64FDB">
        <w:rPr>
          <w:lang w:val="fr-FR"/>
        </w:rPr>
        <w:t>être soumis à la pratique préjudiciable irréversible que sont les mutilations génitales féminines dans le pays vers lequel il doit être expulsé devrait être évalué conformément au principe de précaution et, lorsqu</w:t>
      </w:r>
      <w:r>
        <w:rPr>
          <w:lang w:val="fr-FR"/>
        </w:rPr>
        <w:t>’</w:t>
      </w:r>
      <w:r w:rsidRPr="00F64FDB">
        <w:rPr>
          <w:lang w:val="fr-FR"/>
        </w:rPr>
        <w:t>il existe des doutes raisonnables quant à la capacité de l</w:t>
      </w:r>
      <w:r>
        <w:rPr>
          <w:lang w:val="fr-FR"/>
        </w:rPr>
        <w:t>’</w:t>
      </w:r>
      <w:r w:rsidRPr="00F64FDB">
        <w:rPr>
          <w:lang w:val="fr-FR"/>
        </w:rPr>
        <w:t>État de destination de protéger l</w:t>
      </w:r>
      <w:r>
        <w:rPr>
          <w:lang w:val="fr-FR"/>
        </w:rPr>
        <w:t>’</w:t>
      </w:r>
      <w:r w:rsidRPr="00F64FDB">
        <w:rPr>
          <w:lang w:val="fr-FR"/>
        </w:rPr>
        <w:t>enfant contre de telles pratiques, les États parties devraient s</w:t>
      </w:r>
      <w:r>
        <w:rPr>
          <w:lang w:val="fr-FR"/>
        </w:rPr>
        <w:t>’</w:t>
      </w:r>
      <w:r w:rsidRPr="00F64FDB">
        <w:rPr>
          <w:lang w:val="fr-FR"/>
        </w:rPr>
        <w:t>abstenir d</w:t>
      </w:r>
      <w:r>
        <w:rPr>
          <w:lang w:val="fr-FR"/>
        </w:rPr>
        <w:t>’</w:t>
      </w:r>
      <w:r w:rsidRPr="00F64FDB">
        <w:rPr>
          <w:lang w:val="fr-FR"/>
        </w:rPr>
        <w:t>expulser l</w:t>
      </w:r>
      <w:r>
        <w:rPr>
          <w:lang w:val="fr-FR"/>
        </w:rPr>
        <w:t>’</w:t>
      </w:r>
      <w:r w:rsidRPr="00F64FDB">
        <w:rPr>
          <w:lang w:val="fr-FR"/>
        </w:rPr>
        <w:t>enfant</w:t>
      </w:r>
      <w:r w:rsidRPr="00CB3EE3">
        <w:rPr>
          <w:rStyle w:val="Appelnotedebasdep"/>
        </w:rPr>
        <w:footnoteReference w:id="30"/>
      </w:r>
      <w:r w:rsidR="002525A1" w:rsidRPr="002525A1">
        <w:rPr>
          <w:lang w:val="fr-FR"/>
        </w:rPr>
        <w:t>.</w:t>
      </w:r>
    </w:p>
    <w:p w14:paraId="799ACEFB" w14:textId="32674104"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8</w:t>
      </w:r>
      <w:r w:rsidRPr="00F64FDB">
        <w:rPr>
          <w:lang w:val="fr-FR"/>
        </w:rPr>
        <w:tab/>
        <w:t>En conséquence, le Comité conclut que l</w:t>
      </w:r>
      <w:r>
        <w:rPr>
          <w:lang w:val="fr-FR"/>
        </w:rPr>
        <w:t>’</w:t>
      </w:r>
      <w:r w:rsidRPr="00F64FDB">
        <w:rPr>
          <w:lang w:val="fr-FR"/>
        </w:rPr>
        <w:t>État partie n</w:t>
      </w:r>
      <w:r>
        <w:rPr>
          <w:lang w:val="fr-FR"/>
        </w:rPr>
        <w:t>’</w:t>
      </w:r>
      <w:r w:rsidRPr="00F64FDB">
        <w:rPr>
          <w:lang w:val="fr-FR"/>
        </w:rPr>
        <w:t>a pas tenu compte de l</w:t>
      </w:r>
      <w:r>
        <w:rPr>
          <w:lang w:val="fr-FR"/>
        </w:rPr>
        <w:t>’</w:t>
      </w:r>
      <w:r w:rsidRPr="00F64FDB">
        <w:rPr>
          <w:lang w:val="fr-FR"/>
        </w:rPr>
        <w:t>intérêt supérieur de l</w:t>
      </w:r>
      <w:r>
        <w:rPr>
          <w:lang w:val="fr-FR"/>
        </w:rPr>
        <w:t>’</w:t>
      </w:r>
      <w:r w:rsidRPr="00F64FDB">
        <w:rPr>
          <w:lang w:val="fr-FR"/>
        </w:rPr>
        <w:t>enfant lorsqu</w:t>
      </w:r>
      <w:r>
        <w:rPr>
          <w:lang w:val="fr-FR"/>
        </w:rPr>
        <w:t>’</w:t>
      </w:r>
      <w:r w:rsidRPr="00F64FDB">
        <w:rPr>
          <w:lang w:val="fr-FR"/>
        </w:rPr>
        <w:t xml:space="preserve">il a évalué le risque allégué que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soit soumise à des mutilations génitales féminines en cas d</w:t>
      </w:r>
      <w:r>
        <w:rPr>
          <w:lang w:val="fr-FR"/>
        </w:rPr>
        <w:t>’</w:t>
      </w:r>
      <w:r w:rsidRPr="00F64FDB">
        <w:rPr>
          <w:lang w:val="fr-FR"/>
        </w:rPr>
        <w:t>expulsion vers la Somalie, et n</w:t>
      </w:r>
      <w:r>
        <w:rPr>
          <w:lang w:val="fr-FR"/>
        </w:rPr>
        <w:t>’</w:t>
      </w:r>
      <w:r w:rsidRPr="00F64FDB">
        <w:rPr>
          <w:lang w:val="fr-FR"/>
        </w:rPr>
        <w:t>a pas pris de précautions suffisantes pour garantir le bien-être de l</w:t>
      </w:r>
      <w:r>
        <w:rPr>
          <w:lang w:val="fr-FR"/>
        </w:rPr>
        <w:t>’</w:t>
      </w:r>
      <w:r w:rsidRPr="00F64FDB">
        <w:rPr>
          <w:lang w:val="fr-FR"/>
        </w:rPr>
        <w:t>enfant à son retour</w:t>
      </w:r>
      <w:r w:rsidR="002525A1" w:rsidRPr="002525A1">
        <w:rPr>
          <w:lang w:val="fr-FR"/>
        </w:rPr>
        <w:t>.</w:t>
      </w:r>
      <w:r w:rsidRPr="00F64FDB">
        <w:rPr>
          <w:lang w:val="fr-FR"/>
        </w:rPr>
        <w:t xml:space="preserve"> Il conclut par conséquent que le renvoi de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en Somalie constituerait une violation des articles 3 et</w:t>
      </w:r>
      <w:r w:rsidR="008359A3">
        <w:rPr>
          <w:lang w:val="fr-FR"/>
        </w:rPr>
        <w:t> </w:t>
      </w:r>
      <w:r w:rsidRPr="00F64FDB">
        <w:rPr>
          <w:lang w:val="fr-FR"/>
        </w:rPr>
        <w:t>19 de la Convention</w:t>
      </w:r>
      <w:r w:rsidR="002525A1" w:rsidRPr="002525A1">
        <w:rPr>
          <w:lang w:val="fr-FR"/>
        </w:rPr>
        <w:t>.</w:t>
      </w:r>
    </w:p>
    <w:p w14:paraId="43036560" w14:textId="3C35E48B" w:rsidR="00277723" w:rsidRPr="00F64FDB" w:rsidRDefault="00277723" w:rsidP="00277723">
      <w:pPr>
        <w:pStyle w:val="SingleTxtG"/>
        <w:rPr>
          <w:lang w:val="fr-FR"/>
        </w:rPr>
      </w:pPr>
      <w:r w:rsidRPr="00F64FDB">
        <w:rPr>
          <w:lang w:val="fr-FR"/>
        </w:rPr>
        <w:t>8</w:t>
      </w:r>
      <w:r w:rsidR="002525A1" w:rsidRPr="002525A1">
        <w:rPr>
          <w:lang w:val="fr-FR"/>
        </w:rPr>
        <w:t>.</w:t>
      </w:r>
      <w:r w:rsidRPr="00F64FDB">
        <w:rPr>
          <w:lang w:val="fr-FR"/>
        </w:rPr>
        <w:t>9</w:t>
      </w:r>
      <w:r w:rsidRPr="00F64FDB">
        <w:rPr>
          <w:lang w:val="fr-FR"/>
        </w:rPr>
        <w:tab/>
        <w:t>Le Comité, agissant en vertu de l</w:t>
      </w:r>
      <w:r>
        <w:rPr>
          <w:lang w:val="fr-FR"/>
        </w:rPr>
        <w:t>’</w:t>
      </w:r>
      <w:r w:rsidRPr="00F64FDB">
        <w:rPr>
          <w:lang w:val="fr-FR"/>
        </w:rPr>
        <w:t>article 10 (par</w:t>
      </w:r>
      <w:r w:rsidR="002525A1" w:rsidRPr="002525A1">
        <w:rPr>
          <w:lang w:val="fr-FR"/>
        </w:rPr>
        <w:t>.</w:t>
      </w:r>
      <w:r w:rsidRPr="00F64FDB">
        <w:rPr>
          <w:lang w:val="fr-FR"/>
        </w:rPr>
        <w:t> 5) du Protocole facultatif établissant une procédure de présentation de communications, constate que les faits dont il est saisi font apparaître une violation des articles</w:t>
      </w:r>
      <w:r>
        <w:rPr>
          <w:lang w:val="fr-FR"/>
        </w:rPr>
        <w:t> </w:t>
      </w:r>
      <w:r w:rsidRPr="00F64FDB">
        <w:rPr>
          <w:lang w:val="fr-FR"/>
        </w:rPr>
        <w:t>3 et 19 de la Convention</w:t>
      </w:r>
      <w:r w:rsidR="002525A1" w:rsidRPr="002525A1">
        <w:rPr>
          <w:lang w:val="fr-FR"/>
        </w:rPr>
        <w:t>.</w:t>
      </w:r>
    </w:p>
    <w:p w14:paraId="7454E6D1" w14:textId="6B90148D" w:rsidR="00277723" w:rsidRPr="00F64FDB" w:rsidRDefault="00277723" w:rsidP="00277723">
      <w:pPr>
        <w:pStyle w:val="SingleTxtG"/>
        <w:rPr>
          <w:lang w:val="fr-FR"/>
        </w:rPr>
      </w:pPr>
      <w:r w:rsidRPr="00F64FDB">
        <w:rPr>
          <w:lang w:val="fr-FR"/>
        </w:rPr>
        <w:t>9</w:t>
      </w:r>
      <w:r w:rsidR="002525A1" w:rsidRPr="002525A1">
        <w:rPr>
          <w:lang w:val="fr-FR"/>
        </w:rPr>
        <w:t>.</w:t>
      </w:r>
      <w:r w:rsidRPr="00F64FDB">
        <w:rPr>
          <w:lang w:val="fr-FR"/>
        </w:rPr>
        <w:tab/>
        <w:t>L</w:t>
      </w:r>
      <w:r>
        <w:rPr>
          <w:lang w:val="fr-FR"/>
        </w:rPr>
        <w:t>’</w:t>
      </w:r>
      <w:r w:rsidRPr="00F64FDB">
        <w:rPr>
          <w:lang w:val="fr-FR"/>
        </w:rPr>
        <w:t xml:space="preserve">État partie est tenu de renoncer à expulser </w:t>
      </w:r>
      <w:r>
        <w:rPr>
          <w:lang w:val="fr-FR"/>
        </w:rPr>
        <w:t>S</w:t>
      </w:r>
      <w:r w:rsidR="002525A1" w:rsidRPr="002525A1">
        <w:rPr>
          <w:lang w:val="fr-FR"/>
        </w:rPr>
        <w:t>.</w:t>
      </w:r>
      <w:r>
        <w:rPr>
          <w:lang w:val="fr-FR"/>
        </w:rPr>
        <w:t> M</w:t>
      </w:r>
      <w:r w:rsidR="002525A1" w:rsidRPr="002525A1">
        <w:rPr>
          <w:lang w:val="fr-FR"/>
        </w:rPr>
        <w:t>.</w:t>
      </w:r>
      <w:r>
        <w:rPr>
          <w:lang w:val="fr-FR"/>
        </w:rPr>
        <w:t> F</w:t>
      </w:r>
      <w:r w:rsidR="002525A1" w:rsidRPr="002525A1">
        <w:rPr>
          <w:lang w:val="fr-FR"/>
        </w:rPr>
        <w:t>.</w:t>
      </w:r>
      <w:r w:rsidRPr="00F64FDB">
        <w:rPr>
          <w:lang w:val="fr-FR"/>
        </w:rPr>
        <w:t xml:space="preserve"> vers la Somalie et de veiller à ce qu</w:t>
      </w:r>
      <w:r>
        <w:rPr>
          <w:lang w:val="fr-FR"/>
        </w:rPr>
        <w:t>’</w:t>
      </w:r>
      <w:r w:rsidRPr="00F64FDB">
        <w:rPr>
          <w:lang w:val="fr-FR"/>
        </w:rPr>
        <w:t>elle ne soit pas séparée de sa mère et de ses frères et sœurs</w:t>
      </w:r>
      <w:r w:rsidRPr="00CB3EE3">
        <w:rPr>
          <w:rStyle w:val="Appelnotedebasdep"/>
        </w:rPr>
        <w:footnoteReference w:id="31"/>
      </w:r>
      <w:r w:rsidR="002525A1" w:rsidRPr="002525A1">
        <w:rPr>
          <w:lang w:val="fr-FR"/>
        </w:rPr>
        <w:t>.</w:t>
      </w:r>
      <w:r w:rsidRPr="00F64FDB">
        <w:rPr>
          <w:lang w:val="fr-FR"/>
        </w:rPr>
        <w:t xml:space="preserve"> </w:t>
      </w:r>
      <w:r>
        <w:rPr>
          <w:lang w:val="fr-FR"/>
        </w:rPr>
        <w:t>Il</w:t>
      </w:r>
      <w:r w:rsidRPr="00F64FDB">
        <w:rPr>
          <w:lang w:val="fr-FR"/>
        </w:rPr>
        <w:t xml:space="preserve"> a également l</w:t>
      </w:r>
      <w:r>
        <w:rPr>
          <w:lang w:val="fr-FR"/>
        </w:rPr>
        <w:t>’</w:t>
      </w:r>
      <w:r w:rsidRPr="00F64FDB">
        <w:rPr>
          <w:lang w:val="fr-FR"/>
        </w:rPr>
        <w:t>obligation de prendre toutes les mesures nécessaires pour que de telles violations ne se reproduisent pas</w:t>
      </w:r>
      <w:r w:rsidR="002525A1" w:rsidRPr="002525A1">
        <w:rPr>
          <w:lang w:val="fr-FR"/>
        </w:rPr>
        <w:t>.</w:t>
      </w:r>
      <w:r w:rsidRPr="00F64FDB">
        <w:rPr>
          <w:lang w:val="fr-FR"/>
        </w:rPr>
        <w:t xml:space="preserve"> À cet égard, il est prié de veiller à ce que les procédures d</w:t>
      </w:r>
      <w:r>
        <w:rPr>
          <w:lang w:val="fr-FR"/>
        </w:rPr>
        <w:t>’</w:t>
      </w:r>
      <w:r w:rsidRPr="00F64FDB">
        <w:rPr>
          <w:lang w:val="fr-FR"/>
        </w:rPr>
        <w:t>asile concernant des enfants comprennent une analyse de l</w:t>
      </w:r>
      <w:r>
        <w:rPr>
          <w:lang w:val="fr-FR"/>
        </w:rPr>
        <w:t>’</w:t>
      </w:r>
      <w:r w:rsidRPr="00F64FDB">
        <w:rPr>
          <w:lang w:val="fr-FR"/>
        </w:rPr>
        <w:t>intérêt supérieur de l</w:t>
      </w:r>
      <w:r>
        <w:rPr>
          <w:lang w:val="fr-FR"/>
        </w:rPr>
        <w:t>’</w:t>
      </w:r>
      <w:r w:rsidRPr="00F64FDB">
        <w:rPr>
          <w:lang w:val="fr-FR"/>
        </w:rPr>
        <w:t>enfant et que, lorsqu</w:t>
      </w:r>
      <w:r>
        <w:rPr>
          <w:lang w:val="fr-FR"/>
        </w:rPr>
        <w:t>’</w:t>
      </w:r>
      <w:r w:rsidRPr="00F64FDB">
        <w:rPr>
          <w:lang w:val="fr-FR"/>
        </w:rPr>
        <w:t>un risque de violation grave des droits de l</w:t>
      </w:r>
      <w:r>
        <w:rPr>
          <w:lang w:val="fr-FR"/>
        </w:rPr>
        <w:t>’</w:t>
      </w:r>
      <w:r w:rsidRPr="00F64FDB">
        <w:rPr>
          <w:lang w:val="fr-FR"/>
        </w:rPr>
        <w:t>enfant est invoqué comme motif de non</w:t>
      </w:r>
      <w:r>
        <w:rPr>
          <w:lang w:val="fr-FR"/>
        </w:rPr>
        <w:noBreakHyphen/>
      </w:r>
      <w:r w:rsidRPr="00F64FDB">
        <w:rPr>
          <w:lang w:val="fr-FR"/>
        </w:rPr>
        <w:t>refoulement, la situation particulière dans laquelle les enfants se trouveraient s</w:t>
      </w:r>
      <w:r>
        <w:rPr>
          <w:lang w:val="fr-FR"/>
        </w:rPr>
        <w:t>’</w:t>
      </w:r>
      <w:r w:rsidRPr="00F64FDB">
        <w:rPr>
          <w:lang w:val="fr-FR"/>
        </w:rPr>
        <w:t>ils étaient renvoyés soit dûment prise en compte</w:t>
      </w:r>
      <w:r w:rsidR="002525A1" w:rsidRPr="002525A1">
        <w:rPr>
          <w:lang w:val="fr-FR"/>
        </w:rPr>
        <w:t>.</w:t>
      </w:r>
    </w:p>
    <w:p w14:paraId="7827E30C" w14:textId="1FBB7145" w:rsidR="00277723" w:rsidRDefault="00277723" w:rsidP="00277723">
      <w:pPr>
        <w:pStyle w:val="SingleTxtG"/>
        <w:rPr>
          <w:lang w:val="fr-FR"/>
        </w:rPr>
      </w:pPr>
      <w:r w:rsidRPr="00F64FDB">
        <w:rPr>
          <w:lang w:val="fr-FR"/>
        </w:rPr>
        <w:t>10</w:t>
      </w:r>
      <w:r w:rsidR="002525A1" w:rsidRPr="002525A1">
        <w:rPr>
          <w:lang w:val="fr-FR"/>
        </w:rPr>
        <w:t>.</w:t>
      </w:r>
      <w:r w:rsidRPr="00F64FDB">
        <w:rPr>
          <w:lang w:val="fr-FR"/>
        </w:rPr>
        <w:tab/>
        <w:t>Conformément à l</w:t>
      </w:r>
      <w:r>
        <w:rPr>
          <w:lang w:val="fr-FR"/>
        </w:rPr>
        <w:t>’</w:t>
      </w:r>
      <w:r w:rsidRPr="00F64FDB">
        <w:rPr>
          <w:lang w:val="fr-FR"/>
        </w:rPr>
        <w:t>article 11 du Protocole facultatif établissant une procédure de présentation de communications, le Comité souhaite recevoir de l</w:t>
      </w:r>
      <w:r>
        <w:rPr>
          <w:lang w:val="fr-FR"/>
        </w:rPr>
        <w:t>’</w:t>
      </w:r>
      <w:r w:rsidRPr="00F64FDB">
        <w:rPr>
          <w:lang w:val="fr-FR"/>
        </w:rPr>
        <w:t xml:space="preserve">État partie, </w:t>
      </w:r>
      <w:r>
        <w:rPr>
          <w:lang w:val="fr-FR"/>
        </w:rPr>
        <w:t xml:space="preserve">dès que possible et </w:t>
      </w:r>
      <w:r w:rsidRPr="00F64FDB">
        <w:rPr>
          <w:lang w:val="fr-FR"/>
        </w:rPr>
        <w:t>dans un délai de cent quatre-vingts jours, des renseignements sur les mesures qu</w:t>
      </w:r>
      <w:r>
        <w:rPr>
          <w:lang w:val="fr-FR"/>
        </w:rPr>
        <w:t>’</w:t>
      </w:r>
      <w:r w:rsidRPr="00F64FDB">
        <w:rPr>
          <w:lang w:val="fr-FR"/>
        </w:rPr>
        <w:t>il aura prises pour donner effet aux présentes constatations</w:t>
      </w:r>
      <w:r w:rsidR="002525A1" w:rsidRPr="002525A1">
        <w:rPr>
          <w:lang w:val="fr-FR"/>
        </w:rPr>
        <w:t>.</w:t>
      </w:r>
      <w:r w:rsidRPr="00F64FDB">
        <w:rPr>
          <w:lang w:val="fr-FR"/>
        </w:rPr>
        <w:t xml:space="preserve"> L</w:t>
      </w:r>
      <w:r>
        <w:rPr>
          <w:lang w:val="fr-FR"/>
        </w:rPr>
        <w:t>’</w:t>
      </w:r>
      <w:r w:rsidRPr="00F64FDB">
        <w:rPr>
          <w:lang w:val="fr-FR"/>
        </w:rPr>
        <w:t>État partie est invité à faire figurer des renseignements sur ces mesures dans les rapports qu</w:t>
      </w:r>
      <w:r>
        <w:rPr>
          <w:lang w:val="fr-FR"/>
        </w:rPr>
        <w:t>’</w:t>
      </w:r>
      <w:r w:rsidRPr="00F64FDB">
        <w:rPr>
          <w:lang w:val="fr-FR"/>
        </w:rPr>
        <w:t>il soumettra au Comité au titre de l</w:t>
      </w:r>
      <w:r>
        <w:rPr>
          <w:lang w:val="fr-FR"/>
        </w:rPr>
        <w:t>’</w:t>
      </w:r>
      <w:r w:rsidRPr="00F64FDB">
        <w:rPr>
          <w:lang w:val="fr-FR"/>
        </w:rPr>
        <w:t>article</w:t>
      </w:r>
      <w:r>
        <w:rPr>
          <w:lang w:val="fr-FR"/>
        </w:rPr>
        <w:t> </w:t>
      </w:r>
      <w:r w:rsidRPr="00F64FDB">
        <w:rPr>
          <w:lang w:val="fr-FR"/>
        </w:rPr>
        <w:t>44 de la Convention</w:t>
      </w:r>
      <w:r w:rsidR="002525A1" w:rsidRPr="002525A1">
        <w:rPr>
          <w:lang w:val="fr-FR"/>
        </w:rPr>
        <w:t>.</w:t>
      </w:r>
      <w:r w:rsidRPr="00F64FDB">
        <w:rPr>
          <w:lang w:val="fr-FR"/>
        </w:rPr>
        <w:t xml:space="preserve"> </w:t>
      </w:r>
      <w:r>
        <w:rPr>
          <w:lang w:val="fr-FR"/>
        </w:rPr>
        <w:t>Il</w:t>
      </w:r>
      <w:r w:rsidRPr="00F64FDB">
        <w:rPr>
          <w:lang w:val="fr-FR"/>
        </w:rPr>
        <w:t xml:space="preserve"> est </w:t>
      </w:r>
      <w:r>
        <w:rPr>
          <w:lang w:val="fr-FR"/>
        </w:rPr>
        <w:t xml:space="preserve">également </w:t>
      </w:r>
      <w:r w:rsidRPr="00F64FDB">
        <w:rPr>
          <w:lang w:val="fr-FR"/>
        </w:rPr>
        <w:t>invité à rendre celles-ci publiques et à les diffuser largement</w:t>
      </w:r>
      <w:r w:rsidR="002525A1" w:rsidRPr="002525A1">
        <w:rPr>
          <w:lang w:val="fr-FR"/>
        </w:rPr>
        <w:t>.</w:t>
      </w:r>
    </w:p>
    <w:p w14:paraId="47590259" w14:textId="77777777" w:rsidR="008359A3" w:rsidRDefault="008359A3">
      <w:pPr>
        <w:suppressAutoHyphens w:val="0"/>
        <w:kinsoku/>
        <w:overflowPunct/>
        <w:autoSpaceDE/>
        <w:autoSpaceDN/>
        <w:adjustRightInd/>
        <w:snapToGrid/>
        <w:spacing w:after="200" w:line="276" w:lineRule="auto"/>
        <w:rPr>
          <w:b/>
          <w:sz w:val="28"/>
          <w:lang w:val="fr-FR"/>
        </w:rPr>
      </w:pPr>
      <w:r>
        <w:rPr>
          <w:lang w:val="fr-FR"/>
        </w:rPr>
        <w:br w:type="page"/>
      </w:r>
    </w:p>
    <w:p w14:paraId="2D3E3EC5" w14:textId="52EF7499" w:rsidR="00277723" w:rsidRPr="00CB3EE3" w:rsidRDefault="00277723" w:rsidP="008359A3">
      <w:pPr>
        <w:pStyle w:val="HChG"/>
        <w:rPr>
          <w:lang w:val="fr-FR"/>
        </w:rPr>
      </w:pPr>
      <w:r w:rsidRPr="005A3844">
        <w:rPr>
          <w:lang w:val="fr-FR"/>
        </w:rPr>
        <w:lastRenderedPageBreak/>
        <w:t>Annexe</w:t>
      </w:r>
    </w:p>
    <w:p w14:paraId="47FAC556" w14:textId="77777777" w:rsidR="00277723" w:rsidRPr="00CB3EE3" w:rsidRDefault="00277723" w:rsidP="008359A3">
      <w:pPr>
        <w:pStyle w:val="SingleTxtG"/>
        <w:jc w:val="right"/>
        <w:rPr>
          <w:lang w:val="fr-FR" w:eastAsia="zh-CN"/>
        </w:rPr>
      </w:pPr>
      <w:r w:rsidRPr="005A3844">
        <w:rPr>
          <w:lang w:val="fr-FR" w:eastAsia="zh-CN"/>
        </w:rPr>
        <w:t>[</w:t>
      </w:r>
      <w:r w:rsidRPr="008359A3">
        <w:rPr>
          <w:i/>
          <w:iCs/>
          <w:lang w:val="fr-FR" w:eastAsia="zh-CN"/>
        </w:rPr>
        <w:t>Original : espagnol</w:t>
      </w:r>
      <w:r w:rsidRPr="005A3844">
        <w:rPr>
          <w:lang w:val="fr-FR" w:eastAsia="zh-CN"/>
        </w:rPr>
        <w:t>]</w:t>
      </w:r>
    </w:p>
    <w:p w14:paraId="7A714FCD" w14:textId="1B561C4B" w:rsidR="00277723" w:rsidRPr="00CB3EE3" w:rsidRDefault="00277723" w:rsidP="008359A3">
      <w:pPr>
        <w:pStyle w:val="HChG"/>
        <w:rPr>
          <w:lang w:val="fr-FR"/>
        </w:rPr>
      </w:pPr>
      <w:r w:rsidRPr="005A3844">
        <w:rPr>
          <w:lang w:val="fr-FR"/>
        </w:rPr>
        <w:tab/>
      </w:r>
      <w:r w:rsidRPr="005A3844">
        <w:rPr>
          <w:lang w:val="fr-FR"/>
        </w:rPr>
        <w:tab/>
        <w:t xml:space="preserve">Opinion individuelle (partiellement concordante) </w:t>
      </w:r>
      <w:r w:rsidR="008359A3">
        <w:rPr>
          <w:lang w:val="fr-FR"/>
        </w:rPr>
        <w:br/>
      </w:r>
      <w:r w:rsidRPr="005A3844">
        <w:rPr>
          <w:lang w:val="fr-FR"/>
        </w:rPr>
        <w:t xml:space="preserve">de Luis </w:t>
      </w:r>
      <w:proofErr w:type="spellStart"/>
      <w:r w:rsidRPr="005A3844">
        <w:rPr>
          <w:lang w:val="fr-FR"/>
        </w:rPr>
        <w:t>Pedernera</w:t>
      </w:r>
      <w:proofErr w:type="spellEnd"/>
      <w:r w:rsidRPr="005A3844">
        <w:rPr>
          <w:lang w:val="fr-FR"/>
        </w:rPr>
        <w:t xml:space="preserve"> </w:t>
      </w:r>
      <w:proofErr w:type="spellStart"/>
      <w:r w:rsidRPr="005A3844">
        <w:rPr>
          <w:lang w:val="fr-FR"/>
        </w:rPr>
        <w:t>Reyna</w:t>
      </w:r>
      <w:proofErr w:type="spellEnd"/>
      <w:r w:rsidRPr="005A3844">
        <w:rPr>
          <w:lang w:val="fr-FR"/>
        </w:rPr>
        <w:t xml:space="preserve"> </w:t>
      </w:r>
    </w:p>
    <w:p w14:paraId="680F6A53" w14:textId="07E50824"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1</w:t>
      </w:r>
      <w:r w:rsidR="002525A1" w:rsidRPr="002525A1">
        <w:rPr>
          <w:rFonts w:eastAsia="SimSun"/>
          <w:lang w:val="fr-FR" w:eastAsia="zh-CN"/>
        </w:rPr>
        <w:t>.</w:t>
      </w:r>
      <w:r w:rsidRPr="005A3844">
        <w:rPr>
          <w:rFonts w:eastAsia="SimSun"/>
          <w:lang w:val="fr-FR" w:eastAsia="zh-CN"/>
        </w:rPr>
        <w:tab/>
      </w:r>
      <w:r>
        <w:rPr>
          <w:rFonts w:eastAsia="SimSun"/>
          <w:lang w:val="fr-FR" w:eastAsia="zh-CN"/>
        </w:rPr>
        <w:t>En ce qui concerne</w:t>
      </w:r>
      <w:r w:rsidRPr="005A3844">
        <w:rPr>
          <w:rFonts w:eastAsia="SimSun"/>
          <w:lang w:val="fr-FR" w:eastAsia="zh-CN"/>
        </w:rPr>
        <w:t xml:space="preserve"> la communication </w:t>
      </w:r>
      <w:r w:rsidR="008359A3" w:rsidRPr="008359A3">
        <w:rPr>
          <w:rFonts w:eastAsia="MS Mincho"/>
          <w:lang w:val="fr-FR" w:eastAsia="zh-CN"/>
        </w:rPr>
        <w:t>n</w:t>
      </w:r>
      <w:r w:rsidR="008359A3" w:rsidRPr="008359A3">
        <w:rPr>
          <w:rFonts w:eastAsia="MS Mincho"/>
          <w:vertAlign w:val="superscript"/>
          <w:lang w:val="fr-FR" w:eastAsia="zh-CN"/>
        </w:rPr>
        <w:t>o</w:t>
      </w:r>
      <w:r w:rsidR="008359A3">
        <w:rPr>
          <w:rFonts w:eastAsia="SimSun"/>
          <w:lang w:val="fr-FR" w:eastAsia="zh-CN"/>
        </w:rPr>
        <w:t> </w:t>
      </w:r>
      <w:r w:rsidRPr="005A3844">
        <w:rPr>
          <w:rFonts w:eastAsia="SimSun"/>
          <w:lang w:val="fr-FR" w:eastAsia="zh-CN"/>
        </w:rPr>
        <w:t>96/2019</w:t>
      </w:r>
      <w:r>
        <w:rPr>
          <w:rFonts w:eastAsia="SimSun"/>
          <w:lang w:val="fr-FR" w:eastAsia="zh-CN"/>
        </w:rPr>
        <w:t>, j</w:t>
      </w:r>
      <w:r w:rsidRPr="005A3844">
        <w:rPr>
          <w:rFonts w:eastAsia="SimSun"/>
          <w:lang w:val="fr-FR" w:eastAsia="zh-CN"/>
        </w:rPr>
        <w:t xml:space="preserve">e souhaite </w:t>
      </w:r>
      <w:r>
        <w:rPr>
          <w:rFonts w:eastAsia="SimSun"/>
          <w:lang w:val="fr-FR" w:eastAsia="zh-CN"/>
        </w:rPr>
        <w:t xml:space="preserve">à nouveau </w:t>
      </w:r>
      <w:r w:rsidRPr="005A3844">
        <w:rPr>
          <w:rFonts w:eastAsia="SimSun"/>
          <w:lang w:val="fr-FR" w:eastAsia="zh-CN"/>
        </w:rPr>
        <w:t>exprimer</w:t>
      </w:r>
      <w:r w:rsidRPr="00304FFE">
        <w:rPr>
          <w:rFonts w:eastAsia="SimSun"/>
          <w:lang w:val="fr-FR" w:eastAsia="zh-CN"/>
        </w:rPr>
        <w:t xml:space="preserve"> </w:t>
      </w:r>
      <w:r w:rsidRPr="005A3844">
        <w:rPr>
          <w:rFonts w:eastAsia="SimSun"/>
          <w:lang w:val="fr-FR" w:eastAsia="zh-CN"/>
        </w:rPr>
        <w:t>la position que j</w:t>
      </w:r>
      <w:r>
        <w:rPr>
          <w:rFonts w:eastAsia="SimSun"/>
          <w:lang w:val="fr-FR" w:eastAsia="zh-CN"/>
        </w:rPr>
        <w:t>’</w:t>
      </w:r>
      <w:r w:rsidRPr="005A3844">
        <w:rPr>
          <w:rFonts w:eastAsia="SimSun"/>
          <w:lang w:val="fr-FR" w:eastAsia="zh-CN"/>
        </w:rPr>
        <w:t xml:space="preserve">ai précédemment prise au sujet de la communication </w:t>
      </w:r>
      <w:r w:rsidR="008359A3" w:rsidRPr="008359A3">
        <w:rPr>
          <w:rFonts w:eastAsia="MS Mincho"/>
          <w:lang w:val="fr-FR" w:eastAsia="zh-CN"/>
        </w:rPr>
        <w:t>n</w:t>
      </w:r>
      <w:r w:rsidR="008359A3" w:rsidRPr="008359A3">
        <w:rPr>
          <w:rFonts w:eastAsia="MS Mincho"/>
          <w:vertAlign w:val="superscript"/>
          <w:lang w:val="fr-FR" w:eastAsia="zh-CN"/>
        </w:rPr>
        <w:t>o</w:t>
      </w:r>
      <w:r w:rsidR="008359A3">
        <w:rPr>
          <w:rFonts w:eastAsia="SimSun"/>
          <w:lang w:val="fr-FR" w:eastAsia="zh-CN"/>
        </w:rPr>
        <w:t> </w:t>
      </w:r>
      <w:r w:rsidRPr="005A3844">
        <w:rPr>
          <w:rFonts w:eastAsia="SimSun"/>
          <w:lang w:val="fr-FR" w:eastAsia="zh-CN"/>
        </w:rPr>
        <w:t xml:space="preserve">83/2019 pour appuyer mon opinion individuelle </w:t>
      </w:r>
      <w:r>
        <w:rPr>
          <w:rFonts w:eastAsia="SimSun"/>
          <w:lang w:val="fr-FR" w:eastAsia="zh-CN"/>
        </w:rPr>
        <w:t xml:space="preserve">partiellement </w:t>
      </w:r>
      <w:r w:rsidRPr="005A3844">
        <w:rPr>
          <w:rFonts w:eastAsia="SimSun"/>
          <w:lang w:val="fr-FR" w:eastAsia="zh-CN"/>
        </w:rPr>
        <w:t>concordante concernant la décision prise par le Comité de ne pas examiner s</w:t>
      </w:r>
      <w:r>
        <w:rPr>
          <w:rFonts w:eastAsia="SimSun"/>
          <w:lang w:val="fr-FR" w:eastAsia="zh-CN"/>
        </w:rPr>
        <w:t>’</w:t>
      </w:r>
      <w:r w:rsidRPr="005A3844">
        <w:rPr>
          <w:rFonts w:eastAsia="SimSun"/>
          <w:lang w:val="fr-FR" w:eastAsia="zh-CN"/>
        </w:rPr>
        <w:t>il y eu violation de l</w:t>
      </w:r>
      <w:r>
        <w:rPr>
          <w:rFonts w:eastAsia="SimSun"/>
          <w:lang w:val="fr-FR" w:eastAsia="zh-CN"/>
        </w:rPr>
        <w:t>’</w:t>
      </w:r>
      <w:r w:rsidRPr="005A3844">
        <w:rPr>
          <w:rFonts w:eastAsia="SimSun"/>
          <w:lang w:val="fr-FR" w:eastAsia="zh-CN"/>
        </w:rPr>
        <w:t xml:space="preserve">article 37 de la Convention, en </w:t>
      </w:r>
      <w:r>
        <w:rPr>
          <w:rFonts w:eastAsia="SimSun"/>
          <w:lang w:val="fr-FR" w:eastAsia="zh-CN"/>
        </w:rPr>
        <w:t>me fondant sur les considérations ci-après</w:t>
      </w:r>
      <w:r w:rsidR="002525A1" w:rsidRPr="002525A1">
        <w:rPr>
          <w:rFonts w:eastAsia="SimSun"/>
          <w:lang w:val="fr-FR" w:eastAsia="zh-CN"/>
        </w:rPr>
        <w:t>.</w:t>
      </w:r>
    </w:p>
    <w:p w14:paraId="326EDFEC" w14:textId="7B4499D6"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2</w:t>
      </w:r>
      <w:r w:rsidR="002525A1" w:rsidRPr="002525A1">
        <w:rPr>
          <w:rFonts w:eastAsia="SimSun"/>
          <w:lang w:val="fr-FR" w:eastAsia="zh-CN"/>
        </w:rPr>
        <w:t>.</w:t>
      </w:r>
      <w:r w:rsidRPr="005A3844">
        <w:rPr>
          <w:rFonts w:eastAsia="SimSun"/>
          <w:lang w:val="fr-FR" w:eastAsia="zh-CN"/>
        </w:rPr>
        <w:tab/>
        <w:t xml:space="preserve">Dans les constatations </w:t>
      </w:r>
      <w:r>
        <w:rPr>
          <w:rFonts w:eastAsia="SimSun"/>
          <w:lang w:val="fr-FR" w:eastAsia="zh-CN"/>
        </w:rPr>
        <w:t xml:space="preserve">qu’il a </w:t>
      </w:r>
      <w:r w:rsidRPr="005A3844">
        <w:rPr>
          <w:rFonts w:eastAsia="SimSun"/>
          <w:lang w:val="fr-FR" w:eastAsia="zh-CN"/>
        </w:rPr>
        <w:t>adoptées, le Comité indique que, si elle était expulsée vers la Somalie, la victime pourrait être soumise à la pratique des mutilations génitales féminines</w:t>
      </w:r>
      <w:r w:rsidR="002525A1" w:rsidRPr="002525A1">
        <w:rPr>
          <w:rFonts w:eastAsia="SimSun"/>
          <w:lang w:val="fr-FR" w:eastAsia="zh-CN"/>
        </w:rPr>
        <w:t>.</w:t>
      </w:r>
      <w:r w:rsidRPr="005A3844">
        <w:rPr>
          <w:rFonts w:eastAsia="SimSun"/>
          <w:lang w:val="fr-FR" w:eastAsia="zh-CN"/>
        </w:rPr>
        <w:t xml:space="preserve"> Il considère que cette pratique est de la torture, rejoignant en cela la position d</w:t>
      </w:r>
      <w:r>
        <w:rPr>
          <w:rFonts w:eastAsia="SimSun"/>
          <w:lang w:val="fr-FR" w:eastAsia="zh-CN"/>
        </w:rPr>
        <w:t>’</w:t>
      </w:r>
      <w:r w:rsidRPr="005A3844">
        <w:rPr>
          <w:rFonts w:eastAsia="SimSun"/>
          <w:lang w:val="fr-FR" w:eastAsia="zh-CN"/>
        </w:rPr>
        <w:t>autres organes conventionnels, comme il l</w:t>
      </w:r>
      <w:r>
        <w:rPr>
          <w:rFonts w:eastAsia="SimSun"/>
          <w:lang w:val="fr-FR" w:eastAsia="zh-CN"/>
        </w:rPr>
        <w:t>’</w:t>
      </w:r>
      <w:r w:rsidRPr="005A3844">
        <w:rPr>
          <w:rFonts w:eastAsia="SimSun"/>
          <w:lang w:val="fr-FR" w:eastAsia="zh-CN"/>
        </w:rPr>
        <w:t>indique au paragraphe 8</w:t>
      </w:r>
      <w:r w:rsidR="002525A1" w:rsidRPr="002525A1">
        <w:rPr>
          <w:rFonts w:eastAsia="SimSun"/>
          <w:lang w:val="fr-FR" w:eastAsia="zh-CN"/>
        </w:rPr>
        <w:t>.</w:t>
      </w:r>
      <w:r w:rsidRPr="005A3844">
        <w:rPr>
          <w:rFonts w:eastAsia="SimSun"/>
          <w:lang w:val="fr-FR" w:eastAsia="zh-CN"/>
        </w:rPr>
        <w:t>4 des présentes constatations</w:t>
      </w:r>
      <w:r w:rsidR="002525A1" w:rsidRPr="002525A1">
        <w:rPr>
          <w:rFonts w:eastAsia="SimSun"/>
          <w:lang w:val="fr-FR" w:eastAsia="zh-CN"/>
        </w:rPr>
        <w:t>.</w:t>
      </w:r>
      <w:r w:rsidRPr="005A3844">
        <w:rPr>
          <w:rFonts w:eastAsia="SimSun"/>
          <w:lang w:val="fr-FR" w:eastAsia="zh-CN"/>
        </w:rPr>
        <w:t xml:space="preserve"> Cependant, il ne se prononce pas sur la violation de l</w:t>
      </w:r>
      <w:r>
        <w:rPr>
          <w:rFonts w:eastAsia="SimSun"/>
          <w:lang w:val="fr-FR" w:eastAsia="zh-CN"/>
        </w:rPr>
        <w:t>’</w:t>
      </w:r>
      <w:r w:rsidRPr="005A3844">
        <w:rPr>
          <w:rFonts w:eastAsia="SimSun"/>
          <w:lang w:val="fr-FR" w:eastAsia="zh-CN"/>
        </w:rPr>
        <w:t xml:space="preserve">article 37 </w:t>
      </w:r>
      <w:r>
        <w:rPr>
          <w:rFonts w:eastAsia="SimSun"/>
          <w:lang w:val="fr-FR" w:eastAsia="zh-CN"/>
        </w:rPr>
        <w:t>(al</w:t>
      </w:r>
      <w:r w:rsidR="002525A1" w:rsidRPr="002525A1">
        <w:rPr>
          <w:rFonts w:eastAsia="SimSun"/>
          <w:lang w:val="fr-FR" w:eastAsia="zh-CN"/>
        </w:rPr>
        <w:t>.</w:t>
      </w:r>
      <w:r>
        <w:rPr>
          <w:rFonts w:eastAsia="SimSun"/>
          <w:lang w:val="fr-FR" w:eastAsia="zh-CN"/>
        </w:rPr>
        <w:t xml:space="preserve"> </w:t>
      </w:r>
      <w:r w:rsidRPr="005A3844">
        <w:rPr>
          <w:rFonts w:eastAsia="SimSun"/>
          <w:lang w:val="fr-FR" w:eastAsia="zh-CN"/>
        </w:rPr>
        <w:t>a)</w:t>
      </w:r>
      <w:r>
        <w:rPr>
          <w:rFonts w:eastAsia="SimSun"/>
          <w:lang w:val="fr-FR" w:eastAsia="zh-CN"/>
        </w:rPr>
        <w:t>)</w:t>
      </w:r>
      <w:r w:rsidRPr="005A3844">
        <w:rPr>
          <w:rFonts w:eastAsia="SimSun"/>
          <w:lang w:val="fr-FR" w:eastAsia="zh-CN"/>
        </w:rPr>
        <w:t xml:space="preserve"> dans sa décision finale, et maintient une position conforme à celle qu</w:t>
      </w:r>
      <w:r>
        <w:rPr>
          <w:rFonts w:eastAsia="SimSun"/>
          <w:lang w:val="fr-FR" w:eastAsia="zh-CN"/>
        </w:rPr>
        <w:t>’</w:t>
      </w:r>
      <w:r w:rsidRPr="005A3844">
        <w:rPr>
          <w:rFonts w:eastAsia="SimSun"/>
          <w:lang w:val="fr-FR" w:eastAsia="zh-CN"/>
        </w:rPr>
        <w:t xml:space="preserve">il </w:t>
      </w:r>
      <w:r>
        <w:rPr>
          <w:rFonts w:eastAsia="SimSun"/>
          <w:lang w:val="fr-FR" w:eastAsia="zh-CN"/>
        </w:rPr>
        <w:t>avait adoptée</w:t>
      </w:r>
      <w:r w:rsidRPr="005A3844">
        <w:rPr>
          <w:rFonts w:eastAsia="SimSun"/>
          <w:lang w:val="fr-FR" w:eastAsia="zh-CN"/>
        </w:rPr>
        <w:t xml:space="preserve"> dans l</w:t>
      </w:r>
      <w:r>
        <w:rPr>
          <w:rFonts w:eastAsia="SimSun"/>
          <w:lang w:val="fr-FR" w:eastAsia="zh-CN"/>
        </w:rPr>
        <w:t>’</w:t>
      </w:r>
      <w:r w:rsidRPr="005A3844">
        <w:rPr>
          <w:rFonts w:eastAsia="SimSun"/>
          <w:lang w:val="fr-FR" w:eastAsia="zh-CN"/>
        </w:rPr>
        <w:t xml:space="preserve">affaire </w:t>
      </w:r>
      <w:r w:rsidR="008359A3" w:rsidRPr="008359A3">
        <w:rPr>
          <w:rFonts w:eastAsia="MS Mincho"/>
          <w:lang w:val="fr-FR" w:eastAsia="zh-CN"/>
        </w:rPr>
        <w:t>n</w:t>
      </w:r>
      <w:r w:rsidR="008359A3" w:rsidRPr="008359A3">
        <w:rPr>
          <w:rFonts w:eastAsia="MS Mincho"/>
          <w:vertAlign w:val="superscript"/>
          <w:lang w:val="fr-FR" w:eastAsia="zh-CN"/>
        </w:rPr>
        <w:t>o</w:t>
      </w:r>
      <w:r w:rsidR="008359A3">
        <w:rPr>
          <w:rFonts w:eastAsia="SimSun"/>
          <w:lang w:val="fr-FR" w:eastAsia="zh-CN"/>
        </w:rPr>
        <w:t> </w:t>
      </w:r>
      <w:r w:rsidRPr="005A3844">
        <w:rPr>
          <w:rFonts w:eastAsia="SimSun"/>
          <w:lang w:val="fr-FR" w:eastAsia="zh-CN"/>
        </w:rPr>
        <w:t>83/2019</w:t>
      </w:r>
      <w:r w:rsidR="002525A1" w:rsidRPr="002525A1">
        <w:rPr>
          <w:rFonts w:eastAsia="SimSun"/>
          <w:lang w:val="fr-FR" w:eastAsia="zh-CN"/>
        </w:rPr>
        <w:t>.</w:t>
      </w:r>
      <w:r w:rsidRPr="005A3844">
        <w:rPr>
          <w:rFonts w:eastAsia="SimSun"/>
          <w:lang w:val="fr-FR" w:eastAsia="zh-CN"/>
        </w:rPr>
        <w:t xml:space="preserve"> Puisqu</w:t>
      </w:r>
      <w:r>
        <w:rPr>
          <w:rFonts w:eastAsia="SimSun"/>
          <w:lang w:val="fr-FR" w:eastAsia="zh-CN"/>
        </w:rPr>
        <w:t>’</w:t>
      </w:r>
      <w:r w:rsidRPr="005A3844">
        <w:rPr>
          <w:rFonts w:eastAsia="SimSun"/>
          <w:lang w:val="fr-FR" w:eastAsia="zh-CN"/>
        </w:rPr>
        <w:t>il n</w:t>
      </w:r>
      <w:r>
        <w:rPr>
          <w:rFonts w:eastAsia="SimSun"/>
          <w:lang w:val="fr-FR" w:eastAsia="zh-CN"/>
        </w:rPr>
        <w:t>’</w:t>
      </w:r>
      <w:r w:rsidRPr="005A3844">
        <w:rPr>
          <w:rFonts w:eastAsia="SimSun"/>
          <w:lang w:val="fr-FR" w:eastAsia="zh-CN"/>
        </w:rPr>
        <w:t>a pas statué sur la violation de l</w:t>
      </w:r>
      <w:r>
        <w:rPr>
          <w:rFonts w:eastAsia="SimSun"/>
          <w:lang w:val="fr-FR" w:eastAsia="zh-CN"/>
        </w:rPr>
        <w:t>’</w:t>
      </w:r>
      <w:r w:rsidRPr="005A3844">
        <w:rPr>
          <w:rFonts w:eastAsia="SimSun"/>
          <w:lang w:val="fr-FR" w:eastAsia="zh-CN"/>
        </w:rPr>
        <w:t>article 37 (al</w:t>
      </w:r>
      <w:r w:rsidR="002525A1" w:rsidRPr="002525A1">
        <w:rPr>
          <w:rFonts w:eastAsia="SimSun"/>
          <w:lang w:val="fr-FR" w:eastAsia="zh-CN"/>
        </w:rPr>
        <w:t>.</w:t>
      </w:r>
      <w:r w:rsidRPr="005A3844">
        <w:rPr>
          <w:rFonts w:eastAsia="SimSun"/>
          <w:lang w:val="fr-FR" w:eastAsia="zh-CN"/>
        </w:rPr>
        <w:t xml:space="preserve"> a)) dans sa décision finale, je me dois d</w:t>
      </w:r>
      <w:r>
        <w:rPr>
          <w:rFonts w:eastAsia="SimSun"/>
          <w:lang w:val="fr-FR" w:eastAsia="zh-CN"/>
        </w:rPr>
        <w:t>’</w:t>
      </w:r>
      <w:r w:rsidRPr="005A3844">
        <w:rPr>
          <w:rFonts w:eastAsia="SimSun"/>
          <w:lang w:val="fr-FR" w:eastAsia="zh-CN"/>
        </w:rPr>
        <w:t>exprimer à nouveau mon désaccord partiel</w:t>
      </w:r>
      <w:r w:rsidR="002525A1" w:rsidRPr="002525A1">
        <w:rPr>
          <w:rFonts w:eastAsia="SimSun"/>
          <w:lang w:val="fr-FR" w:eastAsia="zh-CN"/>
        </w:rPr>
        <w:t>.</w:t>
      </w:r>
    </w:p>
    <w:p w14:paraId="62913E8B" w14:textId="3CE8D488"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3</w:t>
      </w:r>
      <w:r w:rsidR="002525A1" w:rsidRPr="002525A1">
        <w:rPr>
          <w:rFonts w:eastAsia="SimSun"/>
          <w:lang w:val="fr-FR" w:eastAsia="zh-CN"/>
        </w:rPr>
        <w:t>.</w:t>
      </w:r>
      <w:r w:rsidRPr="005A3844">
        <w:rPr>
          <w:rFonts w:eastAsia="SimSun"/>
          <w:lang w:val="fr-FR" w:eastAsia="zh-CN"/>
        </w:rPr>
        <w:tab/>
        <w:t>Dans le cadre de la compétence que lui confère le Protocole facultatif, le Comité est guidé par le principe de l</w:t>
      </w:r>
      <w:r>
        <w:rPr>
          <w:rFonts w:eastAsia="SimSun"/>
          <w:lang w:val="fr-FR" w:eastAsia="zh-CN"/>
        </w:rPr>
        <w:t>’</w:t>
      </w:r>
      <w:r w:rsidRPr="005A3844">
        <w:rPr>
          <w:rFonts w:eastAsia="SimSun"/>
          <w:lang w:val="fr-FR" w:eastAsia="zh-CN"/>
        </w:rPr>
        <w:t>intérêt supérieur de l</w:t>
      </w:r>
      <w:r>
        <w:rPr>
          <w:rFonts w:eastAsia="SimSun"/>
          <w:lang w:val="fr-FR" w:eastAsia="zh-CN"/>
        </w:rPr>
        <w:t>’</w:t>
      </w:r>
      <w:r w:rsidRPr="005A3844">
        <w:rPr>
          <w:rFonts w:eastAsia="SimSun"/>
          <w:lang w:val="fr-FR" w:eastAsia="zh-CN"/>
        </w:rPr>
        <w:t>enfant, comme indiqué à l</w:t>
      </w:r>
      <w:r>
        <w:rPr>
          <w:rFonts w:eastAsia="SimSun"/>
          <w:lang w:val="fr-FR" w:eastAsia="zh-CN"/>
        </w:rPr>
        <w:t>’</w:t>
      </w:r>
      <w:r w:rsidRPr="005A3844">
        <w:rPr>
          <w:rFonts w:eastAsia="SimSun"/>
          <w:lang w:val="fr-FR" w:eastAsia="zh-CN"/>
        </w:rPr>
        <w:t>article premier de son règlement intérieur</w:t>
      </w:r>
      <w:r>
        <w:rPr>
          <w:rFonts w:eastAsia="SimSun"/>
          <w:lang w:val="fr-FR" w:eastAsia="zh-CN"/>
        </w:rPr>
        <w:t xml:space="preserve"> et, par conséquent, le devoir</w:t>
      </w:r>
      <w:r w:rsidRPr="005A3844">
        <w:rPr>
          <w:rFonts w:eastAsia="SimSun"/>
          <w:lang w:val="fr-FR" w:eastAsia="zh-CN"/>
        </w:rPr>
        <w:t xml:space="preserve"> de diligence, d</w:t>
      </w:r>
      <w:r>
        <w:rPr>
          <w:rFonts w:eastAsia="SimSun"/>
          <w:lang w:val="fr-FR" w:eastAsia="zh-CN"/>
        </w:rPr>
        <w:t>’</w:t>
      </w:r>
      <w:r w:rsidRPr="005A3844">
        <w:rPr>
          <w:rFonts w:eastAsia="SimSun"/>
          <w:lang w:val="fr-FR" w:eastAsia="zh-CN"/>
        </w:rPr>
        <w:t xml:space="preserve">orientation et de protection </w:t>
      </w:r>
      <w:r>
        <w:rPr>
          <w:rFonts w:eastAsia="SimSun"/>
          <w:lang w:val="fr-FR" w:eastAsia="zh-CN"/>
        </w:rPr>
        <w:t xml:space="preserve">qui lui incombe est encore renforcé face à des communications qui sont </w:t>
      </w:r>
      <w:r w:rsidRPr="005A3844">
        <w:rPr>
          <w:rFonts w:eastAsia="SimSun"/>
          <w:lang w:val="fr-FR" w:eastAsia="zh-CN"/>
        </w:rPr>
        <w:t>soumises par des enfants, qui sont des personnes en développement</w:t>
      </w:r>
      <w:r w:rsidR="002525A1" w:rsidRPr="002525A1">
        <w:rPr>
          <w:rFonts w:eastAsia="SimSun"/>
          <w:lang w:val="fr-FR" w:eastAsia="zh-CN"/>
        </w:rPr>
        <w:t>.</w:t>
      </w:r>
      <w:r w:rsidRPr="005A3844">
        <w:rPr>
          <w:rFonts w:eastAsia="SimSun"/>
          <w:lang w:val="fr-FR" w:eastAsia="zh-CN"/>
        </w:rPr>
        <w:t xml:space="preserve"> </w:t>
      </w:r>
    </w:p>
    <w:p w14:paraId="79194437" w14:textId="484BDAF7"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4</w:t>
      </w:r>
      <w:r w:rsidR="002525A1" w:rsidRPr="002525A1">
        <w:rPr>
          <w:rFonts w:eastAsia="SimSun"/>
          <w:lang w:val="fr-FR" w:eastAsia="zh-CN"/>
        </w:rPr>
        <w:t>.</w:t>
      </w:r>
      <w:r w:rsidRPr="005A3844">
        <w:rPr>
          <w:rFonts w:eastAsia="SimSun"/>
          <w:lang w:val="fr-FR" w:eastAsia="zh-CN"/>
        </w:rPr>
        <w:tab/>
      </w:r>
      <w:r>
        <w:rPr>
          <w:rFonts w:eastAsia="SimSun"/>
          <w:lang w:val="fr-FR" w:eastAsia="zh-CN"/>
        </w:rPr>
        <w:t>De plus, l</w:t>
      </w:r>
      <w:r w:rsidRPr="005A3844">
        <w:rPr>
          <w:rFonts w:eastAsia="SimSun"/>
          <w:lang w:val="fr-FR" w:eastAsia="zh-CN"/>
        </w:rPr>
        <w:t>e Protocole facultatif n</w:t>
      </w:r>
      <w:r>
        <w:rPr>
          <w:rFonts w:eastAsia="SimSun"/>
          <w:lang w:val="fr-FR" w:eastAsia="zh-CN"/>
        </w:rPr>
        <w:t>’</w:t>
      </w:r>
      <w:r w:rsidRPr="005A3844">
        <w:rPr>
          <w:rFonts w:eastAsia="SimSun"/>
          <w:lang w:val="fr-FR" w:eastAsia="zh-CN"/>
        </w:rPr>
        <w:t>impose pas aux auteurs d</w:t>
      </w:r>
      <w:r>
        <w:rPr>
          <w:rFonts w:eastAsia="SimSun"/>
          <w:lang w:val="fr-FR" w:eastAsia="zh-CN"/>
        </w:rPr>
        <w:t>’</w:t>
      </w:r>
      <w:r w:rsidRPr="005A3844">
        <w:rPr>
          <w:rFonts w:eastAsia="SimSun"/>
          <w:lang w:val="fr-FR" w:eastAsia="zh-CN"/>
        </w:rPr>
        <w:t>être assistés d</w:t>
      </w:r>
      <w:r>
        <w:rPr>
          <w:rFonts w:eastAsia="SimSun"/>
          <w:lang w:val="fr-FR" w:eastAsia="zh-CN"/>
        </w:rPr>
        <w:t>’</w:t>
      </w:r>
      <w:r w:rsidRPr="005A3844">
        <w:rPr>
          <w:rFonts w:eastAsia="SimSun"/>
          <w:lang w:val="fr-FR" w:eastAsia="zh-CN"/>
        </w:rPr>
        <w:t>un conseil pour saisir le Comité</w:t>
      </w:r>
      <w:r>
        <w:rPr>
          <w:rFonts w:eastAsia="SimSun"/>
          <w:lang w:val="fr-FR" w:eastAsia="zh-CN"/>
        </w:rPr>
        <w:t> </w:t>
      </w:r>
      <w:r w:rsidRPr="005A3844">
        <w:rPr>
          <w:rFonts w:eastAsia="SimSun"/>
          <w:lang w:val="fr-FR" w:eastAsia="zh-CN"/>
        </w:rPr>
        <w:t>; cela signifie qu</w:t>
      </w:r>
      <w:r>
        <w:rPr>
          <w:rFonts w:eastAsia="SimSun"/>
          <w:lang w:val="fr-FR" w:eastAsia="zh-CN"/>
        </w:rPr>
        <w:t>’</w:t>
      </w:r>
      <w:r w:rsidRPr="005A3844">
        <w:rPr>
          <w:rFonts w:eastAsia="SimSun"/>
          <w:lang w:val="fr-FR" w:eastAsia="zh-CN"/>
        </w:rPr>
        <w:t>une connaissance approfondie du droit n</w:t>
      </w:r>
      <w:r>
        <w:rPr>
          <w:rFonts w:eastAsia="SimSun"/>
          <w:lang w:val="fr-FR" w:eastAsia="zh-CN"/>
        </w:rPr>
        <w:t>’</w:t>
      </w:r>
      <w:r w:rsidRPr="005A3844">
        <w:rPr>
          <w:rFonts w:eastAsia="SimSun"/>
          <w:lang w:val="fr-FR" w:eastAsia="zh-CN"/>
        </w:rPr>
        <w:t>est pas nécessaire pour présenter une communication</w:t>
      </w:r>
      <w:r w:rsidR="002525A1" w:rsidRPr="002525A1">
        <w:rPr>
          <w:rFonts w:eastAsia="SimSun"/>
          <w:lang w:val="fr-FR" w:eastAsia="zh-CN"/>
        </w:rPr>
        <w:t>.</w:t>
      </w:r>
      <w:r w:rsidRPr="005A3844">
        <w:rPr>
          <w:rFonts w:eastAsia="SimSun"/>
          <w:lang w:val="fr-FR" w:eastAsia="zh-CN"/>
        </w:rPr>
        <w:t xml:space="preserve"> Par conséquent, le Comité</w:t>
      </w:r>
      <w:r>
        <w:rPr>
          <w:rFonts w:eastAsia="SimSun"/>
          <w:lang w:val="fr-FR" w:eastAsia="zh-CN"/>
        </w:rPr>
        <w:t>,</w:t>
      </w:r>
      <w:r w:rsidRPr="005A3844">
        <w:rPr>
          <w:rFonts w:eastAsia="SimSun"/>
          <w:lang w:val="fr-FR" w:eastAsia="zh-CN"/>
        </w:rPr>
        <w:t xml:space="preserve"> </w:t>
      </w:r>
      <w:r>
        <w:rPr>
          <w:rFonts w:eastAsia="SimSun"/>
          <w:lang w:val="fr-FR" w:eastAsia="zh-CN"/>
        </w:rPr>
        <w:t xml:space="preserve">qui </w:t>
      </w:r>
      <w:r w:rsidRPr="005A3844">
        <w:rPr>
          <w:rFonts w:eastAsia="SimSun"/>
          <w:lang w:val="fr-FR" w:eastAsia="zh-CN"/>
        </w:rPr>
        <w:t>a une fonction particulière de protection, doit faire preuve de pédagogie et guider l</w:t>
      </w:r>
      <w:r>
        <w:rPr>
          <w:rFonts w:eastAsia="SimSun"/>
          <w:lang w:val="fr-FR" w:eastAsia="zh-CN"/>
        </w:rPr>
        <w:t>’</w:t>
      </w:r>
      <w:r w:rsidRPr="005A3844">
        <w:rPr>
          <w:rFonts w:eastAsia="SimSun"/>
          <w:lang w:val="fr-FR" w:eastAsia="zh-CN"/>
        </w:rPr>
        <w:t>enfant, qui n</w:t>
      </w:r>
      <w:r>
        <w:rPr>
          <w:rFonts w:eastAsia="SimSun"/>
          <w:lang w:val="fr-FR" w:eastAsia="zh-CN"/>
        </w:rPr>
        <w:t>’</w:t>
      </w:r>
      <w:r w:rsidRPr="005A3844">
        <w:rPr>
          <w:rFonts w:eastAsia="SimSun"/>
          <w:lang w:val="fr-FR" w:eastAsia="zh-CN"/>
        </w:rPr>
        <w:t>est pas un expert ou un professionnel du droit</w:t>
      </w:r>
      <w:r w:rsidR="002525A1" w:rsidRPr="002525A1">
        <w:rPr>
          <w:rFonts w:eastAsia="SimSun"/>
          <w:lang w:val="fr-FR" w:eastAsia="zh-CN"/>
        </w:rPr>
        <w:t>.</w:t>
      </w:r>
      <w:r w:rsidRPr="005A3844">
        <w:rPr>
          <w:rFonts w:eastAsia="SimSun"/>
          <w:lang w:val="fr-FR" w:eastAsia="zh-CN"/>
        </w:rPr>
        <w:t xml:space="preserve"> </w:t>
      </w:r>
    </w:p>
    <w:p w14:paraId="595AFD7F" w14:textId="19C65979"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5</w:t>
      </w:r>
      <w:r w:rsidR="002525A1" w:rsidRPr="002525A1">
        <w:rPr>
          <w:rFonts w:eastAsia="SimSun"/>
          <w:lang w:val="fr-FR" w:eastAsia="zh-CN"/>
        </w:rPr>
        <w:t>.</w:t>
      </w:r>
      <w:r w:rsidRPr="005A3844">
        <w:rPr>
          <w:rFonts w:eastAsia="SimSun"/>
          <w:lang w:val="fr-FR" w:eastAsia="zh-CN"/>
        </w:rPr>
        <w:tab/>
        <w:t xml:space="preserve">Pour cette raison, le Comité peut, dans le contexte des faits allégués, invoquer des droits non soulevés dans la communication en vertu du principe </w:t>
      </w:r>
      <w:r w:rsidRPr="005A3844">
        <w:rPr>
          <w:rFonts w:eastAsia="SimSun"/>
          <w:i/>
          <w:iCs/>
          <w:lang w:val="fr-FR" w:eastAsia="zh-CN"/>
        </w:rPr>
        <w:t xml:space="preserve">jura </w:t>
      </w:r>
      <w:proofErr w:type="spellStart"/>
      <w:r w:rsidRPr="005A3844">
        <w:rPr>
          <w:rFonts w:eastAsia="SimSun"/>
          <w:i/>
          <w:iCs/>
          <w:lang w:val="fr-FR" w:eastAsia="zh-CN"/>
        </w:rPr>
        <w:t>novit</w:t>
      </w:r>
      <w:proofErr w:type="spellEnd"/>
      <w:r w:rsidRPr="005A3844">
        <w:rPr>
          <w:rFonts w:eastAsia="SimSun"/>
          <w:i/>
          <w:iCs/>
          <w:lang w:val="fr-FR" w:eastAsia="zh-CN"/>
        </w:rPr>
        <w:t xml:space="preserve"> </w:t>
      </w:r>
      <w:proofErr w:type="spellStart"/>
      <w:r w:rsidRPr="005A3844">
        <w:rPr>
          <w:rFonts w:eastAsia="SimSun"/>
          <w:i/>
          <w:iCs/>
          <w:lang w:val="fr-FR" w:eastAsia="zh-CN"/>
        </w:rPr>
        <w:t>curia</w:t>
      </w:r>
      <w:proofErr w:type="spellEnd"/>
      <w:r w:rsidRPr="005A3844">
        <w:rPr>
          <w:rFonts w:eastAsia="SimSun"/>
          <w:lang w:val="fr-FR" w:eastAsia="zh-CN"/>
        </w:rPr>
        <w:t>, puisqu</w:t>
      </w:r>
      <w:r>
        <w:rPr>
          <w:rFonts w:eastAsia="SimSun"/>
          <w:lang w:val="fr-FR" w:eastAsia="zh-CN"/>
        </w:rPr>
        <w:t>’</w:t>
      </w:r>
      <w:r w:rsidRPr="005A3844">
        <w:rPr>
          <w:rFonts w:eastAsia="SimSun"/>
          <w:lang w:val="fr-FR" w:eastAsia="zh-CN"/>
        </w:rPr>
        <w:t>il est celui qui connaît le droit et qu</w:t>
      </w:r>
      <w:r>
        <w:rPr>
          <w:rFonts w:eastAsia="SimSun"/>
          <w:lang w:val="fr-FR" w:eastAsia="zh-CN"/>
        </w:rPr>
        <w:t>’</w:t>
      </w:r>
      <w:r w:rsidRPr="005A3844">
        <w:rPr>
          <w:rFonts w:eastAsia="SimSun"/>
          <w:lang w:val="fr-FR" w:eastAsia="zh-CN"/>
        </w:rPr>
        <w:t>il doit tenir compte de l</w:t>
      </w:r>
      <w:r>
        <w:rPr>
          <w:rFonts w:eastAsia="SimSun"/>
          <w:lang w:val="fr-FR" w:eastAsia="zh-CN"/>
        </w:rPr>
        <w:t>’</w:t>
      </w:r>
      <w:r w:rsidRPr="005A3844">
        <w:rPr>
          <w:rFonts w:eastAsia="SimSun"/>
          <w:lang w:val="fr-FR" w:eastAsia="zh-CN"/>
        </w:rPr>
        <w:t>autonomisation progressive de l</w:t>
      </w:r>
      <w:r>
        <w:rPr>
          <w:rFonts w:eastAsia="SimSun"/>
          <w:lang w:val="fr-FR" w:eastAsia="zh-CN"/>
        </w:rPr>
        <w:t>’</w:t>
      </w:r>
      <w:r w:rsidRPr="005A3844">
        <w:rPr>
          <w:rFonts w:eastAsia="SimSun"/>
          <w:lang w:val="fr-FR" w:eastAsia="zh-CN"/>
        </w:rPr>
        <w:t>enfant et faire de l</w:t>
      </w:r>
      <w:r>
        <w:rPr>
          <w:rFonts w:eastAsia="SimSun"/>
          <w:lang w:val="fr-FR" w:eastAsia="zh-CN"/>
        </w:rPr>
        <w:t>’</w:t>
      </w:r>
      <w:r w:rsidRPr="005A3844">
        <w:rPr>
          <w:rFonts w:eastAsia="SimSun"/>
          <w:lang w:val="fr-FR" w:eastAsia="zh-CN"/>
        </w:rPr>
        <w:t>intérêt supérieur de celui-ci une considération primordiale</w:t>
      </w:r>
      <w:r w:rsidR="002525A1" w:rsidRPr="002525A1">
        <w:rPr>
          <w:rFonts w:eastAsia="SimSun"/>
          <w:lang w:val="fr-FR" w:eastAsia="zh-CN"/>
        </w:rPr>
        <w:t>.</w:t>
      </w:r>
    </w:p>
    <w:p w14:paraId="12BBD35F" w14:textId="322DB595"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6</w:t>
      </w:r>
      <w:r w:rsidR="002525A1" w:rsidRPr="002525A1">
        <w:rPr>
          <w:rFonts w:eastAsia="SimSun"/>
          <w:lang w:val="fr-FR" w:eastAsia="zh-CN"/>
        </w:rPr>
        <w:t>.</w:t>
      </w:r>
      <w:r w:rsidRPr="005A3844">
        <w:rPr>
          <w:rFonts w:eastAsia="SimSun"/>
          <w:lang w:val="fr-FR" w:eastAsia="zh-CN"/>
        </w:rPr>
        <w:tab/>
        <w:t>Un autre aspect crucial appelle l</w:t>
      </w:r>
      <w:r>
        <w:rPr>
          <w:rFonts w:eastAsia="SimSun"/>
          <w:lang w:val="fr-FR" w:eastAsia="zh-CN"/>
        </w:rPr>
        <w:t>’</w:t>
      </w:r>
      <w:r w:rsidRPr="005A3844">
        <w:rPr>
          <w:rFonts w:eastAsia="SimSun"/>
          <w:lang w:val="fr-FR" w:eastAsia="zh-CN"/>
        </w:rPr>
        <w:t>attention</w:t>
      </w:r>
      <w:r w:rsidR="002525A1">
        <w:rPr>
          <w:rFonts w:eastAsia="SimSun"/>
          <w:lang w:val="fr-FR" w:eastAsia="zh-CN"/>
        </w:rPr>
        <w:t> </w:t>
      </w:r>
      <w:r w:rsidRPr="005A3844">
        <w:rPr>
          <w:rFonts w:eastAsia="SimSun"/>
          <w:lang w:val="fr-FR" w:eastAsia="zh-CN"/>
        </w:rPr>
        <w:t>: les faits dont est saisi le Comité font clairement apparaître que le risque de mutilations génitales est réel et certain</w:t>
      </w:r>
      <w:r w:rsidR="002525A1" w:rsidRPr="002525A1">
        <w:rPr>
          <w:rFonts w:eastAsia="SimSun"/>
          <w:lang w:val="fr-FR" w:eastAsia="zh-CN"/>
        </w:rPr>
        <w:t>.</w:t>
      </w:r>
      <w:r w:rsidRPr="005A3844">
        <w:rPr>
          <w:rFonts w:eastAsia="SimSun"/>
          <w:lang w:val="fr-FR" w:eastAsia="zh-CN"/>
        </w:rPr>
        <w:t xml:space="preserve"> Bien qu</w:t>
      </w:r>
      <w:r>
        <w:rPr>
          <w:rFonts w:eastAsia="SimSun"/>
          <w:lang w:val="fr-FR" w:eastAsia="zh-CN"/>
        </w:rPr>
        <w:t>’</w:t>
      </w:r>
      <w:r w:rsidRPr="005A3844">
        <w:rPr>
          <w:rFonts w:eastAsia="SimSun"/>
          <w:lang w:val="fr-FR" w:eastAsia="zh-CN"/>
        </w:rPr>
        <w:t>interdite, cette pratique culturelle reste très répandue en Somalie, au point que 98 % des filles y sont soumises</w:t>
      </w:r>
      <w:r w:rsidR="002525A1" w:rsidRPr="002525A1">
        <w:rPr>
          <w:rFonts w:eastAsia="SimSun"/>
          <w:lang w:val="fr-FR" w:eastAsia="zh-CN"/>
        </w:rPr>
        <w:t>.</w:t>
      </w:r>
      <w:r w:rsidRPr="005A3844">
        <w:rPr>
          <w:rFonts w:eastAsia="SimSun"/>
          <w:lang w:val="fr-FR" w:eastAsia="zh-CN"/>
        </w:rPr>
        <w:t xml:space="preserve"> </w:t>
      </w:r>
      <w:r w:rsidRPr="007101B9">
        <w:rPr>
          <w:rFonts w:eastAsia="SimSun"/>
          <w:lang w:val="fr-FR" w:eastAsia="zh-CN"/>
        </w:rPr>
        <w:t>Ce point est central pour l</w:t>
      </w:r>
      <w:r>
        <w:rPr>
          <w:rFonts w:eastAsia="SimSun"/>
          <w:lang w:val="fr-FR" w:eastAsia="zh-CN"/>
        </w:rPr>
        <w:t>’</w:t>
      </w:r>
      <w:r w:rsidRPr="007101B9">
        <w:rPr>
          <w:rFonts w:eastAsia="SimSun"/>
          <w:lang w:val="fr-FR" w:eastAsia="zh-CN"/>
        </w:rPr>
        <w:t xml:space="preserve">application du principe </w:t>
      </w:r>
      <w:r w:rsidRPr="00CB3EE3">
        <w:rPr>
          <w:rFonts w:eastAsia="SimSun"/>
          <w:i/>
          <w:iCs/>
          <w:lang w:val="fr-FR" w:eastAsia="zh-CN"/>
        </w:rPr>
        <w:t xml:space="preserve">jura </w:t>
      </w:r>
      <w:proofErr w:type="spellStart"/>
      <w:r w:rsidRPr="00CB3EE3">
        <w:rPr>
          <w:rFonts w:eastAsia="SimSun"/>
          <w:i/>
          <w:iCs/>
          <w:lang w:val="fr-FR" w:eastAsia="zh-CN"/>
        </w:rPr>
        <w:t>novit</w:t>
      </w:r>
      <w:proofErr w:type="spellEnd"/>
      <w:r w:rsidRPr="00CB3EE3">
        <w:rPr>
          <w:rFonts w:eastAsia="SimSun"/>
          <w:i/>
          <w:iCs/>
          <w:lang w:val="fr-FR" w:eastAsia="zh-CN"/>
        </w:rPr>
        <w:t xml:space="preserve"> </w:t>
      </w:r>
      <w:proofErr w:type="spellStart"/>
      <w:r w:rsidRPr="00CB3EE3">
        <w:rPr>
          <w:rFonts w:eastAsia="SimSun"/>
          <w:i/>
          <w:iCs/>
          <w:lang w:val="fr-FR" w:eastAsia="zh-CN"/>
        </w:rPr>
        <w:t>curia</w:t>
      </w:r>
      <w:proofErr w:type="spellEnd"/>
      <w:r w:rsidR="002525A1" w:rsidRPr="002525A1">
        <w:rPr>
          <w:rFonts w:eastAsia="SimSun"/>
          <w:lang w:val="fr-FR" w:eastAsia="zh-CN"/>
        </w:rPr>
        <w:t>.</w:t>
      </w:r>
      <w:r w:rsidRPr="005A3844">
        <w:rPr>
          <w:rFonts w:eastAsia="SimSun"/>
          <w:lang w:val="fr-FR" w:eastAsia="zh-CN"/>
        </w:rPr>
        <w:t xml:space="preserve"> L</w:t>
      </w:r>
      <w:r>
        <w:rPr>
          <w:rFonts w:eastAsia="SimSun"/>
          <w:lang w:val="fr-FR" w:eastAsia="zh-CN"/>
        </w:rPr>
        <w:t>’</w:t>
      </w:r>
      <w:r w:rsidRPr="005A3844">
        <w:rPr>
          <w:rFonts w:eastAsia="SimSun"/>
          <w:lang w:val="fr-FR" w:eastAsia="zh-CN"/>
        </w:rPr>
        <w:t>application de ce principe protecteur doit reposer sur des éléments et des faits qui font partie des preuves apportées ou examinées et non résulter d</w:t>
      </w:r>
      <w:r>
        <w:rPr>
          <w:rFonts w:eastAsia="SimSun"/>
          <w:lang w:val="fr-FR" w:eastAsia="zh-CN"/>
        </w:rPr>
        <w:t>’</w:t>
      </w:r>
      <w:r w:rsidRPr="005A3844">
        <w:rPr>
          <w:rFonts w:eastAsia="SimSun"/>
          <w:lang w:val="fr-FR" w:eastAsia="zh-CN"/>
        </w:rPr>
        <w:t>une décision arbitraire, fantaisiste ou non fondée</w:t>
      </w:r>
      <w:r w:rsidR="002525A1" w:rsidRPr="002525A1">
        <w:rPr>
          <w:rFonts w:eastAsia="SimSun"/>
          <w:lang w:val="fr-FR" w:eastAsia="zh-CN"/>
        </w:rPr>
        <w:t>.</w:t>
      </w:r>
      <w:r w:rsidRPr="005A3844">
        <w:rPr>
          <w:rFonts w:eastAsia="SimSun"/>
          <w:lang w:val="fr-FR" w:eastAsia="zh-CN"/>
        </w:rPr>
        <w:t xml:space="preserve"> À cet égard, il convient de noter que, puisqu</w:t>
      </w:r>
      <w:r>
        <w:rPr>
          <w:rFonts w:eastAsia="SimSun"/>
          <w:lang w:val="fr-FR" w:eastAsia="zh-CN"/>
        </w:rPr>
        <w:t>’</w:t>
      </w:r>
      <w:r w:rsidRPr="005A3844">
        <w:rPr>
          <w:rFonts w:eastAsia="SimSun"/>
          <w:lang w:val="fr-FR" w:eastAsia="zh-CN"/>
        </w:rPr>
        <w:t>il s</w:t>
      </w:r>
      <w:r>
        <w:rPr>
          <w:rFonts w:eastAsia="SimSun"/>
          <w:lang w:val="fr-FR" w:eastAsia="zh-CN"/>
        </w:rPr>
        <w:t>’</w:t>
      </w:r>
      <w:r w:rsidRPr="005A3844">
        <w:rPr>
          <w:rFonts w:eastAsia="SimSun"/>
          <w:lang w:val="fr-FR" w:eastAsia="zh-CN"/>
        </w:rPr>
        <w:t>agit de la deuxième communication de ce type visant le même État partie, l</w:t>
      </w:r>
      <w:r>
        <w:rPr>
          <w:rFonts w:eastAsia="SimSun"/>
          <w:lang w:val="fr-FR" w:eastAsia="zh-CN"/>
        </w:rPr>
        <w:t>’</w:t>
      </w:r>
      <w:r w:rsidRPr="005A3844">
        <w:rPr>
          <w:rFonts w:eastAsia="SimSun"/>
          <w:lang w:val="fr-FR" w:eastAsia="zh-CN"/>
        </w:rPr>
        <w:t>argument selon lequel l</w:t>
      </w:r>
      <w:r>
        <w:rPr>
          <w:rFonts w:eastAsia="SimSun"/>
          <w:lang w:val="fr-FR" w:eastAsia="zh-CN"/>
        </w:rPr>
        <w:t>’</w:t>
      </w:r>
      <w:r w:rsidRPr="005A3844">
        <w:rPr>
          <w:rFonts w:eastAsia="SimSun"/>
          <w:lang w:val="fr-FR" w:eastAsia="zh-CN"/>
        </w:rPr>
        <w:t>invocation d</w:t>
      </w:r>
      <w:r>
        <w:rPr>
          <w:rFonts w:eastAsia="SimSun"/>
          <w:lang w:val="fr-FR" w:eastAsia="zh-CN"/>
        </w:rPr>
        <w:t>’</w:t>
      </w:r>
      <w:r w:rsidRPr="005A3844">
        <w:rPr>
          <w:rFonts w:eastAsia="SimSun"/>
          <w:lang w:val="fr-FR" w:eastAsia="zh-CN"/>
        </w:rPr>
        <w:t>un droit que les auteurs n</w:t>
      </w:r>
      <w:r>
        <w:rPr>
          <w:rFonts w:eastAsia="SimSun"/>
          <w:lang w:val="fr-FR" w:eastAsia="zh-CN"/>
        </w:rPr>
        <w:t>’</w:t>
      </w:r>
      <w:r w:rsidRPr="005A3844">
        <w:rPr>
          <w:rFonts w:eastAsia="SimSun"/>
          <w:lang w:val="fr-FR" w:eastAsia="zh-CN"/>
        </w:rPr>
        <w:t>ont pas soulevé dans la plainte empêcherait la mise en place d</w:t>
      </w:r>
      <w:r>
        <w:rPr>
          <w:rFonts w:eastAsia="SimSun"/>
          <w:lang w:val="fr-FR" w:eastAsia="zh-CN"/>
        </w:rPr>
        <w:t>’</w:t>
      </w:r>
      <w:r w:rsidRPr="005A3844">
        <w:rPr>
          <w:rFonts w:eastAsia="SimSun"/>
          <w:lang w:val="fr-FR" w:eastAsia="zh-CN"/>
        </w:rPr>
        <w:t>une défense appropriée n</w:t>
      </w:r>
      <w:r>
        <w:rPr>
          <w:rFonts w:eastAsia="SimSun"/>
          <w:lang w:val="fr-FR" w:eastAsia="zh-CN"/>
        </w:rPr>
        <w:t>’</w:t>
      </w:r>
      <w:r w:rsidRPr="005A3844">
        <w:rPr>
          <w:rFonts w:eastAsia="SimSun"/>
          <w:lang w:val="fr-FR" w:eastAsia="zh-CN"/>
        </w:rPr>
        <w:t>a plus lieu d</w:t>
      </w:r>
      <w:r>
        <w:rPr>
          <w:rFonts w:eastAsia="SimSun"/>
          <w:lang w:val="fr-FR" w:eastAsia="zh-CN"/>
        </w:rPr>
        <w:t>’</w:t>
      </w:r>
      <w:r w:rsidRPr="005A3844">
        <w:rPr>
          <w:rFonts w:eastAsia="SimSun"/>
          <w:lang w:val="fr-FR" w:eastAsia="zh-CN"/>
        </w:rPr>
        <w:t>être</w:t>
      </w:r>
      <w:r w:rsidR="002525A1" w:rsidRPr="002525A1">
        <w:rPr>
          <w:rFonts w:eastAsia="SimSun"/>
          <w:lang w:val="fr-FR" w:eastAsia="zh-CN"/>
        </w:rPr>
        <w:t>.</w:t>
      </w:r>
      <w:r w:rsidRPr="005A3844">
        <w:rPr>
          <w:rFonts w:eastAsia="SimSun"/>
          <w:lang w:val="fr-FR" w:eastAsia="zh-CN"/>
        </w:rPr>
        <w:t xml:space="preserve"> </w:t>
      </w:r>
    </w:p>
    <w:p w14:paraId="4AA89C02" w14:textId="1C1E7D47" w:rsidR="00277723" w:rsidRPr="00CB3EE3" w:rsidRDefault="00277723" w:rsidP="00277723">
      <w:pPr>
        <w:tabs>
          <w:tab w:val="left" w:pos="1701"/>
          <w:tab w:val="left" w:pos="2268"/>
        </w:tabs>
        <w:kinsoku/>
        <w:overflowPunct/>
        <w:autoSpaceDE/>
        <w:autoSpaceDN/>
        <w:adjustRightInd/>
        <w:snapToGrid/>
        <w:spacing w:after="120" w:line="220" w:lineRule="atLeast"/>
        <w:ind w:left="1134" w:right="1134"/>
        <w:jc w:val="both"/>
        <w:rPr>
          <w:rFonts w:eastAsia="SimSun"/>
          <w:lang w:val="fr-FR" w:eastAsia="zh-CN"/>
        </w:rPr>
      </w:pPr>
      <w:r w:rsidRPr="005A3844">
        <w:rPr>
          <w:rFonts w:eastAsia="SimSun"/>
          <w:lang w:val="fr-FR" w:eastAsia="zh-CN"/>
        </w:rPr>
        <w:t>7</w:t>
      </w:r>
      <w:r w:rsidR="002525A1" w:rsidRPr="002525A1">
        <w:rPr>
          <w:rFonts w:eastAsia="SimSun"/>
          <w:lang w:val="fr-FR" w:eastAsia="zh-CN"/>
        </w:rPr>
        <w:t>.</w:t>
      </w:r>
      <w:r w:rsidRPr="005A3844">
        <w:rPr>
          <w:rFonts w:eastAsia="SimSun"/>
          <w:lang w:val="fr-FR" w:eastAsia="zh-CN"/>
        </w:rPr>
        <w:tab/>
        <w:t>Enfin, je tiens à souligner le statut particulier de l</w:t>
      </w:r>
      <w:r>
        <w:rPr>
          <w:rFonts w:eastAsia="SimSun"/>
          <w:lang w:val="fr-FR" w:eastAsia="zh-CN"/>
        </w:rPr>
        <w:t>’</w:t>
      </w:r>
      <w:r w:rsidRPr="005A3844">
        <w:rPr>
          <w:rFonts w:eastAsia="SimSun"/>
          <w:lang w:val="fr-FR" w:eastAsia="zh-CN"/>
        </w:rPr>
        <w:t xml:space="preserve">interdiction de la torture, reconnue par la communauté internationale comme une norme de </w:t>
      </w:r>
      <w:r w:rsidRPr="00CB3EE3">
        <w:rPr>
          <w:rFonts w:eastAsia="SimSun"/>
          <w:i/>
          <w:iCs/>
          <w:lang w:val="fr-FR" w:eastAsia="zh-CN"/>
        </w:rPr>
        <w:t>jus cogens</w:t>
      </w:r>
      <w:r w:rsidRPr="005A3844">
        <w:rPr>
          <w:rFonts w:eastAsia="SimSun"/>
          <w:lang w:val="fr-FR" w:eastAsia="zh-CN"/>
        </w:rPr>
        <w:t>, ce qui, à mon avis, impose d</w:t>
      </w:r>
      <w:r>
        <w:rPr>
          <w:rFonts w:eastAsia="SimSun"/>
          <w:lang w:val="fr-FR" w:eastAsia="zh-CN"/>
        </w:rPr>
        <w:t>’</w:t>
      </w:r>
      <w:r w:rsidRPr="005A3844">
        <w:rPr>
          <w:rFonts w:eastAsia="SimSun"/>
          <w:lang w:val="fr-FR" w:eastAsia="zh-CN"/>
        </w:rPr>
        <w:t>autant plus au Comité d</w:t>
      </w:r>
      <w:r>
        <w:rPr>
          <w:rFonts w:eastAsia="SimSun"/>
          <w:lang w:val="fr-FR" w:eastAsia="zh-CN"/>
        </w:rPr>
        <w:t>’</w:t>
      </w:r>
      <w:r w:rsidRPr="005A3844">
        <w:rPr>
          <w:rFonts w:eastAsia="SimSun"/>
          <w:lang w:val="fr-FR" w:eastAsia="zh-CN"/>
        </w:rPr>
        <w:t>agir d</w:t>
      </w:r>
      <w:r>
        <w:rPr>
          <w:rFonts w:eastAsia="SimSun"/>
          <w:lang w:val="fr-FR" w:eastAsia="zh-CN"/>
        </w:rPr>
        <w:t>’</w:t>
      </w:r>
      <w:r w:rsidRPr="005A3844">
        <w:rPr>
          <w:rFonts w:eastAsia="SimSun"/>
          <w:lang w:val="fr-FR" w:eastAsia="zh-CN"/>
        </w:rPr>
        <w:t>office pour invoquer des droits qui, à l</w:t>
      </w:r>
      <w:r>
        <w:rPr>
          <w:rFonts w:eastAsia="SimSun"/>
          <w:lang w:val="fr-FR" w:eastAsia="zh-CN"/>
        </w:rPr>
        <w:t>’</w:t>
      </w:r>
      <w:r w:rsidRPr="005A3844">
        <w:rPr>
          <w:rFonts w:eastAsia="SimSun"/>
          <w:lang w:val="fr-FR" w:eastAsia="zh-CN"/>
        </w:rPr>
        <w:t>origine, n</w:t>
      </w:r>
      <w:r>
        <w:rPr>
          <w:rFonts w:eastAsia="SimSun"/>
          <w:lang w:val="fr-FR" w:eastAsia="zh-CN"/>
        </w:rPr>
        <w:t>’</w:t>
      </w:r>
      <w:r w:rsidRPr="005A3844">
        <w:rPr>
          <w:rFonts w:eastAsia="SimSun"/>
          <w:lang w:val="fr-FR" w:eastAsia="zh-CN"/>
        </w:rPr>
        <w:t xml:space="preserve">ont pas été </w:t>
      </w:r>
      <w:r>
        <w:rPr>
          <w:rFonts w:eastAsia="SimSun"/>
          <w:lang w:val="fr-FR" w:eastAsia="zh-CN"/>
        </w:rPr>
        <w:t>invoqués</w:t>
      </w:r>
      <w:r w:rsidRPr="005A3844">
        <w:rPr>
          <w:rFonts w:eastAsia="SimSun"/>
          <w:lang w:val="fr-FR" w:eastAsia="zh-CN"/>
        </w:rPr>
        <w:t xml:space="preserve"> par les auteurs</w:t>
      </w:r>
      <w:r w:rsidR="002525A1" w:rsidRPr="002525A1">
        <w:rPr>
          <w:rFonts w:eastAsia="SimSun"/>
          <w:lang w:val="fr-FR" w:eastAsia="zh-CN"/>
        </w:rPr>
        <w:t>.</w:t>
      </w:r>
    </w:p>
    <w:p w14:paraId="0EED6EA4" w14:textId="61BE12A0" w:rsidR="007341B7" w:rsidRDefault="00277723" w:rsidP="00277723">
      <w:pPr>
        <w:pStyle w:val="SingleTxtG"/>
        <w:rPr>
          <w:lang w:val="fr-FR" w:eastAsia="zh-CN"/>
        </w:rPr>
      </w:pPr>
      <w:r w:rsidRPr="005A3844">
        <w:rPr>
          <w:lang w:val="fr-FR" w:eastAsia="zh-CN"/>
        </w:rPr>
        <w:t>8</w:t>
      </w:r>
      <w:r w:rsidR="002525A1" w:rsidRPr="002525A1">
        <w:rPr>
          <w:lang w:val="fr-FR" w:eastAsia="zh-CN"/>
        </w:rPr>
        <w:t>.</w:t>
      </w:r>
      <w:r w:rsidRPr="005A3844">
        <w:rPr>
          <w:lang w:val="fr-FR" w:eastAsia="zh-CN"/>
        </w:rPr>
        <w:tab/>
        <w:t>J</w:t>
      </w:r>
      <w:r>
        <w:rPr>
          <w:lang w:val="fr-FR" w:eastAsia="zh-CN"/>
        </w:rPr>
        <w:t>’</w:t>
      </w:r>
      <w:r w:rsidRPr="005A3844">
        <w:rPr>
          <w:lang w:val="fr-FR" w:eastAsia="zh-CN"/>
        </w:rPr>
        <w:t xml:space="preserve">exprime par conséquent une nouvelle fois une opinion partiellement </w:t>
      </w:r>
      <w:r w:rsidR="0056243C">
        <w:rPr>
          <w:lang w:val="fr-FR" w:eastAsia="zh-CN"/>
        </w:rPr>
        <w:t>concordante</w:t>
      </w:r>
      <w:r w:rsidRPr="005A3844">
        <w:rPr>
          <w:lang w:val="fr-FR" w:eastAsia="zh-CN"/>
        </w:rPr>
        <w:t>, car je considère que, pour les raisons exposées ci-dessus, le Comité est davantage en mesure d</w:t>
      </w:r>
      <w:r>
        <w:rPr>
          <w:lang w:val="fr-FR" w:eastAsia="zh-CN"/>
        </w:rPr>
        <w:t>’</w:t>
      </w:r>
      <w:r w:rsidRPr="005A3844">
        <w:rPr>
          <w:lang w:val="fr-FR" w:eastAsia="zh-CN"/>
        </w:rPr>
        <w:t>établir l</w:t>
      </w:r>
      <w:r>
        <w:rPr>
          <w:lang w:val="fr-FR" w:eastAsia="zh-CN"/>
        </w:rPr>
        <w:t>’</w:t>
      </w:r>
      <w:r w:rsidRPr="005A3844">
        <w:rPr>
          <w:lang w:val="fr-FR" w:eastAsia="zh-CN"/>
        </w:rPr>
        <w:t>existence d</w:t>
      </w:r>
      <w:r>
        <w:rPr>
          <w:lang w:val="fr-FR" w:eastAsia="zh-CN"/>
        </w:rPr>
        <w:t>’</w:t>
      </w:r>
      <w:r w:rsidRPr="005A3844">
        <w:rPr>
          <w:lang w:val="fr-FR" w:eastAsia="zh-CN"/>
        </w:rPr>
        <w:t>une violation de l</w:t>
      </w:r>
      <w:r>
        <w:rPr>
          <w:lang w:val="fr-FR" w:eastAsia="zh-CN"/>
        </w:rPr>
        <w:t>’</w:t>
      </w:r>
      <w:r w:rsidRPr="005A3844">
        <w:rPr>
          <w:lang w:val="fr-FR" w:eastAsia="zh-CN"/>
        </w:rPr>
        <w:t xml:space="preserve">article 37 </w:t>
      </w:r>
      <w:r>
        <w:rPr>
          <w:lang w:val="fr-FR" w:eastAsia="zh-CN"/>
        </w:rPr>
        <w:t>(al</w:t>
      </w:r>
      <w:r w:rsidR="002525A1" w:rsidRPr="002525A1">
        <w:rPr>
          <w:lang w:val="fr-FR" w:eastAsia="zh-CN"/>
        </w:rPr>
        <w:t>.</w:t>
      </w:r>
      <w:r>
        <w:rPr>
          <w:lang w:val="fr-FR" w:eastAsia="zh-CN"/>
        </w:rPr>
        <w:t xml:space="preserve"> a)) </w:t>
      </w:r>
      <w:r w:rsidRPr="005A3844">
        <w:rPr>
          <w:lang w:val="fr-FR" w:eastAsia="zh-CN"/>
        </w:rPr>
        <w:t>de la Convention relative aux droits de l</w:t>
      </w:r>
      <w:r>
        <w:rPr>
          <w:lang w:val="fr-FR" w:eastAsia="zh-CN"/>
        </w:rPr>
        <w:t>’</w:t>
      </w:r>
      <w:r w:rsidRPr="005A3844">
        <w:rPr>
          <w:lang w:val="fr-FR" w:eastAsia="zh-CN"/>
        </w:rPr>
        <w:t>enfant, même si cet article n</w:t>
      </w:r>
      <w:r>
        <w:rPr>
          <w:lang w:val="fr-FR" w:eastAsia="zh-CN"/>
        </w:rPr>
        <w:t>’</w:t>
      </w:r>
      <w:r w:rsidRPr="005A3844">
        <w:rPr>
          <w:lang w:val="fr-FR" w:eastAsia="zh-CN"/>
        </w:rPr>
        <w:t>a pas été expressément invoqué par l</w:t>
      </w:r>
      <w:r>
        <w:rPr>
          <w:lang w:val="fr-FR" w:eastAsia="zh-CN"/>
        </w:rPr>
        <w:t>’</w:t>
      </w:r>
      <w:r w:rsidRPr="005A3844">
        <w:rPr>
          <w:lang w:val="fr-FR" w:eastAsia="zh-CN"/>
        </w:rPr>
        <w:t>auteure dans sa plainte</w:t>
      </w:r>
      <w:r w:rsidR="002525A1" w:rsidRPr="002525A1">
        <w:rPr>
          <w:lang w:val="fr-FR" w:eastAsia="zh-CN"/>
        </w:rPr>
        <w:t>.</w:t>
      </w:r>
    </w:p>
    <w:p w14:paraId="0FE24BC2" w14:textId="77810699" w:rsidR="00277723" w:rsidRPr="00277723" w:rsidRDefault="00277723" w:rsidP="00277723">
      <w:pPr>
        <w:pStyle w:val="SingleTxtG"/>
        <w:spacing w:before="240" w:after="0"/>
        <w:jc w:val="center"/>
        <w:rPr>
          <w:u w:val="single"/>
        </w:rPr>
      </w:pPr>
      <w:r>
        <w:rPr>
          <w:u w:val="single"/>
        </w:rPr>
        <w:tab/>
      </w:r>
      <w:r>
        <w:rPr>
          <w:u w:val="single"/>
        </w:rPr>
        <w:tab/>
      </w:r>
      <w:r>
        <w:rPr>
          <w:u w:val="single"/>
        </w:rPr>
        <w:tab/>
      </w:r>
    </w:p>
    <w:sectPr w:rsidR="00277723" w:rsidRPr="00277723" w:rsidSect="002777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8397E" w14:textId="77777777" w:rsidR="00DB0681" w:rsidRDefault="00DB0681" w:rsidP="00F95C08">
      <w:pPr>
        <w:spacing w:line="240" w:lineRule="auto"/>
      </w:pPr>
    </w:p>
  </w:endnote>
  <w:endnote w:type="continuationSeparator" w:id="0">
    <w:p w14:paraId="2CB458AD" w14:textId="77777777" w:rsidR="00DB0681" w:rsidRPr="00AC3823" w:rsidRDefault="00DB0681" w:rsidP="00AC3823">
      <w:pPr>
        <w:pStyle w:val="Pieddepage"/>
      </w:pPr>
    </w:p>
  </w:endnote>
  <w:endnote w:type="continuationNotice" w:id="1">
    <w:p w14:paraId="1BA60BFD" w14:textId="77777777" w:rsidR="00DB0681" w:rsidRDefault="00DB06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288A" w14:textId="147440E0" w:rsidR="00277723" w:rsidRPr="00277723" w:rsidRDefault="00277723" w:rsidP="00277723">
    <w:pPr>
      <w:pStyle w:val="Pieddepage"/>
      <w:tabs>
        <w:tab w:val="right" w:pos="9638"/>
      </w:tabs>
    </w:pPr>
    <w:r w:rsidRPr="00277723">
      <w:rPr>
        <w:b/>
        <w:sz w:val="18"/>
      </w:rPr>
      <w:fldChar w:fldCharType="begin"/>
    </w:r>
    <w:r w:rsidRPr="00277723">
      <w:rPr>
        <w:b/>
        <w:sz w:val="18"/>
      </w:rPr>
      <w:instrText xml:space="preserve"> PAGE  \* MERGEFORMAT </w:instrText>
    </w:r>
    <w:r w:rsidRPr="00277723">
      <w:rPr>
        <w:b/>
        <w:sz w:val="18"/>
      </w:rPr>
      <w:fldChar w:fldCharType="separate"/>
    </w:r>
    <w:r w:rsidRPr="00277723">
      <w:rPr>
        <w:b/>
        <w:noProof/>
        <w:sz w:val="18"/>
      </w:rPr>
      <w:t>2</w:t>
    </w:r>
    <w:r w:rsidRPr="00277723">
      <w:rPr>
        <w:b/>
        <w:sz w:val="18"/>
      </w:rPr>
      <w:fldChar w:fldCharType="end"/>
    </w:r>
    <w:r>
      <w:rPr>
        <w:b/>
        <w:sz w:val="18"/>
      </w:rPr>
      <w:tab/>
    </w:r>
    <w:r>
      <w:t>GE</w:t>
    </w:r>
    <w:r w:rsidR="002525A1" w:rsidRPr="002525A1">
      <w:t>.</w:t>
    </w:r>
    <w:r>
      <w:t>23-10185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61D9A" w14:textId="7DE4D67B" w:rsidR="00277723" w:rsidRPr="00277723" w:rsidRDefault="00277723" w:rsidP="00277723">
    <w:pPr>
      <w:pStyle w:val="Pieddepage"/>
      <w:tabs>
        <w:tab w:val="right" w:pos="9638"/>
      </w:tabs>
      <w:rPr>
        <w:b/>
        <w:sz w:val="18"/>
      </w:rPr>
    </w:pPr>
    <w:r>
      <w:t>GE</w:t>
    </w:r>
    <w:r w:rsidR="002525A1" w:rsidRPr="002525A1">
      <w:t>.</w:t>
    </w:r>
    <w:r>
      <w:t>23-10185</w:t>
    </w:r>
    <w:r>
      <w:tab/>
    </w:r>
    <w:r w:rsidRPr="00277723">
      <w:rPr>
        <w:b/>
        <w:sz w:val="18"/>
      </w:rPr>
      <w:fldChar w:fldCharType="begin"/>
    </w:r>
    <w:r w:rsidRPr="00277723">
      <w:rPr>
        <w:b/>
        <w:sz w:val="18"/>
      </w:rPr>
      <w:instrText xml:space="preserve"> PAGE  \* MERGEFORMAT </w:instrText>
    </w:r>
    <w:r w:rsidRPr="00277723">
      <w:rPr>
        <w:b/>
        <w:sz w:val="18"/>
      </w:rPr>
      <w:fldChar w:fldCharType="separate"/>
    </w:r>
    <w:r w:rsidRPr="00277723">
      <w:rPr>
        <w:b/>
        <w:noProof/>
        <w:sz w:val="18"/>
      </w:rPr>
      <w:t>3</w:t>
    </w:r>
    <w:r w:rsidRPr="002777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92EC" w14:textId="15050D4D" w:rsidR="002D14A3" w:rsidRPr="00277723" w:rsidRDefault="00277723" w:rsidP="00277723">
    <w:pPr>
      <w:pStyle w:val="Pieddepage"/>
      <w:spacing w:before="120"/>
      <w:rPr>
        <w:sz w:val="20"/>
      </w:rPr>
    </w:pPr>
    <w:r>
      <w:rPr>
        <w:sz w:val="20"/>
      </w:rPr>
      <w:t>GE</w:t>
    </w:r>
    <w:r w:rsidR="002525A1" w:rsidRPr="002525A1">
      <w:rPr>
        <w:sz w:val="20"/>
      </w:rPr>
      <w:t>.</w:t>
    </w:r>
    <w:r w:rsidR="002D14A3">
      <w:rPr>
        <w:noProof/>
        <w:lang w:eastAsia="fr-CH"/>
      </w:rPr>
      <w:drawing>
        <wp:anchor distT="0" distB="0" distL="114300" distR="114300" simplePos="0" relativeHeight="251659264" behindDoc="0" locked="0" layoutInCell="1" allowOverlap="0" wp14:anchorId="679ABFE1" wp14:editId="1AE83A4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23-10185  (F)</w:t>
    </w:r>
    <w:r>
      <w:rPr>
        <w:noProof/>
        <w:sz w:val="20"/>
      </w:rPr>
      <w:drawing>
        <wp:anchor distT="0" distB="0" distL="114300" distR="114300" simplePos="0" relativeHeight="251660288" behindDoc="0" locked="0" layoutInCell="1" allowOverlap="1" wp14:anchorId="39348846" wp14:editId="08F96F9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11121" w14:textId="77777777" w:rsidR="00DB0681" w:rsidRPr="00AC3823" w:rsidRDefault="00DB0681" w:rsidP="00AC3823">
      <w:pPr>
        <w:pStyle w:val="Pieddepage"/>
        <w:tabs>
          <w:tab w:val="right" w:pos="2155"/>
        </w:tabs>
        <w:spacing w:after="80" w:line="240" w:lineRule="atLeast"/>
        <w:ind w:left="680"/>
        <w:rPr>
          <w:u w:val="single"/>
        </w:rPr>
      </w:pPr>
      <w:r>
        <w:rPr>
          <w:u w:val="single"/>
        </w:rPr>
        <w:tab/>
      </w:r>
    </w:p>
  </w:footnote>
  <w:footnote w:type="continuationSeparator" w:id="0">
    <w:p w14:paraId="28B35686" w14:textId="77777777" w:rsidR="00DB0681" w:rsidRPr="00AC3823" w:rsidRDefault="00DB0681" w:rsidP="00AC3823">
      <w:pPr>
        <w:pStyle w:val="Pieddepage"/>
        <w:tabs>
          <w:tab w:val="right" w:pos="2155"/>
        </w:tabs>
        <w:spacing w:after="80" w:line="240" w:lineRule="atLeast"/>
        <w:ind w:left="680"/>
        <w:rPr>
          <w:u w:val="single"/>
        </w:rPr>
      </w:pPr>
      <w:r>
        <w:rPr>
          <w:u w:val="single"/>
        </w:rPr>
        <w:tab/>
      </w:r>
    </w:p>
  </w:footnote>
  <w:footnote w:type="continuationNotice" w:id="1">
    <w:p w14:paraId="596AF907" w14:textId="77777777" w:rsidR="00DB0681" w:rsidRPr="00AC3823" w:rsidRDefault="00DB0681">
      <w:pPr>
        <w:spacing w:line="240" w:lineRule="auto"/>
        <w:rPr>
          <w:sz w:val="2"/>
          <w:szCs w:val="2"/>
        </w:rPr>
      </w:pPr>
    </w:p>
  </w:footnote>
  <w:footnote w:id="2">
    <w:p w14:paraId="0386B542" w14:textId="73D5953D" w:rsidR="0056243C" w:rsidRPr="0056243C" w:rsidRDefault="0056243C">
      <w:pPr>
        <w:pStyle w:val="Notedebasdepage"/>
      </w:pPr>
      <w:r>
        <w:rPr>
          <w:rStyle w:val="Appelnotedebasdep"/>
        </w:rPr>
        <w:tab/>
      </w:r>
      <w:r w:rsidRPr="00AF7500">
        <w:rPr>
          <w:rStyle w:val="Appelnotedebasdep"/>
          <w:sz w:val="20"/>
          <w:vertAlign w:val="baseline"/>
        </w:rPr>
        <w:t>*</w:t>
      </w:r>
      <w:r>
        <w:rPr>
          <w:rStyle w:val="Appelnotedebasdep"/>
          <w:sz w:val="20"/>
          <w:vertAlign w:val="baseline"/>
        </w:rPr>
        <w:tab/>
      </w:r>
      <w:r>
        <w:t>Nouveau tirage pour raisons techniques (5 décembre 2023).</w:t>
      </w:r>
    </w:p>
  </w:footnote>
  <w:footnote w:id="3">
    <w:p w14:paraId="3FB2FE33" w14:textId="5AB2C57B" w:rsidR="0056243C" w:rsidRPr="0056243C" w:rsidRDefault="0056243C">
      <w:pPr>
        <w:pStyle w:val="Notedebasdepage"/>
      </w:pPr>
      <w:r>
        <w:rPr>
          <w:rStyle w:val="Appelnotedebasdep"/>
        </w:rPr>
        <w:tab/>
      </w:r>
      <w:r w:rsidRPr="00AF7500">
        <w:rPr>
          <w:rStyle w:val="Appelnotedebasdep"/>
          <w:sz w:val="20"/>
          <w:vertAlign w:val="baseline"/>
        </w:rPr>
        <w:t>**</w:t>
      </w:r>
      <w:r>
        <w:rPr>
          <w:rStyle w:val="Appelnotedebasdep"/>
          <w:sz w:val="20"/>
          <w:vertAlign w:val="baseline"/>
        </w:rPr>
        <w:tab/>
      </w:r>
      <w:r>
        <w:t>Adoptées par le Comité à sa quatre-vingt-dixième session (3 mai-3 juin 2022)</w:t>
      </w:r>
      <w:r w:rsidRPr="002525A1">
        <w:t>.</w:t>
      </w:r>
    </w:p>
  </w:footnote>
  <w:footnote w:id="4">
    <w:p w14:paraId="3FE502BF" w14:textId="7F6E47A4" w:rsidR="0056243C" w:rsidRPr="0056243C" w:rsidRDefault="0056243C">
      <w:pPr>
        <w:pStyle w:val="Notedebasdepage"/>
      </w:pPr>
      <w:r>
        <w:rPr>
          <w:rStyle w:val="Appelnotedebasdep"/>
        </w:rPr>
        <w:tab/>
      </w:r>
      <w:r w:rsidRPr="00AF7500">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2405B7">
        <w:rPr>
          <w:szCs w:val="18"/>
        </w:rPr>
        <w:t xml:space="preserve"> </w:t>
      </w:r>
      <w:r w:rsidRPr="00CD570F">
        <w:rPr>
          <w:szCs w:val="18"/>
        </w:rPr>
        <w:t xml:space="preserve">Suzanne Aho, Aïssatou Alassane Moulaye, Hynd </w:t>
      </w:r>
      <w:proofErr w:type="spellStart"/>
      <w:r w:rsidRPr="00CD570F">
        <w:rPr>
          <w:szCs w:val="18"/>
        </w:rPr>
        <w:t>Ayoubi</w:t>
      </w:r>
      <w:proofErr w:type="spellEnd"/>
      <w:r w:rsidRPr="00CD570F">
        <w:rPr>
          <w:szCs w:val="18"/>
        </w:rPr>
        <w:t xml:space="preserve"> Idrissi, </w:t>
      </w:r>
      <w:proofErr w:type="spellStart"/>
      <w:r w:rsidRPr="00CD570F">
        <w:rPr>
          <w:szCs w:val="18"/>
        </w:rPr>
        <w:t>Rinchen</w:t>
      </w:r>
      <w:proofErr w:type="spellEnd"/>
      <w:r w:rsidRPr="00CD570F">
        <w:rPr>
          <w:szCs w:val="18"/>
        </w:rPr>
        <w:t xml:space="preserve"> </w:t>
      </w:r>
      <w:proofErr w:type="spellStart"/>
      <w:r w:rsidRPr="00CD570F">
        <w:rPr>
          <w:szCs w:val="18"/>
        </w:rPr>
        <w:t>Chopel</w:t>
      </w:r>
      <w:proofErr w:type="spellEnd"/>
      <w:r w:rsidRPr="00CD570F">
        <w:rPr>
          <w:szCs w:val="18"/>
        </w:rPr>
        <w:t>, Bragi </w:t>
      </w:r>
      <w:proofErr w:type="spellStart"/>
      <w:r w:rsidRPr="00CD570F">
        <w:rPr>
          <w:szCs w:val="18"/>
        </w:rPr>
        <w:t>Gudbrandsson</w:t>
      </w:r>
      <w:proofErr w:type="spellEnd"/>
      <w:r w:rsidRPr="00CD570F">
        <w:rPr>
          <w:szCs w:val="18"/>
        </w:rPr>
        <w:t xml:space="preserve">, Philip Jaffé, </w:t>
      </w:r>
      <w:proofErr w:type="spellStart"/>
      <w:r w:rsidRPr="00CD570F">
        <w:rPr>
          <w:szCs w:val="18"/>
        </w:rPr>
        <w:t>Sopio</w:t>
      </w:r>
      <w:proofErr w:type="spellEnd"/>
      <w:r w:rsidRPr="00CD570F">
        <w:rPr>
          <w:szCs w:val="18"/>
        </w:rPr>
        <w:t xml:space="preserve"> </w:t>
      </w:r>
      <w:proofErr w:type="spellStart"/>
      <w:r w:rsidRPr="00CD570F">
        <w:rPr>
          <w:szCs w:val="18"/>
        </w:rPr>
        <w:t>Kiladze</w:t>
      </w:r>
      <w:proofErr w:type="spellEnd"/>
      <w:r w:rsidRPr="00CD570F">
        <w:rPr>
          <w:szCs w:val="18"/>
        </w:rPr>
        <w:t xml:space="preserve">, </w:t>
      </w:r>
      <w:proofErr w:type="spellStart"/>
      <w:r w:rsidRPr="00CD570F">
        <w:rPr>
          <w:szCs w:val="18"/>
        </w:rPr>
        <w:t>Gehad</w:t>
      </w:r>
      <w:proofErr w:type="spellEnd"/>
      <w:r w:rsidRPr="00CD570F">
        <w:rPr>
          <w:szCs w:val="18"/>
        </w:rPr>
        <w:t xml:space="preserve"> Madi, Faith Marshall-Harris, Clarence Nelson, </w:t>
      </w:r>
      <w:proofErr w:type="spellStart"/>
      <w:r w:rsidRPr="00CD570F">
        <w:rPr>
          <w:szCs w:val="18"/>
        </w:rPr>
        <w:t>Otani</w:t>
      </w:r>
      <w:proofErr w:type="spellEnd"/>
      <w:r w:rsidRPr="00CD570F">
        <w:rPr>
          <w:szCs w:val="18"/>
        </w:rPr>
        <w:t xml:space="preserve"> </w:t>
      </w:r>
      <w:proofErr w:type="spellStart"/>
      <w:r w:rsidRPr="00CD570F">
        <w:rPr>
          <w:szCs w:val="18"/>
        </w:rPr>
        <w:t>Mikiko</w:t>
      </w:r>
      <w:proofErr w:type="spellEnd"/>
      <w:r w:rsidRPr="00CD570F">
        <w:rPr>
          <w:szCs w:val="18"/>
        </w:rPr>
        <w:t xml:space="preserve">, Luis Ernesto </w:t>
      </w:r>
      <w:proofErr w:type="spellStart"/>
      <w:r w:rsidRPr="00CD570F">
        <w:rPr>
          <w:szCs w:val="18"/>
        </w:rPr>
        <w:t>Pedernera</w:t>
      </w:r>
      <w:proofErr w:type="spellEnd"/>
      <w:r w:rsidRPr="00CD570F">
        <w:rPr>
          <w:szCs w:val="18"/>
        </w:rPr>
        <w:t xml:space="preserve"> </w:t>
      </w:r>
      <w:proofErr w:type="spellStart"/>
      <w:r w:rsidRPr="00CD570F">
        <w:rPr>
          <w:szCs w:val="18"/>
        </w:rPr>
        <w:t>Reyna</w:t>
      </w:r>
      <w:proofErr w:type="spellEnd"/>
      <w:r w:rsidRPr="00CD570F">
        <w:rPr>
          <w:szCs w:val="18"/>
        </w:rPr>
        <w:t xml:space="preserve">, José </w:t>
      </w:r>
      <w:proofErr w:type="spellStart"/>
      <w:r w:rsidRPr="00CD570F">
        <w:rPr>
          <w:szCs w:val="18"/>
        </w:rPr>
        <w:t>Ángel</w:t>
      </w:r>
      <w:proofErr w:type="spellEnd"/>
      <w:r w:rsidRPr="00CD570F">
        <w:rPr>
          <w:szCs w:val="18"/>
        </w:rPr>
        <w:t xml:space="preserve"> </w:t>
      </w:r>
      <w:proofErr w:type="spellStart"/>
      <w:r w:rsidRPr="00CD570F">
        <w:rPr>
          <w:szCs w:val="18"/>
        </w:rPr>
        <w:t>Rodríguez</w:t>
      </w:r>
      <w:proofErr w:type="spellEnd"/>
      <w:r w:rsidRPr="00CD570F">
        <w:rPr>
          <w:szCs w:val="18"/>
        </w:rPr>
        <w:t xml:space="preserve"> Reyes, Ann Skelton, Velina </w:t>
      </w:r>
      <w:proofErr w:type="spellStart"/>
      <w:r w:rsidRPr="00CD570F">
        <w:rPr>
          <w:szCs w:val="18"/>
        </w:rPr>
        <w:t>Todorova</w:t>
      </w:r>
      <w:proofErr w:type="spellEnd"/>
      <w:r w:rsidRPr="00CD570F">
        <w:rPr>
          <w:szCs w:val="18"/>
        </w:rPr>
        <w:t xml:space="preserve">, </w:t>
      </w:r>
      <w:proofErr w:type="spellStart"/>
      <w:r w:rsidRPr="00CD570F">
        <w:rPr>
          <w:szCs w:val="18"/>
        </w:rPr>
        <w:t>Benoit</w:t>
      </w:r>
      <w:proofErr w:type="spellEnd"/>
      <w:r w:rsidRPr="00CD570F">
        <w:rPr>
          <w:szCs w:val="18"/>
        </w:rPr>
        <w:t xml:space="preserve"> Van </w:t>
      </w:r>
      <w:proofErr w:type="spellStart"/>
      <w:r w:rsidRPr="00CD570F">
        <w:rPr>
          <w:szCs w:val="18"/>
        </w:rPr>
        <w:t>Keirsbilck</w:t>
      </w:r>
      <w:proofErr w:type="spellEnd"/>
      <w:r w:rsidRPr="00CD570F">
        <w:rPr>
          <w:szCs w:val="18"/>
        </w:rPr>
        <w:t xml:space="preserve"> </w:t>
      </w:r>
      <w:r>
        <w:rPr>
          <w:szCs w:val="18"/>
        </w:rPr>
        <w:t>et</w:t>
      </w:r>
      <w:r w:rsidRPr="00CD570F">
        <w:rPr>
          <w:szCs w:val="18"/>
        </w:rPr>
        <w:t xml:space="preserve"> </w:t>
      </w:r>
      <w:proofErr w:type="spellStart"/>
      <w:r w:rsidRPr="00CD570F">
        <w:rPr>
          <w:szCs w:val="18"/>
        </w:rPr>
        <w:t>Ratou</w:t>
      </w:r>
      <w:proofErr w:type="spellEnd"/>
      <w:r w:rsidRPr="00CD570F">
        <w:rPr>
          <w:szCs w:val="18"/>
        </w:rPr>
        <w:t xml:space="preserve"> Zara</w:t>
      </w:r>
      <w:r w:rsidRPr="002525A1">
        <w:rPr>
          <w:szCs w:val="18"/>
        </w:rPr>
        <w:t>.</w:t>
      </w:r>
    </w:p>
  </w:footnote>
  <w:footnote w:id="5">
    <w:p w14:paraId="3AEFBBF9" w14:textId="4C06E545" w:rsidR="00277723" w:rsidRDefault="00277723" w:rsidP="00277723">
      <w:pPr>
        <w:pStyle w:val="Notedebasdepage"/>
      </w:pPr>
      <w:r>
        <w:rPr>
          <w:rStyle w:val="Appelnotedebasdep"/>
        </w:rPr>
        <w:tab/>
      </w:r>
      <w:r w:rsidRPr="00CB3EE3">
        <w:rPr>
          <w:rStyle w:val="Appelnotedebasdep"/>
          <w:sz w:val="20"/>
          <w:vertAlign w:val="baseline"/>
        </w:rPr>
        <w:t>***</w:t>
      </w:r>
      <w:r w:rsidR="0056243C">
        <w:rPr>
          <w:sz w:val="20"/>
        </w:rPr>
        <w:t>*</w:t>
      </w:r>
      <w:r>
        <w:rPr>
          <w:rStyle w:val="Appelnotedebasdep"/>
          <w:sz w:val="20"/>
          <w:vertAlign w:val="baseline"/>
        </w:rPr>
        <w:tab/>
      </w:r>
      <w:r>
        <w:t xml:space="preserve">Le texte d’une opinion individuelle (partiellement concordante) de </w:t>
      </w:r>
      <w:r w:rsidRPr="008A4924">
        <w:t xml:space="preserve">Luis Ernesto </w:t>
      </w:r>
      <w:proofErr w:type="spellStart"/>
      <w:r w:rsidRPr="008A4924">
        <w:t>Pedernera</w:t>
      </w:r>
      <w:proofErr w:type="spellEnd"/>
      <w:r w:rsidRPr="008A4924">
        <w:t xml:space="preserve"> </w:t>
      </w:r>
      <w:proofErr w:type="spellStart"/>
      <w:r w:rsidRPr="008A4924">
        <w:t>Reyna</w:t>
      </w:r>
      <w:proofErr w:type="spellEnd"/>
      <w:r w:rsidRPr="008A4924">
        <w:t xml:space="preserve"> </w:t>
      </w:r>
      <w:r>
        <w:t>est joint aux présentes constatations</w:t>
      </w:r>
      <w:r w:rsidR="002525A1" w:rsidRPr="002525A1">
        <w:t>.</w:t>
      </w:r>
    </w:p>
    <w:p w14:paraId="746447F7" w14:textId="77777777" w:rsidR="00277723" w:rsidRPr="00CB3EE3" w:rsidRDefault="00277723" w:rsidP="00277723">
      <w:pPr>
        <w:pStyle w:val="Notedebasdepage"/>
        <w:rPr>
          <w:lang w:val="fr-FR"/>
        </w:rPr>
      </w:pPr>
    </w:p>
  </w:footnote>
  <w:footnote w:id="6">
    <w:p w14:paraId="1A0B0BF6" w14:textId="19F192E4" w:rsidR="00277723" w:rsidRPr="00CB3EE3" w:rsidRDefault="00277723" w:rsidP="00277723">
      <w:pPr>
        <w:pStyle w:val="Notedebasdepage"/>
        <w:rPr>
          <w:lang w:val="en-US"/>
        </w:rPr>
      </w:pPr>
      <w:r>
        <w:rPr>
          <w:lang w:val="fr-FR"/>
        </w:rPr>
        <w:tab/>
      </w:r>
      <w:r w:rsidRPr="00CB3EE3">
        <w:rPr>
          <w:rStyle w:val="Appelnotedebasdep"/>
        </w:rPr>
        <w:footnoteRef/>
      </w:r>
      <w:r w:rsidRPr="00E21F79">
        <w:rPr>
          <w:lang w:val="en-US"/>
        </w:rPr>
        <w:tab/>
        <w:t>UNICEF</w:t>
      </w:r>
      <w:r>
        <w:rPr>
          <w:lang w:val="en-US"/>
        </w:rPr>
        <w:t xml:space="preserve">, </w:t>
      </w:r>
      <w:r w:rsidRPr="00CB3EE3">
        <w:rPr>
          <w:lang w:val="en-US"/>
        </w:rPr>
        <w:t>« </w:t>
      </w:r>
      <w:r w:rsidRPr="00E21F79">
        <w:rPr>
          <w:lang w:val="en-US"/>
        </w:rPr>
        <w:t xml:space="preserve">Female </w:t>
      </w:r>
      <w:r>
        <w:rPr>
          <w:lang w:val="en-US"/>
        </w:rPr>
        <w:t>g</w:t>
      </w:r>
      <w:r w:rsidRPr="00E21F79">
        <w:rPr>
          <w:lang w:val="en-US"/>
        </w:rPr>
        <w:t xml:space="preserve">enital </w:t>
      </w:r>
      <w:r>
        <w:rPr>
          <w:lang w:val="en-US"/>
        </w:rPr>
        <w:t>m</w:t>
      </w:r>
      <w:r w:rsidRPr="00E21F79">
        <w:rPr>
          <w:lang w:val="en-US"/>
        </w:rPr>
        <w:t>utilation/</w:t>
      </w:r>
      <w:r>
        <w:rPr>
          <w:lang w:val="en-US"/>
        </w:rPr>
        <w:t>c</w:t>
      </w:r>
      <w:r w:rsidRPr="00E21F79">
        <w:rPr>
          <w:lang w:val="en-US"/>
        </w:rPr>
        <w:t>utting</w:t>
      </w:r>
      <w:r w:rsidR="002525A1" w:rsidRPr="002525A1">
        <w:rPr>
          <w:lang w:val="en-US"/>
        </w:rPr>
        <w:t>.</w:t>
      </w:r>
      <w:r w:rsidRPr="00E21F79">
        <w:rPr>
          <w:lang w:val="en-US"/>
        </w:rPr>
        <w:t xml:space="preserve"> </w:t>
      </w:r>
      <w:r>
        <w:rPr>
          <w:lang w:val="en-US"/>
        </w:rPr>
        <w:t>a</w:t>
      </w:r>
      <w:r w:rsidRPr="00CB3EE3">
        <w:rPr>
          <w:lang w:val="en-US"/>
        </w:rPr>
        <w:t xml:space="preserve"> global concern », </w:t>
      </w:r>
      <w:proofErr w:type="spellStart"/>
      <w:r w:rsidRPr="00CB3EE3">
        <w:rPr>
          <w:lang w:val="en-US"/>
        </w:rPr>
        <w:t>février</w:t>
      </w:r>
      <w:proofErr w:type="spellEnd"/>
      <w:r w:rsidRPr="00CB3EE3">
        <w:rPr>
          <w:lang w:val="en-US"/>
        </w:rPr>
        <w:t xml:space="preserve"> 2016</w:t>
      </w:r>
      <w:r w:rsidR="002525A1" w:rsidRPr="002525A1">
        <w:rPr>
          <w:lang w:val="en-US"/>
        </w:rPr>
        <w:t>.</w:t>
      </w:r>
    </w:p>
  </w:footnote>
  <w:footnote w:id="7">
    <w:p w14:paraId="34D6A14D" w14:textId="411C4180" w:rsidR="00277723" w:rsidRPr="00277723" w:rsidRDefault="00277723" w:rsidP="00277723">
      <w:pPr>
        <w:pStyle w:val="Notedebasdepage"/>
      </w:pPr>
      <w:r w:rsidRPr="00CB3EE3">
        <w:rPr>
          <w:lang w:val="en-US"/>
        </w:rPr>
        <w:tab/>
      </w:r>
      <w:r w:rsidRPr="00CB3EE3">
        <w:rPr>
          <w:rStyle w:val="Appelnotedebasdep"/>
        </w:rPr>
        <w:footnoteRef/>
      </w:r>
      <w:r w:rsidRPr="00CB3EE3">
        <w:rPr>
          <w:lang w:val="en-US"/>
        </w:rPr>
        <w:tab/>
      </w:r>
      <w:r>
        <w:rPr>
          <w:szCs w:val="18"/>
          <w:lang w:val="en-US"/>
        </w:rPr>
        <w:t>FNUAP</w:t>
      </w:r>
      <w:r w:rsidRPr="00CB3EE3">
        <w:rPr>
          <w:szCs w:val="18"/>
          <w:lang w:val="en-US"/>
        </w:rPr>
        <w:t xml:space="preserve">, </w:t>
      </w:r>
      <w:r w:rsidRPr="00D217EF">
        <w:rPr>
          <w:lang w:val="en-US"/>
        </w:rPr>
        <w:t>« </w:t>
      </w:r>
      <w:r w:rsidRPr="00CB3EE3">
        <w:rPr>
          <w:szCs w:val="18"/>
          <w:lang w:val="en-US"/>
        </w:rPr>
        <w:t xml:space="preserve">Female Genital Mutilation/Cutting Country Profile: </w:t>
      </w:r>
      <w:bookmarkStart w:id="0" w:name="_Hlk150510018"/>
      <w:r w:rsidRPr="00CB3EE3">
        <w:rPr>
          <w:szCs w:val="18"/>
          <w:lang w:val="en-US"/>
        </w:rPr>
        <w:t>Somalia</w:t>
      </w:r>
      <w:r w:rsidRPr="00CB3EE3">
        <w:rPr>
          <w:lang w:val="en-US"/>
        </w:rPr>
        <w:t> »</w:t>
      </w:r>
      <w:bookmarkEnd w:id="0"/>
      <w:r w:rsidRPr="00CB3EE3">
        <w:rPr>
          <w:szCs w:val="18"/>
          <w:lang w:val="en-US"/>
        </w:rPr>
        <w:t xml:space="preserve">, 22 </w:t>
      </w:r>
      <w:proofErr w:type="spellStart"/>
      <w:r>
        <w:rPr>
          <w:szCs w:val="18"/>
          <w:lang w:val="en-US"/>
        </w:rPr>
        <w:t>octobre</w:t>
      </w:r>
      <w:proofErr w:type="spellEnd"/>
      <w:r w:rsidRPr="00CB3EE3">
        <w:rPr>
          <w:szCs w:val="18"/>
          <w:lang w:val="en-US"/>
        </w:rPr>
        <w:t xml:space="preserve"> 2013</w:t>
      </w:r>
      <w:r w:rsidR="002525A1" w:rsidRPr="002525A1">
        <w:rPr>
          <w:szCs w:val="18"/>
          <w:lang w:val="en-US"/>
        </w:rPr>
        <w:t>.</w:t>
      </w:r>
      <w:r w:rsidRPr="00CB3EE3">
        <w:rPr>
          <w:szCs w:val="18"/>
          <w:lang w:val="en-US"/>
        </w:rPr>
        <w:t xml:space="preserve"> </w:t>
      </w:r>
      <w:r w:rsidRPr="00277723">
        <w:rPr>
          <w:szCs w:val="18"/>
        </w:rPr>
        <w:t xml:space="preserve">Consultable à l’adresse </w:t>
      </w:r>
      <w:hyperlink r:id="rId1" w:history="1">
        <w:r w:rsidRPr="00277723">
          <w:rPr>
            <w:rStyle w:val="Lienhypertexte"/>
            <w:szCs w:val="18"/>
          </w:rPr>
          <w:t>https://www</w:t>
        </w:r>
        <w:r w:rsidR="002525A1" w:rsidRPr="002525A1">
          <w:rPr>
            <w:rStyle w:val="Lienhypertexte"/>
            <w:szCs w:val="18"/>
          </w:rPr>
          <w:t>.</w:t>
        </w:r>
        <w:r w:rsidRPr="00277723">
          <w:rPr>
            <w:rStyle w:val="Lienhypertexte"/>
            <w:szCs w:val="18"/>
          </w:rPr>
          <w:t>refworld</w:t>
        </w:r>
        <w:r w:rsidR="002525A1" w:rsidRPr="002525A1">
          <w:rPr>
            <w:rStyle w:val="Lienhypertexte"/>
            <w:szCs w:val="18"/>
          </w:rPr>
          <w:t>.</w:t>
        </w:r>
        <w:r w:rsidRPr="00277723">
          <w:rPr>
            <w:rStyle w:val="Lienhypertexte"/>
            <w:szCs w:val="18"/>
          </w:rPr>
          <w:t>org/docid/527a02d34</w:t>
        </w:r>
        <w:r w:rsidR="002525A1" w:rsidRPr="002525A1">
          <w:rPr>
            <w:rStyle w:val="Lienhypertexte"/>
            <w:szCs w:val="18"/>
          </w:rPr>
          <w:t>.</w:t>
        </w:r>
        <w:r w:rsidRPr="00277723">
          <w:rPr>
            <w:rStyle w:val="Lienhypertexte"/>
            <w:szCs w:val="18"/>
          </w:rPr>
          <w:t>html</w:t>
        </w:r>
      </w:hyperlink>
      <w:r>
        <w:rPr>
          <w:rStyle w:val="Lienhypertexte"/>
          <w:szCs w:val="18"/>
        </w:rPr>
        <w:t>.</w:t>
      </w:r>
    </w:p>
  </w:footnote>
  <w:footnote w:id="8">
    <w:p w14:paraId="28F6E502" w14:textId="303E561B" w:rsidR="00277723" w:rsidRPr="002525A1" w:rsidRDefault="00277723" w:rsidP="00277723">
      <w:pPr>
        <w:pStyle w:val="Notedebasdepage"/>
      </w:pPr>
      <w:r w:rsidRPr="00277723">
        <w:tab/>
      </w:r>
      <w:r w:rsidRPr="00CB3EE3">
        <w:rPr>
          <w:rStyle w:val="Appelnotedebasdep"/>
        </w:rPr>
        <w:footnoteRef/>
      </w:r>
      <w:r w:rsidRPr="002525A1">
        <w:tab/>
        <w:t xml:space="preserve">Service d’immigration danois: </w:t>
      </w:r>
      <w:bookmarkStart w:id="1" w:name="_Hlk150508765"/>
      <w:r w:rsidRPr="002525A1">
        <w:t>« </w:t>
      </w:r>
      <w:bookmarkEnd w:id="1"/>
      <w:proofErr w:type="spellStart"/>
      <w:r w:rsidRPr="002525A1">
        <w:t>Thematic</w:t>
      </w:r>
      <w:proofErr w:type="spellEnd"/>
      <w:r w:rsidRPr="002525A1">
        <w:t xml:space="preserve"> </w:t>
      </w:r>
      <w:proofErr w:type="spellStart"/>
      <w:r w:rsidRPr="002525A1">
        <w:t>paper</w:t>
      </w:r>
      <w:proofErr w:type="spellEnd"/>
      <w:r w:rsidRPr="002525A1">
        <w:t xml:space="preserve"> : </w:t>
      </w:r>
      <w:proofErr w:type="spellStart"/>
      <w:r w:rsidRPr="002525A1">
        <w:t>south</w:t>
      </w:r>
      <w:proofErr w:type="spellEnd"/>
      <w:r w:rsidRPr="002525A1">
        <w:t xml:space="preserve"> central </w:t>
      </w:r>
      <w:proofErr w:type="spellStart"/>
      <w:r w:rsidRPr="002525A1">
        <w:t>Somalia</w:t>
      </w:r>
      <w:proofErr w:type="spellEnd"/>
      <w:r w:rsidRPr="002525A1">
        <w:t xml:space="preserve"> - </w:t>
      </w:r>
      <w:proofErr w:type="spellStart"/>
      <w:r w:rsidRPr="002525A1">
        <w:t>female</w:t>
      </w:r>
      <w:proofErr w:type="spellEnd"/>
      <w:r w:rsidRPr="002525A1">
        <w:t xml:space="preserve"> </w:t>
      </w:r>
      <w:proofErr w:type="spellStart"/>
      <w:r w:rsidRPr="002525A1">
        <w:t>genital</w:t>
      </w:r>
      <w:proofErr w:type="spellEnd"/>
      <w:r w:rsidRPr="002525A1">
        <w:t xml:space="preserve"> mutilation/</w:t>
      </w:r>
      <w:proofErr w:type="spellStart"/>
      <w:r w:rsidRPr="002525A1">
        <w:t>cutting</w:t>
      </w:r>
      <w:proofErr w:type="spellEnd"/>
      <w:r w:rsidRPr="002525A1">
        <w:t> », Copenhague, janvier 2016</w:t>
      </w:r>
      <w:r w:rsidR="002525A1" w:rsidRPr="002525A1">
        <w:t>.</w:t>
      </w:r>
    </w:p>
  </w:footnote>
  <w:footnote w:id="9">
    <w:p w14:paraId="22BC55FF" w14:textId="383E32D7" w:rsidR="00277723" w:rsidRPr="00E21F79" w:rsidRDefault="00277723" w:rsidP="00277723">
      <w:pPr>
        <w:pStyle w:val="Notedebasdepage"/>
        <w:rPr>
          <w:lang w:val="fr-FR"/>
        </w:rPr>
      </w:pPr>
      <w:r w:rsidRPr="002525A1">
        <w:tab/>
      </w:r>
      <w:r w:rsidRPr="00CB3EE3">
        <w:rPr>
          <w:rStyle w:val="Appelnotedebasdep"/>
        </w:rPr>
        <w:footnoteRef/>
      </w:r>
      <w:r>
        <w:rPr>
          <w:lang w:val="fr-FR"/>
        </w:rPr>
        <w:tab/>
        <w:t xml:space="preserve">Selon le rapport du </w:t>
      </w:r>
      <w:r w:rsidRPr="000F5C18">
        <w:rPr>
          <w:lang w:val="fr-FR"/>
        </w:rPr>
        <w:t>Centre norvégien d</w:t>
      </w:r>
      <w:r>
        <w:rPr>
          <w:lang w:val="fr-FR"/>
        </w:rPr>
        <w:t>’</w:t>
      </w:r>
      <w:r w:rsidRPr="000F5C18">
        <w:rPr>
          <w:lang w:val="fr-FR"/>
        </w:rPr>
        <w:t>information sur les pays d</w:t>
      </w:r>
      <w:r>
        <w:rPr>
          <w:lang w:val="fr-FR"/>
        </w:rPr>
        <w:t>’</w:t>
      </w:r>
      <w:r w:rsidRPr="000F5C18">
        <w:rPr>
          <w:lang w:val="fr-FR"/>
        </w:rPr>
        <w:t xml:space="preserve">origine </w:t>
      </w:r>
      <w:r>
        <w:rPr>
          <w:lang w:val="fr-FR"/>
        </w:rPr>
        <w:t>(</w:t>
      </w:r>
      <w:proofErr w:type="spellStart"/>
      <w:r>
        <w:rPr>
          <w:lang w:val="fr-FR"/>
        </w:rPr>
        <w:t>Landinfo</w:t>
      </w:r>
      <w:proofErr w:type="spellEnd"/>
      <w:r>
        <w:rPr>
          <w:lang w:val="fr-FR"/>
        </w:rPr>
        <w:t>), des sources affirment avoir observé une transition de l’infibulation à la sunna au cours des dernières années, mais il est difficile d’établir avec certitude l’ampleur de ce changement</w:t>
      </w:r>
      <w:r w:rsidR="002525A1" w:rsidRPr="002525A1">
        <w:rPr>
          <w:lang w:val="fr-FR"/>
        </w:rPr>
        <w:t>.</w:t>
      </w:r>
      <w:r>
        <w:rPr>
          <w:lang w:val="fr-FR"/>
        </w:rPr>
        <w:t xml:space="preserve"> </w:t>
      </w:r>
      <w:r w:rsidRPr="00740204">
        <w:rPr>
          <w:lang w:val="fr-FR"/>
        </w:rPr>
        <w:t xml:space="preserve">Voir </w:t>
      </w:r>
      <w:proofErr w:type="spellStart"/>
      <w:r w:rsidRPr="00740204">
        <w:rPr>
          <w:lang w:val="fr-FR"/>
        </w:rPr>
        <w:t>Landinfo</w:t>
      </w:r>
      <w:proofErr w:type="spellEnd"/>
      <w:r w:rsidRPr="00740204">
        <w:rPr>
          <w:lang w:val="fr-FR"/>
        </w:rPr>
        <w:t>, « R</w:t>
      </w:r>
      <w:r w:rsidRPr="00CB3EE3">
        <w:rPr>
          <w:lang w:val="fr-FR"/>
        </w:rPr>
        <w:t>eport</w:t>
      </w:r>
      <w:r w:rsidRPr="00740204">
        <w:rPr>
          <w:lang w:val="fr-FR"/>
        </w:rPr>
        <w:t xml:space="preserve"> : </w:t>
      </w:r>
      <w:proofErr w:type="spellStart"/>
      <w:r w:rsidRPr="00740204">
        <w:rPr>
          <w:lang w:val="fr-FR"/>
        </w:rPr>
        <w:t>female</w:t>
      </w:r>
      <w:proofErr w:type="spellEnd"/>
      <w:r w:rsidRPr="00740204">
        <w:rPr>
          <w:lang w:val="fr-FR"/>
        </w:rPr>
        <w:t xml:space="preserve"> </w:t>
      </w:r>
      <w:proofErr w:type="spellStart"/>
      <w:r>
        <w:rPr>
          <w:lang w:val="fr-FR"/>
        </w:rPr>
        <w:t>g</w:t>
      </w:r>
      <w:r w:rsidRPr="00740204">
        <w:rPr>
          <w:lang w:val="fr-FR"/>
        </w:rPr>
        <w:t>enital</w:t>
      </w:r>
      <w:proofErr w:type="spellEnd"/>
      <w:r w:rsidRPr="00740204">
        <w:rPr>
          <w:lang w:val="fr-FR"/>
        </w:rPr>
        <w:t xml:space="preserve"> </w:t>
      </w:r>
      <w:r>
        <w:rPr>
          <w:lang w:val="fr-FR"/>
        </w:rPr>
        <w:t>m</w:t>
      </w:r>
      <w:r w:rsidRPr="00740204">
        <w:rPr>
          <w:lang w:val="fr-FR"/>
        </w:rPr>
        <w:t xml:space="preserve">utilation in </w:t>
      </w:r>
      <w:proofErr w:type="spellStart"/>
      <w:r w:rsidRPr="00740204">
        <w:rPr>
          <w:lang w:val="fr-FR"/>
        </w:rPr>
        <w:t>Sudan</w:t>
      </w:r>
      <w:proofErr w:type="spellEnd"/>
      <w:r w:rsidRPr="00740204">
        <w:rPr>
          <w:lang w:val="fr-FR"/>
        </w:rPr>
        <w:t xml:space="preserve"> and </w:t>
      </w:r>
      <w:proofErr w:type="spellStart"/>
      <w:r w:rsidRPr="00740204">
        <w:rPr>
          <w:lang w:val="fr-FR"/>
        </w:rPr>
        <w:t>Somalia</w:t>
      </w:r>
      <w:proofErr w:type="spellEnd"/>
      <w:r w:rsidRPr="00CB3EE3">
        <w:rPr>
          <w:lang w:val="fr-FR"/>
        </w:rPr>
        <w:t> », 10 décembre 2008</w:t>
      </w:r>
      <w:r w:rsidR="002525A1" w:rsidRPr="002525A1">
        <w:rPr>
          <w:lang w:val="fr-FR"/>
        </w:rPr>
        <w:t>.</w:t>
      </w:r>
      <w:r>
        <w:rPr>
          <w:lang w:val="fr-FR"/>
        </w:rPr>
        <w:t xml:space="preserve"> Selon le Département d’État américain, bien que la Constitution fédérale provisoire de la Somalie qualifie l’excision de cruelle et dégradante, l’assimile à la torture et l’interdise, les mutilations génitales féminines sont presque universellement pratiquées dans tout le pays</w:t>
      </w:r>
      <w:r w:rsidR="002525A1" w:rsidRPr="002525A1">
        <w:rPr>
          <w:lang w:val="fr-FR"/>
        </w:rPr>
        <w:t>.</w:t>
      </w:r>
      <w:r>
        <w:rPr>
          <w:lang w:val="fr-FR"/>
        </w:rPr>
        <w:t xml:space="preserve"> Des organisations non gouvernementales internationales et locales ont mené des programmes de sensibilisation aux dangers des mutilations génitales féminines, mais aucune statistique fiable ne permet d’en mesurer le succès</w:t>
      </w:r>
      <w:r w:rsidR="002525A1" w:rsidRPr="002525A1">
        <w:rPr>
          <w:lang w:val="fr-FR"/>
        </w:rPr>
        <w:t>.</w:t>
      </w:r>
      <w:r>
        <w:rPr>
          <w:lang w:val="fr-FR"/>
        </w:rPr>
        <w:t xml:space="preserve"> Voir Département d’État américain, « </w:t>
      </w:r>
      <w:proofErr w:type="spellStart"/>
      <w:r>
        <w:rPr>
          <w:lang w:val="fr-FR"/>
        </w:rPr>
        <w:t>Somalia</w:t>
      </w:r>
      <w:proofErr w:type="spellEnd"/>
      <w:r>
        <w:rPr>
          <w:lang w:val="fr-FR"/>
        </w:rPr>
        <w:t xml:space="preserve"> 2015, </w:t>
      </w:r>
      <w:proofErr w:type="spellStart"/>
      <w:r>
        <w:rPr>
          <w:lang w:val="fr-FR"/>
        </w:rPr>
        <w:t>human</w:t>
      </w:r>
      <w:proofErr w:type="spellEnd"/>
      <w:r>
        <w:rPr>
          <w:lang w:val="fr-FR"/>
        </w:rPr>
        <w:t xml:space="preserve"> </w:t>
      </w:r>
      <w:proofErr w:type="spellStart"/>
      <w:r>
        <w:rPr>
          <w:lang w:val="fr-FR"/>
        </w:rPr>
        <w:t>rights</w:t>
      </w:r>
      <w:proofErr w:type="spellEnd"/>
      <w:r>
        <w:rPr>
          <w:lang w:val="fr-FR"/>
        </w:rPr>
        <w:t xml:space="preserve"> report », 2016</w:t>
      </w:r>
      <w:r w:rsidR="002525A1" w:rsidRPr="002525A1">
        <w:rPr>
          <w:lang w:val="fr-FR"/>
        </w:rPr>
        <w:t>.</w:t>
      </w:r>
      <w:r>
        <w:rPr>
          <w:lang w:val="fr-FR"/>
        </w:rPr>
        <w:t xml:space="preserve"> </w:t>
      </w:r>
    </w:p>
  </w:footnote>
  <w:footnote w:id="10">
    <w:p w14:paraId="2E3BCA11" w14:textId="0A7CBF9E" w:rsidR="00277723" w:rsidRPr="00E21F79" w:rsidRDefault="00277723" w:rsidP="00277723">
      <w:pPr>
        <w:pStyle w:val="Notedebasdepage"/>
        <w:rPr>
          <w:lang w:val="fr-FR"/>
        </w:rPr>
      </w:pPr>
      <w:r>
        <w:rPr>
          <w:lang w:val="fr-FR"/>
        </w:rPr>
        <w:tab/>
      </w:r>
      <w:r w:rsidRPr="00CB3EE3">
        <w:rPr>
          <w:rStyle w:val="Appelnotedebasdep"/>
        </w:rPr>
        <w:footnoteRef/>
      </w:r>
      <w:r>
        <w:rPr>
          <w:lang w:val="fr-FR"/>
        </w:rPr>
        <w:tab/>
        <w:t>Organisation mondiale de la Santé, Fiche d’information « Mutilations génitales féminines », mise à jour en février 2017</w:t>
      </w:r>
      <w:r w:rsidR="002525A1" w:rsidRPr="002525A1">
        <w:rPr>
          <w:lang w:val="fr-FR"/>
        </w:rPr>
        <w:t>.</w:t>
      </w:r>
    </w:p>
  </w:footnote>
  <w:footnote w:id="11">
    <w:p w14:paraId="46C3AB04" w14:textId="3620FCF3" w:rsidR="00277723" w:rsidRPr="00CB3EE3" w:rsidRDefault="00277723" w:rsidP="00277723">
      <w:pPr>
        <w:pStyle w:val="Notedebasdepage"/>
        <w:rPr>
          <w:lang w:val="fr-FR"/>
        </w:rPr>
      </w:pPr>
      <w:r>
        <w:tab/>
      </w:r>
      <w:r w:rsidRPr="00CB3EE3">
        <w:rPr>
          <w:rStyle w:val="Appelnotedebasdep"/>
        </w:rPr>
        <w:footnoteRef/>
      </w:r>
      <w:r>
        <w:tab/>
      </w:r>
      <w:hyperlink r:id="rId2" w:history="1">
        <w:r w:rsidRPr="00277723">
          <w:rPr>
            <w:rStyle w:val="Lienhypertexte"/>
          </w:rPr>
          <w:t>CRC/C/77/D/3/2016</w:t>
        </w:r>
      </w:hyperlink>
      <w:r w:rsidR="002525A1" w:rsidRPr="002525A1">
        <w:t>.</w:t>
      </w:r>
    </w:p>
  </w:footnote>
  <w:footnote w:id="12">
    <w:p w14:paraId="5B84A52C" w14:textId="28F86C78" w:rsidR="00277723" w:rsidRPr="00CB3EE3" w:rsidRDefault="00277723" w:rsidP="00277723">
      <w:pPr>
        <w:pStyle w:val="Notedebasdepage"/>
        <w:rPr>
          <w:lang w:val="fr-FR"/>
        </w:rPr>
      </w:pPr>
      <w:r>
        <w:tab/>
      </w:r>
      <w:r w:rsidRPr="00CB3EE3">
        <w:rPr>
          <w:rStyle w:val="Appelnotedebasdep"/>
        </w:rPr>
        <w:footnoteRef/>
      </w:r>
      <w:r>
        <w:tab/>
      </w:r>
      <w:hyperlink r:id="rId3" w:history="1">
        <w:r w:rsidRPr="00277723">
          <w:rPr>
            <w:rStyle w:val="Lienhypertexte"/>
          </w:rPr>
          <w:t>CRC/C/86/D/83/2019</w:t>
        </w:r>
      </w:hyperlink>
      <w:r w:rsidR="002525A1" w:rsidRPr="002525A1">
        <w:t>.</w:t>
      </w:r>
    </w:p>
  </w:footnote>
  <w:footnote w:id="13">
    <w:p w14:paraId="0AC17855" w14:textId="1F9A9D63" w:rsidR="00277723" w:rsidRPr="00E21F79" w:rsidRDefault="00277723" w:rsidP="00277723">
      <w:pPr>
        <w:pStyle w:val="Notedebasdepage"/>
        <w:rPr>
          <w:lang w:val="fr-FR"/>
        </w:rPr>
      </w:pPr>
      <w:r>
        <w:rPr>
          <w:szCs w:val="18"/>
          <w:lang w:val="fr-FR"/>
        </w:rPr>
        <w:tab/>
      </w:r>
      <w:r w:rsidRPr="00CB3EE3">
        <w:rPr>
          <w:rStyle w:val="Appelnotedebasdep"/>
        </w:rPr>
        <w:footnoteRef/>
      </w:r>
      <w:r>
        <w:rPr>
          <w:lang w:val="fr-FR"/>
        </w:rPr>
        <w:tab/>
        <w:t>HCR, « Note d’orientation sur les demandes d’asile relatives aux mutilations génitales féminines », Genève, mai 2009</w:t>
      </w:r>
      <w:r w:rsidRPr="004E7E47">
        <w:rPr>
          <w:lang w:val="fr-FR"/>
        </w:rPr>
        <w:t>, p</w:t>
      </w:r>
      <w:r w:rsidR="002525A1" w:rsidRPr="002525A1">
        <w:rPr>
          <w:lang w:val="fr-FR"/>
        </w:rPr>
        <w:t>.</w:t>
      </w:r>
      <w:r w:rsidRPr="004E7E47">
        <w:rPr>
          <w:lang w:val="fr-FR"/>
        </w:rPr>
        <w:t> 9</w:t>
      </w:r>
      <w:r w:rsidR="002525A1" w:rsidRPr="002525A1">
        <w:rPr>
          <w:lang w:val="fr-FR"/>
        </w:rPr>
        <w:t>.</w:t>
      </w:r>
    </w:p>
  </w:footnote>
  <w:footnote w:id="14">
    <w:p w14:paraId="3B320535" w14:textId="4E4DB077" w:rsidR="00277723" w:rsidRPr="00CB3EE3" w:rsidRDefault="00277723" w:rsidP="00277723">
      <w:pPr>
        <w:pStyle w:val="Notedebasdepage"/>
        <w:rPr>
          <w:lang w:val="fr-FR"/>
        </w:rPr>
      </w:pPr>
      <w:r>
        <w:tab/>
      </w:r>
      <w:r w:rsidRPr="00CB3EE3">
        <w:rPr>
          <w:rStyle w:val="Appelnotedebasdep"/>
        </w:rPr>
        <w:footnoteRef/>
      </w:r>
      <w:r>
        <w:tab/>
        <w:t xml:space="preserve">Voir, par exemple, </w:t>
      </w:r>
      <w:r w:rsidRPr="00CB3EE3">
        <w:rPr>
          <w:i/>
          <w:iCs/>
        </w:rPr>
        <w:t>A</w:t>
      </w:r>
      <w:r w:rsidR="002525A1" w:rsidRPr="002525A1">
        <w:rPr>
          <w:i/>
          <w:iCs/>
        </w:rPr>
        <w:t>.</w:t>
      </w:r>
      <w:r>
        <w:rPr>
          <w:i/>
          <w:iCs/>
        </w:rPr>
        <w:t> </w:t>
      </w:r>
      <w:r w:rsidRPr="00CB3EE3">
        <w:rPr>
          <w:i/>
          <w:iCs/>
        </w:rPr>
        <w:t>Y</w:t>
      </w:r>
      <w:r w:rsidR="002525A1" w:rsidRPr="002525A1">
        <w:rPr>
          <w:i/>
          <w:iCs/>
        </w:rPr>
        <w:t>.</w:t>
      </w:r>
      <w:r w:rsidRPr="00CB3EE3">
        <w:rPr>
          <w:i/>
          <w:iCs/>
        </w:rPr>
        <w:t xml:space="preserve"> c</w:t>
      </w:r>
      <w:r w:rsidR="002525A1" w:rsidRPr="002525A1">
        <w:rPr>
          <w:i/>
          <w:iCs/>
        </w:rPr>
        <w:t>.</w:t>
      </w:r>
      <w:r w:rsidRPr="00CB3EE3">
        <w:rPr>
          <w:i/>
          <w:iCs/>
        </w:rPr>
        <w:t xml:space="preserve"> Danemark</w:t>
      </w:r>
      <w:r>
        <w:t xml:space="preserve"> (</w:t>
      </w:r>
      <w:hyperlink r:id="rId4" w:history="1">
        <w:r w:rsidRPr="00277723">
          <w:rPr>
            <w:rStyle w:val="Lienhypertexte"/>
          </w:rPr>
          <w:t>CRC/C/78/D/7/2016</w:t>
        </w:r>
      </w:hyperlink>
      <w:r>
        <w:t>)</w:t>
      </w:r>
      <w:r w:rsidR="002525A1" w:rsidRPr="002525A1">
        <w:t>.</w:t>
      </w:r>
      <w:r>
        <w:t xml:space="preserve"> </w:t>
      </w:r>
    </w:p>
  </w:footnote>
  <w:footnote w:id="15">
    <w:p w14:paraId="08FEA22A" w14:textId="06716778" w:rsidR="00277723" w:rsidRPr="00E21F79" w:rsidRDefault="00277723" w:rsidP="00277723">
      <w:pPr>
        <w:pStyle w:val="Notedebasdepage"/>
        <w:rPr>
          <w:lang w:val="fr-FR"/>
        </w:rPr>
      </w:pPr>
      <w:r>
        <w:rPr>
          <w:lang w:val="fr-FR"/>
        </w:rPr>
        <w:tab/>
      </w:r>
      <w:r w:rsidRPr="00CB3EE3">
        <w:rPr>
          <w:rStyle w:val="Appelnotedebasdep"/>
        </w:rPr>
        <w:footnoteRef/>
      </w:r>
      <w:r>
        <w:rPr>
          <w:lang w:val="fr-FR"/>
        </w:rPr>
        <w:tab/>
        <w:t>La Commission de recours des réfugiés a jugé peu plausible l’explication de l’auteure sur la façon dont elle a fui alors qu’elle était détenue dans une prison locale gardée par Al-</w:t>
      </w:r>
      <w:proofErr w:type="spellStart"/>
      <w:r>
        <w:rPr>
          <w:lang w:val="fr-FR"/>
        </w:rPr>
        <w:t>Shabaab</w:t>
      </w:r>
      <w:proofErr w:type="spellEnd"/>
      <w:r w:rsidR="002525A1" w:rsidRPr="002525A1">
        <w:rPr>
          <w:lang w:val="fr-FR"/>
        </w:rPr>
        <w:t>.</w:t>
      </w:r>
      <w:r>
        <w:rPr>
          <w:lang w:val="fr-FR"/>
        </w:rPr>
        <w:t xml:space="preserve"> Elle a également jugé peu plausible qu’elle ait laissé un homme sans lien de parenté avec elle entrer dans sa maison, alors qu’elle savait que c’était interdit et qu’elle risquait de ce fait d’être lapidée</w:t>
      </w:r>
      <w:r w:rsidR="002525A1" w:rsidRPr="002525A1">
        <w:rPr>
          <w:lang w:val="fr-FR"/>
        </w:rPr>
        <w:t>.</w:t>
      </w:r>
      <w:r>
        <w:rPr>
          <w:lang w:val="fr-FR"/>
        </w:rPr>
        <w:t xml:space="preserve"> Elle a en outre jugé non crédible la déclaration de l’auteure selon laquelle elle n’avait eu de contact avec personne en Somalie depuis 2013, puisqu’il avait été affirmé lors de l’entretien avec le Service danois de l’immigration que plusieurs appels sortants vers la Somalie avaient été enregistrés sur son téléphone et que sa déclaration selon </w:t>
      </w:r>
      <w:r w:rsidRPr="00AA2C48">
        <w:rPr>
          <w:lang w:val="fr-FR"/>
        </w:rPr>
        <w:t>laquelle une amie</w:t>
      </w:r>
      <w:r>
        <w:rPr>
          <w:lang w:val="fr-FR"/>
        </w:rPr>
        <w:t xml:space="preserve"> avait utilisé son téléphone n’était pas convaincante, car elle avait donné des déclarations contradictoires sur la durée du séjour de son amie chez elle</w:t>
      </w:r>
      <w:r w:rsidR="002525A1" w:rsidRPr="002525A1">
        <w:rPr>
          <w:lang w:val="fr-FR"/>
        </w:rPr>
        <w:t>.</w:t>
      </w:r>
      <w:r>
        <w:rPr>
          <w:lang w:val="fr-FR"/>
        </w:rPr>
        <w:t xml:space="preserve"> Le Service danois de l’immigration a également jugé que sa déclaration concernant les circonstances de l’excision de sa fille aînée semblait évasive et peu précise et manquait de crédibilité car elle semblait avoir été inventée pour l’occasion</w:t>
      </w:r>
      <w:r w:rsidR="002525A1" w:rsidRPr="002525A1">
        <w:rPr>
          <w:lang w:val="fr-FR"/>
        </w:rPr>
        <w:t>.</w:t>
      </w:r>
    </w:p>
  </w:footnote>
  <w:footnote w:id="16">
    <w:p w14:paraId="312A54DD" w14:textId="14C70858" w:rsidR="00277723" w:rsidRPr="00E21F79" w:rsidRDefault="00277723" w:rsidP="00277723">
      <w:pPr>
        <w:pStyle w:val="Notedebasdepage"/>
        <w:rPr>
          <w:lang w:val="fr-FR"/>
        </w:rPr>
      </w:pPr>
      <w:r>
        <w:rPr>
          <w:i/>
          <w:lang w:val="fr-FR"/>
        </w:rPr>
        <w:tab/>
      </w:r>
      <w:r w:rsidRPr="00CB3EE3">
        <w:rPr>
          <w:rStyle w:val="Appelnotedebasdep"/>
        </w:rPr>
        <w:footnoteRef/>
      </w:r>
      <w:r>
        <w:rPr>
          <w:lang w:val="fr-FR"/>
        </w:rPr>
        <w:tab/>
      </w:r>
      <w:r>
        <w:rPr>
          <w:i/>
          <w:iCs/>
          <w:lang w:val="fr-FR"/>
        </w:rPr>
        <w:t>Sow c</w:t>
      </w:r>
      <w:r w:rsidR="002525A1" w:rsidRPr="002525A1">
        <w:rPr>
          <w:i/>
          <w:iCs/>
          <w:lang w:val="fr-FR"/>
        </w:rPr>
        <w:t>.</w:t>
      </w:r>
      <w:r>
        <w:rPr>
          <w:i/>
          <w:iCs/>
          <w:lang w:val="fr-FR"/>
        </w:rPr>
        <w:t xml:space="preserve"> Belgique</w:t>
      </w:r>
      <w:r>
        <w:rPr>
          <w:lang w:val="fr-FR"/>
        </w:rPr>
        <w:t xml:space="preserve"> (requête </w:t>
      </w:r>
      <w:r w:rsidRPr="00AA2C48">
        <w:rPr>
          <w:lang w:val="fr-FR"/>
        </w:rPr>
        <w:t>n</w:t>
      </w:r>
      <w:r w:rsidRPr="00AA2C48">
        <w:rPr>
          <w:vertAlign w:val="superscript"/>
          <w:lang w:val="fr-FR"/>
        </w:rPr>
        <w:t>o</w:t>
      </w:r>
      <w:r>
        <w:rPr>
          <w:lang w:val="fr-FR"/>
        </w:rPr>
        <w:t xml:space="preserve"> 27081/13, 19 janvier 2016) ; et </w:t>
      </w:r>
      <w:r>
        <w:rPr>
          <w:i/>
          <w:iCs/>
          <w:lang w:val="fr-FR"/>
        </w:rPr>
        <w:t>R</w:t>
      </w:r>
      <w:r w:rsidR="002525A1" w:rsidRPr="002525A1">
        <w:rPr>
          <w:i/>
          <w:iCs/>
          <w:lang w:val="fr-FR"/>
        </w:rPr>
        <w:t>.</w:t>
      </w:r>
      <w:r>
        <w:rPr>
          <w:i/>
          <w:iCs/>
          <w:lang w:val="fr-FR"/>
        </w:rPr>
        <w:t>B</w:t>
      </w:r>
      <w:r w:rsidR="002525A1" w:rsidRPr="002525A1">
        <w:rPr>
          <w:i/>
          <w:iCs/>
          <w:lang w:val="fr-FR"/>
        </w:rPr>
        <w:t>.</w:t>
      </w:r>
      <w:r>
        <w:rPr>
          <w:i/>
          <w:iCs/>
          <w:lang w:val="fr-FR"/>
        </w:rPr>
        <w:t>A</w:t>
      </w:r>
      <w:r w:rsidR="002525A1" w:rsidRPr="002525A1">
        <w:rPr>
          <w:i/>
          <w:iCs/>
          <w:lang w:val="fr-FR"/>
        </w:rPr>
        <w:t>.</w:t>
      </w:r>
      <w:r>
        <w:rPr>
          <w:i/>
          <w:iCs/>
          <w:lang w:val="fr-FR"/>
        </w:rPr>
        <w:t>B</w:t>
      </w:r>
      <w:r w:rsidR="002525A1" w:rsidRPr="002525A1">
        <w:rPr>
          <w:i/>
          <w:iCs/>
          <w:lang w:val="fr-FR"/>
        </w:rPr>
        <w:t>.</w:t>
      </w:r>
      <w:r>
        <w:rPr>
          <w:i/>
          <w:iCs/>
          <w:lang w:val="fr-FR"/>
        </w:rPr>
        <w:t xml:space="preserve"> and </w:t>
      </w:r>
      <w:proofErr w:type="spellStart"/>
      <w:r>
        <w:rPr>
          <w:i/>
          <w:iCs/>
          <w:lang w:val="fr-FR"/>
        </w:rPr>
        <w:t>Others</w:t>
      </w:r>
      <w:proofErr w:type="spellEnd"/>
      <w:r>
        <w:rPr>
          <w:i/>
          <w:iCs/>
          <w:lang w:val="fr-FR"/>
        </w:rPr>
        <w:t xml:space="preserve"> v</w:t>
      </w:r>
      <w:r w:rsidR="002525A1" w:rsidRPr="002525A1">
        <w:rPr>
          <w:i/>
          <w:iCs/>
          <w:lang w:val="fr-FR"/>
        </w:rPr>
        <w:t>.</w:t>
      </w:r>
      <w:r>
        <w:rPr>
          <w:i/>
          <w:iCs/>
          <w:lang w:val="fr-FR"/>
        </w:rPr>
        <w:t xml:space="preserve"> The </w:t>
      </w:r>
      <w:proofErr w:type="spellStart"/>
      <w:r>
        <w:rPr>
          <w:i/>
          <w:iCs/>
          <w:lang w:val="fr-FR"/>
        </w:rPr>
        <w:t>Netherlands</w:t>
      </w:r>
      <w:proofErr w:type="spellEnd"/>
      <w:r>
        <w:rPr>
          <w:lang w:val="fr-FR"/>
        </w:rPr>
        <w:t xml:space="preserve"> (requête </w:t>
      </w:r>
      <w:r w:rsidRPr="00AA2C48">
        <w:rPr>
          <w:lang w:val="fr-FR"/>
        </w:rPr>
        <w:t>n</w:t>
      </w:r>
      <w:r w:rsidRPr="00AA2C48">
        <w:rPr>
          <w:vertAlign w:val="superscript"/>
          <w:lang w:val="fr-FR"/>
        </w:rPr>
        <w:t>o</w:t>
      </w:r>
      <w:r>
        <w:rPr>
          <w:lang w:val="fr-FR"/>
        </w:rPr>
        <w:t> 7211/06, 6 juin 2016)</w:t>
      </w:r>
      <w:r w:rsidR="002525A1" w:rsidRPr="002525A1">
        <w:rPr>
          <w:lang w:val="fr-FR"/>
        </w:rPr>
        <w:t>.</w:t>
      </w:r>
    </w:p>
  </w:footnote>
  <w:footnote w:id="17">
    <w:p w14:paraId="4006687E" w14:textId="4259D3F6" w:rsidR="00277723" w:rsidRPr="0051463E" w:rsidRDefault="00277723" w:rsidP="00277723">
      <w:pPr>
        <w:pStyle w:val="Notedebasdepage"/>
        <w:rPr>
          <w:lang w:val="fr-FR"/>
        </w:rPr>
      </w:pPr>
      <w:r>
        <w:rPr>
          <w:lang w:val="fr-FR"/>
        </w:rPr>
        <w:tab/>
      </w:r>
      <w:r w:rsidRPr="00CB3EE3">
        <w:rPr>
          <w:rStyle w:val="Appelnotedebasdep"/>
        </w:rPr>
        <w:footnoteRef/>
      </w:r>
      <w:r>
        <w:rPr>
          <w:lang w:val="fr-FR"/>
        </w:rPr>
        <w:tab/>
      </w:r>
      <w:proofErr w:type="spellStart"/>
      <w:r>
        <w:rPr>
          <w:lang w:val="fr-FR"/>
        </w:rPr>
        <w:t>Lifos</w:t>
      </w:r>
      <w:proofErr w:type="spellEnd"/>
      <w:r>
        <w:rPr>
          <w:lang w:val="fr-FR"/>
        </w:rPr>
        <w:t>, « </w:t>
      </w:r>
      <w:proofErr w:type="spellStart"/>
      <w:r>
        <w:rPr>
          <w:lang w:val="fr-FR"/>
        </w:rPr>
        <w:t>Somalia</w:t>
      </w:r>
      <w:proofErr w:type="spellEnd"/>
      <w:r>
        <w:rPr>
          <w:lang w:val="fr-FR"/>
        </w:rPr>
        <w:t xml:space="preserve"> - </w:t>
      </w:r>
      <w:proofErr w:type="spellStart"/>
      <w:r w:rsidRPr="0051463E">
        <w:rPr>
          <w:lang w:val="fr-FR"/>
        </w:rPr>
        <w:t>Kvinnlig</w:t>
      </w:r>
      <w:proofErr w:type="spellEnd"/>
      <w:r w:rsidRPr="0051463E">
        <w:rPr>
          <w:lang w:val="fr-FR"/>
        </w:rPr>
        <w:t xml:space="preserve"> </w:t>
      </w:r>
      <w:proofErr w:type="spellStart"/>
      <w:r w:rsidRPr="0051463E">
        <w:rPr>
          <w:lang w:val="fr-FR"/>
        </w:rPr>
        <w:t>könsstympning</w:t>
      </w:r>
      <w:proofErr w:type="spellEnd"/>
      <w:r w:rsidRPr="0051463E">
        <w:rPr>
          <w:lang w:val="fr-FR"/>
        </w:rPr>
        <w:t xml:space="preserve"> </w:t>
      </w:r>
      <w:r>
        <w:rPr>
          <w:lang w:val="fr-FR"/>
        </w:rPr>
        <w:t xml:space="preserve"> (Somalie – excision), version 1</w:t>
      </w:r>
      <w:r w:rsidR="002525A1" w:rsidRPr="002525A1">
        <w:rPr>
          <w:lang w:val="fr-FR"/>
        </w:rPr>
        <w:t>.</w:t>
      </w:r>
      <w:r>
        <w:rPr>
          <w:lang w:val="fr-FR"/>
        </w:rPr>
        <w:t xml:space="preserve">1, </w:t>
      </w:r>
      <w:r w:rsidRPr="0051463E">
        <w:rPr>
          <w:lang w:val="fr-FR"/>
        </w:rPr>
        <w:t>août 2019, p</w:t>
      </w:r>
      <w:r w:rsidR="002525A1" w:rsidRPr="002525A1">
        <w:rPr>
          <w:lang w:val="fr-FR"/>
        </w:rPr>
        <w:t>.</w:t>
      </w:r>
      <w:r w:rsidRPr="0051463E">
        <w:rPr>
          <w:lang w:val="fr-FR"/>
        </w:rPr>
        <w:t xml:space="preserve"> 26 et 27</w:t>
      </w:r>
      <w:r w:rsidR="002525A1" w:rsidRPr="002525A1">
        <w:rPr>
          <w:lang w:val="fr-FR"/>
        </w:rPr>
        <w:t>.</w:t>
      </w:r>
    </w:p>
  </w:footnote>
  <w:footnote w:id="18">
    <w:p w14:paraId="50E38B2E" w14:textId="3E7A6160" w:rsidR="00277723" w:rsidRPr="00E21F79" w:rsidRDefault="00277723" w:rsidP="00277723">
      <w:pPr>
        <w:pStyle w:val="Notedebasdepage"/>
        <w:rPr>
          <w:lang w:val="fr-FR"/>
        </w:rPr>
      </w:pPr>
      <w:r w:rsidRPr="0051463E">
        <w:rPr>
          <w:lang w:val="fr-FR"/>
        </w:rPr>
        <w:tab/>
      </w:r>
      <w:r w:rsidRPr="00CB3EE3">
        <w:rPr>
          <w:rStyle w:val="Appelnotedebasdep"/>
        </w:rPr>
        <w:footnoteRef/>
      </w:r>
      <w:r w:rsidRPr="00A74DDC">
        <w:rPr>
          <w:lang w:val="fr-FR"/>
        </w:rPr>
        <w:tab/>
        <w:t>Service danois de l</w:t>
      </w:r>
      <w:r>
        <w:rPr>
          <w:lang w:val="fr-FR"/>
        </w:rPr>
        <w:t>’</w:t>
      </w:r>
      <w:r w:rsidRPr="00A74DDC">
        <w:rPr>
          <w:lang w:val="fr-FR"/>
        </w:rPr>
        <w:t xml:space="preserve">immigration, « Country of </w:t>
      </w:r>
      <w:proofErr w:type="spellStart"/>
      <w:r w:rsidRPr="00A74DDC">
        <w:rPr>
          <w:lang w:val="fr-FR"/>
        </w:rPr>
        <w:t>origin</w:t>
      </w:r>
      <w:proofErr w:type="spellEnd"/>
      <w:r w:rsidRPr="00A74DDC">
        <w:rPr>
          <w:lang w:val="fr-FR"/>
        </w:rPr>
        <w:t xml:space="preserve"> information : </w:t>
      </w:r>
      <w:proofErr w:type="spellStart"/>
      <w:r w:rsidRPr="00A74DDC">
        <w:rPr>
          <w:lang w:val="fr-FR"/>
        </w:rPr>
        <w:t>female</w:t>
      </w:r>
      <w:proofErr w:type="spellEnd"/>
      <w:r w:rsidRPr="00A74DDC">
        <w:rPr>
          <w:lang w:val="fr-FR"/>
        </w:rPr>
        <w:t xml:space="preserve"> </w:t>
      </w:r>
      <w:proofErr w:type="spellStart"/>
      <w:r w:rsidRPr="00A74DDC">
        <w:rPr>
          <w:lang w:val="fr-FR"/>
        </w:rPr>
        <w:t>circumcision</w:t>
      </w:r>
      <w:proofErr w:type="spellEnd"/>
      <w:r w:rsidRPr="00A74DDC">
        <w:rPr>
          <w:lang w:val="fr-FR"/>
        </w:rPr>
        <w:t xml:space="preserve"> -  background, </w:t>
      </w:r>
      <w:proofErr w:type="spellStart"/>
      <w:r w:rsidRPr="00A74DDC">
        <w:rPr>
          <w:lang w:val="fr-FR"/>
        </w:rPr>
        <w:t>numbers</w:t>
      </w:r>
      <w:proofErr w:type="spellEnd"/>
      <w:r w:rsidRPr="00A74DDC">
        <w:rPr>
          <w:lang w:val="fr-FR"/>
        </w:rPr>
        <w:t xml:space="preserve"> and </w:t>
      </w:r>
      <w:proofErr w:type="spellStart"/>
      <w:r w:rsidRPr="00A74DDC">
        <w:rPr>
          <w:lang w:val="fr-FR"/>
        </w:rPr>
        <w:t>tendencies</w:t>
      </w:r>
      <w:proofErr w:type="spellEnd"/>
      <w:r w:rsidRPr="00A74DDC">
        <w:rPr>
          <w:lang w:val="fr-FR"/>
        </w:rPr>
        <w:t xml:space="preserve"> », janvier 2019 ; </w:t>
      </w:r>
      <w:r w:rsidRPr="0051463E">
        <w:rPr>
          <w:lang w:val="fr-FR"/>
        </w:rPr>
        <w:t>Bureau européen d</w:t>
      </w:r>
      <w:r>
        <w:rPr>
          <w:lang w:val="fr-FR"/>
        </w:rPr>
        <w:t>’</w:t>
      </w:r>
      <w:r w:rsidRPr="0051463E">
        <w:rPr>
          <w:lang w:val="fr-FR"/>
        </w:rPr>
        <w:t>appui en matière d</w:t>
      </w:r>
      <w:r>
        <w:rPr>
          <w:lang w:val="fr-FR"/>
        </w:rPr>
        <w:t>’</w:t>
      </w:r>
      <w:r w:rsidRPr="0051463E">
        <w:rPr>
          <w:lang w:val="fr-FR"/>
        </w:rPr>
        <w:t>asile</w:t>
      </w:r>
      <w:r>
        <w:rPr>
          <w:lang w:val="fr-FR"/>
        </w:rPr>
        <w:t>, « </w:t>
      </w:r>
      <w:r w:rsidRPr="00F64644">
        <w:rPr>
          <w:lang w:val="fr-FR"/>
        </w:rPr>
        <w:t xml:space="preserve">Country of </w:t>
      </w:r>
      <w:proofErr w:type="spellStart"/>
      <w:r w:rsidRPr="00F64644">
        <w:rPr>
          <w:lang w:val="fr-FR"/>
        </w:rPr>
        <w:t>origin</w:t>
      </w:r>
      <w:proofErr w:type="spellEnd"/>
      <w:r w:rsidRPr="00F64644">
        <w:rPr>
          <w:lang w:val="fr-FR"/>
        </w:rPr>
        <w:t xml:space="preserve"> information </w:t>
      </w:r>
      <w:proofErr w:type="spellStart"/>
      <w:r w:rsidRPr="00F64644">
        <w:rPr>
          <w:lang w:val="fr-FR"/>
        </w:rPr>
        <w:t>query</w:t>
      </w:r>
      <w:proofErr w:type="spellEnd"/>
      <w:r w:rsidRPr="00F64644">
        <w:rPr>
          <w:lang w:val="fr-FR"/>
        </w:rPr>
        <w:t xml:space="preserve"> </w:t>
      </w:r>
      <w:proofErr w:type="spellStart"/>
      <w:r w:rsidRPr="00F64644">
        <w:rPr>
          <w:lang w:val="fr-FR"/>
        </w:rPr>
        <w:t>response</w:t>
      </w:r>
      <w:proofErr w:type="spellEnd"/>
      <w:r>
        <w:rPr>
          <w:lang w:val="fr-FR"/>
        </w:rPr>
        <w:t xml:space="preserve"> », 23 juillet 2019 ; </w:t>
      </w:r>
      <w:r w:rsidRPr="0051463E">
        <w:rPr>
          <w:lang w:val="fr-FR"/>
        </w:rPr>
        <w:t xml:space="preserve"> </w:t>
      </w:r>
      <w:proofErr w:type="spellStart"/>
      <w:r w:rsidRPr="00A74DDC">
        <w:rPr>
          <w:lang w:val="fr-FR"/>
        </w:rPr>
        <w:t>Lifos</w:t>
      </w:r>
      <w:proofErr w:type="spellEnd"/>
      <w:r w:rsidRPr="00A74DDC">
        <w:rPr>
          <w:lang w:val="fr-FR"/>
        </w:rPr>
        <w:t>, « </w:t>
      </w:r>
      <w:proofErr w:type="spellStart"/>
      <w:r w:rsidRPr="00A74DDC">
        <w:rPr>
          <w:lang w:val="fr-FR"/>
        </w:rPr>
        <w:t>Somalia</w:t>
      </w:r>
      <w:proofErr w:type="spellEnd"/>
      <w:r w:rsidRPr="00A74DDC">
        <w:rPr>
          <w:lang w:val="fr-FR"/>
        </w:rPr>
        <w:t xml:space="preserve"> - </w:t>
      </w:r>
      <w:proofErr w:type="spellStart"/>
      <w:r w:rsidRPr="00A74DDC">
        <w:rPr>
          <w:lang w:val="fr-FR"/>
        </w:rPr>
        <w:t>Kvinnlig</w:t>
      </w:r>
      <w:proofErr w:type="spellEnd"/>
      <w:r w:rsidRPr="00A74DDC">
        <w:rPr>
          <w:lang w:val="fr-FR"/>
        </w:rPr>
        <w:t xml:space="preserve"> </w:t>
      </w:r>
      <w:proofErr w:type="spellStart"/>
      <w:r w:rsidRPr="00A74DDC">
        <w:rPr>
          <w:lang w:val="fr-FR"/>
        </w:rPr>
        <w:t>könsstympning</w:t>
      </w:r>
      <w:proofErr w:type="spellEnd"/>
      <w:r w:rsidRPr="00A74DDC">
        <w:rPr>
          <w:lang w:val="fr-FR"/>
        </w:rPr>
        <w:t> » (Somalie- excision), version 1</w:t>
      </w:r>
      <w:r w:rsidR="002525A1" w:rsidRPr="002525A1">
        <w:rPr>
          <w:lang w:val="fr-FR"/>
        </w:rPr>
        <w:t>.</w:t>
      </w:r>
      <w:r w:rsidRPr="00CB3EE3">
        <w:rPr>
          <w:lang w:val="fr-FR"/>
        </w:rPr>
        <w:t>0</w:t>
      </w:r>
      <w:r>
        <w:rPr>
          <w:lang w:val="fr-FR"/>
        </w:rPr>
        <w:t xml:space="preserve">, 16 </w:t>
      </w:r>
      <w:r w:rsidRPr="0051463E">
        <w:rPr>
          <w:lang w:val="fr-FR"/>
        </w:rPr>
        <w:t>avril 2019</w:t>
      </w:r>
      <w:r>
        <w:rPr>
          <w:lang w:val="fr-FR"/>
        </w:rPr>
        <w:t>, et version 1</w:t>
      </w:r>
      <w:r w:rsidR="002525A1" w:rsidRPr="002525A1">
        <w:rPr>
          <w:lang w:val="fr-FR"/>
        </w:rPr>
        <w:t>.</w:t>
      </w:r>
      <w:r>
        <w:rPr>
          <w:lang w:val="fr-FR"/>
        </w:rPr>
        <w:t>1, 27 août 2019</w:t>
      </w:r>
      <w:r w:rsidR="002525A1" w:rsidRPr="002525A1">
        <w:rPr>
          <w:lang w:val="fr-FR"/>
        </w:rPr>
        <w:t>.</w:t>
      </w:r>
    </w:p>
  </w:footnote>
  <w:footnote w:id="19">
    <w:p w14:paraId="445F42A5" w14:textId="4D3AD2DD" w:rsidR="00277723" w:rsidRPr="00E21F79" w:rsidRDefault="00277723" w:rsidP="00277723">
      <w:pPr>
        <w:pStyle w:val="Notedebasdepage"/>
        <w:rPr>
          <w:lang w:val="fr-FR"/>
        </w:rPr>
      </w:pPr>
      <w:r>
        <w:rPr>
          <w:lang w:val="fr-FR"/>
        </w:rPr>
        <w:tab/>
      </w:r>
      <w:r w:rsidRPr="00CB3EE3">
        <w:rPr>
          <w:rStyle w:val="Appelnotedebasdep"/>
        </w:rPr>
        <w:footnoteRef/>
      </w:r>
      <w:r w:rsidRPr="00124581">
        <w:rPr>
          <w:lang w:val="fr-FR"/>
        </w:rPr>
        <w:tab/>
        <w:t>Ministère de l</w:t>
      </w:r>
      <w:r>
        <w:rPr>
          <w:lang w:val="fr-FR"/>
        </w:rPr>
        <w:t>’</w:t>
      </w:r>
      <w:r w:rsidRPr="00124581">
        <w:rPr>
          <w:lang w:val="fr-FR"/>
        </w:rPr>
        <w:t xml:space="preserve">intérieur du </w:t>
      </w:r>
      <w:r>
        <w:rPr>
          <w:lang w:val="fr-FR"/>
        </w:rPr>
        <w:t>Royaume-Uni de Grande-Bretagne et d’Irlande du Nord</w:t>
      </w:r>
      <w:r w:rsidRPr="00124581">
        <w:rPr>
          <w:lang w:val="fr-FR"/>
        </w:rPr>
        <w:t xml:space="preserve">, « Country </w:t>
      </w:r>
      <w:r>
        <w:rPr>
          <w:lang w:val="fr-FR"/>
        </w:rPr>
        <w:t>i</w:t>
      </w:r>
      <w:r w:rsidRPr="00124581">
        <w:rPr>
          <w:lang w:val="fr-FR"/>
        </w:rPr>
        <w:t xml:space="preserve">nformation and </w:t>
      </w:r>
      <w:r>
        <w:rPr>
          <w:lang w:val="fr-FR"/>
        </w:rPr>
        <w:t>g</w:t>
      </w:r>
      <w:r w:rsidRPr="00124581">
        <w:rPr>
          <w:lang w:val="fr-FR"/>
        </w:rPr>
        <w:t>uidance</w:t>
      </w:r>
      <w:r w:rsidR="002525A1" w:rsidRPr="002525A1">
        <w:rPr>
          <w:lang w:val="fr-FR"/>
        </w:rPr>
        <w:t>.</w:t>
      </w:r>
      <w:r w:rsidRPr="00124581">
        <w:rPr>
          <w:lang w:val="fr-FR"/>
        </w:rPr>
        <w:t xml:space="preserve"> </w:t>
      </w:r>
      <w:proofErr w:type="spellStart"/>
      <w:r w:rsidRPr="00CB3EE3">
        <w:rPr>
          <w:lang w:val="fr-FR"/>
        </w:rPr>
        <w:t>Somalia</w:t>
      </w:r>
      <w:proofErr w:type="spellEnd"/>
      <w:r w:rsidRPr="00CB3EE3">
        <w:rPr>
          <w:lang w:val="fr-FR"/>
        </w:rPr>
        <w:t xml:space="preserve"> : </w:t>
      </w:r>
      <w:proofErr w:type="spellStart"/>
      <w:r w:rsidRPr="00CB3EE3">
        <w:rPr>
          <w:lang w:val="fr-FR"/>
        </w:rPr>
        <w:t>women</w:t>
      </w:r>
      <w:proofErr w:type="spellEnd"/>
      <w:r w:rsidRPr="00CB3EE3">
        <w:rPr>
          <w:lang w:val="fr-FR"/>
        </w:rPr>
        <w:t xml:space="preserve"> </w:t>
      </w:r>
      <w:proofErr w:type="spellStart"/>
      <w:r w:rsidRPr="00CB3EE3">
        <w:rPr>
          <w:lang w:val="fr-FR"/>
        </w:rPr>
        <w:t>fearing</w:t>
      </w:r>
      <w:proofErr w:type="spellEnd"/>
      <w:r w:rsidRPr="00CB3EE3">
        <w:rPr>
          <w:lang w:val="fr-FR"/>
        </w:rPr>
        <w:t xml:space="preserve"> </w:t>
      </w:r>
      <w:proofErr w:type="spellStart"/>
      <w:r w:rsidRPr="00CB3EE3">
        <w:rPr>
          <w:lang w:val="fr-FR"/>
        </w:rPr>
        <w:t>gender-based</w:t>
      </w:r>
      <w:proofErr w:type="spellEnd"/>
      <w:r w:rsidRPr="00CB3EE3">
        <w:rPr>
          <w:lang w:val="fr-FR"/>
        </w:rPr>
        <w:t xml:space="preserve"> </w:t>
      </w:r>
      <w:proofErr w:type="spellStart"/>
      <w:r w:rsidRPr="00CB3EE3">
        <w:rPr>
          <w:lang w:val="fr-FR"/>
        </w:rPr>
        <w:t>harm</w:t>
      </w:r>
      <w:proofErr w:type="spellEnd"/>
      <w:r w:rsidRPr="00CB3EE3">
        <w:rPr>
          <w:lang w:val="fr-FR"/>
        </w:rPr>
        <w:t xml:space="preserve"> and violence », vers</w:t>
      </w:r>
      <w:r w:rsidRPr="00216D14">
        <w:rPr>
          <w:lang w:val="fr-FR"/>
        </w:rPr>
        <w:t xml:space="preserve">ion </w:t>
      </w:r>
      <w:r w:rsidRPr="00CB3EE3">
        <w:rPr>
          <w:lang w:val="fr-FR"/>
        </w:rPr>
        <w:t>3</w:t>
      </w:r>
      <w:r w:rsidR="002525A1" w:rsidRPr="002525A1">
        <w:rPr>
          <w:lang w:val="fr-FR"/>
        </w:rPr>
        <w:t>.</w:t>
      </w:r>
      <w:r w:rsidRPr="00CB3EE3">
        <w:rPr>
          <w:lang w:val="fr-FR"/>
        </w:rPr>
        <w:t>0, 2</w:t>
      </w:r>
      <w:r>
        <w:rPr>
          <w:lang w:val="fr-FR"/>
        </w:rPr>
        <w:t> </w:t>
      </w:r>
      <w:r w:rsidRPr="00CB3EE3">
        <w:rPr>
          <w:lang w:val="fr-FR"/>
        </w:rPr>
        <w:t>août</w:t>
      </w:r>
      <w:r>
        <w:rPr>
          <w:lang w:val="fr-FR"/>
        </w:rPr>
        <w:t xml:space="preserve"> </w:t>
      </w:r>
      <w:r w:rsidRPr="00CB3EE3">
        <w:rPr>
          <w:lang w:val="fr-FR"/>
        </w:rPr>
        <w:t>2016</w:t>
      </w:r>
      <w:r w:rsidRPr="00216D14">
        <w:rPr>
          <w:lang w:val="fr-FR"/>
        </w:rPr>
        <w:t> ;</w:t>
      </w:r>
      <w:r w:rsidRPr="00CB3EE3">
        <w:rPr>
          <w:lang w:val="fr-FR"/>
        </w:rPr>
        <w:t xml:space="preserve"> Service danois de l</w:t>
      </w:r>
      <w:r>
        <w:rPr>
          <w:lang w:val="fr-FR"/>
        </w:rPr>
        <w:t>’</w:t>
      </w:r>
      <w:r w:rsidRPr="00CB3EE3">
        <w:rPr>
          <w:lang w:val="fr-FR"/>
        </w:rPr>
        <w:t>immigration, « </w:t>
      </w:r>
      <w:proofErr w:type="spellStart"/>
      <w:r w:rsidRPr="00CB3EE3">
        <w:rPr>
          <w:lang w:val="fr-FR"/>
        </w:rPr>
        <w:t>Thematic</w:t>
      </w:r>
      <w:proofErr w:type="spellEnd"/>
      <w:r w:rsidRPr="00CB3EE3">
        <w:rPr>
          <w:lang w:val="fr-FR"/>
        </w:rPr>
        <w:t xml:space="preserve"> </w:t>
      </w:r>
      <w:proofErr w:type="spellStart"/>
      <w:r w:rsidRPr="00CB3EE3">
        <w:rPr>
          <w:lang w:val="fr-FR"/>
        </w:rPr>
        <w:t>paper</w:t>
      </w:r>
      <w:proofErr w:type="spellEnd"/>
      <w:r w:rsidRPr="00CB3EE3">
        <w:rPr>
          <w:lang w:val="fr-FR"/>
        </w:rPr>
        <w:t xml:space="preserve"> : </w:t>
      </w:r>
      <w:proofErr w:type="spellStart"/>
      <w:r w:rsidRPr="00CB3EE3">
        <w:rPr>
          <w:lang w:val="fr-FR"/>
        </w:rPr>
        <w:t>south</w:t>
      </w:r>
      <w:proofErr w:type="spellEnd"/>
      <w:r w:rsidRPr="00CB3EE3">
        <w:rPr>
          <w:lang w:val="fr-FR"/>
        </w:rPr>
        <w:t xml:space="preserve"> central </w:t>
      </w:r>
      <w:proofErr w:type="spellStart"/>
      <w:r w:rsidRPr="00CB3EE3">
        <w:rPr>
          <w:lang w:val="fr-FR"/>
        </w:rPr>
        <w:t>Somalia</w:t>
      </w:r>
      <w:proofErr w:type="spellEnd"/>
      <w:r w:rsidRPr="00CB3EE3">
        <w:rPr>
          <w:lang w:val="fr-FR"/>
        </w:rPr>
        <w:t xml:space="preserve"> - </w:t>
      </w:r>
      <w:proofErr w:type="spellStart"/>
      <w:r w:rsidRPr="00CB3EE3">
        <w:rPr>
          <w:lang w:val="fr-FR"/>
        </w:rPr>
        <w:t>female</w:t>
      </w:r>
      <w:proofErr w:type="spellEnd"/>
      <w:r w:rsidRPr="00CB3EE3">
        <w:rPr>
          <w:lang w:val="fr-FR"/>
        </w:rPr>
        <w:t xml:space="preserve"> </w:t>
      </w:r>
      <w:proofErr w:type="spellStart"/>
      <w:r w:rsidRPr="00CB3EE3">
        <w:rPr>
          <w:lang w:val="fr-FR"/>
        </w:rPr>
        <w:t>genital</w:t>
      </w:r>
      <w:proofErr w:type="spellEnd"/>
      <w:r w:rsidRPr="00CB3EE3">
        <w:rPr>
          <w:lang w:val="fr-FR"/>
        </w:rPr>
        <w:t xml:space="preserve"> mutilation/</w:t>
      </w:r>
      <w:proofErr w:type="spellStart"/>
      <w:r w:rsidRPr="00CB3EE3">
        <w:rPr>
          <w:lang w:val="fr-FR"/>
        </w:rPr>
        <w:t>cutting</w:t>
      </w:r>
      <w:proofErr w:type="spellEnd"/>
      <w:r w:rsidRPr="00CB3EE3">
        <w:rPr>
          <w:lang w:val="fr-FR"/>
        </w:rPr>
        <w:t> », janvier 2016, p</w:t>
      </w:r>
      <w:r w:rsidR="002525A1" w:rsidRPr="002525A1">
        <w:rPr>
          <w:lang w:val="fr-FR"/>
        </w:rPr>
        <w:t>.</w:t>
      </w:r>
      <w:r w:rsidRPr="00CB3EE3">
        <w:rPr>
          <w:lang w:val="fr-FR"/>
        </w:rPr>
        <w:t> 8</w:t>
      </w:r>
      <w:r w:rsidR="0084414D">
        <w:rPr>
          <w:lang w:val="fr-FR"/>
        </w:rPr>
        <w:t> </w:t>
      </w:r>
      <w:r w:rsidRPr="00CB3EE3">
        <w:rPr>
          <w:lang w:val="fr-FR"/>
        </w:rPr>
        <w:t xml:space="preserve">; </w:t>
      </w:r>
      <w:r>
        <w:rPr>
          <w:lang w:val="fr-FR"/>
        </w:rPr>
        <w:t>et</w:t>
      </w:r>
      <w:r w:rsidRPr="00CB3EE3">
        <w:rPr>
          <w:lang w:val="fr-FR"/>
        </w:rPr>
        <w:t xml:space="preserve"> </w:t>
      </w:r>
      <w:r w:rsidRPr="00124581">
        <w:rPr>
          <w:lang w:val="fr-FR"/>
        </w:rPr>
        <w:t>Bureau européen d</w:t>
      </w:r>
      <w:r>
        <w:rPr>
          <w:lang w:val="fr-FR"/>
        </w:rPr>
        <w:t>’</w:t>
      </w:r>
      <w:r w:rsidRPr="00124581">
        <w:rPr>
          <w:lang w:val="fr-FR"/>
        </w:rPr>
        <w:t>appui en matière d</w:t>
      </w:r>
      <w:r>
        <w:rPr>
          <w:lang w:val="fr-FR"/>
        </w:rPr>
        <w:t>’</w:t>
      </w:r>
      <w:r w:rsidRPr="00124581">
        <w:rPr>
          <w:lang w:val="fr-FR"/>
        </w:rPr>
        <w:t>asile</w:t>
      </w:r>
      <w:r>
        <w:rPr>
          <w:lang w:val="fr-FR"/>
        </w:rPr>
        <w:t xml:space="preserve">, </w:t>
      </w:r>
      <w:r w:rsidRPr="00493263">
        <w:rPr>
          <w:lang w:val="fr-FR"/>
        </w:rPr>
        <w:t>«</w:t>
      </w:r>
      <w:r>
        <w:rPr>
          <w:lang w:val="fr-FR"/>
        </w:rPr>
        <w:t> </w:t>
      </w:r>
      <w:r w:rsidRPr="00493263">
        <w:rPr>
          <w:lang w:val="fr-FR"/>
        </w:rPr>
        <w:t xml:space="preserve">Country of </w:t>
      </w:r>
      <w:proofErr w:type="spellStart"/>
      <w:r w:rsidRPr="00493263">
        <w:rPr>
          <w:lang w:val="fr-FR"/>
        </w:rPr>
        <w:t>origin</w:t>
      </w:r>
      <w:proofErr w:type="spellEnd"/>
      <w:r w:rsidRPr="00493263">
        <w:rPr>
          <w:lang w:val="fr-FR"/>
        </w:rPr>
        <w:t xml:space="preserve"> information </w:t>
      </w:r>
      <w:proofErr w:type="spellStart"/>
      <w:r w:rsidRPr="00493263">
        <w:rPr>
          <w:lang w:val="fr-FR"/>
        </w:rPr>
        <w:t>query</w:t>
      </w:r>
      <w:proofErr w:type="spellEnd"/>
      <w:r w:rsidRPr="00493263">
        <w:rPr>
          <w:lang w:val="fr-FR"/>
        </w:rPr>
        <w:t xml:space="preserve"> </w:t>
      </w:r>
      <w:proofErr w:type="spellStart"/>
      <w:r w:rsidRPr="00493263">
        <w:rPr>
          <w:lang w:val="fr-FR"/>
        </w:rPr>
        <w:t>response</w:t>
      </w:r>
      <w:proofErr w:type="spellEnd"/>
      <w:r w:rsidRPr="00493263">
        <w:rPr>
          <w:lang w:val="fr-FR"/>
        </w:rPr>
        <w:t xml:space="preserve"> », </w:t>
      </w:r>
      <w:r w:rsidRPr="00124581">
        <w:rPr>
          <w:lang w:val="fr-FR"/>
        </w:rPr>
        <w:t>23 juillet</w:t>
      </w:r>
      <w:r w:rsidR="002525A1" w:rsidRPr="002525A1">
        <w:rPr>
          <w:lang w:val="fr-FR"/>
        </w:rPr>
        <w:t>.</w:t>
      </w:r>
    </w:p>
  </w:footnote>
  <w:footnote w:id="20">
    <w:p w14:paraId="158C931A" w14:textId="2838752D" w:rsidR="00277723" w:rsidRPr="00E21F79" w:rsidRDefault="00277723" w:rsidP="00277723">
      <w:pPr>
        <w:pStyle w:val="Notedebasdepage"/>
        <w:rPr>
          <w:szCs w:val="18"/>
          <w:lang w:val="fr-FR"/>
        </w:rPr>
      </w:pPr>
      <w:r>
        <w:rPr>
          <w:szCs w:val="18"/>
          <w:lang w:val="fr-FR"/>
        </w:rPr>
        <w:tab/>
      </w:r>
      <w:r w:rsidRPr="00CB3EE3">
        <w:rPr>
          <w:rStyle w:val="Appelnotedebasdep"/>
        </w:rPr>
        <w:footnoteRef/>
      </w:r>
      <w:r>
        <w:rPr>
          <w:lang w:val="fr-FR"/>
        </w:rPr>
        <w:tab/>
        <w:t>Service danois de l’immigration (2021) : Country of Origin Information − </w:t>
      </w:r>
      <w:proofErr w:type="spellStart"/>
      <w:r>
        <w:rPr>
          <w:lang w:val="fr-FR"/>
        </w:rPr>
        <w:t>Somalia</w:t>
      </w:r>
      <w:proofErr w:type="spellEnd"/>
      <w:r>
        <w:rPr>
          <w:lang w:val="fr-FR"/>
        </w:rPr>
        <w:t xml:space="preserve">, </w:t>
      </w:r>
      <w:proofErr w:type="spellStart"/>
      <w:r>
        <w:rPr>
          <w:lang w:val="fr-FR"/>
        </w:rPr>
        <w:t>Female</w:t>
      </w:r>
      <w:proofErr w:type="spellEnd"/>
      <w:r>
        <w:rPr>
          <w:lang w:val="fr-FR"/>
        </w:rPr>
        <w:t xml:space="preserve"> </w:t>
      </w:r>
      <w:proofErr w:type="spellStart"/>
      <w:r>
        <w:rPr>
          <w:lang w:val="fr-FR"/>
        </w:rPr>
        <w:t>Genital</w:t>
      </w:r>
      <w:proofErr w:type="spellEnd"/>
      <w:r>
        <w:rPr>
          <w:lang w:val="fr-FR"/>
        </w:rPr>
        <w:t xml:space="preserve"> Mutilation (FGM), p</w:t>
      </w:r>
      <w:r w:rsidR="002525A1" w:rsidRPr="002525A1">
        <w:rPr>
          <w:lang w:val="fr-FR"/>
        </w:rPr>
        <w:t>.</w:t>
      </w:r>
      <w:r>
        <w:rPr>
          <w:lang w:val="fr-FR"/>
        </w:rPr>
        <w:t> 1</w:t>
      </w:r>
      <w:r w:rsidR="002525A1" w:rsidRPr="002525A1">
        <w:rPr>
          <w:lang w:val="fr-FR"/>
        </w:rPr>
        <w:t>.</w:t>
      </w:r>
    </w:p>
  </w:footnote>
  <w:footnote w:id="21">
    <w:p w14:paraId="4CF41A25" w14:textId="652412E1" w:rsidR="00277723" w:rsidRPr="00CB3EE3" w:rsidRDefault="00277723" w:rsidP="00277723">
      <w:pPr>
        <w:pStyle w:val="Notedebasdepage"/>
        <w:rPr>
          <w:lang w:val="fr-FR"/>
        </w:rPr>
      </w:pPr>
      <w:r>
        <w:tab/>
      </w:r>
      <w:r w:rsidRPr="00CB3EE3">
        <w:rPr>
          <w:rStyle w:val="Appelnotedebasdep"/>
        </w:rPr>
        <w:footnoteRef/>
      </w:r>
      <w:r w:rsidRPr="00CB3EE3">
        <w:rPr>
          <w:lang w:val="fr-FR"/>
        </w:rPr>
        <w:tab/>
        <w:t xml:space="preserve">Requête </w:t>
      </w:r>
      <w:r w:rsidRPr="00277723">
        <w:rPr>
          <w:rFonts w:eastAsia="MS Mincho"/>
          <w:lang w:val="fr-FR"/>
        </w:rPr>
        <w:t>n</w:t>
      </w:r>
      <w:r w:rsidRPr="00277723">
        <w:rPr>
          <w:rFonts w:eastAsia="MS Mincho"/>
          <w:vertAlign w:val="superscript"/>
          <w:lang w:val="fr-FR"/>
        </w:rPr>
        <w:t>o</w:t>
      </w:r>
      <w:r>
        <w:rPr>
          <w:lang w:val="fr-FR"/>
        </w:rPr>
        <w:t> </w:t>
      </w:r>
      <w:r w:rsidRPr="00CB3EE3">
        <w:rPr>
          <w:szCs w:val="18"/>
          <w:lang w:val="fr-FR"/>
        </w:rPr>
        <w:t xml:space="preserve">23944/05, </w:t>
      </w:r>
      <w:r>
        <w:rPr>
          <w:szCs w:val="18"/>
          <w:lang w:val="fr-FR"/>
        </w:rPr>
        <w:t>d</w:t>
      </w:r>
      <w:r w:rsidRPr="00CB3EE3">
        <w:rPr>
          <w:szCs w:val="18"/>
          <w:lang w:val="fr-FR"/>
        </w:rPr>
        <w:t>écision sur la recevabilité, 8 mars 2007</w:t>
      </w:r>
      <w:r w:rsidR="0084414D">
        <w:rPr>
          <w:szCs w:val="18"/>
          <w:lang w:val="fr-FR"/>
        </w:rPr>
        <w:t> </w:t>
      </w:r>
      <w:r w:rsidRPr="00CB3EE3">
        <w:rPr>
          <w:szCs w:val="18"/>
          <w:lang w:val="fr-FR"/>
        </w:rPr>
        <w:t xml:space="preserve">; </w:t>
      </w:r>
      <w:r>
        <w:rPr>
          <w:szCs w:val="18"/>
          <w:lang w:val="fr-FR"/>
        </w:rPr>
        <w:t>requête</w:t>
      </w:r>
      <w:r w:rsidRPr="00CB3EE3">
        <w:rPr>
          <w:szCs w:val="18"/>
          <w:lang w:val="fr-FR"/>
        </w:rPr>
        <w:t xml:space="preserve"> </w:t>
      </w:r>
      <w:r w:rsidRPr="00277723">
        <w:rPr>
          <w:rFonts w:eastAsia="MS Mincho"/>
          <w:szCs w:val="18"/>
          <w:lang w:val="fr-FR"/>
        </w:rPr>
        <w:t>n</w:t>
      </w:r>
      <w:r w:rsidRPr="00277723">
        <w:rPr>
          <w:rFonts w:eastAsia="MS Mincho"/>
          <w:szCs w:val="18"/>
          <w:vertAlign w:val="superscript"/>
          <w:lang w:val="fr-FR"/>
        </w:rPr>
        <w:t>o</w:t>
      </w:r>
      <w:r>
        <w:rPr>
          <w:szCs w:val="18"/>
          <w:lang w:val="fr-FR"/>
        </w:rPr>
        <w:t> </w:t>
      </w:r>
      <w:r w:rsidRPr="00CB3EE3">
        <w:rPr>
          <w:szCs w:val="18"/>
          <w:lang w:val="fr-FR"/>
        </w:rPr>
        <w:t xml:space="preserve">27081/13, </w:t>
      </w:r>
      <w:r>
        <w:rPr>
          <w:szCs w:val="18"/>
          <w:lang w:val="fr-FR"/>
        </w:rPr>
        <w:t>arrêt</w:t>
      </w:r>
      <w:r w:rsidRPr="00CB3EE3">
        <w:rPr>
          <w:szCs w:val="18"/>
          <w:lang w:val="fr-FR"/>
        </w:rPr>
        <w:t>, 19</w:t>
      </w:r>
      <w:r>
        <w:rPr>
          <w:szCs w:val="18"/>
          <w:lang w:val="fr-FR"/>
        </w:rPr>
        <w:t> janvier</w:t>
      </w:r>
      <w:r w:rsidRPr="00CB3EE3">
        <w:rPr>
          <w:szCs w:val="18"/>
          <w:lang w:val="fr-FR"/>
        </w:rPr>
        <w:t xml:space="preserve"> 2016</w:t>
      </w:r>
      <w:r w:rsidR="0084414D">
        <w:rPr>
          <w:szCs w:val="18"/>
          <w:lang w:val="fr-FR"/>
        </w:rPr>
        <w:t> </w:t>
      </w:r>
      <w:r w:rsidRPr="00CB3EE3">
        <w:rPr>
          <w:szCs w:val="18"/>
          <w:lang w:val="fr-FR"/>
        </w:rPr>
        <w:t xml:space="preserve">; </w:t>
      </w:r>
      <w:r>
        <w:rPr>
          <w:szCs w:val="18"/>
          <w:lang w:val="fr-FR"/>
        </w:rPr>
        <w:t>et</w:t>
      </w:r>
      <w:r w:rsidRPr="00CB3EE3">
        <w:rPr>
          <w:szCs w:val="18"/>
          <w:lang w:val="fr-FR"/>
        </w:rPr>
        <w:t xml:space="preserve"> </w:t>
      </w:r>
      <w:r>
        <w:rPr>
          <w:szCs w:val="18"/>
          <w:lang w:val="fr-FR"/>
        </w:rPr>
        <w:t xml:space="preserve">requête </w:t>
      </w:r>
      <w:r w:rsidRPr="00277723">
        <w:rPr>
          <w:rFonts w:eastAsia="MS Mincho"/>
          <w:szCs w:val="18"/>
          <w:lang w:val="fr-FR"/>
        </w:rPr>
        <w:t>n</w:t>
      </w:r>
      <w:r w:rsidRPr="00277723">
        <w:rPr>
          <w:rFonts w:eastAsia="MS Mincho"/>
          <w:szCs w:val="18"/>
          <w:vertAlign w:val="superscript"/>
          <w:lang w:val="fr-FR"/>
        </w:rPr>
        <w:t>o</w:t>
      </w:r>
      <w:r>
        <w:rPr>
          <w:szCs w:val="18"/>
          <w:lang w:val="fr-FR"/>
        </w:rPr>
        <w:t> </w:t>
      </w:r>
      <w:r w:rsidRPr="00CB3EE3">
        <w:rPr>
          <w:szCs w:val="18"/>
          <w:lang w:val="fr-FR"/>
        </w:rPr>
        <w:t xml:space="preserve">7211/06, </w:t>
      </w:r>
      <w:r>
        <w:rPr>
          <w:szCs w:val="18"/>
          <w:lang w:val="fr-FR"/>
        </w:rPr>
        <w:t>arrêt</w:t>
      </w:r>
      <w:r w:rsidRPr="00CB3EE3">
        <w:rPr>
          <w:szCs w:val="18"/>
          <w:lang w:val="fr-FR"/>
        </w:rPr>
        <w:t xml:space="preserve">, 6 </w:t>
      </w:r>
      <w:r>
        <w:rPr>
          <w:szCs w:val="18"/>
          <w:lang w:val="fr-FR"/>
        </w:rPr>
        <w:t>juin</w:t>
      </w:r>
      <w:r w:rsidRPr="00CB3EE3">
        <w:rPr>
          <w:szCs w:val="18"/>
          <w:lang w:val="fr-FR"/>
        </w:rPr>
        <w:t xml:space="preserve"> 2016, </w:t>
      </w:r>
      <w:r>
        <w:rPr>
          <w:szCs w:val="18"/>
          <w:lang w:val="fr-FR"/>
        </w:rPr>
        <w:t>respectivement</w:t>
      </w:r>
      <w:r w:rsidR="002525A1" w:rsidRPr="002525A1">
        <w:rPr>
          <w:szCs w:val="18"/>
          <w:lang w:val="fr-FR"/>
        </w:rPr>
        <w:t>.</w:t>
      </w:r>
    </w:p>
  </w:footnote>
  <w:footnote w:id="22">
    <w:p w14:paraId="4B9BE524" w14:textId="5E7A5F90" w:rsidR="00277723" w:rsidRPr="00CB3EE3" w:rsidRDefault="00277723" w:rsidP="00277723">
      <w:pPr>
        <w:pStyle w:val="Notedebasdepage"/>
        <w:rPr>
          <w:lang w:val="fr-FR"/>
        </w:rPr>
      </w:pPr>
      <w:r>
        <w:tab/>
      </w:r>
      <w:r w:rsidRPr="00CB3EE3">
        <w:rPr>
          <w:rStyle w:val="Appelnotedebasdep"/>
        </w:rPr>
        <w:footnoteRef/>
      </w:r>
      <w:r>
        <w:tab/>
      </w:r>
      <w:hyperlink r:id="rId5" w:history="1">
        <w:r w:rsidRPr="00277723">
          <w:rPr>
            <w:rStyle w:val="Lienhypertexte"/>
          </w:rPr>
          <w:t>CRC/C/85/D/56/2018</w:t>
        </w:r>
      </w:hyperlink>
      <w:r w:rsidR="002525A1" w:rsidRPr="002525A1">
        <w:t>.</w:t>
      </w:r>
    </w:p>
  </w:footnote>
  <w:footnote w:id="23">
    <w:p w14:paraId="36B27EE7" w14:textId="1468AD9B" w:rsidR="00277723" w:rsidRPr="00CB3EE3" w:rsidRDefault="00277723" w:rsidP="00277723">
      <w:pPr>
        <w:pStyle w:val="Notedebasdepage"/>
        <w:rPr>
          <w:lang w:val="fr-FR"/>
        </w:rPr>
      </w:pPr>
      <w:r>
        <w:tab/>
      </w:r>
      <w:r w:rsidRPr="00CB3EE3">
        <w:rPr>
          <w:rStyle w:val="Appelnotedebasdep"/>
        </w:rPr>
        <w:footnoteRef/>
      </w:r>
      <w:r w:rsidRPr="00CB3EE3">
        <w:rPr>
          <w:lang w:val="fr-FR"/>
        </w:rPr>
        <w:tab/>
        <w:t xml:space="preserve">Voir, par exemple, </w:t>
      </w:r>
      <w:r w:rsidRPr="00CB3EE3">
        <w:rPr>
          <w:i/>
          <w:iCs/>
          <w:szCs w:val="18"/>
          <w:lang w:val="fr-FR"/>
        </w:rPr>
        <w:t>Z</w:t>
      </w:r>
      <w:r w:rsidR="002525A1" w:rsidRPr="002525A1">
        <w:rPr>
          <w:i/>
          <w:iCs/>
          <w:szCs w:val="18"/>
          <w:lang w:val="fr-FR"/>
        </w:rPr>
        <w:t>.</w:t>
      </w:r>
      <w:r>
        <w:rPr>
          <w:i/>
          <w:iCs/>
          <w:szCs w:val="18"/>
          <w:lang w:val="fr-FR"/>
        </w:rPr>
        <w:t> </w:t>
      </w:r>
      <w:r w:rsidRPr="00CB3EE3">
        <w:rPr>
          <w:i/>
          <w:iCs/>
          <w:szCs w:val="18"/>
          <w:lang w:val="fr-FR"/>
        </w:rPr>
        <w:t>Y et J</w:t>
      </w:r>
      <w:r w:rsidR="002525A1" w:rsidRPr="002525A1">
        <w:rPr>
          <w:i/>
          <w:iCs/>
          <w:szCs w:val="18"/>
          <w:lang w:val="fr-FR"/>
        </w:rPr>
        <w:t>.</w:t>
      </w:r>
      <w:r>
        <w:rPr>
          <w:i/>
          <w:iCs/>
          <w:szCs w:val="18"/>
          <w:lang w:val="fr-FR"/>
        </w:rPr>
        <w:t> </w:t>
      </w:r>
      <w:r w:rsidRPr="00CB3EE3">
        <w:rPr>
          <w:i/>
          <w:iCs/>
          <w:szCs w:val="18"/>
          <w:lang w:val="fr-FR"/>
        </w:rPr>
        <w:t>Y (au nom de A</w:t>
      </w:r>
      <w:r w:rsidR="002525A1" w:rsidRPr="002525A1">
        <w:rPr>
          <w:i/>
          <w:iCs/>
          <w:szCs w:val="18"/>
          <w:lang w:val="fr-FR"/>
        </w:rPr>
        <w:t>.</w:t>
      </w:r>
      <w:r>
        <w:rPr>
          <w:i/>
          <w:iCs/>
          <w:szCs w:val="18"/>
          <w:lang w:val="fr-FR"/>
        </w:rPr>
        <w:t> </w:t>
      </w:r>
      <w:r w:rsidRPr="00CB3EE3">
        <w:rPr>
          <w:i/>
          <w:iCs/>
          <w:szCs w:val="18"/>
          <w:lang w:val="fr-FR"/>
        </w:rPr>
        <w:t>Y</w:t>
      </w:r>
      <w:r w:rsidR="002525A1" w:rsidRPr="002525A1">
        <w:rPr>
          <w:i/>
          <w:iCs/>
          <w:szCs w:val="18"/>
          <w:lang w:val="fr-FR"/>
        </w:rPr>
        <w:t>.</w:t>
      </w:r>
      <w:r w:rsidRPr="00CB3EE3">
        <w:rPr>
          <w:i/>
          <w:iCs/>
          <w:szCs w:val="18"/>
          <w:lang w:val="fr-FR"/>
        </w:rPr>
        <w:t xml:space="preserve">) </w:t>
      </w:r>
      <w:r>
        <w:rPr>
          <w:i/>
          <w:iCs/>
          <w:szCs w:val="18"/>
          <w:lang w:val="fr-FR"/>
        </w:rPr>
        <w:t>c</w:t>
      </w:r>
      <w:r w:rsidR="002525A1" w:rsidRPr="002525A1">
        <w:rPr>
          <w:i/>
          <w:szCs w:val="18"/>
          <w:lang w:val="fr-FR"/>
        </w:rPr>
        <w:t>.</w:t>
      </w:r>
      <w:r w:rsidRPr="00CB3EE3">
        <w:rPr>
          <w:i/>
          <w:szCs w:val="18"/>
          <w:lang w:val="fr-FR"/>
        </w:rPr>
        <w:t xml:space="preserve"> </w:t>
      </w:r>
      <w:r w:rsidRPr="00C53C39">
        <w:rPr>
          <w:i/>
          <w:szCs w:val="18"/>
          <w:lang w:val="fr-FR"/>
        </w:rPr>
        <w:t>Danemark</w:t>
      </w:r>
      <w:r w:rsidRPr="00CB3EE3">
        <w:rPr>
          <w:iCs/>
          <w:szCs w:val="18"/>
          <w:lang w:val="fr-FR"/>
        </w:rPr>
        <w:t xml:space="preserve"> (</w:t>
      </w:r>
      <w:hyperlink r:id="rId6" w:history="1">
        <w:r w:rsidRPr="00CB3EE3">
          <w:rPr>
            <w:rStyle w:val="Lienhypertexte"/>
            <w:szCs w:val="18"/>
            <w:lang w:val="fr-FR"/>
          </w:rPr>
          <w:t>CRC/C/78/D/7/2016</w:t>
        </w:r>
      </w:hyperlink>
      <w:r w:rsidRPr="00CB3EE3">
        <w:rPr>
          <w:iCs/>
          <w:szCs w:val="18"/>
          <w:lang w:val="fr-FR"/>
        </w:rPr>
        <w:t>)</w:t>
      </w:r>
      <w:r w:rsidR="002525A1" w:rsidRPr="002525A1">
        <w:rPr>
          <w:lang w:val="fr-FR"/>
        </w:rPr>
        <w:t>.</w:t>
      </w:r>
    </w:p>
  </w:footnote>
  <w:footnote w:id="24">
    <w:p w14:paraId="78BB422D" w14:textId="2D885C1B" w:rsidR="00277723" w:rsidRPr="00E21F79" w:rsidRDefault="00277723" w:rsidP="00277723">
      <w:pPr>
        <w:pStyle w:val="Notedebasdepage"/>
        <w:rPr>
          <w:lang w:val="fr-FR"/>
        </w:rPr>
      </w:pPr>
      <w:r w:rsidRPr="00E755AF">
        <w:rPr>
          <w:lang w:val="fr-FR"/>
        </w:rPr>
        <w:tab/>
      </w:r>
      <w:r w:rsidRPr="00CB3EE3">
        <w:rPr>
          <w:rStyle w:val="Appelnotedebasdep"/>
        </w:rPr>
        <w:footnoteRef/>
      </w:r>
      <w:r>
        <w:rPr>
          <w:lang w:val="fr-FR"/>
        </w:rPr>
        <w:tab/>
        <w:t>HCR, « Note d’orientation sur les demandes d’asile relatives aux mutilations génitales féminines », Genève, mai 2009</w:t>
      </w:r>
      <w:r w:rsidR="002525A1" w:rsidRPr="002525A1">
        <w:rPr>
          <w:lang w:val="fr-FR"/>
        </w:rPr>
        <w:t>.</w:t>
      </w:r>
    </w:p>
  </w:footnote>
  <w:footnote w:id="25">
    <w:p w14:paraId="42E6A585" w14:textId="52DB7025" w:rsidR="00277723" w:rsidRPr="00E21F79" w:rsidRDefault="00277723" w:rsidP="00277723">
      <w:pPr>
        <w:pStyle w:val="Notedebasdepage"/>
        <w:rPr>
          <w:lang w:val="fr-FR"/>
        </w:rPr>
      </w:pPr>
      <w:r>
        <w:rPr>
          <w:lang w:val="fr-FR"/>
        </w:rPr>
        <w:tab/>
      </w:r>
      <w:r w:rsidRPr="00CB3EE3">
        <w:rPr>
          <w:rStyle w:val="Appelnotedebasdep"/>
        </w:rPr>
        <w:footnoteRef/>
      </w:r>
      <w:r>
        <w:rPr>
          <w:lang w:val="fr-FR"/>
        </w:rPr>
        <w:tab/>
      </w:r>
      <w:r>
        <w:rPr>
          <w:i/>
          <w:iCs/>
          <w:lang w:val="fr-FR"/>
        </w:rPr>
        <w:t>V</w:t>
      </w:r>
      <w:r w:rsidR="002525A1" w:rsidRPr="002525A1">
        <w:rPr>
          <w:i/>
          <w:iCs/>
          <w:lang w:val="fr-FR"/>
        </w:rPr>
        <w:t>.</w:t>
      </w:r>
      <w:r>
        <w:rPr>
          <w:i/>
          <w:iCs/>
          <w:lang w:val="fr-FR"/>
        </w:rPr>
        <w:t> A</w:t>
      </w:r>
      <w:r w:rsidR="002525A1" w:rsidRPr="002525A1">
        <w:rPr>
          <w:i/>
          <w:iCs/>
          <w:lang w:val="fr-FR"/>
        </w:rPr>
        <w:t>.</w:t>
      </w:r>
      <w:r>
        <w:rPr>
          <w:i/>
          <w:iCs/>
          <w:lang w:val="fr-FR"/>
        </w:rPr>
        <w:t xml:space="preserve"> (au nom de E</w:t>
      </w:r>
      <w:r w:rsidR="002525A1" w:rsidRPr="002525A1">
        <w:rPr>
          <w:i/>
          <w:iCs/>
          <w:lang w:val="fr-FR"/>
        </w:rPr>
        <w:t>.</w:t>
      </w:r>
      <w:r>
        <w:rPr>
          <w:i/>
          <w:iCs/>
          <w:lang w:val="fr-FR"/>
        </w:rPr>
        <w:t> A</w:t>
      </w:r>
      <w:r w:rsidR="002525A1" w:rsidRPr="002525A1">
        <w:rPr>
          <w:i/>
          <w:iCs/>
          <w:lang w:val="fr-FR"/>
        </w:rPr>
        <w:t>.</w:t>
      </w:r>
      <w:r>
        <w:rPr>
          <w:i/>
          <w:iCs/>
          <w:lang w:val="fr-FR"/>
        </w:rPr>
        <w:t xml:space="preserve"> et U</w:t>
      </w:r>
      <w:r w:rsidR="002525A1" w:rsidRPr="002525A1">
        <w:rPr>
          <w:i/>
          <w:iCs/>
          <w:lang w:val="fr-FR"/>
        </w:rPr>
        <w:t>.</w:t>
      </w:r>
      <w:r>
        <w:rPr>
          <w:i/>
          <w:iCs/>
          <w:lang w:val="fr-FR"/>
        </w:rPr>
        <w:t> A.)c</w:t>
      </w:r>
      <w:r w:rsidR="002525A1" w:rsidRPr="002525A1">
        <w:rPr>
          <w:i/>
          <w:iCs/>
          <w:lang w:val="fr-FR"/>
        </w:rPr>
        <w:t>.</w:t>
      </w:r>
      <w:r>
        <w:rPr>
          <w:i/>
          <w:iCs/>
          <w:lang w:val="fr-FR"/>
        </w:rPr>
        <w:t xml:space="preserve"> Suisse</w:t>
      </w:r>
      <w:r>
        <w:rPr>
          <w:lang w:val="fr-FR"/>
        </w:rPr>
        <w:t xml:space="preserve"> </w:t>
      </w:r>
      <w:r w:rsidRPr="0061066A">
        <w:rPr>
          <w:lang w:val="fr-FR"/>
        </w:rPr>
        <w:t>(</w:t>
      </w:r>
      <w:hyperlink r:id="rId7" w:history="1">
        <w:r w:rsidRPr="00277723">
          <w:rPr>
            <w:rStyle w:val="Lienhypertexte"/>
            <w:lang w:val="fr-FR"/>
          </w:rPr>
          <w:t>CRC/C/85/D/56/2018</w:t>
        </w:r>
      </w:hyperlink>
      <w:r w:rsidRPr="0061066A">
        <w:rPr>
          <w:lang w:val="fr-FR"/>
        </w:rPr>
        <w:t>)</w:t>
      </w:r>
      <w:r>
        <w:rPr>
          <w:lang w:val="fr-FR"/>
        </w:rPr>
        <w:t>, par</w:t>
      </w:r>
      <w:r w:rsidR="002525A1" w:rsidRPr="002525A1">
        <w:rPr>
          <w:lang w:val="fr-FR"/>
        </w:rPr>
        <w:t>.</w:t>
      </w:r>
      <w:r>
        <w:rPr>
          <w:lang w:val="fr-FR"/>
        </w:rPr>
        <w:t> 7</w:t>
      </w:r>
      <w:r w:rsidR="002525A1" w:rsidRPr="002525A1">
        <w:rPr>
          <w:lang w:val="fr-FR"/>
        </w:rPr>
        <w:t>.</w:t>
      </w:r>
      <w:r>
        <w:rPr>
          <w:lang w:val="fr-FR"/>
        </w:rPr>
        <w:t>3</w:t>
      </w:r>
      <w:r w:rsidR="002525A1" w:rsidRPr="002525A1">
        <w:rPr>
          <w:lang w:val="fr-FR"/>
        </w:rPr>
        <w:t>.</w:t>
      </w:r>
    </w:p>
  </w:footnote>
  <w:footnote w:id="26">
    <w:p w14:paraId="2568ABD2" w14:textId="14D4CF4D" w:rsidR="00277723" w:rsidRPr="00E21F79" w:rsidRDefault="00277723" w:rsidP="00277723">
      <w:pPr>
        <w:pStyle w:val="Notedebasdepage"/>
        <w:rPr>
          <w:lang w:val="fr-FR"/>
        </w:rPr>
      </w:pPr>
      <w:r>
        <w:rPr>
          <w:lang w:val="fr-FR"/>
        </w:rPr>
        <w:tab/>
      </w:r>
      <w:r w:rsidRPr="00CB3EE3">
        <w:rPr>
          <w:rStyle w:val="Appelnotedebasdep"/>
        </w:rPr>
        <w:footnoteRef/>
      </w:r>
      <w:r>
        <w:rPr>
          <w:lang w:val="fr-FR"/>
        </w:rPr>
        <w:tab/>
        <w:t xml:space="preserve">Voir également la recommandation générale </w:t>
      </w:r>
      <w:r w:rsidRPr="002D1C70">
        <w:rPr>
          <w:lang w:val="fr-FR"/>
        </w:rPr>
        <w:t>n</w:t>
      </w:r>
      <w:r w:rsidRPr="002D1C70">
        <w:rPr>
          <w:vertAlign w:val="superscript"/>
          <w:lang w:val="fr-FR"/>
        </w:rPr>
        <w:t>o</w:t>
      </w:r>
      <w:r>
        <w:rPr>
          <w:lang w:val="fr-FR"/>
        </w:rPr>
        <w:t> 32 (2014) du Comité pour l’élimination de la discrimination à l’égard des femmes sur les femmes et les situations de réfugiés, d’asile, de nationalité et d’apatridie, par</w:t>
      </w:r>
      <w:r w:rsidR="002525A1" w:rsidRPr="002525A1">
        <w:rPr>
          <w:lang w:val="fr-FR"/>
        </w:rPr>
        <w:t>.</w:t>
      </w:r>
      <w:r>
        <w:rPr>
          <w:lang w:val="fr-FR"/>
        </w:rPr>
        <w:t xml:space="preserve"> 25</w:t>
      </w:r>
      <w:r w:rsidR="002525A1" w:rsidRPr="002525A1">
        <w:rPr>
          <w:lang w:val="fr-FR"/>
        </w:rPr>
        <w:t>.</w:t>
      </w:r>
    </w:p>
  </w:footnote>
  <w:footnote w:id="27">
    <w:p w14:paraId="3B945C39" w14:textId="488A805B" w:rsidR="00277723" w:rsidRPr="00074E2B" w:rsidRDefault="00277723" w:rsidP="00277723">
      <w:pPr>
        <w:pStyle w:val="Notedebasdepage"/>
        <w:rPr>
          <w:b/>
          <w:bCs/>
          <w:lang w:val="fr-FR"/>
        </w:rPr>
      </w:pPr>
      <w:r>
        <w:rPr>
          <w:lang w:val="fr-FR"/>
        </w:rPr>
        <w:tab/>
      </w:r>
      <w:r w:rsidRPr="00CB3EE3">
        <w:rPr>
          <w:rStyle w:val="Appelnotedebasdep"/>
        </w:rPr>
        <w:footnoteRef/>
      </w:r>
      <w:r>
        <w:rPr>
          <w:lang w:val="fr-FR"/>
        </w:rPr>
        <w:tab/>
      </w:r>
      <w:r>
        <w:rPr>
          <w:i/>
          <w:iCs/>
          <w:lang w:val="fr-FR"/>
        </w:rPr>
        <w:t>Kaba c</w:t>
      </w:r>
      <w:r w:rsidR="002525A1" w:rsidRPr="002525A1">
        <w:rPr>
          <w:i/>
          <w:iCs/>
          <w:lang w:val="fr-FR"/>
        </w:rPr>
        <w:t>.</w:t>
      </w:r>
      <w:r>
        <w:rPr>
          <w:i/>
          <w:iCs/>
          <w:lang w:val="fr-FR"/>
        </w:rPr>
        <w:t xml:space="preserve"> Canada</w:t>
      </w:r>
      <w:r>
        <w:rPr>
          <w:lang w:val="fr-FR"/>
        </w:rPr>
        <w:t xml:space="preserve"> (</w:t>
      </w:r>
      <w:hyperlink r:id="rId8" w:history="1">
        <w:r w:rsidRPr="00277723">
          <w:rPr>
            <w:rStyle w:val="Lienhypertexte"/>
            <w:lang w:val="fr-FR"/>
          </w:rPr>
          <w:t>CCPR/C/98/D/1465/2006</w:t>
        </w:r>
      </w:hyperlink>
      <w:r>
        <w:rPr>
          <w:lang w:val="fr-FR"/>
        </w:rPr>
        <w:t>), par</w:t>
      </w:r>
      <w:r w:rsidR="002525A1" w:rsidRPr="002525A1">
        <w:rPr>
          <w:lang w:val="fr-FR"/>
        </w:rPr>
        <w:t>.</w:t>
      </w:r>
      <w:r>
        <w:rPr>
          <w:lang w:val="fr-FR"/>
        </w:rPr>
        <w:t xml:space="preserve"> 10</w:t>
      </w:r>
      <w:r w:rsidR="002525A1" w:rsidRPr="002525A1">
        <w:rPr>
          <w:lang w:val="fr-FR"/>
        </w:rPr>
        <w:t>.</w:t>
      </w:r>
      <w:r>
        <w:rPr>
          <w:lang w:val="fr-FR"/>
        </w:rPr>
        <w:t xml:space="preserve">1 ; </w:t>
      </w:r>
      <w:r>
        <w:rPr>
          <w:i/>
          <w:iCs/>
          <w:lang w:val="fr-FR"/>
        </w:rPr>
        <w:t>F</w:t>
      </w:r>
      <w:r w:rsidR="002525A1" w:rsidRPr="002525A1">
        <w:rPr>
          <w:i/>
          <w:iCs/>
          <w:lang w:val="fr-FR"/>
        </w:rPr>
        <w:t>.</w:t>
      </w:r>
      <w:r>
        <w:rPr>
          <w:i/>
          <w:iCs/>
          <w:lang w:val="fr-FR"/>
        </w:rPr>
        <w:t xml:space="preserve"> B</w:t>
      </w:r>
      <w:r w:rsidR="002525A1" w:rsidRPr="002525A1">
        <w:rPr>
          <w:i/>
          <w:iCs/>
          <w:lang w:val="fr-FR"/>
        </w:rPr>
        <w:t>.</w:t>
      </w:r>
      <w:r>
        <w:rPr>
          <w:i/>
          <w:iCs/>
          <w:lang w:val="fr-FR"/>
        </w:rPr>
        <w:t xml:space="preserve"> c</w:t>
      </w:r>
      <w:r w:rsidR="002525A1" w:rsidRPr="002525A1">
        <w:rPr>
          <w:i/>
          <w:iCs/>
          <w:lang w:val="fr-FR"/>
        </w:rPr>
        <w:t>.</w:t>
      </w:r>
      <w:r>
        <w:rPr>
          <w:i/>
          <w:iCs/>
          <w:lang w:val="fr-FR"/>
        </w:rPr>
        <w:t xml:space="preserve"> Pays-Bas</w:t>
      </w:r>
      <w:r>
        <w:rPr>
          <w:lang w:val="fr-FR"/>
        </w:rPr>
        <w:t xml:space="preserve"> (</w:t>
      </w:r>
      <w:hyperlink r:id="rId9" w:history="1">
        <w:r w:rsidRPr="00277723">
          <w:rPr>
            <w:rStyle w:val="Lienhypertexte"/>
            <w:lang w:val="fr-FR"/>
          </w:rPr>
          <w:t>CAT/C/56/D/613/2014</w:t>
        </w:r>
      </w:hyperlink>
      <w:r>
        <w:rPr>
          <w:lang w:val="fr-FR"/>
        </w:rPr>
        <w:t>), par</w:t>
      </w:r>
      <w:r w:rsidR="002525A1" w:rsidRPr="002525A1">
        <w:rPr>
          <w:lang w:val="fr-FR"/>
        </w:rPr>
        <w:t>.</w:t>
      </w:r>
      <w:r>
        <w:rPr>
          <w:lang w:val="fr-FR"/>
        </w:rPr>
        <w:t xml:space="preserve"> 8</w:t>
      </w:r>
      <w:r w:rsidR="002525A1" w:rsidRPr="002525A1">
        <w:rPr>
          <w:lang w:val="fr-FR"/>
        </w:rPr>
        <w:t>.</w:t>
      </w:r>
      <w:r>
        <w:rPr>
          <w:lang w:val="fr-FR"/>
        </w:rPr>
        <w:t xml:space="preserve">7 ; et </w:t>
      </w:r>
      <w:r>
        <w:rPr>
          <w:i/>
          <w:iCs/>
          <w:lang w:val="fr-FR"/>
        </w:rPr>
        <w:t>M</w:t>
      </w:r>
      <w:r w:rsidR="002525A1" w:rsidRPr="002525A1">
        <w:rPr>
          <w:i/>
          <w:iCs/>
          <w:lang w:val="fr-FR"/>
        </w:rPr>
        <w:t>.</w:t>
      </w:r>
      <w:r>
        <w:rPr>
          <w:i/>
          <w:iCs/>
          <w:lang w:val="fr-FR"/>
        </w:rPr>
        <w:t xml:space="preserve"> N</w:t>
      </w:r>
      <w:r w:rsidR="002525A1" w:rsidRPr="002525A1">
        <w:rPr>
          <w:i/>
          <w:iCs/>
          <w:lang w:val="fr-FR"/>
        </w:rPr>
        <w:t>.</w:t>
      </w:r>
      <w:r>
        <w:rPr>
          <w:i/>
          <w:iCs/>
          <w:lang w:val="fr-FR"/>
        </w:rPr>
        <w:t xml:space="preserve"> N</w:t>
      </w:r>
      <w:r w:rsidR="002525A1" w:rsidRPr="002525A1">
        <w:rPr>
          <w:i/>
          <w:iCs/>
          <w:lang w:val="fr-FR"/>
        </w:rPr>
        <w:t>.</w:t>
      </w:r>
      <w:r>
        <w:rPr>
          <w:i/>
          <w:iCs/>
          <w:lang w:val="fr-FR"/>
        </w:rPr>
        <w:t xml:space="preserve"> c</w:t>
      </w:r>
      <w:r w:rsidR="002525A1" w:rsidRPr="002525A1">
        <w:rPr>
          <w:i/>
          <w:iCs/>
          <w:lang w:val="fr-FR"/>
        </w:rPr>
        <w:t>.</w:t>
      </w:r>
      <w:r>
        <w:rPr>
          <w:i/>
          <w:iCs/>
          <w:lang w:val="fr-FR"/>
        </w:rPr>
        <w:t xml:space="preserve"> Danemark</w:t>
      </w:r>
      <w:r>
        <w:rPr>
          <w:lang w:val="fr-FR"/>
        </w:rPr>
        <w:t xml:space="preserve"> (</w:t>
      </w:r>
      <w:hyperlink r:id="rId10" w:history="1">
        <w:r w:rsidRPr="00277723">
          <w:rPr>
            <w:rStyle w:val="Lienhypertexte"/>
            <w:lang w:val="fr-FR"/>
          </w:rPr>
          <w:t>CEDAW/C/55/D/33/2011</w:t>
        </w:r>
      </w:hyperlink>
      <w:r>
        <w:rPr>
          <w:lang w:val="fr-FR"/>
        </w:rPr>
        <w:t>), par</w:t>
      </w:r>
      <w:r w:rsidR="002525A1" w:rsidRPr="002525A1">
        <w:rPr>
          <w:lang w:val="fr-FR"/>
        </w:rPr>
        <w:t>.</w:t>
      </w:r>
      <w:r>
        <w:rPr>
          <w:lang w:val="fr-FR"/>
        </w:rPr>
        <w:t> 8</w:t>
      </w:r>
      <w:r w:rsidR="002525A1" w:rsidRPr="002525A1">
        <w:rPr>
          <w:lang w:val="fr-FR"/>
        </w:rPr>
        <w:t>.</w:t>
      </w:r>
      <w:r>
        <w:rPr>
          <w:lang w:val="fr-FR"/>
        </w:rPr>
        <w:t>8</w:t>
      </w:r>
      <w:r w:rsidR="002525A1" w:rsidRPr="002525A1">
        <w:rPr>
          <w:lang w:val="fr-FR"/>
        </w:rPr>
        <w:t>.</w:t>
      </w:r>
    </w:p>
  </w:footnote>
  <w:footnote w:id="28">
    <w:p w14:paraId="45A2D4BE" w14:textId="2E0D629F" w:rsidR="00277723" w:rsidRPr="00200DD8" w:rsidRDefault="00277723" w:rsidP="00277723">
      <w:pPr>
        <w:pStyle w:val="Notedebasdepage"/>
        <w:rPr>
          <w:lang w:val="fr-FR"/>
        </w:rPr>
      </w:pPr>
      <w:r>
        <w:rPr>
          <w:lang w:val="fr-FR"/>
        </w:rPr>
        <w:tab/>
      </w:r>
      <w:r w:rsidRPr="00CB3EE3">
        <w:rPr>
          <w:rStyle w:val="Appelnotedebasdep"/>
        </w:rPr>
        <w:footnoteRef/>
      </w:r>
      <w:r w:rsidRPr="004E7E47">
        <w:rPr>
          <w:lang w:val="fr-FR"/>
        </w:rPr>
        <w:tab/>
      </w:r>
      <w:r>
        <w:rPr>
          <w:lang w:val="fr-FR"/>
        </w:rPr>
        <w:t>O</w:t>
      </w:r>
      <w:r w:rsidRPr="004E7E47">
        <w:rPr>
          <w:lang w:val="fr-FR"/>
        </w:rPr>
        <w:t>bservation générale conjointe n</w:t>
      </w:r>
      <w:r w:rsidRPr="004E7E47">
        <w:rPr>
          <w:vertAlign w:val="superscript"/>
          <w:lang w:val="fr-FR"/>
        </w:rPr>
        <w:t>o</w:t>
      </w:r>
      <w:r w:rsidRPr="004E7E47">
        <w:rPr>
          <w:lang w:val="fr-FR"/>
        </w:rPr>
        <w:t> 3 du Comité pour la protection des droits de tous les travailleurs migrants et des membres de leur famille et n</w:t>
      </w:r>
      <w:r w:rsidRPr="004E7E47">
        <w:rPr>
          <w:vertAlign w:val="superscript"/>
          <w:lang w:val="fr-FR"/>
        </w:rPr>
        <w:t>o</w:t>
      </w:r>
      <w:r w:rsidRPr="004E7E47">
        <w:rPr>
          <w:lang w:val="fr-FR"/>
        </w:rPr>
        <w:t> 22 du Comité des droits de l</w:t>
      </w:r>
      <w:r>
        <w:rPr>
          <w:lang w:val="fr-FR"/>
        </w:rPr>
        <w:t>’</w:t>
      </w:r>
      <w:r w:rsidRPr="004E7E47">
        <w:rPr>
          <w:lang w:val="fr-FR"/>
        </w:rPr>
        <w:t>enfant (2017)</w:t>
      </w:r>
      <w:r w:rsidRPr="00337329">
        <w:t xml:space="preserve"> </w:t>
      </w:r>
      <w:r w:rsidRPr="00337329">
        <w:rPr>
          <w:lang w:val="fr-FR"/>
        </w:rPr>
        <w:t>sur les principes généraux relatifs aux droits de l</w:t>
      </w:r>
      <w:r>
        <w:rPr>
          <w:lang w:val="fr-FR"/>
        </w:rPr>
        <w:t>’</w:t>
      </w:r>
      <w:r w:rsidRPr="00337329">
        <w:rPr>
          <w:lang w:val="fr-FR"/>
        </w:rPr>
        <w:t>homme des enfants dans le contexte des migrations internationales</w:t>
      </w:r>
      <w:r w:rsidRPr="004E7E47">
        <w:rPr>
          <w:lang w:val="fr-FR"/>
        </w:rPr>
        <w:t>, par</w:t>
      </w:r>
      <w:r w:rsidR="002525A1" w:rsidRPr="002525A1">
        <w:rPr>
          <w:lang w:val="fr-FR"/>
        </w:rPr>
        <w:t>.</w:t>
      </w:r>
      <w:r w:rsidRPr="004E7E47">
        <w:rPr>
          <w:lang w:val="fr-FR"/>
        </w:rPr>
        <w:t> 29 et 33</w:t>
      </w:r>
      <w:r w:rsidR="002525A1" w:rsidRPr="002525A1">
        <w:rPr>
          <w:lang w:val="fr-FR"/>
        </w:rPr>
        <w:t>.</w:t>
      </w:r>
    </w:p>
  </w:footnote>
  <w:footnote w:id="29">
    <w:p w14:paraId="12C8554B" w14:textId="3A08234F" w:rsidR="00277723" w:rsidRPr="00CB3EE3" w:rsidRDefault="00277723" w:rsidP="00277723">
      <w:pPr>
        <w:pStyle w:val="Notedebasdepage"/>
        <w:rPr>
          <w:lang w:val="fr-FR"/>
        </w:rPr>
      </w:pPr>
      <w:r>
        <w:tab/>
      </w:r>
      <w:r w:rsidRPr="00CB3EE3">
        <w:rPr>
          <w:rStyle w:val="Appelnotedebasdep"/>
        </w:rPr>
        <w:footnoteRef/>
      </w:r>
      <w:r>
        <w:tab/>
      </w:r>
      <w:hyperlink r:id="rId11" w:history="1">
        <w:r w:rsidRPr="00277723">
          <w:rPr>
            <w:rStyle w:val="Lienhypertexte"/>
          </w:rPr>
          <w:t>CRC/C/85/D/56/2018</w:t>
        </w:r>
      </w:hyperlink>
      <w:r w:rsidRPr="00C5102C">
        <w:t>, par</w:t>
      </w:r>
      <w:r w:rsidR="002525A1" w:rsidRPr="002525A1">
        <w:t>.</w:t>
      </w:r>
      <w:r w:rsidRPr="00C5102C">
        <w:t xml:space="preserve"> 7</w:t>
      </w:r>
      <w:r w:rsidR="002525A1" w:rsidRPr="002525A1">
        <w:t>.</w:t>
      </w:r>
      <w:r w:rsidRPr="00C5102C">
        <w:t>3</w:t>
      </w:r>
      <w:r w:rsidR="002525A1" w:rsidRPr="002525A1">
        <w:t>.</w:t>
      </w:r>
    </w:p>
  </w:footnote>
  <w:footnote w:id="30">
    <w:p w14:paraId="2A7CD0AD" w14:textId="77214051" w:rsidR="00277723" w:rsidRPr="00E21F79" w:rsidRDefault="00277723" w:rsidP="00277723">
      <w:pPr>
        <w:pStyle w:val="Notedebasdepage"/>
        <w:rPr>
          <w:lang w:val="fr-FR"/>
        </w:rPr>
      </w:pPr>
      <w:r>
        <w:rPr>
          <w:lang w:val="fr-FR"/>
        </w:rPr>
        <w:tab/>
      </w:r>
      <w:r w:rsidRPr="00CB3EE3">
        <w:rPr>
          <w:rStyle w:val="Appelnotedebasdep"/>
        </w:rPr>
        <w:footnoteRef/>
      </w:r>
      <w:r>
        <w:rPr>
          <w:lang w:val="fr-FR"/>
        </w:rPr>
        <w:tab/>
        <w:t xml:space="preserve">Voir par exemple </w:t>
      </w:r>
      <w:r>
        <w:rPr>
          <w:i/>
          <w:iCs/>
          <w:lang w:val="fr-FR"/>
        </w:rPr>
        <w:t>K</w:t>
      </w:r>
      <w:r w:rsidR="002525A1" w:rsidRPr="002525A1">
        <w:rPr>
          <w:i/>
          <w:iCs/>
          <w:lang w:val="fr-FR"/>
        </w:rPr>
        <w:t>.</w:t>
      </w:r>
      <w:r w:rsidR="008359A3">
        <w:rPr>
          <w:i/>
          <w:iCs/>
          <w:lang w:val="fr-FR"/>
        </w:rPr>
        <w:t> </w:t>
      </w:r>
      <w:r>
        <w:rPr>
          <w:i/>
          <w:iCs/>
          <w:lang w:val="fr-FR"/>
        </w:rPr>
        <w:t>Y</w:t>
      </w:r>
      <w:r w:rsidR="002525A1" w:rsidRPr="002525A1">
        <w:rPr>
          <w:i/>
          <w:iCs/>
          <w:lang w:val="fr-FR"/>
        </w:rPr>
        <w:t>.</w:t>
      </w:r>
      <w:r w:rsidR="008359A3">
        <w:rPr>
          <w:i/>
          <w:iCs/>
          <w:lang w:val="fr-FR"/>
        </w:rPr>
        <w:t> </w:t>
      </w:r>
      <w:r>
        <w:rPr>
          <w:i/>
          <w:iCs/>
          <w:lang w:val="fr-FR"/>
        </w:rPr>
        <w:t>M</w:t>
      </w:r>
      <w:r w:rsidR="002525A1" w:rsidRPr="002525A1">
        <w:rPr>
          <w:i/>
          <w:iCs/>
          <w:lang w:val="fr-FR"/>
        </w:rPr>
        <w:t>.</w:t>
      </w:r>
      <w:r>
        <w:rPr>
          <w:i/>
          <w:iCs/>
          <w:lang w:val="fr-FR"/>
        </w:rPr>
        <w:t xml:space="preserve"> c</w:t>
      </w:r>
      <w:r w:rsidR="002525A1" w:rsidRPr="002525A1">
        <w:rPr>
          <w:i/>
          <w:iCs/>
          <w:lang w:val="fr-FR"/>
        </w:rPr>
        <w:t>.</w:t>
      </w:r>
      <w:r>
        <w:rPr>
          <w:i/>
          <w:iCs/>
          <w:lang w:val="fr-FR"/>
        </w:rPr>
        <w:t xml:space="preserve"> Danemark</w:t>
      </w:r>
      <w:r>
        <w:rPr>
          <w:lang w:val="fr-FR"/>
        </w:rPr>
        <w:t>, par</w:t>
      </w:r>
      <w:r w:rsidR="002525A1" w:rsidRPr="002525A1">
        <w:rPr>
          <w:lang w:val="fr-FR"/>
        </w:rPr>
        <w:t>.</w:t>
      </w:r>
      <w:r>
        <w:rPr>
          <w:lang w:val="fr-FR"/>
        </w:rPr>
        <w:t xml:space="preserve"> 11</w:t>
      </w:r>
      <w:r w:rsidR="002525A1" w:rsidRPr="002525A1">
        <w:rPr>
          <w:lang w:val="fr-FR"/>
        </w:rPr>
        <w:t>.</w:t>
      </w:r>
      <w:r>
        <w:rPr>
          <w:lang w:val="fr-FR"/>
        </w:rPr>
        <w:t xml:space="preserve">8, et </w:t>
      </w:r>
      <w:r>
        <w:rPr>
          <w:i/>
          <w:iCs/>
          <w:lang w:val="fr-FR"/>
        </w:rPr>
        <w:t>Y</w:t>
      </w:r>
      <w:r w:rsidR="002525A1" w:rsidRPr="002525A1">
        <w:rPr>
          <w:i/>
          <w:iCs/>
          <w:lang w:val="fr-FR"/>
        </w:rPr>
        <w:t>.</w:t>
      </w:r>
      <w:r w:rsidR="008359A3">
        <w:rPr>
          <w:i/>
          <w:iCs/>
          <w:lang w:val="fr-FR"/>
        </w:rPr>
        <w:t> </w:t>
      </w:r>
      <w:r>
        <w:rPr>
          <w:i/>
          <w:iCs/>
          <w:lang w:val="fr-FR"/>
        </w:rPr>
        <w:t>A</w:t>
      </w:r>
      <w:r w:rsidR="002525A1" w:rsidRPr="002525A1">
        <w:rPr>
          <w:i/>
          <w:iCs/>
          <w:lang w:val="fr-FR"/>
        </w:rPr>
        <w:t>.</w:t>
      </w:r>
      <w:r w:rsidR="008359A3">
        <w:rPr>
          <w:i/>
          <w:iCs/>
          <w:lang w:val="fr-FR"/>
        </w:rPr>
        <w:t> </w:t>
      </w:r>
      <w:r>
        <w:rPr>
          <w:i/>
          <w:iCs/>
          <w:lang w:val="fr-FR"/>
        </w:rPr>
        <w:t>M</w:t>
      </w:r>
      <w:r w:rsidR="002525A1" w:rsidRPr="002525A1">
        <w:rPr>
          <w:i/>
          <w:iCs/>
          <w:lang w:val="fr-FR"/>
        </w:rPr>
        <w:t>.</w:t>
      </w:r>
      <w:r>
        <w:rPr>
          <w:i/>
          <w:iCs/>
          <w:lang w:val="fr-FR"/>
        </w:rPr>
        <w:t xml:space="preserve"> c</w:t>
      </w:r>
      <w:r w:rsidR="002525A1" w:rsidRPr="002525A1">
        <w:rPr>
          <w:i/>
          <w:iCs/>
          <w:lang w:val="fr-FR"/>
        </w:rPr>
        <w:t>.</w:t>
      </w:r>
      <w:r>
        <w:rPr>
          <w:i/>
          <w:iCs/>
          <w:lang w:val="fr-FR"/>
        </w:rPr>
        <w:t xml:space="preserve"> Danemark</w:t>
      </w:r>
      <w:r>
        <w:rPr>
          <w:lang w:val="fr-FR"/>
        </w:rPr>
        <w:t>, par</w:t>
      </w:r>
      <w:r w:rsidR="002525A1" w:rsidRPr="002525A1">
        <w:rPr>
          <w:lang w:val="fr-FR"/>
        </w:rPr>
        <w:t>.</w:t>
      </w:r>
      <w:r>
        <w:rPr>
          <w:lang w:val="fr-FR"/>
        </w:rPr>
        <w:t xml:space="preserve"> 8</w:t>
      </w:r>
      <w:r w:rsidR="002525A1" w:rsidRPr="002525A1">
        <w:rPr>
          <w:lang w:val="fr-FR"/>
        </w:rPr>
        <w:t>.</w:t>
      </w:r>
      <w:r>
        <w:rPr>
          <w:lang w:val="fr-FR"/>
        </w:rPr>
        <w:t>7</w:t>
      </w:r>
      <w:r w:rsidR="002525A1" w:rsidRPr="002525A1">
        <w:rPr>
          <w:lang w:val="fr-FR"/>
        </w:rPr>
        <w:t>.</w:t>
      </w:r>
    </w:p>
  </w:footnote>
  <w:footnote w:id="31">
    <w:p w14:paraId="115E39B1" w14:textId="6F88FADF" w:rsidR="00277723" w:rsidRPr="00E21F79" w:rsidRDefault="00277723" w:rsidP="00277723">
      <w:pPr>
        <w:pStyle w:val="Notedebasdepage"/>
        <w:rPr>
          <w:lang w:val="fr-FR"/>
        </w:rPr>
      </w:pPr>
      <w:r>
        <w:rPr>
          <w:lang w:val="fr-FR"/>
        </w:rPr>
        <w:tab/>
      </w:r>
      <w:r w:rsidRPr="00CB3EE3">
        <w:rPr>
          <w:rStyle w:val="Appelnotedebasdep"/>
        </w:rPr>
        <w:footnoteRef/>
      </w:r>
      <w:r>
        <w:rPr>
          <w:lang w:val="fr-FR"/>
        </w:rPr>
        <w:tab/>
        <w:t xml:space="preserve">Recommandation générale </w:t>
      </w:r>
      <w:r w:rsidRPr="002D1C70">
        <w:rPr>
          <w:lang w:val="fr-FR"/>
        </w:rPr>
        <w:t>n</w:t>
      </w:r>
      <w:r w:rsidRPr="002D1C70">
        <w:rPr>
          <w:vertAlign w:val="superscript"/>
          <w:lang w:val="fr-FR"/>
        </w:rPr>
        <w:t>o</w:t>
      </w:r>
      <w:r>
        <w:rPr>
          <w:lang w:val="fr-FR"/>
        </w:rPr>
        <w:t xml:space="preserve"> 31 du Comité pour l’élimination de la discrimination à l’égard des femmes et observation générale </w:t>
      </w:r>
      <w:r w:rsidRPr="002D1C70">
        <w:rPr>
          <w:lang w:val="fr-FR"/>
        </w:rPr>
        <w:t>n</w:t>
      </w:r>
      <w:r w:rsidRPr="002D1C70">
        <w:rPr>
          <w:vertAlign w:val="superscript"/>
          <w:lang w:val="fr-FR"/>
        </w:rPr>
        <w:t>o</w:t>
      </w:r>
      <w:r>
        <w:rPr>
          <w:lang w:val="fr-FR"/>
        </w:rPr>
        <w:t> 18 du Comité des droits de l’enfant sur les pratiques préjudiciables, adoptées conjointement, par</w:t>
      </w:r>
      <w:r w:rsidR="002525A1" w:rsidRPr="002525A1">
        <w:rPr>
          <w:lang w:val="fr-FR"/>
        </w:rPr>
        <w:t>.</w:t>
      </w:r>
      <w:r>
        <w:rPr>
          <w:lang w:val="fr-FR"/>
        </w:rPr>
        <w:t xml:space="preserve"> 55 m)</w:t>
      </w:r>
      <w:r w:rsidR="002525A1" w:rsidRPr="002525A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8EB2" w14:textId="7946738F" w:rsidR="00277723" w:rsidRPr="00277723" w:rsidRDefault="00382360">
    <w:pPr>
      <w:pStyle w:val="En-tte"/>
    </w:pPr>
    <w:r>
      <w:fldChar w:fldCharType="begin"/>
    </w:r>
    <w:r>
      <w:instrText xml:space="preserve"> TITLE  \* MERGEFORMAT </w:instrText>
    </w:r>
    <w:r>
      <w:fldChar w:fldCharType="separate"/>
    </w:r>
    <w:r>
      <w:t>CRC/C/90/D/96/2019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9224D" w14:textId="18936833" w:rsidR="00277723" w:rsidRPr="00277723" w:rsidRDefault="00382360" w:rsidP="00277723">
    <w:pPr>
      <w:pStyle w:val="En-tte"/>
      <w:jc w:val="right"/>
    </w:pPr>
    <w:r>
      <w:fldChar w:fldCharType="begin"/>
    </w:r>
    <w:r>
      <w:instrText xml:space="preserve"> TITLE  \* MERGEFORMAT </w:instrText>
    </w:r>
    <w:r>
      <w:fldChar w:fldCharType="separate"/>
    </w:r>
    <w:r>
      <w:t>CRC/C/90/D/96/2019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A414B7"/>
    <w:multiLevelType w:val="multilevel"/>
    <w:tmpl w:val="8626FA0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7F04D9"/>
    <w:multiLevelType w:val="hybridMultilevel"/>
    <w:tmpl w:val="5972ECCE"/>
    <w:lvl w:ilvl="0" w:tplc="671050FC">
      <w:start w:val="8"/>
      <w:numFmt w:val="bullet"/>
      <w:lvlText w:val="-"/>
      <w:lvlJc w:val="left"/>
      <w:pPr>
        <w:ind w:left="1494" w:hanging="360"/>
      </w:pPr>
      <w:rPr>
        <w:rFonts w:ascii="Times New Roman" w:eastAsia="SimSun" w:hAnsi="Times New Roman" w:cs="Times New Roman" w:hint="default"/>
      </w:rPr>
    </w:lvl>
    <w:lvl w:ilvl="1" w:tplc="20000003">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CD562F"/>
    <w:multiLevelType w:val="multilevel"/>
    <w:tmpl w:val="DBB68676"/>
    <w:lvl w:ilvl="0">
      <w:start w:val="2"/>
      <w:numFmt w:val="decimal"/>
      <w:lvlText w:val="%1"/>
      <w:lvlJc w:val="left"/>
      <w:pPr>
        <w:ind w:left="360" w:hanging="360"/>
      </w:pPr>
    </w:lvl>
    <w:lvl w:ilvl="1">
      <w:start w:val="1"/>
      <w:numFmt w:val="decimal"/>
      <w:lvlText w:val="%1.%2"/>
      <w:lvlJc w:val="left"/>
      <w:pPr>
        <w:ind w:left="4755" w:hanging="360"/>
      </w:pPr>
      <w:rPr>
        <w:b w:val="0"/>
        <w:color w:val="000000" w:themeColor="text1"/>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455C2B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C04191"/>
    <w:multiLevelType w:val="hybridMultilevel"/>
    <w:tmpl w:val="4016EE3C"/>
    <w:lvl w:ilvl="0" w:tplc="0406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40C61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42550786">
    <w:abstractNumId w:val="24"/>
  </w:num>
  <w:num w:numId="2" w16cid:durableId="402146490">
    <w:abstractNumId w:val="17"/>
  </w:num>
  <w:num w:numId="3" w16cid:durableId="1531256069">
    <w:abstractNumId w:val="11"/>
  </w:num>
  <w:num w:numId="4" w16cid:durableId="1443497616">
    <w:abstractNumId w:val="8"/>
  </w:num>
  <w:num w:numId="5" w16cid:durableId="123544961">
    <w:abstractNumId w:val="3"/>
  </w:num>
  <w:num w:numId="6" w16cid:durableId="2108648176">
    <w:abstractNumId w:val="2"/>
  </w:num>
  <w:num w:numId="7" w16cid:durableId="1902859899">
    <w:abstractNumId w:val="1"/>
  </w:num>
  <w:num w:numId="8" w16cid:durableId="881747960">
    <w:abstractNumId w:val="0"/>
  </w:num>
  <w:num w:numId="9" w16cid:durableId="74934443">
    <w:abstractNumId w:val="9"/>
  </w:num>
  <w:num w:numId="10" w16cid:durableId="1065569480">
    <w:abstractNumId w:val="7"/>
  </w:num>
  <w:num w:numId="11" w16cid:durableId="1046569164">
    <w:abstractNumId w:val="6"/>
  </w:num>
  <w:num w:numId="12" w16cid:durableId="1621647698">
    <w:abstractNumId w:val="5"/>
  </w:num>
  <w:num w:numId="13" w16cid:durableId="433523232">
    <w:abstractNumId w:val="4"/>
  </w:num>
  <w:num w:numId="14" w16cid:durableId="41096769">
    <w:abstractNumId w:val="24"/>
  </w:num>
  <w:num w:numId="15" w16cid:durableId="182549003">
    <w:abstractNumId w:val="17"/>
  </w:num>
  <w:num w:numId="16" w16cid:durableId="461464612">
    <w:abstractNumId w:val="11"/>
  </w:num>
  <w:num w:numId="17" w16cid:durableId="1681272483">
    <w:abstractNumId w:val="24"/>
  </w:num>
  <w:num w:numId="18" w16cid:durableId="1490167505">
    <w:abstractNumId w:val="17"/>
  </w:num>
  <w:num w:numId="19" w16cid:durableId="2145807850">
    <w:abstractNumId w:val="11"/>
  </w:num>
  <w:num w:numId="20" w16cid:durableId="1956785304">
    <w:abstractNumId w:val="15"/>
  </w:num>
  <w:num w:numId="21" w16cid:durableId="1902205031">
    <w:abstractNumId w:val="13"/>
  </w:num>
  <w:num w:numId="22" w16cid:durableId="706833970">
    <w:abstractNumId w:val="10"/>
  </w:num>
  <w:num w:numId="23" w16cid:durableId="1336765625">
    <w:abstractNumId w:val="20"/>
  </w:num>
  <w:num w:numId="24" w16cid:durableId="1075054102">
    <w:abstractNumId w:val="22"/>
  </w:num>
  <w:num w:numId="25" w16cid:durableId="600142187">
    <w:abstractNumId w:val="19"/>
  </w:num>
  <w:num w:numId="26" w16cid:durableId="1834099236">
    <w:abstractNumId w:val="12"/>
  </w:num>
  <w:num w:numId="27" w16cid:durableId="1843542636">
    <w:abstractNumId w:val="23"/>
  </w:num>
  <w:num w:numId="28" w16cid:durableId="4634267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837414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8991900">
    <w:abstractNumId w:val="16"/>
  </w:num>
  <w:num w:numId="31" w16cid:durableId="738191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681"/>
    <w:rsid w:val="00017F94"/>
    <w:rsid w:val="00023842"/>
    <w:rsid w:val="000334F9"/>
    <w:rsid w:val="000354E9"/>
    <w:rsid w:val="0007796D"/>
    <w:rsid w:val="000B7790"/>
    <w:rsid w:val="00111F2F"/>
    <w:rsid w:val="0014365E"/>
    <w:rsid w:val="00176178"/>
    <w:rsid w:val="001F525A"/>
    <w:rsid w:val="00223272"/>
    <w:rsid w:val="0024779E"/>
    <w:rsid w:val="002525A1"/>
    <w:rsid w:val="00260A30"/>
    <w:rsid w:val="00277723"/>
    <w:rsid w:val="002D14A3"/>
    <w:rsid w:val="00311E81"/>
    <w:rsid w:val="00340ED0"/>
    <w:rsid w:val="00382360"/>
    <w:rsid w:val="003C4855"/>
    <w:rsid w:val="00411C8E"/>
    <w:rsid w:val="00446FE5"/>
    <w:rsid w:val="00452396"/>
    <w:rsid w:val="00485B35"/>
    <w:rsid w:val="004D7A2C"/>
    <w:rsid w:val="005505B7"/>
    <w:rsid w:val="0056243C"/>
    <w:rsid w:val="00573BE5"/>
    <w:rsid w:val="00586ED3"/>
    <w:rsid w:val="00596AA9"/>
    <w:rsid w:val="0069488C"/>
    <w:rsid w:val="0071601D"/>
    <w:rsid w:val="007341B7"/>
    <w:rsid w:val="00760CBC"/>
    <w:rsid w:val="007A62E6"/>
    <w:rsid w:val="007F61AD"/>
    <w:rsid w:val="0080684C"/>
    <w:rsid w:val="008359A3"/>
    <w:rsid w:val="00840413"/>
    <w:rsid w:val="0084414D"/>
    <w:rsid w:val="00871C75"/>
    <w:rsid w:val="008776DC"/>
    <w:rsid w:val="008C54BD"/>
    <w:rsid w:val="008D2621"/>
    <w:rsid w:val="008F3CA0"/>
    <w:rsid w:val="009309FD"/>
    <w:rsid w:val="009705C8"/>
    <w:rsid w:val="00977AC2"/>
    <w:rsid w:val="00A30353"/>
    <w:rsid w:val="00AC3823"/>
    <w:rsid w:val="00AE323C"/>
    <w:rsid w:val="00AF7500"/>
    <w:rsid w:val="00B00181"/>
    <w:rsid w:val="00B24A9B"/>
    <w:rsid w:val="00B414D1"/>
    <w:rsid w:val="00B765F7"/>
    <w:rsid w:val="00BA0CA9"/>
    <w:rsid w:val="00C02897"/>
    <w:rsid w:val="00D3439C"/>
    <w:rsid w:val="00D863F6"/>
    <w:rsid w:val="00DB0681"/>
    <w:rsid w:val="00DB1831"/>
    <w:rsid w:val="00DC4FA4"/>
    <w:rsid w:val="00DD3BFD"/>
    <w:rsid w:val="00DF6678"/>
    <w:rsid w:val="00E8371C"/>
    <w:rsid w:val="00F072A0"/>
    <w:rsid w:val="00F660DF"/>
    <w:rsid w:val="00F84054"/>
    <w:rsid w:val="00F95C08"/>
    <w:rsid w:val="00FA54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A253"/>
  <w15:docId w15:val="{964332EF-978E-4B45-8F88-88627D84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4_G Char Char Char Char"/>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t Car,Style 27 Car,Char Char Char Char Char Car,Style 1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Titredulivre">
    <w:name w:val="Book Title"/>
    <w:basedOn w:val="Policepardfaut"/>
    <w:uiPriority w:val="33"/>
    <w:semiHidden/>
    <w:rsid w:val="00277723"/>
    <w:rPr>
      <w:b/>
      <w:bCs/>
      <w:smallCaps/>
      <w:spacing w:val="5"/>
    </w:rPr>
  </w:style>
  <w:style w:type="paragraph" w:styleId="Commentaire">
    <w:name w:val="annotation text"/>
    <w:basedOn w:val="Normal"/>
    <w:link w:val="CommentaireCar"/>
    <w:uiPriority w:val="99"/>
    <w:semiHidden/>
    <w:unhideWhenUsed/>
    <w:rsid w:val="00277723"/>
    <w:pPr>
      <w:spacing w:line="240" w:lineRule="auto"/>
    </w:pPr>
  </w:style>
  <w:style w:type="character" w:customStyle="1" w:styleId="CommentaireCar">
    <w:name w:val="Commentaire Car"/>
    <w:basedOn w:val="Policepardfaut"/>
    <w:link w:val="Commentaire"/>
    <w:uiPriority w:val="99"/>
    <w:semiHidden/>
    <w:rsid w:val="00277723"/>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277723"/>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277723"/>
    <w:rPr>
      <w:rFonts w:ascii="Times New Roman" w:eastAsiaTheme="minorHAnsi" w:hAnsi="Times New Roman" w:cs="Times New Roman"/>
      <w:b/>
      <w:bCs/>
      <w:sz w:val="20"/>
      <w:szCs w:val="20"/>
      <w:lang w:val="en-GB" w:eastAsia="en-US"/>
    </w:rPr>
  </w:style>
  <w:style w:type="character" w:customStyle="1" w:styleId="UnresolvedMention1">
    <w:name w:val="Unresolved Mention1"/>
    <w:basedOn w:val="Policepardfaut"/>
    <w:uiPriority w:val="99"/>
    <w:semiHidden/>
    <w:unhideWhenUsed/>
    <w:rsid w:val="00277723"/>
    <w:rPr>
      <w:color w:val="605E5C"/>
      <w:shd w:val="clear" w:color="auto" w:fill="E1DFDD"/>
    </w:rPr>
  </w:style>
  <w:style w:type="paragraph" w:styleId="Retraitnormal">
    <w:name w:val="Normal Indent"/>
    <w:basedOn w:val="Normal"/>
    <w:uiPriority w:val="99"/>
    <w:semiHidden/>
    <w:unhideWhenUsed/>
    <w:rsid w:val="00277723"/>
    <w:pPr>
      <w:kinsoku/>
      <w:overflowPunct/>
      <w:autoSpaceDE/>
      <w:autoSpaceDN/>
      <w:adjustRightInd/>
      <w:snapToGrid/>
      <w:ind w:left="720"/>
    </w:pPr>
    <w:rPr>
      <w:rFonts w:eastAsia="Times New Roman"/>
      <w:lang w:val="en-GB"/>
    </w:rPr>
  </w:style>
  <w:style w:type="paragraph" w:styleId="Rvision">
    <w:name w:val="Revision"/>
    <w:hidden/>
    <w:uiPriority w:val="99"/>
    <w:semiHidden/>
    <w:rsid w:val="00277723"/>
    <w:pPr>
      <w:spacing w:after="0" w:line="240" w:lineRule="auto"/>
    </w:pPr>
    <w:rPr>
      <w:rFonts w:ascii="Times New Roman" w:hAnsi="Times New Roman" w:cs="Times New Roman"/>
      <w:sz w:val="20"/>
      <w:szCs w:val="20"/>
      <w:lang w:val="en-GB" w:eastAsia="en-US"/>
    </w:rPr>
  </w:style>
  <w:style w:type="paragraph" w:styleId="Paragraphedeliste">
    <w:name w:val="List Paragraph"/>
    <w:basedOn w:val="Normal"/>
    <w:uiPriority w:val="34"/>
    <w:qFormat/>
    <w:rsid w:val="00277723"/>
    <w:pPr>
      <w:suppressAutoHyphens w:val="0"/>
      <w:kinsoku/>
      <w:overflowPunct/>
      <w:autoSpaceDE/>
      <w:autoSpaceDN/>
      <w:adjustRightInd/>
      <w:snapToGrid/>
      <w:spacing w:line="240" w:lineRule="auto"/>
      <w:ind w:left="720"/>
      <w:contextualSpacing/>
    </w:pPr>
    <w:rPr>
      <w:rFonts w:asciiTheme="minorHAnsi" w:hAnsiTheme="minorHAnsi" w:cstheme="minorBidi"/>
      <w:sz w:val="24"/>
      <w:szCs w:val="24"/>
      <w:lang w:val="da-DK"/>
    </w:rPr>
  </w:style>
  <w:style w:type="character" w:customStyle="1" w:styleId="SingleTxtGChar">
    <w:name w:val="_ Single Txt_G Char"/>
    <w:link w:val="SingleTxtG"/>
    <w:rsid w:val="0027772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77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98/D/1465/2006" TargetMode="External"/><Relationship Id="rId3" Type="http://schemas.openxmlformats.org/officeDocument/2006/relationships/hyperlink" Target="http://undocs.org/fr/CRC/C/86/D/83/2019" TargetMode="External"/><Relationship Id="rId7" Type="http://schemas.openxmlformats.org/officeDocument/2006/relationships/hyperlink" Target="http://undocs.org/fr/CRC/C/85/D/56/2018" TargetMode="External"/><Relationship Id="rId2" Type="http://schemas.openxmlformats.org/officeDocument/2006/relationships/hyperlink" Target="http://undocs.org/fr/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undocs.org/en/CRC/C/78/D/7/2016" TargetMode="External"/><Relationship Id="rId11" Type="http://schemas.openxmlformats.org/officeDocument/2006/relationships/hyperlink" Target="http://undocs.org/fr/CRC/C/85/D/56/2018" TargetMode="External"/><Relationship Id="rId5" Type="http://schemas.openxmlformats.org/officeDocument/2006/relationships/hyperlink" Target="http://undocs.org/fr/CRC/C/85/D/56/2018" TargetMode="External"/><Relationship Id="rId10" Type="http://schemas.openxmlformats.org/officeDocument/2006/relationships/hyperlink" Target="http://undocs.org/fr/CEDAW/C/55/D/33/2011" TargetMode="External"/><Relationship Id="rId4" Type="http://schemas.openxmlformats.org/officeDocument/2006/relationships/hyperlink" Target="http://undocs.org/fr/CRC/C/78/D/7/2016" TargetMode="External"/><Relationship Id="rId9" Type="http://schemas.openxmlformats.org/officeDocument/2006/relationships/hyperlink" Target="http://undocs.org/fr/CAT/C/56/D/613/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11</Pages>
  <Words>5788</Words>
  <Characters>32993</Characters>
  <Application>Microsoft Office Word</Application>
  <DocSecurity>0</DocSecurity>
  <Lines>274</Lines>
  <Paragraphs>77</Paragraphs>
  <ScaleCrop>false</ScaleCrop>
  <HeadingPairs>
    <vt:vector size="2" baseType="variant">
      <vt:variant>
        <vt:lpstr>Titre</vt:lpstr>
      </vt:variant>
      <vt:variant>
        <vt:i4>1</vt:i4>
      </vt:variant>
    </vt:vector>
  </HeadingPairs>
  <TitlesOfParts>
    <vt:vector size="1" baseType="lpstr">
      <vt:lpstr>CRC/C/90/D/96/2019</vt:lpstr>
    </vt:vector>
  </TitlesOfParts>
  <Company>DCM</Company>
  <LinksUpToDate>false</LinksUpToDate>
  <CharactersWithSpaces>38704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
  <dc:creator>Maud DARICHE</dc:creator>
  <cp:keywords/>
  <cp:lastModifiedBy>Maud Dariche</cp:lastModifiedBy>
  <cp:revision>3</cp:revision>
  <cp:lastPrinted>2023-12-05T14:47:00Z</cp:lastPrinted>
  <dcterms:created xsi:type="dcterms:W3CDTF">2023-12-05T14:46:00Z</dcterms:created>
  <dcterms:modified xsi:type="dcterms:W3CDTF">2023-12-05T14:54:00Z</dcterms:modified>
</cp:coreProperties>
</file>