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965D6E" w:rsidRDefault="00162A8E" w:rsidP="00E82775">
            <w:pPr>
              <w:spacing w:line="240" w:lineRule="atLeast"/>
              <w:jc w:val="right"/>
              <w:rPr>
                <w:sz w:val="20"/>
                <w:szCs w:val="21"/>
              </w:rPr>
            </w:pPr>
            <w:r>
              <w:rPr>
                <w:sz w:val="40"/>
                <w:szCs w:val="21"/>
              </w:rPr>
              <w:t>CRPD</w:t>
            </w:r>
            <w:r w:rsidR="00965D6E">
              <w:rPr>
                <w:sz w:val="20"/>
                <w:szCs w:val="21"/>
              </w:rPr>
              <w:t>/</w:t>
            </w:r>
            <w:r>
              <w:rPr>
                <w:sz w:val="20"/>
                <w:szCs w:val="21"/>
              </w:rPr>
              <w:t>C</w:t>
            </w:r>
            <w:r w:rsidR="00965D6E">
              <w:rPr>
                <w:sz w:val="20"/>
                <w:szCs w:val="21"/>
              </w:rPr>
              <w:t>/</w:t>
            </w:r>
            <w:r>
              <w:rPr>
                <w:sz w:val="20"/>
                <w:szCs w:val="21"/>
              </w:rPr>
              <w:t>COK</w:t>
            </w:r>
            <w:r w:rsidR="00965D6E">
              <w:rPr>
                <w:sz w:val="20"/>
                <w:szCs w:val="21"/>
              </w:rPr>
              <w:t>/</w:t>
            </w:r>
            <w:r>
              <w:rPr>
                <w:sz w:val="20"/>
                <w:szCs w:val="21"/>
              </w:rPr>
              <w:t>Q</w:t>
            </w:r>
            <w:r w:rsidR="00965D6E">
              <w:rPr>
                <w:sz w:val="20"/>
                <w:szCs w:val="21"/>
              </w:rPr>
              <w:t>/</w:t>
            </w:r>
            <w:r>
              <w:rPr>
                <w:sz w:val="20"/>
                <w:szCs w:val="21"/>
              </w:rPr>
              <w:t>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3C82969A" wp14:editId="78D85E72">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162A8E" w:rsidP="00E82775">
            <w:pPr>
              <w:spacing w:before="240" w:line="240" w:lineRule="atLeast"/>
              <w:rPr>
                <w:sz w:val="20"/>
              </w:rPr>
            </w:pPr>
            <w:r>
              <w:rPr>
                <w:sz w:val="20"/>
              </w:rPr>
              <w:t>Distr.: General</w:t>
            </w:r>
          </w:p>
          <w:p w:rsidR="00816936" w:rsidRPr="00F124C6" w:rsidRDefault="00AE4190" w:rsidP="00E82775">
            <w:pPr>
              <w:spacing w:line="240" w:lineRule="atLeast"/>
              <w:rPr>
                <w:sz w:val="20"/>
              </w:rPr>
            </w:pPr>
            <w:r>
              <w:rPr>
                <w:sz w:val="20"/>
              </w:rPr>
              <w:t xml:space="preserve">30 </w:t>
            </w:r>
            <w:r w:rsidRPr="00AE4190">
              <w:rPr>
                <w:sz w:val="20"/>
              </w:rPr>
              <w:t>October</w:t>
            </w:r>
            <w:r w:rsidR="00816936" w:rsidRPr="00F124C6">
              <w:rPr>
                <w:sz w:val="20"/>
              </w:rPr>
              <w:t xml:space="preserve"> </w:t>
            </w:r>
            <w:r w:rsidR="00162A8E">
              <w:rPr>
                <w:sz w:val="20"/>
              </w:rPr>
              <w:t>2</w:t>
            </w:r>
            <w:r w:rsidR="00816936" w:rsidRPr="00F124C6">
              <w:rPr>
                <w:sz w:val="20"/>
              </w:rPr>
              <w:t>0</w:t>
            </w:r>
            <w:r w:rsidR="00162A8E">
              <w:rPr>
                <w:sz w:val="20"/>
              </w:rPr>
              <w:t>14</w:t>
            </w:r>
          </w:p>
          <w:p w:rsidR="00816936" w:rsidRPr="00F124C6" w:rsidRDefault="00162A8E" w:rsidP="00E82775">
            <w:pPr>
              <w:spacing w:line="240" w:lineRule="atLeast"/>
              <w:rPr>
                <w:sz w:val="20"/>
              </w:rPr>
            </w:pPr>
            <w:r>
              <w:rPr>
                <w:sz w:val="20"/>
              </w:rPr>
              <w:t>Chinese</w:t>
            </w:r>
            <w:r w:rsidR="00816936" w:rsidRPr="00F124C6">
              <w:rPr>
                <w:sz w:val="20"/>
              </w:rPr>
              <w:t xml:space="preserve"> </w:t>
            </w:r>
          </w:p>
          <w:p w:rsidR="00816936" w:rsidRPr="00F124C6" w:rsidRDefault="00162A8E" w:rsidP="00E82775">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816936" w:rsidRDefault="00816936" w:rsidP="00816936">
      <w:pPr>
        <w:rPr>
          <w:szCs w:val="21"/>
          <w:lang w:val="fr-CH"/>
        </w:rPr>
      </w:pPr>
    </w:p>
    <w:p w:rsidR="00965D6E" w:rsidRDefault="00965D6E" w:rsidP="00162A8E">
      <w:pPr>
        <w:pStyle w:val="HChGC"/>
        <w:rPr>
          <w:lang w:val="zh-CN"/>
        </w:rPr>
      </w:pPr>
      <w:r w:rsidRPr="00772C6F">
        <w:rPr>
          <w:lang w:val="zh-CN"/>
        </w:rPr>
        <w:tab/>
      </w:r>
      <w:r w:rsidRPr="00772C6F">
        <w:rPr>
          <w:lang w:val="zh-CN"/>
        </w:rPr>
        <w:tab/>
      </w:r>
      <w:r w:rsidRPr="00772C6F">
        <w:rPr>
          <w:lang w:val="zh-CN"/>
        </w:rPr>
        <w:t>与库克群岛初次报告相关的问题清单</w:t>
      </w:r>
      <w:r w:rsidRPr="000A3DE1">
        <w:rPr>
          <w:rStyle w:val="a7"/>
          <w:rFonts w:eastAsia="黑体"/>
          <w:position w:val="1"/>
          <w:sz w:val="28"/>
          <w:vertAlign w:val="baseline"/>
          <w:lang w:val="zh-CN"/>
        </w:rPr>
        <w:footnoteReference w:customMarkFollows="1" w:id="2"/>
        <w:t>*</w:t>
      </w:r>
    </w:p>
    <w:p w:rsidR="00965D6E" w:rsidRPr="007D6C0F" w:rsidRDefault="00965D6E" w:rsidP="00965D6E">
      <w:pPr>
        <w:pStyle w:val="H1GC"/>
        <w:rPr>
          <w:lang w:val="zh-CN"/>
        </w:rPr>
      </w:pPr>
      <w:r>
        <w:rPr>
          <w:lang w:val="zh-CN"/>
        </w:rPr>
        <w:tab/>
      </w:r>
      <w:r w:rsidR="00162A8E">
        <w:rPr>
          <w:lang w:val="zh-CN"/>
        </w:rPr>
        <w:t>A</w:t>
      </w:r>
      <w:r w:rsidRPr="007D6C0F">
        <w:rPr>
          <w:lang w:val="zh-CN"/>
        </w:rPr>
        <w:t>.</w:t>
      </w:r>
      <w:r w:rsidRPr="007D6C0F">
        <w:rPr>
          <w:lang w:val="zh-CN"/>
        </w:rPr>
        <w:tab/>
      </w:r>
      <w:r w:rsidRPr="007D6C0F">
        <w:rPr>
          <w:lang w:val="zh-CN"/>
        </w:rPr>
        <w:t>宗旨和一般义务</w:t>
      </w:r>
      <w:r w:rsidRPr="007D6C0F">
        <w:rPr>
          <w:lang w:val="zh-CN"/>
        </w:rPr>
        <w:t>(</w:t>
      </w:r>
      <w:r w:rsidRPr="007D6C0F">
        <w:rPr>
          <w:lang w:val="zh-CN"/>
        </w:rPr>
        <w:t>第一至四条</w:t>
      </w:r>
      <w:r w:rsidRPr="007D6C0F">
        <w:rPr>
          <w:lang w:val="zh-CN"/>
        </w:rPr>
        <w:t>)</w:t>
      </w:r>
    </w:p>
    <w:p w:rsidR="00965D6E" w:rsidRPr="007D6C0F" w:rsidRDefault="00965D6E" w:rsidP="00965D6E">
      <w:pPr>
        <w:pStyle w:val="H23G"/>
        <w:spacing w:before="200"/>
        <w:rPr>
          <w:rFonts w:eastAsia="Calibri"/>
          <w:lang w:val="zh-CN"/>
        </w:rPr>
      </w:pPr>
      <w:r w:rsidRPr="007D6C0F">
        <w:rPr>
          <w:rFonts w:eastAsia="Calibri"/>
          <w:lang w:val="zh-CN"/>
        </w:rPr>
        <w:tab/>
      </w:r>
      <w:r w:rsidRPr="007D6C0F">
        <w:rPr>
          <w:rFonts w:eastAsia="Calibri"/>
          <w:lang w:val="zh-CN"/>
        </w:rPr>
        <w:tab/>
      </w:r>
      <w:r w:rsidRPr="007D6C0F">
        <w:rPr>
          <w:rFonts w:eastAsia="Calibri"/>
          <w:lang w:val="zh-CN"/>
        </w:rPr>
        <w:t>定义</w:t>
      </w:r>
      <w:r w:rsidRPr="007D6C0F">
        <w:rPr>
          <w:rFonts w:eastAsia="Calibri"/>
          <w:lang w:val="zh-CN"/>
        </w:rPr>
        <w:t>(</w:t>
      </w:r>
      <w:r w:rsidRPr="007D6C0F">
        <w:rPr>
          <w:rFonts w:eastAsia="Calibri"/>
          <w:lang w:val="zh-CN"/>
        </w:rPr>
        <w:t>第二条</w:t>
      </w:r>
      <w:r w:rsidRPr="007D6C0F">
        <w:rPr>
          <w:rFonts w:eastAsia="Calibri"/>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Pr>
          <w:rFonts w:eastAsiaTheme="minorEastAsia" w:hint="eastAsia"/>
          <w:lang w:val="zh-CN"/>
        </w:rPr>
        <w:t>请说明</w:t>
      </w:r>
      <w:r w:rsidRPr="007D6C0F">
        <w:rPr>
          <w:rFonts w:eastAsia="Calibri"/>
          <w:lang w:val="zh-CN"/>
        </w:rPr>
        <w:t>国家残疾人政策和</w:t>
      </w:r>
      <w:r w:rsidR="00162A8E">
        <w:rPr>
          <w:rFonts w:eastAsia="Calibri"/>
          <w:lang w:val="zh-CN"/>
        </w:rPr>
        <w:t>2</w:t>
      </w:r>
      <w:r w:rsidRPr="007D6C0F">
        <w:rPr>
          <w:rFonts w:eastAsia="Calibri"/>
          <w:lang w:val="zh-CN"/>
        </w:rPr>
        <w:t>00</w:t>
      </w:r>
      <w:r w:rsidR="00162A8E">
        <w:rPr>
          <w:rFonts w:eastAsia="Calibri"/>
          <w:lang w:val="zh-CN"/>
        </w:rPr>
        <w:t>8</w:t>
      </w:r>
      <w:r w:rsidRPr="007D6C0F">
        <w:rPr>
          <w:rFonts w:eastAsia="Calibri"/>
          <w:lang w:val="zh-CN"/>
        </w:rPr>
        <w:t>年《残疾法》</w:t>
      </w:r>
      <w:r>
        <w:rPr>
          <w:rFonts w:eastAsiaTheme="minorEastAsia" w:hint="eastAsia"/>
          <w:lang w:val="zh-CN"/>
        </w:rPr>
        <w:t>在</w:t>
      </w:r>
      <w:r w:rsidR="00162A8E">
        <w:rPr>
          <w:rFonts w:eastAsiaTheme="minorEastAsia" w:hint="eastAsia"/>
          <w:lang w:val="zh-CN"/>
        </w:rPr>
        <w:t>“</w:t>
      </w:r>
      <w:r w:rsidRPr="007D6C0F">
        <w:rPr>
          <w:rFonts w:eastAsia="Calibri"/>
          <w:lang w:val="zh-CN"/>
        </w:rPr>
        <w:t>残疾</w:t>
      </w:r>
      <w:r w:rsidR="00162A8E">
        <w:rPr>
          <w:rFonts w:eastAsiaTheme="minorEastAsia" w:hint="eastAsia"/>
          <w:lang w:val="zh-CN"/>
        </w:rPr>
        <w:t>”</w:t>
      </w:r>
      <w:r w:rsidRPr="007D6C0F">
        <w:rPr>
          <w:rFonts w:eastAsia="Calibri"/>
          <w:lang w:val="zh-CN"/>
        </w:rPr>
        <w:t>定义</w:t>
      </w:r>
      <w:r>
        <w:rPr>
          <w:rFonts w:eastAsiaTheme="minorEastAsia" w:hint="eastAsia"/>
          <w:lang w:val="zh-CN"/>
        </w:rPr>
        <w:t>方面的</w:t>
      </w:r>
      <w:r w:rsidRPr="007D6C0F">
        <w:rPr>
          <w:rFonts w:eastAsia="Calibri"/>
          <w:lang w:val="zh-CN"/>
        </w:rPr>
        <w:t>差异。</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请提供资料说明如何</w:t>
      </w:r>
      <w:r>
        <w:rPr>
          <w:rFonts w:eastAsiaTheme="minorEastAsia" w:hint="eastAsia"/>
          <w:lang w:val="zh-CN"/>
        </w:rPr>
        <w:t>定义</w:t>
      </w:r>
      <w:r w:rsidR="00162A8E">
        <w:rPr>
          <w:rFonts w:eastAsiaTheme="minorEastAsia" w:hint="eastAsia"/>
          <w:lang w:val="zh-CN"/>
        </w:rPr>
        <w:t>“</w:t>
      </w:r>
      <w:r w:rsidRPr="007D6C0F">
        <w:rPr>
          <w:rFonts w:eastAsia="Calibri"/>
          <w:lang w:val="zh-CN"/>
        </w:rPr>
        <w:t>合理便利</w:t>
      </w:r>
      <w:r w:rsidR="00162A8E">
        <w:rPr>
          <w:rFonts w:eastAsiaTheme="minorEastAsia" w:hint="eastAsia"/>
          <w:lang w:val="zh-CN"/>
        </w:rPr>
        <w:t>”</w:t>
      </w:r>
      <w:r w:rsidRPr="007D6C0F">
        <w:rPr>
          <w:rFonts w:eastAsia="Calibri"/>
          <w:lang w:val="zh-CN"/>
        </w:rPr>
        <w:t>和</w:t>
      </w:r>
      <w:r w:rsidR="00162A8E">
        <w:rPr>
          <w:rFonts w:eastAsiaTheme="minorEastAsia" w:hint="eastAsia"/>
          <w:lang w:val="zh-CN"/>
        </w:rPr>
        <w:t>“</w:t>
      </w:r>
      <w:r w:rsidRPr="007D6C0F">
        <w:rPr>
          <w:rFonts w:eastAsia="Calibri"/>
          <w:lang w:val="zh-CN"/>
        </w:rPr>
        <w:t>过度和不当负担</w:t>
      </w:r>
      <w:r w:rsidR="00162A8E">
        <w:rPr>
          <w:rFonts w:eastAsiaTheme="minorEastAsia" w:hint="eastAsia"/>
          <w:lang w:val="zh-CN"/>
        </w:rPr>
        <w:t>”</w:t>
      </w:r>
      <w:r w:rsidRPr="007D6C0F">
        <w:rPr>
          <w:rFonts w:eastAsia="Calibri"/>
          <w:lang w:val="zh-CN"/>
        </w:rPr>
        <w:t>。</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一般义务</w:t>
      </w:r>
      <w:r w:rsidRPr="007D6C0F">
        <w:rPr>
          <w:lang w:val="zh-CN"/>
        </w:rPr>
        <w:t>(</w:t>
      </w:r>
      <w:r w:rsidRPr="007D6C0F">
        <w:rPr>
          <w:lang w:val="zh-CN"/>
        </w:rPr>
        <w:t>第四条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请详细说明</w:t>
      </w:r>
      <w:r>
        <w:rPr>
          <w:rFonts w:eastAsiaTheme="minorEastAsia" w:hint="eastAsia"/>
          <w:lang w:val="zh-CN"/>
        </w:rPr>
        <w:t>为</w:t>
      </w:r>
      <w:r w:rsidRPr="007D6C0F">
        <w:rPr>
          <w:rFonts w:eastAsia="Calibri"/>
          <w:lang w:val="zh-CN"/>
        </w:rPr>
        <w:t>确保国家政策</w:t>
      </w:r>
      <w:r>
        <w:rPr>
          <w:rFonts w:eastAsiaTheme="minorEastAsia" w:hint="eastAsia"/>
          <w:lang w:val="zh-CN"/>
        </w:rPr>
        <w:t>的</w:t>
      </w:r>
      <w:r w:rsidRPr="007D6C0F">
        <w:rPr>
          <w:rFonts w:eastAsia="Calibri"/>
          <w:lang w:val="zh-CN"/>
        </w:rPr>
        <w:t>制定和执行得到残疾人的充分参与</w:t>
      </w:r>
      <w:r>
        <w:rPr>
          <w:rFonts w:eastAsiaTheme="minorEastAsia" w:hint="eastAsia"/>
          <w:lang w:val="zh-CN"/>
        </w:rPr>
        <w:t>并与他们</w:t>
      </w:r>
      <w:r w:rsidRPr="007D6C0F">
        <w:rPr>
          <w:rFonts w:eastAsia="Calibri"/>
          <w:lang w:val="zh-CN"/>
        </w:rPr>
        <w:t>充分协商</w:t>
      </w:r>
      <w:r>
        <w:rPr>
          <w:rFonts w:eastAsiaTheme="minorEastAsia" w:hint="eastAsia"/>
          <w:lang w:val="zh-CN"/>
        </w:rPr>
        <w:t>作出</w:t>
      </w:r>
      <w:r w:rsidRPr="007D6C0F">
        <w:rPr>
          <w:rFonts w:eastAsia="Calibri"/>
          <w:lang w:val="zh-CN"/>
        </w:rPr>
        <w:t>了</w:t>
      </w:r>
      <w:r>
        <w:rPr>
          <w:rFonts w:eastAsiaTheme="minorEastAsia" w:hint="eastAsia"/>
          <w:lang w:val="zh-CN"/>
        </w:rPr>
        <w:t>哪些安排</w:t>
      </w:r>
      <w:r w:rsidRPr="007D6C0F">
        <w:rPr>
          <w:rFonts w:eastAsia="Calibri"/>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请说明缔约国人口的残疾率为何</w:t>
      </w:r>
      <w:r>
        <w:rPr>
          <w:rFonts w:eastAsiaTheme="minorEastAsia" w:hint="eastAsia"/>
          <w:lang w:val="zh-CN"/>
        </w:rPr>
        <w:t>只有</w:t>
      </w:r>
      <w:r w:rsidR="00162A8E">
        <w:rPr>
          <w:rFonts w:eastAsia="Calibri"/>
          <w:lang w:val="zh-CN"/>
        </w:rPr>
        <w:t>1</w:t>
      </w:r>
      <w:r w:rsidRPr="007D6C0F">
        <w:rPr>
          <w:rFonts w:eastAsia="Calibri"/>
          <w:lang w:val="zh-CN"/>
        </w:rPr>
        <w:t>.</w:t>
      </w:r>
      <w:r w:rsidR="00162A8E">
        <w:rPr>
          <w:rFonts w:eastAsia="Calibri"/>
          <w:lang w:val="zh-CN"/>
        </w:rPr>
        <w:t>9</w:t>
      </w:r>
      <w:r w:rsidRPr="007D6C0F">
        <w:rPr>
          <w:rFonts w:eastAsia="Calibri"/>
          <w:lang w:val="zh-CN"/>
        </w:rPr>
        <w:t>%</w:t>
      </w:r>
      <w:r>
        <w:rPr>
          <w:rFonts w:eastAsiaTheme="minorEastAsia" w:hint="eastAsia"/>
          <w:lang w:val="zh-CN"/>
        </w:rPr>
        <w:t>；而</w:t>
      </w:r>
      <w:r w:rsidRPr="007D6C0F">
        <w:rPr>
          <w:rFonts w:eastAsia="Calibri"/>
          <w:lang w:val="zh-CN"/>
        </w:rPr>
        <w:t>据世界卫生组织估计，</w:t>
      </w:r>
      <w:r>
        <w:rPr>
          <w:rFonts w:eastAsiaTheme="minorEastAsia" w:hint="eastAsia"/>
          <w:lang w:val="zh-CN"/>
        </w:rPr>
        <w:t>一国</w:t>
      </w:r>
      <w:r w:rsidRPr="007D6C0F">
        <w:rPr>
          <w:rFonts w:eastAsia="Calibri"/>
          <w:lang w:val="zh-CN"/>
        </w:rPr>
        <w:t>人口</w:t>
      </w:r>
      <w:r>
        <w:rPr>
          <w:rFonts w:eastAsiaTheme="minorEastAsia" w:hint="eastAsia"/>
          <w:lang w:val="zh-CN"/>
        </w:rPr>
        <w:t>的</w:t>
      </w:r>
      <w:r w:rsidRPr="007D6C0F">
        <w:rPr>
          <w:rFonts w:eastAsia="Calibri"/>
          <w:lang w:val="zh-CN"/>
        </w:rPr>
        <w:t>残疾率通常为</w:t>
      </w:r>
      <w:r w:rsidR="00162A8E">
        <w:rPr>
          <w:rFonts w:eastAsia="Calibri"/>
          <w:lang w:val="zh-CN"/>
        </w:rPr>
        <w:t>15</w:t>
      </w:r>
      <w:r w:rsidRPr="007D6C0F">
        <w:rPr>
          <w:rFonts w:eastAsia="Calibri"/>
          <w:lang w:val="zh-CN"/>
        </w:rPr>
        <w:t>%</w:t>
      </w:r>
      <w:r w:rsidRPr="007D6C0F">
        <w:rPr>
          <w:rFonts w:eastAsia="Calibri"/>
          <w:lang w:val="zh-CN"/>
        </w:rPr>
        <w:t>。</w:t>
      </w:r>
    </w:p>
    <w:p w:rsidR="00965D6E" w:rsidRPr="007D6C0F" w:rsidRDefault="00965D6E" w:rsidP="00572E6D">
      <w:pPr>
        <w:pStyle w:val="H1GC"/>
        <w:spacing w:after="120"/>
        <w:rPr>
          <w:lang w:val="zh-CN"/>
        </w:rPr>
      </w:pPr>
      <w:r w:rsidRPr="007D6C0F">
        <w:rPr>
          <w:lang w:val="zh-CN"/>
        </w:rPr>
        <w:tab/>
      </w:r>
      <w:r w:rsidR="00162A8E">
        <w:rPr>
          <w:lang w:val="zh-CN"/>
        </w:rPr>
        <w:t>B</w:t>
      </w:r>
      <w:r w:rsidRPr="007D6C0F">
        <w:rPr>
          <w:lang w:val="zh-CN"/>
        </w:rPr>
        <w:t>.</w:t>
      </w:r>
      <w:r w:rsidRPr="007D6C0F">
        <w:rPr>
          <w:lang w:val="zh-CN"/>
        </w:rPr>
        <w:tab/>
      </w:r>
      <w:r w:rsidRPr="007D6C0F">
        <w:rPr>
          <w:lang w:val="zh-CN"/>
        </w:rPr>
        <w:t>具体权利</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平等和不歧视</w:t>
      </w:r>
      <w:r w:rsidRPr="007D6C0F">
        <w:rPr>
          <w:lang w:val="zh-CN"/>
        </w:rPr>
        <w:t>(</w:t>
      </w:r>
      <w:r w:rsidRPr="007D6C0F">
        <w:rPr>
          <w:lang w:val="zh-CN"/>
        </w:rPr>
        <w:t>第五条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请提供最新统计</w:t>
      </w:r>
      <w:r>
        <w:rPr>
          <w:rFonts w:eastAsiaTheme="minorEastAsia" w:hint="eastAsia"/>
          <w:lang w:val="zh-CN"/>
        </w:rPr>
        <w:t>数据</w:t>
      </w:r>
      <w:r w:rsidRPr="007D6C0F">
        <w:rPr>
          <w:rFonts w:eastAsia="Calibri"/>
          <w:lang w:val="zh-CN"/>
        </w:rPr>
        <w:t>，</w:t>
      </w:r>
      <w:r>
        <w:rPr>
          <w:rFonts w:eastAsiaTheme="minorEastAsia" w:hint="eastAsia"/>
          <w:lang w:val="zh-CN"/>
        </w:rPr>
        <w:t>说明经</w:t>
      </w:r>
      <w:r w:rsidR="00162A8E">
        <w:rPr>
          <w:rFonts w:eastAsia="Calibri"/>
          <w:lang w:val="zh-CN"/>
        </w:rPr>
        <w:t>2</w:t>
      </w:r>
      <w:r w:rsidRPr="007D6C0F">
        <w:rPr>
          <w:rFonts w:eastAsia="Calibri"/>
          <w:lang w:val="zh-CN"/>
        </w:rPr>
        <w:t>00</w:t>
      </w:r>
      <w:r w:rsidR="00162A8E">
        <w:rPr>
          <w:rFonts w:eastAsia="Calibri"/>
          <w:lang w:val="zh-CN"/>
        </w:rPr>
        <w:t>8</w:t>
      </w:r>
      <w:r w:rsidRPr="007D6C0F">
        <w:rPr>
          <w:rFonts w:eastAsia="Calibri"/>
          <w:lang w:val="zh-CN"/>
        </w:rPr>
        <w:t>年《残疾法》</w:t>
      </w:r>
      <w:r>
        <w:rPr>
          <w:rFonts w:eastAsiaTheme="minorEastAsia" w:hint="eastAsia"/>
          <w:lang w:val="zh-CN"/>
        </w:rPr>
        <w:t>规定的</w:t>
      </w:r>
      <w:r w:rsidRPr="007D6C0F">
        <w:rPr>
          <w:rFonts w:eastAsia="Calibri"/>
          <w:lang w:val="zh-CN"/>
        </w:rPr>
        <w:t>申诉程序向监察员提出申诉的</w:t>
      </w:r>
      <w:r>
        <w:rPr>
          <w:rFonts w:eastAsiaTheme="minorEastAsia" w:hint="eastAsia"/>
          <w:lang w:val="zh-CN"/>
        </w:rPr>
        <w:t>案例数目，</w:t>
      </w:r>
      <w:r w:rsidRPr="007D6C0F">
        <w:rPr>
          <w:rFonts w:eastAsia="Calibri"/>
          <w:lang w:val="zh-CN"/>
        </w:rPr>
        <w:t>并说明如何</w:t>
      </w:r>
      <w:r>
        <w:rPr>
          <w:rFonts w:eastAsiaTheme="minorEastAsia" w:hint="eastAsia"/>
          <w:lang w:val="zh-CN"/>
        </w:rPr>
        <w:t>令</w:t>
      </w:r>
      <w:r w:rsidRPr="007D6C0F">
        <w:rPr>
          <w:rFonts w:eastAsia="Calibri"/>
          <w:lang w:val="zh-CN"/>
        </w:rPr>
        <w:t>残疾人了解他们的申诉权。</w:t>
      </w:r>
    </w:p>
    <w:p w:rsidR="00965D6E" w:rsidRPr="007D6C0F" w:rsidRDefault="00965D6E" w:rsidP="00572E6D">
      <w:pPr>
        <w:pStyle w:val="H23GC"/>
        <w:rPr>
          <w:lang w:val="zh-CN"/>
        </w:rPr>
      </w:pPr>
      <w:r w:rsidRPr="007D6C0F">
        <w:rPr>
          <w:lang w:val="zh-CN"/>
        </w:rPr>
        <w:lastRenderedPageBreak/>
        <w:tab/>
      </w:r>
      <w:r w:rsidRPr="007D6C0F">
        <w:rPr>
          <w:lang w:val="zh-CN"/>
        </w:rPr>
        <w:tab/>
      </w:r>
      <w:r w:rsidRPr="007D6C0F">
        <w:rPr>
          <w:lang w:val="zh-CN"/>
        </w:rPr>
        <w:t>残疾妇女</w:t>
      </w:r>
      <w:r w:rsidRPr="007D6C0F">
        <w:rPr>
          <w:lang w:val="zh-CN"/>
        </w:rPr>
        <w:t>(</w:t>
      </w:r>
      <w:r w:rsidRPr="007D6C0F">
        <w:rPr>
          <w:lang w:val="zh-CN"/>
        </w:rPr>
        <w:t>第六条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请说明已采取哪些措施，促进残疾妇女和女童，包括外岛的残疾妇女和女童全面进入教育和就业领域。</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请说明已采取哪些措施，</w:t>
      </w:r>
      <w:r>
        <w:rPr>
          <w:rFonts w:eastAsiaTheme="minorEastAsia" w:hint="eastAsia"/>
          <w:lang w:val="zh-CN"/>
        </w:rPr>
        <w:t>应对</w:t>
      </w:r>
      <w:r w:rsidRPr="007D6C0F">
        <w:rPr>
          <w:rFonts w:eastAsia="Calibri"/>
          <w:lang w:val="zh-CN"/>
        </w:rPr>
        <w:t>暴力侵害残疾妇女的行为，并提供资料说明提供咨询服务的情况。</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残疾儿童</w:t>
      </w:r>
      <w:r w:rsidRPr="007D6C0F">
        <w:rPr>
          <w:lang w:val="zh-CN"/>
        </w:rPr>
        <w:t>(</w:t>
      </w:r>
      <w:r w:rsidRPr="007D6C0F">
        <w:rPr>
          <w:lang w:val="zh-CN"/>
        </w:rPr>
        <w:t>第七条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ED4A7B">
        <w:rPr>
          <w:rFonts w:eastAsia="Calibri"/>
          <w:spacing w:val="-4"/>
          <w:lang w:val="zh-CN"/>
        </w:rPr>
        <w:t>请提供关于残疾儿童的资料和统计数据，尤其是有关暴力和虐待及与《公约》</w:t>
      </w:r>
      <w:r w:rsidRPr="007D6C0F">
        <w:rPr>
          <w:rFonts w:eastAsia="Calibri"/>
          <w:lang w:val="zh-CN"/>
        </w:rPr>
        <w:t>其他</w:t>
      </w:r>
      <w:r>
        <w:rPr>
          <w:rFonts w:eastAsiaTheme="minorEastAsia" w:hint="eastAsia"/>
          <w:lang w:val="zh-CN"/>
        </w:rPr>
        <w:t>有关</w:t>
      </w:r>
      <w:r w:rsidRPr="007D6C0F">
        <w:rPr>
          <w:rFonts w:eastAsia="Calibri"/>
          <w:lang w:val="zh-CN"/>
        </w:rPr>
        <w:t>条款</w:t>
      </w:r>
      <w:r>
        <w:rPr>
          <w:rFonts w:eastAsiaTheme="minorEastAsia" w:hint="eastAsia"/>
          <w:lang w:val="zh-CN"/>
        </w:rPr>
        <w:t>产生交集</w:t>
      </w:r>
      <w:r w:rsidRPr="007D6C0F">
        <w:rPr>
          <w:rFonts w:eastAsia="Calibri"/>
          <w:lang w:val="zh-CN"/>
        </w:rPr>
        <w:t>的资料和数据。还请说明何时将启动残疾儿童的早期鉴别和干预</w:t>
      </w:r>
      <w:r>
        <w:rPr>
          <w:rFonts w:eastAsiaTheme="minorEastAsia" w:hint="eastAsia"/>
          <w:lang w:val="zh-CN"/>
        </w:rPr>
        <w:t>计划</w:t>
      </w:r>
      <w:r w:rsidRPr="007D6C0F">
        <w:rPr>
          <w:rFonts w:eastAsia="Calibri"/>
          <w:lang w:val="zh-CN"/>
        </w:rPr>
        <w:t>。</w:t>
      </w:r>
    </w:p>
    <w:p w:rsidR="00965D6E" w:rsidRPr="00ED4A7B" w:rsidRDefault="00965D6E" w:rsidP="00572E6D">
      <w:pPr>
        <w:pStyle w:val="SingleTxtG"/>
        <w:numPr>
          <w:ilvl w:val="0"/>
          <w:numId w:val="5"/>
        </w:numPr>
        <w:tabs>
          <w:tab w:val="left" w:pos="1560"/>
        </w:tabs>
        <w:spacing w:line="320" w:lineRule="exact"/>
        <w:ind w:left="1134" w:firstLine="0"/>
        <w:rPr>
          <w:rFonts w:eastAsia="Calibri"/>
          <w:spacing w:val="-6"/>
          <w:lang w:val="zh-CN"/>
        </w:rPr>
      </w:pPr>
      <w:r w:rsidRPr="00ED4A7B">
        <w:rPr>
          <w:rFonts w:eastAsiaTheme="minorEastAsia" w:hint="eastAsia"/>
          <w:spacing w:val="-6"/>
          <w:lang w:val="zh-CN"/>
        </w:rPr>
        <w:t>采取</w:t>
      </w:r>
      <w:r w:rsidRPr="00ED4A7B">
        <w:rPr>
          <w:rFonts w:eastAsia="Calibri"/>
          <w:spacing w:val="-6"/>
          <w:lang w:val="zh-CN"/>
        </w:rPr>
        <w:t>了哪些具体措施，</w:t>
      </w:r>
      <w:r w:rsidRPr="00ED4A7B">
        <w:rPr>
          <w:rFonts w:eastAsiaTheme="minorEastAsia" w:hint="eastAsia"/>
          <w:spacing w:val="-6"/>
          <w:lang w:val="zh-CN"/>
        </w:rPr>
        <w:t>帮助</w:t>
      </w:r>
      <w:r w:rsidRPr="00ED4A7B">
        <w:rPr>
          <w:rFonts w:eastAsia="Calibri"/>
          <w:spacing w:val="-6"/>
          <w:lang w:val="zh-CN"/>
        </w:rPr>
        <w:t>所有需要高度支助的儿童入学和充分参与社会生活？</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提高认识</w:t>
      </w:r>
      <w:r w:rsidRPr="007D6C0F">
        <w:rPr>
          <w:lang w:val="zh-CN"/>
        </w:rPr>
        <w:t>(</w:t>
      </w:r>
      <w:r w:rsidRPr="007D6C0F">
        <w:rPr>
          <w:lang w:val="zh-CN"/>
        </w:rPr>
        <w:t>第八条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请提供资料，说明有多少公务员、社会工作者及医疗和法律专业人员接受了关于《公约》的培训，特别是如何将对权利的了解转化为确保残疾人获得权利及为残疾人争取权利。</w:t>
      </w:r>
    </w:p>
    <w:p w:rsidR="00965D6E" w:rsidRPr="00E155D8" w:rsidRDefault="00965D6E" w:rsidP="00572E6D">
      <w:pPr>
        <w:pStyle w:val="SingleTxtG"/>
        <w:numPr>
          <w:ilvl w:val="0"/>
          <w:numId w:val="5"/>
        </w:numPr>
        <w:tabs>
          <w:tab w:val="left" w:pos="1560"/>
        </w:tabs>
        <w:spacing w:line="320" w:lineRule="exact"/>
        <w:ind w:left="1134" w:firstLine="0"/>
        <w:rPr>
          <w:rFonts w:eastAsia="Calibri"/>
          <w:lang w:val="zh-CN"/>
        </w:rPr>
      </w:pPr>
      <w:r w:rsidRPr="00E155D8">
        <w:rPr>
          <w:rFonts w:eastAsia="Calibri"/>
          <w:lang w:val="zh-CN"/>
        </w:rPr>
        <w:t>请说明缔约国如何宣传残疾人权利受到侵犯时能够获得的补救办法和</w:t>
      </w:r>
      <w:r>
        <w:rPr>
          <w:rFonts w:eastAsiaTheme="minorEastAsia" w:hint="eastAsia"/>
          <w:lang w:val="zh-CN"/>
        </w:rPr>
        <w:t>《</w:t>
      </w:r>
      <w:r w:rsidRPr="00E155D8">
        <w:rPr>
          <w:rFonts w:eastAsia="Calibri"/>
          <w:lang w:val="zh-CN"/>
        </w:rPr>
        <w:t>任择议定书</w:t>
      </w:r>
      <w:r>
        <w:rPr>
          <w:rFonts w:eastAsiaTheme="minorEastAsia" w:hint="eastAsia"/>
          <w:lang w:val="zh-CN"/>
        </w:rPr>
        <w:t>》的使用方法</w:t>
      </w:r>
      <w:r w:rsidRPr="00E155D8">
        <w:rPr>
          <w:rFonts w:eastAsia="Calibri"/>
          <w:lang w:val="zh-CN"/>
        </w:rPr>
        <w:t>。</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无障碍</w:t>
      </w:r>
      <w:r w:rsidRPr="007D6C0F">
        <w:rPr>
          <w:lang w:val="zh-CN"/>
        </w:rPr>
        <w:t>(</w:t>
      </w:r>
      <w:r w:rsidRPr="007D6C0F">
        <w:rPr>
          <w:lang w:val="zh-CN"/>
        </w:rPr>
        <w:t>第九条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Pr>
          <w:rFonts w:eastAsia="Calibri"/>
          <w:lang w:val="zh-CN"/>
        </w:rPr>
        <w:t>缔约国在报告中承认，有必要进一步加强落实《国家建筑法》，确保其符合《公约》及国家政策和法律。请提供资料，说明自</w:t>
      </w:r>
      <w:r w:rsidR="00162A8E">
        <w:rPr>
          <w:rFonts w:eastAsia="Calibri"/>
          <w:lang w:val="zh-CN"/>
        </w:rPr>
        <w:t>2</w:t>
      </w:r>
      <w:r>
        <w:rPr>
          <w:rFonts w:eastAsia="Calibri"/>
          <w:lang w:val="zh-CN"/>
        </w:rPr>
        <w:t>0</w:t>
      </w:r>
      <w:r w:rsidR="00162A8E">
        <w:rPr>
          <w:rFonts w:eastAsia="Calibri"/>
          <w:lang w:val="zh-CN"/>
        </w:rPr>
        <w:t>12</w:t>
      </w:r>
      <w:r>
        <w:rPr>
          <w:rFonts w:eastAsia="Calibri"/>
          <w:lang w:val="zh-CN"/>
        </w:rPr>
        <w:t>年开展建筑审计以来取得了哪些进展，包括如何遵守</w:t>
      </w:r>
      <w:r w:rsidR="00162A8E">
        <w:rPr>
          <w:rFonts w:eastAsia="Calibri"/>
          <w:lang w:val="zh-CN"/>
        </w:rPr>
        <w:t>2</w:t>
      </w:r>
      <w:r>
        <w:rPr>
          <w:rFonts w:eastAsia="Calibri"/>
          <w:lang w:val="zh-CN"/>
        </w:rPr>
        <w:t>00</w:t>
      </w:r>
      <w:r w:rsidR="00162A8E">
        <w:rPr>
          <w:rFonts w:eastAsia="Calibri"/>
          <w:lang w:val="zh-CN"/>
        </w:rPr>
        <w:t>8</w:t>
      </w:r>
      <w:r>
        <w:rPr>
          <w:rFonts w:eastAsia="Calibri"/>
          <w:lang w:val="zh-CN"/>
        </w:rPr>
        <w:t>年《残疾法》规定的最低无障碍标准，并说明针对违规行为制定了哪些制裁措施。</w:t>
      </w:r>
    </w:p>
    <w:p w:rsidR="00965D6E" w:rsidRPr="00AE4190" w:rsidRDefault="00965D6E" w:rsidP="00572E6D">
      <w:pPr>
        <w:pStyle w:val="SingleTxtG"/>
        <w:numPr>
          <w:ilvl w:val="0"/>
          <w:numId w:val="5"/>
        </w:numPr>
        <w:tabs>
          <w:tab w:val="left" w:pos="1560"/>
        </w:tabs>
        <w:spacing w:line="320" w:lineRule="exact"/>
        <w:ind w:left="1134" w:firstLine="0"/>
        <w:rPr>
          <w:rFonts w:eastAsia="Calibri"/>
          <w:spacing w:val="2"/>
          <w:lang w:val="zh-CN"/>
        </w:rPr>
      </w:pPr>
      <w:r w:rsidRPr="00AE4190">
        <w:rPr>
          <w:rFonts w:eastAsia="Calibri"/>
          <w:spacing w:val="2"/>
          <w:lang w:val="zh-CN"/>
        </w:rPr>
        <w:t>已采取哪些措施确保城市环境，包括人行道和街道标志，更加便于残疾人使用？</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危难情况和人道主义紧急情况</w:t>
      </w:r>
      <w:r w:rsidRPr="007D6C0F">
        <w:rPr>
          <w:lang w:val="zh-CN"/>
        </w:rPr>
        <w:t>(</w:t>
      </w:r>
      <w:r w:rsidRPr="007D6C0F">
        <w:rPr>
          <w:lang w:val="zh-CN"/>
        </w:rPr>
        <w:t>第十一条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请提供最新资料，说明残疾人特别是聋人的无障碍环境和包容，是否将成为减少灾害风险和人道主义紧急情况应对</w:t>
      </w:r>
      <w:r>
        <w:rPr>
          <w:rFonts w:eastAsiaTheme="minorEastAsia" w:hint="eastAsia"/>
          <w:lang w:val="zh-CN"/>
        </w:rPr>
        <w:t>规章</w:t>
      </w:r>
      <w:r w:rsidRPr="007D6C0F">
        <w:rPr>
          <w:rFonts w:eastAsia="Calibri"/>
          <w:lang w:val="zh-CN"/>
        </w:rPr>
        <w:t>的内容。</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在法律面前获得平等承认</w:t>
      </w:r>
      <w:r w:rsidRPr="007D6C0F">
        <w:rPr>
          <w:lang w:val="zh-CN"/>
        </w:rPr>
        <w:t>(</w:t>
      </w:r>
      <w:r w:rsidRPr="007D6C0F">
        <w:rPr>
          <w:lang w:val="zh-CN"/>
        </w:rPr>
        <w:t>第十二条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请提供资料</w:t>
      </w:r>
      <w:r>
        <w:rPr>
          <w:rFonts w:eastAsiaTheme="minorEastAsia" w:hint="eastAsia"/>
          <w:lang w:val="zh-CN"/>
        </w:rPr>
        <w:t>，</w:t>
      </w:r>
      <w:r w:rsidRPr="007D6C0F">
        <w:rPr>
          <w:rFonts w:eastAsia="Calibri"/>
          <w:lang w:val="zh-CN"/>
        </w:rPr>
        <w:t>说明计划如何以尊重残疾人</w:t>
      </w:r>
      <w:r w:rsidR="00162A8E">
        <w:rPr>
          <w:rFonts w:eastAsia="Calibri"/>
          <w:lang w:val="zh-CN"/>
        </w:rPr>
        <w:t>(</w:t>
      </w:r>
      <w:r w:rsidRPr="007D6C0F">
        <w:rPr>
          <w:rFonts w:eastAsia="Calibri"/>
          <w:lang w:val="zh-CN"/>
        </w:rPr>
        <w:t>包括智力残疾者和</w:t>
      </w:r>
      <w:r w:rsidRPr="007D6C0F">
        <w:rPr>
          <w:rFonts w:eastAsia="Calibri"/>
          <w:lang w:val="zh-CN"/>
        </w:rPr>
        <w:t>/</w:t>
      </w:r>
      <w:r w:rsidRPr="007D6C0F">
        <w:rPr>
          <w:rFonts w:eastAsia="Calibri"/>
          <w:lang w:val="zh-CN"/>
        </w:rPr>
        <w:t>或心理残疾者</w:t>
      </w:r>
      <w:r w:rsidR="00162A8E">
        <w:rPr>
          <w:rFonts w:eastAsia="Calibri"/>
          <w:lang w:val="zh-CN"/>
        </w:rPr>
        <w:t>)</w:t>
      </w:r>
      <w:r w:rsidRPr="007D6C0F">
        <w:rPr>
          <w:rFonts w:eastAsia="Calibri"/>
          <w:lang w:val="zh-CN"/>
        </w:rPr>
        <w:t>的自主权、意愿和选择</w:t>
      </w:r>
      <w:r>
        <w:rPr>
          <w:rFonts w:eastAsiaTheme="minorEastAsia" w:hint="eastAsia"/>
          <w:lang w:val="zh-CN"/>
        </w:rPr>
        <w:t>的</w:t>
      </w:r>
      <w:r w:rsidRPr="007D6C0F">
        <w:rPr>
          <w:rFonts w:eastAsia="Calibri"/>
          <w:lang w:val="zh-CN"/>
        </w:rPr>
        <w:t>协助做决策取代他人</w:t>
      </w:r>
      <w:r>
        <w:rPr>
          <w:rFonts w:eastAsiaTheme="minorEastAsia" w:hint="eastAsia"/>
          <w:lang w:val="zh-CN"/>
        </w:rPr>
        <w:t>代为</w:t>
      </w:r>
      <w:r w:rsidRPr="007D6C0F">
        <w:rPr>
          <w:rFonts w:eastAsia="Calibri"/>
          <w:lang w:val="zh-CN"/>
        </w:rPr>
        <w:t>决策。</w:t>
      </w:r>
    </w:p>
    <w:p w:rsidR="00965D6E" w:rsidRPr="007D6C0F" w:rsidRDefault="00965D6E" w:rsidP="00572E6D">
      <w:pPr>
        <w:pStyle w:val="H23GC"/>
        <w:rPr>
          <w:lang w:val="zh-CN"/>
        </w:rPr>
      </w:pPr>
      <w:r w:rsidRPr="007D6C0F">
        <w:rPr>
          <w:lang w:val="zh-CN"/>
        </w:rPr>
        <w:lastRenderedPageBreak/>
        <w:tab/>
      </w:r>
      <w:r w:rsidRPr="007D6C0F">
        <w:rPr>
          <w:lang w:val="zh-CN"/>
        </w:rPr>
        <w:tab/>
      </w:r>
      <w:r w:rsidRPr="007D6C0F">
        <w:rPr>
          <w:lang w:val="zh-CN"/>
        </w:rPr>
        <w:t>获得司法保护</w:t>
      </w:r>
      <w:r w:rsidRPr="007D6C0F">
        <w:rPr>
          <w:lang w:val="zh-CN"/>
        </w:rPr>
        <w:t>(</w:t>
      </w:r>
      <w:r w:rsidRPr="007D6C0F">
        <w:rPr>
          <w:lang w:val="zh-CN"/>
        </w:rPr>
        <w:t>第十三条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请说明法律是否规定丧失法律行为能力者也无法获得司法</w:t>
      </w:r>
      <w:r>
        <w:rPr>
          <w:rFonts w:eastAsiaTheme="minorEastAsia" w:hint="eastAsia"/>
          <w:lang w:val="zh-CN"/>
        </w:rPr>
        <w:t>保护</w:t>
      </w:r>
      <w:r w:rsidRPr="007D6C0F">
        <w:rPr>
          <w:rFonts w:eastAsia="Calibri"/>
          <w:lang w:val="zh-CN"/>
        </w:rPr>
        <w:t>。若</w:t>
      </w:r>
      <w:r>
        <w:rPr>
          <w:rFonts w:eastAsiaTheme="minorEastAsia" w:hint="eastAsia"/>
          <w:lang w:val="zh-CN"/>
        </w:rPr>
        <w:t>有</w:t>
      </w:r>
      <w:r w:rsidRPr="007D6C0F">
        <w:rPr>
          <w:rFonts w:eastAsia="Calibri"/>
          <w:lang w:val="zh-CN"/>
        </w:rPr>
        <w:t>此</w:t>
      </w:r>
      <w:r>
        <w:rPr>
          <w:rFonts w:eastAsiaTheme="minorEastAsia" w:hint="eastAsia"/>
          <w:lang w:val="zh-CN"/>
        </w:rPr>
        <w:t>规定</w:t>
      </w:r>
      <w:r w:rsidRPr="007D6C0F">
        <w:rPr>
          <w:rFonts w:eastAsia="Calibri"/>
          <w:lang w:val="zh-CN"/>
        </w:rPr>
        <w:t>，缔约国计划何时修订相关法律？</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请提供资料，说明在法律程序中提供合理便利的情况，特别是确保残疾人能够以盲文、手语、数字</w:t>
      </w:r>
      <w:r>
        <w:rPr>
          <w:rFonts w:eastAsiaTheme="minorEastAsia" w:hint="eastAsia"/>
          <w:lang w:val="zh-CN"/>
        </w:rPr>
        <w:t>化</w:t>
      </w:r>
      <w:r w:rsidRPr="007D6C0F">
        <w:rPr>
          <w:rFonts w:eastAsia="Calibri"/>
          <w:lang w:val="zh-CN"/>
        </w:rPr>
        <w:t>方式和当地语文获得信息</w:t>
      </w:r>
      <w:r>
        <w:rPr>
          <w:rFonts w:eastAsiaTheme="minorEastAsia" w:hint="eastAsia"/>
          <w:lang w:val="zh-CN"/>
        </w:rPr>
        <w:t>的情况</w:t>
      </w:r>
      <w:r w:rsidRPr="007D6C0F">
        <w:rPr>
          <w:rFonts w:eastAsia="Calibri"/>
          <w:lang w:val="zh-CN"/>
        </w:rPr>
        <w:t>。</w:t>
      </w:r>
      <w:r>
        <w:rPr>
          <w:rFonts w:eastAsiaTheme="minorEastAsia" w:hint="eastAsia"/>
          <w:lang w:val="zh-CN"/>
        </w:rPr>
        <w:t>还</w:t>
      </w:r>
      <w:r w:rsidRPr="007D6C0F">
        <w:rPr>
          <w:rFonts w:eastAsia="Calibri"/>
          <w:lang w:val="zh-CN"/>
        </w:rPr>
        <w:t>请提供资料说明法院提供手语服务</w:t>
      </w:r>
      <w:r>
        <w:rPr>
          <w:rFonts w:eastAsiaTheme="minorEastAsia" w:hint="eastAsia"/>
          <w:lang w:val="zh-CN"/>
        </w:rPr>
        <w:t>和</w:t>
      </w:r>
      <w:r w:rsidRPr="007D6C0F">
        <w:rPr>
          <w:rFonts w:eastAsia="Calibri"/>
          <w:lang w:val="zh-CN"/>
        </w:rPr>
        <w:t>无障碍设施</w:t>
      </w:r>
      <w:r>
        <w:rPr>
          <w:rFonts w:eastAsiaTheme="minorEastAsia" w:hint="eastAsia"/>
          <w:lang w:val="zh-CN"/>
        </w:rPr>
        <w:t>的情况</w:t>
      </w:r>
      <w:r w:rsidRPr="007D6C0F">
        <w:rPr>
          <w:rFonts w:eastAsia="Calibri"/>
          <w:lang w:val="zh-CN"/>
        </w:rPr>
        <w:t>。</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自由和人身安全</w:t>
      </w:r>
      <w:r w:rsidRPr="007D6C0F">
        <w:rPr>
          <w:lang w:val="zh-CN"/>
        </w:rPr>
        <w:t>(</w:t>
      </w:r>
      <w:r w:rsidRPr="007D6C0F">
        <w:rPr>
          <w:lang w:val="zh-CN"/>
        </w:rPr>
        <w:t>第</w:t>
      </w:r>
      <w:r w:rsidR="00162A8E">
        <w:rPr>
          <w:lang w:val="zh-CN"/>
        </w:rPr>
        <w:t>14</w:t>
      </w:r>
      <w:r w:rsidRPr="007D6C0F">
        <w:rPr>
          <w:lang w:val="zh-CN"/>
        </w:rPr>
        <w:t>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请提供资料，说明目前将</w:t>
      </w:r>
      <w:r w:rsidR="00162A8E">
        <w:rPr>
          <w:rFonts w:eastAsiaTheme="minorEastAsia" w:hint="eastAsia"/>
          <w:lang w:val="zh-CN"/>
        </w:rPr>
        <w:t>“</w:t>
      </w:r>
      <w:r w:rsidRPr="007D6C0F">
        <w:rPr>
          <w:rFonts w:eastAsia="Calibri"/>
          <w:lang w:val="zh-CN"/>
        </w:rPr>
        <w:t>对社区构成威胁</w:t>
      </w:r>
      <w:r w:rsidR="00162A8E">
        <w:rPr>
          <w:rFonts w:eastAsiaTheme="minorEastAsia" w:hint="eastAsia"/>
          <w:lang w:val="zh-CN"/>
        </w:rPr>
        <w:t>”</w:t>
      </w:r>
      <w:r w:rsidRPr="007D6C0F">
        <w:rPr>
          <w:rFonts w:eastAsia="Calibri"/>
          <w:lang w:val="zh-CN"/>
        </w:rPr>
        <w:t>的</w:t>
      </w:r>
      <w:r w:rsidR="00162A8E">
        <w:rPr>
          <w:rFonts w:eastAsiaTheme="minorEastAsia" w:hint="eastAsia"/>
          <w:lang w:val="zh-CN"/>
        </w:rPr>
        <w:t>“</w:t>
      </w:r>
      <w:r w:rsidRPr="007D6C0F">
        <w:rPr>
          <w:rFonts w:eastAsia="Calibri"/>
          <w:lang w:val="zh-CN"/>
        </w:rPr>
        <w:t>精神残疾</w:t>
      </w:r>
      <w:r w:rsidR="00162A8E">
        <w:rPr>
          <w:rFonts w:eastAsiaTheme="minorEastAsia" w:hint="eastAsia"/>
          <w:lang w:val="zh-CN"/>
        </w:rPr>
        <w:t>”</w:t>
      </w:r>
      <w:r w:rsidRPr="007D6C0F">
        <w:rPr>
          <w:rFonts w:eastAsia="Calibri"/>
          <w:lang w:val="zh-CN"/>
        </w:rPr>
        <w:t>者临时监禁或搬迁至缔约国外的</w:t>
      </w:r>
      <w:r w:rsidR="00162A8E">
        <w:rPr>
          <w:rFonts w:eastAsiaTheme="minorEastAsia" w:hint="eastAsia"/>
          <w:lang w:val="zh-CN"/>
        </w:rPr>
        <w:t>“</w:t>
      </w:r>
      <w:r w:rsidRPr="007D6C0F">
        <w:rPr>
          <w:rFonts w:eastAsia="Calibri"/>
          <w:lang w:val="zh-CN"/>
        </w:rPr>
        <w:t>适当设施</w:t>
      </w:r>
      <w:r w:rsidR="00162A8E">
        <w:rPr>
          <w:rFonts w:eastAsiaTheme="minorEastAsia" w:hint="eastAsia"/>
          <w:lang w:val="zh-CN"/>
        </w:rPr>
        <w:t>”</w:t>
      </w:r>
      <w:r w:rsidRPr="007D6C0F">
        <w:rPr>
          <w:rFonts w:eastAsia="Calibri"/>
          <w:lang w:val="zh-CN"/>
        </w:rPr>
        <w:t>的做法。请提供更多资料，说明残疾人被剥夺自由的情况。</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免于剥削、暴力和凌虐</w:t>
      </w:r>
      <w:r w:rsidRPr="007D6C0F">
        <w:rPr>
          <w:lang w:val="zh-CN"/>
        </w:rPr>
        <w:t>(</w:t>
      </w:r>
      <w:r w:rsidRPr="007D6C0F">
        <w:rPr>
          <w:lang w:val="zh-CN"/>
        </w:rPr>
        <w:t>第十六条</w:t>
      </w:r>
      <w:r w:rsidRPr="007D6C0F">
        <w:rPr>
          <w:lang w:val="zh-CN"/>
        </w:rPr>
        <w:t>)</w:t>
      </w:r>
    </w:p>
    <w:p w:rsidR="00965D6E" w:rsidRPr="00C32F2D" w:rsidRDefault="00965D6E" w:rsidP="00572E6D">
      <w:pPr>
        <w:pStyle w:val="SingleTxtG"/>
        <w:numPr>
          <w:ilvl w:val="0"/>
          <w:numId w:val="5"/>
        </w:numPr>
        <w:tabs>
          <w:tab w:val="left" w:pos="1560"/>
        </w:tabs>
        <w:spacing w:line="320" w:lineRule="exact"/>
        <w:ind w:left="1134" w:firstLine="0"/>
        <w:rPr>
          <w:rFonts w:eastAsia="Calibri"/>
          <w:spacing w:val="-4"/>
          <w:lang w:val="zh-CN"/>
        </w:rPr>
      </w:pPr>
      <w:r w:rsidRPr="007D6C0F">
        <w:rPr>
          <w:rFonts w:eastAsia="Calibri"/>
          <w:lang w:val="zh-CN"/>
        </w:rPr>
        <w:t>已采取何种措施来增加资源，为遭受暴力的残疾人提供适当的专业服务？请</w:t>
      </w:r>
      <w:r w:rsidRPr="00C32F2D">
        <w:rPr>
          <w:rFonts w:eastAsia="Calibri"/>
          <w:spacing w:val="-4"/>
          <w:lang w:val="zh-CN"/>
        </w:rPr>
        <w:t>说明制定了哪些保障措施，防止私人看护虐待残疾人，特别是防止滥用残疾</w:t>
      </w:r>
      <w:r w:rsidRPr="00C32F2D">
        <w:rPr>
          <w:rFonts w:eastAsiaTheme="minorEastAsia" w:hint="eastAsia"/>
          <w:spacing w:val="-4"/>
          <w:lang w:val="zh-CN"/>
        </w:rPr>
        <w:t>补助金</w:t>
      </w:r>
      <w:r w:rsidRPr="00C32F2D">
        <w:rPr>
          <w:rFonts w:eastAsia="Calibri"/>
          <w:spacing w:val="-4"/>
          <w:lang w:val="zh-CN"/>
        </w:rPr>
        <w:t>。</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保护人身完整性</w:t>
      </w:r>
      <w:r w:rsidRPr="007D6C0F">
        <w:rPr>
          <w:lang w:val="zh-CN"/>
        </w:rPr>
        <w:t>(</w:t>
      </w:r>
      <w:r w:rsidRPr="007D6C0F">
        <w:rPr>
          <w:lang w:val="zh-CN"/>
        </w:rPr>
        <w:t>第十七条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请提供资料，说明</w:t>
      </w:r>
      <w:r w:rsidR="00162A8E">
        <w:rPr>
          <w:rFonts w:eastAsiaTheme="minorEastAsia" w:hint="eastAsia"/>
          <w:lang w:val="zh-CN"/>
        </w:rPr>
        <w:t>5</w:t>
      </w:r>
      <w:r w:rsidRPr="007D6C0F">
        <w:rPr>
          <w:rFonts w:eastAsia="Calibri"/>
          <w:lang w:val="zh-CN"/>
        </w:rPr>
        <w:t>年来未经自由和知情同意</w:t>
      </w:r>
      <w:r>
        <w:rPr>
          <w:rFonts w:eastAsiaTheme="minorEastAsia" w:hint="eastAsia"/>
          <w:lang w:val="zh-CN"/>
        </w:rPr>
        <w:t>为</w:t>
      </w:r>
      <w:r w:rsidRPr="007D6C0F">
        <w:rPr>
          <w:rFonts w:eastAsia="Calibri"/>
          <w:lang w:val="zh-CN"/>
        </w:rPr>
        <w:t>多少残疾妇女和女童</w:t>
      </w:r>
      <w:r>
        <w:rPr>
          <w:rFonts w:eastAsiaTheme="minorEastAsia" w:hint="eastAsia"/>
          <w:lang w:val="zh-CN"/>
        </w:rPr>
        <w:t>实施</w:t>
      </w:r>
      <w:r w:rsidRPr="007D6C0F">
        <w:rPr>
          <w:rFonts w:eastAsia="Calibri"/>
          <w:lang w:val="zh-CN"/>
        </w:rPr>
        <w:t>了绝育手术。还请报告为保护妇女避免</w:t>
      </w:r>
      <w:r>
        <w:rPr>
          <w:rFonts w:eastAsiaTheme="minorEastAsia" w:hint="eastAsia"/>
          <w:lang w:val="zh-CN"/>
        </w:rPr>
        <w:t>被迫接受</w:t>
      </w:r>
      <w:r w:rsidRPr="007D6C0F">
        <w:rPr>
          <w:rFonts w:eastAsia="Calibri"/>
          <w:lang w:val="zh-CN"/>
        </w:rPr>
        <w:t>绝育</w:t>
      </w:r>
      <w:r>
        <w:rPr>
          <w:rFonts w:eastAsiaTheme="minorEastAsia" w:hint="eastAsia"/>
          <w:lang w:val="zh-CN"/>
        </w:rPr>
        <w:t>而</w:t>
      </w:r>
      <w:r w:rsidRPr="007D6C0F">
        <w:rPr>
          <w:rFonts w:eastAsia="Calibri"/>
          <w:lang w:val="zh-CN"/>
        </w:rPr>
        <w:t>采取的措施。</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迁徒自由和国籍</w:t>
      </w:r>
      <w:r w:rsidRPr="007D6C0F">
        <w:rPr>
          <w:lang w:val="zh-CN"/>
        </w:rPr>
        <w:t>(</w:t>
      </w:r>
      <w:r w:rsidRPr="007D6C0F">
        <w:rPr>
          <w:lang w:val="zh-CN"/>
        </w:rPr>
        <w:t>第十八条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缔约国是否计划修订《</w:t>
      </w:r>
      <w:r>
        <w:rPr>
          <w:rFonts w:eastAsiaTheme="minorEastAsia" w:hint="eastAsia"/>
          <w:lang w:val="zh-CN"/>
        </w:rPr>
        <w:t>出</w:t>
      </w:r>
      <w:r w:rsidRPr="007D6C0F">
        <w:rPr>
          <w:rFonts w:eastAsia="Calibri"/>
          <w:lang w:val="zh-CN"/>
        </w:rPr>
        <w:t>入境</w:t>
      </w:r>
      <w:r>
        <w:rPr>
          <w:rFonts w:eastAsiaTheme="minorEastAsia" w:hint="eastAsia"/>
          <w:lang w:val="zh-CN"/>
        </w:rPr>
        <w:t>和</w:t>
      </w:r>
      <w:r w:rsidRPr="007D6C0F">
        <w:rPr>
          <w:rFonts w:eastAsia="Calibri"/>
          <w:lang w:val="zh-CN"/>
        </w:rPr>
        <w:t>居留法》中关于入境者若被卫生署长视为</w:t>
      </w:r>
      <w:r w:rsidR="00162A8E">
        <w:rPr>
          <w:rFonts w:eastAsiaTheme="minorEastAsia" w:hint="eastAsia"/>
          <w:lang w:val="zh-CN"/>
        </w:rPr>
        <w:t>“</w:t>
      </w:r>
      <w:r w:rsidRPr="007D6C0F">
        <w:rPr>
          <w:rFonts w:eastAsia="Calibri"/>
          <w:lang w:val="zh-CN"/>
        </w:rPr>
        <w:t>患有精神缺陷</w:t>
      </w:r>
      <w:r w:rsidR="00162A8E">
        <w:rPr>
          <w:rFonts w:eastAsiaTheme="minorEastAsia" w:hint="eastAsia"/>
          <w:lang w:val="zh-CN"/>
        </w:rPr>
        <w:t>”</w:t>
      </w:r>
      <w:r w:rsidRPr="007D6C0F">
        <w:rPr>
          <w:rFonts w:eastAsia="Calibri"/>
          <w:lang w:val="zh-CN"/>
        </w:rPr>
        <w:t>，则属非法入境的规定？</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独立生活和融入社区</w:t>
      </w:r>
      <w:r w:rsidRPr="007D6C0F">
        <w:rPr>
          <w:lang w:val="zh-CN"/>
        </w:rPr>
        <w:t>(</w:t>
      </w:r>
      <w:r w:rsidRPr="007D6C0F">
        <w:rPr>
          <w:lang w:val="zh-CN"/>
        </w:rPr>
        <w:t>第十九条</w:t>
      </w:r>
      <w:r w:rsidRPr="007D6C0F">
        <w:rPr>
          <w:lang w:val="zh-CN"/>
        </w:rPr>
        <w:t>)</w:t>
      </w:r>
    </w:p>
    <w:p w:rsidR="00965D6E" w:rsidRPr="00462AE4" w:rsidRDefault="00965D6E" w:rsidP="00572E6D">
      <w:pPr>
        <w:pStyle w:val="SingleTxtG"/>
        <w:numPr>
          <w:ilvl w:val="0"/>
          <w:numId w:val="5"/>
        </w:numPr>
        <w:tabs>
          <w:tab w:val="left" w:pos="1560"/>
        </w:tabs>
        <w:spacing w:line="320" w:lineRule="exact"/>
        <w:ind w:left="1134" w:firstLine="0"/>
        <w:rPr>
          <w:rFonts w:eastAsia="Calibri"/>
          <w:lang w:val="zh-CN"/>
        </w:rPr>
      </w:pPr>
      <w:r w:rsidRPr="00FD674C">
        <w:rPr>
          <w:rFonts w:eastAsia="Calibri"/>
          <w:lang w:val="zh-CN"/>
        </w:rPr>
        <w:t>请说明残疾人</w:t>
      </w:r>
      <w:r w:rsidRPr="00C466B4">
        <w:rPr>
          <w:rFonts w:hint="eastAsia"/>
          <w:lang w:val="zh-CN"/>
        </w:rPr>
        <w:t>为</w:t>
      </w:r>
      <w:r w:rsidRPr="00FD674C">
        <w:rPr>
          <w:rFonts w:eastAsia="Calibri"/>
          <w:lang w:val="zh-CN"/>
        </w:rPr>
        <w:t>能够独立生活获得私人看护的程序，包括看护</w:t>
      </w:r>
      <w:r>
        <w:rPr>
          <w:rFonts w:eastAsiaTheme="minorEastAsia" w:hint="eastAsia"/>
          <w:lang w:val="zh-CN"/>
        </w:rPr>
        <w:t>的</w:t>
      </w:r>
      <w:r w:rsidRPr="00FD674C">
        <w:rPr>
          <w:rFonts w:eastAsia="Calibri"/>
          <w:lang w:val="zh-CN"/>
        </w:rPr>
        <w:t>选择和提供情况。</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请说明受监护者是否能选择居住地</w:t>
      </w:r>
      <w:r>
        <w:rPr>
          <w:rFonts w:eastAsiaTheme="minorEastAsia" w:hint="eastAsia"/>
          <w:lang w:val="zh-CN"/>
        </w:rPr>
        <w:t>；</w:t>
      </w:r>
      <w:r w:rsidRPr="007D6C0F">
        <w:rPr>
          <w:rFonts w:eastAsia="Calibri"/>
          <w:lang w:val="zh-CN"/>
        </w:rPr>
        <w:t>若不能</w:t>
      </w:r>
      <w:r>
        <w:rPr>
          <w:rFonts w:eastAsiaTheme="minorEastAsia" w:hint="eastAsia"/>
          <w:lang w:val="zh-CN"/>
        </w:rPr>
        <w:t>选择</w:t>
      </w:r>
      <w:r w:rsidRPr="007D6C0F">
        <w:rPr>
          <w:rFonts w:eastAsia="Calibri"/>
          <w:lang w:val="zh-CN"/>
        </w:rPr>
        <w:t>，请说明何时将取消监护权，这些人何时能够有权选择居住地。</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个人行动能力</w:t>
      </w:r>
      <w:r w:rsidRPr="007D6C0F">
        <w:rPr>
          <w:lang w:val="zh-CN"/>
        </w:rPr>
        <w:t>(</w:t>
      </w:r>
      <w:r w:rsidRPr="007D6C0F">
        <w:rPr>
          <w:lang w:val="zh-CN"/>
        </w:rPr>
        <w:t>第二十条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请提供资料说明适当的辅助装置和助行器具的供应情况和来源。</w:t>
      </w:r>
    </w:p>
    <w:p w:rsidR="00965D6E" w:rsidRPr="007D6C0F" w:rsidRDefault="00965D6E" w:rsidP="00572E6D">
      <w:pPr>
        <w:pStyle w:val="H23GC"/>
        <w:rPr>
          <w:rFonts w:eastAsia="Calibri"/>
          <w:lang w:val="zh-CN"/>
        </w:rPr>
      </w:pPr>
      <w:r w:rsidRPr="007D6C0F">
        <w:rPr>
          <w:rFonts w:eastAsia="Calibri"/>
          <w:lang w:val="zh-CN"/>
        </w:rPr>
        <w:tab/>
      </w:r>
      <w:r w:rsidRPr="007D6C0F">
        <w:rPr>
          <w:rFonts w:eastAsia="Calibri"/>
          <w:lang w:val="zh-CN"/>
        </w:rPr>
        <w:tab/>
      </w:r>
      <w:r w:rsidRPr="00F77487">
        <w:rPr>
          <w:rFonts w:hint="eastAsia"/>
          <w:lang w:val="zh-CN"/>
        </w:rPr>
        <w:t>表达意见的自由和获得信息的机会</w:t>
      </w:r>
      <w:r w:rsidRPr="007D6C0F">
        <w:rPr>
          <w:rFonts w:eastAsia="Calibri"/>
          <w:lang w:val="zh-CN"/>
        </w:rPr>
        <w:t>(</w:t>
      </w:r>
      <w:r w:rsidRPr="007D6C0F">
        <w:rPr>
          <w:rFonts w:hint="eastAsia"/>
          <w:lang w:val="zh-CN"/>
        </w:rPr>
        <w:t>第二十</w:t>
      </w:r>
      <w:r>
        <w:rPr>
          <w:rFonts w:hint="eastAsia"/>
        </w:rPr>
        <w:t>一</w:t>
      </w:r>
      <w:r w:rsidRPr="007D6C0F">
        <w:rPr>
          <w:rFonts w:hint="eastAsia"/>
          <w:lang w:val="zh-CN"/>
        </w:rPr>
        <w:t>条</w:t>
      </w:r>
      <w:r w:rsidRPr="007D6C0F">
        <w:rPr>
          <w:rFonts w:eastAsia="Calibri"/>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正在采取哪些措施，促进残疾人</w:t>
      </w:r>
      <w:r w:rsidR="00162A8E">
        <w:rPr>
          <w:rFonts w:eastAsia="Calibri"/>
          <w:lang w:val="zh-CN"/>
        </w:rPr>
        <w:t>(a)</w:t>
      </w:r>
      <w:r w:rsidR="00162A8E">
        <w:rPr>
          <w:rFonts w:eastAsia="Calibri"/>
        </w:rPr>
        <w:t xml:space="preserve"> </w:t>
      </w:r>
      <w:r w:rsidRPr="007D6C0F">
        <w:rPr>
          <w:rFonts w:eastAsia="Calibri"/>
          <w:lang w:val="zh-CN"/>
        </w:rPr>
        <w:t>获取信息和通信技术，</w:t>
      </w:r>
      <w:r w:rsidR="00162A8E">
        <w:rPr>
          <w:rFonts w:eastAsia="Calibri"/>
          <w:lang w:val="zh-CN"/>
        </w:rPr>
        <w:t>(b)</w:t>
      </w:r>
      <w:r w:rsidR="00162A8E">
        <w:rPr>
          <w:rFonts w:eastAsia="Calibri"/>
        </w:rPr>
        <w:t xml:space="preserve"> </w:t>
      </w:r>
      <w:r w:rsidRPr="007D6C0F">
        <w:rPr>
          <w:rFonts w:eastAsia="Calibri"/>
          <w:lang w:val="zh-CN"/>
        </w:rPr>
        <w:t>盲文，</w:t>
      </w:r>
      <w:r w:rsidR="00162A8E">
        <w:rPr>
          <w:rFonts w:eastAsia="Calibri"/>
          <w:lang w:val="zh-CN"/>
        </w:rPr>
        <w:t>(c)</w:t>
      </w:r>
      <w:r w:rsidR="00162A8E">
        <w:rPr>
          <w:rFonts w:eastAsia="Calibri"/>
        </w:rPr>
        <w:t xml:space="preserve"> </w:t>
      </w:r>
      <w:r w:rsidRPr="007D6C0F">
        <w:rPr>
          <w:rFonts w:eastAsia="Calibri"/>
          <w:lang w:val="zh-CN"/>
        </w:rPr>
        <w:t>手语的使用和合格的译员</w:t>
      </w:r>
      <w:r w:rsidR="00162A8E">
        <w:rPr>
          <w:rFonts w:eastAsia="Calibri"/>
          <w:lang w:val="zh-CN"/>
        </w:rPr>
        <w:t>(d)</w:t>
      </w:r>
      <w:r w:rsidR="00162A8E">
        <w:rPr>
          <w:rFonts w:eastAsia="Calibri"/>
        </w:rPr>
        <w:t xml:space="preserve"> </w:t>
      </w:r>
      <w:r w:rsidRPr="007D6C0F">
        <w:rPr>
          <w:rFonts w:eastAsia="Calibri"/>
          <w:lang w:val="zh-CN"/>
        </w:rPr>
        <w:t>易读读物，</w:t>
      </w:r>
      <w:r w:rsidR="00162A8E">
        <w:rPr>
          <w:rFonts w:eastAsia="Calibri"/>
          <w:lang w:val="zh-CN"/>
        </w:rPr>
        <w:t>(e)</w:t>
      </w:r>
      <w:r w:rsidR="00162A8E">
        <w:rPr>
          <w:rFonts w:eastAsia="Calibri"/>
        </w:rPr>
        <w:t xml:space="preserve"> </w:t>
      </w:r>
      <w:r w:rsidRPr="007D6C0F">
        <w:rPr>
          <w:rFonts w:eastAsia="Calibri"/>
          <w:lang w:val="zh-CN"/>
        </w:rPr>
        <w:t>辅助交流手段，以利用新的信息和通信技术，包括因特网</w:t>
      </w:r>
      <w:r>
        <w:rPr>
          <w:rFonts w:eastAsiaTheme="minorEastAsia" w:hint="eastAsia"/>
          <w:lang w:val="zh-CN"/>
        </w:rPr>
        <w:t>？</w:t>
      </w:r>
    </w:p>
    <w:p w:rsidR="00965D6E" w:rsidRPr="007D6C0F" w:rsidRDefault="00965D6E" w:rsidP="00572E6D">
      <w:pPr>
        <w:pStyle w:val="H23GC"/>
        <w:rPr>
          <w:lang w:val="zh-CN"/>
        </w:rPr>
      </w:pPr>
      <w:r w:rsidRPr="007D6C0F">
        <w:rPr>
          <w:lang w:val="zh-CN"/>
        </w:rPr>
        <w:lastRenderedPageBreak/>
        <w:tab/>
      </w:r>
      <w:r w:rsidRPr="007D6C0F">
        <w:rPr>
          <w:lang w:val="zh-CN"/>
        </w:rPr>
        <w:tab/>
      </w:r>
      <w:r w:rsidRPr="007D6C0F">
        <w:rPr>
          <w:lang w:val="zh-CN"/>
        </w:rPr>
        <w:t>尊重家居和家庭</w:t>
      </w:r>
      <w:r w:rsidRPr="007D6C0F">
        <w:rPr>
          <w:lang w:val="zh-CN"/>
        </w:rPr>
        <w:t>(</w:t>
      </w:r>
      <w:r w:rsidRPr="007D6C0F">
        <w:rPr>
          <w:lang w:val="zh-CN"/>
        </w:rPr>
        <w:t>第二十三条</w:t>
      </w:r>
      <w:r w:rsidRPr="007D6C0F">
        <w:rPr>
          <w:lang w:val="zh-CN"/>
        </w:rPr>
        <w:t>)</w:t>
      </w:r>
    </w:p>
    <w:p w:rsidR="00965D6E" w:rsidRPr="00FE5B2F" w:rsidRDefault="00965D6E" w:rsidP="00572E6D">
      <w:pPr>
        <w:pStyle w:val="SingleTxtG"/>
        <w:numPr>
          <w:ilvl w:val="0"/>
          <w:numId w:val="5"/>
        </w:numPr>
        <w:tabs>
          <w:tab w:val="left" w:pos="1560"/>
        </w:tabs>
        <w:spacing w:line="320" w:lineRule="exact"/>
        <w:ind w:left="1134" w:firstLine="0"/>
        <w:rPr>
          <w:rFonts w:eastAsia="Calibri"/>
          <w:spacing w:val="-2"/>
          <w:lang w:val="zh-CN"/>
        </w:rPr>
      </w:pPr>
      <w:r w:rsidRPr="00FE5B2F">
        <w:rPr>
          <w:rFonts w:eastAsia="Calibri"/>
          <w:spacing w:val="-2"/>
          <w:lang w:val="zh-CN"/>
        </w:rPr>
        <w:t>请提供资料</w:t>
      </w:r>
      <w:r>
        <w:rPr>
          <w:rFonts w:eastAsiaTheme="minorEastAsia" w:hint="eastAsia"/>
          <w:spacing w:val="-2"/>
          <w:lang w:val="zh-CN"/>
        </w:rPr>
        <w:t>，</w:t>
      </w:r>
      <w:r w:rsidRPr="00FE5B2F">
        <w:rPr>
          <w:rFonts w:eastAsia="Calibri"/>
          <w:spacing w:val="-2"/>
          <w:lang w:val="zh-CN"/>
        </w:rPr>
        <w:t>说明</w:t>
      </w:r>
      <w:r w:rsidRPr="00BC0C46">
        <w:rPr>
          <w:rFonts w:eastAsia="Calibri" w:hint="eastAsia"/>
          <w:lang w:val="zh-CN"/>
        </w:rPr>
        <w:t>审议</w:t>
      </w:r>
      <w:r w:rsidRPr="00FE5B2F">
        <w:rPr>
          <w:rFonts w:eastAsia="Calibri"/>
          <w:spacing w:val="-2"/>
          <w:lang w:val="zh-CN"/>
        </w:rPr>
        <w:t>《刑法》的情况，</w:t>
      </w:r>
      <w:r>
        <w:rPr>
          <w:rFonts w:eastAsiaTheme="minorEastAsia" w:hint="eastAsia"/>
          <w:spacing w:val="-2"/>
          <w:lang w:val="zh-CN"/>
        </w:rPr>
        <w:t>其中</w:t>
      </w:r>
      <w:r w:rsidRPr="00FE5B2F">
        <w:rPr>
          <w:rFonts w:eastAsia="Calibri"/>
          <w:spacing w:val="-2"/>
          <w:lang w:val="zh-CN"/>
        </w:rPr>
        <w:t>一项</w:t>
      </w:r>
      <w:r>
        <w:rPr>
          <w:rFonts w:eastAsiaTheme="minorEastAsia" w:hint="eastAsia"/>
          <w:spacing w:val="-2"/>
          <w:lang w:val="zh-CN"/>
        </w:rPr>
        <w:t>变化</w:t>
      </w:r>
      <w:r w:rsidRPr="00FE5B2F">
        <w:rPr>
          <w:rFonts w:eastAsia="Calibri"/>
          <w:spacing w:val="-2"/>
          <w:lang w:val="zh-CN"/>
        </w:rPr>
        <w:t>是将</w:t>
      </w:r>
      <w:r>
        <w:rPr>
          <w:rFonts w:eastAsiaTheme="minorEastAsia" w:hint="eastAsia"/>
          <w:spacing w:val="-2"/>
          <w:lang w:val="zh-CN"/>
        </w:rPr>
        <w:t>使</w:t>
      </w:r>
      <w:r w:rsidR="00162A8E">
        <w:rPr>
          <w:rFonts w:eastAsiaTheme="minorEastAsia" w:hint="eastAsia"/>
          <w:spacing w:val="-2"/>
          <w:lang w:val="zh-CN"/>
        </w:rPr>
        <w:t>“</w:t>
      </w:r>
      <w:r w:rsidRPr="00FE5B2F">
        <w:rPr>
          <w:rFonts w:eastAsia="Calibri"/>
          <w:spacing w:val="-2"/>
          <w:lang w:val="zh-CN"/>
        </w:rPr>
        <w:t>与任何呆傻或白痴的</w:t>
      </w:r>
      <w:r>
        <w:rPr>
          <w:rFonts w:eastAsiaTheme="minorEastAsia" w:hint="eastAsia"/>
          <w:spacing w:val="-2"/>
          <w:lang w:val="zh-CN"/>
        </w:rPr>
        <w:t>妇女</w:t>
      </w:r>
      <w:r w:rsidRPr="00FE5B2F">
        <w:rPr>
          <w:rFonts w:eastAsia="Calibri"/>
          <w:spacing w:val="-2"/>
          <w:lang w:val="zh-CN"/>
        </w:rPr>
        <w:t>或女</w:t>
      </w:r>
      <w:r>
        <w:rPr>
          <w:rFonts w:eastAsiaTheme="minorEastAsia" w:hint="eastAsia"/>
          <w:spacing w:val="-2"/>
          <w:lang w:val="zh-CN"/>
        </w:rPr>
        <w:t>童</w:t>
      </w:r>
      <w:r w:rsidRPr="00FE5B2F">
        <w:rPr>
          <w:rFonts w:eastAsia="Calibri"/>
          <w:spacing w:val="-2"/>
          <w:lang w:val="zh-CN"/>
        </w:rPr>
        <w:t>性交</w:t>
      </w:r>
      <w:r w:rsidR="00162A8E">
        <w:rPr>
          <w:rFonts w:eastAsiaTheme="minorEastAsia" w:hint="eastAsia"/>
          <w:spacing w:val="-2"/>
          <w:lang w:val="zh-CN"/>
        </w:rPr>
        <w:t>”</w:t>
      </w:r>
      <w:r w:rsidRPr="00FE5B2F">
        <w:rPr>
          <w:rFonts w:eastAsia="Calibri"/>
          <w:spacing w:val="-2"/>
          <w:lang w:val="zh-CN"/>
        </w:rPr>
        <w:t>合法化。</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教育</w:t>
      </w:r>
      <w:r w:rsidRPr="007D6C0F">
        <w:rPr>
          <w:lang w:val="zh-CN"/>
        </w:rPr>
        <w:t>(</w:t>
      </w:r>
      <w:r w:rsidRPr="007D6C0F">
        <w:rPr>
          <w:lang w:val="zh-CN"/>
        </w:rPr>
        <w:t>第二十四条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请说明已采取哪些步骤，确保为全纳教育提供充足的预算拨款。还请提供最新资料，说明已采取哪些措施确保所有残疾儿童</w:t>
      </w:r>
      <w:r>
        <w:rPr>
          <w:rFonts w:eastAsiaTheme="minorEastAsia" w:hint="eastAsia"/>
          <w:lang w:val="zh-CN"/>
        </w:rPr>
        <w:t>均</w:t>
      </w:r>
      <w:r w:rsidRPr="007D6C0F">
        <w:rPr>
          <w:rFonts w:eastAsia="Calibri"/>
          <w:lang w:val="zh-CN"/>
        </w:rPr>
        <w:t>有机会接受教育。</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健康</w:t>
      </w:r>
      <w:r w:rsidRPr="007D6C0F">
        <w:rPr>
          <w:lang w:val="zh-CN"/>
        </w:rPr>
        <w:t>(</w:t>
      </w:r>
      <w:r w:rsidRPr="007D6C0F">
        <w:rPr>
          <w:lang w:val="zh-CN"/>
        </w:rPr>
        <w:t>第二十五条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请提供最新资料，说明有关获取性健康和生殖健康服务的政策草案。</w:t>
      </w:r>
    </w:p>
    <w:p w:rsidR="00965D6E" w:rsidRPr="00FD674C" w:rsidRDefault="00965D6E" w:rsidP="00572E6D">
      <w:pPr>
        <w:pStyle w:val="H23GC"/>
        <w:rPr>
          <w:lang w:val="zh-CN"/>
        </w:rPr>
      </w:pPr>
      <w:r w:rsidRPr="007D6C0F">
        <w:rPr>
          <w:lang w:val="zh-CN"/>
        </w:rPr>
        <w:tab/>
      </w:r>
      <w:r w:rsidRPr="007D6C0F">
        <w:rPr>
          <w:lang w:val="zh-CN"/>
        </w:rPr>
        <w:tab/>
      </w:r>
      <w:r w:rsidRPr="00FD674C">
        <w:rPr>
          <w:lang w:val="zh-CN"/>
        </w:rPr>
        <w:t>适应训练和康复</w:t>
      </w:r>
      <w:r w:rsidRPr="00FD674C">
        <w:rPr>
          <w:lang w:val="zh-CN"/>
        </w:rPr>
        <w:t>(</w:t>
      </w:r>
      <w:r w:rsidRPr="00FD674C">
        <w:rPr>
          <w:lang w:val="zh-CN"/>
        </w:rPr>
        <w:t>第二十六条</w:t>
      </w:r>
      <w:r w:rsidRPr="00FD674C">
        <w:rPr>
          <w:lang w:val="zh-CN"/>
        </w:rPr>
        <w:t>)</w:t>
      </w:r>
    </w:p>
    <w:p w:rsidR="00965D6E" w:rsidRPr="00FD674C" w:rsidRDefault="00965D6E" w:rsidP="00572E6D">
      <w:pPr>
        <w:pStyle w:val="SingleTxtG"/>
        <w:numPr>
          <w:ilvl w:val="0"/>
          <w:numId w:val="5"/>
        </w:numPr>
        <w:tabs>
          <w:tab w:val="left" w:pos="1560"/>
        </w:tabs>
        <w:spacing w:line="320" w:lineRule="exact"/>
        <w:ind w:left="1134" w:firstLine="0"/>
        <w:rPr>
          <w:rFonts w:eastAsia="Calibri"/>
          <w:lang w:val="zh-CN"/>
        </w:rPr>
      </w:pPr>
      <w:r w:rsidRPr="00FD674C">
        <w:rPr>
          <w:rFonts w:eastAsia="Calibri"/>
          <w:lang w:val="zh-CN"/>
        </w:rPr>
        <w:t>请向委员会提供资料，说明</w:t>
      </w:r>
      <w:r>
        <w:rPr>
          <w:rFonts w:eastAsiaTheme="minorEastAsia" w:hint="eastAsia"/>
          <w:lang w:val="zh-CN"/>
        </w:rPr>
        <w:t>提供</w:t>
      </w:r>
      <w:r w:rsidRPr="00FD674C">
        <w:rPr>
          <w:rFonts w:eastAsia="Calibri"/>
          <w:lang w:val="zh-CN"/>
        </w:rPr>
        <w:t>职业</w:t>
      </w:r>
      <w:r>
        <w:rPr>
          <w:rFonts w:eastAsiaTheme="minorEastAsia" w:hint="eastAsia"/>
          <w:lang w:val="zh-CN"/>
        </w:rPr>
        <w:t>治疗师</w:t>
      </w:r>
      <w:r w:rsidRPr="00FD674C">
        <w:rPr>
          <w:rFonts w:eastAsia="Calibri"/>
          <w:lang w:val="zh-CN"/>
        </w:rPr>
        <w:t>、言语</w:t>
      </w:r>
      <w:r>
        <w:rPr>
          <w:rFonts w:eastAsiaTheme="minorEastAsia" w:hint="eastAsia"/>
          <w:lang w:val="zh-CN"/>
        </w:rPr>
        <w:t>治疗师</w:t>
      </w:r>
      <w:r>
        <w:rPr>
          <w:rFonts w:eastAsia="Calibri"/>
          <w:lang w:val="zh-CN"/>
        </w:rPr>
        <w:t>、</w:t>
      </w:r>
      <w:r>
        <w:rPr>
          <w:rFonts w:eastAsiaTheme="minorEastAsia" w:hint="eastAsia"/>
          <w:lang w:val="zh-CN"/>
        </w:rPr>
        <w:t>理疗师</w:t>
      </w:r>
      <w:r w:rsidRPr="00FD674C">
        <w:rPr>
          <w:rFonts w:eastAsia="Calibri"/>
          <w:lang w:val="zh-CN"/>
        </w:rPr>
        <w:t>和</w:t>
      </w:r>
      <w:r>
        <w:rPr>
          <w:rFonts w:eastAsiaTheme="minorEastAsia" w:hint="eastAsia"/>
          <w:lang w:val="zh-CN"/>
        </w:rPr>
        <w:t>其他</w:t>
      </w:r>
      <w:r w:rsidRPr="00FD674C">
        <w:rPr>
          <w:rFonts w:eastAsia="Calibri"/>
          <w:lang w:val="zh-CN"/>
        </w:rPr>
        <w:t>治疗师的情况和培训方案；说明听力学家访问的情况；以及在</w:t>
      </w:r>
      <w:r>
        <w:rPr>
          <w:rFonts w:eastAsiaTheme="minorEastAsia" w:hint="eastAsia"/>
          <w:lang w:val="zh-CN"/>
        </w:rPr>
        <w:t>适应训练</w:t>
      </w:r>
      <w:r w:rsidRPr="00FD674C">
        <w:rPr>
          <w:rFonts w:eastAsia="Calibri"/>
          <w:lang w:val="zh-CN"/>
        </w:rPr>
        <w:t>和康复领域依</w:t>
      </w:r>
      <w:r>
        <w:rPr>
          <w:rFonts w:eastAsiaTheme="minorEastAsia" w:hint="eastAsia"/>
          <w:lang w:val="zh-CN"/>
        </w:rPr>
        <w:t>靠</w:t>
      </w:r>
      <w:r w:rsidRPr="00FD674C">
        <w:rPr>
          <w:rFonts w:eastAsia="Calibri"/>
          <w:lang w:val="zh-CN"/>
        </w:rPr>
        <w:t>海外援助的情况。</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请提供资料</w:t>
      </w:r>
      <w:r>
        <w:rPr>
          <w:rFonts w:eastAsiaTheme="minorEastAsia" w:hint="eastAsia"/>
          <w:lang w:val="zh-CN"/>
        </w:rPr>
        <w:t>，</w:t>
      </w:r>
      <w:r w:rsidRPr="007D6C0F">
        <w:rPr>
          <w:rFonts w:eastAsia="Calibri"/>
          <w:lang w:val="zh-CN"/>
        </w:rPr>
        <w:t>说明必要康复设备的供应情况和来源。</w:t>
      </w:r>
    </w:p>
    <w:p w:rsidR="00965D6E" w:rsidRPr="00FD674C" w:rsidRDefault="00965D6E" w:rsidP="00572E6D">
      <w:pPr>
        <w:pStyle w:val="H23GC"/>
        <w:rPr>
          <w:lang w:val="zh-CN"/>
        </w:rPr>
      </w:pPr>
      <w:r w:rsidRPr="007D6C0F">
        <w:rPr>
          <w:lang w:val="zh-CN"/>
        </w:rPr>
        <w:tab/>
      </w:r>
      <w:r w:rsidRPr="007D6C0F">
        <w:rPr>
          <w:lang w:val="zh-CN"/>
        </w:rPr>
        <w:tab/>
      </w:r>
      <w:r w:rsidRPr="007D6C0F">
        <w:rPr>
          <w:lang w:val="zh-CN"/>
        </w:rPr>
        <w:t>工作和就业</w:t>
      </w:r>
      <w:r w:rsidRPr="007D6C0F">
        <w:rPr>
          <w:lang w:val="zh-CN"/>
        </w:rPr>
        <w:t>(</w:t>
      </w:r>
      <w:r w:rsidRPr="007D6C0F">
        <w:rPr>
          <w:lang w:val="zh-CN"/>
        </w:rPr>
        <w:t>第二十七条</w:t>
      </w:r>
      <w:r w:rsidRPr="007D6C0F">
        <w:rPr>
          <w:lang w:val="zh-CN"/>
        </w:rPr>
        <w:t>)</w:t>
      </w:r>
    </w:p>
    <w:p w:rsidR="00965D6E" w:rsidRPr="00FD674C" w:rsidRDefault="00965D6E" w:rsidP="00572E6D">
      <w:pPr>
        <w:pStyle w:val="SingleTxtG"/>
        <w:numPr>
          <w:ilvl w:val="0"/>
          <w:numId w:val="5"/>
        </w:numPr>
        <w:tabs>
          <w:tab w:val="left" w:pos="1560"/>
        </w:tabs>
        <w:spacing w:line="320" w:lineRule="exact"/>
        <w:ind w:left="1134" w:firstLine="0"/>
        <w:rPr>
          <w:rFonts w:eastAsia="Calibri"/>
          <w:lang w:val="zh-CN"/>
        </w:rPr>
      </w:pPr>
      <w:r w:rsidRPr="00EE0254">
        <w:rPr>
          <w:rFonts w:eastAsia="Calibri"/>
          <w:lang w:val="zh-CN"/>
        </w:rPr>
        <w:t>请提供最新资料，说明目前修订《就业关系法案》的情况，并说明相关法律规定是否禁止将残疾作为一项歧视的理由。</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EE0254">
        <w:rPr>
          <w:rFonts w:eastAsia="Calibri"/>
          <w:lang w:val="zh-CN"/>
        </w:rPr>
        <w:t>请说明有多少残疾人</w:t>
      </w:r>
      <w:r>
        <w:rPr>
          <w:rFonts w:eastAsiaTheme="minorEastAsia" w:hint="eastAsia"/>
          <w:lang w:val="zh-CN"/>
        </w:rPr>
        <w:t>和非</w:t>
      </w:r>
      <w:r w:rsidRPr="00EE0254">
        <w:rPr>
          <w:rFonts w:eastAsia="Calibri"/>
          <w:lang w:val="zh-CN"/>
        </w:rPr>
        <w:t>残疾</w:t>
      </w:r>
      <w:r>
        <w:rPr>
          <w:rFonts w:eastAsiaTheme="minorEastAsia" w:hint="eastAsia"/>
          <w:lang w:val="zh-CN"/>
        </w:rPr>
        <w:t>人同样</w:t>
      </w:r>
      <w:r w:rsidRPr="00EE0254">
        <w:rPr>
          <w:rFonts w:eastAsia="Calibri"/>
          <w:lang w:val="zh-CN"/>
        </w:rPr>
        <w:t>拥有进入普通劳动力市场的机会。请提供资料，说明全面过渡方案的效果，以及在公共部门就业的残疾人的数据。</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参与政治和公共生活</w:t>
      </w:r>
      <w:r w:rsidRPr="007D6C0F">
        <w:rPr>
          <w:lang w:val="zh-CN"/>
        </w:rPr>
        <w:t>(</w:t>
      </w:r>
      <w:r w:rsidRPr="007D6C0F">
        <w:rPr>
          <w:lang w:val="zh-CN"/>
        </w:rPr>
        <w:t>第二十九条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正在采取何种措施，确保患有视力残疾、身体残疾或手部残疾者和其他残疾人</w:t>
      </w:r>
      <w:r>
        <w:rPr>
          <w:rFonts w:eastAsiaTheme="minorEastAsia" w:hint="eastAsia"/>
          <w:lang w:val="zh-CN"/>
        </w:rPr>
        <w:t>能够</w:t>
      </w:r>
      <w:r w:rsidRPr="007D6C0F">
        <w:rPr>
          <w:rFonts w:eastAsia="Calibri"/>
          <w:lang w:val="zh-CN"/>
        </w:rPr>
        <w:t>无需监票人协助在投票站投票？</w:t>
      </w:r>
    </w:p>
    <w:p w:rsidR="00965D6E" w:rsidRPr="007D6C0F" w:rsidRDefault="00965D6E" w:rsidP="00572E6D">
      <w:pPr>
        <w:pStyle w:val="H23GC"/>
        <w:rPr>
          <w:rFonts w:eastAsia="Calibri"/>
          <w:lang w:val="zh-CN"/>
        </w:rPr>
      </w:pPr>
      <w:r w:rsidRPr="007D6C0F">
        <w:rPr>
          <w:rFonts w:eastAsia="Calibri"/>
          <w:lang w:val="zh-CN"/>
        </w:rPr>
        <w:tab/>
      </w:r>
      <w:r w:rsidRPr="007D6C0F">
        <w:rPr>
          <w:rFonts w:eastAsia="Calibri"/>
          <w:lang w:val="zh-CN"/>
        </w:rPr>
        <w:tab/>
      </w:r>
      <w:r w:rsidRPr="00A91D5B">
        <w:rPr>
          <w:rFonts w:hint="eastAsia"/>
          <w:lang w:val="zh-CN"/>
        </w:rPr>
        <w:t>参与文化生活、娱乐、休闲和体育活动</w:t>
      </w:r>
      <w:r w:rsidRPr="007D6C0F">
        <w:rPr>
          <w:rFonts w:eastAsia="Calibri"/>
          <w:lang w:val="zh-CN"/>
        </w:rPr>
        <w:t>(</w:t>
      </w:r>
      <w:r w:rsidRPr="007D6C0F">
        <w:rPr>
          <w:rFonts w:ascii="宋体" w:eastAsia="宋体" w:hAnsi="宋体" w:cs="宋体" w:hint="eastAsia"/>
          <w:lang w:val="zh-CN"/>
        </w:rPr>
        <w:t>第三十条</w:t>
      </w:r>
      <w:r w:rsidRPr="007D6C0F">
        <w:rPr>
          <w:rFonts w:eastAsia="Calibri"/>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请说明采取了哪些措施，以迅速签署和批准《关于为盲人、视力障碍者或其他印刷品阅读障碍者获得已出版作品提供便利的马拉喀什条约》。</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请提供资料，说明计划</w:t>
      </w:r>
      <w:r>
        <w:rPr>
          <w:rFonts w:eastAsiaTheme="minorEastAsia" w:hint="eastAsia"/>
          <w:lang w:val="zh-CN"/>
        </w:rPr>
        <w:t>如何</w:t>
      </w:r>
      <w:r w:rsidRPr="007D6C0F">
        <w:rPr>
          <w:rFonts w:eastAsia="Calibri"/>
          <w:lang w:val="zh-CN"/>
        </w:rPr>
        <w:t>提高所有残疾人，包括智力残疾和</w:t>
      </w:r>
      <w:r w:rsidRPr="007D6C0F">
        <w:rPr>
          <w:rFonts w:eastAsia="Calibri"/>
          <w:lang w:val="zh-CN"/>
        </w:rPr>
        <w:t>/</w:t>
      </w:r>
      <w:r w:rsidRPr="007D6C0F">
        <w:rPr>
          <w:rFonts w:eastAsia="Calibri"/>
          <w:lang w:val="zh-CN"/>
        </w:rPr>
        <w:t>或心理残疾者无障碍使用图书馆的机会。</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统计和数据收集</w:t>
      </w:r>
      <w:r w:rsidRPr="007D6C0F">
        <w:rPr>
          <w:lang w:val="zh-CN"/>
        </w:rPr>
        <w:t>(</w:t>
      </w:r>
      <w:r w:rsidRPr="007D6C0F">
        <w:rPr>
          <w:lang w:val="zh-CN"/>
        </w:rPr>
        <w:t>第三十一条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请提供资料，说明计划如何修改人口普查问卷，纳入一个关于残疾的问题，以便利按照残疾类型对数据进行分类，并建立和维护一个定期更新的中央数据库。</w:t>
      </w:r>
    </w:p>
    <w:p w:rsidR="00965D6E" w:rsidRPr="007D6C0F" w:rsidRDefault="00965D6E" w:rsidP="00572E6D">
      <w:pPr>
        <w:pStyle w:val="H23GC"/>
        <w:rPr>
          <w:lang w:val="zh-CN"/>
        </w:rPr>
      </w:pPr>
      <w:r w:rsidRPr="007D6C0F">
        <w:rPr>
          <w:lang w:val="zh-CN"/>
        </w:rPr>
        <w:lastRenderedPageBreak/>
        <w:tab/>
      </w:r>
      <w:r w:rsidRPr="007D6C0F">
        <w:rPr>
          <w:lang w:val="zh-CN"/>
        </w:rPr>
        <w:tab/>
      </w:r>
      <w:r w:rsidRPr="007D6C0F">
        <w:rPr>
          <w:lang w:val="zh-CN"/>
        </w:rPr>
        <w:t>国际合作</w:t>
      </w:r>
      <w:r w:rsidRPr="007D6C0F">
        <w:rPr>
          <w:lang w:val="zh-CN"/>
        </w:rPr>
        <w:t>(</w:t>
      </w:r>
      <w:r w:rsidRPr="007D6C0F">
        <w:rPr>
          <w:lang w:val="zh-CN"/>
        </w:rPr>
        <w:t>第三十二条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请说明为更好地将残疾</w:t>
      </w:r>
      <w:bookmarkStart w:id="0" w:name="_GoBack"/>
      <w:bookmarkEnd w:id="0"/>
      <w:r w:rsidRPr="007D6C0F">
        <w:rPr>
          <w:rFonts w:eastAsia="Calibri"/>
          <w:lang w:val="zh-CN"/>
        </w:rPr>
        <w:t>问题纳入国际合作而做出的任何改变。</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缔约国将如何确保让残疾人及其代表组织参与国际合作，包括会议？</w:t>
      </w:r>
    </w:p>
    <w:p w:rsidR="00965D6E" w:rsidRPr="007D6C0F" w:rsidRDefault="00965D6E" w:rsidP="00572E6D">
      <w:pPr>
        <w:pStyle w:val="H23GC"/>
        <w:rPr>
          <w:lang w:val="zh-CN"/>
        </w:rPr>
      </w:pPr>
      <w:r w:rsidRPr="007D6C0F">
        <w:rPr>
          <w:lang w:val="zh-CN"/>
        </w:rPr>
        <w:tab/>
      </w:r>
      <w:r w:rsidRPr="007D6C0F">
        <w:rPr>
          <w:lang w:val="zh-CN"/>
        </w:rPr>
        <w:tab/>
      </w:r>
      <w:r w:rsidRPr="007D6C0F">
        <w:rPr>
          <w:lang w:val="zh-CN"/>
        </w:rPr>
        <w:t>国家实施和监测</w:t>
      </w:r>
      <w:r w:rsidRPr="007D6C0F">
        <w:rPr>
          <w:lang w:val="zh-CN"/>
        </w:rPr>
        <w:t>(</w:t>
      </w:r>
      <w:r w:rsidRPr="007D6C0F">
        <w:rPr>
          <w:lang w:val="zh-CN"/>
        </w:rPr>
        <w:t>第三十三条</w:t>
      </w:r>
      <w:r w:rsidRPr="007D6C0F">
        <w:rPr>
          <w:lang w:val="zh-CN"/>
        </w:rPr>
        <w:t>)</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缔约国正采取哪些步骤，指定一个独立的国家监测机制？</w:t>
      </w:r>
    </w:p>
    <w:p w:rsidR="00965D6E" w:rsidRPr="007D6C0F" w:rsidRDefault="00965D6E" w:rsidP="00572E6D">
      <w:pPr>
        <w:pStyle w:val="SingleTxtG"/>
        <w:numPr>
          <w:ilvl w:val="0"/>
          <w:numId w:val="5"/>
        </w:numPr>
        <w:tabs>
          <w:tab w:val="left" w:pos="1560"/>
        </w:tabs>
        <w:spacing w:line="320" w:lineRule="exact"/>
        <w:ind w:left="1134" w:firstLine="0"/>
        <w:rPr>
          <w:rFonts w:eastAsia="Calibri"/>
          <w:lang w:val="zh-CN"/>
        </w:rPr>
      </w:pPr>
      <w:r w:rsidRPr="007D6C0F">
        <w:rPr>
          <w:rFonts w:eastAsia="Calibri"/>
          <w:lang w:val="zh-CN"/>
        </w:rPr>
        <w:t>请说明制订了哪些计划，确保残疾人及其代表组织参与监测进程。</w:t>
      </w:r>
    </w:p>
    <w:p w:rsidR="003D7D4D" w:rsidRDefault="003D7D4D" w:rsidP="00572E6D">
      <w:pPr>
        <w:spacing w:after="120"/>
      </w:pPr>
    </w:p>
    <w:p w:rsidR="00BC0C46" w:rsidRPr="002D6A9C" w:rsidRDefault="00BC0C46" w:rsidP="00572E6D">
      <w:pPr>
        <w:spacing w:before="240" w:after="120"/>
        <w:jc w:val="center"/>
        <w:rPr>
          <w:u w:val="single"/>
        </w:rPr>
      </w:pPr>
      <w:r>
        <w:rPr>
          <w:rFonts w:hint="eastAsia"/>
          <w:u w:val="single"/>
        </w:rPr>
        <w:tab/>
      </w:r>
      <w:r>
        <w:rPr>
          <w:rFonts w:hint="eastAsia"/>
          <w:u w:val="single"/>
        </w:rPr>
        <w:tab/>
      </w:r>
      <w:r>
        <w:rPr>
          <w:rFonts w:hint="eastAsia"/>
          <w:u w:val="single"/>
        </w:rPr>
        <w:tab/>
      </w:r>
      <w:r>
        <w:rPr>
          <w:u w:val="single"/>
        </w:rPr>
        <w:tab/>
      </w:r>
    </w:p>
    <w:p w:rsidR="00BC0C46" w:rsidRPr="00965D6E" w:rsidRDefault="00BC0C46" w:rsidP="00572E6D">
      <w:pPr>
        <w:spacing w:after="120"/>
      </w:pPr>
    </w:p>
    <w:sectPr w:rsidR="00BC0C46" w:rsidRPr="00965D6E"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803" w:rsidRPr="000D319F" w:rsidRDefault="00FB5803" w:rsidP="000D319F">
      <w:pPr>
        <w:pStyle w:val="ae"/>
        <w:spacing w:after="240"/>
        <w:ind w:left="907"/>
        <w:rPr>
          <w:rFonts w:asciiTheme="majorBidi" w:eastAsia="宋体" w:hAnsiTheme="majorBidi" w:cstheme="majorBidi"/>
          <w:sz w:val="21"/>
          <w:szCs w:val="21"/>
          <w:lang w:val="en-US"/>
        </w:rPr>
      </w:pPr>
    </w:p>
    <w:p w:rsidR="00FB5803" w:rsidRPr="000D319F" w:rsidRDefault="00FB5803"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B5803" w:rsidRPr="000D319F" w:rsidRDefault="00FB5803" w:rsidP="000D319F">
      <w:pPr>
        <w:pStyle w:val="ae"/>
      </w:pPr>
    </w:p>
  </w:endnote>
  <w:endnote w:type="continuationNotice" w:id="1">
    <w:p w:rsidR="00FB5803" w:rsidRDefault="00FB58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65D6E" w:rsidRDefault="00965D6E" w:rsidP="00965D6E">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A6695">
      <w:rPr>
        <w:rStyle w:val="af"/>
        <w:noProof/>
      </w:rPr>
      <w:t>4</w:t>
    </w:r>
    <w:r>
      <w:rPr>
        <w:rStyle w:val="af"/>
      </w:rPr>
      <w:fldChar w:fldCharType="end"/>
    </w:r>
    <w:r>
      <w:rPr>
        <w:rStyle w:val="af"/>
      </w:rPr>
      <w:tab/>
    </w:r>
    <w:r w:rsidRPr="00965D6E">
      <w:rPr>
        <w:rStyle w:val="af"/>
        <w:b w:val="0"/>
        <w:snapToGrid w:val="0"/>
        <w:sz w:val="16"/>
      </w:rPr>
      <w:t>GE.14-19420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65D6E" w:rsidRDefault="00965D6E" w:rsidP="00965D6E">
    <w:pPr>
      <w:pStyle w:val="ae"/>
      <w:tabs>
        <w:tab w:val="clear" w:pos="431"/>
        <w:tab w:val="right" w:pos="9638"/>
      </w:tabs>
      <w:rPr>
        <w:rStyle w:val="af"/>
      </w:rPr>
    </w:pPr>
    <w:r>
      <w:t>GE.14-19420</w:t>
    </w:r>
    <w:r>
      <w:tab/>
    </w:r>
    <w:r>
      <w:rPr>
        <w:rStyle w:val="af"/>
      </w:rPr>
      <w:fldChar w:fldCharType="begin"/>
    </w:r>
    <w:r>
      <w:rPr>
        <w:rStyle w:val="af"/>
      </w:rPr>
      <w:instrText xml:space="preserve"> PAGE  \* MERGEFORMAT </w:instrText>
    </w:r>
    <w:r>
      <w:rPr>
        <w:rStyle w:val="af"/>
      </w:rPr>
      <w:fldChar w:fldCharType="separate"/>
    </w:r>
    <w:r w:rsidR="003A6695">
      <w:rPr>
        <w:rStyle w:val="af"/>
        <w:noProof/>
      </w:rPr>
      <w:t>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965D6E" w:rsidP="00965D6E">
    <w:pPr>
      <w:pStyle w:val="ae"/>
      <w:tabs>
        <w:tab w:val="left" w:pos="1701"/>
        <w:tab w:val="left" w:pos="2552"/>
        <w:tab w:val="left" w:pos="8448"/>
      </w:tabs>
      <w:spacing w:before="360"/>
      <w:rPr>
        <w:b/>
        <w:sz w:val="21"/>
        <w:lang w:eastAsia="zh-CN"/>
      </w:rPr>
    </w:pPr>
    <w:r>
      <w:rPr>
        <w:sz w:val="20"/>
        <w:lang w:eastAsia="zh-CN"/>
      </w:rPr>
      <w:t>GE.14-19420</w:t>
    </w:r>
    <w:r w:rsidR="00731A42" w:rsidRPr="00EE277A">
      <w:rPr>
        <w:sz w:val="20"/>
        <w:lang w:eastAsia="zh-CN"/>
      </w:rPr>
      <w:t xml:space="preserve"> (C)</w:t>
    </w:r>
    <w:r w:rsidR="00731A42">
      <w:rPr>
        <w:sz w:val="20"/>
        <w:lang w:eastAsia="zh-CN"/>
      </w:rPr>
      <w:tab/>
    </w:r>
    <w:r>
      <w:rPr>
        <w:sz w:val="20"/>
        <w:lang w:eastAsia="zh-CN"/>
      </w:rPr>
      <w:t>1811</w:t>
    </w:r>
    <w:r w:rsidR="00731A42">
      <w:rPr>
        <w:sz w:val="20"/>
        <w:lang w:eastAsia="zh-CN"/>
      </w:rPr>
      <w:t>14</w:t>
    </w:r>
    <w:r w:rsidR="00731A42">
      <w:rPr>
        <w:sz w:val="20"/>
        <w:lang w:eastAsia="zh-CN"/>
      </w:rPr>
      <w:tab/>
    </w:r>
    <w:r>
      <w:rPr>
        <w:sz w:val="20"/>
        <w:lang w:eastAsia="zh-CN"/>
      </w:rPr>
      <w:t>1911</w:t>
    </w:r>
    <w:r w:rsidR="00731A42">
      <w:rPr>
        <w:sz w:val="20"/>
        <w:lang w:eastAsia="zh-CN"/>
      </w:rPr>
      <w:t>14</w:t>
    </w:r>
  </w:p>
  <w:p w:rsidR="00056632" w:rsidRPr="00487939" w:rsidRDefault="00965D6E"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61D0B69" wp14:editId="134B9489">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COK/Q/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OK/Q/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58E19FE" wp14:editId="4788176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803" w:rsidRPr="000157B1" w:rsidRDefault="00FB580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B5803" w:rsidRPr="000157B1" w:rsidRDefault="00FB5803"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B5803" w:rsidRDefault="00FB5803"/>
  </w:footnote>
  <w:footnote w:id="2">
    <w:p w:rsidR="00965D6E" w:rsidRPr="00BC0C46" w:rsidRDefault="00965D6E" w:rsidP="00965D6E">
      <w:pPr>
        <w:pStyle w:val="a6"/>
        <w:tabs>
          <w:tab w:val="clear" w:pos="431"/>
          <w:tab w:val="clear" w:pos="1021"/>
          <w:tab w:val="right" w:pos="1020"/>
        </w:tabs>
        <w:rPr>
          <w:color w:val="000000" w:themeColor="text1"/>
          <w:sz w:val="21"/>
          <w:szCs w:val="21"/>
        </w:rPr>
      </w:pPr>
      <w:r w:rsidRPr="00965D6E">
        <w:rPr>
          <w:rStyle w:val="a7"/>
          <w:rFonts w:eastAsia="宋体"/>
          <w:szCs w:val="21"/>
          <w:vertAlign w:val="baseline"/>
        </w:rPr>
        <w:tab/>
        <w:t>*</w:t>
      </w:r>
      <w:r w:rsidRPr="00965D6E">
        <w:rPr>
          <w:sz w:val="21"/>
          <w:szCs w:val="21"/>
        </w:rPr>
        <w:tab/>
      </w:r>
      <w:r w:rsidRPr="00BC0C46">
        <w:rPr>
          <w:rStyle w:val="ac"/>
          <w:rFonts w:eastAsia="宋体"/>
          <w:color w:val="000000" w:themeColor="text1"/>
          <w:sz w:val="18"/>
          <w:vertAlign w:val="baseline"/>
        </w:rPr>
        <w:t>会前工作组第二届会议</w:t>
      </w:r>
      <w:r w:rsidRPr="00BC0C46">
        <w:rPr>
          <w:rStyle w:val="ac"/>
          <w:rFonts w:eastAsia="宋体"/>
          <w:color w:val="000000" w:themeColor="text1"/>
          <w:sz w:val="18"/>
          <w:vertAlign w:val="baseline"/>
        </w:rPr>
        <w:t>(2014</w:t>
      </w:r>
      <w:r w:rsidRPr="00BC0C46">
        <w:rPr>
          <w:rStyle w:val="ac"/>
          <w:rFonts w:eastAsia="宋体"/>
          <w:color w:val="000000" w:themeColor="text1"/>
          <w:sz w:val="18"/>
          <w:vertAlign w:val="baseline"/>
        </w:rPr>
        <w:t>年</w:t>
      </w:r>
      <w:r w:rsidRPr="00BC0C46">
        <w:rPr>
          <w:rStyle w:val="ac"/>
          <w:rFonts w:eastAsia="宋体"/>
          <w:color w:val="000000" w:themeColor="text1"/>
          <w:sz w:val="18"/>
          <w:vertAlign w:val="baseline"/>
        </w:rPr>
        <w:t>10</w:t>
      </w:r>
      <w:r w:rsidRPr="00BC0C46">
        <w:rPr>
          <w:rStyle w:val="ac"/>
          <w:rFonts w:eastAsia="宋体"/>
          <w:color w:val="000000" w:themeColor="text1"/>
          <w:sz w:val="18"/>
          <w:vertAlign w:val="baseline"/>
        </w:rPr>
        <w:t>月</w:t>
      </w:r>
      <w:r w:rsidRPr="00BC0C46">
        <w:rPr>
          <w:rStyle w:val="ac"/>
          <w:rFonts w:eastAsia="宋体"/>
          <w:color w:val="000000" w:themeColor="text1"/>
          <w:sz w:val="18"/>
          <w:vertAlign w:val="baseline"/>
        </w:rPr>
        <w:t>7</w:t>
      </w:r>
      <w:r w:rsidRPr="00BC0C46">
        <w:rPr>
          <w:rStyle w:val="ac"/>
          <w:rFonts w:eastAsia="宋体"/>
          <w:color w:val="000000" w:themeColor="text1"/>
          <w:sz w:val="18"/>
          <w:vertAlign w:val="baseline"/>
        </w:rPr>
        <w:t>日至</w:t>
      </w:r>
      <w:r w:rsidRPr="00BC0C46">
        <w:rPr>
          <w:rStyle w:val="ac"/>
          <w:rFonts w:eastAsia="宋体"/>
          <w:color w:val="000000" w:themeColor="text1"/>
          <w:sz w:val="18"/>
          <w:vertAlign w:val="baseline"/>
        </w:rPr>
        <w:t>10</w:t>
      </w:r>
      <w:r w:rsidRPr="00BC0C46">
        <w:rPr>
          <w:rStyle w:val="ac"/>
          <w:rFonts w:eastAsia="宋体"/>
          <w:color w:val="000000" w:themeColor="text1"/>
          <w:sz w:val="18"/>
          <w:vertAlign w:val="baseline"/>
        </w:rPr>
        <w:t>日</w:t>
      </w:r>
      <w:r w:rsidRPr="00BC0C46">
        <w:rPr>
          <w:rStyle w:val="ac"/>
          <w:rFonts w:eastAsia="宋体"/>
          <w:color w:val="000000" w:themeColor="text1"/>
          <w:sz w:val="18"/>
          <w:vertAlign w:val="baseline"/>
        </w:rPr>
        <w:t>)</w:t>
      </w:r>
      <w:r w:rsidRPr="00BC0C46">
        <w:rPr>
          <w:rStyle w:val="ac"/>
          <w:rFonts w:eastAsia="宋体"/>
          <w:color w:val="000000" w:themeColor="text1"/>
          <w:sz w:val="18"/>
          <w:vertAlign w:val="baseline"/>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965D6E" w:rsidP="00965D6E">
    <w:pPr>
      <w:pStyle w:val="af0"/>
    </w:pPr>
    <w:r>
      <w:t>CRPD/C/COK/Q/1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965D6E" w:rsidP="00965D6E">
    <w:pPr>
      <w:pStyle w:val="af0"/>
      <w:jc w:val="right"/>
    </w:pPr>
    <w:r>
      <w:t>CRPD/C/COK/Q/1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C607EC8"/>
    <w:multiLevelType w:val="hybridMultilevel"/>
    <w:tmpl w:val="91BEA8F2"/>
    <w:lvl w:ilvl="0" w:tplc="0809000F">
      <w:start w:val="1"/>
      <w:numFmt w:val="decimal"/>
      <w:lvlText w:val="%1."/>
      <w:lvlJc w:val="left"/>
      <w:pPr>
        <w:ind w:left="461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803"/>
    <w:rsid w:val="00011483"/>
    <w:rsid w:val="000A3DE1"/>
    <w:rsid w:val="000D319F"/>
    <w:rsid w:val="000E4D0E"/>
    <w:rsid w:val="00125AC6"/>
    <w:rsid w:val="00144B69"/>
    <w:rsid w:val="00153E86"/>
    <w:rsid w:val="00162A8E"/>
    <w:rsid w:val="001B1BD1"/>
    <w:rsid w:val="001C3EF2"/>
    <w:rsid w:val="001D17F6"/>
    <w:rsid w:val="001D2C3F"/>
    <w:rsid w:val="00204B42"/>
    <w:rsid w:val="002231C3"/>
    <w:rsid w:val="0024417F"/>
    <w:rsid w:val="00250F8D"/>
    <w:rsid w:val="002E1C97"/>
    <w:rsid w:val="002F5834"/>
    <w:rsid w:val="00326EBF"/>
    <w:rsid w:val="00327FE4"/>
    <w:rsid w:val="00392F6C"/>
    <w:rsid w:val="003A6695"/>
    <w:rsid w:val="003D7D4D"/>
    <w:rsid w:val="00413D23"/>
    <w:rsid w:val="00427F63"/>
    <w:rsid w:val="004A17D1"/>
    <w:rsid w:val="004C4A0A"/>
    <w:rsid w:val="00543EBA"/>
    <w:rsid w:val="00572E6D"/>
    <w:rsid w:val="00581E42"/>
    <w:rsid w:val="005E403A"/>
    <w:rsid w:val="005F00C7"/>
    <w:rsid w:val="00680656"/>
    <w:rsid w:val="006B1119"/>
    <w:rsid w:val="006E3E46"/>
    <w:rsid w:val="006E71B1"/>
    <w:rsid w:val="00705D89"/>
    <w:rsid w:val="00731A42"/>
    <w:rsid w:val="00767E69"/>
    <w:rsid w:val="0077079A"/>
    <w:rsid w:val="007A5599"/>
    <w:rsid w:val="00816936"/>
    <w:rsid w:val="00856233"/>
    <w:rsid w:val="00860F27"/>
    <w:rsid w:val="008B0560"/>
    <w:rsid w:val="008B2BFA"/>
    <w:rsid w:val="00936F03"/>
    <w:rsid w:val="00943B69"/>
    <w:rsid w:val="00944CB3"/>
    <w:rsid w:val="00965D6E"/>
    <w:rsid w:val="009B09D7"/>
    <w:rsid w:val="009D35ED"/>
    <w:rsid w:val="00A03CB6"/>
    <w:rsid w:val="00A1364C"/>
    <w:rsid w:val="00A21076"/>
    <w:rsid w:val="00A3739A"/>
    <w:rsid w:val="00A52DAF"/>
    <w:rsid w:val="00A84072"/>
    <w:rsid w:val="00AE4190"/>
    <w:rsid w:val="00B16570"/>
    <w:rsid w:val="00B451D9"/>
    <w:rsid w:val="00B53320"/>
    <w:rsid w:val="00BC0C46"/>
    <w:rsid w:val="00BC6522"/>
    <w:rsid w:val="00C00204"/>
    <w:rsid w:val="00C121D5"/>
    <w:rsid w:val="00C134D9"/>
    <w:rsid w:val="00C17349"/>
    <w:rsid w:val="00C32F2D"/>
    <w:rsid w:val="00C351AA"/>
    <w:rsid w:val="00C7253F"/>
    <w:rsid w:val="00D26A05"/>
    <w:rsid w:val="00D97B98"/>
    <w:rsid w:val="00DC671F"/>
    <w:rsid w:val="00DE4DA7"/>
    <w:rsid w:val="00E33B38"/>
    <w:rsid w:val="00E47FE5"/>
    <w:rsid w:val="00E574AF"/>
    <w:rsid w:val="00E90C2D"/>
    <w:rsid w:val="00ED4A7B"/>
    <w:rsid w:val="00F714DA"/>
    <w:rsid w:val="00F90004"/>
    <w:rsid w:val="00FA2AD0"/>
    <w:rsid w:val="00FB432F"/>
    <w:rsid w:val="00FB456B"/>
    <w:rsid w:val="00FB580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basedOn w:val="a0"/>
    <w:link w:val="a6"/>
    <w:rsid w:val="000E4D0E"/>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rsid w:val="00965D6E"/>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rsid w:val="00965D6E"/>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965D6E"/>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965D6E"/>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basedOn w:val="a0"/>
    <w:link w:val="a6"/>
    <w:rsid w:val="000E4D0E"/>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rsid w:val="00965D6E"/>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rsid w:val="00965D6E"/>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rsid w:val="00965D6E"/>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965D6E"/>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5EE90-DD28-4723-AB99-B7B7B8159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2516</Words>
  <Characters>2672</Characters>
  <Application>Microsoft Office Word</Application>
  <DocSecurity>0</DocSecurity>
  <Lines>122</Lines>
  <Paragraphs>78</Paragraphs>
  <ScaleCrop>false</ScaleCrop>
  <Company>DCM</Company>
  <LinksUpToDate>false</LinksUpToDate>
  <CharactersWithSpaces>2788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1419420</dc:title>
  <dc:subject>CRPD/C/COK/Q/1</dc:subject>
  <dc:creator>Xiaoling</dc:creator>
  <cp:keywords/>
  <dc:description/>
  <cp:lastModifiedBy>Tian H.</cp:lastModifiedBy>
  <cp:revision>2</cp:revision>
  <cp:lastPrinted>2014-11-19T16:08:00Z</cp:lastPrinted>
  <dcterms:created xsi:type="dcterms:W3CDTF">2014-11-19T16:08:00Z</dcterms:created>
  <dcterms:modified xsi:type="dcterms:W3CDTF">2014-11-19T16:08:00Z</dcterms:modified>
</cp:coreProperties>
</file>