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C2C" w:rsidRPr="00263FCC" w:rsidRDefault="00630C2C" w:rsidP="00630C2C">
      <w:pPr>
        <w:spacing w:line="240" w:lineRule="auto"/>
        <w:rPr>
          <w:sz w:val="6"/>
        </w:rPr>
        <w:sectPr w:rsidR="00630C2C" w:rsidRPr="00263FCC" w:rsidSect="007C4ED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63FCC">
        <w:rPr>
          <w:rStyle w:val="CommentReference"/>
        </w:rPr>
        <w:commentReference w:id="0"/>
      </w:r>
    </w:p>
    <w:p w:rsidR="00263FCC" w:rsidRDefault="00263FCC" w:rsidP="00983D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E01BB9">
        <w:br/>
      </w:r>
      <w:r>
        <w:t>contra la Mujer</w:t>
      </w:r>
    </w:p>
    <w:p w:rsidR="00263FCC" w:rsidRPr="00983D76" w:rsidRDefault="00263FCC" w:rsidP="00263FCC">
      <w:pPr>
        <w:rPr>
          <w:b/>
        </w:rPr>
      </w:pPr>
      <w:r w:rsidRPr="00983D76">
        <w:rPr>
          <w:b/>
        </w:rPr>
        <w:t>Grupo de trabajo anterior al período de sesiones</w:t>
      </w:r>
    </w:p>
    <w:p w:rsidR="00263FCC" w:rsidRPr="00983D76" w:rsidRDefault="00263FCC" w:rsidP="00263FCC">
      <w:pPr>
        <w:rPr>
          <w:b/>
        </w:rPr>
      </w:pPr>
      <w:r w:rsidRPr="00983D76">
        <w:rPr>
          <w:b/>
        </w:rPr>
        <w:t>40° y 41° período</w:t>
      </w:r>
      <w:r w:rsidR="00E01BB9">
        <w:rPr>
          <w:b/>
        </w:rPr>
        <w:t>s</w:t>
      </w:r>
      <w:r w:rsidRPr="00983D76">
        <w:rPr>
          <w:b/>
        </w:rPr>
        <w:t xml:space="preserve"> de sesiones</w:t>
      </w:r>
    </w:p>
    <w:p w:rsidR="00263FCC" w:rsidRDefault="00263FCC" w:rsidP="00263FCC">
      <w:r>
        <w:t>16 a 20 de julio de 2007</w:t>
      </w:r>
    </w:p>
    <w:p w:rsidR="00263FCC" w:rsidRPr="00263FCC" w:rsidRDefault="00263FCC" w:rsidP="00263FCC">
      <w:pPr>
        <w:spacing w:line="120" w:lineRule="exact"/>
        <w:rPr>
          <w:sz w:val="10"/>
        </w:rPr>
      </w:pPr>
    </w:p>
    <w:p w:rsidR="00263FCC" w:rsidRPr="00263FCC" w:rsidRDefault="00263FCC" w:rsidP="00263FCC">
      <w:pPr>
        <w:spacing w:line="120" w:lineRule="exact"/>
        <w:rPr>
          <w:sz w:val="10"/>
        </w:rPr>
      </w:pPr>
    </w:p>
    <w:p w:rsidR="00263FCC" w:rsidRPr="00263FCC" w:rsidRDefault="00263FCC" w:rsidP="00263FCC">
      <w:pPr>
        <w:spacing w:line="120" w:lineRule="exact"/>
        <w:rPr>
          <w:sz w:val="10"/>
        </w:rPr>
      </w:pPr>
    </w:p>
    <w:p w:rsidR="00983D76" w:rsidRDefault="00983D76" w:rsidP="00983D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 xml:space="preserve">Lista de cuestiones y preguntas relativas al examen </w:t>
      </w:r>
      <w:r>
        <w:br/>
      </w:r>
      <w:r w:rsidR="00263FCC">
        <w:t xml:space="preserve">de los informes periódicos </w:t>
      </w:r>
      <w:r>
        <w:t xml:space="preserve"> </w:t>
      </w:r>
    </w:p>
    <w:p w:rsidR="00983D76" w:rsidRPr="00983D76" w:rsidRDefault="00983D76" w:rsidP="00983D76">
      <w:pPr>
        <w:pStyle w:val="SingleTxt"/>
        <w:tabs>
          <w:tab w:val="clear" w:pos="1742"/>
        </w:tabs>
        <w:suppressAutoHyphens/>
        <w:spacing w:after="0" w:line="120" w:lineRule="exact"/>
        <w:rPr>
          <w:sz w:val="10"/>
        </w:rPr>
      </w:pPr>
    </w:p>
    <w:p w:rsidR="00983D76" w:rsidRPr="00983D76" w:rsidRDefault="00983D76" w:rsidP="00983D76">
      <w:pPr>
        <w:pStyle w:val="SingleTxt"/>
        <w:tabs>
          <w:tab w:val="clear" w:pos="1742"/>
        </w:tabs>
        <w:suppressAutoHyphens/>
        <w:spacing w:after="0" w:line="120" w:lineRule="exact"/>
        <w:rPr>
          <w:sz w:val="10"/>
        </w:rPr>
      </w:pPr>
    </w:p>
    <w:p w:rsidR="00983D76" w:rsidRDefault="00983D76" w:rsidP="00983D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Marruecos</w:t>
      </w:r>
      <w:r>
        <w:t xml:space="preserve"> </w:t>
      </w:r>
    </w:p>
    <w:p w:rsidR="00983D76" w:rsidRPr="00983D76" w:rsidRDefault="00983D76" w:rsidP="00983D76">
      <w:pPr>
        <w:pStyle w:val="SingleTxt"/>
        <w:tabs>
          <w:tab w:val="clear" w:pos="1742"/>
        </w:tabs>
        <w:suppressAutoHyphens/>
        <w:spacing w:after="0" w:line="120" w:lineRule="exact"/>
        <w:ind w:left="0"/>
        <w:rPr>
          <w:sz w:val="10"/>
        </w:rPr>
      </w:pPr>
    </w:p>
    <w:p w:rsidR="00983D76" w:rsidRPr="00983D76" w:rsidRDefault="00983D76" w:rsidP="00983D76">
      <w:pPr>
        <w:pStyle w:val="SingleTxt"/>
        <w:tabs>
          <w:tab w:val="clear" w:pos="1742"/>
        </w:tabs>
        <w:suppressAutoHyphens/>
        <w:spacing w:after="0" w:line="120" w:lineRule="exact"/>
        <w:ind w:left="0"/>
        <w:rPr>
          <w:sz w:val="10"/>
        </w:rPr>
      </w:pPr>
    </w:p>
    <w:p w:rsidR="00263FCC" w:rsidRDefault="00983D76" w:rsidP="00983D76">
      <w:pPr>
        <w:pStyle w:val="SingleTxt"/>
        <w:suppressAutoHyphens/>
      </w:pPr>
      <w:r>
        <w:tab/>
      </w:r>
      <w:r w:rsidR="00263FCC">
        <w:t>El grupo de trabajo anterior al período de sesiones examinó los informes periódicos tercero y cuarto combinados de Marruecos (CEDAW/C/MAR/4).</w:t>
      </w:r>
    </w:p>
    <w:p w:rsidR="00983D76" w:rsidRPr="00983D76" w:rsidRDefault="00983D76" w:rsidP="00983D76">
      <w:pPr>
        <w:pStyle w:val="SingleTxt"/>
        <w:suppressAutoHyphens/>
        <w:spacing w:after="0" w:line="120" w:lineRule="exact"/>
        <w:rPr>
          <w:sz w:val="10"/>
        </w:rPr>
      </w:pPr>
    </w:p>
    <w:p w:rsidR="00263FCC" w:rsidRDefault="00983D76" w:rsidP="00983D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w:t>
      </w:r>
      <w:r w:rsidR="00263FCC">
        <w:t>eneral</w:t>
      </w:r>
      <w:r>
        <w:t>es</w:t>
      </w:r>
    </w:p>
    <w:p w:rsidR="00983D76" w:rsidRPr="00983D76" w:rsidRDefault="00983D76" w:rsidP="00983D76">
      <w:pPr>
        <w:pStyle w:val="SingleTxt"/>
        <w:tabs>
          <w:tab w:val="clear" w:pos="1742"/>
        </w:tabs>
        <w:suppressAutoHyphens/>
        <w:spacing w:after="0" w:line="120" w:lineRule="exact"/>
        <w:ind w:left="0"/>
        <w:rPr>
          <w:sz w:val="10"/>
        </w:rPr>
      </w:pPr>
    </w:p>
    <w:p w:rsidR="00263FCC" w:rsidRPr="00E01BB9" w:rsidRDefault="00263FCC" w:rsidP="00B1791B">
      <w:pPr>
        <w:pStyle w:val="SingleTxt"/>
        <w:numPr>
          <w:ilvl w:val="0"/>
          <w:numId w:val="5"/>
        </w:numPr>
        <w:tabs>
          <w:tab w:val="clear" w:pos="475"/>
          <w:tab w:val="num" w:pos="1742"/>
        </w:tabs>
        <w:suppressAutoHyphens/>
        <w:ind w:left="1267"/>
        <w:rPr>
          <w:rFonts w:ascii="Times New (W1)" w:hAnsi="Times New (W1)"/>
          <w:spacing w:val="2"/>
        </w:rPr>
      </w:pPr>
      <w:r w:rsidRPr="00E01BB9">
        <w:rPr>
          <w:rFonts w:ascii="Times New (W1)" w:hAnsi="Times New (W1)"/>
          <w:spacing w:val="2"/>
        </w:rPr>
        <w:t>En el informe se señala que en marzo de 2006 el Ministerio de Justicia</w:t>
      </w:r>
      <w:r w:rsidR="00983D76" w:rsidRPr="00E01BB9">
        <w:rPr>
          <w:rFonts w:ascii="Times New (W1)" w:hAnsi="Times New (W1)"/>
          <w:spacing w:val="2"/>
        </w:rPr>
        <w:t xml:space="preserve"> </w:t>
      </w:r>
      <w:r w:rsidR="00E01BB9" w:rsidRPr="00E01BB9">
        <w:rPr>
          <w:rFonts w:ascii="Times New (W1)" w:hAnsi="Times New (W1)"/>
          <w:spacing w:val="2"/>
        </w:rPr>
        <w:t>hab</w:t>
      </w:r>
      <w:r w:rsidR="00983D76" w:rsidRPr="00E01BB9">
        <w:rPr>
          <w:rFonts w:ascii="Times New (W1)" w:hAnsi="Times New (W1)"/>
          <w:spacing w:val="2"/>
        </w:rPr>
        <w:t>ía</w:t>
      </w:r>
      <w:r w:rsidRPr="00E01BB9">
        <w:rPr>
          <w:rFonts w:ascii="Times New (W1)" w:hAnsi="Times New (W1)"/>
          <w:spacing w:val="2"/>
        </w:rPr>
        <w:t xml:space="preserve"> emiti</w:t>
      </w:r>
      <w:r w:rsidR="00983D76" w:rsidRPr="00E01BB9">
        <w:rPr>
          <w:rFonts w:ascii="Times New (W1)" w:hAnsi="Times New (W1)"/>
          <w:spacing w:val="2"/>
        </w:rPr>
        <w:t>do</w:t>
      </w:r>
      <w:r w:rsidRPr="00E01BB9">
        <w:rPr>
          <w:rFonts w:ascii="Times New (W1)" w:hAnsi="Times New (W1)"/>
          <w:spacing w:val="2"/>
        </w:rPr>
        <w:t xml:space="preserve"> un comunicado en el que anunciaba </w:t>
      </w:r>
      <w:r w:rsidR="00983D76" w:rsidRPr="00E01BB9">
        <w:rPr>
          <w:rFonts w:ascii="Times New (W1)" w:hAnsi="Times New (W1)"/>
          <w:spacing w:val="2"/>
        </w:rPr>
        <w:t>que Marruecos retiraba</w:t>
      </w:r>
      <w:r w:rsidRPr="00E01BB9">
        <w:rPr>
          <w:rFonts w:ascii="Times New (W1)" w:hAnsi="Times New (W1)"/>
          <w:spacing w:val="2"/>
        </w:rPr>
        <w:t xml:space="preserve"> la reserva al párrafo </w:t>
      </w:r>
      <w:r w:rsidR="00983D76" w:rsidRPr="00E01BB9">
        <w:rPr>
          <w:rFonts w:ascii="Times New (W1)" w:hAnsi="Times New (W1)"/>
          <w:spacing w:val="2"/>
        </w:rPr>
        <w:t xml:space="preserve">2 </w:t>
      </w:r>
      <w:r w:rsidRPr="00E01BB9">
        <w:rPr>
          <w:rFonts w:ascii="Times New (W1)" w:hAnsi="Times New (W1)"/>
          <w:spacing w:val="2"/>
        </w:rPr>
        <w:t>del artículo 9, el párrafo</w:t>
      </w:r>
      <w:r w:rsidR="00983D76" w:rsidRPr="00E01BB9">
        <w:rPr>
          <w:rFonts w:ascii="Times New (W1)" w:hAnsi="Times New (W1)"/>
          <w:spacing w:val="2"/>
        </w:rPr>
        <w:t xml:space="preserve"> 4 del artículo 15, el</w:t>
      </w:r>
      <w:r w:rsidRPr="00E01BB9">
        <w:rPr>
          <w:rFonts w:ascii="Times New (W1)" w:hAnsi="Times New (W1)"/>
          <w:spacing w:val="2"/>
        </w:rPr>
        <w:t xml:space="preserve"> inciso f) del párrafo </w:t>
      </w:r>
      <w:r w:rsidR="00983D76" w:rsidRPr="00E01BB9">
        <w:rPr>
          <w:rFonts w:ascii="Times New (W1)" w:hAnsi="Times New (W1)"/>
          <w:spacing w:val="2"/>
        </w:rPr>
        <w:t xml:space="preserve">1 </w:t>
      </w:r>
      <w:r w:rsidRPr="00E01BB9">
        <w:rPr>
          <w:rFonts w:ascii="Times New (W1)" w:hAnsi="Times New (W1)"/>
          <w:spacing w:val="2"/>
        </w:rPr>
        <w:t xml:space="preserve">del artículo 16, </w:t>
      </w:r>
      <w:r w:rsidR="00983D76" w:rsidRPr="00E01BB9">
        <w:rPr>
          <w:rFonts w:ascii="Times New (W1)" w:hAnsi="Times New (W1)"/>
          <w:spacing w:val="2"/>
        </w:rPr>
        <w:t>y e</w:t>
      </w:r>
      <w:r w:rsidRPr="00E01BB9">
        <w:rPr>
          <w:rFonts w:ascii="Times New (W1)" w:hAnsi="Times New (W1)"/>
          <w:spacing w:val="2"/>
        </w:rPr>
        <w:t xml:space="preserve">l párrafo </w:t>
      </w:r>
      <w:r w:rsidR="00983D76" w:rsidRPr="00E01BB9">
        <w:rPr>
          <w:rFonts w:ascii="Times New (W1)" w:hAnsi="Times New (W1)"/>
          <w:spacing w:val="2"/>
        </w:rPr>
        <w:t xml:space="preserve">2 </w:t>
      </w:r>
      <w:r w:rsidRPr="00E01BB9">
        <w:rPr>
          <w:rFonts w:ascii="Times New (W1)" w:hAnsi="Times New (W1)"/>
          <w:spacing w:val="2"/>
        </w:rPr>
        <w:t>del artículo 16</w:t>
      </w:r>
      <w:r w:rsidR="00983D76" w:rsidRPr="00E01BB9">
        <w:rPr>
          <w:rFonts w:ascii="Times New (W1)" w:hAnsi="Times New (W1)"/>
          <w:spacing w:val="2"/>
        </w:rPr>
        <w:t xml:space="preserve"> e introducía </w:t>
      </w:r>
      <w:r w:rsidRPr="00E01BB9">
        <w:rPr>
          <w:rFonts w:ascii="Times New (W1)" w:hAnsi="Times New (W1)"/>
          <w:spacing w:val="2"/>
        </w:rPr>
        <w:t xml:space="preserve">una declaración interpretativa de los demás incisos del párrafo </w:t>
      </w:r>
      <w:r w:rsidR="00983D76" w:rsidRPr="00E01BB9">
        <w:rPr>
          <w:rFonts w:ascii="Times New (W1)" w:hAnsi="Times New (W1)"/>
          <w:spacing w:val="2"/>
        </w:rPr>
        <w:t xml:space="preserve">1 </w:t>
      </w:r>
      <w:r w:rsidRPr="00E01BB9">
        <w:rPr>
          <w:rFonts w:ascii="Times New (W1)" w:hAnsi="Times New (W1)"/>
          <w:spacing w:val="2"/>
        </w:rPr>
        <w:t xml:space="preserve">del artículo 16 y del párrafo </w:t>
      </w:r>
      <w:r w:rsidR="00983D76" w:rsidRPr="00E01BB9">
        <w:rPr>
          <w:rFonts w:ascii="Times New (W1)" w:hAnsi="Times New (W1)"/>
          <w:spacing w:val="2"/>
        </w:rPr>
        <w:t xml:space="preserve">2 </w:t>
      </w:r>
      <w:r w:rsidRPr="00E01BB9">
        <w:rPr>
          <w:rFonts w:ascii="Times New (W1)" w:hAnsi="Times New (W1)"/>
          <w:spacing w:val="2"/>
        </w:rPr>
        <w:t xml:space="preserve">del artículo 2 (párr. 29). Dado que aún no se ha depositado un instrumento de retiro ante el Secretario General, sírvase indicar los plazos </w:t>
      </w:r>
      <w:r w:rsidR="00B1791B" w:rsidRPr="00E01BB9">
        <w:rPr>
          <w:rFonts w:ascii="Times New (W1)" w:hAnsi="Times New (W1)"/>
          <w:spacing w:val="2"/>
        </w:rPr>
        <w:t xml:space="preserve">previstos </w:t>
      </w:r>
      <w:r w:rsidRPr="00E01BB9">
        <w:rPr>
          <w:rFonts w:ascii="Times New (W1)" w:hAnsi="Times New (W1)"/>
          <w:spacing w:val="2"/>
        </w:rPr>
        <w:t>para el retiro.</w:t>
      </w:r>
    </w:p>
    <w:p w:rsidR="00983D76" w:rsidRDefault="00263FCC" w:rsidP="00B1791B">
      <w:pPr>
        <w:pStyle w:val="SingleTxt"/>
        <w:numPr>
          <w:ilvl w:val="0"/>
          <w:numId w:val="5"/>
        </w:numPr>
        <w:tabs>
          <w:tab w:val="clear" w:pos="475"/>
          <w:tab w:val="num" w:pos="1742"/>
        </w:tabs>
        <w:suppressAutoHyphens/>
        <w:ind w:left="1267"/>
      </w:pPr>
      <w:r>
        <w:t xml:space="preserve">En el informe se indica que un comité técnico interministerial está estudiando la posibilidad de </w:t>
      </w:r>
      <w:r w:rsidR="00B1791B">
        <w:t>que Marruecos se adhiera</w:t>
      </w:r>
      <w:r>
        <w:t xml:space="preserve"> al Protocolo Facultativo de la Convención (párr. 30). Sírvase indicar los avances </w:t>
      </w:r>
      <w:r w:rsidR="00B1791B">
        <w:t>a ese respecto</w:t>
      </w:r>
      <w:r>
        <w:t xml:space="preserve"> y </w:t>
      </w:r>
      <w:r w:rsidR="00B1791B">
        <w:t xml:space="preserve">la fecha prevista </w:t>
      </w:r>
      <w:r>
        <w:t>para la posible adhesión.</w:t>
      </w:r>
      <w:r w:rsidR="00983D76">
        <w:t xml:space="preserve"> </w:t>
      </w:r>
    </w:p>
    <w:p w:rsidR="00983D76" w:rsidRDefault="00263FCC" w:rsidP="00B1791B">
      <w:pPr>
        <w:pStyle w:val="SingleTxt"/>
        <w:numPr>
          <w:ilvl w:val="0"/>
          <w:numId w:val="5"/>
        </w:numPr>
        <w:tabs>
          <w:tab w:val="clear" w:pos="475"/>
          <w:tab w:val="num" w:pos="1742"/>
        </w:tabs>
        <w:suppressAutoHyphens/>
        <w:ind w:left="1267"/>
      </w:pPr>
      <w:r>
        <w:t>En el informe se indica que en la preparación del informe se consultó a los organismos gubernamentales, las organizaciones no gubernamentales, las entidades internacional</w:t>
      </w:r>
      <w:r w:rsidR="00B1791B">
        <w:t>es</w:t>
      </w:r>
      <w:r>
        <w:t xml:space="preserve"> y los organismos especializados de las Naciones Unidas (párrs. 2 y 3). Sírvase indicar si el informe también se presentó </w:t>
      </w:r>
      <w:r w:rsidR="00B1791B">
        <w:t>a</w:t>
      </w:r>
      <w:r>
        <w:t>l Parlamento y si éste lo examinó.</w:t>
      </w:r>
      <w:r w:rsidR="00983D76">
        <w:t xml:space="preserve"> </w:t>
      </w:r>
    </w:p>
    <w:p w:rsidR="00B1791B" w:rsidRPr="00B1791B" w:rsidRDefault="00B1791B" w:rsidP="00B17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63FCC" w:rsidRDefault="00B1791B" w:rsidP="00B17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 xml:space="preserve">Constitución, legislación y mecanismos nacionales </w:t>
      </w:r>
    </w:p>
    <w:p w:rsidR="00B1791B" w:rsidRPr="00B1791B" w:rsidRDefault="00B1791B" w:rsidP="00B1791B">
      <w:pPr>
        <w:pStyle w:val="SingleTxt"/>
        <w:tabs>
          <w:tab w:val="clear" w:pos="1742"/>
        </w:tabs>
        <w:suppressAutoHyphens/>
        <w:spacing w:after="0" w:line="120" w:lineRule="exact"/>
        <w:ind w:left="0"/>
        <w:rPr>
          <w:sz w:val="10"/>
        </w:rPr>
      </w:pPr>
    </w:p>
    <w:p w:rsidR="00263FCC" w:rsidRDefault="00263FCC" w:rsidP="00B1791B">
      <w:pPr>
        <w:pStyle w:val="SingleTxt"/>
        <w:numPr>
          <w:ilvl w:val="0"/>
          <w:numId w:val="5"/>
        </w:numPr>
        <w:tabs>
          <w:tab w:val="clear" w:pos="475"/>
          <w:tab w:val="num" w:pos="1742"/>
        </w:tabs>
        <w:suppressAutoHyphens/>
        <w:ind w:left="1267"/>
      </w:pPr>
      <w:r>
        <w:t xml:space="preserve">En el informe se señala que “los instrumentos internacionales debidamente ratificados y cuya ratificación fue </w:t>
      </w:r>
      <w:r w:rsidR="00B1791B">
        <w:t>publicada en el Boletín Oficial</w:t>
      </w:r>
      <w:r>
        <w:t xml:space="preserve"> tienen primacía en caso de discrepancia con la legislación interna. Prueba de ello son varias decisiones de la Corte Suprema” (párr. 32). Sírvase indicar en qué decisiones de la Corte se ha invocado la Convención.</w:t>
      </w:r>
    </w:p>
    <w:p w:rsidR="00263FCC" w:rsidRDefault="00263FCC" w:rsidP="00B1791B">
      <w:pPr>
        <w:pStyle w:val="SingleTxt"/>
        <w:numPr>
          <w:ilvl w:val="0"/>
          <w:numId w:val="5"/>
        </w:numPr>
        <w:tabs>
          <w:tab w:val="clear" w:pos="475"/>
          <w:tab w:val="num" w:pos="1742"/>
        </w:tabs>
        <w:suppressAutoHyphens/>
        <w:ind w:left="1267"/>
      </w:pPr>
      <w:r>
        <w:t>En el informe se reconoce que</w:t>
      </w:r>
      <w:r w:rsidR="00B1791B">
        <w:t>,</w:t>
      </w:r>
      <w:r>
        <w:t xml:space="preserve"> a pesar de varias iniciativas de reforma jurídica</w:t>
      </w:r>
      <w:r w:rsidR="00B1791B">
        <w:t>,</w:t>
      </w:r>
      <w:r>
        <w:t xml:space="preserve"> siguen existiendo resabios de desigualdad, como que las prestaciones familiares se abonan al marido aunque ambos cónyuges estén </w:t>
      </w:r>
      <w:r w:rsidR="00B1791B">
        <w:t>inscritos</w:t>
      </w:r>
      <w:r>
        <w:t xml:space="preserve"> en el sistema de seguridad social (párr. 48). Sírvase señalar qué medidas se</w:t>
      </w:r>
      <w:r w:rsidR="00E01BB9">
        <w:t xml:space="preserve"> están adoptando para enmendar e</w:t>
      </w:r>
      <w:r>
        <w:t>stas y otras disposiciones discriminatorias, así como el plazo previsto para la reforma.</w:t>
      </w:r>
    </w:p>
    <w:p w:rsidR="00263FCC" w:rsidRDefault="00263FCC" w:rsidP="00B1791B">
      <w:pPr>
        <w:pStyle w:val="SingleTxt"/>
        <w:numPr>
          <w:ilvl w:val="0"/>
          <w:numId w:val="5"/>
        </w:numPr>
        <w:tabs>
          <w:tab w:val="clear" w:pos="475"/>
          <w:tab w:val="num" w:pos="1742"/>
        </w:tabs>
        <w:suppressAutoHyphens/>
        <w:ind w:left="1267"/>
      </w:pPr>
      <w:r>
        <w:t xml:space="preserve">En el informe se indica que si bien existe una clara tendencia a fomentar iniciativas de promoción de la cultura de derechos humanos y la igualdad entre hombres y mujeres, estas acciones se enfrentan a una falta de coordinación y a la dispersión de las acciones y la insuficiencia de recursos financieros y humanos (párr. 96). Sírvase indicar qué medidas se </w:t>
      </w:r>
      <w:r w:rsidR="00B1791B">
        <w:t>están adoptando para superar es</w:t>
      </w:r>
      <w:r>
        <w:t xml:space="preserve">os obstáculos, incluido el fortalecimiento (en términos financieros y de recursos humanos) de la Secretaría de Estado de la Familia, la Infancia y los Impedidos, como mecanismo nacional para el adelanto de la mujer, de forma que pueda cumplir la función de coordinar y </w:t>
      </w:r>
      <w:r w:rsidR="00B1791B">
        <w:t>consolidar las medidas para</w:t>
      </w:r>
      <w:r>
        <w:t xml:space="preserve"> promover la igualdad entre los géneros.</w:t>
      </w:r>
    </w:p>
    <w:p w:rsidR="00983D76" w:rsidRDefault="00263FCC" w:rsidP="00B1791B">
      <w:pPr>
        <w:pStyle w:val="SingleTxt"/>
        <w:numPr>
          <w:ilvl w:val="0"/>
          <w:numId w:val="5"/>
        </w:numPr>
        <w:tabs>
          <w:tab w:val="clear" w:pos="475"/>
          <w:tab w:val="num" w:pos="1742"/>
        </w:tabs>
        <w:suppressAutoHyphens/>
        <w:ind w:left="1267"/>
      </w:pPr>
      <w:r>
        <w:t xml:space="preserve">En el informe se indica que, en diciembre de 2002, el Ministerio de </w:t>
      </w:r>
      <w:r w:rsidR="007E7F20">
        <w:t>Hacienda</w:t>
      </w:r>
      <w:r>
        <w:t xml:space="preserve"> dio inicio a un pro</w:t>
      </w:r>
      <w:r w:rsidR="007E7F20">
        <w:t xml:space="preserve">ceso de integración de las cuestiones de género en </w:t>
      </w:r>
      <w:r>
        <w:t>l</w:t>
      </w:r>
      <w:r w:rsidR="007E7F20">
        <w:t>a</w:t>
      </w:r>
      <w:r>
        <w:t xml:space="preserve"> </w:t>
      </w:r>
      <w:r w:rsidR="007E7F20">
        <w:t>elaboración</w:t>
      </w:r>
      <w:r>
        <w:t xml:space="preserve"> y el análisis de</w:t>
      </w:r>
      <w:r w:rsidR="007E7F20">
        <w:t>l</w:t>
      </w:r>
      <w:r>
        <w:t xml:space="preserve"> </w:t>
      </w:r>
      <w:r w:rsidR="007E7F20">
        <w:t>presupuesto público</w:t>
      </w:r>
      <w:r>
        <w:t xml:space="preserve"> y que se preparó un informe sobre cuestiones de género que se adjuntó al informe económico y financiero </w:t>
      </w:r>
      <w:r w:rsidR="007E7F20">
        <w:t>que acompañó el</w:t>
      </w:r>
      <w:r>
        <w:t xml:space="preserve"> proyecto de Ley d</w:t>
      </w:r>
      <w:r w:rsidR="007E7F20">
        <w:t xml:space="preserve">e finanzas para 2006 cuando se </w:t>
      </w:r>
      <w:r>
        <w:t>presentó al Parlamento (párr. 69). Sírvase señalar si se integraron las cuestiones de género</w:t>
      </w:r>
      <w:r w:rsidR="007E7F20">
        <w:t>, y en qué forma,</w:t>
      </w:r>
      <w:r>
        <w:t xml:space="preserve"> </w:t>
      </w:r>
      <w:r w:rsidR="007E7F20">
        <w:t>en la Ley de finanzas de 2006. S</w:t>
      </w:r>
      <w:r>
        <w:t xml:space="preserve">írvase indicar </w:t>
      </w:r>
      <w:r w:rsidR="007E7F20">
        <w:t xml:space="preserve">también </w:t>
      </w:r>
      <w:r>
        <w:t xml:space="preserve">el porcentaje </w:t>
      </w:r>
      <w:r w:rsidR="007E7F20">
        <w:t>del presupuesto que se asignó a</w:t>
      </w:r>
      <w:r>
        <w:t>l</w:t>
      </w:r>
      <w:r w:rsidR="007E7F20">
        <w:t xml:space="preserve"> mecanismo nacional</w:t>
      </w:r>
      <w:r>
        <w:t xml:space="preserve"> para el adelanto de la mujer.</w:t>
      </w:r>
      <w:r w:rsidR="00983D76">
        <w:t xml:space="preserve"> </w:t>
      </w:r>
    </w:p>
    <w:p w:rsidR="007E7F20" w:rsidRPr="007E7F20" w:rsidRDefault="007E7F20" w:rsidP="007E7F20">
      <w:pPr>
        <w:pStyle w:val="SingleTxt"/>
        <w:tabs>
          <w:tab w:val="clear" w:pos="1742"/>
        </w:tabs>
        <w:suppressAutoHyphens/>
        <w:spacing w:after="0" w:line="120" w:lineRule="exact"/>
        <w:rPr>
          <w:sz w:val="10"/>
        </w:rPr>
      </w:pPr>
    </w:p>
    <w:p w:rsidR="00983D76" w:rsidRDefault="007E7F20" w:rsidP="007E7F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 xml:space="preserve">Participación de la mujer en la vida pública y en la adopción </w:t>
      </w:r>
      <w:r>
        <w:br/>
        <w:t>de decisiones</w:t>
      </w:r>
    </w:p>
    <w:p w:rsidR="007E7F20" w:rsidRPr="007E7F20" w:rsidRDefault="007E7F20" w:rsidP="007E7F20">
      <w:pPr>
        <w:pStyle w:val="SingleTxt"/>
        <w:tabs>
          <w:tab w:val="clear" w:pos="1742"/>
        </w:tabs>
        <w:suppressAutoHyphens/>
        <w:spacing w:after="0" w:line="120" w:lineRule="exact"/>
        <w:ind w:left="0"/>
        <w:rPr>
          <w:sz w:val="10"/>
        </w:rPr>
      </w:pPr>
    </w:p>
    <w:p w:rsidR="00263FCC" w:rsidRDefault="00263FCC" w:rsidP="00263FCC">
      <w:pPr>
        <w:pStyle w:val="SingleTxt"/>
        <w:numPr>
          <w:ilvl w:val="0"/>
          <w:numId w:val="5"/>
        </w:numPr>
        <w:tabs>
          <w:tab w:val="clear" w:pos="475"/>
          <w:tab w:val="num" w:pos="1742"/>
        </w:tabs>
        <w:suppressAutoHyphens/>
        <w:ind w:left="1267"/>
      </w:pPr>
      <w:r>
        <w:t xml:space="preserve">En el informe se indica que el Gobierno estableció un sistema </w:t>
      </w:r>
      <w:r w:rsidR="00640719">
        <w:t>por el cual</w:t>
      </w:r>
      <w:r>
        <w:t xml:space="preserve"> los </w:t>
      </w:r>
      <w:r w:rsidR="00640719">
        <w:t>partidos políticos se comprometían</w:t>
      </w:r>
      <w:r>
        <w:t xml:space="preserve"> a reservar el 10% de los escaños de la Cámara de Representantes a candidaturas </w:t>
      </w:r>
      <w:r w:rsidR="00640719">
        <w:t>de mujeres</w:t>
      </w:r>
      <w:r>
        <w:t xml:space="preserve">, lo cual elevó la representación </w:t>
      </w:r>
      <w:r w:rsidR="00640719">
        <w:t>de mujeres</w:t>
      </w:r>
      <w:r>
        <w:t xml:space="preserve"> de</w:t>
      </w:r>
      <w:r w:rsidR="00640719">
        <w:t>l</w:t>
      </w:r>
      <w:r>
        <w:t xml:space="preserve"> 0,6% en 1997 a</w:t>
      </w:r>
      <w:r w:rsidR="00640719">
        <w:t>l</w:t>
      </w:r>
      <w:r>
        <w:t xml:space="preserve"> 10,7% en las elecciones de 2002, y </w:t>
      </w:r>
      <w:r w:rsidR="00640719">
        <w:t xml:space="preserve">se señalaba </w:t>
      </w:r>
      <w:r>
        <w:t xml:space="preserve">que los grupos </w:t>
      </w:r>
      <w:r w:rsidR="00640719">
        <w:t>de mujeres se habían</w:t>
      </w:r>
      <w:r>
        <w:t xml:space="preserve"> </w:t>
      </w:r>
      <w:r w:rsidR="00640719">
        <w:t xml:space="preserve">movilizado en pro de </w:t>
      </w:r>
      <w:r>
        <w:t>una cuota del 30% para las mujeres en las eleccion</w:t>
      </w:r>
      <w:r w:rsidR="00E01BB9">
        <w:t xml:space="preserve">es de 2007 (párrs. 77 y 78, 122 a </w:t>
      </w:r>
      <w:r>
        <w:t xml:space="preserve">125). Sírvase indicar las medidas </w:t>
      </w:r>
      <w:r w:rsidR="00E01BB9">
        <w:t>que está</w:t>
      </w:r>
      <w:r w:rsidR="00640719">
        <w:t>n adoptando para hacer realidad</w:t>
      </w:r>
      <w:r>
        <w:t xml:space="preserve"> esa cuota y los plazos previstos para cualquier reforma pertinente a la Ley Orgánica de la Cámara de Representantes de 2007.</w:t>
      </w:r>
    </w:p>
    <w:p w:rsidR="00263FCC" w:rsidRDefault="00F346D1" w:rsidP="00640719">
      <w:pPr>
        <w:pStyle w:val="SingleTxt"/>
        <w:numPr>
          <w:ilvl w:val="0"/>
          <w:numId w:val="5"/>
        </w:numPr>
        <w:tabs>
          <w:tab w:val="clear" w:pos="475"/>
          <w:tab w:val="num" w:pos="1742"/>
        </w:tabs>
        <w:suppressAutoHyphens/>
        <w:ind w:left="1267"/>
      </w:pPr>
      <w:r>
        <w:t>Según</w:t>
      </w:r>
      <w:r w:rsidR="00263FCC">
        <w:t xml:space="preserve"> el informe, no existe un sistema de cuotas o un compromiso de los partidos políticos de reservar escaños para candidatas a </w:t>
      </w:r>
      <w:r>
        <w:t>nivel municipal</w:t>
      </w:r>
      <w:r w:rsidR="00263FCC">
        <w:t xml:space="preserve"> y, en consecuencia, las mujeres </w:t>
      </w:r>
      <w:r>
        <w:t>constituían</w:t>
      </w:r>
      <w:r w:rsidR="00263FCC">
        <w:t xml:space="preserve"> tan sólo el 0,53% de los candidatos </w:t>
      </w:r>
      <w:r>
        <w:t>elegidos a nivel municipal</w:t>
      </w:r>
      <w:r w:rsidR="00263FCC">
        <w:t xml:space="preserve"> en 2003. Sírvase indicar qué medidas se están adoptando, incluidas las medidas especiales de carácter temporal con arreglo al párrafo 1 del artículo 4 de la Convención y con la recomendación general 25 del Comité, así como el plazo previsto para aumentar </w:t>
      </w:r>
      <w:r>
        <w:t>el número de mujeres legisladoras a nivel municipal</w:t>
      </w:r>
      <w:r w:rsidR="00263FCC">
        <w:t xml:space="preserve">, particularmente </w:t>
      </w:r>
      <w:r>
        <w:t>a la luz de</w:t>
      </w:r>
      <w:r w:rsidR="00263FCC">
        <w:t xml:space="preserve"> las observaciones finales </w:t>
      </w:r>
      <w:r>
        <w:t>anteriores d</w:t>
      </w:r>
      <w:r w:rsidR="00263FCC">
        <w:t>el Comité (A/58/38, párr. 165).</w:t>
      </w:r>
    </w:p>
    <w:p w:rsidR="00263FCC" w:rsidRDefault="00263FCC" w:rsidP="00F346D1">
      <w:pPr>
        <w:pStyle w:val="SingleTxt"/>
        <w:numPr>
          <w:ilvl w:val="0"/>
          <w:numId w:val="5"/>
        </w:numPr>
        <w:tabs>
          <w:tab w:val="clear" w:pos="475"/>
          <w:tab w:val="num" w:pos="1742"/>
        </w:tabs>
        <w:suppressAutoHyphens/>
        <w:ind w:left="1267"/>
      </w:pPr>
      <w:r>
        <w:t>En sus observaciones finales anteriores, el Comité exhortó al</w:t>
      </w:r>
      <w:r w:rsidR="00ED1114">
        <w:t xml:space="preserve"> Estado </w:t>
      </w:r>
      <w:r w:rsidR="006C6375">
        <w:t xml:space="preserve">Parte </w:t>
      </w:r>
      <w:r w:rsidR="00ED1114">
        <w:t>a que aumentara</w:t>
      </w:r>
      <w:r>
        <w:t xml:space="preserve"> la representación de la mujer en puestos </w:t>
      </w:r>
      <w:r w:rsidR="00ED1114">
        <w:t xml:space="preserve">de toma de decisión </w:t>
      </w:r>
      <w:r>
        <w:t>en todos los ámbitos, con arreglo al párrafo 1 del artículo 4 de la Convención y a la recomendación 25 del Comité (A/58/38, párr. 165). Sin embargo, en el informe se señala que</w:t>
      </w:r>
      <w:r w:rsidR="00ED1114">
        <w:t xml:space="preserve"> las mujeres que ocupan puestos de toma de decisión</w:t>
      </w:r>
      <w:r>
        <w:t xml:space="preserve"> “no solamente son menos numerosas sino que, además, están concentradas esencialmente en las esferas social y educativa” (párr. 145). Sírvase indicar qué medidas se están adoptando, incluidas las medidas especiales de carácter temporal, para aumentar </w:t>
      </w:r>
      <w:r w:rsidR="00ED1114">
        <w:t>e</w:t>
      </w:r>
      <w:r>
        <w:t xml:space="preserve">l </w:t>
      </w:r>
      <w:r w:rsidR="00ED1114">
        <w:t>número</w:t>
      </w:r>
      <w:r>
        <w:t xml:space="preserve"> </w:t>
      </w:r>
      <w:r w:rsidR="00ED1114">
        <w:t>de mujeres en puestos de toma de decisión</w:t>
      </w:r>
      <w:r>
        <w:t xml:space="preserve">, especialmente en las esferas </w:t>
      </w:r>
      <w:r w:rsidR="00ED1114">
        <w:t>en que dominan los hombres</w:t>
      </w:r>
      <w:r>
        <w:t xml:space="preserve">, y </w:t>
      </w:r>
      <w:r w:rsidR="00ED1114">
        <w:t xml:space="preserve">los efectos </w:t>
      </w:r>
      <w:r>
        <w:t>de esas medidas.</w:t>
      </w:r>
    </w:p>
    <w:p w:rsidR="00983D76" w:rsidRDefault="00263FCC" w:rsidP="00ED1114">
      <w:pPr>
        <w:pStyle w:val="SingleTxt"/>
        <w:numPr>
          <w:ilvl w:val="0"/>
          <w:numId w:val="5"/>
        </w:numPr>
        <w:tabs>
          <w:tab w:val="clear" w:pos="475"/>
          <w:tab w:val="num" w:pos="1742"/>
        </w:tabs>
        <w:suppressAutoHyphens/>
        <w:ind w:left="1267"/>
      </w:pPr>
      <w:r>
        <w:t>Sírvase s</w:t>
      </w:r>
      <w:r w:rsidR="00ED1114">
        <w:t>uministrar información sobre las</w:t>
      </w:r>
      <w:r>
        <w:t xml:space="preserve"> medidas </w:t>
      </w:r>
      <w:r w:rsidR="00ED1114">
        <w:t>que esté</w:t>
      </w:r>
      <w:r>
        <w:t xml:space="preserve"> adoptando el Gobierno para aumentar </w:t>
      </w:r>
      <w:r w:rsidR="00ED1114">
        <w:t>el número</w:t>
      </w:r>
      <w:r>
        <w:t xml:space="preserve"> de mujeres en </w:t>
      </w:r>
      <w:r w:rsidR="00ED1114">
        <w:t>la diplomacia y a nivel</w:t>
      </w:r>
      <w:r>
        <w:t xml:space="preserve"> internacional.</w:t>
      </w:r>
      <w:r w:rsidR="00983D76">
        <w:t xml:space="preserve"> </w:t>
      </w:r>
    </w:p>
    <w:p w:rsidR="00ED1114" w:rsidRPr="00ED1114" w:rsidRDefault="00ED1114" w:rsidP="00ED1114">
      <w:pPr>
        <w:pStyle w:val="SingleTxt"/>
        <w:tabs>
          <w:tab w:val="clear" w:pos="1742"/>
        </w:tabs>
        <w:suppressAutoHyphens/>
        <w:spacing w:after="0" w:line="120" w:lineRule="exact"/>
        <w:rPr>
          <w:sz w:val="10"/>
        </w:rPr>
      </w:pPr>
    </w:p>
    <w:p w:rsidR="00263FCC" w:rsidRDefault="00ED1114" w:rsidP="00ED11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Violencia contra la mujer</w:t>
      </w:r>
    </w:p>
    <w:p w:rsidR="00ED1114" w:rsidRPr="00ED1114" w:rsidRDefault="00ED1114" w:rsidP="00ED1114">
      <w:pPr>
        <w:pStyle w:val="SingleTxt"/>
        <w:tabs>
          <w:tab w:val="clear" w:pos="1742"/>
        </w:tabs>
        <w:suppressAutoHyphens/>
        <w:spacing w:after="0" w:line="120" w:lineRule="exact"/>
        <w:ind w:left="0"/>
        <w:rPr>
          <w:sz w:val="10"/>
        </w:rPr>
      </w:pPr>
    </w:p>
    <w:p w:rsidR="00263FCC" w:rsidRDefault="00263FCC" w:rsidP="00ED1114">
      <w:pPr>
        <w:pStyle w:val="SingleTxt"/>
        <w:numPr>
          <w:ilvl w:val="0"/>
          <w:numId w:val="5"/>
        </w:numPr>
        <w:tabs>
          <w:tab w:val="clear" w:pos="475"/>
          <w:tab w:val="num" w:pos="1742"/>
        </w:tabs>
        <w:suppressAutoHyphens/>
        <w:ind w:left="1267"/>
      </w:pPr>
      <w:r>
        <w:t xml:space="preserve">En el informe se señala que </w:t>
      </w:r>
      <w:r w:rsidR="00CB7A6B">
        <w:t>se ha hado instrucciones</w:t>
      </w:r>
      <w:r>
        <w:t xml:space="preserve"> a toda</w:t>
      </w:r>
      <w:r w:rsidR="00CB7A6B">
        <w:t xml:space="preserve">s las comisarías de Marruecos de que reúnan </w:t>
      </w:r>
      <w:r>
        <w:t xml:space="preserve">información y </w:t>
      </w:r>
      <w:r w:rsidR="00CB7A6B">
        <w:t xml:space="preserve">preparen </w:t>
      </w:r>
      <w:r>
        <w:t xml:space="preserve">estadísticas mensuales sobre los casos de violencia contra la mujer (párr. 47). Sírvase proporcionar la información </w:t>
      </w:r>
      <w:r w:rsidR="00CB7A6B">
        <w:t>reunida</w:t>
      </w:r>
      <w:r>
        <w:t xml:space="preserve"> en los tres ú</w:t>
      </w:r>
      <w:r w:rsidR="00CB7A6B">
        <w:t>ltimos años e indicar el número</w:t>
      </w:r>
      <w:r>
        <w:t xml:space="preserve"> de casos </w:t>
      </w:r>
      <w:r w:rsidR="00CB7A6B">
        <w:t xml:space="preserve">que llevaron al procesamiento del </w:t>
      </w:r>
      <w:r>
        <w:t xml:space="preserve">responsable, </w:t>
      </w:r>
      <w:r w:rsidR="00CB7A6B">
        <w:t>el número</w:t>
      </w:r>
      <w:r>
        <w:t xml:space="preserve"> de condenas y las sentencias </w:t>
      </w:r>
      <w:r w:rsidR="00CB7A6B">
        <w:t>dictadas</w:t>
      </w:r>
      <w:r>
        <w:t>.</w:t>
      </w:r>
    </w:p>
    <w:p w:rsidR="00263FCC" w:rsidRDefault="00263FCC" w:rsidP="00CB7A6B">
      <w:pPr>
        <w:pStyle w:val="SingleTxt"/>
        <w:numPr>
          <w:ilvl w:val="0"/>
          <w:numId w:val="5"/>
        </w:numPr>
        <w:tabs>
          <w:tab w:val="clear" w:pos="475"/>
          <w:tab w:val="num" w:pos="1742"/>
        </w:tabs>
        <w:suppressAutoHyphens/>
        <w:ind w:left="1267"/>
      </w:pPr>
      <w:r>
        <w:t xml:space="preserve">Recientemente, el Comité de Derechos Económicos, Sociales y Culturales expresó su preocupación porque la violencia </w:t>
      </w:r>
      <w:r w:rsidR="00CB7A6B">
        <w:t>en el hogar</w:t>
      </w:r>
      <w:r>
        <w:t xml:space="preserve"> y el acoso sexual no </w:t>
      </w:r>
      <w:r w:rsidR="00CB7A6B">
        <w:t xml:space="preserve">estuvieran tipificados como delitos </w:t>
      </w:r>
      <w:r>
        <w:t>en el Código Penal, recomendó que se tipificara</w:t>
      </w:r>
      <w:r w:rsidR="00CB7A6B">
        <w:t>n</w:t>
      </w:r>
      <w:r>
        <w:t xml:space="preserve"> en el Código la violencia </w:t>
      </w:r>
      <w:r w:rsidR="00CB7A6B">
        <w:t>en el hogar</w:t>
      </w:r>
      <w:r>
        <w:t xml:space="preserve"> y </w:t>
      </w:r>
      <w:r w:rsidR="00CB7A6B">
        <w:t xml:space="preserve">el </w:t>
      </w:r>
      <w:r>
        <w:t xml:space="preserve">acoso sexual en el lugar de trabajo y que se </w:t>
      </w:r>
      <w:r w:rsidR="00CB7A6B">
        <w:t>impartiera formación</w:t>
      </w:r>
      <w:r>
        <w:t xml:space="preserve"> al personal encargado de</w:t>
      </w:r>
      <w:r w:rsidR="00CB7A6B">
        <w:t xml:space="preserve"> </w:t>
      </w:r>
      <w:r>
        <w:t>l</w:t>
      </w:r>
      <w:r w:rsidR="00CB7A6B">
        <w:t>a aplicación</w:t>
      </w:r>
      <w:r>
        <w:t xml:space="preserve"> de la ley y a los jueces sobre </w:t>
      </w:r>
      <w:r w:rsidR="00CB7A6B">
        <w:t>el carácter penal</w:t>
      </w:r>
      <w:r>
        <w:t xml:space="preserve"> de la violencia </w:t>
      </w:r>
      <w:r w:rsidR="00CB7A6B">
        <w:t>en el hogar</w:t>
      </w:r>
      <w:r>
        <w:t xml:space="preserve"> (E/C.12/MAR/CO/3, párrs. 23 y 50). Sírvase indicar las medidas que se han adoptado en respuesta a esas recomendaciones.</w:t>
      </w:r>
    </w:p>
    <w:p w:rsidR="00263FCC" w:rsidRDefault="00263FCC" w:rsidP="00CB7A6B">
      <w:pPr>
        <w:pStyle w:val="SingleTxt"/>
        <w:numPr>
          <w:ilvl w:val="0"/>
          <w:numId w:val="5"/>
        </w:numPr>
        <w:tabs>
          <w:tab w:val="clear" w:pos="475"/>
          <w:tab w:val="num" w:pos="1742"/>
        </w:tabs>
        <w:suppressAutoHyphens/>
        <w:ind w:left="1267"/>
      </w:pPr>
      <w:r>
        <w:t xml:space="preserve">En el informe se señala que en 2002 se adoptó una </w:t>
      </w:r>
      <w:r w:rsidR="006C6375">
        <w:t xml:space="preserve">Estrategia </w:t>
      </w:r>
      <w:r>
        <w:t xml:space="preserve">nacional de lucha contra la violencia </w:t>
      </w:r>
      <w:r w:rsidR="00CB7A6B">
        <w:t xml:space="preserve">por motivos de género, </w:t>
      </w:r>
      <w:r>
        <w:t>que entre sus cuatro objetivos inclu</w:t>
      </w:r>
      <w:r w:rsidR="00CB7A6B">
        <w:t>ía</w:t>
      </w:r>
      <w:r>
        <w:t xml:space="preserve"> “la incriminación de diferentes formas de violencia </w:t>
      </w:r>
      <w:r w:rsidR="00CB7A6B">
        <w:t>por motivos de género</w:t>
      </w:r>
      <w:r>
        <w:t xml:space="preserve">, tipificándolas como conculcación de los derechos humanos” (párrs. 394 y 398). Sin embargo, el plan de 2004 para ejecutar esta estrategia no incluye la incriminación de actos de violencia </w:t>
      </w:r>
      <w:r w:rsidR="00D53DF2">
        <w:t>por motivos de género</w:t>
      </w:r>
      <w:r>
        <w:t xml:space="preserve"> entre sus cinco esferas de intervención prioritaria (párrs. 399 y 400). Sírvase señalar los motivos </w:t>
      </w:r>
      <w:r w:rsidR="00D53DF2">
        <w:t>de es</w:t>
      </w:r>
      <w:r>
        <w:t>a discrepancia.</w:t>
      </w:r>
    </w:p>
    <w:p w:rsidR="00983D76" w:rsidRDefault="00D53DF2" w:rsidP="00D53DF2">
      <w:pPr>
        <w:pStyle w:val="SingleTxt"/>
        <w:numPr>
          <w:ilvl w:val="0"/>
          <w:numId w:val="5"/>
        </w:numPr>
        <w:tabs>
          <w:tab w:val="clear" w:pos="475"/>
          <w:tab w:val="num" w:pos="1742"/>
        </w:tabs>
        <w:suppressAutoHyphens/>
        <w:ind w:left="1267"/>
      </w:pPr>
      <w:r>
        <w:t>Según</w:t>
      </w:r>
      <w:r w:rsidR="00263FCC">
        <w:t xml:space="preserve"> el informe, la insuficiencia de los centros de acogida para mujeres víctimas de la violencia conyugal es el principal obstáculo para</w:t>
      </w:r>
      <w:r>
        <w:t xml:space="preserve"> superar la violencia contra la mujer</w:t>
      </w:r>
      <w:r w:rsidR="00263FCC">
        <w:t xml:space="preserve"> (párr. 49). Sírvase indicar </w:t>
      </w:r>
      <w:r>
        <w:t xml:space="preserve">qué medidas </w:t>
      </w:r>
      <w:r w:rsidR="00263FCC">
        <w:t>se e</w:t>
      </w:r>
      <w:r>
        <w:t>stán adoptando para remediar es</w:t>
      </w:r>
      <w:r w:rsidR="00263FCC">
        <w:t>a situación y establecer más centros</w:t>
      </w:r>
      <w:r>
        <w:t xml:space="preserve"> de acogida</w:t>
      </w:r>
      <w:r w:rsidR="00263FCC">
        <w:t xml:space="preserve">. </w:t>
      </w:r>
      <w:r>
        <w:t>S</w:t>
      </w:r>
      <w:r w:rsidR="00263FCC">
        <w:t xml:space="preserve">írvase señalar </w:t>
      </w:r>
      <w:r>
        <w:t xml:space="preserve">también </w:t>
      </w:r>
      <w:r w:rsidR="00263FCC">
        <w:t>qué medidas está a</w:t>
      </w:r>
      <w:r>
        <w:t xml:space="preserve">doptando el Gobierno en apoyo de </w:t>
      </w:r>
      <w:r w:rsidR="00263FCC">
        <w:t xml:space="preserve">las organizaciones no gubernamentales para abordar la cuestión de la violencia </w:t>
      </w:r>
      <w:r>
        <w:t>por motivos de género</w:t>
      </w:r>
      <w:r w:rsidR="00263FCC">
        <w:t>.</w:t>
      </w:r>
      <w:r w:rsidR="00983D76">
        <w:t xml:space="preserve"> </w:t>
      </w:r>
    </w:p>
    <w:p w:rsidR="00D53DF2" w:rsidRPr="00D53DF2" w:rsidRDefault="00D53DF2" w:rsidP="00D53DF2">
      <w:pPr>
        <w:pStyle w:val="SingleTxt"/>
        <w:tabs>
          <w:tab w:val="clear" w:pos="1742"/>
        </w:tabs>
        <w:suppressAutoHyphens/>
        <w:spacing w:after="0" w:line="120" w:lineRule="exact"/>
        <w:rPr>
          <w:sz w:val="10"/>
        </w:rPr>
      </w:pPr>
    </w:p>
    <w:p w:rsidR="00263FCC" w:rsidRDefault="00D53DF2" w:rsidP="00D53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Trata de mujeres y explotación de la prostitución</w:t>
      </w:r>
    </w:p>
    <w:p w:rsidR="00D53DF2" w:rsidRPr="00D53DF2" w:rsidRDefault="00D53DF2" w:rsidP="00D53DF2">
      <w:pPr>
        <w:pStyle w:val="SingleTxt"/>
        <w:tabs>
          <w:tab w:val="clear" w:pos="1742"/>
        </w:tabs>
        <w:suppressAutoHyphens/>
        <w:spacing w:after="0" w:line="120" w:lineRule="exact"/>
        <w:ind w:left="0"/>
        <w:rPr>
          <w:sz w:val="10"/>
        </w:rPr>
      </w:pPr>
    </w:p>
    <w:p w:rsidR="00983D76" w:rsidRDefault="00263FCC" w:rsidP="00D53DF2">
      <w:pPr>
        <w:pStyle w:val="SingleTxt"/>
        <w:numPr>
          <w:ilvl w:val="0"/>
          <w:numId w:val="5"/>
        </w:numPr>
        <w:tabs>
          <w:tab w:val="clear" w:pos="475"/>
          <w:tab w:val="num" w:pos="1742"/>
        </w:tabs>
        <w:suppressAutoHyphens/>
        <w:ind w:left="1267"/>
      </w:pPr>
      <w:r>
        <w:t xml:space="preserve">En el informe se indica que la explotación de la prostitución </w:t>
      </w:r>
      <w:r w:rsidR="009C73E3">
        <w:t xml:space="preserve">ajena </w:t>
      </w:r>
      <w:r>
        <w:t xml:space="preserve">constituye un delito previsto en el Código Penal (párr. 109). Sírvase suministrar información sobre </w:t>
      </w:r>
      <w:r w:rsidR="009C73E3">
        <w:t>e</w:t>
      </w:r>
      <w:r>
        <w:t xml:space="preserve">l </w:t>
      </w:r>
      <w:r w:rsidR="009C73E3">
        <w:t xml:space="preserve">número </w:t>
      </w:r>
      <w:r>
        <w:t xml:space="preserve">de personas que han sido </w:t>
      </w:r>
      <w:r w:rsidR="009C73E3">
        <w:t>detenidas</w:t>
      </w:r>
      <w:r>
        <w:t xml:space="preserve"> por explotación de la prostitución </w:t>
      </w:r>
      <w:r w:rsidR="009C73E3">
        <w:t>ajena</w:t>
      </w:r>
      <w:r>
        <w:t xml:space="preserve"> en los </w:t>
      </w:r>
      <w:r w:rsidR="009C73E3">
        <w:t xml:space="preserve">tres </w:t>
      </w:r>
      <w:r>
        <w:t xml:space="preserve">últimos años, </w:t>
      </w:r>
      <w:r w:rsidR="009C73E3">
        <w:t>el número de personas declaradas culpables y las sentencias dictadas.</w:t>
      </w:r>
    </w:p>
    <w:p w:rsidR="009C73E3" w:rsidRPr="009C73E3" w:rsidRDefault="009C73E3" w:rsidP="009C73E3">
      <w:pPr>
        <w:pStyle w:val="SingleTxt"/>
        <w:tabs>
          <w:tab w:val="clear" w:pos="1742"/>
        </w:tabs>
        <w:suppressAutoHyphens/>
        <w:spacing w:after="0" w:line="120" w:lineRule="exact"/>
        <w:rPr>
          <w:sz w:val="10"/>
        </w:rPr>
      </w:pPr>
    </w:p>
    <w:p w:rsidR="00263FCC" w:rsidRDefault="009C73E3" w:rsidP="009C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Empleo</w:t>
      </w:r>
    </w:p>
    <w:p w:rsidR="009C73E3" w:rsidRPr="009C73E3" w:rsidRDefault="009C73E3" w:rsidP="009C73E3">
      <w:pPr>
        <w:pStyle w:val="SingleTxt"/>
        <w:tabs>
          <w:tab w:val="clear" w:pos="1742"/>
        </w:tabs>
        <w:suppressAutoHyphens/>
        <w:spacing w:after="0" w:line="120" w:lineRule="exact"/>
        <w:ind w:left="0"/>
        <w:rPr>
          <w:sz w:val="10"/>
        </w:rPr>
      </w:pPr>
    </w:p>
    <w:p w:rsidR="00263FCC" w:rsidRDefault="009C73E3" w:rsidP="009C73E3">
      <w:pPr>
        <w:pStyle w:val="SingleTxt"/>
        <w:numPr>
          <w:ilvl w:val="0"/>
          <w:numId w:val="5"/>
        </w:numPr>
        <w:tabs>
          <w:tab w:val="clear" w:pos="475"/>
          <w:tab w:val="num" w:pos="1742"/>
        </w:tabs>
        <w:suppressAutoHyphens/>
        <w:ind w:left="1267"/>
      </w:pPr>
      <w:r>
        <w:t>Según</w:t>
      </w:r>
      <w:r w:rsidR="00263FCC">
        <w:t xml:space="preserve"> el informe, la creación de empleo ha sido un eje esencial de la estrategia de desarrollo de Marruecos pero “dichas iniciativas se caracterizaron sobre todo por la ausencia de la perspectiva de género” (párrs. 246 y 247), que no se ha incorporado suficientemente a las estrategias de desarrollo económico (párr. 292). Sírvase indicar las medidas que se están adoptando, con plazos determinados, para incorporar asuntos relacionados con la igualdad </w:t>
      </w:r>
      <w:r>
        <w:t>entre los</w:t>
      </w:r>
      <w:r w:rsidR="00263FCC">
        <w:t xml:space="preserve"> género</w:t>
      </w:r>
      <w:r>
        <w:t>s</w:t>
      </w:r>
      <w:r w:rsidR="00263FCC">
        <w:t xml:space="preserve"> en las es</w:t>
      </w:r>
      <w:r>
        <w:t>trategias de creación de empleo</w:t>
      </w:r>
      <w:r w:rsidR="00263FCC">
        <w:t xml:space="preserve"> y desarrollo económico, especialmente </w:t>
      </w:r>
      <w:r>
        <w:t xml:space="preserve">a la luz de que </w:t>
      </w:r>
      <w:r w:rsidR="00263FCC">
        <w:t xml:space="preserve">las tasas de desempleo son más elevadas entre las mujeres que entre los hombres, que el desempleo </w:t>
      </w:r>
      <w:r>
        <w:t>de la mujer</w:t>
      </w:r>
      <w:r w:rsidR="00263FCC">
        <w:t xml:space="preserve"> es más estructural y </w:t>
      </w:r>
      <w:r>
        <w:t>que la discriminación contra la mujer</w:t>
      </w:r>
      <w:r w:rsidR="00263FCC">
        <w:t xml:space="preserve"> es endémica en el mercado laboral (párrs. 240, 244 y </w:t>
      </w:r>
      <w:r>
        <w:t>24</w:t>
      </w:r>
      <w:r w:rsidR="00263FCC">
        <w:t>5).</w:t>
      </w:r>
    </w:p>
    <w:p w:rsidR="00263FCC" w:rsidRDefault="009C73E3" w:rsidP="009C73E3">
      <w:pPr>
        <w:pStyle w:val="SingleTxt"/>
        <w:numPr>
          <w:ilvl w:val="0"/>
          <w:numId w:val="5"/>
        </w:numPr>
        <w:tabs>
          <w:tab w:val="clear" w:pos="475"/>
          <w:tab w:val="num" w:pos="1742"/>
        </w:tabs>
        <w:suppressAutoHyphens/>
        <w:ind w:left="1267"/>
      </w:pPr>
      <w:r>
        <w:t>Aunque en el informe se señala</w:t>
      </w:r>
      <w:r w:rsidR="00263FCC">
        <w:t xml:space="preserve"> que el Código Laboral estipula la prohibición del acoso sexual y que se ha aprob</w:t>
      </w:r>
      <w:r>
        <w:t>ado legislación para proteger a los</w:t>
      </w:r>
      <w:r w:rsidR="00263FCC">
        <w:t xml:space="preserve"> </w:t>
      </w:r>
      <w:r>
        <w:t>empleados</w:t>
      </w:r>
      <w:r w:rsidR="00263FCC">
        <w:t xml:space="preserve"> doméstico</w:t>
      </w:r>
      <w:r>
        <w:t>s</w:t>
      </w:r>
      <w:r w:rsidR="00263FCC">
        <w:t xml:space="preserve"> (párrs. 262 y 263), </w:t>
      </w:r>
      <w:r>
        <w:t>se reconoce que es</w:t>
      </w:r>
      <w:r w:rsidR="00263FCC">
        <w:t>as medidas “siguen siendo insuficientes para combatir eficazmente el acoso sexual, en ausencia de medidas complementarias” (párr. 264). Sírvase indicar los tipos de medidas complementarias que se han adoptado para luchar contra el acoso sexual en el trabajo.</w:t>
      </w:r>
    </w:p>
    <w:p w:rsidR="00983D76" w:rsidRDefault="00263FCC" w:rsidP="009C73E3">
      <w:pPr>
        <w:pStyle w:val="SingleTxt"/>
        <w:numPr>
          <w:ilvl w:val="0"/>
          <w:numId w:val="5"/>
        </w:numPr>
        <w:tabs>
          <w:tab w:val="clear" w:pos="475"/>
          <w:tab w:val="num" w:pos="1742"/>
        </w:tabs>
        <w:suppressAutoHyphens/>
        <w:ind w:left="1267"/>
      </w:pPr>
      <w:r>
        <w:t xml:space="preserve">En el informe se señala que “en el acceso a los recursos, al crédito y al patrimonio sigue habiendo desigualdades que obedecen mayormente a causas de origen cultural” y que las condiciones de otorgamiento de créditos constituyen un obstáculo para </w:t>
      </w:r>
      <w:r w:rsidR="009C73E3">
        <w:t xml:space="preserve">la </w:t>
      </w:r>
      <w:r>
        <w:t xml:space="preserve">financiación de empresas </w:t>
      </w:r>
      <w:r w:rsidR="009C73E3">
        <w:t xml:space="preserve">de </w:t>
      </w:r>
      <w:r>
        <w:t>mujeres (párr. 295). Sírvase indicar qué medidas se están adoptando para facilitar el acceso de las mujeres al</w:t>
      </w:r>
      <w:r w:rsidR="009C73E3">
        <w:t xml:space="preserve"> crédito y a préstamos con tipos de interés bajo</w:t>
      </w:r>
      <w:r>
        <w:t xml:space="preserve">s, especialmente </w:t>
      </w:r>
      <w:r w:rsidR="009C73E3">
        <w:t>a la luz de</w:t>
      </w:r>
      <w:r>
        <w:t xml:space="preserve"> las observaciones finales anteriores, en las que se recomienda que el Estado asegure </w:t>
      </w:r>
      <w:r w:rsidR="009C73E3">
        <w:t>la igualdad de acceso de la mujer</w:t>
      </w:r>
      <w:r>
        <w:t xml:space="preserve"> a préstamos y a otras formas de </w:t>
      </w:r>
      <w:r w:rsidR="009C73E3">
        <w:t>asistencia</w:t>
      </w:r>
      <w:r>
        <w:t xml:space="preserve"> financier</w:t>
      </w:r>
      <w:r w:rsidR="009C73E3">
        <w:t>a</w:t>
      </w:r>
      <w:r>
        <w:t xml:space="preserve"> (A/58/38, párr. 175).</w:t>
      </w:r>
      <w:r w:rsidR="00983D76">
        <w:t xml:space="preserve"> </w:t>
      </w:r>
    </w:p>
    <w:p w:rsidR="009C73E3" w:rsidRPr="009C73E3" w:rsidRDefault="009C73E3" w:rsidP="009C73E3">
      <w:pPr>
        <w:pStyle w:val="SingleTxt"/>
        <w:tabs>
          <w:tab w:val="clear" w:pos="1742"/>
        </w:tabs>
        <w:suppressAutoHyphens/>
        <w:spacing w:after="0" w:line="120" w:lineRule="exact"/>
        <w:rPr>
          <w:sz w:val="10"/>
        </w:rPr>
      </w:pPr>
    </w:p>
    <w:p w:rsidR="00263FCC" w:rsidRDefault="009C73E3" w:rsidP="009C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Educación y estereotipos</w:t>
      </w:r>
    </w:p>
    <w:p w:rsidR="009C73E3" w:rsidRPr="009C73E3" w:rsidRDefault="009C73E3" w:rsidP="009C73E3">
      <w:pPr>
        <w:pStyle w:val="SingleTxt"/>
        <w:tabs>
          <w:tab w:val="clear" w:pos="1742"/>
        </w:tabs>
        <w:suppressAutoHyphens/>
        <w:spacing w:after="0" w:line="120" w:lineRule="exact"/>
        <w:ind w:left="0"/>
        <w:rPr>
          <w:sz w:val="10"/>
        </w:rPr>
      </w:pPr>
    </w:p>
    <w:p w:rsidR="00263FCC" w:rsidRDefault="00263FCC" w:rsidP="009C73E3">
      <w:pPr>
        <w:pStyle w:val="SingleTxt"/>
        <w:numPr>
          <w:ilvl w:val="0"/>
          <w:numId w:val="5"/>
        </w:numPr>
        <w:tabs>
          <w:tab w:val="clear" w:pos="475"/>
          <w:tab w:val="num" w:pos="1742"/>
        </w:tabs>
        <w:suppressAutoHyphens/>
        <w:ind w:left="1267"/>
      </w:pPr>
      <w:r>
        <w:t xml:space="preserve">En el informe se afirma que el bajo nivel de alfabetización de las mujeres marroquíes, sobre todo en zonas rurales, constituye </w:t>
      </w:r>
      <w:r w:rsidR="00F22360">
        <w:t>un impedimento para el logro de la igualdad entre los</w:t>
      </w:r>
      <w:r>
        <w:t xml:space="preserve"> géneros (párr. 49) y se señala que la </w:t>
      </w:r>
      <w:r w:rsidR="00F22360">
        <w:t xml:space="preserve">débil </w:t>
      </w:r>
      <w:r>
        <w:t>coordinación entre los encargados de preparar políticas y programas relacionados c</w:t>
      </w:r>
      <w:r w:rsidR="00F22360">
        <w:t>on la alfabetización ha limitado</w:t>
      </w:r>
      <w:r>
        <w:t xml:space="preserve"> su eficacia y que la mayoría de los proyectos sigue</w:t>
      </w:r>
      <w:r w:rsidR="00F22360">
        <w:t>n</w:t>
      </w:r>
      <w:r>
        <w:t xml:space="preserve"> siendo de índole experimental (párr. 198). Sírvase señalar qué medidas se están adoptando para coordinar </w:t>
      </w:r>
      <w:r w:rsidR="00F22360">
        <w:t xml:space="preserve">las </w:t>
      </w:r>
      <w:r>
        <w:t xml:space="preserve">políticas y programas </w:t>
      </w:r>
      <w:r w:rsidR="00F22360">
        <w:t>para</w:t>
      </w:r>
      <w:r>
        <w:t xml:space="preserve"> mejorar los niveles de alfabetización de la mujer y </w:t>
      </w:r>
      <w:r w:rsidR="00F22360">
        <w:t>aumentar la</w:t>
      </w:r>
      <w:r>
        <w:t xml:space="preserve"> eficacia</w:t>
      </w:r>
      <w:r w:rsidR="00F22360">
        <w:t xml:space="preserve"> de esas políticas y programas</w:t>
      </w:r>
      <w:r>
        <w:t>.</w:t>
      </w:r>
    </w:p>
    <w:p w:rsidR="00263FCC" w:rsidRDefault="00263FCC" w:rsidP="00F22360">
      <w:pPr>
        <w:pStyle w:val="SingleTxt"/>
        <w:numPr>
          <w:ilvl w:val="0"/>
          <w:numId w:val="5"/>
        </w:numPr>
        <w:tabs>
          <w:tab w:val="clear" w:pos="475"/>
          <w:tab w:val="num" w:pos="1742"/>
        </w:tabs>
        <w:suppressAutoHyphens/>
        <w:ind w:left="1267"/>
      </w:pPr>
      <w:r>
        <w:t>En el informe se señala que en 1997 se detectaron contenidos sexistas al analizar 120 manuales escolares (párr. 81). Sírvase i</w:t>
      </w:r>
      <w:r w:rsidR="00F22360">
        <w:t>ndicar si es</w:t>
      </w:r>
      <w:r>
        <w:t xml:space="preserve">os manuales se han revisado para eliminar los estereotipos de género y </w:t>
      </w:r>
      <w:r w:rsidR="00F22360">
        <w:t>qué</w:t>
      </w:r>
      <w:r>
        <w:t xml:space="preserve"> medidas se han adoptado para que los manuales y programas escolares no </w:t>
      </w:r>
      <w:r w:rsidR="00F22360">
        <w:t>presenten roles estereotipado</w:t>
      </w:r>
      <w:r>
        <w:t>s de mujeres y hombres.</w:t>
      </w:r>
    </w:p>
    <w:p w:rsidR="00263FCC" w:rsidRDefault="00263FCC" w:rsidP="00F22360">
      <w:pPr>
        <w:pStyle w:val="SingleTxt"/>
        <w:numPr>
          <w:ilvl w:val="0"/>
          <w:numId w:val="5"/>
        </w:numPr>
        <w:tabs>
          <w:tab w:val="clear" w:pos="475"/>
          <w:tab w:val="num" w:pos="1742"/>
        </w:tabs>
        <w:suppressAutoHyphens/>
        <w:ind w:left="1267"/>
      </w:pPr>
      <w:r>
        <w:t xml:space="preserve">En el informe se afirma que las niñas tienden a ser más numerosas en </w:t>
      </w:r>
      <w:r w:rsidR="00F22360">
        <w:t xml:space="preserve">las </w:t>
      </w:r>
      <w:r>
        <w:t xml:space="preserve">asignaturas “que son una prolongación de la vida doméstica” y que son “menos valorizadas en el mercado de trabajo” (párr. 201). Sírvase describir las estrategias y metas existentes para aumentar </w:t>
      </w:r>
      <w:r w:rsidR="00F22360">
        <w:t xml:space="preserve">el número </w:t>
      </w:r>
      <w:r>
        <w:t xml:space="preserve">de estudiantes de sexo femenino en esferas académicas no tradicionales, como los estudios industriales y científicos, </w:t>
      </w:r>
      <w:r w:rsidR="00F22360">
        <w:t>y el efecto de es</w:t>
      </w:r>
      <w:r>
        <w:t>as estrategias.</w:t>
      </w:r>
    </w:p>
    <w:p w:rsidR="00983D76" w:rsidRDefault="00263FCC" w:rsidP="008E58CA">
      <w:pPr>
        <w:pStyle w:val="SingleTxt"/>
        <w:numPr>
          <w:ilvl w:val="0"/>
          <w:numId w:val="5"/>
        </w:numPr>
        <w:tabs>
          <w:tab w:val="clear" w:pos="475"/>
          <w:tab w:val="num" w:pos="1742"/>
        </w:tabs>
        <w:suppressAutoHyphens/>
        <w:ind w:left="1267"/>
      </w:pPr>
      <w:r>
        <w:t xml:space="preserve">Sírvase suministrar información más precisa sobre </w:t>
      </w:r>
      <w:r w:rsidR="008E58CA">
        <w:t xml:space="preserve">el número </w:t>
      </w:r>
      <w:r>
        <w:t xml:space="preserve">de mujeres </w:t>
      </w:r>
      <w:r w:rsidR="008E58CA">
        <w:t>en las universidades (estudiantes y docentes)</w:t>
      </w:r>
      <w:r>
        <w:t xml:space="preserve"> en relación con</w:t>
      </w:r>
      <w:r w:rsidR="008E58CA">
        <w:t xml:space="preserve"> los hombres, desglosado</w:t>
      </w:r>
      <w:r>
        <w:t xml:space="preserve"> por </w:t>
      </w:r>
      <w:r w:rsidR="008E58CA">
        <w:t>disciplina.</w:t>
      </w:r>
    </w:p>
    <w:p w:rsidR="008E58CA" w:rsidRPr="008E58CA" w:rsidRDefault="008E58CA" w:rsidP="008E58CA">
      <w:pPr>
        <w:pStyle w:val="SingleTxt"/>
        <w:tabs>
          <w:tab w:val="clear" w:pos="1742"/>
        </w:tabs>
        <w:suppressAutoHyphens/>
        <w:spacing w:after="0" w:line="120" w:lineRule="exact"/>
        <w:rPr>
          <w:sz w:val="10"/>
        </w:rPr>
      </w:pPr>
    </w:p>
    <w:p w:rsidR="00263FCC" w:rsidRDefault="008E58CA" w:rsidP="008E5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Salud</w:t>
      </w:r>
    </w:p>
    <w:p w:rsidR="008E58CA" w:rsidRPr="008E58CA" w:rsidRDefault="008E58CA" w:rsidP="008E58CA">
      <w:pPr>
        <w:pStyle w:val="SingleTxt"/>
        <w:tabs>
          <w:tab w:val="clear" w:pos="1742"/>
        </w:tabs>
        <w:suppressAutoHyphens/>
        <w:spacing w:after="0" w:line="120" w:lineRule="exact"/>
        <w:ind w:left="0"/>
        <w:rPr>
          <w:sz w:val="10"/>
        </w:rPr>
      </w:pPr>
    </w:p>
    <w:p w:rsidR="00983D76" w:rsidRDefault="00263FCC" w:rsidP="00263FCC">
      <w:pPr>
        <w:pStyle w:val="SingleTxt"/>
        <w:numPr>
          <w:ilvl w:val="0"/>
          <w:numId w:val="5"/>
        </w:numPr>
        <w:tabs>
          <w:tab w:val="clear" w:pos="475"/>
          <w:tab w:val="num" w:pos="1742"/>
        </w:tabs>
        <w:suppressAutoHyphens/>
        <w:ind w:left="1267"/>
      </w:pPr>
      <w:r>
        <w:t xml:space="preserve">En el informe se señala que </w:t>
      </w:r>
      <w:r w:rsidR="00E6063F">
        <w:t xml:space="preserve">en 2004 el 38% de los infectados con </w:t>
      </w:r>
      <w:r>
        <w:t>VIH/SIDA</w:t>
      </w:r>
      <w:r w:rsidR="00E6063F">
        <w:t xml:space="preserve"> eran mujeres</w:t>
      </w:r>
      <w:r>
        <w:t xml:space="preserve"> (párr. 284). Sírvase indicar si los programas existentes de lucha contra el VIH/SIDA incorporan </w:t>
      </w:r>
      <w:r w:rsidR="00E6063F">
        <w:t xml:space="preserve">una </w:t>
      </w:r>
      <w:r>
        <w:t>perspectiva de género y si se han adoptado medidas especiales de prevención dirigidas a la mujer.</w:t>
      </w:r>
      <w:r w:rsidR="00983D76">
        <w:t xml:space="preserve"> </w:t>
      </w:r>
    </w:p>
    <w:p w:rsidR="00983D76" w:rsidRDefault="00263FCC" w:rsidP="00E6063F">
      <w:pPr>
        <w:pStyle w:val="SingleTxt"/>
        <w:numPr>
          <w:ilvl w:val="0"/>
          <w:numId w:val="5"/>
        </w:numPr>
        <w:tabs>
          <w:tab w:val="clear" w:pos="475"/>
          <w:tab w:val="num" w:pos="1742"/>
        </w:tabs>
        <w:suppressAutoHyphens/>
        <w:ind w:left="1267"/>
      </w:pPr>
      <w:r>
        <w:t xml:space="preserve">En sus observaciones finales anteriores, el Comité expresó su preocupación </w:t>
      </w:r>
      <w:r w:rsidR="00E6063F">
        <w:t>por el número</w:t>
      </w:r>
      <w:r>
        <w:t xml:space="preserve"> insuficiente de </w:t>
      </w:r>
      <w:r w:rsidR="00E6063F">
        <w:t>instalaciones de asistencia de la salud</w:t>
      </w:r>
      <w:r>
        <w:t xml:space="preserve"> y la falta de acceso de las mujeres </w:t>
      </w:r>
      <w:r w:rsidR="00E6063F">
        <w:t>de las zonas</w:t>
      </w:r>
      <w:r>
        <w:t xml:space="preserve"> rural</w:t>
      </w:r>
      <w:r w:rsidR="00E6063F">
        <w:t>es</w:t>
      </w:r>
      <w:r>
        <w:t xml:space="preserve"> a </w:t>
      </w:r>
      <w:r w:rsidR="00E6063F">
        <w:t xml:space="preserve">los </w:t>
      </w:r>
      <w:r>
        <w:t xml:space="preserve">servicios de atención médica (A/58/38, párr. 172). Sin embargo, en el informe no se incluye información suficiente sobre </w:t>
      </w:r>
      <w:r w:rsidR="00E6063F">
        <w:t>el número de</w:t>
      </w:r>
      <w:r>
        <w:t xml:space="preserve"> </w:t>
      </w:r>
      <w:r w:rsidR="00E6063F">
        <w:t>instalaciones sanitarias</w:t>
      </w:r>
      <w:r>
        <w:t xml:space="preserve">, particularmente en zonas </w:t>
      </w:r>
      <w:r w:rsidR="00E6063F">
        <w:t>rurales y marginales, ni</w:t>
      </w:r>
      <w:r>
        <w:t xml:space="preserve"> sobre el acceso de las mujeres a servicios de atención </w:t>
      </w:r>
      <w:r w:rsidR="00E6063F">
        <w:t>de la salud. Sírvase proporcionar es</w:t>
      </w:r>
      <w:r>
        <w:t>a información.</w:t>
      </w:r>
      <w:r w:rsidR="00983D76">
        <w:t xml:space="preserve"> </w:t>
      </w:r>
    </w:p>
    <w:p w:rsidR="00E6063F" w:rsidRPr="00E6063F" w:rsidRDefault="00E6063F" w:rsidP="00E6063F">
      <w:pPr>
        <w:pStyle w:val="SingleTxt"/>
        <w:tabs>
          <w:tab w:val="clear" w:pos="1742"/>
        </w:tabs>
        <w:suppressAutoHyphens/>
        <w:spacing w:after="0" w:line="120" w:lineRule="exact"/>
        <w:rPr>
          <w:sz w:val="10"/>
        </w:rPr>
      </w:pPr>
    </w:p>
    <w:p w:rsidR="00263FCC" w:rsidRDefault="00E6063F" w:rsidP="00E60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Matrimonio y relaciones familiares</w:t>
      </w:r>
    </w:p>
    <w:p w:rsidR="00E6063F" w:rsidRPr="00E6063F" w:rsidRDefault="00E6063F" w:rsidP="00E6063F">
      <w:pPr>
        <w:pStyle w:val="SingleTxt"/>
        <w:tabs>
          <w:tab w:val="clear" w:pos="1742"/>
        </w:tabs>
        <w:suppressAutoHyphens/>
        <w:spacing w:after="0" w:line="120" w:lineRule="exact"/>
        <w:ind w:left="0"/>
        <w:rPr>
          <w:sz w:val="10"/>
        </w:rPr>
      </w:pPr>
    </w:p>
    <w:p w:rsidR="00263FCC" w:rsidRDefault="00263FCC" w:rsidP="00E6063F">
      <w:pPr>
        <w:pStyle w:val="SingleTxt"/>
        <w:numPr>
          <w:ilvl w:val="0"/>
          <w:numId w:val="5"/>
        </w:numPr>
        <w:tabs>
          <w:tab w:val="clear" w:pos="475"/>
          <w:tab w:val="num" w:pos="1742"/>
        </w:tabs>
        <w:suppressAutoHyphens/>
        <w:ind w:left="1267"/>
      </w:pPr>
      <w:r>
        <w:t xml:space="preserve">En el informe se indica que el Ministerio de Habices y Asuntos Islámicos </w:t>
      </w:r>
      <w:r w:rsidR="00935955">
        <w:t>ha impartido</w:t>
      </w:r>
      <w:r>
        <w:t xml:space="preserve"> orientación para los sermone</w:t>
      </w:r>
      <w:r w:rsidR="00935955">
        <w:t xml:space="preserve">s del viernes en las mezquitas </w:t>
      </w:r>
      <w:r>
        <w:t>que promueve la dignidad humana y la moderación (párr. 93). Sírvase indicar si es</w:t>
      </w:r>
      <w:r w:rsidR="0054550D">
        <w:t>a</w:t>
      </w:r>
      <w:r>
        <w:t xml:space="preserve"> </w:t>
      </w:r>
      <w:r w:rsidR="0054550D">
        <w:t>orientación</w:t>
      </w:r>
      <w:r>
        <w:t xml:space="preserve"> y otras iniciativas del Ministerio de Habices y Asuntos Islámicos </w:t>
      </w:r>
      <w:r w:rsidR="0054550D">
        <w:t>se refieren a</w:t>
      </w:r>
      <w:r>
        <w:t xml:space="preserve"> la</w:t>
      </w:r>
      <w:r w:rsidR="0054550D">
        <w:t xml:space="preserve"> igualdad </w:t>
      </w:r>
      <w:r>
        <w:t>e</w:t>
      </w:r>
      <w:r w:rsidR="0054550D">
        <w:t>ntre los</w:t>
      </w:r>
      <w:r>
        <w:t xml:space="preserve"> géneros y la no discriminación y, en particular, si el Ministerio apoya el nuevo Código de la Familia y ha utilizado los sermones del viernes para informar a las mujeres sobre sus derechos con arreglo a ese Código.</w:t>
      </w:r>
    </w:p>
    <w:p w:rsidR="00983D76" w:rsidRDefault="00263FCC" w:rsidP="0054550D">
      <w:pPr>
        <w:pStyle w:val="SingleTxt"/>
        <w:numPr>
          <w:ilvl w:val="0"/>
          <w:numId w:val="5"/>
        </w:numPr>
        <w:tabs>
          <w:tab w:val="clear" w:pos="475"/>
          <w:tab w:val="num" w:pos="1742"/>
        </w:tabs>
        <w:suppressAutoHyphens/>
        <w:ind w:left="1267"/>
      </w:pPr>
      <w:r>
        <w:t xml:space="preserve">El Comité de Derechos Humanos expresó su preocupación </w:t>
      </w:r>
      <w:r w:rsidR="0054550D">
        <w:t>respecto de</w:t>
      </w:r>
      <w:r>
        <w:t xml:space="preserve"> la prohibición de la celebración de matrimonios entre mujeres musulmanas y hombres que profesan otra religión y porque el nuevo</w:t>
      </w:r>
      <w:r w:rsidR="0054550D">
        <w:t xml:space="preserve"> Código de la Familia no disponía</w:t>
      </w:r>
      <w:r>
        <w:t xml:space="preserve"> la abolición de la práctica de la poligamia</w:t>
      </w:r>
      <w:r w:rsidR="0054550D">
        <w:t>,</w:t>
      </w:r>
      <w:r>
        <w:t xml:space="preserve"> y recomendó que se </w:t>
      </w:r>
      <w:r w:rsidR="0054550D">
        <w:t>revisara</w:t>
      </w:r>
      <w:r>
        <w:t xml:space="preserve"> la legislación </w:t>
      </w:r>
      <w:r w:rsidR="0054550D">
        <w:t>pertinente</w:t>
      </w:r>
      <w:r>
        <w:t xml:space="preserve"> (CCPR/CO/82/MAR, párr. 27). Sírvase indicar qué </w:t>
      </w:r>
      <w:r w:rsidR="0054550D">
        <w:t>medidas se están adoptando a es</w:t>
      </w:r>
      <w:r>
        <w:t>e respecto y los plazos para cualquier enmienda prevista de la legislación pertinente.</w:t>
      </w:r>
      <w:r w:rsidR="00983D76">
        <w:t xml:space="preserve"> </w:t>
      </w:r>
    </w:p>
    <w:p w:rsidR="0054550D" w:rsidRPr="0054550D" w:rsidRDefault="0054550D" w:rsidP="0054550D">
      <w:pPr>
        <w:pStyle w:val="SingleTxt"/>
        <w:tabs>
          <w:tab w:val="clear" w:pos="1742"/>
        </w:tabs>
        <w:suppressAutoHyphens/>
        <w:spacing w:after="0" w:line="120" w:lineRule="exact"/>
        <w:rPr>
          <w:sz w:val="10"/>
        </w:rPr>
      </w:pPr>
    </w:p>
    <w:p w:rsidR="00263FCC" w:rsidRDefault="0054550D" w:rsidP="0054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Mujeres del medio rural</w:t>
      </w:r>
    </w:p>
    <w:p w:rsidR="0054550D" w:rsidRPr="0054550D" w:rsidRDefault="0054550D" w:rsidP="0054550D">
      <w:pPr>
        <w:pStyle w:val="SingleTxt"/>
        <w:tabs>
          <w:tab w:val="clear" w:pos="1742"/>
        </w:tabs>
        <w:suppressAutoHyphens/>
        <w:spacing w:after="0" w:line="120" w:lineRule="exact"/>
        <w:ind w:left="0"/>
        <w:rPr>
          <w:sz w:val="10"/>
        </w:rPr>
      </w:pPr>
    </w:p>
    <w:p w:rsidR="00983D76" w:rsidRDefault="00263FCC" w:rsidP="00263FCC">
      <w:pPr>
        <w:pStyle w:val="SingleTxt"/>
        <w:numPr>
          <w:ilvl w:val="0"/>
          <w:numId w:val="5"/>
        </w:numPr>
        <w:tabs>
          <w:tab w:val="clear" w:pos="475"/>
          <w:tab w:val="num" w:pos="1742"/>
        </w:tabs>
        <w:suppressAutoHyphens/>
        <w:ind w:left="1267"/>
      </w:pPr>
      <w:r>
        <w:t xml:space="preserve">En el informe se señala que en el momento de su presentación se estaba elaborando un plan de acción para </w:t>
      </w:r>
      <w:r w:rsidR="005D1AEC">
        <w:t>la integración de</w:t>
      </w:r>
      <w:r>
        <w:t xml:space="preserve"> una perspectiva de género en las políticas, programas y proyectos de desarrollo agrícola y rural (párr. 310). Sírvase indicar </w:t>
      </w:r>
      <w:r w:rsidR="005D1AEC">
        <w:t>la situación de es</w:t>
      </w:r>
      <w:r>
        <w:t>e plan de acción y sus metas con plazos determinados para benefici</w:t>
      </w:r>
      <w:r w:rsidR="005D1AEC">
        <w:t>ar a</w:t>
      </w:r>
      <w:r>
        <w:t xml:space="preserve"> las mujeres rurales.</w:t>
      </w:r>
      <w:r w:rsidR="00983D76">
        <w:t xml:space="preserve"> </w:t>
      </w:r>
    </w:p>
    <w:p w:rsidR="005D1AEC" w:rsidRPr="005D1AEC" w:rsidRDefault="005D1AEC" w:rsidP="005D1AEC">
      <w:pPr>
        <w:pStyle w:val="SingleTxt"/>
        <w:tabs>
          <w:tab w:val="clear" w:pos="1742"/>
        </w:tabs>
        <w:suppressAutoHyphens/>
        <w:spacing w:after="0" w:line="120" w:lineRule="exact"/>
        <w:rPr>
          <w:sz w:val="10"/>
        </w:rPr>
      </w:pPr>
    </w:p>
    <w:p w:rsidR="00263FCC" w:rsidRDefault="005D1AEC" w:rsidP="005D1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FCC">
        <w:t xml:space="preserve">Párrafo 1 del artículo 20 </w:t>
      </w:r>
    </w:p>
    <w:p w:rsidR="005D1AEC" w:rsidRPr="005D1AEC" w:rsidRDefault="005D1AEC" w:rsidP="005D1AEC">
      <w:pPr>
        <w:pStyle w:val="SingleTxt"/>
        <w:tabs>
          <w:tab w:val="clear" w:pos="1742"/>
        </w:tabs>
        <w:suppressAutoHyphens/>
        <w:spacing w:after="0" w:line="120" w:lineRule="exact"/>
        <w:ind w:left="0"/>
        <w:rPr>
          <w:sz w:val="10"/>
        </w:rPr>
      </w:pPr>
    </w:p>
    <w:p w:rsidR="000A1971" w:rsidRPr="00263FCC" w:rsidRDefault="00D92664" w:rsidP="005D1AEC">
      <w:pPr>
        <w:pStyle w:val="SingleTxt"/>
        <w:numPr>
          <w:ilvl w:val="0"/>
          <w:numId w:val="5"/>
        </w:numPr>
        <w:tabs>
          <w:tab w:val="clear" w:pos="475"/>
          <w:tab w:val="num" w:pos="1742"/>
        </w:tabs>
        <w:suppressAutoHyphens/>
        <w:ind w:left="1267"/>
      </w:pPr>
      <w:r>
        <w:rPr>
          <w:noProof/>
          <w:w w:val="100"/>
          <w:lang w:val="en-US"/>
        </w:rPr>
        <w:pict>
          <v:line id="_x0000_s1026" style="position:absolute;left:0;text-align:left;z-index:1" from="210.2pt,55.2pt" to="282.2pt,55.2pt" strokeweight=".25pt"/>
        </w:pict>
      </w:r>
      <w:r w:rsidR="00263FCC">
        <w:t xml:space="preserve">Sírvase indicar cuándo tiene previsto </w:t>
      </w:r>
      <w:r w:rsidR="005D1AEC">
        <w:t xml:space="preserve">el Estado </w:t>
      </w:r>
      <w:r w:rsidR="006C6375">
        <w:t xml:space="preserve">Parte </w:t>
      </w:r>
      <w:r w:rsidR="00263FCC">
        <w:t xml:space="preserve">aceptar la </w:t>
      </w:r>
      <w:r w:rsidR="005D1AEC">
        <w:t>enmienda del</w:t>
      </w:r>
      <w:r w:rsidR="00263FCC">
        <w:t xml:space="preserve"> párrafo 1 del artículo 20 de la Convención, relativo al tiempo asignado a las reuniones del Comité.</w:t>
      </w:r>
    </w:p>
    <w:sectPr w:rsidR="000A1971" w:rsidRPr="00263FCC" w:rsidSect="007C4ED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21:26:00Z" w:initials="Start">
    <w:p w:rsidR="00D92664" w:rsidRPr="00263FCC" w:rsidRDefault="00D92664">
      <w:pPr>
        <w:pStyle w:val="CommentText"/>
        <w:rPr>
          <w:lang w:val="en-US"/>
        </w:rPr>
      </w:pPr>
      <w:r>
        <w:fldChar w:fldCharType="begin"/>
      </w:r>
      <w:r w:rsidRPr="00263FCC">
        <w:rPr>
          <w:rStyle w:val="CommentReference"/>
          <w:lang w:val="en-US"/>
        </w:rPr>
        <w:instrText xml:space="preserve"> </w:instrText>
      </w:r>
      <w:r w:rsidRPr="00263FCC">
        <w:rPr>
          <w:lang w:val="en-US"/>
        </w:rPr>
        <w:instrText>PAGE \# "'Page: '#'</w:instrText>
      </w:r>
      <w:r w:rsidRPr="00263FCC">
        <w:rPr>
          <w:lang w:val="en-US"/>
        </w:rPr>
        <w:br/>
        <w:instrText>'"</w:instrText>
      </w:r>
      <w:r w:rsidRPr="00263FCC">
        <w:rPr>
          <w:rStyle w:val="CommentReference"/>
          <w:lang w:val="en-US"/>
        </w:rPr>
        <w:instrText xml:space="preserve"> </w:instrText>
      </w:r>
      <w:r>
        <w:fldChar w:fldCharType="end"/>
      </w:r>
      <w:r>
        <w:rPr>
          <w:rStyle w:val="CommentReference"/>
        </w:rPr>
        <w:annotationRef/>
      </w:r>
      <w:r w:rsidRPr="00263FCC">
        <w:rPr>
          <w:lang w:val="en-US"/>
        </w:rPr>
        <w:t>&lt;&lt;ODS JOB NO&gt;&gt;N0746368S&lt;&lt;ODS JOB NO&gt;&gt;</w:t>
      </w:r>
    </w:p>
    <w:p w:rsidR="00D92664" w:rsidRPr="00263FCC" w:rsidRDefault="00D92664">
      <w:pPr>
        <w:pStyle w:val="CommentText"/>
        <w:rPr>
          <w:lang w:val="en-US"/>
        </w:rPr>
      </w:pPr>
      <w:r w:rsidRPr="00263FCC">
        <w:rPr>
          <w:lang w:val="en-US"/>
        </w:rPr>
        <w:t>&lt;&lt;ODS DOC SYMBOL1&gt;&gt;CEDAW/C/MAR/Q/4&lt;&lt;ODS DOC SYMBOL1&gt;&gt;</w:t>
      </w:r>
    </w:p>
    <w:p w:rsidR="00D92664" w:rsidRPr="00263FCC" w:rsidRDefault="00D92664">
      <w:pPr>
        <w:pStyle w:val="CommentText"/>
        <w:rPr>
          <w:lang w:val="en-US"/>
        </w:rPr>
      </w:pPr>
      <w:r w:rsidRPr="00263FC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664" w:rsidRPr="00E60022" w:rsidRDefault="00D92664" w:rsidP="00630C2C">
      <w:pPr>
        <w:rPr>
          <w:sz w:val="14"/>
        </w:rPr>
      </w:pPr>
      <w:r>
        <w:separator/>
      </w:r>
    </w:p>
  </w:endnote>
  <w:endnote w:type="continuationSeparator" w:id="0">
    <w:p w:rsidR="00D92664" w:rsidRPr="00E60022" w:rsidRDefault="00D92664" w:rsidP="00630C2C">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664">
      <w:tblPrEx>
        <w:tblCellMar>
          <w:top w:w="0" w:type="dxa"/>
          <w:bottom w:w="0" w:type="dxa"/>
        </w:tblCellMar>
      </w:tblPrEx>
      <w:tc>
        <w:tcPr>
          <w:tcW w:w="5033" w:type="dxa"/>
          <w:shd w:val="clear" w:color="auto" w:fill="auto"/>
        </w:tcPr>
        <w:p w:rsidR="00D92664" w:rsidRPr="00630C2C" w:rsidRDefault="00D92664" w:rsidP="00630C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0FC4">
            <w:rPr>
              <w:b w:val="0"/>
              <w:w w:val="103"/>
              <w:sz w:val="14"/>
            </w:rPr>
            <w:t>07-46368</w:t>
          </w:r>
          <w:r>
            <w:rPr>
              <w:b w:val="0"/>
              <w:w w:val="103"/>
              <w:sz w:val="14"/>
            </w:rPr>
            <w:fldChar w:fldCharType="end"/>
          </w:r>
        </w:p>
      </w:tc>
      <w:tc>
        <w:tcPr>
          <w:tcW w:w="5033" w:type="dxa"/>
          <w:shd w:val="clear" w:color="auto" w:fill="auto"/>
        </w:tcPr>
        <w:p w:rsidR="00D92664" w:rsidRPr="00630C2C" w:rsidRDefault="00D92664" w:rsidP="00630C2C">
          <w:pPr>
            <w:pStyle w:val="Footer"/>
            <w:rPr>
              <w:w w:val="103"/>
            </w:rPr>
          </w:pPr>
          <w:r>
            <w:rPr>
              <w:w w:val="103"/>
            </w:rPr>
            <w:fldChar w:fldCharType="begin"/>
          </w:r>
          <w:r>
            <w:rPr>
              <w:w w:val="103"/>
            </w:rPr>
            <w:instrText xml:space="preserve"> PAGE  \* MERGEFORMAT </w:instrText>
          </w:r>
          <w:r>
            <w:rPr>
              <w:w w:val="103"/>
            </w:rPr>
            <w:fldChar w:fldCharType="separate"/>
          </w:r>
          <w:r w:rsidR="00BD0FC4">
            <w:rPr>
              <w:w w:val="103"/>
            </w:rPr>
            <w:t>4</w:t>
          </w:r>
          <w:r>
            <w:rPr>
              <w:w w:val="103"/>
            </w:rPr>
            <w:fldChar w:fldCharType="end"/>
          </w:r>
        </w:p>
      </w:tc>
    </w:tr>
  </w:tbl>
  <w:p w:rsidR="00D92664" w:rsidRPr="00630C2C" w:rsidRDefault="00D92664" w:rsidP="00630C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664">
      <w:tblPrEx>
        <w:tblCellMar>
          <w:top w:w="0" w:type="dxa"/>
          <w:bottom w:w="0" w:type="dxa"/>
        </w:tblCellMar>
      </w:tblPrEx>
      <w:tc>
        <w:tcPr>
          <w:tcW w:w="5033" w:type="dxa"/>
          <w:shd w:val="clear" w:color="auto" w:fill="auto"/>
        </w:tcPr>
        <w:p w:rsidR="00D92664" w:rsidRPr="00630C2C" w:rsidRDefault="00D92664" w:rsidP="00630C2C">
          <w:pPr>
            <w:pStyle w:val="Footer"/>
            <w:jc w:val="right"/>
            <w:rPr>
              <w:w w:val="103"/>
            </w:rPr>
          </w:pPr>
          <w:r>
            <w:rPr>
              <w:w w:val="103"/>
            </w:rPr>
            <w:fldChar w:fldCharType="begin"/>
          </w:r>
          <w:r>
            <w:rPr>
              <w:w w:val="103"/>
            </w:rPr>
            <w:instrText xml:space="preserve"> PAGE  \* MERGEFORMAT </w:instrText>
          </w:r>
          <w:r>
            <w:rPr>
              <w:w w:val="103"/>
            </w:rPr>
            <w:fldChar w:fldCharType="separate"/>
          </w:r>
          <w:r w:rsidR="00BD0FC4">
            <w:rPr>
              <w:w w:val="103"/>
            </w:rPr>
            <w:t>5</w:t>
          </w:r>
          <w:r>
            <w:rPr>
              <w:w w:val="103"/>
            </w:rPr>
            <w:fldChar w:fldCharType="end"/>
          </w:r>
        </w:p>
      </w:tc>
      <w:tc>
        <w:tcPr>
          <w:tcW w:w="5033" w:type="dxa"/>
          <w:shd w:val="clear" w:color="auto" w:fill="auto"/>
        </w:tcPr>
        <w:p w:rsidR="00D92664" w:rsidRPr="00630C2C" w:rsidRDefault="00D92664" w:rsidP="00630C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0FC4">
            <w:rPr>
              <w:b w:val="0"/>
              <w:w w:val="103"/>
              <w:sz w:val="14"/>
            </w:rPr>
            <w:t>07-46368</w:t>
          </w:r>
          <w:r>
            <w:rPr>
              <w:b w:val="0"/>
              <w:w w:val="103"/>
              <w:sz w:val="14"/>
            </w:rPr>
            <w:fldChar w:fldCharType="end"/>
          </w:r>
        </w:p>
      </w:tc>
    </w:tr>
  </w:tbl>
  <w:p w:rsidR="00D92664" w:rsidRPr="00630C2C" w:rsidRDefault="00D92664" w:rsidP="00630C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64" w:rsidRDefault="00D92664" w:rsidP="00630C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0FC4">
      <w:rPr>
        <w:b w:val="0"/>
        <w:sz w:val="20"/>
      </w:rPr>
      <w:t>07-46368 (S)</w:t>
    </w:r>
    <w:r>
      <w:rPr>
        <w:b w:val="0"/>
        <w:sz w:val="20"/>
      </w:rPr>
      <w:fldChar w:fldCharType="end"/>
    </w:r>
    <w:r>
      <w:rPr>
        <w:b w:val="0"/>
        <w:sz w:val="20"/>
      </w:rPr>
      <w:t xml:space="preserve">    050907    060907</w:t>
    </w:r>
  </w:p>
  <w:p w:rsidR="00D92664" w:rsidRPr="00630C2C" w:rsidRDefault="00D92664" w:rsidP="00630C2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D0FC4">
      <w:rPr>
        <w:rFonts w:ascii="Barcode 3 of 9 by request" w:hAnsi="Barcode 3 of 9 by request"/>
        <w:b w:val="0"/>
        <w:sz w:val="24"/>
      </w:rPr>
      <w:t>*0746368*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664" w:rsidRPr="00E60022" w:rsidRDefault="00D92664" w:rsidP="00630C2C">
      <w:pPr>
        <w:rPr>
          <w:sz w:val="14"/>
        </w:rPr>
      </w:pPr>
      <w:r>
        <w:separator/>
      </w:r>
    </w:p>
  </w:footnote>
  <w:footnote w:type="continuationSeparator" w:id="0">
    <w:p w:rsidR="00D92664" w:rsidRPr="00E60022" w:rsidRDefault="00D92664" w:rsidP="00630C2C">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92664">
      <w:tblPrEx>
        <w:tblCellMar>
          <w:top w:w="0" w:type="dxa"/>
          <w:bottom w:w="0" w:type="dxa"/>
        </w:tblCellMar>
      </w:tblPrEx>
      <w:trPr>
        <w:trHeight w:hRule="exact" w:val="864"/>
      </w:trPr>
      <w:tc>
        <w:tcPr>
          <w:tcW w:w="4838" w:type="dxa"/>
          <w:shd w:val="clear" w:color="auto" w:fill="auto"/>
          <w:vAlign w:val="bottom"/>
        </w:tcPr>
        <w:p w:rsidR="00D92664" w:rsidRPr="00630C2C" w:rsidRDefault="00D92664" w:rsidP="00630C2C">
          <w:pPr>
            <w:pStyle w:val="Header"/>
            <w:spacing w:after="80"/>
            <w:rPr>
              <w:b/>
            </w:rPr>
          </w:pPr>
          <w:r>
            <w:rPr>
              <w:b/>
            </w:rPr>
            <w:fldChar w:fldCharType="begin"/>
          </w:r>
          <w:r>
            <w:rPr>
              <w:b/>
            </w:rPr>
            <w:instrText xml:space="preserve"> DOCVARIABLE "sss1" \* MERGEFORMAT </w:instrText>
          </w:r>
          <w:r>
            <w:rPr>
              <w:b/>
            </w:rPr>
            <w:fldChar w:fldCharType="separate"/>
          </w:r>
          <w:r w:rsidR="00BD0FC4">
            <w:rPr>
              <w:b/>
            </w:rPr>
            <w:t>CEDAW/C/MAR/Q/4</w:t>
          </w:r>
          <w:r>
            <w:rPr>
              <w:b/>
            </w:rPr>
            <w:fldChar w:fldCharType="end"/>
          </w:r>
        </w:p>
      </w:tc>
      <w:tc>
        <w:tcPr>
          <w:tcW w:w="5033" w:type="dxa"/>
          <w:shd w:val="clear" w:color="auto" w:fill="auto"/>
          <w:vAlign w:val="bottom"/>
        </w:tcPr>
        <w:p w:rsidR="00D92664" w:rsidRDefault="00D92664" w:rsidP="00630C2C">
          <w:pPr>
            <w:pStyle w:val="Header"/>
          </w:pPr>
        </w:p>
      </w:tc>
    </w:tr>
  </w:tbl>
  <w:p w:rsidR="00D92664" w:rsidRPr="00630C2C" w:rsidRDefault="00D92664" w:rsidP="00630C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92664">
      <w:tblPrEx>
        <w:tblCellMar>
          <w:top w:w="0" w:type="dxa"/>
          <w:bottom w:w="0" w:type="dxa"/>
        </w:tblCellMar>
      </w:tblPrEx>
      <w:trPr>
        <w:trHeight w:hRule="exact" w:val="864"/>
      </w:trPr>
      <w:tc>
        <w:tcPr>
          <w:tcW w:w="4838" w:type="dxa"/>
          <w:shd w:val="clear" w:color="auto" w:fill="auto"/>
          <w:vAlign w:val="bottom"/>
        </w:tcPr>
        <w:p w:rsidR="00D92664" w:rsidRDefault="00D92664" w:rsidP="00630C2C">
          <w:pPr>
            <w:pStyle w:val="Header"/>
          </w:pPr>
        </w:p>
      </w:tc>
      <w:tc>
        <w:tcPr>
          <w:tcW w:w="5033" w:type="dxa"/>
          <w:shd w:val="clear" w:color="auto" w:fill="auto"/>
          <w:vAlign w:val="bottom"/>
        </w:tcPr>
        <w:p w:rsidR="00D92664" w:rsidRPr="00630C2C" w:rsidRDefault="00D92664" w:rsidP="00630C2C">
          <w:pPr>
            <w:pStyle w:val="Header"/>
            <w:spacing w:after="80"/>
            <w:jc w:val="right"/>
            <w:rPr>
              <w:b/>
            </w:rPr>
          </w:pPr>
          <w:r>
            <w:rPr>
              <w:b/>
            </w:rPr>
            <w:fldChar w:fldCharType="begin"/>
          </w:r>
          <w:r>
            <w:rPr>
              <w:b/>
            </w:rPr>
            <w:instrText xml:space="preserve"> DOCVARIABLE "sss1" \* MERGEFORMAT </w:instrText>
          </w:r>
          <w:r>
            <w:rPr>
              <w:b/>
            </w:rPr>
            <w:fldChar w:fldCharType="separate"/>
          </w:r>
          <w:r w:rsidR="00BD0FC4">
            <w:rPr>
              <w:b/>
            </w:rPr>
            <w:t>CEDAW/C/MAR/Q/4</w:t>
          </w:r>
          <w:r>
            <w:rPr>
              <w:b/>
            </w:rPr>
            <w:fldChar w:fldCharType="end"/>
          </w:r>
        </w:p>
      </w:tc>
    </w:tr>
  </w:tbl>
  <w:p w:rsidR="00D92664" w:rsidRPr="00630C2C" w:rsidRDefault="00D92664" w:rsidP="00630C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926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2664" w:rsidRDefault="00D92664" w:rsidP="00630C2C">
          <w:pPr>
            <w:pStyle w:val="Header"/>
            <w:spacing w:after="120"/>
          </w:pPr>
        </w:p>
      </w:tc>
      <w:tc>
        <w:tcPr>
          <w:tcW w:w="2059" w:type="dxa"/>
          <w:tcBorders>
            <w:bottom w:val="single" w:sz="4" w:space="0" w:color="auto"/>
          </w:tcBorders>
          <w:shd w:val="clear" w:color="auto" w:fill="auto"/>
          <w:vAlign w:val="bottom"/>
        </w:tcPr>
        <w:p w:rsidR="00D92664" w:rsidRPr="00630C2C" w:rsidRDefault="00D92664" w:rsidP="00630C2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92664" w:rsidRDefault="00D92664" w:rsidP="00630C2C">
          <w:pPr>
            <w:pStyle w:val="Header"/>
            <w:spacing w:after="120"/>
          </w:pPr>
        </w:p>
      </w:tc>
      <w:tc>
        <w:tcPr>
          <w:tcW w:w="6523" w:type="dxa"/>
          <w:gridSpan w:val="3"/>
          <w:tcBorders>
            <w:bottom w:val="single" w:sz="4" w:space="0" w:color="auto"/>
          </w:tcBorders>
          <w:shd w:val="clear" w:color="auto" w:fill="auto"/>
          <w:vAlign w:val="bottom"/>
        </w:tcPr>
        <w:p w:rsidR="00D92664" w:rsidRPr="00630C2C" w:rsidRDefault="00D92664" w:rsidP="00630C2C">
          <w:pPr>
            <w:spacing w:after="80" w:line="240" w:lineRule="auto"/>
            <w:jc w:val="right"/>
            <w:rPr>
              <w:position w:val="-4"/>
            </w:rPr>
          </w:pPr>
          <w:r>
            <w:rPr>
              <w:position w:val="-4"/>
              <w:sz w:val="40"/>
            </w:rPr>
            <w:t>CEDAW</w:t>
          </w:r>
          <w:r>
            <w:rPr>
              <w:position w:val="-4"/>
            </w:rPr>
            <w:t>/C/MAR/Q/4</w:t>
          </w:r>
        </w:p>
      </w:tc>
    </w:tr>
    <w:tr w:rsidR="00D92664" w:rsidRPr="00630C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2664" w:rsidRDefault="00D92664" w:rsidP="00630C2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2664" w:rsidRPr="00630C2C" w:rsidRDefault="00D92664" w:rsidP="00630C2C">
          <w:pPr>
            <w:pStyle w:val="Header"/>
            <w:spacing w:before="109"/>
          </w:pPr>
        </w:p>
      </w:tc>
      <w:tc>
        <w:tcPr>
          <w:tcW w:w="5227" w:type="dxa"/>
          <w:gridSpan w:val="3"/>
          <w:tcBorders>
            <w:top w:val="single" w:sz="4" w:space="0" w:color="auto"/>
            <w:bottom w:val="single" w:sz="12" w:space="0" w:color="auto"/>
          </w:tcBorders>
          <w:shd w:val="clear" w:color="auto" w:fill="auto"/>
        </w:tcPr>
        <w:p w:rsidR="00D92664" w:rsidRPr="00630C2C" w:rsidRDefault="00D92664" w:rsidP="00630C2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92664" w:rsidRPr="00263FCC" w:rsidRDefault="00D92664" w:rsidP="00630C2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92664" w:rsidRDefault="00D92664" w:rsidP="00630C2C">
          <w:pPr>
            <w:spacing w:before="240"/>
          </w:pPr>
          <w:r>
            <w:t>Distr. general</w:t>
          </w:r>
        </w:p>
        <w:p w:rsidR="00D92664" w:rsidRDefault="00D92664" w:rsidP="00630C2C">
          <w:r>
            <w:t>16 de agosto de 2007</w:t>
          </w:r>
        </w:p>
        <w:p w:rsidR="00D92664" w:rsidRDefault="00D92664" w:rsidP="00630C2C">
          <w:r>
            <w:t>Español</w:t>
          </w:r>
        </w:p>
        <w:p w:rsidR="00D92664" w:rsidRPr="00630C2C" w:rsidRDefault="00D92664" w:rsidP="00630C2C">
          <w:r>
            <w:t>Original: inglés</w:t>
          </w:r>
        </w:p>
      </w:tc>
    </w:tr>
  </w:tbl>
  <w:p w:rsidR="00D92664" w:rsidRPr="00630C2C" w:rsidRDefault="00D92664" w:rsidP="00630C2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B2790"/>
    <w:multiLevelType w:val="singleLevel"/>
    <w:tmpl w:val="2FB0D87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36CC7158"/>
    <w:multiLevelType w:val="hybridMultilevel"/>
    <w:tmpl w:val="A1B6304E"/>
    <w:lvl w:ilvl="0" w:tplc="05EA2C02">
      <w:start w:val="26"/>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240D44"/>
    <w:multiLevelType w:val="singleLevel"/>
    <w:tmpl w:val="2FB0D87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6E0A3539"/>
    <w:multiLevelType w:val="hybridMultilevel"/>
    <w:tmpl w:val="7E365CC6"/>
    <w:lvl w:ilvl="0" w:tplc="56660CB2">
      <w:start w:val="17"/>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6B2576"/>
    <w:multiLevelType w:val="hybridMultilevel"/>
    <w:tmpl w:val="29D4FC5C"/>
    <w:lvl w:ilvl="0" w:tplc="828E15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8*"/>
    <w:docVar w:name="CreationDt" w:val="05/09/2007 21:26:38"/>
    <w:docVar w:name="DocCategory" w:val="Doc"/>
    <w:docVar w:name="DocType" w:val="Final"/>
    <w:docVar w:name="FooterJN" w:val="07-46368"/>
    <w:docVar w:name="jobn" w:val="07-46368 (S)"/>
    <w:docVar w:name="jobnDT" w:val="07-46368 (S)   050907"/>
    <w:docVar w:name="jobnDTDT" w:val="07-46368 (S)   050907   050907"/>
    <w:docVar w:name="JobNo" w:val="0746368S"/>
    <w:docVar w:name="OandT" w:val="vr"/>
    <w:docVar w:name="sss1" w:val="CEDAW/C/MAR/Q/4"/>
    <w:docVar w:name="sss2" w:val="-"/>
    <w:docVar w:name="Symbol1" w:val="CEDAW/C/MAR/Q/4"/>
    <w:docVar w:name="Symbol2" w:val="-"/>
  </w:docVars>
  <w:rsids>
    <w:rsidRoot w:val="00B5269B"/>
    <w:rsid w:val="00065E80"/>
    <w:rsid w:val="000A1971"/>
    <w:rsid w:val="00143B7C"/>
    <w:rsid w:val="001A72EA"/>
    <w:rsid w:val="00263FCC"/>
    <w:rsid w:val="00266F6B"/>
    <w:rsid w:val="003732E1"/>
    <w:rsid w:val="003943A5"/>
    <w:rsid w:val="003C12C7"/>
    <w:rsid w:val="00400307"/>
    <w:rsid w:val="00524C14"/>
    <w:rsid w:val="0054550D"/>
    <w:rsid w:val="005D1AEC"/>
    <w:rsid w:val="00612DA1"/>
    <w:rsid w:val="00630C2C"/>
    <w:rsid w:val="00630CE1"/>
    <w:rsid w:val="00640719"/>
    <w:rsid w:val="00696921"/>
    <w:rsid w:val="006C6375"/>
    <w:rsid w:val="007B548D"/>
    <w:rsid w:val="007C4EDF"/>
    <w:rsid w:val="007C566A"/>
    <w:rsid w:val="007E7F20"/>
    <w:rsid w:val="00893FB8"/>
    <w:rsid w:val="008E58CA"/>
    <w:rsid w:val="00905099"/>
    <w:rsid w:val="0091591F"/>
    <w:rsid w:val="00935955"/>
    <w:rsid w:val="009540A8"/>
    <w:rsid w:val="00983D76"/>
    <w:rsid w:val="009B2DC0"/>
    <w:rsid w:val="009B6140"/>
    <w:rsid w:val="009C73E3"/>
    <w:rsid w:val="00B151F5"/>
    <w:rsid w:val="00B1791B"/>
    <w:rsid w:val="00B5269B"/>
    <w:rsid w:val="00BD0FC4"/>
    <w:rsid w:val="00CB7A6B"/>
    <w:rsid w:val="00CD4760"/>
    <w:rsid w:val="00CE1381"/>
    <w:rsid w:val="00D53DF2"/>
    <w:rsid w:val="00D92664"/>
    <w:rsid w:val="00E01BB9"/>
    <w:rsid w:val="00E054C0"/>
    <w:rsid w:val="00E31D49"/>
    <w:rsid w:val="00E6063F"/>
    <w:rsid w:val="00ED1114"/>
    <w:rsid w:val="00F22360"/>
    <w:rsid w:val="00F346D1"/>
    <w:rsid w:val="00F413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30C2C"/>
  </w:style>
  <w:style w:type="paragraph" w:styleId="CommentSubject">
    <w:name w:val="annotation subject"/>
    <w:basedOn w:val="CommentText"/>
    <w:next w:val="CommentText"/>
    <w:semiHidden/>
    <w:rsid w:val="00630C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116</TotalTime>
  <Pages>5</Pages>
  <Words>2180</Words>
  <Characters>12426</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RIVERA, VICTORIA</dc:creator>
  <cp:keywords/>
  <dc:description/>
  <cp:lastModifiedBy>Spanish_text_proc</cp:lastModifiedBy>
  <cp:revision>37</cp:revision>
  <cp:lastPrinted>2007-09-06T10:41:00Z</cp:lastPrinted>
  <dcterms:created xsi:type="dcterms:W3CDTF">2007-09-05T19:25:00Z</dcterms:created>
  <dcterms:modified xsi:type="dcterms:W3CDTF">2007-09-06T10:42:00Z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0746368</vt:lpwstr>
  </property>
  <property fmtid="{D5CDD505-2E9C-101B-9397-08002B2CF9AE}" pid="3" name="Symbol1">
    <vt:lpwstr>CEDAW/C/MAR/Q/4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