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D311BD" w14:textId="77777777" w:rsidR="008E68FE" w:rsidRDefault="008E68FE" w:rsidP="008E68FE">
      <w:pPr>
        <w:spacing w:line="60" w:lineRule="exact"/>
        <w:rPr>
          <w:color w:val="010000"/>
          <w:sz w:val="2"/>
        </w:rPr>
        <w:sectPr w:rsidR="008E68FE" w:rsidSect="00D20EA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452C3F1F" w14:textId="5001980C" w:rsidR="00D20EA3" w:rsidRDefault="00D20EA3" w:rsidP="00D20EA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D20EA3">
        <w:t>Комитет по ликвидации</w:t>
      </w:r>
      <w:r w:rsidR="00935D8A">
        <w:t xml:space="preserve"> </w:t>
      </w:r>
      <w:r w:rsidRPr="00D20EA3">
        <w:t>дискриминации</w:t>
      </w:r>
      <w:r w:rsidR="00935D8A">
        <w:br/>
      </w:r>
      <w:r w:rsidRPr="00D20EA3">
        <w:t>в отношении женщин</w:t>
      </w:r>
    </w:p>
    <w:p w14:paraId="6832D4AE" w14:textId="01160CA1" w:rsidR="00935D8A" w:rsidRPr="00935D8A" w:rsidRDefault="00935D8A" w:rsidP="00935D8A">
      <w:pPr>
        <w:pStyle w:val="SingleTxt"/>
        <w:spacing w:after="0" w:line="120" w:lineRule="exact"/>
        <w:rPr>
          <w:sz w:val="10"/>
        </w:rPr>
      </w:pPr>
    </w:p>
    <w:p w14:paraId="45EF21CD" w14:textId="01F0A0DA" w:rsidR="00935D8A" w:rsidRPr="00935D8A" w:rsidRDefault="00935D8A" w:rsidP="00935D8A">
      <w:pPr>
        <w:pStyle w:val="SingleTxt"/>
        <w:spacing w:after="0" w:line="120" w:lineRule="exact"/>
        <w:rPr>
          <w:sz w:val="10"/>
        </w:rPr>
      </w:pPr>
    </w:p>
    <w:p w14:paraId="07576EF1" w14:textId="4047B951" w:rsidR="00935D8A" w:rsidRPr="00935D8A" w:rsidRDefault="00935D8A" w:rsidP="00935D8A">
      <w:pPr>
        <w:pStyle w:val="SingleTxt"/>
        <w:spacing w:after="0" w:line="120" w:lineRule="exact"/>
        <w:rPr>
          <w:sz w:val="10"/>
        </w:rPr>
      </w:pPr>
    </w:p>
    <w:p w14:paraId="4D7E60C0" w14:textId="1C7566AB" w:rsidR="00D20EA3" w:rsidRPr="001E121D" w:rsidRDefault="00D20EA3" w:rsidP="001E121D">
      <w:pPr>
        <w:pStyle w:val="TitleHCH"/>
      </w:pPr>
      <w:r w:rsidRPr="00D20EA3">
        <w:tab/>
      </w:r>
      <w:r w:rsidRPr="00D20EA3">
        <w:tab/>
        <w:t>Заключительные замечания по шестому периодическому докладу Мальдивских Островов</w:t>
      </w:r>
      <w:r w:rsidRPr="001E121D">
        <w:rPr>
          <w:b w:val="0"/>
          <w:bCs/>
          <w:sz w:val="24"/>
          <w:szCs w:val="24"/>
          <w:vertAlign w:val="superscript"/>
        </w:rPr>
        <w:footnoteReference w:customMarkFollows="1" w:id="1"/>
        <w:t>*</w:t>
      </w:r>
    </w:p>
    <w:p w14:paraId="5EF05CE0" w14:textId="4627E467" w:rsidR="00935D8A" w:rsidRPr="00935D8A" w:rsidRDefault="00935D8A" w:rsidP="00935D8A">
      <w:pPr>
        <w:pStyle w:val="SingleTxt"/>
        <w:spacing w:after="0" w:line="120" w:lineRule="exact"/>
        <w:rPr>
          <w:sz w:val="10"/>
        </w:rPr>
      </w:pPr>
    </w:p>
    <w:p w14:paraId="037213E5" w14:textId="4A71EED0" w:rsidR="00935D8A" w:rsidRPr="00935D8A" w:rsidRDefault="00935D8A" w:rsidP="00935D8A">
      <w:pPr>
        <w:pStyle w:val="SingleTxt"/>
        <w:spacing w:after="0" w:line="120" w:lineRule="exact"/>
        <w:rPr>
          <w:sz w:val="10"/>
        </w:rPr>
      </w:pPr>
    </w:p>
    <w:p w14:paraId="04529373" w14:textId="1E67C6BA" w:rsidR="00D20EA3" w:rsidRDefault="00D20EA3" w:rsidP="00D20EA3">
      <w:pPr>
        <w:pStyle w:val="SingleTxt"/>
      </w:pPr>
      <w:r w:rsidRPr="00D20EA3">
        <w:t>1.</w:t>
      </w:r>
      <w:r w:rsidRPr="00D20EA3">
        <w:tab/>
        <w:t>Комитет рассмотрел шестой периодический доклад Мальдивских Островов (</w:t>
      </w:r>
      <w:hyperlink r:id="rId17" w:history="1">
        <w:r w:rsidRPr="00D20EA3">
          <w:rPr>
            <w:rStyle w:val="Hyperlink"/>
          </w:rPr>
          <w:t>CEDAW/C/MDV/6</w:t>
        </w:r>
      </w:hyperlink>
      <w:r w:rsidRPr="00D20EA3">
        <w:t>) на своих 1815-м и 1817-м заседаниях (</w:t>
      </w:r>
      <w:hyperlink r:id="rId18" w:history="1">
        <w:r w:rsidRPr="00D20EA3">
          <w:rPr>
            <w:rStyle w:val="Hyperlink"/>
          </w:rPr>
          <w:t>CEDAW/C/</w:t>
        </w:r>
        <w:r w:rsidR="001E121D">
          <w:rPr>
            <w:rStyle w:val="Hyperlink"/>
          </w:rPr>
          <w:br/>
        </w:r>
        <w:r w:rsidRPr="00D20EA3">
          <w:rPr>
            <w:rStyle w:val="Hyperlink"/>
          </w:rPr>
          <w:t>SR.1815</w:t>
        </w:r>
      </w:hyperlink>
      <w:r w:rsidRPr="00D20EA3">
        <w:t xml:space="preserve"> и </w:t>
      </w:r>
      <w:hyperlink r:id="rId19" w:history="1">
        <w:r w:rsidRPr="00D20EA3">
          <w:rPr>
            <w:rStyle w:val="Hyperlink"/>
          </w:rPr>
          <w:t>CEDAW/C/SR.1817</w:t>
        </w:r>
      </w:hyperlink>
      <w:r w:rsidRPr="00D20EA3">
        <w:t>), состоявшихся 20 и 21 октября 2021</w:t>
      </w:r>
      <w:r w:rsidR="001E121D">
        <w:t> </w:t>
      </w:r>
      <w:r w:rsidRPr="00D20EA3">
        <w:t xml:space="preserve">года. Перечень тем и вопросов, сформулированных </w:t>
      </w:r>
      <w:proofErr w:type="spellStart"/>
      <w:r w:rsidRPr="00D20EA3">
        <w:t>предсессионной</w:t>
      </w:r>
      <w:proofErr w:type="spellEnd"/>
      <w:r w:rsidRPr="00D20EA3">
        <w:t xml:space="preserve"> рабочей группой, содержится в документе </w:t>
      </w:r>
      <w:hyperlink r:id="rId20" w:history="1">
        <w:r w:rsidRPr="00D20EA3">
          <w:rPr>
            <w:rStyle w:val="Hyperlink"/>
          </w:rPr>
          <w:t>CEDAW/C/MDV/Q/6</w:t>
        </w:r>
      </w:hyperlink>
      <w:r w:rsidRPr="00D20EA3">
        <w:t xml:space="preserve">, а ответы Мальдивских </w:t>
      </w:r>
      <w:r w:rsidR="00411661">
        <w:br/>
      </w:r>
      <w:r w:rsidRPr="00D20EA3">
        <w:t>Островов</w:t>
      </w:r>
      <w:r w:rsidR="00411661">
        <w:rPr>
          <w:lang w:val="en-US"/>
        </w:rPr>
        <w:t> </w:t>
      </w:r>
      <w:r w:rsidR="00411661">
        <w:t xml:space="preserve">–– </w:t>
      </w:r>
      <w:r w:rsidRPr="00D20EA3">
        <w:t xml:space="preserve">в документе </w:t>
      </w:r>
      <w:hyperlink r:id="rId21" w:history="1">
        <w:r w:rsidRPr="00D20EA3">
          <w:rPr>
            <w:rStyle w:val="Hyperlink"/>
          </w:rPr>
          <w:t>CEDAW/C/MDV/RQ/6</w:t>
        </w:r>
      </w:hyperlink>
      <w:r w:rsidRPr="00D20EA3">
        <w:t>.</w:t>
      </w:r>
    </w:p>
    <w:p w14:paraId="725168C4" w14:textId="382D25E8" w:rsidR="001E121D" w:rsidRPr="001E121D" w:rsidRDefault="001E121D" w:rsidP="001E121D">
      <w:pPr>
        <w:pStyle w:val="SingleTxt"/>
        <w:spacing w:after="0" w:line="120" w:lineRule="exact"/>
        <w:rPr>
          <w:sz w:val="10"/>
        </w:rPr>
      </w:pPr>
    </w:p>
    <w:p w14:paraId="3714151E" w14:textId="187ADF97" w:rsidR="001E121D" w:rsidRPr="001E121D" w:rsidRDefault="001E121D" w:rsidP="001E121D">
      <w:pPr>
        <w:pStyle w:val="SingleTxt"/>
        <w:spacing w:after="0" w:line="120" w:lineRule="exact"/>
        <w:rPr>
          <w:sz w:val="10"/>
        </w:rPr>
      </w:pPr>
    </w:p>
    <w:p w14:paraId="6EEF5341" w14:textId="176D6D87" w:rsidR="00D20EA3" w:rsidRDefault="001E121D" w:rsidP="001E121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D20EA3" w:rsidRPr="00D20EA3">
        <w:t>A.</w:t>
      </w:r>
      <w:r w:rsidR="00D20EA3" w:rsidRPr="00D20EA3">
        <w:tab/>
        <w:t>Введение</w:t>
      </w:r>
    </w:p>
    <w:p w14:paraId="5C0FA138" w14:textId="5EA8BEA1" w:rsidR="001E121D" w:rsidRPr="001E121D" w:rsidRDefault="001E121D" w:rsidP="001E121D">
      <w:pPr>
        <w:pStyle w:val="SingleTxt"/>
        <w:spacing w:after="0" w:line="120" w:lineRule="exact"/>
        <w:rPr>
          <w:sz w:val="10"/>
        </w:rPr>
      </w:pPr>
    </w:p>
    <w:p w14:paraId="0AA605CD" w14:textId="1E393EC0" w:rsidR="001E121D" w:rsidRPr="001E121D" w:rsidRDefault="001E121D" w:rsidP="001E121D">
      <w:pPr>
        <w:pStyle w:val="SingleTxt"/>
        <w:spacing w:after="0" w:line="120" w:lineRule="exact"/>
        <w:rPr>
          <w:sz w:val="10"/>
        </w:rPr>
      </w:pPr>
    </w:p>
    <w:p w14:paraId="6E59D275" w14:textId="77777777" w:rsidR="00D20EA3" w:rsidRPr="00D20EA3" w:rsidRDefault="00D20EA3" w:rsidP="00D20EA3">
      <w:pPr>
        <w:pStyle w:val="SingleTxt"/>
      </w:pPr>
      <w:r w:rsidRPr="00D20EA3">
        <w:t>2.</w:t>
      </w:r>
      <w:r w:rsidRPr="00D20EA3">
        <w:tab/>
        <w:t>Комитет признателен государству-участнику за представление им своего шестого периодического доклада и письменных ответов в связи с перечнем тем и вопросов, сформулированных</w:t>
      </w:r>
      <w:r w:rsidRPr="00D20EA3">
        <w:rPr>
          <w:b/>
          <w:bCs/>
        </w:rPr>
        <w:t xml:space="preserve"> </w:t>
      </w:r>
      <w:proofErr w:type="spellStart"/>
      <w:r w:rsidRPr="00D20EA3">
        <w:t>предсессионной</w:t>
      </w:r>
      <w:proofErr w:type="spellEnd"/>
      <w:r w:rsidRPr="00D20EA3">
        <w:t xml:space="preserve"> рабочей группой по его шестому периодическому докладу. Комитет благодарит за устное выступление делегации,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06EBB770" w14:textId="171849A4" w:rsidR="00D20EA3" w:rsidRDefault="00D20EA3" w:rsidP="00D20EA3">
      <w:pPr>
        <w:pStyle w:val="SingleTxt"/>
      </w:pPr>
      <w:r w:rsidRPr="00D20EA3">
        <w:t>3.</w:t>
      </w:r>
      <w:r w:rsidRPr="00D20EA3">
        <w:tab/>
        <w:t xml:space="preserve">Комитет выражает признательность государству-участнику за направление делегации высокого уровня, работавшей как в Женеве, так и дистанционно из Мале под руководством министра по гендерным, семейным и социальным вопросам </w:t>
      </w:r>
      <w:proofErr w:type="spellStart"/>
      <w:r w:rsidRPr="00D20EA3">
        <w:t>Аишат</w:t>
      </w:r>
      <w:proofErr w:type="spellEnd"/>
      <w:r w:rsidRPr="00D20EA3">
        <w:t xml:space="preserve"> </w:t>
      </w:r>
      <w:proofErr w:type="spellStart"/>
      <w:r w:rsidRPr="00D20EA3">
        <w:t>Мохамед</w:t>
      </w:r>
      <w:proofErr w:type="spellEnd"/>
      <w:r w:rsidRPr="00D20EA3">
        <w:t xml:space="preserve"> </w:t>
      </w:r>
      <w:proofErr w:type="spellStart"/>
      <w:r w:rsidRPr="00D20EA3">
        <w:t>Диди</w:t>
      </w:r>
      <w:proofErr w:type="spellEnd"/>
      <w:r w:rsidRPr="00D20EA3">
        <w:t xml:space="preserve"> в составе, в частности, генерального атторнея, генерального прокурора, Председателя Комитета по правам человека и гендерным вопросам Народного меджлиса, государственного министра здравоохранения, государственного министра экономического развития, секретаря по иностранным делам Канцелярии президента, заместителя министра по гендерным, семейным и социальным вопросам, заместителя комиссара полиции, заместителя министра национального планирования, жилищного строительства и инфраструктуры, главного судебного должностного лица и главного исполнительного должностного лица Управления по защите семьи, а также представителей </w:t>
      </w:r>
      <w:bookmarkStart w:id="1" w:name="_GoBack"/>
      <w:bookmarkEnd w:id="1"/>
      <w:r w:rsidRPr="00D20EA3">
        <w:t xml:space="preserve">Канцелярии генерального атторнея, министерства иностранных дел, министерства по гендерным, семейным и социальным вопросам, министерства высшего </w:t>
      </w:r>
      <w:r w:rsidRPr="00D20EA3">
        <w:lastRenderedPageBreak/>
        <w:t>образования, министерства экономического развития, министерства по вопросам окружающей среды, изменения климата и технологий, Национального центра по борьбе с терроризмом, Управления по борьбе торговлей людьми, Иммиграционного управления Мальдивских Островов, Статистического управления Мальдивских Островов и Управления по вопросам местной администрации, а также Постоянного представителя Мальдивских Островов при Отделении Организации Объединенных Наций и других международных организациях в Женеве.</w:t>
      </w:r>
    </w:p>
    <w:p w14:paraId="2A38836B" w14:textId="55166CF9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585F62C6" w14:textId="5E5D295C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1BE8EA94" w14:textId="1F3099A8" w:rsidR="00D20EA3" w:rsidRDefault="005E33CF" w:rsidP="005E33C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D20EA3" w:rsidRPr="00D20EA3">
        <w:t>B.</w:t>
      </w:r>
      <w:r w:rsidR="00D20EA3" w:rsidRPr="00D20EA3">
        <w:tab/>
        <w:t>Позитивные аспекты</w:t>
      </w:r>
    </w:p>
    <w:p w14:paraId="2683774F" w14:textId="1C84CACC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2D64B752" w14:textId="0BD99C02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517BEDA8" w14:textId="77777777" w:rsidR="00D20EA3" w:rsidRPr="00D20EA3" w:rsidRDefault="00D20EA3" w:rsidP="00D20EA3">
      <w:pPr>
        <w:pStyle w:val="SingleTxt"/>
      </w:pPr>
      <w:r w:rsidRPr="00D20EA3">
        <w:t>4.</w:t>
      </w:r>
      <w:r w:rsidRPr="00D20EA3">
        <w:tab/>
        <w:t xml:space="preserve">Комитет приветствует прогресс в проведении законодательных реформ, достигнутый за период после рассмотрения им в 2015 году объединенных четвертого и пятого периодических докладов государства-участника, в частности принятие: </w:t>
      </w:r>
    </w:p>
    <w:p w14:paraId="1A592139" w14:textId="1FA37E7F" w:rsidR="00D20EA3" w:rsidRPr="00D20EA3" w:rsidRDefault="005E33CF" w:rsidP="00D20EA3">
      <w:pPr>
        <w:pStyle w:val="SingleTxt"/>
      </w:pPr>
      <w:r>
        <w:tab/>
      </w:r>
      <w:r w:rsidR="00D20EA3" w:rsidRPr="00D20EA3">
        <w:t>a)</w:t>
      </w:r>
      <w:r w:rsidR="00D20EA3" w:rsidRPr="00D20EA3">
        <w:tab/>
        <w:t>поправки к Закону о борьбе с торговлей людьми посредством Закона</w:t>
      </w:r>
      <w:r>
        <w:t> </w:t>
      </w:r>
      <w:r w:rsidR="00D20EA3" w:rsidRPr="00D20EA3">
        <w:t>№ 2/2020 с целью приведения его в соответствие с Протоколом о предупреждении и пресечении торговли людьми, особенно женщинами и детьми, и наказании за нее, дополняющим Конвенцию Организации Объединенных Наций против транснациональной организованной преступности, в 2020 году;</w:t>
      </w:r>
    </w:p>
    <w:p w14:paraId="685C3D5B" w14:textId="6C9F25A5" w:rsidR="00D20EA3" w:rsidRPr="00D20EA3" w:rsidRDefault="005E33CF" w:rsidP="00D20EA3">
      <w:pPr>
        <w:pStyle w:val="SingleTxt"/>
      </w:pPr>
      <w:r>
        <w:tab/>
      </w:r>
      <w:r w:rsidR="00D20EA3" w:rsidRPr="00D20EA3">
        <w:t>b)</w:t>
      </w:r>
      <w:r w:rsidR="00D20EA3" w:rsidRPr="00D20EA3">
        <w:tab/>
        <w:t>поправок к Закону о децентрализации, вводящих избирательные квоты для женщин, резервирующие 33 процента мест в местных советах для женщин и юридически признающие комитеты по развитию в интересах женщин в качестве основных партнеров в развитии общин, в декабре 2019 года;</w:t>
      </w:r>
    </w:p>
    <w:p w14:paraId="35AAA7FF" w14:textId="19CDD725" w:rsidR="00D20EA3" w:rsidRPr="00D20EA3" w:rsidRDefault="005E33CF" w:rsidP="00D20EA3">
      <w:pPr>
        <w:pStyle w:val="SingleTxt"/>
      </w:pPr>
      <w:r>
        <w:tab/>
      </w:r>
      <w:r w:rsidR="00D20EA3" w:rsidRPr="00D20EA3">
        <w:t>c)</w:t>
      </w:r>
      <w:r w:rsidR="00D20EA3" w:rsidRPr="00D20EA3">
        <w:tab/>
        <w:t>Закона о защите прав ребенка (Закон № 19/2019), который признает право детей на защиту от всех традиционных и культурных видов практики, влияющих на их благополучие, и устанавливает минимальный возраст вступления в брак 18 лет для женщин и мужчин, в ноябре 2019 года;</w:t>
      </w:r>
    </w:p>
    <w:p w14:paraId="6EFBB69A" w14:textId="72C4E654" w:rsidR="00D20EA3" w:rsidRPr="00D20EA3" w:rsidRDefault="005E33CF" w:rsidP="00D20EA3">
      <w:pPr>
        <w:pStyle w:val="SingleTxt"/>
      </w:pPr>
      <w:r>
        <w:tab/>
      </w:r>
      <w:r w:rsidR="00D20EA3" w:rsidRPr="00D20EA3">
        <w:t>d)</w:t>
      </w:r>
      <w:r w:rsidR="00D20EA3" w:rsidRPr="00D20EA3">
        <w:tab/>
        <w:t>Закона о гендерном равенстве (Закон № 18/2016), способствующего продвижению гендерного равенства и прав женщин, в августе 2016 года.</w:t>
      </w:r>
    </w:p>
    <w:p w14:paraId="49993166" w14:textId="77777777" w:rsidR="00D20EA3" w:rsidRPr="00D20EA3" w:rsidRDefault="00D20EA3" w:rsidP="00D20EA3">
      <w:pPr>
        <w:pStyle w:val="SingleTxt"/>
      </w:pPr>
      <w:r w:rsidRPr="00D20EA3">
        <w:t>5.</w:t>
      </w:r>
      <w:r w:rsidRPr="00D20EA3">
        <w:tab/>
        <w:t>Комитет приветствует усилия государства-участника по совершенствованию его институциональной и нормативной базы, направленные на ускорение процесса ликвидации дискриминации в отношении женщин и на поощрение гендерного равенства, в частности:</w:t>
      </w:r>
    </w:p>
    <w:p w14:paraId="1508EED9" w14:textId="727FBA7A" w:rsidR="00D20EA3" w:rsidRPr="00D20EA3" w:rsidRDefault="005E33CF" w:rsidP="00D20EA3">
      <w:pPr>
        <w:pStyle w:val="SingleTxt"/>
      </w:pPr>
      <w:r>
        <w:tab/>
      </w:r>
      <w:r w:rsidR="00D20EA3" w:rsidRPr="00D20EA3">
        <w:t>a)</w:t>
      </w:r>
      <w:r w:rsidR="00D20EA3" w:rsidRPr="00D20EA3">
        <w:tab/>
        <w:t xml:space="preserve">принятие в 2020 году Национального плана восстановления и усиления противодействия </w:t>
      </w:r>
      <w:proofErr w:type="spellStart"/>
      <w:r w:rsidR="00D20EA3" w:rsidRPr="00D20EA3">
        <w:t>коронавирусной</w:t>
      </w:r>
      <w:proofErr w:type="spellEnd"/>
      <w:r w:rsidR="00D20EA3" w:rsidRPr="00D20EA3">
        <w:t xml:space="preserve"> инфекции (COVID-19) на 2020</w:t>
      </w:r>
      <w:r>
        <w:t>–</w:t>
      </w:r>
      <w:r w:rsidR="00D20EA3" w:rsidRPr="00D20EA3">
        <w:t>2022</w:t>
      </w:r>
      <w:r>
        <w:t> </w:t>
      </w:r>
      <w:r w:rsidR="00D20EA3" w:rsidRPr="00D20EA3">
        <w:t>годы, который включает в себя гендерную проблематику и направлен на учет гендерных аспектов во всех секторальных директивных документах и стратегиях;</w:t>
      </w:r>
    </w:p>
    <w:p w14:paraId="12BFB7AD" w14:textId="51193B74" w:rsidR="00D20EA3" w:rsidRPr="00D20EA3" w:rsidRDefault="005E33CF" w:rsidP="00D20EA3">
      <w:pPr>
        <w:pStyle w:val="SingleTxt"/>
      </w:pPr>
      <w:r>
        <w:tab/>
      </w:r>
      <w:r w:rsidR="00D20EA3" w:rsidRPr="00D20EA3">
        <w:t>b)</w:t>
      </w:r>
      <w:r w:rsidR="00D20EA3" w:rsidRPr="00D20EA3">
        <w:tab/>
        <w:t>принятие Национального плана действий по предупреждению насильственного экстремизма и борьбе с ним в июле 2020 года;</w:t>
      </w:r>
    </w:p>
    <w:p w14:paraId="5FF62E34" w14:textId="0F7BFE74" w:rsidR="00D20EA3" w:rsidRPr="00D20EA3" w:rsidRDefault="005E33CF" w:rsidP="00D20EA3">
      <w:pPr>
        <w:pStyle w:val="SingleTxt"/>
      </w:pPr>
      <w:r>
        <w:tab/>
      </w:r>
      <w:r w:rsidR="00D20EA3" w:rsidRPr="00D20EA3">
        <w:t>c)</w:t>
      </w:r>
      <w:r w:rsidR="00D20EA3" w:rsidRPr="00D20EA3">
        <w:tab/>
        <w:t>принятие Стратегического плана действий на 2019</w:t>
      </w:r>
      <w:r>
        <w:t>–</w:t>
      </w:r>
      <w:r w:rsidR="00D20EA3" w:rsidRPr="00D20EA3">
        <w:t xml:space="preserve">2023 годы, устанавливающего цели по реализации прав и расширению возможностей женщин, в октябре 2019 года; </w:t>
      </w:r>
    </w:p>
    <w:p w14:paraId="0257703D" w14:textId="6FDDD4D3" w:rsidR="00D20EA3" w:rsidRPr="00D20EA3" w:rsidRDefault="005E33CF" w:rsidP="00D20EA3">
      <w:pPr>
        <w:pStyle w:val="SingleTxt"/>
      </w:pPr>
      <w:r>
        <w:tab/>
      </w:r>
      <w:r w:rsidR="00D20EA3" w:rsidRPr="00D20EA3">
        <w:t>d)</w:t>
      </w:r>
      <w:r w:rsidR="00D20EA3" w:rsidRPr="00D20EA3">
        <w:tab/>
        <w:t>составление подборки дезагрегированных данных о распространенности калечащих операций на женских половых органах/обрезания в период 2016</w:t>
      </w:r>
      <w:r>
        <w:t>–</w:t>
      </w:r>
      <w:r w:rsidR="00D20EA3" w:rsidRPr="00D20EA3">
        <w:t>2017 годов в рамках демографического обследования и обследования состояния здоровья населения на Мальдивских Островах, которая была опубликована в декабре 2018 года.</w:t>
      </w:r>
      <w:bookmarkStart w:id="2" w:name="_Hlk88650250"/>
      <w:bookmarkEnd w:id="2"/>
    </w:p>
    <w:p w14:paraId="6F79847D" w14:textId="77777777" w:rsidR="00D20EA3" w:rsidRPr="00D20EA3" w:rsidRDefault="00D20EA3" w:rsidP="00D20EA3">
      <w:pPr>
        <w:pStyle w:val="SingleTxt"/>
      </w:pPr>
      <w:r w:rsidRPr="00D20EA3">
        <w:lastRenderedPageBreak/>
        <w:t>6.</w:t>
      </w:r>
      <w:r w:rsidRPr="00D20EA3">
        <w:tab/>
        <w:t>Комитет приветствует тот факт, что государство-участник в 2016 году присоединилось к Протоколу о предупреждении и пресечении торговли людьми, особенно женщинами и детьми, и наказании за нее, дополняющему Конвенцию Организации Объединенных Наций против транснациональной организованной преступности. Он также приветствует тот факт, что государство-участник согласилось на применение процедур, закрепленных в следующих статьях:</w:t>
      </w:r>
    </w:p>
    <w:p w14:paraId="23DC8F53" w14:textId="2C3A9D29" w:rsidR="00D20EA3" w:rsidRPr="00D20EA3" w:rsidRDefault="005E33CF" w:rsidP="00D20EA3">
      <w:pPr>
        <w:pStyle w:val="SingleTxt"/>
      </w:pPr>
      <w:r>
        <w:tab/>
      </w:r>
      <w:r w:rsidR="00D20EA3" w:rsidRPr="00D20EA3">
        <w:t>a)</w:t>
      </w:r>
      <w:r w:rsidR="00D20EA3" w:rsidRPr="00D20EA3">
        <w:tab/>
        <w:t xml:space="preserve">статья 22 Конвенции против пыток и других жестоких, бесчеловечных или унижающих достоинство видов обращения и наказания, касающаяся процедуры рассмотрения индивидуальных жалоб, в 2019 году; </w:t>
      </w:r>
    </w:p>
    <w:p w14:paraId="5F731A86" w14:textId="659A8A00" w:rsidR="00D20EA3" w:rsidRDefault="005E33CF" w:rsidP="00D20EA3">
      <w:pPr>
        <w:pStyle w:val="SingleTxt"/>
      </w:pPr>
      <w:r>
        <w:tab/>
      </w:r>
      <w:r w:rsidR="00D20EA3" w:rsidRPr="00D20EA3">
        <w:t>b)</w:t>
      </w:r>
      <w:r w:rsidR="00D20EA3" w:rsidRPr="00D20EA3">
        <w:tab/>
        <w:t>статья 13 Факультативного протокола к Конвенции о правах ребенка, касающаяся процедуры сообщений, в 2019 году.</w:t>
      </w:r>
    </w:p>
    <w:p w14:paraId="74AD1C5B" w14:textId="3025C0A7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335C883B" w14:textId="7FE316CC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5DCD696F" w14:textId="7139F325" w:rsidR="00D20EA3" w:rsidRDefault="005E33CF" w:rsidP="005E33C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D20EA3" w:rsidRPr="00D20EA3">
        <w:t>C.</w:t>
      </w:r>
      <w:r w:rsidR="00D20EA3" w:rsidRPr="00D20EA3">
        <w:tab/>
        <w:t>Цели в области устойчивого развития</w:t>
      </w:r>
    </w:p>
    <w:p w14:paraId="5731C18F" w14:textId="2ADB732D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3FDE5239" w14:textId="4F053C7B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2C52B09A" w14:textId="49E06475" w:rsidR="00D20EA3" w:rsidRDefault="00D20EA3" w:rsidP="00D20EA3">
      <w:pPr>
        <w:pStyle w:val="SingleTxt"/>
      </w:pPr>
      <w:r w:rsidRPr="00D20EA3">
        <w:t>7.</w:t>
      </w:r>
      <w:r w:rsidRPr="00D20EA3">
        <w:tab/>
      </w:r>
      <w:r w:rsidRPr="00D20EA3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D20EA3">
        <w:t xml:space="preserve"> </w:t>
      </w:r>
      <w:r w:rsidRPr="00D20EA3">
        <w:rPr>
          <w:b/>
          <w:bCs/>
        </w:rPr>
        <w:t xml:space="preserve">Комитет напоминает о важности цели 5 в области устойчивого развития и необходимости учитывать принципы равенства и </w:t>
      </w:r>
      <w:proofErr w:type="spellStart"/>
      <w:r w:rsidRPr="00D20EA3">
        <w:rPr>
          <w:b/>
          <w:bCs/>
        </w:rPr>
        <w:t>недискриминации</w:t>
      </w:r>
      <w:proofErr w:type="spellEnd"/>
      <w:r w:rsidRPr="00D20EA3">
        <w:rPr>
          <w:b/>
          <w:bCs/>
        </w:rPr>
        <w:t xml:space="preserve"> в процессе достижения всех 17 целей.</w:t>
      </w:r>
      <w:r w:rsidRPr="00D20EA3">
        <w:t xml:space="preserve"> </w:t>
      </w:r>
      <w:r w:rsidRPr="00D20EA3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  <w:r w:rsidRPr="00D20EA3">
        <w:t xml:space="preserve"> </w:t>
      </w:r>
    </w:p>
    <w:p w14:paraId="407ACA0D" w14:textId="41A61DA1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1CCB7937" w14:textId="44F5F0A5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7B4DBF49" w14:textId="79FFBF75" w:rsidR="00D20EA3" w:rsidRDefault="005E33CF" w:rsidP="005E33C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D20EA3" w:rsidRPr="00D20EA3">
        <w:t>D.</w:t>
      </w:r>
      <w:r w:rsidR="00D20EA3" w:rsidRPr="00D20EA3">
        <w:tab/>
        <w:t>Парламент</w:t>
      </w:r>
    </w:p>
    <w:p w14:paraId="6360F166" w14:textId="1919C6AD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0CE78E8D" w14:textId="2A547770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70B04E53" w14:textId="0E3F96B4" w:rsidR="00D20EA3" w:rsidRDefault="00D20EA3" w:rsidP="00D20EA3">
      <w:pPr>
        <w:pStyle w:val="SingleTxt"/>
        <w:rPr>
          <w:b/>
          <w:bCs/>
        </w:rPr>
      </w:pPr>
      <w:r w:rsidRPr="00D20EA3">
        <w:t>8.</w:t>
      </w:r>
      <w:r w:rsidRPr="00D20EA3">
        <w:tab/>
      </w:r>
      <w:r w:rsidRPr="00D20EA3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 документ</w:t>
      </w:r>
      <w:r w:rsidR="005E33CF">
        <w:rPr>
          <w:b/>
          <w:bCs/>
        </w:rPr>
        <w:t> </w:t>
      </w:r>
      <w:hyperlink r:id="rId22" w:history="1">
        <w:r w:rsidRPr="00D20EA3">
          <w:rPr>
            <w:rStyle w:val="Hyperlink"/>
            <w:b/>
            <w:bCs/>
          </w:rPr>
          <w:t>A/65/38</w:t>
        </w:r>
      </w:hyperlink>
      <w:r w:rsidRPr="00D20EA3">
        <w:rPr>
          <w:b/>
          <w:bCs/>
        </w:rPr>
        <w:t>, часть вторая, приложение VI).</w:t>
      </w:r>
      <w:r w:rsidRPr="00D20EA3">
        <w:t xml:space="preserve"> </w:t>
      </w:r>
      <w:r w:rsidRPr="00D20EA3">
        <w:rPr>
          <w:b/>
          <w:bCs/>
        </w:rPr>
        <w:t>Он предлагает Народному меджлису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18709ED1" w14:textId="33897DFC" w:rsidR="005E33CF" w:rsidRPr="005E33CF" w:rsidRDefault="005E33CF" w:rsidP="005E33CF">
      <w:pPr>
        <w:pStyle w:val="SingleTxt"/>
        <w:spacing w:after="0" w:line="120" w:lineRule="exact"/>
        <w:rPr>
          <w:b/>
          <w:bCs/>
          <w:sz w:val="10"/>
        </w:rPr>
      </w:pPr>
    </w:p>
    <w:p w14:paraId="3CB30004" w14:textId="6BB2A8B0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36B9BB44" w14:textId="52458A1D" w:rsidR="00D20EA3" w:rsidRDefault="005E33CF" w:rsidP="005E33C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="00D20EA3" w:rsidRPr="00D20EA3">
        <w:t>E.</w:t>
      </w:r>
      <w:r w:rsidR="00D20EA3" w:rsidRPr="00D20EA3">
        <w:tab/>
        <w:t>Основные вопросы, вызывающие обеспокоенность, и рекомендации</w:t>
      </w:r>
    </w:p>
    <w:p w14:paraId="50D06981" w14:textId="666C5413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64E2516A" w14:textId="595A3AA7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0E51F5F3" w14:textId="68B0E78D" w:rsidR="00D20EA3" w:rsidRDefault="00D20EA3" w:rsidP="005E33C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 xml:space="preserve">Права женщин и гендерное равенство в связи с пандемией </w:t>
      </w:r>
      <w:proofErr w:type="spellStart"/>
      <w:r w:rsidRPr="00D20EA3">
        <w:t>коронавирусной</w:t>
      </w:r>
      <w:proofErr w:type="spellEnd"/>
      <w:r w:rsidRPr="00D20EA3">
        <w:t xml:space="preserve"> инфекции и усилиями по восстановлению</w:t>
      </w:r>
      <w:bookmarkStart w:id="3" w:name="_Hlk89083651"/>
      <w:bookmarkEnd w:id="3"/>
    </w:p>
    <w:p w14:paraId="65AFEAEE" w14:textId="635640D1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7955215F" w14:textId="77777777" w:rsidR="00D20EA3" w:rsidRPr="00D20EA3" w:rsidRDefault="00D20EA3" w:rsidP="00D20EA3">
      <w:pPr>
        <w:pStyle w:val="SingleTxt"/>
      </w:pPr>
      <w:r w:rsidRPr="00D20EA3">
        <w:t>9.</w:t>
      </w:r>
      <w:r w:rsidRPr="00D20EA3">
        <w:tab/>
        <w:t xml:space="preserve">22 апреля 2020 года Комитет издал директивную записку об обязательствах государств — участников Конвенции в контексте пандемии COVID-19, чтобы государства-участники указали меры, принимаемые для обеспечения того, чтобы все усилия по реагированию на кризис в связи с пандемией COVID-19 и по восстановлению, включая планы восстановления и усиления противодействия, учитывали элемент гендерного равенства. Комитет приветствует сделанное делегацией в ходе диалога заявление о том, что в 2020 году была проведена предварительная оценка воздействия пандемии на средства к существованию и предпринимательство, которая показала, что женщины пострадали непропорционально сильно. Он также приветствует заявление о том, что в период </w:t>
      </w:r>
      <w:proofErr w:type="spellStart"/>
      <w:r w:rsidRPr="00D20EA3">
        <w:t>локдауна</w:t>
      </w:r>
      <w:proofErr w:type="spellEnd"/>
      <w:r w:rsidRPr="00D20EA3">
        <w:t xml:space="preserve"> использовались платформы социальных сетей для повышения осведомленности </w:t>
      </w:r>
      <w:r w:rsidRPr="00D20EA3">
        <w:lastRenderedPageBreak/>
        <w:t>общественности о гендерном насилии в отношении женщин и поощрения заявлений о случаях такого насилия.</w:t>
      </w:r>
    </w:p>
    <w:p w14:paraId="51EE3F42" w14:textId="77777777" w:rsidR="00D20EA3" w:rsidRPr="00D20EA3" w:rsidRDefault="00D20EA3" w:rsidP="00D20EA3">
      <w:pPr>
        <w:pStyle w:val="SingleTxt"/>
        <w:rPr>
          <w:b/>
        </w:rPr>
      </w:pPr>
      <w:r w:rsidRPr="00D20EA3">
        <w:t>10.</w:t>
      </w:r>
      <w:r w:rsidRPr="00D20EA3">
        <w:tab/>
      </w:r>
      <w:r w:rsidRPr="00D20EA3">
        <w:rPr>
          <w:b/>
          <w:bCs/>
        </w:rPr>
        <w:t>Комитет рекомендует государству-участнику:</w:t>
      </w:r>
      <w:r w:rsidRPr="00D20EA3">
        <w:t xml:space="preserve"> </w:t>
      </w:r>
    </w:p>
    <w:p w14:paraId="3BFDA9A8" w14:textId="79CB939B" w:rsidR="00D20EA3" w:rsidRPr="00D20EA3" w:rsidRDefault="005E33CF" w:rsidP="00D20EA3">
      <w:pPr>
        <w:pStyle w:val="SingleTxt"/>
        <w:rPr>
          <w:b/>
        </w:rPr>
      </w:pPr>
      <w:r>
        <w:tab/>
      </w:r>
      <w:r w:rsidR="00D20EA3" w:rsidRPr="00D20EA3">
        <w:t>a)</w:t>
      </w:r>
      <w:r w:rsidR="00D20EA3" w:rsidRPr="00D20EA3">
        <w:tab/>
      </w:r>
      <w:r w:rsidR="00D20EA3" w:rsidRPr="00D20EA3">
        <w:rPr>
          <w:b/>
          <w:bCs/>
        </w:rPr>
        <w:t>реализовать на практике институциональные, законодательные и политические меры для устранения давнего неравенства между женщинами и мужчинами и придать новый импульс достижению гендерного равенства, наделив женщин центральной ролью в процессе восстановления в качестве стратегического приоритета для устойчивых изменений в соответствии с целями в области устойчивого развития;</w:t>
      </w:r>
    </w:p>
    <w:p w14:paraId="0D627457" w14:textId="11EA9ED1" w:rsidR="00D20EA3" w:rsidRPr="00D20EA3" w:rsidRDefault="005E33CF" w:rsidP="00D20EA3">
      <w:pPr>
        <w:pStyle w:val="SingleTxt"/>
        <w:rPr>
          <w:b/>
        </w:rPr>
      </w:pPr>
      <w:r>
        <w:tab/>
      </w:r>
      <w:r w:rsidR="00D20EA3" w:rsidRPr="00D20EA3">
        <w:t>b)</w:t>
      </w:r>
      <w:r w:rsidR="00D20EA3" w:rsidRPr="00D20EA3">
        <w:tab/>
      </w:r>
      <w:r w:rsidR="00D20EA3" w:rsidRPr="00D20EA3">
        <w:rPr>
          <w:b/>
          <w:bCs/>
        </w:rPr>
        <w:t>обеспечить, чтобы в условиях осуществления карантинных мер, будь то частичные или полные меры, и в планах по посткризисному восстановлению женщины и девочки не были отодвинуты на второй план из-за стереотипных представлений о роли мужчин и женщин;</w:t>
      </w:r>
    </w:p>
    <w:p w14:paraId="1515ED13" w14:textId="70DB74FD" w:rsidR="00D20EA3" w:rsidRPr="00D20EA3" w:rsidRDefault="005E33CF" w:rsidP="00D20EA3">
      <w:pPr>
        <w:pStyle w:val="SingleTxt"/>
        <w:rPr>
          <w:b/>
        </w:rPr>
      </w:pPr>
      <w:r>
        <w:tab/>
      </w:r>
      <w:r w:rsidR="00D20EA3" w:rsidRPr="00D20EA3">
        <w:t>c)</w:t>
      </w:r>
      <w:r w:rsidR="00D20EA3" w:rsidRPr="00D20EA3">
        <w:tab/>
      </w:r>
      <w:r w:rsidR="00D20EA3" w:rsidRPr="00D20EA3">
        <w:rPr>
          <w:b/>
          <w:bCs/>
        </w:rPr>
        <w:t>обеспечить равное участие женщин и девочек в политической и общественной жизни, принятии решений, расширении экономических возможностей и предоставлении услуг, в частности, в разработке и реализации программ восстановления, в том числе для обездоленных и маргинализированных групп женщин и тех, кто живет на отдаленных островах;</w:t>
      </w:r>
      <w:r w:rsidR="00D20EA3" w:rsidRPr="00D20EA3">
        <w:t xml:space="preserve"> </w:t>
      </w:r>
    </w:p>
    <w:p w14:paraId="05349F9D" w14:textId="0105F1CE" w:rsidR="00D20EA3" w:rsidRDefault="005E33CF" w:rsidP="00D20EA3">
      <w:pPr>
        <w:pStyle w:val="SingleTxt"/>
        <w:rPr>
          <w:b/>
          <w:bCs/>
        </w:rPr>
      </w:pPr>
      <w:r>
        <w:tab/>
      </w:r>
      <w:r w:rsidR="00D20EA3" w:rsidRPr="00D20EA3">
        <w:t>d)</w:t>
      </w:r>
      <w:r w:rsidR="00D20EA3" w:rsidRPr="00D20EA3">
        <w:tab/>
      </w:r>
      <w:r w:rsidR="00D20EA3" w:rsidRPr="00D20EA3">
        <w:rPr>
          <w:b/>
          <w:bCs/>
        </w:rPr>
        <w:t>обеспечить, чтобы женщины и девочки на равных условиях пользовались пакетами мер стимулирования, включая финансовую поддержку для выполнения неоплачиваемых функций по уходу, направленными на смягчение социально-экономических последствий пандемии</w:t>
      </w:r>
      <w:r>
        <w:rPr>
          <w:b/>
          <w:bCs/>
        </w:rPr>
        <w:t>.</w:t>
      </w:r>
    </w:p>
    <w:p w14:paraId="5C1A1BDD" w14:textId="70ABD7AF" w:rsidR="005E33CF" w:rsidRPr="005E33CF" w:rsidRDefault="005E33CF" w:rsidP="005E33CF">
      <w:pPr>
        <w:pStyle w:val="SingleTxt"/>
        <w:spacing w:after="0" w:line="120" w:lineRule="exact"/>
        <w:rPr>
          <w:b/>
          <w:bCs/>
          <w:sz w:val="10"/>
        </w:rPr>
      </w:pPr>
    </w:p>
    <w:p w14:paraId="4EDBF5DE" w14:textId="0417BB0D" w:rsidR="00D20EA3" w:rsidRDefault="00D20EA3" w:rsidP="005E33C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Оговорки</w:t>
      </w:r>
    </w:p>
    <w:p w14:paraId="1D6FA54F" w14:textId="5F259B64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67742973" w14:textId="77777777" w:rsidR="00D20EA3" w:rsidRPr="00D20EA3" w:rsidRDefault="00D20EA3" w:rsidP="00D20EA3">
      <w:pPr>
        <w:pStyle w:val="SingleTxt"/>
      </w:pPr>
      <w:r w:rsidRPr="00D20EA3">
        <w:t>11.</w:t>
      </w:r>
      <w:r w:rsidRPr="00D20EA3">
        <w:tab/>
        <w:t>Комитет приветствует снятие государством-участником оговорок к подпунктам b), e), g) и h) пункта 1 и к пункту 2 статьи 16 в 2020 году. Однако он с озабоченностью отмечает, что государство-участник сохраняет свои оговорки к подпунктам а), с), d) и f) пункта 1 статьи 16.</w:t>
      </w:r>
    </w:p>
    <w:p w14:paraId="6E671EE1" w14:textId="388535A8" w:rsidR="00D20EA3" w:rsidRDefault="00D20EA3" w:rsidP="00D20EA3">
      <w:pPr>
        <w:pStyle w:val="SingleTxt"/>
        <w:rPr>
          <w:b/>
          <w:bCs/>
        </w:rPr>
      </w:pPr>
      <w:r w:rsidRPr="00D20EA3">
        <w:t>12.</w:t>
      </w:r>
      <w:r w:rsidRPr="00D20EA3">
        <w:tab/>
      </w:r>
      <w:r w:rsidRPr="00D20EA3">
        <w:rPr>
          <w:b/>
          <w:bCs/>
        </w:rPr>
        <w:t>Комитет подтверждает свою предыдущую рекомендацию (</w:t>
      </w:r>
      <w:hyperlink r:id="rId23" w:history="1">
        <w:r w:rsidRPr="00D20EA3">
          <w:rPr>
            <w:rStyle w:val="Hyperlink"/>
            <w:b/>
            <w:bCs/>
          </w:rPr>
          <w:t>CEDAW/C/MDV/CO/4-5</w:t>
        </w:r>
      </w:hyperlink>
      <w:r w:rsidRPr="00D20EA3">
        <w:rPr>
          <w:b/>
          <w:bCs/>
        </w:rPr>
        <w:t>, п. 9) и настоятельно призывает государство-участник активизировать свои усилия по снятию оговорок к подпунктам</w:t>
      </w:r>
      <w:r w:rsidR="005E33CF">
        <w:rPr>
          <w:b/>
          <w:bCs/>
        </w:rPr>
        <w:t> </w:t>
      </w:r>
      <w:r w:rsidRPr="00D20EA3">
        <w:rPr>
          <w:b/>
          <w:bCs/>
        </w:rPr>
        <w:t>a), c), d) и f) пункта 1 статьи 16 Конвенции, которые несовместимы с объектом и целью Конвенции и представляют собой препятствие для осуществления Конвенции в целом, как заявил Комитет в своих общих рекомендациях № 21 (1994) о равноправии в браке и семейных отношениях и</w:t>
      </w:r>
      <w:r w:rsidR="005E33CF">
        <w:rPr>
          <w:b/>
          <w:bCs/>
        </w:rPr>
        <w:t> </w:t>
      </w:r>
      <w:r w:rsidRPr="00D20EA3">
        <w:rPr>
          <w:b/>
          <w:bCs/>
        </w:rPr>
        <w:t>№</w:t>
      </w:r>
      <w:r w:rsidR="005E33CF">
        <w:rPr>
          <w:b/>
          <w:bCs/>
        </w:rPr>
        <w:t> </w:t>
      </w:r>
      <w:r w:rsidRPr="00D20EA3">
        <w:rPr>
          <w:b/>
          <w:bCs/>
        </w:rPr>
        <w:t>29 (2013) об экономических последствиях брака, семейных отношений и их расторжения.</w:t>
      </w:r>
    </w:p>
    <w:p w14:paraId="4B5A090F" w14:textId="581A5B84" w:rsidR="005E33CF" w:rsidRPr="005E33CF" w:rsidRDefault="005E33CF" w:rsidP="005E33CF">
      <w:pPr>
        <w:pStyle w:val="SingleTxt"/>
        <w:spacing w:after="0" w:line="120" w:lineRule="exact"/>
        <w:rPr>
          <w:b/>
          <w:bCs/>
          <w:sz w:val="10"/>
        </w:rPr>
      </w:pPr>
    </w:p>
    <w:p w14:paraId="0518927B" w14:textId="552DE905" w:rsidR="00D20EA3" w:rsidRDefault="00D20EA3" w:rsidP="005E33C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 xml:space="preserve">Законодательная база и определение дискриминации в отношении женщин </w:t>
      </w:r>
    </w:p>
    <w:p w14:paraId="5D514B8B" w14:textId="12CBEE76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1AB82C29" w14:textId="6AE3C137" w:rsidR="00D20EA3" w:rsidRPr="00D20EA3" w:rsidRDefault="00D20EA3" w:rsidP="00D20EA3">
      <w:pPr>
        <w:pStyle w:val="SingleTxt"/>
      </w:pPr>
      <w:r w:rsidRPr="00D20EA3">
        <w:t>13.</w:t>
      </w:r>
      <w:r w:rsidRPr="00D20EA3">
        <w:tab/>
        <w:t>Комитет приветствует принятие Закона о гендерном равенстве (Закон</w:t>
      </w:r>
      <w:r w:rsidR="005E33CF">
        <w:t> </w:t>
      </w:r>
      <w:r w:rsidRPr="00D20EA3">
        <w:t>№</w:t>
      </w:r>
      <w:r w:rsidR="005E33CF">
        <w:t> </w:t>
      </w:r>
      <w:r w:rsidRPr="00D20EA3">
        <w:t xml:space="preserve">18/2016). Однако он с озабоченностью отмечает, что Конвенция не имеет прямого действия и что на ее положения нельзя напрямую ссылаться в судах. Он отмечает, что, хотя определение дискриминации в Законе о гендерном равенстве охватывает прямую и косвенную дискриминацию и дискриминацию по различным признакам, оно не включает в себя </w:t>
      </w:r>
      <w:proofErr w:type="spellStart"/>
      <w:r w:rsidRPr="00D20EA3">
        <w:t>интерсекциональную</w:t>
      </w:r>
      <w:proofErr w:type="spellEnd"/>
      <w:r w:rsidRPr="00D20EA3">
        <w:t xml:space="preserve"> дискриминацию. Комитет также с озабоченностью отмечает задержку в принятии нового закона, который заменит действующий правовой режим, регулирующий семейные отношения.</w:t>
      </w:r>
    </w:p>
    <w:p w14:paraId="29D3514F" w14:textId="77777777" w:rsidR="005E33CF" w:rsidRDefault="005E33CF">
      <w:pPr>
        <w:spacing w:after="200" w:line="276" w:lineRule="auto"/>
      </w:pPr>
      <w:r>
        <w:br w:type="page"/>
      </w:r>
    </w:p>
    <w:p w14:paraId="2682F291" w14:textId="3E7857F6" w:rsidR="00D20EA3" w:rsidRPr="00D20EA3" w:rsidRDefault="00D20EA3" w:rsidP="00D20EA3">
      <w:pPr>
        <w:pStyle w:val="SingleTxt"/>
      </w:pPr>
      <w:r w:rsidRPr="00D20EA3">
        <w:lastRenderedPageBreak/>
        <w:t>14.</w:t>
      </w:r>
      <w:r w:rsidRPr="00D20EA3">
        <w:tab/>
      </w:r>
      <w:r w:rsidRPr="00D20EA3">
        <w:rPr>
          <w:b/>
          <w:bCs/>
        </w:rPr>
        <w:t>Комитет призывает государство-участник:</w:t>
      </w:r>
      <w:r w:rsidRPr="00D20EA3">
        <w:t xml:space="preserve"> </w:t>
      </w:r>
    </w:p>
    <w:p w14:paraId="08A07E12" w14:textId="2AE30E7B" w:rsidR="00D20EA3" w:rsidRPr="00D20EA3" w:rsidRDefault="005E33CF" w:rsidP="00D20EA3">
      <w:pPr>
        <w:pStyle w:val="SingleTxt"/>
        <w:rPr>
          <w:b/>
        </w:rPr>
      </w:pPr>
      <w:r>
        <w:tab/>
      </w:r>
      <w:r w:rsidR="00D20EA3" w:rsidRPr="00D20EA3">
        <w:t>a)</w:t>
      </w:r>
      <w:r w:rsidR="00D20EA3" w:rsidRPr="00D20EA3">
        <w:tab/>
      </w:r>
      <w:r w:rsidR="00D20EA3" w:rsidRPr="00D20EA3">
        <w:rPr>
          <w:b/>
          <w:bCs/>
        </w:rPr>
        <w:t>в полной мере инкорпорировать положения Конвенции во внутреннюю правовую систему, с тем чтобы ее положения могли непосредственно применяться и приводиться в исполнение в судебном порядке;</w:t>
      </w:r>
      <w:r w:rsidR="00D20EA3" w:rsidRPr="00D20EA3">
        <w:t xml:space="preserve"> </w:t>
      </w:r>
    </w:p>
    <w:p w14:paraId="10112067" w14:textId="63AF42CC" w:rsidR="00D20EA3" w:rsidRPr="00D20EA3" w:rsidRDefault="005E33CF" w:rsidP="00D20EA3">
      <w:pPr>
        <w:pStyle w:val="SingleTxt"/>
        <w:rPr>
          <w:b/>
        </w:rPr>
      </w:pPr>
      <w:r>
        <w:tab/>
      </w:r>
      <w:r w:rsidR="00D20EA3" w:rsidRPr="00D20EA3">
        <w:t>b)</w:t>
      </w:r>
      <w:r w:rsidR="00D20EA3" w:rsidRPr="00D20EA3">
        <w:tab/>
      </w:r>
      <w:r w:rsidR="00D20EA3" w:rsidRPr="00D20EA3">
        <w:rPr>
          <w:b/>
          <w:bCs/>
        </w:rPr>
        <w:t xml:space="preserve">обеспечить, чтобы Закон о гендерном равенстве включал определение дискриминации в соответствии со статьями 1 и 2 Конвенции, охватывающее не только прямую и косвенную дискриминацию в государственной и частной сферах, но и </w:t>
      </w:r>
      <w:proofErr w:type="spellStart"/>
      <w:r w:rsidR="00D20EA3" w:rsidRPr="00D20EA3">
        <w:rPr>
          <w:b/>
          <w:bCs/>
        </w:rPr>
        <w:t>интерсекциональную</w:t>
      </w:r>
      <w:proofErr w:type="spellEnd"/>
      <w:r w:rsidR="00D20EA3" w:rsidRPr="00D20EA3">
        <w:rPr>
          <w:b/>
          <w:bCs/>
        </w:rPr>
        <w:t xml:space="preserve"> дискриминацию;</w:t>
      </w:r>
      <w:r w:rsidR="00D20EA3" w:rsidRPr="00D20EA3">
        <w:t xml:space="preserve"> </w:t>
      </w:r>
    </w:p>
    <w:p w14:paraId="7C14DB2B" w14:textId="5583A68A" w:rsidR="00D20EA3" w:rsidRDefault="005E33CF" w:rsidP="00D20EA3">
      <w:pPr>
        <w:pStyle w:val="SingleTxt"/>
        <w:rPr>
          <w:b/>
          <w:bCs/>
        </w:rPr>
      </w:pPr>
      <w:r>
        <w:tab/>
      </w:r>
      <w:r w:rsidR="00D20EA3" w:rsidRPr="00D20EA3">
        <w:t>c)</w:t>
      </w:r>
      <w:r w:rsidR="00D20EA3" w:rsidRPr="00D20EA3">
        <w:tab/>
      </w:r>
      <w:r w:rsidR="00D20EA3" w:rsidRPr="00D20EA3">
        <w:rPr>
          <w:b/>
          <w:bCs/>
        </w:rPr>
        <w:t>ускорить реформу семейного законодательства с целью приведения его в полное соответствие с Конвенцией и обеспечить отмену или изменение всех дискриминационных положений, обеспечив участие женщин в процессе консультаций и пересмотра.</w:t>
      </w:r>
    </w:p>
    <w:p w14:paraId="3698D932" w14:textId="20D11D92" w:rsidR="005E33CF" w:rsidRPr="005E33CF" w:rsidRDefault="005E33CF" w:rsidP="005E33CF">
      <w:pPr>
        <w:pStyle w:val="SingleTxt"/>
        <w:spacing w:after="0" w:line="120" w:lineRule="exact"/>
        <w:rPr>
          <w:b/>
          <w:bCs/>
          <w:sz w:val="10"/>
        </w:rPr>
      </w:pPr>
    </w:p>
    <w:p w14:paraId="4728F2F6" w14:textId="61D65AD9" w:rsidR="00D20EA3" w:rsidRDefault="00D20EA3" w:rsidP="005E33C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Доступ женщин к правосудию</w:t>
      </w:r>
    </w:p>
    <w:p w14:paraId="77682580" w14:textId="71738433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08FDA867" w14:textId="77777777" w:rsidR="00D20EA3" w:rsidRPr="00D20EA3" w:rsidRDefault="00D20EA3" w:rsidP="00D20EA3">
      <w:pPr>
        <w:pStyle w:val="SingleTxt"/>
      </w:pPr>
      <w:r w:rsidRPr="00D20EA3">
        <w:t>15.</w:t>
      </w:r>
      <w:r w:rsidRPr="00D20EA3">
        <w:tab/>
        <w:t>Комитет отмечает принятие в сентябре 2019 года второй поправки к Закону о Комиссии по судебной службе (Закон № 10/2008), предусматривающей введение процедуры расследования для решения дисциплинарных вопросов в отношении судей и прописывающей этические нормы и правила поведения, а также текущую разработку Судебной академией программы обучения судей, включающей повышение степени осведомленности о гендерном равенстве. Однако Комитет с озабоченностью отмечает дискриминационные положения, касающиеся участия женщин в качестве свидетелей в судебных разбирательствах, и отсутствие юридической подготовки по правам женщин в соответствии с Конвенцией, а также недостаточную представленность женщин в судебной системе.</w:t>
      </w:r>
    </w:p>
    <w:p w14:paraId="06323384" w14:textId="696845B2" w:rsidR="00D20EA3" w:rsidRPr="00D20EA3" w:rsidRDefault="00D20EA3" w:rsidP="00D20EA3">
      <w:pPr>
        <w:pStyle w:val="SingleTxt"/>
        <w:rPr>
          <w:b/>
        </w:rPr>
      </w:pPr>
      <w:r w:rsidRPr="00D20EA3">
        <w:t>16.</w:t>
      </w:r>
      <w:r w:rsidRPr="00D20EA3">
        <w:tab/>
      </w:r>
      <w:r w:rsidRPr="00D20EA3">
        <w:rPr>
          <w:b/>
          <w:bCs/>
        </w:rPr>
        <w:t>Ссылаясь на свои предыдущие заключительные замечания (</w:t>
      </w:r>
      <w:hyperlink r:id="rId24" w:history="1">
        <w:r w:rsidRPr="00D20EA3">
          <w:rPr>
            <w:rStyle w:val="Hyperlink"/>
            <w:b/>
            <w:bCs/>
          </w:rPr>
          <w:t>CEDAW/C/MDV/CO/4-5</w:t>
        </w:r>
      </w:hyperlink>
      <w:r w:rsidRPr="00D20EA3">
        <w:rPr>
          <w:b/>
          <w:bCs/>
        </w:rPr>
        <w:t>, п. 13), Комитет рекомендует государству-участнику:</w:t>
      </w:r>
    </w:p>
    <w:p w14:paraId="4EEEF5FD" w14:textId="5ADF0767" w:rsidR="00D20EA3" w:rsidRPr="00D20EA3" w:rsidRDefault="005E33CF" w:rsidP="00D20EA3">
      <w:pPr>
        <w:pStyle w:val="SingleTxt"/>
        <w:rPr>
          <w:b/>
        </w:rPr>
      </w:pPr>
      <w:r>
        <w:tab/>
      </w:r>
      <w:r w:rsidR="00D20EA3" w:rsidRPr="00D20EA3">
        <w:t>a)</w:t>
      </w:r>
      <w:r w:rsidR="00D20EA3" w:rsidRPr="00D20EA3">
        <w:tab/>
      </w:r>
      <w:r w:rsidR="00D20EA3" w:rsidRPr="00D20EA3">
        <w:rPr>
          <w:b/>
          <w:bCs/>
        </w:rPr>
        <w:t>повышать степень осведомленности женщин об их правах и распространять информацию об имеющихся средствах правовой защиты в случае нарушения их прав;</w:t>
      </w:r>
    </w:p>
    <w:p w14:paraId="405FDD1A" w14:textId="392BDFA6" w:rsidR="00D20EA3" w:rsidRPr="00D20EA3" w:rsidRDefault="005E33CF" w:rsidP="00D20EA3">
      <w:pPr>
        <w:pStyle w:val="SingleTxt"/>
        <w:rPr>
          <w:b/>
        </w:rPr>
      </w:pPr>
      <w:r>
        <w:tab/>
      </w:r>
      <w:r w:rsidR="00D20EA3" w:rsidRPr="00D20EA3">
        <w:t>b)</w:t>
      </w:r>
      <w:r w:rsidR="00D20EA3" w:rsidRPr="00D20EA3">
        <w:tab/>
      </w:r>
      <w:r w:rsidR="00D20EA3" w:rsidRPr="00D20EA3">
        <w:rPr>
          <w:b/>
          <w:bCs/>
        </w:rPr>
        <w:t>усилить независимость судебных органов;</w:t>
      </w:r>
      <w:r w:rsidR="00D20EA3" w:rsidRPr="00D20EA3">
        <w:t xml:space="preserve"> </w:t>
      </w:r>
      <w:r w:rsidR="00D20EA3" w:rsidRPr="00D20EA3">
        <w:rPr>
          <w:b/>
          <w:bCs/>
        </w:rPr>
        <w:t>установить оперативные и доступные для женщин средства правовой защиты, включая процессуальные средства;</w:t>
      </w:r>
      <w:r w:rsidR="00D20EA3" w:rsidRPr="00D20EA3">
        <w:t xml:space="preserve"> </w:t>
      </w:r>
      <w:r w:rsidR="00D20EA3" w:rsidRPr="00D20EA3">
        <w:rPr>
          <w:b/>
          <w:bCs/>
        </w:rPr>
        <w:t>и обеспечить с помощью адекватных нормативных актов и процедур, чтобы к женщинам, сообщающим о нарушениях, особенно в случаях гендерного насилия, относились с учетом гендерных особенностей на всех этапах судебного разбирательства;</w:t>
      </w:r>
    </w:p>
    <w:p w14:paraId="38B20164" w14:textId="632FA5FD" w:rsidR="00D20EA3" w:rsidRPr="00D20EA3" w:rsidRDefault="005E33CF" w:rsidP="00D20EA3">
      <w:pPr>
        <w:pStyle w:val="SingleTxt"/>
        <w:rPr>
          <w:b/>
        </w:rPr>
      </w:pPr>
      <w:r>
        <w:tab/>
      </w:r>
      <w:r w:rsidR="00D20EA3" w:rsidRPr="00D20EA3">
        <w:t>c)</w:t>
      </w:r>
      <w:r w:rsidR="00D20EA3" w:rsidRPr="00D20EA3">
        <w:tab/>
      </w:r>
      <w:r w:rsidR="00D20EA3" w:rsidRPr="00D20EA3">
        <w:rPr>
          <w:b/>
          <w:bCs/>
        </w:rPr>
        <w:t>принять меры по увеличению представленности женщин в судебных органах, в частности в качестве судей и других судебных работников;</w:t>
      </w:r>
      <w:r w:rsidR="00D20EA3" w:rsidRPr="00D20EA3">
        <w:t xml:space="preserve"> </w:t>
      </w:r>
    </w:p>
    <w:p w14:paraId="1FEC3617" w14:textId="35FFCE13" w:rsidR="00D20EA3" w:rsidRPr="00D20EA3" w:rsidRDefault="005E33CF" w:rsidP="00D20EA3">
      <w:pPr>
        <w:pStyle w:val="SingleTxt"/>
        <w:rPr>
          <w:b/>
        </w:rPr>
      </w:pPr>
      <w:r>
        <w:tab/>
      </w:r>
      <w:r w:rsidR="00D20EA3" w:rsidRPr="00D20EA3">
        <w:t>d)</w:t>
      </w:r>
      <w:r w:rsidR="00D20EA3" w:rsidRPr="00D20EA3">
        <w:tab/>
      </w:r>
      <w:r w:rsidR="00D20EA3" w:rsidRPr="00D20EA3">
        <w:rPr>
          <w:b/>
          <w:bCs/>
        </w:rPr>
        <w:t>обеспечить систематическую подготовку судей, прокуроров, сотрудников правоохранительных органов, особенно полиции, и юристов по вопросам прав женщин, а также обеспечить, чтобы положения Конвенции, общие рекомендации Комитета и его правовая практика в соответствии с Факультативным протоколом были достаточно хорошо известны и применялись судебными органами и чтобы они стали неотъемлемой составной частью всех программ в области наращивания потенциала;</w:t>
      </w:r>
      <w:r w:rsidR="00D20EA3" w:rsidRPr="00D20EA3">
        <w:t xml:space="preserve"> </w:t>
      </w:r>
    </w:p>
    <w:p w14:paraId="43E3E540" w14:textId="384306AB" w:rsidR="00D20EA3" w:rsidRDefault="005E33CF" w:rsidP="00D20EA3">
      <w:pPr>
        <w:pStyle w:val="SingleTxt"/>
        <w:rPr>
          <w:b/>
          <w:bCs/>
        </w:rPr>
      </w:pPr>
      <w:r>
        <w:tab/>
      </w:r>
      <w:r w:rsidR="00D20EA3" w:rsidRPr="00D20EA3">
        <w:t>e)</w:t>
      </w:r>
      <w:r w:rsidR="00D20EA3" w:rsidRPr="00D20EA3">
        <w:tab/>
      </w:r>
      <w:r w:rsidR="00D20EA3" w:rsidRPr="00D20EA3">
        <w:rPr>
          <w:b/>
          <w:bCs/>
        </w:rPr>
        <w:t xml:space="preserve">ускорить принятие находящихся на рассмотрении законопроектов, направленных на укрепление системы отправления правосудия в государстве-участнике, в частности законопроектов о защите свидетелей, доказательствах и юридической помощи, а также законопроектов об </w:t>
      </w:r>
      <w:r w:rsidR="00D20EA3" w:rsidRPr="00D20EA3">
        <w:rPr>
          <w:b/>
          <w:bCs/>
        </w:rPr>
        <w:lastRenderedPageBreak/>
        <w:t>изменении порядка судопроизводства, отменить требования о предоставлении доказательств, дискриминирующих женщин, и обеспечивать равный учет и вес показаний женщин в качестве свидетелей.</w:t>
      </w:r>
    </w:p>
    <w:p w14:paraId="7E63A7E2" w14:textId="502C7A2B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18DE9A60" w14:textId="1DD04313" w:rsidR="00D20EA3" w:rsidRDefault="00D20EA3" w:rsidP="005E33C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Национальные механизмы по улучшению положения женщин</w:t>
      </w:r>
    </w:p>
    <w:p w14:paraId="59A9FB0E" w14:textId="6911290A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2ED50B59" w14:textId="3BBB758F" w:rsidR="00D20EA3" w:rsidRPr="00D20EA3" w:rsidRDefault="00D20EA3" w:rsidP="00D20EA3">
      <w:pPr>
        <w:pStyle w:val="SingleTxt"/>
      </w:pPr>
      <w:r w:rsidRPr="00D20EA3">
        <w:t>17.</w:t>
      </w:r>
      <w:r w:rsidRPr="00D20EA3">
        <w:tab/>
        <w:t>Комитет отмечает сделанное в ходе диалога заявление делегации о том, что приоритет отдается ускорению принятия и реализации Плана действий по обеспечению гендерного равенства (2021</w:t>
      </w:r>
      <w:r w:rsidR="005E33CF">
        <w:t>–</w:t>
      </w:r>
      <w:r w:rsidRPr="00D20EA3">
        <w:t>2025</w:t>
      </w:r>
      <w:r w:rsidR="005E33CF">
        <w:t> годы</w:t>
      </w:r>
      <w:r w:rsidRPr="00D20EA3">
        <w:t>) и что до конца 2021 года будут приняты нормативные акты, устанавливающие механизм отчетности и распределяющие обязанности в соответствии с Законом о гендерном равенстве. Однако он выражает сожаление по поводу длительных задержек в создании этого центрального механизма.</w:t>
      </w:r>
    </w:p>
    <w:p w14:paraId="3E213132" w14:textId="77777777" w:rsidR="00D20EA3" w:rsidRPr="00D20EA3" w:rsidRDefault="00D20EA3" w:rsidP="00D20EA3">
      <w:pPr>
        <w:pStyle w:val="SingleTxt"/>
      </w:pPr>
      <w:r w:rsidRPr="00D20EA3">
        <w:t>18.</w:t>
      </w:r>
      <w:r w:rsidRPr="00D20EA3">
        <w:tab/>
      </w:r>
      <w:r w:rsidRPr="00D20EA3">
        <w:rPr>
          <w:b/>
          <w:bCs/>
        </w:rPr>
        <w:t>Комитет призывает государство-участник:</w:t>
      </w:r>
      <w:r w:rsidRPr="00D20EA3">
        <w:t xml:space="preserve"> </w:t>
      </w:r>
    </w:p>
    <w:p w14:paraId="1A69192B" w14:textId="1DD3E3F3" w:rsidR="00D20EA3" w:rsidRPr="00D20EA3" w:rsidRDefault="005E33CF" w:rsidP="00D20EA3">
      <w:pPr>
        <w:pStyle w:val="SingleTxt"/>
        <w:rPr>
          <w:b/>
        </w:rPr>
      </w:pPr>
      <w:r>
        <w:tab/>
      </w:r>
      <w:r w:rsidR="00D20EA3" w:rsidRPr="00D20EA3">
        <w:t>a)</w:t>
      </w:r>
      <w:r w:rsidR="00D20EA3" w:rsidRPr="00D20EA3">
        <w:tab/>
      </w:r>
      <w:r w:rsidR="00D20EA3" w:rsidRPr="00D20EA3">
        <w:rPr>
          <w:b/>
          <w:bCs/>
        </w:rPr>
        <w:t>ускорить принятие Плана действий по обеспечению гендерного равенства и нормативных актов, определяющих механизм отчетности и координаторов по гендерным вопросам во всех министерствах и ведомствах;</w:t>
      </w:r>
    </w:p>
    <w:p w14:paraId="4CF73D78" w14:textId="64DCAD07" w:rsidR="00D20EA3" w:rsidRPr="00D20EA3" w:rsidRDefault="005E33CF" w:rsidP="00D20EA3">
      <w:pPr>
        <w:pStyle w:val="SingleTxt"/>
        <w:rPr>
          <w:b/>
        </w:rPr>
      </w:pPr>
      <w:r>
        <w:tab/>
      </w:r>
      <w:r w:rsidR="00D20EA3" w:rsidRPr="00D20EA3">
        <w:t>b)</w:t>
      </w:r>
      <w:r w:rsidR="00D20EA3" w:rsidRPr="00D20EA3">
        <w:tab/>
      </w:r>
      <w:r w:rsidR="00D20EA3" w:rsidRPr="00D20EA3">
        <w:rPr>
          <w:b/>
          <w:bCs/>
        </w:rPr>
        <w:t>обеспечить, чтобы Национальный механизм по делам женщин при министерстве по гендерным, семейным и социальным вопросам располагал достаточными людскими и финансовыми ресурсами для выполнения своего мандата на всей территории государства-участника, включая отдаленные острова;</w:t>
      </w:r>
      <w:r w:rsidR="00D20EA3" w:rsidRPr="00D20EA3">
        <w:t xml:space="preserve"> </w:t>
      </w:r>
      <w:r w:rsidR="00D20EA3" w:rsidRPr="00D20EA3">
        <w:rPr>
          <w:b/>
          <w:bCs/>
        </w:rPr>
        <w:t>эффективно координировать работу по всестороннему учету гендерной проблематики на всех уровнях;</w:t>
      </w:r>
      <w:r w:rsidR="00D20EA3" w:rsidRPr="00D20EA3">
        <w:t xml:space="preserve"> </w:t>
      </w:r>
      <w:r w:rsidR="00D20EA3" w:rsidRPr="00D20EA3">
        <w:rPr>
          <w:b/>
          <w:bCs/>
        </w:rPr>
        <w:t>и предоставить Национальному механизму по делам женщин возможность проводить систематическое обучение сотрудников и должностных лиц других министерств;</w:t>
      </w:r>
    </w:p>
    <w:p w14:paraId="43FDFCEF" w14:textId="00E6D7E3" w:rsidR="00D20EA3" w:rsidRPr="00D20EA3" w:rsidRDefault="005E33CF" w:rsidP="00D20EA3">
      <w:pPr>
        <w:pStyle w:val="SingleTxt"/>
        <w:rPr>
          <w:b/>
        </w:rPr>
      </w:pPr>
      <w:r>
        <w:tab/>
      </w:r>
      <w:r w:rsidR="00D20EA3" w:rsidRPr="00D20EA3">
        <w:t>c)</w:t>
      </w:r>
      <w:r w:rsidR="00D20EA3" w:rsidRPr="00D20EA3">
        <w:tab/>
      </w:r>
      <w:r w:rsidR="00D20EA3" w:rsidRPr="00D20EA3">
        <w:rPr>
          <w:b/>
          <w:bCs/>
        </w:rPr>
        <w:t>привлекать членов комитетов по развитию в интересах женщин и островных советов к наращиванию потенциала по гендерным вопросам и расширению прав и возможностей женщин для поддержки работы Механизма по делам женщин, особенно на внешних атоллах;</w:t>
      </w:r>
      <w:r w:rsidR="00D20EA3" w:rsidRPr="00D20EA3">
        <w:t xml:space="preserve"> </w:t>
      </w:r>
    </w:p>
    <w:p w14:paraId="01DD3C96" w14:textId="765B6D10" w:rsidR="00D20EA3" w:rsidRDefault="005E33CF" w:rsidP="00D20EA3">
      <w:pPr>
        <w:pStyle w:val="SingleTxt"/>
        <w:rPr>
          <w:b/>
          <w:bCs/>
        </w:rPr>
      </w:pPr>
      <w:r>
        <w:tab/>
      </w:r>
      <w:r w:rsidR="00D20EA3" w:rsidRPr="00D20EA3">
        <w:t>d)</w:t>
      </w:r>
      <w:r w:rsidR="00D20EA3" w:rsidRPr="00D20EA3">
        <w:tab/>
      </w:r>
      <w:r w:rsidR="00D20EA3" w:rsidRPr="00D20EA3">
        <w:rPr>
          <w:b/>
          <w:bCs/>
        </w:rPr>
        <w:t>создать механизмы оценки воздействия для Плана действий по обеспечению гендерного равенства и обеспечить его адекватный мониторинг и оценку с целью формирования дальнейшей политики.</w:t>
      </w:r>
    </w:p>
    <w:p w14:paraId="2C740652" w14:textId="3AF04457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1F69FF37" w14:textId="2D5EE120" w:rsidR="00D20EA3" w:rsidRDefault="00D20EA3" w:rsidP="005E33C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Национальное правозащитное учреждение</w:t>
      </w:r>
    </w:p>
    <w:p w14:paraId="2BEF59A0" w14:textId="184E102A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4070A7B7" w14:textId="6046AB6F" w:rsidR="00D20EA3" w:rsidRPr="00D20EA3" w:rsidRDefault="00D20EA3" w:rsidP="00D20EA3">
      <w:pPr>
        <w:pStyle w:val="SingleTxt"/>
      </w:pPr>
      <w:r w:rsidRPr="00D20EA3">
        <w:t>19.</w:t>
      </w:r>
      <w:r w:rsidRPr="00D20EA3">
        <w:tab/>
        <w:t>Комитет приветствует признание государством-участником в своем последнем материале для доклада Генерального секретаря о сотрудничестве с Организацией Объединенных Наций, ее представителями и механизмами в области прав человека (</w:t>
      </w:r>
      <w:hyperlink r:id="rId25" w:history="1">
        <w:r w:rsidRPr="00D20EA3">
          <w:rPr>
            <w:rStyle w:val="Hyperlink"/>
          </w:rPr>
          <w:t>A/HRC/48/28</w:t>
        </w:r>
      </w:hyperlink>
      <w:r w:rsidRPr="00D20EA3">
        <w:t>) того, что были приняты законодательные поправки, восстанавливающие и укрепляющие полномочия Комиссии по правам человека Мальдивских Островов независимо осуществлять деятельность, и что соответствующая поправка к Закону о Комиссии по правам человека была принята 22 сентября 2020 года. Однако он с озабоченностью отмечает, что Комиссия не располагает необходимыми людскими, техническими и финансовыми ресурсами для эффективного осуществления своего мандата, в том числе в отношении посещений, а также для выполнения своей обязанности получать и расследовать жалобы.</w:t>
      </w:r>
    </w:p>
    <w:p w14:paraId="3CDEF3F1" w14:textId="6DAF27FF" w:rsidR="00D20EA3" w:rsidRDefault="00D20EA3" w:rsidP="00D20EA3">
      <w:pPr>
        <w:pStyle w:val="SingleTxt"/>
        <w:rPr>
          <w:b/>
          <w:bCs/>
        </w:rPr>
      </w:pPr>
      <w:r w:rsidRPr="00D20EA3">
        <w:t>20.</w:t>
      </w:r>
      <w:r w:rsidRPr="00D20EA3">
        <w:tab/>
      </w:r>
      <w:r w:rsidRPr="00D20EA3">
        <w:rPr>
          <w:b/>
          <w:bCs/>
        </w:rPr>
        <w:t xml:space="preserve">Комитет рекомендует государству-участнику обеспечить наличие у Комиссии по правам человека достаточных людских, технических и финансовых ресурсов для выполнения ее мандата по работе в области защиты прав женщин в соответствии с принципами, касающимися статуса </w:t>
      </w:r>
      <w:r w:rsidRPr="00D20EA3">
        <w:rPr>
          <w:b/>
          <w:bCs/>
        </w:rPr>
        <w:lastRenderedPageBreak/>
        <w:t>национальных учреждений, занимающихся поощрением и защитой прав человека (Парижские принципы).</w:t>
      </w:r>
    </w:p>
    <w:p w14:paraId="739E4D4E" w14:textId="1B08AA4A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504143EF" w14:textId="73858F00" w:rsidR="00D20EA3" w:rsidRDefault="00D20EA3" w:rsidP="005E33C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</w:r>
      <w:proofErr w:type="spellStart"/>
      <w:r w:rsidRPr="00D20EA3">
        <w:t>Правозащитницы</w:t>
      </w:r>
      <w:proofErr w:type="spellEnd"/>
    </w:p>
    <w:p w14:paraId="65CBE736" w14:textId="5A71F854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72D80A6D" w14:textId="77777777" w:rsidR="00D20EA3" w:rsidRPr="00D20EA3" w:rsidRDefault="00D20EA3" w:rsidP="00D20EA3">
      <w:pPr>
        <w:pStyle w:val="SingleTxt"/>
      </w:pPr>
      <w:r w:rsidRPr="00D20EA3">
        <w:t>21.</w:t>
      </w:r>
      <w:r w:rsidRPr="00D20EA3">
        <w:tab/>
        <w:t xml:space="preserve">Комитет приветствует заявление делегации в ходе диалога о том, что государство-участник полностью привержено делу предотвращения и расследования репрессий в отношении организаций гражданского общества и лиц, выступающих в защиту прав человека, в том числе в Интернете. Однако он с озабоченностью отмечает сообщения об угрозах и запугивании </w:t>
      </w:r>
      <w:proofErr w:type="spellStart"/>
      <w:r w:rsidRPr="00D20EA3">
        <w:t>правозащитниц</w:t>
      </w:r>
      <w:proofErr w:type="spellEnd"/>
      <w:r w:rsidRPr="00D20EA3">
        <w:t xml:space="preserve"> и о сужении гражданского пространства. Он также с обеспокоенностью отмечает, что, несмотря на объявленные шаги по предотвращению и расследованию случаев злоупотреблений в Интернете, ни один из виновных до сих пор не был привлечен к ответственности. Он также обеспокоен тем, что законопроект об ассоциациях, представленный в Народный меджлис в 2019 году, а также законопроект № 9/2014 (Уголовный кодекс), который направлен на криминализацию языка ненависти и который был представлен в Народный меджлис в июне 2021 года, до сих пор не приняты.</w:t>
      </w:r>
    </w:p>
    <w:p w14:paraId="6514F94C" w14:textId="77777777" w:rsidR="00D20EA3" w:rsidRPr="00D20EA3" w:rsidRDefault="00D20EA3" w:rsidP="00D20EA3">
      <w:pPr>
        <w:pStyle w:val="SingleTxt"/>
      </w:pPr>
      <w:r w:rsidRPr="00D20EA3">
        <w:t>22.</w:t>
      </w:r>
      <w:r w:rsidRPr="00D20EA3">
        <w:tab/>
      </w:r>
      <w:r w:rsidRPr="00D20EA3">
        <w:rPr>
          <w:b/>
          <w:bCs/>
        </w:rPr>
        <w:t>Комитет рекомендует государству-участнику:</w:t>
      </w:r>
      <w:r w:rsidRPr="00D20EA3">
        <w:t xml:space="preserve"> </w:t>
      </w:r>
    </w:p>
    <w:p w14:paraId="70ACC2A1" w14:textId="6B99E510" w:rsidR="00D20EA3" w:rsidRPr="00D20EA3" w:rsidRDefault="005E33CF" w:rsidP="00D20EA3">
      <w:pPr>
        <w:pStyle w:val="SingleTxt"/>
        <w:rPr>
          <w:b/>
        </w:rPr>
      </w:pPr>
      <w:r>
        <w:tab/>
      </w:r>
      <w:r w:rsidR="00D20EA3" w:rsidRPr="00D20EA3">
        <w:t>a)</w:t>
      </w:r>
      <w:r w:rsidR="00D20EA3" w:rsidRPr="00D20EA3">
        <w:tab/>
      </w:r>
      <w:r w:rsidR="00D20EA3" w:rsidRPr="00D20EA3">
        <w:rPr>
          <w:b/>
          <w:bCs/>
        </w:rPr>
        <w:t xml:space="preserve">пресекать репрессии в отношении </w:t>
      </w:r>
      <w:proofErr w:type="spellStart"/>
      <w:r w:rsidR="00D20EA3" w:rsidRPr="00D20EA3">
        <w:rPr>
          <w:b/>
          <w:bCs/>
        </w:rPr>
        <w:t>правозащитниц</w:t>
      </w:r>
      <w:proofErr w:type="spellEnd"/>
      <w:r w:rsidR="00D20EA3" w:rsidRPr="00D20EA3">
        <w:rPr>
          <w:b/>
          <w:bCs/>
        </w:rPr>
        <w:t>, обеспечивать их защиту от насилия и запугивания, а также расследовать все угрозы и посягательства в их отношении, преследовать в судебном порядке и наказывать виновных;</w:t>
      </w:r>
    </w:p>
    <w:p w14:paraId="2EB39B84" w14:textId="09F57D51" w:rsidR="00D20EA3" w:rsidRPr="00D20EA3" w:rsidRDefault="005E33CF" w:rsidP="00D20EA3">
      <w:pPr>
        <w:pStyle w:val="SingleTxt"/>
        <w:rPr>
          <w:b/>
        </w:rPr>
      </w:pPr>
      <w:r>
        <w:tab/>
      </w:r>
      <w:r w:rsidR="00D20EA3" w:rsidRPr="00D20EA3">
        <w:t>b)</w:t>
      </w:r>
      <w:r w:rsidR="00D20EA3" w:rsidRPr="00D20EA3">
        <w:tab/>
      </w:r>
      <w:r w:rsidR="00D20EA3" w:rsidRPr="00D20EA3">
        <w:rPr>
          <w:b/>
          <w:bCs/>
        </w:rPr>
        <w:t xml:space="preserve">обеспечить создание условий, позволяющих </w:t>
      </w:r>
      <w:proofErr w:type="spellStart"/>
      <w:r w:rsidR="00D20EA3" w:rsidRPr="00D20EA3">
        <w:rPr>
          <w:b/>
          <w:bCs/>
        </w:rPr>
        <w:t>правозащитницам</w:t>
      </w:r>
      <w:proofErr w:type="spellEnd"/>
      <w:r w:rsidR="00D20EA3" w:rsidRPr="00D20EA3">
        <w:rPr>
          <w:b/>
          <w:bCs/>
        </w:rPr>
        <w:t xml:space="preserve"> и активисткам свободно осуществлять деятельность по защите прав человека женщин и реализовывать свои права на свободу выражения мнений, мирных собраний и ассоциаций без преследований, слежки и других необоснованных ограничений;</w:t>
      </w:r>
      <w:r w:rsidR="00D20EA3" w:rsidRPr="00D20EA3">
        <w:t xml:space="preserve"> </w:t>
      </w:r>
    </w:p>
    <w:p w14:paraId="3B61E8B3" w14:textId="77CA3284" w:rsidR="00D20EA3" w:rsidRDefault="005E33CF" w:rsidP="00D20EA3">
      <w:pPr>
        <w:pStyle w:val="SingleTxt"/>
        <w:rPr>
          <w:b/>
          <w:bCs/>
        </w:rPr>
      </w:pPr>
      <w:r>
        <w:tab/>
      </w:r>
      <w:r w:rsidR="00D20EA3" w:rsidRPr="00D20EA3">
        <w:t>c)</w:t>
      </w:r>
      <w:r w:rsidR="00D20EA3" w:rsidRPr="00D20EA3">
        <w:tab/>
      </w:r>
      <w:r w:rsidR="00D20EA3" w:rsidRPr="00D20EA3">
        <w:rPr>
          <w:b/>
          <w:bCs/>
        </w:rPr>
        <w:t>ускорить принятие законопроекта об ассоциациях, а также законопроекта о криминализации языка ненависти.</w:t>
      </w:r>
    </w:p>
    <w:p w14:paraId="2300D922" w14:textId="7296A578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3628FB63" w14:textId="0BFB6C51" w:rsidR="00D20EA3" w:rsidRDefault="00D20EA3" w:rsidP="005E33C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Временные специальные меры</w:t>
      </w:r>
    </w:p>
    <w:p w14:paraId="477710A7" w14:textId="3DC6BD78" w:rsidR="005E33CF" w:rsidRPr="005E33CF" w:rsidRDefault="005E33CF" w:rsidP="005E33CF">
      <w:pPr>
        <w:pStyle w:val="SingleTxt"/>
        <w:spacing w:after="0" w:line="120" w:lineRule="exact"/>
        <w:rPr>
          <w:sz w:val="10"/>
        </w:rPr>
      </w:pPr>
    </w:p>
    <w:p w14:paraId="5D40CF11" w14:textId="77777777" w:rsidR="00D20EA3" w:rsidRPr="00D20EA3" w:rsidRDefault="00D20EA3" w:rsidP="00D20EA3">
      <w:pPr>
        <w:pStyle w:val="SingleTxt"/>
      </w:pPr>
      <w:r w:rsidRPr="00D20EA3">
        <w:t>23.</w:t>
      </w:r>
      <w:r w:rsidRPr="00D20EA3">
        <w:tab/>
        <w:t>Комитет приветствует резервирование 33 процентов мест в местных советах для женщин. Однако он с озабоченностью отмечает, что государство-участник не приняло никаких временных специальных мер для достижения реального равенства женщин, включая квоты, ни в государственном, ни в частном секторе для преодоления неравенства по признаку пола.</w:t>
      </w:r>
    </w:p>
    <w:p w14:paraId="1A54B1AB" w14:textId="1826CAB3" w:rsidR="00D20EA3" w:rsidRDefault="00D20EA3" w:rsidP="00D20EA3">
      <w:pPr>
        <w:pStyle w:val="SingleTxt"/>
        <w:rPr>
          <w:b/>
          <w:bCs/>
        </w:rPr>
      </w:pPr>
      <w:r w:rsidRPr="00D20EA3">
        <w:t>24.</w:t>
      </w:r>
      <w:r w:rsidRPr="00D20EA3">
        <w:tab/>
      </w:r>
      <w:r w:rsidRPr="00D20EA3">
        <w:rPr>
          <w:b/>
          <w:bCs/>
        </w:rPr>
        <w:t xml:space="preserve">Комитет рекомендует государству-участнику принять временные специальные меры в соответствии с пунктом 1 статьи 4 Конвенции и общей рекомендацией № </w:t>
      </w:r>
      <w:r w:rsidRPr="007F5F63">
        <w:rPr>
          <w:b/>
          <w:bCs/>
        </w:rPr>
        <w:t>25 (2004)</w:t>
      </w:r>
      <w:r w:rsidRPr="007F5F63">
        <w:t xml:space="preserve"> </w:t>
      </w:r>
      <w:r w:rsidRPr="00D20EA3">
        <w:rPr>
          <w:b/>
          <w:bCs/>
        </w:rPr>
        <w:t>о временных специальных мерах, включая статутные квоты, и установить целевые показатели с конкретными сроками для ускорения реализации реального равенства между женщинами и мужчинами во всех областях, где женщины недостаточно представлены или находятся в неблагоприятном положении.</w:t>
      </w:r>
    </w:p>
    <w:p w14:paraId="084F81A4" w14:textId="6D2D2B18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3E30B594" w14:textId="0C311398" w:rsidR="00D20EA3" w:rsidRDefault="00D20EA3" w:rsidP="007F5F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Стереотипы и вредная практика</w:t>
      </w:r>
    </w:p>
    <w:p w14:paraId="51C95302" w14:textId="338254AF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6DB2BB0A" w14:textId="4D3751AF" w:rsidR="00D20EA3" w:rsidRPr="00D20EA3" w:rsidRDefault="00D20EA3" w:rsidP="00D20EA3">
      <w:pPr>
        <w:pStyle w:val="SingleTxt"/>
      </w:pPr>
      <w:r w:rsidRPr="00D20EA3">
        <w:t>25.</w:t>
      </w:r>
      <w:r w:rsidRPr="00D20EA3">
        <w:tab/>
        <w:t xml:space="preserve">Комитет отмечает усилия государства-участника по повышению степени осведомленности работников СМИ о необходимости противодействия распространению негативных представлений о женщинах. Он отмечает, что вопрос о гендерных стереотипах был рассмотрен в процессе пересмотра национальной учебной программы, но проблемы сохраняются из-за недостаточной </w:t>
      </w:r>
      <w:r w:rsidRPr="00D20EA3">
        <w:lastRenderedPageBreak/>
        <w:t xml:space="preserve">осведомленности учителей. Он также с озабоченностью отмечает, что религиозный фундаментализм, радикализация и консервативные идеологии являются движителем риторики дискриминации в отношении женщин, используются для ослабления поддержки гендерного равенства и прав женщин и для легитимации гендерного насилия в отношении женщин в государстве-участнике, например, практики </w:t>
      </w:r>
      <w:r w:rsidR="00935D8A" w:rsidRPr="00935D8A">
        <w:t>“</w:t>
      </w:r>
      <w:proofErr w:type="spellStart"/>
      <w:r w:rsidRPr="00D20EA3">
        <w:t>ruqya</w:t>
      </w:r>
      <w:proofErr w:type="spellEnd"/>
      <w:r w:rsidR="00935D8A" w:rsidRPr="00935D8A">
        <w:t>”</w:t>
      </w:r>
      <w:r w:rsidRPr="00D20EA3">
        <w:t xml:space="preserve">, или экзорцизма, и </w:t>
      </w:r>
      <w:r w:rsidR="00935D8A" w:rsidRPr="00935D8A">
        <w:t>“</w:t>
      </w:r>
      <w:proofErr w:type="spellStart"/>
      <w:r w:rsidRPr="00D20EA3">
        <w:t>sihr</w:t>
      </w:r>
      <w:proofErr w:type="spellEnd"/>
      <w:r w:rsidR="00935D8A" w:rsidRPr="00935D8A">
        <w:t>”</w:t>
      </w:r>
      <w:r w:rsidRPr="00D20EA3">
        <w:t>, или черной магии.</w:t>
      </w:r>
    </w:p>
    <w:p w14:paraId="7CBE6B63" w14:textId="77777777" w:rsidR="00D20EA3" w:rsidRPr="00D20EA3" w:rsidRDefault="00D20EA3" w:rsidP="00D20EA3">
      <w:pPr>
        <w:pStyle w:val="SingleTxt"/>
      </w:pPr>
      <w:r w:rsidRPr="00D20EA3">
        <w:t>26.</w:t>
      </w:r>
      <w:r w:rsidRPr="00D20EA3">
        <w:tab/>
      </w:r>
      <w:r w:rsidRPr="00D20EA3">
        <w:rPr>
          <w:b/>
          <w:bCs/>
        </w:rPr>
        <w:t>Комитет рекомендует государству-участнику:</w:t>
      </w:r>
      <w:r w:rsidRPr="00D20EA3">
        <w:t xml:space="preserve"> </w:t>
      </w:r>
    </w:p>
    <w:p w14:paraId="302A9F70" w14:textId="057B25FD" w:rsidR="00D20EA3" w:rsidRPr="00D20EA3" w:rsidRDefault="00BB66C3" w:rsidP="00D20EA3">
      <w:pPr>
        <w:pStyle w:val="SingleTxt"/>
      </w:pPr>
      <w:r>
        <w:tab/>
      </w:r>
      <w:r w:rsidR="00D20EA3" w:rsidRPr="00D20EA3">
        <w:t>a)</w:t>
      </w:r>
      <w:r w:rsidR="00D20EA3" w:rsidRPr="00D20EA3">
        <w:tab/>
      </w:r>
      <w:r w:rsidR="00D20EA3" w:rsidRPr="00D20EA3">
        <w:rPr>
          <w:b/>
          <w:bCs/>
        </w:rPr>
        <w:t>усилить информационно-просветительскую работу по вопросам гендерного равенства и прав женщин среди журналистов и включить права женщин в программу профессиональной подготовки учителей, медицинских работников, юристов, сотрудников полиции, судебных органов и работников СМИ;</w:t>
      </w:r>
    </w:p>
    <w:p w14:paraId="6E3369DF" w14:textId="606D1042" w:rsidR="00D20EA3" w:rsidRPr="00D20EA3" w:rsidRDefault="00BB66C3" w:rsidP="00D20EA3">
      <w:pPr>
        <w:pStyle w:val="SingleTxt"/>
        <w:rPr>
          <w:b/>
        </w:rPr>
      </w:pPr>
      <w:r>
        <w:tab/>
      </w:r>
      <w:r w:rsidR="00D20EA3" w:rsidRPr="00D20EA3">
        <w:t>b)</w:t>
      </w:r>
      <w:r w:rsidR="00D20EA3" w:rsidRPr="00D20EA3">
        <w:tab/>
      </w:r>
      <w:r w:rsidR="00D20EA3" w:rsidRPr="00D20EA3">
        <w:rPr>
          <w:b/>
          <w:bCs/>
        </w:rPr>
        <w:t>обратить внимание на такие распространяющиеся явления, как черная магия и экзорцизм, как на ключевую проблему общественного здравоохранения, а также как на проблему безопасности, затрагивающую женщин и девочек, и оградить и защитить женщин и девочек от риска сексуального насилия, связанного с такой практикой;</w:t>
      </w:r>
    </w:p>
    <w:p w14:paraId="45717637" w14:textId="10591420" w:rsidR="00D20EA3" w:rsidRPr="00D20EA3" w:rsidRDefault="00BB66C3" w:rsidP="00D20EA3">
      <w:pPr>
        <w:pStyle w:val="SingleTxt"/>
        <w:rPr>
          <w:b/>
        </w:rPr>
      </w:pPr>
      <w:r>
        <w:tab/>
      </w:r>
      <w:r w:rsidR="00D20EA3" w:rsidRPr="00D20EA3">
        <w:t>c)</w:t>
      </w:r>
      <w:r w:rsidR="00D20EA3" w:rsidRPr="00D20EA3">
        <w:tab/>
      </w:r>
      <w:r w:rsidR="00D20EA3" w:rsidRPr="00D20EA3">
        <w:rPr>
          <w:b/>
          <w:bCs/>
        </w:rPr>
        <w:t xml:space="preserve">публично осудить проявления враждебности в отношении женщин и </w:t>
      </w:r>
      <w:proofErr w:type="gramStart"/>
      <w:r w:rsidR="00D20EA3" w:rsidRPr="00D20EA3">
        <w:rPr>
          <w:b/>
          <w:bCs/>
        </w:rPr>
        <w:t>девочек</w:t>
      </w:r>
      <w:proofErr w:type="gramEnd"/>
      <w:r w:rsidR="00D20EA3" w:rsidRPr="00D20EA3">
        <w:rPr>
          <w:b/>
          <w:bCs/>
        </w:rPr>
        <w:t xml:space="preserve"> и увековечение вредных гендерных стереотипов, в том числе со стороны религиозных деятелей или когда это </w:t>
      </w:r>
      <w:r>
        <w:rPr>
          <w:b/>
          <w:bCs/>
        </w:rPr>
        <w:t>«</w:t>
      </w:r>
      <w:r w:rsidR="00D20EA3" w:rsidRPr="00D20EA3">
        <w:rPr>
          <w:b/>
          <w:bCs/>
        </w:rPr>
        <w:t>оправдано</w:t>
      </w:r>
      <w:r>
        <w:rPr>
          <w:b/>
          <w:bCs/>
        </w:rPr>
        <w:t>»</w:t>
      </w:r>
      <w:r w:rsidR="00D20EA3" w:rsidRPr="00D20EA3">
        <w:rPr>
          <w:b/>
          <w:bCs/>
        </w:rPr>
        <w:t xml:space="preserve"> религиозными убеждениями, и вместо этого активно высказаться в поддержку гендерного равенства;</w:t>
      </w:r>
      <w:r w:rsidR="00D20EA3" w:rsidRPr="00D20EA3">
        <w:t xml:space="preserve"> </w:t>
      </w:r>
    </w:p>
    <w:p w14:paraId="2CD0EC88" w14:textId="233AE522" w:rsidR="00D20EA3" w:rsidRDefault="00BB66C3" w:rsidP="00D20EA3">
      <w:pPr>
        <w:pStyle w:val="SingleTxt"/>
        <w:rPr>
          <w:b/>
          <w:bCs/>
        </w:rPr>
      </w:pPr>
      <w:r>
        <w:tab/>
      </w:r>
      <w:r w:rsidR="00D20EA3" w:rsidRPr="00D20EA3">
        <w:t>d)</w:t>
      </w:r>
      <w:r w:rsidR="00D20EA3" w:rsidRPr="00D20EA3">
        <w:tab/>
      </w:r>
      <w:r w:rsidR="00D20EA3" w:rsidRPr="00D20EA3">
        <w:rPr>
          <w:b/>
          <w:bCs/>
        </w:rPr>
        <w:t xml:space="preserve">бороться со всеми формами насилия и принуждения, совершаемыми в отношении женщин и девочек, </w:t>
      </w:r>
      <w:r>
        <w:rPr>
          <w:b/>
          <w:bCs/>
        </w:rPr>
        <w:t>«</w:t>
      </w:r>
      <w:r w:rsidR="00D20EA3" w:rsidRPr="00D20EA3">
        <w:rPr>
          <w:b/>
          <w:bCs/>
        </w:rPr>
        <w:t>оправданными</w:t>
      </w:r>
      <w:r>
        <w:rPr>
          <w:b/>
          <w:bCs/>
        </w:rPr>
        <w:t>»</w:t>
      </w:r>
      <w:r w:rsidR="00D20EA3" w:rsidRPr="00D20EA3">
        <w:rPr>
          <w:b/>
          <w:bCs/>
        </w:rPr>
        <w:t xml:space="preserve"> ссылкой на религиозную практику или убеждения, обеспечивать личную безопасность и свободу женщин и девочек, привлекать к ответственности лиц, совершающих такое насилие, и обеспечивать возмещение ущерба жертвам.</w:t>
      </w:r>
    </w:p>
    <w:p w14:paraId="2575145B" w14:textId="179ABA15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660EDAFF" w14:textId="4C582DA4" w:rsidR="00D20EA3" w:rsidRDefault="00D20EA3" w:rsidP="007F5F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Гендерное насилие в отношении женщин</w:t>
      </w:r>
    </w:p>
    <w:p w14:paraId="6DDBC5E4" w14:textId="2343A973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62F44E50" w14:textId="0856DF84" w:rsidR="00D20EA3" w:rsidRPr="00D20EA3" w:rsidRDefault="00D20EA3" w:rsidP="00D20EA3">
      <w:pPr>
        <w:pStyle w:val="SingleTxt"/>
      </w:pPr>
      <w:r w:rsidRPr="00D20EA3">
        <w:t>27.</w:t>
      </w:r>
      <w:r w:rsidRPr="00D20EA3">
        <w:tab/>
        <w:t>Комитет приветствует создание в государстве-участнике пяти приютов для жертв бытового насилия. Он также высоко оценивает представленную делегацией государства-участника информацию о начале проведения в 2020 году национальной кампании по повышению осведомленности о гендерном и бытовом насилии с особым акцентом на привлечение к участию в ней мужчин. Комитет приветствует заявление, сделанное делегацией в ходе диалога, о том, что в 2022</w:t>
      </w:r>
      <w:r w:rsidR="007F5F63">
        <w:t> </w:t>
      </w:r>
      <w:r w:rsidRPr="00D20EA3">
        <w:t>году планируется начать общенациональное обследование для анализа распространенности бытового насилия в государстве-участнике. Комитет отмечает подтвержденное государством-участником обязательство ввести уголовную ответственность за калечащие операции на женских половых органах. Отмечая усилия государства-участника по борьбе с гендерным насилием в отношении женщин, Комитет выражает большую озабоченность по поводу следующего:</w:t>
      </w:r>
    </w:p>
    <w:p w14:paraId="516D3F8F" w14:textId="07C975AA" w:rsidR="00D20EA3" w:rsidRPr="00D20EA3" w:rsidRDefault="007F5F63" w:rsidP="00D20EA3">
      <w:pPr>
        <w:pStyle w:val="SingleTxt"/>
      </w:pPr>
      <w:r>
        <w:tab/>
      </w:r>
      <w:r w:rsidR="00D20EA3" w:rsidRPr="00D20EA3">
        <w:t>a)</w:t>
      </w:r>
      <w:r w:rsidR="00D20EA3" w:rsidRPr="00D20EA3">
        <w:tab/>
        <w:t>Закон о сексуальных преступлениях (ст. 52) и Закон о специальных положениях в отношении лиц, совершивших сексуальное насилие над детьми (ст. 47), предусматривают обременительные требования к доказательствам актов сексуального насилия, что может привести к безнаказанности преступников;</w:t>
      </w:r>
    </w:p>
    <w:p w14:paraId="672C2B63" w14:textId="56B3C2C3" w:rsidR="00D20EA3" w:rsidRPr="00D20EA3" w:rsidRDefault="007F5F63" w:rsidP="00D20EA3">
      <w:pPr>
        <w:pStyle w:val="SingleTxt"/>
      </w:pPr>
      <w:r>
        <w:tab/>
      </w:r>
      <w:r w:rsidR="00D20EA3" w:rsidRPr="00D20EA3">
        <w:t>b)</w:t>
      </w:r>
      <w:r w:rsidR="00D20EA3" w:rsidRPr="00D20EA3">
        <w:tab/>
        <w:t xml:space="preserve">Закон о сексуальных преступлениях (ст. 53) предусматривает, что задержка с сообщением о происшествии, прошлое сексуальное поведение жертвы или ее отношения с предполагаемым преступником могут стать основанием для отказа в возбуждении уголовного дела, что порождает гендерные стереотипы и </w:t>
      </w:r>
      <w:r w:rsidR="00D20EA3" w:rsidRPr="00D20EA3">
        <w:lastRenderedPageBreak/>
        <w:t xml:space="preserve">вторичную </w:t>
      </w:r>
      <w:proofErr w:type="spellStart"/>
      <w:r w:rsidR="00D20EA3" w:rsidRPr="00D20EA3">
        <w:t>виктимизацию</w:t>
      </w:r>
      <w:proofErr w:type="spellEnd"/>
      <w:r w:rsidR="00D20EA3" w:rsidRPr="00D20EA3">
        <w:t xml:space="preserve"> жертв сексуального насилия в ходе судебного разбирательства;</w:t>
      </w:r>
    </w:p>
    <w:p w14:paraId="24895806" w14:textId="4943A208" w:rsidR="00D20EA3" w:rsidRPr="00D20EA3" w:rsidRDefault="007F5F63" w:rsidP="00D20EA3">
      <w:pPr>
        <w:pStyle w:val="SingleTxt"/>
      </w:pPr>
      <w:r>
        <w:tab/>
      </w:r>
      <w:r w:rsidR="00D20EA3" w:rsidRPr="00D20EA3">
        <w:t>c)</w:t>
      </w:r>
      <w:r w:rsidR="00D20EA3" w:rsidRPr="00D20EA3">
        <w:tab/>
        <w:t>опубликованные в декабре 2018 года материалы по итогам демографического обследования и обследования состояния здоровья населения на Мальдивских Островах показали, что 13 процентов женщин в возрасте от 15 до 49 лет подвергались калечащим операциям на женских половых органах/обрезанию;</w:t>
      </w:r>
    </w:p>
    <w:p w14:paraId="4402969A" w14:textId="42ABFC06" w:rsidR="00D20EA3" w:rsidRPr="00D20EA3" w:rsidRDefault="007F5F63" w:rsidP="00D20EA3">
      <w:pPr>
        <w:pStyle w:val="SingleTxt"/>
      </w:pPr>
      <w:r>
        <w:tab/>
      </w:r>
      <w:r w:rsidR="00D20EA3" w:rsidRPr="00D20EA3">
        <w:t>d)</w:t>
      </w:r>
      <w:r w:rsidR="00D20EA3" w:rsidRPr="00D20EA3">
        <w:tab/>
        <w:t>изнасилование в браке не полностью криминализировано: Закон о сексуальных преступлениях (ст. 20) криминализирует изнасилование в браке только при определенных обстоятельствах, а также не предусмотрено возмещение ущерба потерпевшим;</w:t>
      </w:r>
    </w:p>
    <w:p w14:paraId="3258632B" w14:textId="5A1DB403" w:rsidR="00D20EA3" w:rsidRPr="00D20EA3" w:rsidRDefault="007F5F63" w:rsidP="00D20EA3">
      <w:pPr>
        <w:pStyle w:val="SingleTxt"/>
      </w:pPr>
      <w:r>
        <w:tab/>
      </w:r>
      <w:r w:rsidR="00D20EA3" w:rsidRPr="00D20EA3">
        <w:t>e)</w:t>
      </w:r>
      <w:r w:rsidR="00D20EA3" w:rsidRPr="00D20EA3">
        <w:tab/>
        <w:t xml:space="preserve">дискриминационные гендерные стереотипы среди сотрудников полиции, методы расследования, не учитывающие гендерные аспекты, отсутствие защиты женщин, сообщивших об изнасиловании, страх повторной </w:t>
      </w:r>
      <w:proofErr w:type="spellStart"/>
      <w:r w:rsidR="00D20EA3" w:rsidRPr="00D20EA3">
        <w:t>виктимизации</w:t>
      </w:r>
      <w:proofErr w:type="spellEnd"/>
      <w:r w:rsidR="00D20EA3" w:rsidRPr="00D20EA3">
        <w:t xml:space="preserve"> и мести, недостаточная представленность женщин в патрульной полиции и судебной системе, нехватка адвокатов (особенно на небольших островах), а также тот факт, что юридическая помощь доступна жертвам только в отношении </w:t>
      </w:r>
      <w:r>
        <w:t>«</w:t>
      </w:r>
      <w:r w:rsidR="00D20EA3" w:rsidRPr="00D20EA3">
        <w:t>крупных уголовных преступлений</w:t>
      </w:r>
      <w:r>
        <w:t>»</w:t>
      </w:r>
      <w:r w:rsidR="00D20EA3" w:rsidRPr="00D20EA3">
        <w:t xml:space="preserve">, являются препятствиями для доступа женщин к правосудию; </w:t>
      </w:r>
    </w:p>
    <w:p w14:paraId="03E13E91" w14:textId="51C634C9" w:rsidR="00D20EA3" w:rsidRPr="00D20EA3" w:rsidRDefault="007F5F63" w:rsidP="00D20EA3">
      <w:pPr>
        <w:pStyle w:val="SingleTxt"/>
      </w:pPr>
      <w:r>
        <w:tab/>
      </w:r>
      <w:r w:rsidR="00D20EA3" w:rsidRPr="00D20EA3">
        <w:t>f)</w:t>
      </w:r>
      <w:r w:rsidR="00D20EA3" w:rsidRPr="00D20EA3">
        <w:tab/>
        <w:t>бытовое насилие не является уголовно наказуемым в действующем законодательстве.</w:t>
      </w:r>
    </w:p>
    <w:p w14:paraId="732A0143" w14:textId="77777777" w:rsidR="00D20EA3" w:rsidRPr="00D20EA3" w:rsidRDefault="00D20EA3" w:rsidP="00D20EA3">
      <w:pPr>
        <w:pStyle w:val="SingleTxt"/>
      </w:pPr>
      <w:r w:rsidRPr="00D20EA3">
        <w:t>28.</w:t>
      </w:r>
      <w:r w:rsidRPr="00D20EA3">
        <w:tab/>
      </w:r>
      <w:r w:rsidRPr="00D20EA3">
        <w:rPr>
          <w:b/>
          <w:bCs/>
        </w:rPr>
        <w:t>Комитет призывает государство-участник:</w:t>
      </w:r>
    </w:p>
    <w:p w14:paraId="2D7F5736" w14:textId="408FC7A2" w:rsidR="00D20EA3" w:rsidRPr="00D20EA3" w:rsidRDefault="007F5F63" w:rsidP="00D20EA3">
      <w:pPr>
        <w:pStyle w:val="SingleTxt"/>
      </w:pPr>
      <w:r>
        <w:tab/>
      </w:r>
      <w:r w:rsidR="00D20EA3" w:rsidRPr="00D20EA3">
        <w:t>a)</w:t>
      </w:r>
      <w:r w:rsidR="00D20EA3" w:rsidRPr="00D20EA3">
        <w:tab/>
      </w:r>
      <w:r w:rsidR="00D20EA3" w:rsidRPr="00D20EA3">
        <w:rPr>
          <w:b/>
          <w:bCs/>
        </w:rPr>
        <w:t>для устранения существующих для жертв чрезмерных требований к доказательствам сексуального насилия внести поправки в раздел 52 Закона о сексуальных преступлениях и раздел 47 Закона о специальных положениях в отношении преступников, совершивших сексуальное насилие над детьми;</w:t>
      </w:r>
    </w:p>
    <w:p w14:paraId="09416D71" w14:textId="4138ECCF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b)</w:t>
      </w:r>
      <w:r w:rsidR="00D20EA3" w:rsidRPr="00D20EA3">
        <w:tab/>
      </w:r>
      <w:r w:rsidR="00D20EA3" w:rsidRPr="00D20EA3">
        <w:rPr>
          <w:b/>
          <w:bCs/>
        </w:rPr>
        <w:t xml:space="preserve">внести поправки в раздел 53 Закона о сексуальных преступлениях, чтобы исключить из рассмотрения дел о сексуальном насилии дискриминационные гендерные стереотипы, связанные с несвоевременным сообщением, ложными обвинениями и </w:t>
      </w:r>
      <w:r>
        <w:rPr>
          <w:b/>
          <w:bCs/>
        </w:rPr>
        <w:t>«</w:t>
      </w:r>
      <w:r w:rsidR="00D20EA3" w:rsidRPr="00D20EA3">
        <w:rPr>
          <w:b/>
          <w:bCs/>
        </w:rPr>
        <w:t>достоинством и дисциплиной</w:t>
      </w:r>
      <w:r>
        <w:rPr>
          <w:b/>
          <w:bCs/>
        </w:rPr>
        <w:t>»</w:t>
      </w:r>
      <w:r w:rsidR="00D20EA3" w:rsidRPr="00D20EA3">
        <w:rPr>
          <w:b/>
          <w:bCs/>
        </w:rPr>
        <w:t xml:space="preserve"> женщин, и прекратить практику, способствующую вторичной </w:t>
      </w:r>
      <w:proofErr w:type="spellStart"/>
      <w:r w:rsidR="00D20EA3" w:rsidRPr="00D20EA3">
        <w:rPr>
          <w:b/>
          <w:bCs/>
        </w:rPr>
        <w:t>виктимизации</w:t>
      </w:r>
      <w:proofErr w:type="spellEnd"/>
      <w:r w:rsidR="00D20EA3" w:rsidRPr="00D20EA3">
        <w:rPr>
          <w:b/>
          <w:bCs/>
        </w:rPr>
        <w:t xml:space="preserve"> женщин, например изучение предыдущего сексуального поведения жертвы;</w:t>
      </w:r>
    </w:p>
    <w:p w14:paraId="2E102BB8" w14:textId="3FE1895B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c)</w:t>
      </w:r>
      <w:r w:rsidR="00D20EA3" w:rsidRPr="00D20EA3">
        <w:tab/>
      </w:r>
      <w:r w:rsidR="00D20EA3" w:rsidRPr="00D20EA3">
        <w:rPr>
          <w:b/>
          <w:bCs/>
        </w:rPr>
        <w:t>ввести уголовную ответственность за калечащие операции на женских половых органах/обрезание и обеспечить просвещение и информирование о преступном характере и вредных последствиях этой практики, принимать упреждающие меры по защите женщин и девочек от калечащих операций на женских половых органах/обрезания и преследовать в судебном порядке священнослужителей, пропагандирующих эту практику;</w:t>
      </w:r>
    </w:p>
    <w:p w14:paraId="3D69F701" w14:textId="4A5F3ED3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d)</w:t>
      </w:r>
      <w:r w:rsidR="00D20EA3" w:rsidRPr="00D20EA3">
        <w:tab/>
      </w:r>
      <w:r w:rsidR="00D20EA3" w:rsidRPr="00D20EA3">
        <w:rPr>
          <w:b/>
          <w:bCs/>
        </w:rPr>
        <w:t>ввести уголовную ответственность за изнасилование в браке при любых обстоятельствах, без исключения, а также внести соответствующие поправки в Закон о сексуальных преступлениях и Уголовный кодекс;</w:t>
      </w:r>
    </w:p>
    <w:p w14:paraId="2535ADF1" w14:textId="42FA0B87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e)</w:t>
      </w:r>
      <w:r w:rsidR="00D20EA3" w:rsidRPr="00D20EA3">
        <w:tab/>
      </w:r>
      <w:r w:rsidR="00D20EA3" w:rsidRPr="00D20EA3">
        <w:rPr>
          <w:b/>
          <w:bCs/>
        </w:rPr>
        <w:t>укрепить механизмы передачи дел, чтобы избежать коммуникационных пробелов в отчетности, и обеспечить надлежащее обучение судей, прокуроров и полиции методам расследования и допроса, учитывающим гендерные аспекты, особенно в случаях сексуального насилия;</w:t>
      </w:r>
    </w:p>
    <w:p w14:paraId="175EC275" w14:textId="0D9922F2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f)</w:t>
      </w:r>
      <w:r w:rsidR="00D20EA3" w:rsidRPr="00D20EA3">
        <w:tab/>
      </w:r>
      <w:r w:rsidR="00D20EA3" w:rsidRPr="00D20EA3">
        <w:rPr>
          <w:b/>
          <w:bCs/>
        </w:rPr>
        <w:t>выделять достаточное финансирование на приюты, которые должны быть доступными;</w:t>
      </w:r>
      <w:r w:rsidR="00D20EA3" w:rsidRPr="00D20EA3">
        <w:t xml:space="preserve"> </w:t>
      </w:r>
      <w:r w:rsidR="00D20EA3" w:rsidRPr="00D20EA3">
        <w:rPr>
          <w:b/>
          <w:bCs/>
        </w:rPr>
        <w:t>установить руководящие принципы и механизмы для их мониторинга;</w:t>
      </w:r>
      <w:r w:rsidR="00D20EA3" w:rsidRPr="00D20EA3">
        <w:t xml:space="preserve"> </w:t>
      </w:r>
      <w:r w:rsidR="00D20EA3" w:rsidRPr="00D20EA3">
        <w:rPr>
          <w:b/>
          <w:bCs/>
        </w:rPr>
        <w:t xml:space="preserve">и предоставлять адекватные услуги по </w:t>
      </w:r>
      <w:r w:rsidR="00D20EA3" w:rsidRPr="00D20EA3">
        <w:rPr>
          <w:b/>
          <w:bCs/>
        </w:rPr>
        <w:lastRenderedPageBreak/>
        <w:t>поддержке, реабилитации и средства правовой защиты жертвам гендерного насилия в соответствии с Законом о предотвращении бытового насилия;</w:t>
      </w:r>
    </w:p>
    <w:p w14:paraId="2956B60E" w14:textId="46DE5CC7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g)</w:t>
      </w:r>
      <w:r w:rsidR="00D20EA3" w:rsidRPr="00D20EA3">
        <w:tab/>
      </w:r>
      <w:r w:rsidR="00D20EA3" w:rsidRPr="00D20EA3">
        <w:rPr>
          <w:b/>
          <w:bCs/>
        </w:rPr>
        <w:t>незамедлительно приступить к организации общенационального обследования распространенности бытового насилия в государстве-участнике, включая гендерное насилие, которое должно начаться в 2022 году, и использовать его в качестве основы для выработки политики;</w:t>
      </w:r>
    </w:p>
    <w:p w14:paraId="7E930FB9" w14:textId="5B9A2757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h)</w:t>
      </w:r>
      <w:r w:rsidR="00D20EA3" w:rsidRPr="00D20EA3">
        <w:tab/>
      </w:r>
      <w:r w:rsidR="00D20EA3" w:rsidRPr="00D20EA3">
        <w:rPr>
          <w:b/>
          <w:bCs/>
        </w:rPr>
        <w:t>продлить Национальную кампанию по повышению осведомленности о гендерном и бытовом насилии;</w:t>
      </w:r>
      <w:r w:rsidR="00D20EA3" w:rsidRPr="00D20EA3">
        <w:t xml:space="preserve"> </w:t>
      </w:r>
      <w:r w:rsidR="00D20EA3" w:rsidRPr="00D20EA3">
        <w:rPr>
          <w:b/>
          <w:bCs/>
        </w:rPr>
        <w:t>включать осведомленность о гендерном насилии в Интернете;</w:t>
      </w:r>
      <w:r w:rsidR="00D20EA3" w:rsidRPr="00D20EA3">
        <w:t xml:space="preserve"> </w:t>
      </w:r>
      <w:r w:rsidR="00D20EA3" w:rsidRPr="00D20EA3">
        <w:rPr>
          <w:b/>
          <w:bCs/>
        </w:rPr>
        <w:t xml:space="preserve">и собирать и публиковать статистические данные о всех формах сексуального насилия, включая изнасилование в браке, дезагрегируя данные по полу жертв, возрасту жертв, отношениям между жертвами и преступником, а также в связи с </w:t>
      </w:r>
      <w:proofErr w:type="spellStart"/>
      <w:r w:rsidR="00D20EA3" w:rsidRPr="00D20EA3">
        <w:rPr>
          <w:b/>
          <w:bCs/>
        </w:rPr>
        <w:t>интерсекциональными</w:t>
      </w:r>
      <w:proofErr w:type="spellEnd"/>
      <w:r w:rsidR="00D20EA3" w:rsidRPr="00D20EA3">
        <w:rPr>
          <w:b/>
          <w:bCs/>
        </w:rPr>
        <w:t xml:space="preserve"> формами дискриминации в отношении женщин и другими соответствующими социально-демографическими характеристиками, такими как инвалидность и национальность;</w:t>
      </w:r>
      <w:r w:rsidR="00D20EA3" w:rsidRPr="00D20EA3">
        <w:t xml:space="preserve"> </w:t>
      </w:r>
    </w:p>
    <w:p w14:paraId="6ACF27D6" w14:textId="22D69160" w:rsidR="00D20EA3" w:rsidRDefault="007F5F63" w:rsidP="00D20EA3">
      <w:pPr>
        <w:pStyle w:val="SingleTxt"/>
        <w:rPr>
          <w:b/>
          <w:bCs/>
        </w:rPr>
      </w:pPr>
      <w:r>
        <w:tab/>
      </w:r>
      <w:r w:rsidR="00D20EA3" w:rsidRPr="00D20EA3">
        <w:t>i)</w:t>
      </w:r>
      <w:r w:rsidR="00D20EA3" w:rsidRPr="00D20EA3">
        <w:tab/>
      </w:r>
      <w:r w:rsidR="00D20EA3" w:rsidRPr="00D20EA3">
        <w:rPr>
          <w:b/>
          <w:bCs/>
        </w:rPr>
        <w:t>пересмотреть действующее законодательство, включая Уголовный кодекс и законодательство о профилактике бытового насилия, с целью выделить бытовое насилие как отдельное уголовное преступление, обеспечить автоматическое судебное преследование за него и предусмотреть надлежащее наказание за него, соразмерное тяжести совершенного деяния.</w:t>
      </w:r>
    </w:p>
    <w:p w14:paraId="1C93DD6E" w14:textId="6FA2785C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283831DB" w14:textId="7377A574" w:rsidR="00D20EA3" w:rsidRDefault="00D20EA3" w:rsidP="007F5F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Торговля людьми и эксплуатация проституции</w:t>
      </w:r>
    </w:p>
    <w:p w14:paraId="501344A8" w14:textId="0E3DC211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0EDD74CE" w14:textId="0DCB2D80" w:rsidR="00D20EA3" w:rsidRPr="00D20EA3" w:rsidRDefault="00D20EA3" w:rsidP="00D20EA3">
      <w:pPr>
        <w:pStyle w:val="SingleTxt"/>
      </w:pPr>
      <w:r w:rsidRPr="00D20EA3">
        <w:t>29.</w:t>
      </w:r>
      <w:r w:rsidRPr="00D20EA3">
        <w:tab/>
        <w:t>Комитет принимает к сведению предоставленную делегацией в ходе диалога информацию о создании Управления по борьбе с торговлей людьми и открытии приюта для жертв, а также о мерах, принятых для реализации Национального плана действий по борьбе с торговлей людьми на 2020</w:t>
      </w:r>
      <w:r w:rsidR="007F5F63">
        <w:t>–</w:t>
      </w:r>
      <w:r w:rsidRPr="00D20EA3">
        <w:t xml:space="preserve">2022 годы. Однако Комитет обеспокоен тем, что процедуры раннего выявления жертв, ведения дел и защиты жертв остаются слабыми, несмотря на принятие национальных руководящих принципов по выявлению жертв и оказанию им помощи. </w:t>
      </w:r>
    </w:p>
    <w:p w14:paraId="60D6B8EF" w14:textId="77777777" w:rsidR="00D20EA3" w:rsidRPr="00D20EA3" w:rsidRDefault="00D20EA3" w:rsidP="00D20EA3">
      <w:pPr>
        <w:pStyle w:val="SingleTxt"/>
      </w:pPr>
      <w:r w:rsidRPr="00D20EA3">
        <w:t>30.</w:t>
      </w:r>
      <w:r w:rsidRPr="00D20EA3">
        <w:tab/>
      </w:r>
      <w:r w:rsidRPr="00D20EA3">
        <w:rPr>
          <w:b/>
          <w:bCs/>
        </w:rPr>
        <w:t>Комитет рекомендует государству-участнику:</w:t>
      </w:r>
      <w:r w:rsidRPr="00D20EA3">
        <w:t xml:space="preserve"> </w:t>
      </w:r>
    </w:p>
    <w:p w14:paraId="28818836" w14:textId="469D3B0D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a)</w:t>
      </w:r>
      <w:r w:rsidR="00D20EA3" w:rsidRPr="00D20EA3">
        <w:tab/>
      </w:r>
      <w:r w:rsidR="00D20EA3" w:rsidRPr="00D20EA3">
        <w:rPr>
          <w:b/>
          <w:bCs/>
        </w:rPr>
        <w:t>усилить процедуры идентификации жертв для содействия оперативному выявлению потенциальных жертв торговли людьми и эксплуатации, включая наращивание потенциала для сотрудников правоохранительных органов и пограничной службы;</w:t>
      </w:r>
    </w:p>
    <w:p w14:paraId="0C533BDD" w14:textId="18EF3A5E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b)</w:t>
      </w:r>
      <w:r w:rsidR="00D20EA3" w:rsidRPr="00D20EA3">
        <w:tab/>
      </w:r>
      <w:r w:rsidR="00D20EA3" w:rsidRPr="00D20EA3">
        <w:rPr>
          <w:b/>
          <w:bCs/>
        </w:rPr>
        <w:t>обеспечить расследование всех случаев торговли людьми и эксплуатации, а также судебное преследование и наказание виновных в торговле людьми;</w:t>
      </w:r>
    </w:p>
    <w:p w14:paraId="702C4242" w14:textId="2C9ED70E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c)</w:t>
      </w:r>
      <w:r w:rsidR="00D20EA3" w:rsidRPr="00D20EA3">
        <w:tab/>
      </w:r>
      <w:r w:rsidR="00D20EA3" w:rsidRPr="00D20EA3">
        <w:rPr>
          <w:b/>
          <w:bCs/>
        </w:rPr>
        <w:t>обеспечить предоставление жертвам медицинской помощи, психосоциальной поддержки, услуг переводчика и юридической помощи;</w:t>
      </w:r>
      <w:r w:rsidR="00D20EA3" w:rsidRPr="00D20EA3">
        <w:t xml:space="preserve"> </w:t>
      </w:r>
    </w:p>
    <w:p w14:paraId="6CF6C7EC" w14:textId="64AD02AF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d)</w:t>
      </w:r>
      <w:r w:rsidR="00D20EA3" w:rsidRPr="00D20EA3">
        <w:tab/>
      </w:r>
      <w:r w:rsidR="00D20EA3" w:rsidRPr="00D20EA3">
        <w:rPr>
          <w:b/>
          <w:bCs/>
        </w:rPr>
        <w:t>систематически собирать данные о торговле женщинами и девочками для ввоза в государство-участник, вывоза из него и на его территории и укреплять сотрудничество с другими странами региона для содействия обмену информацией и судебному преследованию торговцев людьми.</w:t>
      </w:r>
    </w:p>
    <w:p w14:paraId="5260A2F1" w14:textId="77777777" w:rsidR="00D20EA3" w:rsidRPr="00D20EA3" w:rsidRDefault="00D20EA3" w:rsidP="00D20EA3">
      <w:pPr>
        <w:pStyle w:val="SingleTxt"/>
      </w:pPr>
      <w:r w:rsidRPr="00D20EA3">
        <w:t>31.</w:t>
      </w:r>
      <w:r w:rsidRPr="00D20EA3">
        <w:tab/>
        <w:t>Комитет выражает сожаление по поводу отсутствия информации и данных о женщинах, занимающихся проституцией, существующих факторах риска, связанного с растущей индустрией туризма в государстве-участнике, а также о «программах выхода» для женщин, желающих покончить с проституцией, и реабилитационных услугах для них, в том числе для женщин-мигрантов, ставших жертвами торговли людьми для целей сексуальной эксплуатации.</w:t>
      </w:r>
    </w:p>
    <w:p w14:paraId="6057DB47" w14:textId="122B9F23" w:rsidR="00D20EA3" w:rsidRPr="00D20EA3" w:rsidRDefault="00D20EA3" w:rsidP="00D20EA3">
      <w:pPr>
        <w:pStyle w:val="SingleTxt"/>
        <w:rPr>
          <w:b/>
        </w:rPr>
      </w:pPr>
      <w:r w:rsidRPr="00D20EA3">
        <w:lastRenderedPageBreak/>
        <w:t>32.</w:t>
      </w:r>
      <w:r w:rsidRPr="00D20EA3">
        <w:tab/>
      </w:r>
      <w:r w:rsidRPr="00D20EA3">
        <w:rPr>
          <w:b/>
          <w:bCs/>
        </w:rPr>
        <w:t>Ссылаясь на свои предыдущие заключительные замечания (</w:t>
      </w:r>
      <w:hyperlink r:id="rId26" w:history="1">
        <w:r w:rsidRPr="00D20EA3">
          <w:rPr>
            <w:rStyle w:val="Hyperlink"/>
            <w:b/>
            <w:bCs/>
          </w:rPr>
          <w:t>CEDAW/C/MDV/CO/4-5</w:t>
        </w:r>
      </w:hyperlink>
      <w:r w:rsidRPr="00D20EA3">
        <w:rPr>
          <w:b/>
          <w:bCs/>
        </w:rPr>
        <w:t>, п. 27), Комитет рекомендует государству-участнику:</w:t>
      </w:r>
      <w:r w:rsidRPr="00D20EA3">
        <w:t xml:space="preserve"> </w:t>
      </w:r>
    </w:p>
    <w:p w14:paraId="258429EE" w14:textId="5C4CE22B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a)</w:t>
      </w:r>
      <w:r w:rsidR="00D20EA3" w:rsidRPr="00D20EA3">
        <w:tab/>
      </w:r>
      <w:r w:rsidR="00D20EA3" w:rsidRPr="00D20EA3">
        <w:rPr>
          <w:b/>
          <w:bCs/>
        </w:rPr>
        <w:t>осуществлять сбор дезагрегированных статистических данных о масштабах проституции в государстве-участнике и провести исследование для оценки причин, лежащих в основе этого явления, уделяя особое внимание факторам риска, связанным с сектором туризма, миграцией и торговлей наркотиками;</w:t>
      </w:r>
      <w:r w:rsidR="00D20EA3" w:rsidRPr="00D20EA3">
        <w:t xml:space="preserve"> </w:t>
      </w:r>
    </w:p>
    <w:p w14:paraId="5A4961F5" w14:textId="0C8D695C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b)</w:t>
      </w:r>
      <w:r w:rsidR="00D20EA3" w:rsidRPr="00D20EA3">
        <w:tab/>
      </w:r>
      <w:r w:rsidR="00D20EA3" w:rsidRPr="00D20EA3">
        <w:rPr>
          <w:b/>
          <w:bCs/>
        </w:rPr>
        <w:t xml:space="preserve">разработать меры, направленные на предотвращение эксплуатации посредством принуждения к проституции женщин и девочек, включая </w:t>
      </w:r>
      <w:proofErr w:type="spellStart"/>
      <w:r w:rsidR="00D20EA3" w:rsidRPr="00D20EA3">
        <w:rPr>
          <w:b/>
          <w:bCs/>
        </w:rPr>
        <w:t>мигранток</w:t>
      </w:r>
      <w:proofErr w:type="spellEnd"/>
      <w:r w:rsidR="00D20EA3" w:rsidRPr="00D20EA3">
        <w:rPr>
          <w:b/>
          <w:bCs/>
        </w:rPr>
        <w:t>, и обеспечить наличие реабилитационных программ для женщин и девочек, занимающихся проституцией, в том числе приюты, «программы выхода» для женщин, желающих покончить с занятием проституцией, и альтернативные возможности получения средств к существованию;</w:t>
      </w:r>
      <w:r w:rsidR="00D20EA3" w:rsidRPr="00D20EA3">
        <w:t xml:space="preserve"> </w:t>
      </w:r>
    </w:p>
    <w:p w14:paraId="4C3FCD51" w14:textId="7C18D6D5" w:rsidR="00D20EA3" w:rsidRDefault="007F5F63" w:rsidP="00D20EA3">
      <w:pPr>
        <w:pStyle w:val="SingleTxt"/>
        <w:rPr>
          <w:b/>
          <w:bCs/>
        </w:rPr>
      </w:pPr>
      <w:r>
        <w:tab/>
      </w:r>
      <w:r w:rsidR="00D20EA3" w:rsidRPr="00D20EA3">
        <w:t>c)</w:t>
      </w:r>
      <w:r w:rsidR="00D20EA3" w:rsidRPr="00D20EA3">
        <w:tab/>
      </w:r>
      <w:r w:rsidR="00D20EA3" w:rsidRPr="00D20EA3">
        <w:rPr>
          <w:b/>
          <w:bCs/>
        </w:rPr>
        <w:t>устранить коренные причины, способствующие эксплуатации девочек и молодых женщин для оказания сексуальных услуг, включая бытовое насилие, отсутствие доступа к среднему образованию и нищету, особенно на отдаленных островах.</w:t>
      </w:r>
    </w:p>
    <w:p w14:paraId="5FF6B172" w14:textId="16025D39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46B48A0C" w14:textId="64080A29" w:rsidR="00D20EA3" w:rsidRDefault="00D20EA3" w:rsidP="007F5F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Участие в политической и общественной жизни</w:t>
      </w:r>
    </w:p>
    <w:p w14:paraId="237AB0FF" w14:textId="34E4E1E8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1720BE3C" w14:textId="5E4585E2" w:rsidR="00D20EA3" w:rsidRPr="00D20EA3" w:rsidRDefault="00D20EA3" w:rsidP="00D20EA3">
      <w:pPr>
        <w:pStyle w:val="SingleTxt"/>
      </w:pPr>
      <w:r w:rsidRPr="00D20EA3">
        <w:t>33.</w:t>
      </w:r>
      <w:r w:rsidRPr="00D20EA3">
        <w:tab/>
        <w:t>Комитет приветствует принятую в 2019 году поправку к Закону о децентрализации, которая ввела 33-процентную квоту в местных советах для женщин, что привело к избранию 388 женщин в местные советы (при этом 39,5 процента мест в местных советах занимают женщины). Он отмечает заявление делегации во время диалога о том, что 33 процента министров правительства</w:t>
      </w:r>
      <w:r w:rsidR="00930198">
        <w:t> ––</w:t>
      </w:r>
      <w:r w:rsidR="00930198" w:rsidRPr="00D20EA3">
        <w:t xml:space="preserve"> </w:t>
      </w:r>
      <w:r w:rsidRPr="00D20EA3">
        <w:t>женщины, в том числе с нестереотипными портфелями, такими как транспорт, жилье, рыболовство, сельское хозяйство, окружающая среда, изменение климата, технологии и оборона; и что первые женщины-судьи в Верховный суд были назначены в 2019 году, а первая женщина-судья в Уголовный суд</w:t>
      </w:r>
      <w:r w:rsidR="007F5F63">
        <w:t> ––</w:t>
      </w:r>
      <w:r w:rsidRPr="00D20EA3">
        <w:t xml:space="preserve"> в 2020 году. Однако он с озабоченностью отмечает, что женщины по-прежнему недостаточно представлены на руководящих должностях в политических партиях, Народном меджлисе, </w:t>
      </w:r>
      <w:proofErr w:type="gramStart"/>
      <w:r w:rsidRPr="00D20EA3">
        <w:t>правительстве,  судебной</w:t>
      </w:r>
      <w:proofErr w:type="gramEnd"/>
      <w:r w:rsidRPr="00D20EA3">
        <w:t xml:space="preserve"> системе и директивных органах на гражданской службе.</w:t>
      </w:r>
    </w:p>
    <w:p w14:paraId="5E2ECF66" w14:textId="77777777" w:rsidR="00D20EA3" w:rsidRPr="00D20EA3" w:rsidRDefault="00D20EA3" w:rsidP="00D20EA3">
      <w:pPr>
        <w:pStyle w:val="SingleTxt"/>
      </w:pPr>
      <w:r w:rsidRPr="00D20EA3">
        <w:t>34.</w:t>
      </w:r>
      <w:r w:rsidRPr="00D20EA3">
        <w:tab/>
      </w:r>
      <w:r w:rsidRPr="00D20EA3">
        <w:rPr>
          <w:b/>
          <w:bCs/>
        </w:rPr>
        <w:t>Комитет рекомендует государству-участнику:</w:t>
      </w:r>
      <w:r w:rsidRPr="00D20EA3">
        <w:t xml:space="preserve"> </w:t>
      </w:r>
    </w:p>
    <w:p w14:paraId="44D76075" w14:textId="06D5A383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a)</w:t>
      </w:r>
      <w:r w:rsidR="00D20EA3" w:rsidRPr="00D20EA3">
        <w:tab/>
      </w:r>
      <w:r w:rsidR="00D20EA3" w:rsidRPr="00D20EA3">
        <w:rPr>
          <w:b/>
          <w:bCs/>
        </w:rPr>
        <w:t>выполнить взятое на себя в ходе диалога обязательство внести необходимые законодательные поправки для установления квот для женщин на внутренних выборах политических партий, ввести целевое финансирование избирательных кампаний и обучение лидерским качествам для женщин-кандидатов, а также обеспечить равный доступ к СМИ для содействия равному участию женщин в политической жизни, как это отражено в Плане действий по обеспечению гендерного равенства;</w:t>
      </w:r>
    </w:p>
    <w:p w14:paraId="159C51A2" w14:textId="670DC887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b)</w:t>
      </w:r>
      <w:r w:rsidR="00D20EA3" w:rsidRPr="00D20EA3">
        <w:tab/>
      </w:r>
      <w:r w:rsidR="00D20EA3" w:rsidRPr="00D20EA3">
        <w:rPr>
          <w:b/>
          <w:bCs/>
        </w:rPr>
        <w:t>внести поправки в Закон о политических партиях (Закон</w:t>
      </w:r>
      <w:r>
        <w:rPr>
          <w:b/>
          <w:bCs/>
        </w:rPr>
        <w:t> </w:t>
      </w:r>
      <w:r w:rsidR="00D20EA3" w:rsidRPr="00D20EA3">
        <w:rPr>
          <w:b/>
          <w:bCs/>
        </w:rPr>
        <w:t>№</w:t>
      </w:r>
      <w:r>
        <w:rPr>
          <w:b/>
          <w:bCs/>
        </w:rPr>
        <w:t> </w:t>
      </w:r>
      <w:r w:rsidR="00D20EA3" w:rsidRPr="00D20EA3">
        <w:rPr>
          <w:b/>
          <w:bCs/>
        </w:rPr>
        <w:t>4/2013), включив в него положения, направленные на улучшение внутреннего управления политическими партиями и обеспечение равной представленности женщин на должностях в руководящих и директивных органах;</w:t>
      </w:r>
    </w:p>
    <w:p w14:paraId="28F46143" w14:textId="5FF76D86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c)</w:t>
      </w:r>
      <w:r w:rsidR="00D20EA3" w:rsidRPr="00D20EA3">
        <w:tab/>
      </w:r>
      <w:r w:rsidR="00D20EA3" w:rsidRPr="00D20EA3">
        <w:rPr>
          <w:b/>
          <w:bCs/>
        </w:rPr>
        <w:t>внести поправки в Закон о парламентских выборах (Закон</w:t>
      </w:r>
      <w:r>
        <w:rPr>
          <w:b/>
          <w:bCs/>
        </w:rPr>
        <w:t> </w:t>
      </w:r>
      <w:r w:rsidR="00D20EA3" w:rsidRPr="00D20EA3">
        <w:rPr>
          <w:b/>
          <w:bCs/>
        </w:rPr>
        <w:t>№</w:t>
      </w:r>
      <w:r>
        <w:rPr>
          <w:b/>
          <w:bCs/>
        </w:rPr>
        <w:t> </w:t>
      </w:r>
      <w:r w:rsidR="00D20EA3" w:rsidRPr="00D20EA3">
        <w:rPr>
          <w:b/>
          <w:bCs/>
        </w:rPr>
        <w:t>2/2009), чтобы ввести статутные квоты для женщин-кандидатов;</w:t>
      </w:r>
      <w:r w:rsidR="00D20EA3" w:rsidRPr="00D20EA3">
        <w:t xml:space="preserve"> </w:t>
      </w:r>
    </w:p>
    <w:p w14:paraId="4243FDAA" w14:textId="3231A38B" w:rsidR="00D20EA3" w:rsidRDefault="007F5F63" w:rsidP="00D20EA3">
      <w:pPr>
        <w:pStyle w:val="SingleTxt"/>
        <w:rPr>
          <w:b/>
          <w:bCs/>
        </w:rPr>
      </w:pPr>
      <w:r>
        <w:lastRenderedPageBreak/>
        <w:tab/>
      </w:r>
      <w:r w:rsidR="00D20EA3" w:rsidRPr="00D20EA3">
        <w:t>d)</w:t>
      </w:r>
      <w:r w:rsidR="00D20EA3" w:rsidRPr="00D20EA3">
        <w:tab/>
      </w:r>
      <w:r w:rsidR="00D20EA3" w:rsidRPr="00D20EA3">
        <w:rPr>
          <w:b/>
          <w:bCs/>
        </w:rPr>
        <w:t>принять временные специальные меры для увеличения представленности женщин на политических должностях и в советах директоров государственных компаний.</w:t>
      </w:r>
    </w:p>
    <w:p w14:paraId="355BDA9F" w14:textId="1FDED869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456730AF" w14:textId="5B87D624" w:rsidR="00D20EA3" w:rsidRDefault="00D20EA3" w:rsidP="007F5F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Гражданство</w:t>
      </w:r>
    </w:p>
    <w:p w14:paraId="052F0E01" w14:textId="7938F78E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22C37FD2" w14:textId="77777777" w:rsidR="00D20EA3" w:rsidRPr="00D20EA3" w:rsidRDefault="00D20EA3" w:rsidP="00D20EA3">
      <w:pPr>
        <w:pStyle w:val="SingleTxt"/>
      </w:pPr>
      <w:r w:rsidRPr="00D20EA3">
        <w:t>35.</w:t>
      </w:r>
      <w:r w:rsidRPr="00D20EA3">
        <w:tab/>
        <w:t>Комитет обеспокоен тем, что в законодательстве о гражданстве государства-участника устанавливаются различные условия для мужчин и женщин в том, что касается передачи гражданства, в зависимости, например, от религии и семейного положения. Комитет также обеспокоен отсутствием информации о женщинах и девочках без гражданства в государстве-участнике и мер по решению этой проблемы.</w:t>
      </w:r>
    </w:p>
    <w:p w14:paraId="410B5163" w14:textId="0F583280" w:rsidR="00D20EA3" w:rsidRDefault="00D20EA3" w:rsidP="00D20EA3">
      <w:pPr>
        <w:pStyle w:val="SingleTxt"/>
        <w:rPr>
          <w:b/>
          <w:bCs/>
        </w:rPr>
      </w:pPr>
      <w:r w:rsidRPr="00D20EA3">
        <w:t>36.</w:t>
      </w:r>
      <w:r w:rsidRPr="00D20EA3">
        <w:tab/>
      </w:r>
      <w:r w:rsidRPr="00D20EA3">
        <w:rPr>
          <w:b/>
          <w:bCs/>
        </w:rPr>
        <w:t>Комитет рекомендует государству-участнику пересмотреть свое законодательство о гражданстве в целях устранения дискриминации в отношении женщин при передаче гражданства, а также усовершенствовать механизмы выявления и защиты женщин и девочек без гражданства, в том числе путем обеспечения доступа к прозрачным и эффективным процедурам предоставления убежища.</w:t>
      </w:r>
    </w:p>
    <w:p w14:paraId="4596078E" w14:textId="27ACAF20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6A3E2259" w14:textId="33D40908" w:rsidR="00D20EA3" w:rsidRDefault="00D20EA3" w:rsidP="007F5F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Образование</w:t>
      </w:r>
    </w:p>
    <w:p w14:paraId="686B37F8" w14:textId="744F0A8B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6CB892EF" w14:textId="77777777" w:rsidR="00D20EA3" w:rsidRPr="00D20EA3" w:rsidRDefault="00D20EA3" w:rsidP="00D20EA3">
      <w:pPr>
        <w:pStyle w:val="SingleTxt"/>
      </w:pPr>
      <w:r w:rsidRPr="00D20EA3">
        <w:t>37.</w:t>
      </w:r>
      <w:r w:rsidRPr="00D20EA3">
        <w:tab/>
        <w:t xml:space="preserve">Комитет отмечает принятие Закона об образовании в 2020 году и Закона о высшем образовании в 2021 году. Однако он с озабоченностью отмечает, что девочки имеют ограниченный доступ к среднему и высшему образованию, а также к профессионально-технической подготовке, о чем свидетельствует 56-процентный показатель девочек, имеющих полное среднее образование. Он также с озабоченностью отмечает сравнительно низкие показатели завершения обучения среди женщин и девочек и их </w:t>
      </w:r>
      <w:proofErr w:type="spellStart"/>
      <w:r w:rsidRPr="00D20EA3">
        <w:t>недопредставленность</w:t>
      </w:r>
      <w:proofErr w:type="spellEnd"/>
      <w:r w:rsidRPr="00D20EA3">
        <w:t xml:space="preserve"> в нетрадиционных областях обучения.</w:t>
      </w:r>
    </w:p>
    <w:p w14:paraId="7FE9DC86" w14:textId="77777777" w:rsidR="00D20EA3" w:rsidRPr="00D20EA3" w:rsidRDefault="00D20EA3" w:rsidP="00D20EA3">
      <w:pPr>
        <w:pStyle w:val="SingleTxt"/>
      </w:pPr>
      <w:r w:rsidRPr="00D20EA3">
        <w:t>38.</w:t>
      </w:r>
      <w:r w:rsidRPr="00D20EA3">
        <w:tab/>
      </w:r>
      <w:r w:rsidRPr="00D20EA3">
        <w:rPr>
          <w:b/>
          <w:bCs/>
        </w:rPr>
        <w:t>Комитет рекомендует государству-участнику:</w:t>
      </w:r>
      <w:r w:rsidRPr="00D20EA3">
        <w:t xml:space="preserve"> </w:t>
      </w:r>
    </w:p>
    <w:p w14:paraId="49BDEAB4" w14:textId="1E0446A8" w:rsidR="00D20EA3" w:rsidRPr="00D20EA3" w:rsidRDefault="007F5F63" w:rsidP="00D20EA3">
      <w:pPr>
        <w:pStyle w:val="SingleTxt"/>
      </w:pPr>
      <w:r>
        <w:tab/>
      </w:r>
      <w:r w:rsidR="00D20EA3" w:rsidRPr="00D20EA3">
        <w:t>a)</w:t>
      </w:r>
      <w:r w:rsidR="00D20EA3" w:rsidRPr="00D20EA3">
        <w:tab/>
      </w:r>
      <w:r w:rsidR="00D20EA3" w:rsidRPr="00D20EA3">
        <w:rPr>
          <w:b/>
          <w:bCs/>
        </w:rPr>
        <w:t>оказывать финансовую поддержку женщинам и девочкам, особенно в сельской местности и на отдаленных островах, для расширения их доступа к среднему и высшему образованию, а также к профессионально-технической подготовке;</w:t>
      </w:r>
    </w:p>
    <w:p w14:paraId="15E1D622" w14:textId="25175D92" w:rsidR="00D20EA3" w:rsidRPr="00D20EA3" w:rsidRDefault="007F5F63" w:rsidP="00D20EA3">
      <w:pPr>
        <w:pStyle w:val="SingleTxt"/>
      </w:pPr>
      <w:r>
        <w:tab/>
      </w:r>
      <w:r w:rsidR="00D20EA3" w:rsidRPr="00D20EA3">
        <w:t>b)</w:t>
      </w:r>
      <w:r w:rsidR="00D20EA3" w:rsidRPr="00D20EA3">
        <w:tab/>
      </w:r>
      <w:r w:rsidR="00D20EA3" w:rsidRPr="00D20EA3">
        <w:rPr>
          <w:b/>
          <w:bCs/>
        </w:rPr>
        <w:t>активизировать усилия по увеличению показателей зачисления, удержания и завершения обучения женщин и девочек в высших учебных заведениях и с этой целью обеспечить предоставление бесплатного образования для студенток, претендующих на степени, чтобы удержать их в высших учебных заведениях и добиться гендерного паритета по количеству выпускников;</w:t>
      </w:r>
    </w:p>
    <w:p w14:paraId="13E0888E" w14:textId="0C6D68E8" w:rsidR="00D20EA3" w:rsidRPr="00D20EA3" w:rsidRDefault="007F5F63" w:rsidP="00D20EA3">
      <w:pPr>
        <w:pStyle w:val="SingleTxt"/>
      </w:pPr>
      <w:r>
        <w:tab/>
      </w:r>
      <w:r w:rsidR="00D20EA3" w:rsidRPr="00D20EA3">
        <w:t>c)</w:t>
      </w:r>
      <w:r w:rsidR="00D20EA3" w:rsidRPr="00D20EA3">
        <w:tab/>
      </w:r>
      <w:r w:rsidR="00D20EA3" w:rsidRPr="00D20EA3">
        <w:rPr>
          <w:b/>
          <w:bCs/>
        </w:rPr>
        <w:t>поощрять женщин и девочек выбирать нетрадиционные области образования и профессиональной деятельности, в частности в области науки, техники, инженерного дела и математики, а также в области информационно-коммуникационных технологий;</w:t>
      </w:r>
      <w:r w:rsidR="00D20EA3" w:rsidRPr="00D20EA3">
        <w:t xml:space="preserve"> </w:t>
      </w:r>
    </w:p>
    <w:p w14:paraId="27E37DE3" w14:textId="29084CE6" w:rsidR="00D20EA3" w:rsidRDefault="007F5F63" w:rsidP="00D20EA3">
      <w:pPr>
        <w:pStyle w:val="SingleTxt"/>
      </w:pPr>
      <w:r>
        <w:tab/>
      </w:r>
      <w:r w:rsidR="00D20EA3" w:rsidRPr="00D20EA3">
        <w:t>d)</w:t>
      </w:r>
      <w:r w:rsidR="00D20EA3" w:rsidRPr="00D20EA3">
        <w:tab/>
      </w:r>
      <w:r w:rsidR="00D20EA3" w:rsidRPr="00D20EA3">
        <w:rPr>
          <w:b/>
          <w:bCs/>
        </w:rPr>
        <w:t>способствовать удержанию и продвижению девочек и женщин из находящихся в неблагоприятном положении групп в системе инклюзивного образования.</w:t>
      </w:r>
      <w:r w:rsidR="00D20EA3" w:rsidRPr="00D20EA3">
        <w:t xml:space="preserve"> </w:t>
      </w:r>
    </w:p>
    <w:p w14:paraId="3E7ACE00" w14:textId="083DA38E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5D61402F" w14:textId="7BC665B5" w:rsidR="00D20EA3" w:rsidRDefault="00D20EA3" w:rsidP="007F5F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Занятость</w:t>
      </w:r>
    </w:p>
    <w:p w14:paraId="0538C665" w14:textId="6E1FCB0F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76E8394A" w14:textId="23DA3540" w:rsidR="00D20EA3" w:rsidRPr="00D20EA3" w:rsidRDefault="00D20EA3" w:rsidP="00D20EA3">
      <w:pPr>
        <w:pStyle w:val="SingleTxt"/>
      </w:pPr>
      <w:r w:rsidRPr="00D20EA3">
        <w:t>39.</w:t>
      </w:r>
      <w:r w:rsidRPr="00D20EA3">
        <w:tab/>
        <w:t xml:space="preserve">Комитет приветствует установленное Законом о гендерном равенстве требование ко всем работодателям государственного и частного сектора создать механизм подачи жалоб на дискриминацию по признаку пола, а также создание </w:t>
      </w:r>
      <w:r w:rsidRPr="00D20EA3">
        <w:lastRenderedPageBreak/>
        <w:t>таких механизмов в 43 учреждениях государственного сектора. Комитет отмечает, однако, что жалоб не поступало и что компетенция механизмов ограничена дискриминацией в сфере занятости. Комитет приветствует продление в 2019</w:t>
      </w:r>
      <w:r w:rsidR="00AA451F">
        <w:rPr>
          <w:lang w:val="en-US"/>
        </w:rPr>
        <w:t> </w:t>
      </w:r>
      <w:r w:rsidRPr="00D20EA3">
        <w:t>году оплачиваемого отпуска по беременности и родам до шести месяцев и оплачиваемого отпуска по уходу за ребенком, предоставляемого отцу, до одного месяца для работников государственного сектора. Однако он отмечает, что отпуск по уходу за ребенком, предоставляемый отцу, ограничен 3 днями в частном секторе, в отношении которого Закон о занятости предусматривает 60-дневный оплачиваемый отпуск по беременности и родам. Он с обеспокоенностью отмечает низкий уровень участия женщин в рабочей силе (45,6 процента) по сравнению с мужчинами (77,1 процента), а также то, что 49-процентный показатель женщин, не занятых на рынке труда, указывает на то, что обязанности по дому и уходу за детьми являются основным препятствием для их участия в рабочей силе. Комитет также с озабоченностью отмечает, что 44 процента работающих женщин заняты в неформальном секторе экономики, что 84 процента работающих на дому</w:t>
      </w:r>
      <w:r w:rsidR="006E1944">
        <w:t> ––</w:t>
      </w:r>
      <w:r w:rsidR="006E1944" w:rsidRPr="00D20EA3">
        <w:t xml:space="preserve"> </w:t>
      </w:r>
      <w:r w:rsidRPr="00D20EA3">
        <w:t>женщины и что на туризм, крупнейший сектор занятости вне государственного сектора, приходится всего 3 процента работающих женщин.</w:t>
      </w:r>
    </w:p>
    <w:p w14:paraId="45EAD381" w14:textId="77777777" w:rsidR="00D20EA3" w:rsidRPr="00D20EA3" w:rsidRDefault="00D20EA3" w:rsidP="00D20EA3">
      <w:pPr>
        <w:pStyle w:val="SingleTxt"/>
      </w:pPr>
      <w:r w:rsidRPr="00D20EA3">
        <w:t>40.</w:t>
      </w:r>
      <w:r w:rsidRPr="00D20EA3">
        <w:tab/>
      </w:r>
      <w:r w:rsidRPr="00D20EA3">
        <w:rPr>
          <w:b/>
          <w:bCs/>
        </w:rPr>
        <w:t>Комитет рекомендует государству-участнику:</w:t>
      </w:r>
      <w:r w:rsidRPr="00D20EA3">
        <w:t xml:space="preserve"> </w:t>
      </w:r>
    </w:p>
    <w:p w14:paraId="5CC0CD02" w14:textId="14FC5FBB" w:rsidR="00D20EA3" w:rsidRPr="00D20EA3" w:rsidRDefault="007F5F63" w:rsidP="00D20EA3">
      <w:pPr>
        <w:pStyle w:val="SingleTxt"/>
      </w:pPr>
      <w:r>
        <w:tab/>
      </w:r>
      <w:r w:rsidR="00D20EA3" w:rsidRPr="00D20EA3">
        <w:t>a)</w:t>
      </w:r>
      <w:r w:rsidR="00D20EA3" w:rsidRPr="00D20EA3">
        <w:tab/>
      </w:r>
      <w:r w:rsidR="00D20EA3" w:rsidRPr="00D20EA3">
        <w:rPr>
          <w:b/>
          <w:bCs/>
        </w:rPr>
        <w:t>внести поправки в Закон о занятости, чтобы применить политику государственного сектора в отношении отпуска по беременности и родам и отпуска по уходу за ребенком, предоставляемого отцу, к частному сектору;</w:t>
      </w:r>
    </w:p>
    <w:p w14:paraId="6B85BB10" w14:textId="30F13AD6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b)</w:t>
      </w:r>
      <w:r w:rsidR="00D20EA3" w:rsidRPr="00D20EA3">
        <w:tab/>
      </w:r>
      <w:r w:rsidR="00D20EA3" w:rsidRPr="00D20EA3">
        <w:rPr>
          <w:b/>
          <w:bCs/>
        </w:rPr>
        <w:t>поощрять равное распределение семейных и домашних обязанностей между женщинами и мужчинами, увеличить количество доступных по цене учреждений по уходу за детьми на всей территории государства-участника и ввести гибкий график работы как для женщин, так и для мужчин;</w:t>
      </w:r>
    </w:p>
    <w:p w14:paraId="04663FE4" w14:textId="316AFC89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c)</w:t>
      </w:r>
      <w:r w:rsidR="00D20EA3" w:rsidRPr="00D20EA3">
        <w:tab/>
      </w:r>
      <w:r w:rsidR="00D20EA3" w:rsidRPr="00D20EA3">
        <w:rPr>
          <w:b/>
          <w:bCs/>
        </w:rPr>
        <w:t xml:space="preserve">принять конкретные меры по содействию вовлечению женщин в трудовую деятельность в частном туристическом секторе и в </w:t>
      </w:r>
      <w:proofErr w:type="spellStart"/>
      <w:r w:rsidR="00D20EA3" w:rsidRPr="00D20EA3">
        <w:rPr>
          <w:b/>
          <w:bCs/>
        </w:rPr>
        <w:t>морехозяйственном</w:t>
      </w:r>
      <w:proofErr w:type="spellEnd"/>
      <w:r w:rsidR="00D20EA3" w:rsidRPr="00D20EA3">
        <w:rPr>
          <w:b/>
          <w:bCs/>
        </w:rPr>
        <w:t xml:space="preserve"> секторе экономики;</w:t>
      </w:r>
    </w:p>
    <w:p w14:paraId="61ADB0AB" w14:textId="7066D09C" w:rsidR="00D20EA3" w:rsidRPr="00D20EA3" w:rsidRDefault="007F5F63" w:rsidP="00D20EA3">
      <w:pPr>
        <w:pStyle w:val="SingleTxt"/>
      </w:pPr>
      <w:r>
        <w:tab/>
      </w:r>
      <w:r w:rsidR="00D20EA3" w:rsidRPr="00D20EA3">
        <w:t>d)</w:t>
      </w:r>
      <w:r w:rsidR="00D20EA3" w:rsidRPr="00D20EA3">
        <w:tab/>
      </w:r>
      <w:r w:rsidR="00D20EA3" w:rsidRPr="00D20EA3">
        <w:rPr>
          <w:b/>
          <w:bCs/>
        </w:rPr>
        <w:t>распространить действие положений трудового законодательства и социальной защиты, таких как минимальная заработная плата, оплачиваемый отпуск и отпуск по беременности и родам, на женщин в неформальном секторе экономики и самозанятых женщин;</w:t>
      </w:r>
    </w:p>
    <w:p w14:paraId="5F5F7BB7" w14:textId="335DDD65" w:rsidR="00D20EA3" w:rsidRPr="00D20EA3" w:rsidRDefault="007F5F63" w:rsidP="00D20EA3">
      <w:pPr>
        <w:pStyle w:val="SingleTxt"/>
      </w:pPr>
      <w:r>
        <w:tab/>
      </w:r>
      <w:r w:rsidR="00D20EA3" w:rsidRPr="00D20EA3">
        <w:t>e)</w:t>
      </w:r>
      <w:r w:rsidR="00D20EA3" w:rsidRPr="00D20EA3">
        <w:tab/>
      </w:r>
      <w:r w:rsidR="00D20EA3" w:rsidRPr="00D20EA3">
        <w:rPr>
          <w:b/>
          <w:bCs/>
        </w:rPr>
        <w:t>повысить уровень осведомленности работодателей и трудящихся женщин о положениях Закона о занятости, в частности положениях о сексуальных домогательствах, а также о средствах защиты, доступных женщинам для отстаивания своих прав;</w:t>
      </w:r>
      <w:r w:rsidR="00D20EA3" w:rsidRPr="00D20EA3">
        <w:t xml:space="preserve"> </w:t>
      </w:r>
    </w:p>
    <w:p w14:paraId="6D1A1563" w14:textId="1D0B610D" w:rsidR="00D20EA3" w:rsidRDefault="007F5F63" w:rsidP="00D20EA3">
      <w:pPr>
        <w:pStyle w:val="SingleTxt"/>
        <w:rPr>
          <w:b/>
          <w:bCs/>
        </w:rPr>
      </w:pPr>
      <w:r>
        <w:tab/>
      </w:r>
      <w:r w:rsidR="00D20EA3" w:rsidRPr="00D20EA3">
        <w:t>f)</w:t>
      </w:r>
      <w:r w:rsidR="00D20EA3" w:rsidRPr="00D20EA3">
        <w:tab/>
      </w:r>
      <w:r w:rsidR="00D20EA3" w:rsidRPr="00D20EA3">
        <w:rPr>
          <w:b/>
          <w:bCs/>
        </w:rPr>
        <w:t>принять целенаправленные меры для содействия трудоустройству женщин, находящихся в неблагоприятном положении.</w:t>
      </w:r>
      <w:bookmarkStart w:id="4" w:name="_Hlk86220667"/>
      <w:bookmarkEnd w:id="4"/>
    </w:p>
    <w:p w14:paraId="5896E525" w14:textId="2FE1A9D7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1CB3651D" w14:textId="1D233015" w:rsidR="00D20EA3" w:rsidRDefault="00D20EA3" w:rsidP="007F5F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Расширение экономических прав и возможностей и социальные пособия</w:t>
      </w:r>
    </w:p>
    <w:p w14:paraId="69F84A9A" w14:textId="7552DFE4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293ABD9D" w14:textId="77777777" w:rsidR="00D20EA3" w:rsidRPr="00D20EA3" w:rsidRDefault="00D20EA3" w:rsidP="00D20EA3">
      <w:pPr>
        <w:pStyle w:val="SingleTxt"/>
      </w:pPr>
      <w:r w:rsidRPr="00D20EA3">
        <w:t>41.</w:t>
      </w:r>
      <w:r w:rsidRPr="00D20EA3">
        <w:tab/>
        <w:t>Комитет отмечает высокий процент женщин, которые являются самозанятыми или заняты в неформальном секторе, без трудовой и социальной защиты, а также то, что женщины имеют лишь ограниченный доступ к займам, другим формам финансового кредитования, земельной собственности, оборудованию и машинам, связанным с их предпринимательской деятельностью. Он также отмечает, что 97,2 процента пособий для родителей-одиночек получают женщины.</w:t>
      </w:r>
    </w:p>
    <w:p w14:paraId="4D88ECBA" w14:textId="77777777" w:rsidR="00D20EA3" w:rsidRPr="00D20EA3" w:rsidRDefault="00D20EA3" w:rsidP="00D20EA3">
      <w:pPr>
        <w:pStyle w:val="SingleTxt"/>
      </w:pPr>
      <w:r w:rsidRPr="00D20EA3">
        <w:t>42.</w:t>
      </w:r>
      <w:r w:rsidRPr="00D20EA3">
        <w:tab/>
      </w:r>
      <w:r w:rsidRPr="00D20EA3">
        <w:rPr>
          <w:b/>
          <w:bCs/>
        </w:rPr>
        <w:t>Комитет рекомендует государству-участнику разработать и осуществить политику и программы по расширению экономических прав и возможностей женщин и с этой целью:</w:t>
      </w:r>
    </w:p>
    <w:p w14:paraId="18EE7A5B" w14:textId="285B0542" w:rsidR="00D20EA3" w:rsidRPr="00D20EA3" w:rsidRDefault="007F5F63" w:rsidP="00D20EA3">
      <w:pPr>
        <w:pStyle w:val="SingleTxt"/>
        <w:rPr>
          <w:b/>
        </w:rPr>
      </w:pPr>
      <w:r>
        <w:lastRenderedPageBreak/>
        <w:tab/>
      </w:r>
      <w:r w:rsidR="00D20EA3" w:rsidRPr="00D20EA3">
        <w:t>a)</w:t>
      </w:r>
      <w:r w:rsidR="00D20EA3" w:rsidRPr="00D20EA3">
        <w:tab/>
      </w:r>
      <w:r w:rsidR="00D20EA3" w:rsidRPr="00D20EA3">
        <w:rPr>
          <w:b/>
          <w:bCs/>
        </w:rPr>
        <w:t>создать правовую и оперативную основу для расширения участия женщин в предпринимательской деятельности и помочь женщинам найти подходящий рынок для своей продукции внутри страны, защитить свою интеллектуальную собственность и сориентироваться в процедурах, связанных с организацией экспорта своей продукции;</w:t>
      </w:r>
    </w:p>
    <w:p w14:paraId="0FD8C649" w14:textId="46E58DFE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b)</w:t>
      </w:r>
      <w:r w:rsidR="00D20EA3" w:rsidRPr="00D20EA3">
        <w:tab/>
      </w:r>
      <w:r w:rsidR="00D20EA3" w:rsidRPr="00D20EA3">
        <w:rPr>
          <w:b/>
          <w:bCs/>
        </w:rPr>
        <w:t>оказывать адекватную поддержку женскому предпринимательству, облегчая женщинам доступ к возможностям получения дохода и к финансовым кредитам, включая низкопроцентные кредиты без залога, землю, оборудование и механизмы;</w:t>
      </w:r>
    </w:p>
    <w:p w14:paraId="0A3B8E1A" w14:textId="6F851B05" w:rsidR="00D20EA3" w:rsidRPr="00D20EA3" w:rsidRDefault="007F5F63" w:rsidP="00D20EA3">
      <w:pPr>
        <w:pStyle w:val="SingleTxt"/>
      </w:pPr>
      <w:r>
        <w:tab/>
      </w:r>
      <w:r w:rsidR="00D20EA3" w:rsidRPr="00D20EA3">
        <w:t>c)</w:t>
      </w:r>
      <w:r w:rsidR="00D20EA3" w:rsidRPr="00D20EA3">
        <w:tab/>
      </w:r>
      <w:r w:rsidR="00D20EA3" w:rsidRPr="00D20EA3">
        <w:rPr>
          <w:b/>
          <w:bCs/>
        </w:rPr>
        <w:t>обеспечить распространение информации о доступных планах кредитования и денежного вспомоществования, особенно о выделенных квотах, а также надлежащее руководство и помощь в обращении за кредитами и денежным вспомоществованием, особенно для женщин на отдаленных островах;</w:t>
      </w:r>
      <w:r w:rsidR="00D20EA3" w:rsidRPr="00D20EA3">
        <w:t xml:space="preserve"> </w:t>
      </w:r>
    </w:p>
    <w:p w14:paraId="29C73C09" w14:textId="606A6F2C" w:rsidR="00D20EA3" w:rsidRPr="00D20EA3" w:rsidRDefault="007F5F63" w:rsidP="00D20EA3">
      <w:pPr>
        <w:pStyle w:val="SingleTxt"/>
      </w:pPr>
      <w:r>
        <w:tab/>
      </w:r>
      <w:r w:rsidR="00D20EA3" w:rsidRPr="00D20EA3">
        <w:t>d)</w:t>
      </w:r>
      <w:r w:rsidR="00D20EA3" w:rsidRPr="00D20EA3">
        <w:tab/>
      </w:r>
      <w:r w:rsidR="00D20EA3" w:rsidRPr="00D20EA3">
        <w:rPr>
          <w:b/>
          <w:bCs/>
        </w:rPr>
        <w:t>обеспечить доступ женщин, которые являются самозанятыми или занятыми в неформальном секторе, к пособиям по уходу за детьми и доступным и качественным услугам по уходу за детьми, больными и престарелыми членами семьи, чтобы сократить неоплачиваемую работу по уходу, выполняемую женщинами, и разработать планы социальной защиты для этих женщин, такие как пенсия.</w:t>
      </w:r>
    </w:p>
    <w:p w14:paraId="5B56EEC6" w14:textId="0539A32F" w:rsidR="00D20EA3" w:rsidRPr="00D20EA3" w:rsidRDefault="00D20EA3" w:rsidP="00D20EA3">
      <w:pPr>
        <w:pStyle w:val="SingleTxt"/>
      </w:pPr>
      <w:r w:rsidRPr="00D20EA3">
        <w:t>43.</w:t>
      </w:r>
      <w:r w:rsidRPr="00D20EA3">
        <w:tab/>
        <w:t>Комитет далее отмечает, что после финансового кризиса 2008</w:t>
      </w:r>
      <w:r w:rsidR="0096238E" w:rsidRPr="00E11970">
        <w:t>–</w:t>
      </w:r>
      <w:r w:rsidRPr="00D20EA3">
        <w:t>2009 годов государство-участник провело масштабные налоговые реформы, включающие налог на товары и услуги, но обеспокоен тем, что анализ гендерного воздействия этих реформ еще не проводился.</w:t>
      </w:r>
    </w:p>
    <w:p w14:paraId="3113030A" w14:textId="6E37DB99" w:rsidR="00D20EA3" w:rsidRDefault="00D20EA3" w:rsidP="00D20EA3">
      <w:pPr>
        <w:pStyle w:val="SingleTxt"/>
        <w:rPr>
          <w:b/>
          <w:bCs/>
        </w:rPr>
      </w:pPr>
      <w:r w:rsidRPr="00D20EA3">
        <w:t>44.</w:t>
      </w:r>
      <w:r w:rsidRPr="00D20EA3">
        <w:tab/>
      </w:r>
      <w:r w:rsidRPr="00D20EA3">
        <w:rPr>
          <w:b/>
          <w:bCs/>
        </w:rPr>
        <w:t>Комитет рекомендует государству-участнику провести анализ гендерного воздействия налоговых реформ, разработать и внедрить политику и программы, которые основаны на результатах исследования, поощряют и защищают права человека женщин и учитывают воздействие этих налоговых реформ на женщин, особенно на домохозяйства, возглавляемые одинокими женщинами, и женщин, живущих в нищете.</w:t>
      </w:r>
    </w:p>
    <w:p w14:paraId="6FF07D02" w14:textId="77F89C73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416859B2" w14:textId="137C57DD" w:rsidR="00D20EA3" w:rsidRDefault="00D20EA3" w:rsidP="007F5F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Здравоохранение</w:t>
      </w:r>
    </w:p>
    <w:p w14:paraId="24437E12" w14:textId="4C4848A3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5B45CAF1" w14:textId="0F35E7C4" w:rsidR="00D20EA3" w:rsidRPr="00D20EA3" w:rsidRDefault="00D20EA3" w:rsidP="00D20EA3">
      <w:pPr>
        <w:pStyle w:val="SingleTxt"/>
      </w:pPr>
      <w:r w:rsidRPr="00D20EA3">
        <w:t>45.</w:t>
      </w:r>
      <w:r w:rsidRPr="00D20EA3">
        <w:tab/>
        <w:t>Комитет с обеспокоенностью отмечает, что, по данным Мальдивского демографического обследования и обследования состояния здоровья населения 2016</w:t>
      </w:r>
      <w:r w:rsidR="007F5F63">
        <w:t>–</w:t>
      </w:r>
      <w:r w:rsidRPr="00D20EA3">
        <w:t>2017</w:t>
      </w:r>
      <w:r w:rsidR="00C5142C">
        <w:rPr>
          <w:lang w:val="en-US"/>
        </w:rPr>
        <w:t> </w:t>
      </w:r>
      <w:r w:rsidRPr="00D20EA3">
        <w:t>годов, 72 процента женщин сообщили о наличии по крайней мере одной проблемы с доступом к медицинскому обслуживанию, причем 52 процента сослались на трудности с записью на прием к врачу, а 31 процент</w:t>
      </w:r>
      <w:r w:rsidR="007F5F63">
        <w:t> ––</w:t>
      </w:r>
      <w:r w:rsidRPr="00D20EA3">
        <w:t xml:space="preserve"> на удаленность медицинских учреждений, и что услуги по экстренному родовспоможению доступны только в стационарных учреждениях вторичной медицинской помощи, а их ограниченная доступность вынуждает пациентов нести расходы на поездки в столицу. В частности, Комитет также обеспокоен ограниченностью доступа, на практике, к услугам в области сексуального и репродуктивного здоровья для не состоящих в браке взрослых и молодых женщин, несмотря на Национальные руководящие принципы по вопросам планирования семьи, которые предусматривают право на получение услуг, независимо от семейного положения, и отсутствием информации о распространенности небезопасных и незаконных абортов. Комитет также обеспокоен относительно высоким показателем родов с помощью кесарева сечения из-за ограниченности доступа к акушерским услугам.</w:t>
      </w:r>
    </w:p>
    <w:p w14:paraId="1E79C56A" w14:textId="77777777" w:rsidR="007F5F63" w:rsidRDefault="007F5F63">
      <w:pPr>
        <w:spacing w:after="200" w:line="276" w:lineRule="auto"/>
      </w:pPr>
      <w:r>
        <w:br w:type="page"/>
      </w:r>
    </w:p>
    <w:p w14:paraId="1F87721E" w14:textId="13B83FF1" w:rsidR="00D20EA3" w:rsidRPr="00D20EA3" w:rsidRDefault="00D20EA3" w:rsidP="00D20EA3">
      <w:pPr>
        <w:pStyle w:val="SingleTxt"/>
      </w:pPr>
      <w:r w:rsidRPr="00D20EA3">
        <w:lastRenderedPageBreak/>
        <w:t>46.</w:t>
      </w:r>
      <w:r w:rsidRPr="00D20EA3">
        <w:tab/>
      </w:r>
      <w:r w:rsidRPr="00D20EA3">
        <w:rPr>
          <w:b/>
          <w:bCs/>
        </w:rPr>
        <w:t>Комитет рекомендует государству-участнику:</w:t>
      </w:r>
      <w:r w:rsidRPr="00D20EA3">
        <w:t xml:space="preserve"> </w:t>
      </w:r>
    </w:p>
    <w:p w14:paraId="2A31B853" w14:textId="40972436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a)</w:t>
      </w:r>
      <w:r w:rsidR="00D20EA3" w:rsidRPr="00D20EA3">
        <w:tab/>
      </w:r>
      <w:r w:rsidR="00D20EA3" w:rsidRPr="00D20EA3">
        <w:rPr>
          <w:b/>
          <w:bCs/>
        </w:rPr>
        <w:t>расширить доступ женщин и девочек к медицинским услугам, в частности к услугам по охране сексуального и репродуктивного здоровья, включая услуги по экстренному родовспоможению, на всех атоллах и островах государства-участника, в частности для женщин, проживающих на отдаленных островах;</w:t>
      </w:r>
      <w:r w:rsidR="00D20EA3" w:rsidRPr="00D20EA3">
        <w:t xml:space="preserve"> </w:t>
      </w:r>
    </w:p>
    <w:p w14:paraId="5079104F" w14:textId="01550802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b)</w:t>
      </w:r>
      <w:r w:rsidR="00D20EA3" w:rsidRPr="00D20EA3">
        <w:tab/>
      </w:r>
      <w:r w:rsidR="00D20EA3" w:rsidRPr="00D20EA3">
        <w:rPr>
          <w:b/>
          <w:bCs/>
        </w:rPr>
        <w:t>ввести ответственность медицинского персонала за дискриминацию в отношении женщин и девочек, стремящихся получить доступ к услугам по охране сексуального и репродуктивного здоровья;</w:t>
      </w:r>
    </w:p>
    <w:p w14:paraId="4F737D77" w14:textId="3620E6C8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c)</w:t>
      </w:r>
      <w:r w:rsidR="00D20EA3" w:rsidRPr="00D20EA3">
        <w:tab/>
      </w:r>
      <w:r w:rsidR="00D20EA3" w:rsidRPr="00D20EA3">
        <w:rPr>
          <w:b/>
          <w:bCs/>
        </w:rPr>
        <w:t>обеспечить соответствующее возрастным критериям просвещение по вопросам сексуального и репродуктивного здоровья и прав, в том числе информацию о существующих методах контрацепции и планирования семьи;</w:t>
      </w:r>
    </w:p>
    <w:p w14:paraId="1CA1251C" w14:textId="27424706" w:rsidR="00D20EA3" w:rsidRPr="00D20EA3" w:rsidRDefault="007F5F63" w:rsidP="00D20EA3">
      <w:pPr>
        <w:pStyle w:val="SingleTxt"/>
        <w:rPr>
          <w:b/>
        </w:rPr>
      </w:pPr>
      <w:r>
        <w:tab/>
      </w:r>
      <w:r w:rsidR="00D20EA3" w:rsidRPr="00D20EA3">
        <w:t>d)</w:t>
      </w:r>
      <w:r w:rsidR="00D20EA3" w:rsidRPr="00D20EA3">
        <w:tab/>
      </w:r>
      <w:r w:rsidR="00D20EA3" w:rsidRPr="00D20EA3">
        <w:rPr>
          <w:b/>
          <w:bCs/>
        </w:rPr>
        <w:t>собирать данные и проводить исследования по вопросу о распространенности небезопасных и незаконных абортов, в разбивке по возрасту и географическому положению, внести поправки в законодательство с целью декриминализации абортов во всех случаях и обеспечить доступ к безопасным услугам по прерыванию беременности и медицинской помощи после аборта;</w:t>
      </w:r>
    </w:p>
    <w:p w14:paraId="6D1965B5" w14:textId="34AB713F" w:rsidR="00D20EA3" w:rsidRPr="00D20EA3" w:rsidRDefault="007F5F63" w:rsidP="00D20EA3">
      <w:pPr>
        <w:pStyle w:val="SingleTxt"/>
      </w:pPr>
      <w:r>
        <w:tab/>
      </w:r>
      <w:r w:rsidR="00D20EA3" w:rsidRPr="00D20EA3">
        <w:t>e)</w:t>
      </w:r>
      <w:r w:rsidR="00D20EA3" w:rsidRPr="00D20EA3">
        <w:tab/>
      </w:r>
      <w:r w:rsidR="00D20EA3" w:rsidRPr="00D20EA3">
        <w:rPr>
          <w:b/>
          <w:bCs/>
        </w:rPr>
        <w:t>обеспечить эффективный доступ женщин к акушерским услугам, включая услуги по экстренному родовспоможению, что позволит избежать необходимости женщинам прибегать к кесареву сечению, если они того пожелают;</w:t>
      </w:r>
      <w:r w:rsidR="00D20EA3" w:rsidRPr="00D20EA3">
        <w:t xml:space="preserve"> </w:t>
      </w:r>
    </w:p>
    <w:p w14:paraId="025FB5FC" w14:textId="79441A69" w:rsidR="00D20EA3" w:rsidRDefault="007F5F63" w:rsidP="00D20EA3">
      <w:pPr>
        <w:pStyle w:val="SingleTxt"/>
      </w:pPr>
      <w:r>
        <w:tab/>
      </w:r>
      <w:r w:rsidR="00D20EA3" w:rsidRPr="00D20EA3">
        <w:t>f)</w:t>
      </w:r>
      <w:r w:rsidR="00D20EA3" w:rsidRPr="00D20EA3">
        <w:tab/>
      </w:r>
      <w:r w:rsidR="00D20EA3" w:rsidRPr="00D20EA3">
        <w:rPr>
          <w:b/>
          <w:bCs/>
        </w:rPr>
        <w:t xml:space="preserve">обеспечить доступ женщин с ограниченными возможностями здоровья к медицинскому обслуживанию путем обеспечения доступности услуг по охране сексуального и репродуктивного здоровья, в том числе путем предоставления доступных </w:t>
      </w:r>
      <w:proofErr w:type="spellStart"/>
      <w:r w:rsidR="00D20EA3" w:rsidRPr="00D20EA3">
        <w:rPr>
          <w:b/>
          <w:bCs/>
        </w:rPr>
        <w:t>маммографических</w:t>
      </w:r>
      <w:proofErr w:type="spellEnd"/>
      <w:r w:rsidR="00D20EA3" w:rsidRPr="00D20EA3">
        <w:rPr>
          <w:b/>
          <w:bCs/>
        </w:rPr>
        <w:t xml:space="preserve"> аппаратов и акушерско-гинекологических кресел с гидравлическим приводом.</w:t>
      </w:r>
      <w:r w:rsidR="00D20EA3" w:rsidRPr="00D20EA3">
        <w:t xml:space="preserve"> </w:t>
      </w:r>
    </w:p>
    <w:p w14:paraId="44B614F2" w14:textId="184E69D9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2CD5474F" w14:textId="033E769B" w:rsidR="00D20EA3" w:rsidRDefault="00D20EA3" w:rsidP="007F5F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Изменение климата и снижение риска бедствий</w:t>
      </w:r>
    </w:p>
    <w:p w14:paraId="0E58C246" w14:textId="7E21A01D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0D1D757A" w14:textId="77777777" w:rsidR="00D20EA3" w:rsidRPr="00D20EA3" w:rsidRDefault="00D20EA3" w:rsidP="00D20EA3">
      <w:pPr>
        <w:pStyle w:val="SingleTxt"/>
      </w:pPr>
      <w:r w:rsidRPr="00D20EA3">
        <w:t>47.</w:t>
      </w:r>
      <w:r w:rsidRPr="00D20EA3">
        <w:tab/>
        <w:t>В свете уязвимости государства-участника к изменению климата и проблем, с которыми оно сталкивается в области снижение риска бедствий, Комитет с обеспокоенностью отмечает ограниченность участия женщин в принятии решений и разработке политики в области предупреждения и ликвидации чрезвычайных ситуаций, программ восстановления после стихийных бедствий, а также недостаточность согласования для обеспечения того, чтобы мнения женщин, в частности сельских женщин, и их проблемы надлежащим образом принимались во внимание. Он обеспокоен тем, что сельские женщины в непропорционально большой степени страдают от стихийных бедствий и что меры реагирования на них полностью сосредоточены на мероприятиях по смягчению последствий, а не на предотвращении.</w:t>
      </w:r>
    </w:p>
    <w:p w14:paraId="3E307049" w14:textId="5EE880FA" w:rsidR="00D20EA3" w:rsidRDefault="00D20EA3" w:rsidP="00D20EA3">
      <w:pPr>
        <w:pStyle w:val="SingleTxt"/>
        <w:rPr>
          <w:b/>
          <w:bCs/>
        </w:rPr>
      </w:pPr>
      <w:r w:rsidRPr="00D20EA3">
        <w:t>48.</w:t>
      </w:r>
      <w:r w:rsidRPr="00D20EA3">
        <w:tab/>
      </w:r>
      <w:r w:rsidRPr="00D20EA3">
        <w:rPr>
          <w:b/>
          <w:bCs/>
        </w:rPr>
        <w:t xml:space="preserve">В соответствии с общей рекомендацией № </w:t>
      </w:r>
      <w:r w:rsidRPr="007F5F63">
        <w:rPr>
          <w:b/>
          <w:bCs/>
        </w:rPr>
        <w:t>37 (2018)</w:t>
      </w:r>
      <w:r w:rsidRPr="00D20EA3">
        <w:rPr>
          <w:b/>
          <w:bCs/>
        </w:rPr>
        <w:t xml:space="preserve"> о гендерных аспектах снижения риска бедствий в контексте изменения климата Комитет рекомендует государству-участнику обеспечить представленность и участие женщин в разработке законодательства, политики и программ по вопросам изменения климата, реагирования на стихийные бедствия и снижения риска таких бедствий.</w:t>
      </w:r>
      <w:r w:rsidRPr="00D20EA3">
        <w:t xml:space="preserve"> </w:t>
      </w:r>
      <w:r w:rsidRPr="00D20EA3">
        <w:rPr>
          <w:b/>
          <w:bCs/>
        </w:rPr>
        <w:t>Он также рекомендует государству-участнику включить гендерную проблематику в такие планы и политику и обеспечить проведение консультаций с женщинами по вопросам их развития, в частности с сельскими женщинами.</w:t>
      </w:r>
      <w:r w:rsidRPr="00D20EA3">
        <w:t xml:space="preserve"> </w:t>
      </w:r>
      <w:r w:rsidRPr="00D20EA3">
        <w:rPr>
          <w:b/>
          <w:bCs/>
        </w:rPr>
        <w:t xml:space="preserve">Он далее рекомендует государству-участнику </w:t>
      </w:r>
      <w:r w:rsidRPr="00D20EA3">
        <w:rPr>
          <w:b/>
          <w:bCs/>
        </w:rPr>
        <w:lastRenderedPageBreak/>
        <w:t>принять меры для решения конкретных проблем, связанных с воздействием изменения климата на доступ женщин к ресурсам и средствам к существованию, с целью не допустить того, чтобы изменение климата оказало на женщин непропорционально сильное воздействие.</w:t>
      </w:r>
    </w:p>
    <w:p w14:paraId="18A8EBA3" w14:textId="23648683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63506560" w14:textId="41E98482" w:rsidR="00D20EA3" w:rsidRDefault="00D20EA3" w:rsidP="007F5F6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Сельские женщины</w:t>
      </w:r>
    </w:p>
    <w:p w14:paraId="368D53C8" w14:textId="66D3F05A" w:rsidR="007F5F63" w:rsidRPr="007F5F63" w:rsidRDefault="007F5F63" w:rsidP="007F5F63">
      <w:pPr>
        <w:pStyle w:val="SingleTxt"/>
        <w:spacing w:after="0" w:line="120" w:lineRule="exact"/>
        <w:rPr>
          <w:sz w:val="10"/>
        </w:rPr>
      </w:pPr>
    </w:p>
    <w:p w14:paraId="1E4E114F" w14:textId="77777777" w:rsidR="00D20EA3" w:rsidRPr="00D20EA3" w:rsidRDefault="00D20EA3" w:rsidP="00D20EA3">
      <w:pPr>
        <w:pStyle w:val="SingleTxt"/>
      </w:pPr>
      <w:r w:rsidRPr="00D20EA3">
        <w:t>49.</w:t>
      </w:r>
      <w:r w:rsidRPr="00D20EA3">
        <w:tab/>
        <w:t>Комитет отмечает в качестве позитивных изменений увеличение представленности женщин в местных советах, а также юридическое признание Комитетов по развитию в интересах женщин, определение их обязанностей и полномочий и выделение для них специального бюджета. Он приветствует заявление, сделанное делегацией в ходе диалога, о том, что 5 процентов бюджета каждого островного совета будет выделено на Комитеты по развитию в интересах женщин и что это начнет осуществляться с января 2022 года. Однако он выражает сожаление по поводу недостаточного участия сельских женщин в принятии решений на всех этапах управления природными ресурсами, что сокращает их возможности для ведения бизнеса и трудоустройства и подрывает их источники средств к существованию. Он обеспокоен также тем, что сельские женщины в непропорционально большой степени страдают от стихийных бедствий и что меры реагирования на них полностью сосредоточены на мероприятиях по смягчению последствий, а не на предотвращении.</w:t>
      </w:r>
    </w:p>
    <w:p w14:paraId="33FAB9B9" w14:textId="043C84E0" w:rsidR="00D20EA3" w:rsidRPr="00D20EA3" w:rsidRDefault="00D20EA3" w:rsidP="00D20EA3">
      <w:pPr>
        <w:pStyle w:val="SingleTxt"/>
      </w:pPr>
      <w:r w:rsidRPr="00D20EA3">
        <w:t>50.</w:t>
      </w:r>
      <w:r w:rsidRPr="00D20EA3">
        <w:tab/>
      </w:r>
      <w:r w:rsidRPr="00D20EA3">
        <w:rPr>
          <w:b/>
          <w:bCs/>
        </w:rPr>
        <w:t xml:space="preserve">В соответствии со своей общей рекомендацией № </w:t>
      </w:r>
      <w:r w:rsidRPr="00796B28">
        <w:rPr>
          <w:b/>
          <w:bCs/>
        </w:rPr>
        <w:t>34 (2016)</w:t>
      </w:r>
      <w:r w:rsidRPr="00D20EA3">
        <w:rPr>
          <w:b/>
          <w:bCs/>
        </w:rPr>
        <w:t>, касающейся прав сельских жительниц, и задачей 5.a, поставленной в рамках целей в области устойчивого развития, Комитет рекомендует государству-участнику:</w:t>
      </w:r>
    </w:p>
    <w:p w14:paraId="34B3C6A0" w14:textId="20C2425E" w:rsidR="00D20EA3" w:rsidRPr="00D20EA3" w:rsidRDefault="00796B28" w:rsidP="00D20EA3">
      <w:pPr>
        <w:pStyle w:val="SingleTxt"/>
      </w:pPr>
      <w:r>
        <w:tab/>
      </w:r>
      <w:r w:rsidR="00D20EA3" w:rsidRPr="00D20EA3">
        <w:t>a)</w:t>
      </w:r>
      <w:r w:rsidR="00D20EA3" w:rsidRPr="00D20EA3">
        <w:tab/>
      </w:r>
      <w:r w:rsidR="00D20EA3" w:rsidRPr="00D20EA3">
        <w:rPr>
          <w:b/>
          <w:bCs/>
        </w:rPr>
        <w:t>поощрять эффективное участие сельских женщин в планировании и принятии решений по управлению природными ресурсами;</w:t>
      </w:r>
    </w:p>
    <w:p w14:paraId="6FD7A87C" w14:textId="5778E471" w:rsidR="00D20EA3" w:rsidRPr="00D20EA3" w:rsidRDefault="00796B28" w:rsidP="00D20EA3">
      <w:pPr>
        <w:pStyle w:val="SingleTxt"/>
        <w:rPr>
          <w:b/>
        </w:rPr>
      </w:pPr>
      <w:r>
        <w:tab/>
      </w:r>
      <w:r w:rsidR="00D20EA3" w:rsidRPr="00D20EA3">
        <w:t>b)</w:t>
      </w:r>
      <w:r w:rsidR="00D20EA3" w:rsidRPr="00D20EA3">
        <w:tab/>
      </w:r>
      <w:r w:rsidR="00D20EA3" w:rsidRPr="00D20EA3">
        <w:rPr>
          <w:b/>
          <w:bCs/>
        </w:rPr>
        <w:t>обеспечить, чтобы проекты долгосрочной аренды земли не подрывали права сельских женщин и их источники средств к существованию, и гарантировать, что такие проекты разрешаются только после консультаций и процессов принятия решений с участием сельских женщин;</w:t>
      </w:r>
      <w:r w:rsidR="00D20EA3" w:rsidRPr="00D20EA3">
        <w:t xml:space="preserve"> </w:t>
      </w:r>
    </w:p>
    <w:p w14:paraId="3F679E60" w14:textId="712C80BC" w:rsidR="00D20EA3" w:rsidRDefault="00796B28" w:rsidP="00D20EA3">
      <w:pPr>
        <w:pStyle w:val="SingleTxt"/>
        <w:rPr>
          <w:b/>
          <w:bCs/>
        </w:rPr>
      </w:pPr>
      <w:r>
        <w:tab/>
      </w:r>
      <w:r w:rsidR="00D20EA3" w:rsidRPr="00D20EA3">
        <w:t>c)</w:t>
      </w:r>
      <w:r w:rsidR="00D20EA3" w:rsidRPr="00D20EA3">
        <w:tab/>
      </w:r>
      <w:r w:rsidR="00D20EA3" w:rsidRPr="00D20EA3">
        <w:rPr>
          <w:b/>
          <w:bCs/>
        </w:rPr>
        <w:t xml:space="preserve">разрабатывать целевые стратегии и программы для сельских женщин, обеспечить доступ сельских женщин к технической поддержке и обучению в области сельскохозяйственных инноваций и новых технологий и развития </w:t>
      </w:r>
      <w:r>
        <w:rPr>
          <w:b/>
          <w:bCs/>
        </w:rPr>
        <w:t>«</w:t>
      </w:r>
      <w:r w:rsidR="00D20EA3" w:rsidRPr="00D20EA3">
        <w:rPr>
          <w:b/>
          <w:bCs/>
        </w:rPr>
        <w:t>голубой экономики</w:t>
      </w:r>
      <w:r>
        <w:rPr>
          <w:b/>
          <w:bCs/>
        </w:rPr>
        <w:t>»</w:t>
      </w:r>
      <w:r w:rsidR="00D20EA3" w:rsidRPr="00D20EA3">
        <w:rPr>
          <w:b/>
          <w:bCs/>
        </w:rPr>
        <w:t xml:space="preserve">, в дополнение к малым и </w:t>
      </w:r>
      <w:proofErr w:type="spellStart"/>
      <w:r w:rsidR="00D20EA3" w:rsidRPr="00D20EA3">
        <w:rPr>
          <w:b/>
          <w:bCs/>
        </w:rPr>
        <w:t>микропроектам</w:t>
      </w:r>
      <w:proofErr w:type="spellEnd"/>
      <w:r w:rsidR="00D20EA3" w:rsidRPr="00D20EA3">
        <w:rPr>
          <w:b/>
          <w:bCs/>
        </w:rPr>
        <w:t>, а также облегчать доступ сельских женщин к финансовым кредитам и займам.</w:t>
      </w:r>
    </w:p>
    <w:p w14:paraId="5353AB86" w14:textId="4BE81E01" w:rsidR="00796B28" w:rsidRPr="00796B28" w:rsidRDefault="00796B28" w:rsidP="00796B28">
      <w:pPr>
        <w:pStyle w:val="SingleTxt"/>
        <w:spacing w:after="0" w:line="120" w:lineRule="exact"/>
        <w:rPr>
          <w:b/>
          <w:bCs/>
          <w:sz w:val="10"/>
        </w:rPr>
      </w:pPr>
    </w:p>
    <w:p w14:paraId="05339023" w14:textId="1390F076" w:rsidR="00D20EA3" w:rsidRDefault="00D20EA3" w:rsidP="00796B2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bookmarkStart w:id="5" w:name="_Hlk86219176"/>
      <w:r w:rsidRPr="00D20EA3">
        <w:tab/>
      </w:r>
      <w:r w:rsidRPr="00D20EA3">
        <w:tab/>
        <w:t>Группы женщин, находящиеся в неблагоприятном положении</w:t>
      </w:r>
    </w:p>
    <w:p w14:paraId="3A65A48D" w14:textId="68668C36" w:rsidR="00796B28" w:rsidRPr="00796B28" w:rsidRDefault="00796B28" w:rsidP="00796B28">
      <w:pPr>
        <w:pStyle w:val="SingleTxt"/>
        <w:spacing w:after="0" w:line="120" w:lineRule="exact"/>
        <w:rPr>
          <w:sz w:val="10"/>
        </w:rPr>
      </w:pPr>
    </w:p>
    <w:p w14:paraId="262D383A" w14:textId="77777777" w:rsidR="00D20EA3" w:rsidRPr="00D20EA3" w:rsidRDefault="00D20EA3" w:rsidP="00D20EA3">
      <w:pPr>
        <w:pStyle w:val="SingleTxt"/>
      </w:pPr>
      <w:r w:rsidRPr="00D20EA3">
        <w:t>51.</w:t>
      </w:r>
      <w:r w:rsidRPr="00D20EA3">
        <w:tab/>
        <w:t>Комитет выражает свою озабоченность по поводу отсутствия в государстве-участнике политики борьбы с дискриминацией, с которой сталкиваются находящиеся в неблагоприятном положении группы женщин из-за влияния других факторов, ведущих к социальной изоляции, таких как этническая принадлежность, религия, гражданство, инвалидность, статус мигранта или принадлежность к сообществу лесбиянок, бисексуалов, трансгендеров и интерсексуалов.</w:t>
      </w:r>
    </w:p>
    <w:p w14:paraId="2FD2D4AD" w14:textId="77777777" w:rsidR="00D20EA3" w:rsidRPr="00D20EA3" w:rsidRDefault="00D20EA3" w:rsidP="00D20EA3">
      <w:pPr>
        <w:pStyle w:val="SingleTxt"/>
        <w:rPr>
          <w:b/>
        </w:rPr>
      </w:pPr>
      <w:r w:rsidRPr="00D20EA3">
        <w:t>52.</w:t>
      </w:r>
      <w:r w:rsidRPr="00D20EA3">
        <w:tab/>
      </w:r>
      <w:r w:rsidRPr="00D20EA3">
        <w:rPr>
          <w:b/>
          <w:bCs/>
        </w:rPr>
        <w:t>Комитет рекомендует государству-участнику:</w:t>
      </w:r>
    </w:p>
    <w:p w14:paraId="4635AEE3" w14:textId="708999D9" w:rsidR="00D20EA3" w:rsidRPr="00D20EA3" w:rsidRDefault="00935D8A" w:rsidP="00D20EA3">
      <w:pPr>
        <w:pStyle w:val="SingleTxt"/>
        <w:rPr>
          <w:b/>
        </w:rPr>
      </w:pPr>
      <w:r>
        <w:tab/>
      </w:r>
      <w:r w:rsidR="00D20EA3" w:rsidRPr="00D20EA3">
        <w:t>a)</w:t>
      </w:r>
      <w:r w:rsidR="00D20EA3" w:rsidRPr="00D20EA3">
        <w:tab/>
      </w:r>
      <w:r w:rsidR="00D20EA3" w:rsidRPr="00D20EA3">
        <w:rPr>
          <w:b/>
          <w:bCs/>
        </w:rPr>
        <w:t xml:space="preserve">принять все необходимые меры, включая временные специальные меры, для борьбы с </w:t>
      </w:r>
      <w:proofErr w:type="spellStart"/>
      <w:r w:rsidR="00D20EA3" w:rsidRPr="00D20EA3">
        <w:rPr>
          <w:b/>
          <w:bCs/>
        </w:rPr>
        <w:t>интерсекционной</w:t>
      </w:r>
      <w:proofErr w:type="spellEnd"/>
      <w:r w:rsidR="00D20EA3" w:rsidRPr="00D20EA3">
        <w:rPr>
          <w:b/>
          <w:bCs/>
        </w:rPr>
        <w:t xml:space="preserve"> дискриминацией, с которой сталкиваются находящиеся в неблагоприятном положении группы женщин, такие как </w:t>
      </w:r>
      <w:proofErr w:type="spellStart"/>
      <w:r w:rsidR="00D20EA3" w:rsidRPr="00D20EA3">
        <w:rPr>
          <w:b/>
          <w:bCs/>
        </w:rPr>
        <w:t>мигрантки</w:t>
      </w:r>
      <w:proofErr w:type="spellEnd"/>
      <w:r w:rsidR="00D20EA3" w:rsidRPr="00D20EA3">
        <w:rPr>
          <w:b/>
          <w:bCs/>
        </w:rPr>
        <w:t xml:space="preserve">, женщины с ограниченными возможностями здоровья, </w:t>
      </w:r>
      <w:r w:rsidR="00D20EA3" w:rsidRPr="00D20EA3">
        <w:rPr>
          <w:b/>
          <w:bCs/>
        </w:rPr>
        <w:lastRenderedPageBreak/>
        <w:t>женщины</w:t>
      </w:r>
      <w:r w:rsidRPr="00935D8A">
        <w:rPr>
          <w:b/>
          <w:bCs/>
        </w:rPr>
        <w:t>-</w:t>
      </w:r>
      <w:r w:rsidR="00D20EA3" w:rsidRPr="00D20EA3">
        <w:rPr>
          <w:b/>
          <w:bCs/>
        </w:rPr>
        <w:t>лесбиянки, бисексуалки, трансгендеры и интерсексуалы, а также женщины, исповедующие религии, отличные от ислама, в отношении всех аспектов, охватываемых Конвенцией;</w:t>
      </w:r>
      <w:bookmarkEnd w:id="5"/>
    </w:p>
    <w:p w14:paraId="14832398" w14:textId="3017D50F" w:rsidR="00D20EA3" w:rsidRPr="00D20EA3" w:rsidRDefault="00935D8A" w:rsidP="00D20EA3">
      <w:pPr>
        <w:pStyle w:val="SingleTxt"/>
      </w:pPr>
      <w:r>
        <w:tab/>
      </w:r>
      <w:r w:rsidR="00D20EA3" w:rsidRPr="00D20EA3">
        <w:t>b)</w:t>
      </w:r>
      <w:r w:rsidR="00D20EA3" w:rsidRPr="00D20EA3">
        <w:tab/>
      </w:r>
      <w:r w:rsidR="00D20EA3" w:rsidRPr="00D20EA3">
        <w:rPr>
          <w:b/>
          <w:bCs/>
        </w:rPr>
        <w:t>изменить свое законодательство и политику в целях ликвидации принудительной стерилизации лиц в государстве-участнике и обеспечить полное и информированное согласие всех лиц на все медицинские процедуры;</w:t>
      </w:r>
      <w:r w:rsidR="00D20EA3" w:rsidRPr="00D20EA3">
        <w:t xml:space="preserve"> </w:t>
      </w:r>
    </w:p>
    <w:p w14:paraId="05F92BA1" w14:textId="3475F898" w:rsidR="00D20EA3" w:rsidRDefault="00935D8A" w:rsidP="00D20EA3">
      <w:pPr>
        <w:pStyle w:val="SingleTxt"/>
        <w:rPr>
          <w:b/>
          <w:bCs/>
        </w:rPr>
      </w:pPr>
      <w:r>
        <w:tab/>
      </w:r>
      <w:r w:rsidR="00D20EA3" w:rsidRPr="00D20EA3">
        <w:t>c)</w:t>
      </w:r>
      <w:r w:rsidR="00D20EA3" w:rsidRPr="00D20EA3">
        <w:tab/>
      </w:r>
      <w:proofErr w:type="spellStart"/>
      <w:r w:rsidR="00D20EA3" w:rsidRPr="00D20EA3">
        <w:rPr>
          <w:b/>
          <w:bCs/>
        </w:rPr>
        <w:t>декриминализировать</w:t>
      </w:r>
      <w:proofErr w:type="spellEnd"/>
      <w:r w:rsidR="00D20EA3" w:rsidRPr="00D20EA3">
        <w:rPr>
          <w:b/>
          <w:bCs/>
        </w:rPr>
        <w:t xml:space="preserve"> отношения между женщинами по обоюдному согласию.</w:t>
      </w:r>
    </w:p>
    <w:p w14:paraId="2CCE9F36" w14:textId="0DBE92BE" w:rsidR="00796B28" w:rsidRPr="00796B28" w:rsidRDefault="00796B28" w:rsidP="00796B28">
      <w:pPr>
        <w:pStyle w:val="SingleTxt"/>
        <w:spacing w:after="0" w:line="120" w:lineRule="exact"/>
        <w:rPr>
          <w:sz w:val="10"/>
        </w:rPr>
      </w:pPr>
    </w:p>
    <w:p w14:paraId="430B75D0" w14:textId="004F7AF1" w:rsidR="00D20EA3" w:rsidRDefault="00D20EA3" w:rsidP="00796B2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 xml:space="preserve">Брак и семейные отношения </w:t>
      </w:r>
    </w:p>
    <w:p w14:paraId="042C2EA5" w14:textId="2E06212C" w:rsidR="00796B28" w:rsidRPr="00796B28" w:rsidRDefault="00796B28" w:rsidP="00796B28">
      <w:pPr>
        <w:pStyle w:val="SingleTxt"/>
        <w:spacing w:after="0" w:line="120" w:lineRule="exact"/>
        <w:rPr>
          <w:sz w:val="10"/>
        </w:rPr>
      </w:pPr>
    </w:p>
    <w:p w14:paraId="29B37A7D" w14:textId="22090BB1" w:rsidR="00D20EA3" w:rsidRPr="00D20EA3" w:rsidRDefault="00D20EA3" w:rsidP="00D20EA3">
      <w:pPr>
        <w:pStyle w:val="SingleTxt"/>
      </w:pPr>
      <w:r w:rsidRPr="00D20EA3">
        <w:t>53.</w:t>
      </w:r>
      <w:r w:rsidRPr="00D20EA3">
        <w:tab/>
        <w:t>Комитет приветствует начало реализации инициативы по реформированию семейного законодательства в 2020 году. Однако он с озабоченностью отмечает, что половые отношения по обоюдному согласию вне брака по-прежнему наказываются поркой и, в некоторых случаях, смертной казнью</w:t>
      </w:r>
      <w:r w:rsidR="00777C28">
        <w:rPr>
          <w:lang w:val="en-US"/>
        </w:rPr>
        <w:t> </w:t>
      </w:r>
      <w:r w:rsidR="00777C28">
        <w:t>––</w:t>
      </w:r>
      <w:r w:rsidR="00777C28" w:rsidRPr="00D20EA3">
        <w:t xml:space="preserve"> </w:t>
      </w:r>
      <w:r w:rsidRPr="00D20EA3">
        <w:t>ситуация, которая непропорционально затрагивает женщин и девочек и удерживает их от предания огласке половых преступлений. Комитет также выражает сожаление по поводу большого количества незарегистрированных браков в сельских и отдаленных районах, включая детские браки, и их негативного влияния на права женщин. Кроме того, Комитет обеспокоен тем, что полигамия по-прежнему разрешена мужчинам при определенных обстоятельствах в соответствии с Законом о семье (Закон № 4/2000). Комитет с обеспокоенностью отмечает отсутствие равноправия при разводе в семейном законодательстве, когда мужчина не обязан предоставлять обоснование для развода, в то время как женщина должна основывать свое заявление на основаниях, указанных в законе, и нести бремя доказывания, чтобы избежать потенциально длительных процедур примирения. Хотя Комитет принимает к сведению поправку 2016 года к статье 32 Закона о семье, которая предусматривает раздел имущества супругов в случаях, когда существует брачный договор, он обеспокоен тем, что брачные договоры не являются широко известными, практикуемыми или поощряемыми, и что поправка 2016 года, таким образом, неприменима к подавляющему большинству зарегистрированных браков.</w:t>
      </w:r>
    </w:p>
    <w:p w14:paraId="656EE3A7" w14:textId="2E84C514" w:rsidR="00D20EA3" w:rsidRPr="00D20EA3" w:rsidRDefault="00D20EA3" w:rsidP="00D20EA3">
      <w:pPr>
        <w:pStyle w:val="SingleTxt"/>
      </w:pPr>
      <w:r w:rsidRPr="00D20EA3">
        <w:t>54.</w:t>
      </w:r>
      <w:r w:rsidRPr="00D20EA3">
        <w:tab/>
      </w:r>
      <w:r w:rsidRPr="00D20EA3">
        <w:rPr>
          <w:b/>
          <w:bCs/>
        </w:rPr>
        <w:t>Ссылаясь на свои предыдущие заключительные замечания (</w:t>
      </w:r>
      <w:hyperlink r:id="rId27" w:history="1">
        <w:r w:rsidRPr="00D20EA3">
          <w:rPr>
            <w:rStyle w:val="Hyperlink"/>
            <w:b/>
            <w:bCs/>
          </w:rPr>
          <w:t>CEDAW/C/MDV/CO/4-5</w:t>
        </w:r>
      </w:hyperlink>
      <w:r w:rsidRPr="00D20EA3">
        <w:rPr>
          <w:b/>
          <w:bCs/>
        </w:rPr>
        <w:t>, п. 45), Комитет рекомендует государству-участнику:</w:t>
      </w:r>
      <w:r w:rsidRPr="00D20EA3">
        <w:t xml:space="preserve"> </w:t>
      </w:r>
    </w:p>
    <w:p w14:paraId="6A205A21" w14:textId="143BD34B" w:rsidR="00D20EA3" w:rsidRPr="00D20EA3" w:rsidRDefault="00E043CB" w:rsidP="00D20EA3">
      <w:pPr>
        <w:pStyle w:val="SingleTxt"/>
      </w:pPr>
      <w:r>
        <w:tab/>
      </w:r>
      <w:r w:rsidR="00D20EA3" w:rsidRPr="00D20EA3">
        <w:t>a)</w:t>
      </w:r>
      <w:r w:rsidR="00D20EA3" w:rsidRPr="00D20EA3">
        <w:tab/>
      </w:r>
      <w:r w:rsidR="00D20EA3" w:rsidRPr="00D20EA3">
        <w:rPr>
          <w:b/>
          <w:bCs/>
        </w:rPr>
        <w:t xml:space="preserve">в срочном порядке </w:t>
      </w:r>
      <w:proofErr w:type="spellStart"/>
      <w:r w:rsidR="00D20EA3" w:rsidRPr="00D20EA3">
        <w:rPr>
          <w:b/>
          <w:bCs/>
        </w:rPr>
        <w:t>декриминализировать</w:t>
      </w:r>
      <w:proofErr w:type="spellEnd"/>
      <w:r w:rsidR="00D20EA3" w:rsidRPr="00D20EA3">
        <w:rPr>
          <w:b/>
          <w:bCs/>
        </w:rPr>
        <w:t xml:space="preserve"> половые отношения по обоюдному согласию вне брака и отменить телесные наказания или смертную казнь за них;</w:t>
      </w:r>
    </w:p>
    <w:p w14:paraId="762E835E" w14:textId="56259194" w:rsidR="00D20EA3" w:rsidRPr="00D20EA3" w:rsidRDefault="00E043CB" w:rsidP="00D20EA3">
      <w:pPr>
        <w:pStyle w:val="SingleTxt"/>
      </w:pPr>
      <w:r>
        <w:tab/>
      </w:r>
      <w:r w:rsidR="00D20EA3" w:rsidRPr="00D20EA3">
        <w:t>b)</w:t>
      </w:r>
      <w:r w:rsidR="00D20EA3" w:rsidRPr="00D20EA3">
        <w:tab/>
      </w:r>
      <w:r w:rsidR="00D20EA3" w:rsidRPr="00D20EA3">
        <w:rPr>
          <w:b/>
          <w:bCs/>
        </w:rPr>
        <w:t>внести поправки в законодательство, чтобы жертвы сексуального насилия не подвергались преследованию за половые отношения вне брака, если они выдвигают обвинения, которые впоследствии не могут быть доказаны;</w:t>
      </w:r>
    </w:p>
    <w:p w14:paraId="7172B61D" w14:textId="7A4EB07B" w:rsidR="00D20EA3" w:rsidRPr="00D20EA3" w:rsidRDefault="00E043CB" w:rsidP="00D20EA3">
      <w:pPr>
        <w:pStyle w:val="SingleTxt"/>
        <w:rPr>
          <w:b/>
        </w:rPr>
      </w:pPr>
      <w:r>
        <w:tab/>
      </w:r>
      <w:r w:rsidR="00D20EA3" w:rsidRPr="00D20EA3">
        <w:t>c)</w:t>
      </w:r>
      <w:r w:rsidR="00D20EA3" w:rsidRPr="00D20EA3">
        <w:tab/>
      </w:r>
      <w:r w:rsidR="00D20EA3" w:rsidRPr="00D20EA3">
        <w:rPr>
          <w:b/>
          <w:bCs/>
        </w:rPr>
        <w:t>в централизованном порядке вести запись актов гражданского состояния и обеспечить соблюдение обязательной регистрации всех браков, в том числе путем санкций;</w:t>
      </w:r>
      <w:r w:rsidR="00D20EA3" w:rsidRPr="00D20EA3">
        <w:t xml:space="preserve"> </w:t>
      </w:r>
    </w:p>
    <w:p w14:paraId="58C1783C" w14:textId="212E7F59" w:rsidR="00D20EA3" w:rsidRPr="00D20EA3" w:rsidRDefault="00E043CB" w:rsidP="00D20EA3">
      <w:pPr>
        <w:pStyle w:val="SingleTxt"/>
      </w:pPr>
      <w:r>
        <w:tab/>
      </w:r>
      <w:r w:rsidR="00D20EA3" w:rsidRPr="00D20EA3">
        <w:t>d)</w:t>
      </w:r>
      <w:r w:rsidR="00D20EA3" w:rsidRPr="00D20EA3">
        <w:tab/>
      </w:r>
      <w:r w:rsidR="00D20EA3" w:rsidRPr="00D20EA3">
        <w:rPr>
          <w:b/>
          <w:bCs/>
        </w:rPr>
        <w:t xml:space="preserve">запретить полигамию и расширить осведомленность о негативных последствиях полигамии для женщин в соответствии с общей рекомендацией № </w:t>
      </w:r>
      <w:r w:rsidR="00D20EA3" w:rsidRPr="00E043CB">
        <w:rPr>
          <w:b/>
          <w:bCs/>
        </w:rPr>
        <w:t>21 (1994)</w:t>
      </w:r>
      <w:r w:rsidR="00D20EA3" w:rsidRPr="00D20EA3">
        <w:rPr>
          <w:b/>
          <w:bCs/>
        </w:rPr>
        <w:t xml:space="preserve"> Комитета и совместной общей рекомендацией № 31 Комитета по ликвидации дискриминации в отношении женщин/совместным замечанием общего порядка № 18 Комитета по правам ребенка (2014) по </w:t>
      </w:r>
      <w:r w:rsidR="00D20EA3" w:rsidRPr="00D20EA3">
        <w:rPr>
          <w:b/>
          <w:bCs/>
        </w:rPr>
        <w:lastRenderedPageBreak/>
        <w:t>вредной практике.</w:t>
      </w:r>
      <w:r w:rsidR="00D20EA3" w:rsidRPr="00D20EA3">
        <w:t xml:space="preserve"> </w:t>
      </w:r>
      <w:r w:rsidR="00D20EA3" w:rsidRPr="00D20EA3">
        <w:rPr>
          <w:b/>
          <w:bCs/>
        </w:rPr>
        <w:t>Обеспечить защиту экономических прав женщин в существующих полигамных браках;</w:t>
      </w:r>
      <w:r w:rsidR="00D20EA3" w:rsidRPr="00D20EA3">
        <w:t xml:space="preserve"> </w:t>
      </w:r>
    </w:p>
    <w:p w14:paraId="112E7FD3" w14:textId="1733E43E" w:rsidR="00D20EA3" w:rsidRDefault="00E043CB" w:rsidP="00D20EA3">
      <w:pPr>
        <w:pStyle w:val="SingleTxt"/>
        <w:rPr>
          <w:b/>
          <w:bCs/>
        </w:rPr>
      </w:pPr>
      <w:r>
        <w:tab/>
      </w:r>
      <w:r w:rsidR="00D20EA3" w:rsidRPr="00D20EA3">
        <w:t>e)</w:t>
      </w:r>
      <w:r w:rsidR="00D20EA3" w:rsidRPr="00D20EA3">
        <w:tab/>
      </w:r>
      <w:r w:rsidR="00D20EA3" w:rsidRPr="00D20EA3">
        <w:rPr>
          <w:b/>
          <w:bCs/>
        </w:rPr>
        <w:t>принять законодательство, обеспечивающее равные права мужчин и женщин при разводе, включая равные основания и процедуры для получения развода, а также равный раздел имущества супругов после развода, включая землю, в соответствии с общей рекомендацией Комитета</w:t>
      </w:r>
      <w:r>
        <w:rPr>
          <w:b/>
          <w:bCs/>
        </w:rPr>
        <w:t> </w:t>
      </w:r>
      <w:r w:rsidR="00D20EA3" w:rsidRPr="00D20EA3">
        <w:rPr>
          <w:b/>
          <w:bCs/>
        </w:rPr>
        <w:t>№</w:t>
      </w:r>
      <w:r>
        <w:rPr>
          <w:b/>
          <w:bCs/>
        </w:rPr>
        <w:t> </w:t>
      </w:r>
      <w:r w:rsidR="00D20EA3" w:rsidRPr="00E043CB">
        <w:rPr>
          <w:b/>
          <w:bCs/>
        </w:rPr>
        <w:t>29 (2013)</w:t>
      </w:r>
      <w:r w:rsidR="00D20EA3" w:rsidRPr="00D20EA3">
        <w:rPr>
          <w:b/>
          <w:bCs/>
        </w:rPr>
        <w:t xml:space="preserve"> об экономических последствиях вступления в брак, семейных отношений и их расторжения.</w:t>
      </w:r>
    </w:p>
    <w:p w14:paraId="3CC7EDA6" w14:textId="5CF4CBF3" w:rsidR="00E043CB" w:rsidRPr="00E043CB" w:rsidRDefault="00E043CB" w:rsidP="00E043CB">
      <w:pPr>
        <w:pStyle w:val="SingleTxt"/>
        <w:spacing w:after="0" w:line="120" w:lineRule="exact"/>
        <w:rPr>
          <w:sz w:val="10"/>
        </w:rPr>
      </w:pPr>
    </w:p>
    <w:p w14:paraId="3FEA75F4" w14:textId="72CB2FDB" w:rsidR="00D20EA3" w:rsidRDefault="00D20EA3" w:rsidP="00E043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Сбор и анализ данных</w:t>
      </w:r>
    </w:p>
    <w:p w14:paraId="77F7CF7A" w14:textId="78DF8350" w:rsidR="00E043CB" w:rsidRPr="00E043CB" w:rsidRDefault="00E043CB" w:rsidP="00E043CB">
      <w:pPr>
        <w:pStyle w:val="SingleTxt"/>
        <w:spacing w:after="0" w:line="120" w:lineRule="exact"/>
        <w:rPr>
          <w:sz w:val="10"/>
        </w:rPr>
      </w:pPr>
    </w:p>
    <w:p w14:paraId="20BBE33D" w14:textId="27C73411" w:rsidR="00D20EA3" w:rsidRPr="00D20EA3" w:rsidRDefault="00D20EA3" w:rsidP="00D20EA3">
      <w:pPr>
        <w:pStyle w:val="SingleTxt"/>
      </w:pPr>
      <w:r w:rsidRPr="00D20EA3">
        <w:t>55.</w:t>
      </w:r>
      <w:r w:rsidRPr="00D20EA3">
        <w:tab/>
        <w:t>Комитет приветствует заявление делегации в ходе диалога о том, что разработана Национальная стратегия развития статистики на период 2020</w:t>
      </w:r>
      <w:r w:rsidR="00E043CB">
        <w:t>–</w:t>
      </w:r>
      <w:r w:rsidRPr="00D20EA3">
        <w:t>2030 годов. Однако Комитет обеспокоен отсутствием данных с разбивкой по полу в целом ряде областей, охватываемых Конвенцией, поскольку такие данные необходимы для принятия решений на политическом уровне. Он также обеспокоен отсутствием показателей и четких сроков в существующих планах действий и отсутствием контроля за их выполнением.</w:t>
      </w:r>
    </w:p>
    <w:p w14:paraId="63096D94" w14:textId="6A6E8A0B" w:rsidR="00D20EA3" w:rsidRDefault="00D20EA3" w:rsidP="00D20EA3">
      <w:pPr>
        <w:pStyle w:val="SingleTxt"/>
        <w:rPr>
          <w:b/>
          <w:bCs/>
        </w:rPr>
      </w:pPr>
      <w:r w:rsidRPr="00D20EA3">
        <w:t>56.</w:t>
      </w:r>
      <w:r w:rsidRPr="00D20EA3">
        <w:tab/>
      </w:r>
      <w:r w:rsidRPr="00D20EA3">
        <w:rPr>
          <w:b/>
          <w:bCs/>
        </w:rPr>
        <w:t xml:space="preserve">Комитет призывает государство-участник уделять приоритетное внимание Национальной стратегии развития статистики и систематическому сбору всеобъемлющих данных, дезагрегированных по признаку пола, и использованию поддающихся измерению показателей для оценки тенденций </w:t>
      </w:r>
      <w:r w:rsidR="00500DB7">
        <w:rPr>
          <w:b/>
          <w:bCs/>
        </w:rPr>
        <w:t xml:space="preserve">в </w:t>
      </w:r>
      <w:r w:rsidR="00C12EA3">
        <w:rPr>
          <w:b/>
          <w:bCs/>
        </w:rPr>
        <w:t xml:space="preserve">области </w:t>
      </w:r>
      <w:r w:rsidRPr="00D20EA3">
        <w:rPr>
          <w:b/>
          <w:bCs/>
        </w:rPr>
        <w:t>изменени</w:t>
      </w:r>
      <w:r w:rsidR="00E52874">
        <w:rPr>
          <w:b/>
          <w:bCs/>
        </w:rPr>
        <w:t>я</w:t>
      </w:r>
      <w:r w:rsidRPr="00D20EA3">
        <w:rPr>
          <w:b/>
          <w:bCs/>
        </w:rPr>
        <w:t xml:space="preserve"> положения женщин и прогресс, достигнутый в обеспечении фактического равенства, и обращает внимание государства-участника на общую рекомендацию № </w:t>
      </w:r>
      <w:r w:rsidRPr="00E043CB">
        <w:rPr>
          <w:b/>
          <w:bCs/>
        </w:rPr>
        <w:t>9 (1989)</w:t>
      </w:r>
      <w:r w:rsidRPr="00D20EA3">
        <w:rPr>
          <w:b/>
          <w:bCs/>
        </w:rPr>
        <w:t xml:space="preserve"> Комитета о статистических данных, касающихся положения женщин.</w:t>
      </w:r>
    </w:p>
    <w:p w14:paraId="363CEC76" w14:textId="5A484BC0" w:rsidR="00E043CB" w:rsidRPr="00E043CB" w:rsidRDefault="00E043CB" w:rsidP="00E043CB">
      <w:pPr>
        <w:pStyle w:val="SingleTxt"/>
        <w:spacing w:after="0" w:line="120" w:lineRule="exact"/>
        <w:rPr>
          <w:sz w:val="10"/>
        </w:rPr>
      </w:pPr>
    </w:p>
    <w:p w14:paraId="7BBDBF79" w14:textId="62786E32" w:rsidR="00D20EA3" w:rsidRDefault="00D20EA3" w:rsidP="00E043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Пекинская декларация и Платформа действий</w:t>
      </w:r>
    </w:p>
    <w:p w14:paraId="41284E27" w14:textId="424B0DC7" w:rsidR="00E043CB" w:rsidRPr="00E043CB" w:rsidRDefault="00E043CB" w:rsidP="00E043CB">
      <w:pPr>
        <w:pStyle w:val="SingleTxt"/>
        <w:spacing w:after="0" w:line="120" w:lineRule="exact"/>
        <w:rPr>
          <w:sz w:val="10"/>
        </w:rPr>
      </w:pPr>
    </w:p>
    <w:p w14:paraId="396776B3" w14:textId="76532A06" w:rsidR="00D20EA3" w:rsidRDefault="00D20EA3" w:rsidP="00D20EA3">
      <w:pPr>
        <w:pStyle w:val="SingleTxt"/>
      </w:pPr>
      <w:r w:rsidRPr="00D20EA3">
        <w:t>57.</w:t>
      </w:r>
      <w:r w:rsidRPr="00D20EA3">
        <w:tab/>
      </w:r>
      <w:r w:rsidRPr="00D20EA3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контексте 25-летнего обзора хода осуществления Декларации и Платформы действий в целях достижения фактического равенства между женщинами и мужчинами.</w:t>
      </w:r>
      <w:r w:rsidRPr="00D20EA3">
        <w:t xml:space="preserve"> </w:t>
      </w:r>
    </w:p>
    <w:p w14:paraId="6F801340" w14:textId="1F6F6DD2" w:rsidR="00E043CB" w:rsidRPr="00E043CB" w:rsidRDefault="00E043CB" w:rsidP="00E043CB">
      <w:pPr>
        <w:pStyle w:val="SingleTxt"/>
        <w:spacing w:after="0" w:line="120" w:lineRule="exact"/>
        <w:rPr>
          <w:sz w:val="10"/>
        </w:rPr>
      </w:pPr>
    </w:p>
    <w:p w14:paraId="514180AD" w14:textId="49DA30BE" w:rsidR="00D20EA3" w:rsidRDefault="00D20EA3" w:rsidP="00E043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Распространение информации</w:t>
      </w:r>
    </w:p>
    <w:p w14:paraId="528CC3B0" w14:textId="7D3C0888" w:rsidR="00E043CB" w:rsidRPr="00E043CB" w:rsidRDefault="00E043CB" w:rsidP="00E043CB">
      <w:pPr>
        <w:pStyle w:val="SingleTxt"/>
        <w:spacing w:after="0" w:line="120" w:lineRule="exact"/>
        <w:rPr>
          <w:sz w:val="10"/>
        </w:rPr>
      </w:pPr>
    </w:p>
    <w:p w14:paraId="58F249E8" w14:textId="72AF912F" w:rsidR="00D20EA3" w:rsidRDefault="00D20EA3" w:rsidP="00D20EA3">
      <w:pPr>
        <w:pStyle w:val="SingleTxt"/>
        <w:rPr>
          <w:b/>
          <w:bCs/>
        </w:rPr>
      </w:pPr>
      <w:r w:rsidRPr="00D20EA3">
        <w:t>58.</w:t>
      </w:r>
      <w:r w:rsidRPr="00D20EA3">
        <w:tab/>
      </w:r>
      <w:r w:rsidRPr="00D20EA3">
        <w:rPr>
          <w:b/>
          <w:bCs/>
        </w:rPr>
        <w:t xml:space="preserve"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правительстве, Народном меджлисе и органах судебной власти на </w:t>
      </w:r>
      <w:proofErr w:type="spellStart"/>
      <w:r w:rsidRPr="00D20EA3">
        <w:rPr>
          <w:b/>
          <w:bCs/>
        </w:rPr>
        <w:t>de</w:t>
      </w:r>
      <w:proofErr w:type="spellEnd"/>
      <w:r w:rsidRPr="00D20EA3">
        <w:rPr>
          <w:b/>
          <w:bCs/>
        </w:rPr>
        <w:t xml:space="preserve"> </w:t>
      </w:r>
      <w:proofErr w:type="spellStart"/>
      <w:r w:rsidRPr="00D20EA3">
        <w:rPr>
          <w:b/>
          <w:bCs/>
        </w:rPr>
        <w:t>facto</w:t>
      </w:r>
      <w:proofErr w:type="spellEnd"/>
      <w:r w:rsidRPr="00D20EA3">
        <w:rPr>
          <w:b/>
          <w:bCs/>
        </w:rPr>
        <w:t xml:space="preserve"> официальных языках государства-участника в целях обеспечения их полного осуществления.</w:t>
      </w:r>
    </w:p>
    <w:p w14:paraId="54619E91" w14:textId="400CFDF6" w:rsidR="00E043CB" w:rsidRPr="00E043CB" w:rsidRDefault="00E043CB" w:rsidP="00E043CB">
      <w:pPr>
        <w:pStyle w:val="SingleTxt"/>
        <w:spacing w:after="0" w:line="120" w:lineRule="exact"/>
        <w:rPr>
          <w:sz w:val="10"/>
        </w:rPr>
      </w:pPr>
    </w:p>
    <w:p w14:paraId="620A3A0C" w14:textId="7CA7A981" w:rsidR="00D20EA3" w:rsidRDefault="00D20EA3" w:rsidP="00E043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Техническая помощь</w:t>
      </w:r>
    </w:p>
    <w:p w14:paraId="471EA371" w14:textId="7D70EDE7" w:rsidR="00E043CB" w:rsidRPr="00E043CB" w:rsidRDefault="00E043CB" w:rsidP="00E043CB">
      <w:pPr>
        <w:pStyle w:val="SingleTxt"/>
        <w:spacing w:after="0" w:line="120" w:lineRule="exact"/>
        <w:rPr>
          <w:sz w:val="10"/>
        </w:rPr>
      </w:pPr>
    </w:p>
    <w:p w14:paraId="3D61C65C" w14:textId="3D918548" w:rsidR="00D20EA3" w:rsidRDefault="00D20EA3" w:rsidP="00D20EA3">
      <w:pPr>
        <w:pStyle w:val="SingleTxt"/>
        <w:rPr>
          <w:b/>
          <w:bCs/>
        </w:rPr>
      </w:pPr>
      <w:r w:rsidRPr="00D20EA3">
        <w:t>59.</w:t>
      </w:r>
      <w:r w:rsidRPr="00D20EA3">
        <w:tab/>
      </w:r>
      <w:r w:rsidRPr="00D20EA3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12B2EA35" w14:textId="74CFBEEE" w:rsidR="00E043CB" w:rsidRPr="00E043CB" w:rsidRDefault="00E043CB" w:rsidP="00E043CB">
      <w:pPr>
        <w:pStyle w:val="SingleTxt"/>
        <w:spacing w:after="0" w:line="120" w:lineRule="exact"/>
        <w:rPr>
          <w:sz w:val="10"/>
        </w:rPr>
      </w:pPr>
    </w:p>
    <w:p w14:paraId="6B0395C1" w14:textId="31EAA69E" w:rsidR="00D20EA3" w:rsidRDefault="00D20EA3" w:rsidP="00E043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 xml:space="preserve">Ратификация других договоров </w:t>
      </w:r>
    </w:p>
    <w:p w14:paraId="1206D072" w14:textId="2A775F1C" w:rsidR="00E043CB" w:rsidRPr="00E043CB" w:rsidRDefault="00E043CB" w:rsidP="00E043CB">
      <w:pPr>
        <w:pStyle w:val="SingleTxt"/>
        <w:spacing w:after="0" w:line="120" w:lineRule="exact"/>
        <w:rPr>
          <w:sz w:val="10"/>
        </w:rPr>
      </w:pPr>
    </w:p>
    <w:p w14:paraId="03950142" w14:textId="511A00D0" w:rsidR="00D20EA3" w:rsidRDefault="00D20EA3" w:rsidP="00D20EA3">
      <w:pPr>
        <w:pStyle w:val="SingleTxt"/>
        <w:rPr>
          <w:b/>
          <w:bCs/>
        </w:rPr>
      </w:pPr>
      <w:r w:rsidRPr="00D20EA3">
        <w:t>60.</w:t>
      </w:r>
      <w:r w:rsidRPr="00D20EA3">
        <w:tab/>
      </w:r>
      <w:r w:rsidRPr="00D20EA3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 будет способствовать более полному осуществлению женщинами их прав человека и основных свобод во всех сферах жизни.</w:t>
      </w:r>
      <w:r w:rsidRPr="00D20EA3">
        <w:t xml:space="preserve"> </w:t>
      </w:r>
      <w:r w:rsidRPr="00D20EA3">
        <w:rPr>
          <w:b/>
          <w:bCs/>
        </w:rPr>
        <w:t xml:space="preserve">В связи с этим Комитет рекомендует </w:t>
      </w:r>
      <w:r w:rsidRPr="00D20EA3">
        <w:rPr>
          <w:b/>
          <w:bCs/>
        </w:rPr>
        <w:lastRenderedPageBreak/>
        <w:t>государству-участнику ратифицировать Международную конвенцию для защиты всех лиц от насильственных исчезновений и Международную конвенцию о защите прав всех трудящихся-мигрантов и членов их семей, участником которых оно пока не является.</w:t>
      </w:r>
    </w:p>
    <w:p w14:paraId="6D9E18E1" w14:textId="652D7077" w:rsidR="00E043CB" w:rsidRPr="00E043CB" w:rsidRDefault="00E043CB" w:rsidP="00E043CB">
      <w:pPr>
        <w:pStyle w:val="SingleTxt"/>
        <w:spacing w:after="0" w:line="120" w:lineRule="exact"/>
        <w:rPr>
          <w:sz w:val="10"/>
        </w:rPr>
      </w:pPr>
    </w:p>
    <w:p w14:paraId="065DE313" w14:textId="52CAB882" w:rsidR="00D20EA3" w:rsidRDefault="00D20EA3" w:rsidP="00E043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>Последующая деятельность в связи с заключительными замечаниями</w:t>
      </w:r>
    </w:p>
    <w:p w14:paraId="46152D71" w14:textId="357D1634" w:rsidR="00E043CB" w:rsidRPr="00E043CB" w:rsidRDefault="00E043CB" w:rsidP="00E043CB">
      <w:pPr>
        <w:pStyle w:val="SingleTxt"/>
        <w:spacing w:after="0" w:line="120" w:lineRule="exact"/>
        <w:rPr>
          <w:sz w:val="10"/>
        </w:rPr>
      </w:pPr>
    </w:p>
    <w:p w14:paraId="5ADCF5D1" w14:textId="414CF5F2" w:rsidR="00D20EA3" w:rsidRDefault="00D20EA3" w:rsidP="00D20EA3">
      <w:pPr>
        <w:pStyle w:val="SingleTxt"/>
        <w:rPr>
          <w:b/>
          <w:bCs/>
        </w:rPr>
      </w:pPr>
      <w:r w:rsidRPr="00D20EA3">
        <w:t>61.</w:t>
      </w:r>
      <w:r w:rsidRPr="00D20EA3">
        <w:tab/>
      </w:r>
      <w:r w:rsidRPr="00D20EA3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28 а), b) и i) и 54 е) выше.</w:t>
      </w:r>
    </w:p>
    <w:p w14:paraId="4084256C" w14:textId="289C7847" w:rsidR="00E043CB" w:rsidRPr="00E043CB" w:rsidRDefault="00E043CB" w:rsidP="00E043CB">
      <w:pPr>
        <w:pStyle w:val="SingleTxt"/>
        <w:spacing w:after="0" w:line="120" w:lineRule="exact"/>
        <w:rPr>
          <w:sz w:val="10"/>
        </w:rPr>
      </w:pPr>
    </w:p>
    <w:p w14:paraId="69CF2951" w14:textId="131BF11C" w:rsidR="00D20EA3" w:rsidRDefault="00D20EA3" w:rsidP="00E043C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20EA3">
        <w:tab/>
      </w:r>
      <w:r w:rsidRPr="00D20EA3">
        <w:tab/>
        <w:t xml:space="preserve">Подготовка следующего доклада </w:t>
      </w:r>
    </w:p>
    <w:p w14:paraId="31FD6C5B" w14:textId="6232A6D7" w:rsidR="00E043CB" w:rsidRPr="00E043CB" w:rsidRDefault="00E043CB" w:rsidP="00E043CB">
      <w:pPr>
        <w:pStyle w:val="SingleTxt"/>
        <w:spacing w:after="0" w:line="120" w:lineRule="exact"/>
        <w:rPr>
          <w:sz w:val="10"/>
        </w:rPr>
      </w:pPr>
    </w:p>
    <w:p w14:paraId="4B70F2D3" w14:textId="77777777" w:rsidR="00D20EA3" w:rsidRPr="00D20EA3" w:rsidRDefault="00D20EA3" w:rsidP="00D20EA3">
      <w:pPr>
        <w:pStyle w:val="SingleTxt"/>
      </w:pPr>
      <w:r w:rsidRPr="00D20EA3">
        <w:t>62.</w:t>
      </w:r>
      <w:r w:rsidRPr="00D20EA3">
        <w:tab/>
      </w:r>
      <w:r w:rsidRPr="00D20EA3">
        <w:rPr>
          <w:b/>
          <w:bCs/>
        </w:rPr>
        <w:t>Комитет предлагает государству-участнику представить свой седьмой периодический доклад в ноябре 2025 года.</w:t>
      </w:r>
      <w:r w:rsidRPr="00D20EA3">
        <w:t xml:space="preserve"> </w:t>
      </w:r>
      <w:r w:rsidRPr="00D20EA3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47205FCB" w14:textId="36894F0E" w:rsidR="00D20EA3" w:rsidRPr="00D20EA3" w:rsidRDefault="00D20EA3" w:rsidP="00D20EA3">
      <w:pPr>
        <w:pStyle w:val="SingleTxt"/>
      </w:pPr>
      <w:r w:rsidRPr="00D20EA3">
        <w:t>63.</w:t>
      </w:r>
      <w:r w:rsidRPr="00D20EA3">
        <w:tab/>
      </w:r>
      <w:r w:rsidRPr="00D20EA3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8" w:history="1">
        <w:r w:rsidRPr="00D20EA3">
          <w:rPr>
            <w:rStyle w:val="Hyperlink"/>
            <w:b/>
            <w:bCs/>
          </w:rPr>
          <w:t>HRI/GEN/2/Rev.6</w:t>
        </w:r>
      </w:hyperlink>
      <w:r w:rsidRPr="00D20EA3">
        <w:rPr>
          <w:b/>
          <w:bCs/>
        </w:rPr>
        <w:t>, гл. I).</w:t>
      </w:r>
    </w:p>
    <w:p w14:paraId="1760602F" w14:textId="3C347516" w:rsidR="008E68FE" w:rsidRPr="00D20EA3" w:rsidRDefault="00D20EA3" w:rsidP="00D20EA3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7C961F" wp14:editId="02CA463C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34C27BF6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8E68FE" w:rsidRPr="00D20EA3" w:rsidSect="00D20EA3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21-12-08T09:17:00Z" w:initials="Start">
    <w:p w14:paraId="79ADE6F7" w14:textId="77777777" w:rsidR="00A0327C" w:rsidRPr="00A0327C" w:rsidRDefault="005E33CF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="00A0327C" w:rsidRPr="00A0327C">
        <w:rPr>
          <w:lang w:val="en-US"/>
        </w:rPr>
        <w:t>&lt;&lt;ODS JOB NO&gt;&gt;N2135161R&lt;&lt;ODS JOB NO&gt;&gt;</w:t>
      </w:r>
    </w:p>
    <w:p w14:paraId="6EF751A3" w14:textId="77777777" w:rsidR="00A0327C" w:rsidRPr="00A0327C" w:rsidRDefault="00A0327C">
      <w:pPr>
        <w:pStyle w:val="CommentText"/>
        <w:rPr>
          <w:lang w:val="en-US"/>
        </w:rPr>
      </w:pPr>
      <w:r w:rsidRPr="00A0327C">
        <w:rPr>
          <w:lang w:val="en-US"/>
        </w:rPr>
        <w:t>&lt;&lt;ODS DOC SYMBOL1&gt;&gt;CEDAW/C/MDV/CO/6&lt;&lt;ODS DOC SYMBOL1&gt;&gt;</w:t>
      </w:r>
    </w:p>
    <w:p w14:paraId="31EFDC90" w14:textId="2103D626" w:rsidR="005E33CF" w:rsidRDefault="00A0327C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1EFDC9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55AF6BE" w16cex:dateUtc="2021-12-08T14:1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1EFDC90" w16cid:durableId="255AF6B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4FD1B3" w14:textId="77777777" w:rsidR="00A43937" w:rsidRDefault="00A43937" w:rsidP="001824A1">
      <w:pPr>
        <w:spacing w:line="240" w:lineRule="auto"/>
      </w:pPr>
      <w:r>
        <w:separator/>
      </w:r>
    </w:p>
  </w:endnote>
  <w:endnote w:type="continuationSeparator" w:id="0">
    <w:p w14:paraId="22FD7577" w14:textId="77777777" w:rsidR="00A43937" w:rsidRDefault="00A43937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E33CF" w14:paraId="53D2F0B6" w14:textId="77777777" w:rsidTr="008E68FE">
      <w:tc>
        <w:tcPr>
          <w:tcW w:w="4920" w:type="dxa"/>
          <w:shd w:val="clear" w:color="auto" w:fill="auto"/>
          <w:vAlign w:val="bottom"/>
        </w:tcPr>
        <w:p w14:paraId="24989EA5" w14:textId="04598735" w:rsidR="005E33CF" w:rsidRPr="008E68FE" w:rsidRDefault="005E33CF" w:rsidP="008E68FE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0E0AEA80" w14:textId="349D2DDD" w:rsidR="005E33CF" w:rsidRPr="008E68FE" w:rsidRDefault="00A0327C" w:rsidP="008E68FE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E2F73">
            <w:rPr>
              <w:b w:val="0"/>
              <w:color w:val="000000"/>
              <w:sz w:val="14"/>
            </w:rPr>
            <w:t>21-17216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7E35B1B8" w14:textId="77777777" w:rsidR="005E33CF" w:rsidRPr="008E68FE" w:rsidRDefault="005E33CF" w:rsidP="008E68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E33CF" w14:paraId="37DBC361" w14:textId="77777777" w:rsidTr="008E68FE">
      <w:tc>
        <w:tcPr>
          <w:tcW w:w="4920" w:type="dxa"/>
          <w:shd w:val="clear" w:color="auto" w:fill="auto"/>
          <w:vAlign w:val="bottom"/>
        </w:tcPr>
        <w:p w14:paraId="286BE306" w14:textId="3ACE6371" w:rsidR="005E33CF" w:rsidRPr="008E68FE" w:rsidRDefault="00A0327C" w:rsidP="008E68FE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6E2F73">
            <w:rPr>
              <w:b w:val="0"/>
              <w:color w:val="000000"/>
              <w:sz w:val="14"/>
            </w:rPr>
            <w:t>21-17216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DF129C2" w14:textId="3B501F67" w:rsidR="005E33CF" w:rsidRPr="008E68FE" w:rsidRDefault="005E33CF" w:rsidP="008E68FE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49C598E7" w14:textId="77777777" w:rsidR="005E33CF" w:rsidRPr="008E68FE" w:rsidRDefault="005E33CF" w:rsidP="008E68F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5E33CF" w14:paraId="3D639DDA" w14:textId="77777777" w:rsidTr="008E68FE">
      <w:tc>
        <w:tcPr>
          <w:tcW w:w="3830" w:type="dxa"/>
        </w:tcPr>
        <w:p w14:paraId="0AFA5D3A" w14:textId="4A856BF9" w:rsidR="005E33CF" w:rsidRDefault="00A0327C" w:rsidP="008E68FE">
          <w:pPr>
            <w:pStyle w:val="ReleaseDate"/>
            <w:rPr>
              <w:color w:val="010000"/>
            </w:rPr>
          </w:pPr>
          <w:r>
            <w:rPr>
              <w:rFonts w:ascii="Barcode 3 of 9 by request" w:hAnsi="Barcode 3 of 9 by request"/>
              <w:noProof/>
              <w:spacing w:val="0"/>
              <w:w w:val="100"/>
              <w:sz w:val="24"/>
              <w:szCs w:val="22"/>
            </w:rPr>
            <w:drawing>
              <wp:anchor distT="0" distB="0" distL="114300" distR="114300" simplePos="0" relativeHeight="251658240" behindDoc="0" locked="0" layoutInCell="1" allowOverlap="1" wp14:anchorId="047B965D" wp14:editId="20242F6E">
                <wp:simplePos x="0" y="0"/>
                <wp:positionH relativeFrom="column">
                  <wp:posOffset>5504180</wp:posOffset>
                </wp:positionH>
                <wp:positionV relativeFrom="paragraph">
                  <wp:posOffset>-337820</wp:posOffset>
                </wp:positionV>
                <wp:extent cx="694690" cy="694690"/>
                <wp:effectExtent l="0" t="0" r="0" b="0"/>
                <wp:wrapNone/>
                <wp:docPr id="5" name="Picture 5" descr="https://undocs.org/m2/QRCode2.ashx?DS=CEDAW/C/MDV/CO/6&amp;Size =1&amp;Lang = 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MDV/CO/6&amp;Size =1&amp;Lang = 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color w:val="010000"/>
            </w:rPr>
            <w:fldChar w:fldCharType="begin"/>
          </w:r>
          <w:r>
            <w:rPr>
              <w:color w:val="010000"/>
            </w:rPr>
            <w:instrText xml:space="preserve"> DOCVARIABLE "jobn" \* MERGEFORMAT </w:instrText>
          </w:r>
          <w:r>
            <w:rPr>
              <w:color w:val="010000"/>
            </w:rPr>
            <w:fldChar w:fldCharType="separate"/>
          </w:r>
          <w:r w:rsidR="006E2F73">
            <w:rPr>
              <w:color w:val="010000"/>
            </w:rPr>
            <w:t>21-17216 (R)</w:t>
          </w:r>
          <w:r>
            <w:rPr>
              <w:color w:val="010000"/>
            </w:rPr>
            <w:fldChar w:fldCharType="end"/>
          </w:r>
          <w:r w:rsidR="005E33CF">
            <w:rPr>
              <w:color w:val="010000"/>
            </w:rPr>
            <w:t xml:space="preserve">    081221    0</w:t>
          </w:r>
          <w:r w:rsidR="002C18A2">
            <w:rPr>
              <w:color w:val="010000"/>
              <w:lang w:val="en-US"/>
            </w:rPr>
            <w:t>9</w:t>
          </w:r>
          <w:r w:rsidR="005E33CF">
            <w:rPr>
              <w:color w:val="010000"/>
            </w:rPr>
            <w:t>1221</w:t>
          </w:r>
        </w:p>
        <w:p w14:paraId="488C899A" w14:textId="39ECCE83" w:rsidR="005E33CF" w:rsidRPr="00A0327C" w:rsidRDefault="00A0327C" w:rsidP="00A0327C">
          <w:pPr>
            <w:spacing w:before="120" w:line="200" w:lineRule="exact"/>
            <w:rPr>
              <w:rFonts w:ascii="Barcode 3 of 9 by request" w:hAnsi="Barcode 3 of 9 by request"/>
              <w:spacing w:val="0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spacing w:val="0"/>
              <w:w w:val="100"/>
              <w:sz w:val="24"/>
            </w:rPr>
            <w:t>*2117216*</w:t>
          </w:r>
        </w:p>
      </w:tc>
      <w:tc>
        <w:tcPr>
          <w:tcW w:w="4920" w:type="dxa"/>
        </w:tcPr>
        <w:p w14:paraId="5287C37E" w14:textId="7A4F63A3" w:rsidR="005E33CF" w:rsidRDefault="005E33CF" w:rsidP="008E68FE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52AE671D" wp14:editId="5F3B7AE1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0F4B403" w14:textId="77777777" w:rsidR="005E33CF" w:rsidRPr="008E68FE" w:rsidRDefault="005E33CF" w:rsidP="008E68F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5C3D40" w14:textId="77777777" w:rsidR="00A43937" w:rsidRPr="00935D8A" w:rsidRDefault="00A43937" w:rsidP="00935D8A">
      <w:pPr>
        <w:pStyle w:val="Footer"/>
        <w:spacing w:after="80"/>
        <w:ind w:left="792"/>
      </w:pPr>
      <w:r w:rsidRPr="00935D8A">
        <w:t>__________________</w:t>
      </w:r>
    </w:p>
  </w:footnote>
  <w:footnote w:type="continuationSeparator" w:id="0">
    <w:p w14:paraId="7EF9246F" w14:textId="77777777" w:rsidR="00A43937" w:rsidRPr="00935D8A" w:rsidRDefault="00A43937" w:rsidP="00935D8A">
      <w:pPr>
        <w:pStyle w:val="Footer"/>
        <w:spacing w:after="80"/>
        <w:ind w:left="792"/>
      </w:pPr>
      <w:r w:rsidRPr="00935D8A">
        <w:t>__________________</w:t>
      </w:r>
    </w:p>
  </w:footnote>
  <w:footnote w:id="1">
    <w:p w14:paraId="4007D21A" w14:textId="7A7EB2D9" w:rsidR="005E33CF" w:rsidRDefault="005E33CF" w:rsidP="00935D8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восьмидесятой сессии (18 октября</w:t>
      </w:r>
      <w:r w:rsidR="006D77E8">
        <w:rPr>
          <w:lang w:val="en-US"/>
        </w:rPr>
        <w:t> </w:t>
      </w:r>
      <w:r>
        <w:t>–– 12 ноября 2021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E33CF" w14:paraId="27CCDBD0" w14:textId="77777777" w:rsidTr="008E68FE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1023679" w14:textId="19976AE6" w:rsidR="005E33CF" w:rsidRPr="008E68FE" w:rsidRDefault="00A0327C" w:rsidP="008E68F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"Symbol1" \* MERGEFORMAT </w:instrText>
          </w:r>
          <w:r>
            <w:rPr>
              <w:b/>
            </w:rPr>
            <w:fldChar w:fldCharType="separate"/>
          </w:r>
          <w:r w:rsidR="006E2F73">
            <w:rPr>
              <w:b/>
            </w:rPr>
            <w:t>CEDAW/C/MDV/CO/6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CF0AA95" w14:textId="77777777" w:rsidR="005E33CF" w:rsidRDefault="005E33CF" w:rsidP="008E68FE">
          <w:pPr>
            <w:pStyle w:val="Header"/>
          </w:pPr>
        </w:p>
      </w:tc>
    </w:tr>
  </w:tbl>
  <w:p w14:paraId="0A2E2827" w14:textId="77777777" w:rsidR="005E33CF" w:rsidRPr="008E68FE" w:rsidRDefault="005E33CF" w:rsidP="008E68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E33CF" w14:paraId="572C0F5C" w14:textId="77777777" w:rsidTr="008E68FE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3856C74" w14:textId="77777777" w:rsidR="005E33CF" w:rsidRDefault="005E33CF" w:rsidP="008E68FE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009E6241" w14:textId="73A852B6" w:rsidR="005E33CF" w:rsidRPr="008E68FE" w:rsidRDefault="00A0327C" w:rsidP="008E68F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"Symbol1" \* MERGEFORMAT </w:instrText>
          </w:r>
          <w:r>
            <w:rPr>
              <w:b/>
            </w:rPr>
            <w:fldChar w:fldCharType="separate"/>
          </w:r>
          <w:r w:rsidR="006E2F73">
            <w:rPr>
              <w:b/>
            </w:rPr>
            <w:t>CEDAW/C/MDV/CO/6</w:t>
          </w:r>
          <w:r>
            <w:rPr>
              <w:b/>
            </w:rPr>
            <w:fldChar w:fldCharType="end"/>
          </w:r>
        </w:p>
      </w:tc>
    </w:tr>
  </w:tbl>
  <w:p w14:paraId="2030D3B8" w14:textId="77777777" w:rsidR="005E33CF" w:rsidRPr="008E68FE" w:rsidRDefault="005E33CF" w:rsidP="008E68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5E33CF" w14:paraId="0B00988C" w14:textId="77777777" w:rsidTr="008E68FE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685AA7C8" w14:textId="5D88BCA4" w:rsidR="005E33CF" w:rsidRPr="008E68FE" w:rsidRDefault="005E33CF" w:rsidP="008E68F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78E3A295" w14:textId="77777777" w:rsidR="005E33CF" w:rsidRDefault="005E33CF" w:rsidP="008E68FE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4FE122CB" w14:textId="6A9B3147" w:rsidR="005E33CF" w:rsidRPr="00A0327C" w:rsidRDefault="00A0327C" w:rsidP="00A0327C">
          <w:pPr>
            <w:pStyle w:val="Header"/>
            <w:spacing w:after="8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/C/MDV/CO/6</w:t>
          </w:r>
        </w:p>
      </w:tc>
    </w:tr>
    <w:tr w:rsidR="005E33CF" w:rsidRPr="00A949DB" w14:paraId="7A8F0968" w14:textId="77777777" w:rsidTr="008E68FE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0E8DB52" w14:textId="67358CB7" w:rsidR="005E33CF" w:rsidRPr="008E68FE" w:rsidRDefault="005E33CF" w:rsidP="008E68FE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0C6443E4" wp14:editId="64245BDA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032B5EC" w14:textId="61E4A438" w:rsidR="005E33CF" w:rsidRPr="008E68FE" w:rsidRDefault="005E33CF" w:rsidP="008E68F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47A1678" w14:textId="77777777" w:rsidR="005E33CF" w:rsidRPr="008E68FE" w:rsidRDefault="005E33CF" w:rsidP="008E68FE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B19D394" w14:textId="77777777" w:rsidR="005E33CF" w:rsidRPr="00D20EA3" w:rsidRDefault="005E33CF" w:rsidP="008E68FE">
          <w:pPr>
            <w:pStyle w:val="Distribution"/>
            <w:rPr>
              <w:color w:val="000000"/>
              <w:lang w:val="en-US"/>
            </w:rPr>
          </w:pPr>
          <w:r w:rsidRPr="00D20EA3">
            <w:rPr>
              <w:color w:val="000000"/>
              <w:lang w:val="en-US"/>
            </w:rPr>
            <w:t>Distr.: General</w:t>
          </w:r>
        </w:p>
        <w:p w14:paraId="619BEEA3" w14:textId="77777777" w:rsidR="005E33CF" w:rsidRPr="00D20EA3" w:rsidRDefault="005E33CF" w:rsidP="008E68FE">
          <w:pPr>
            <w:pStyle w:val="Publication"/>
            <w:rPr>
              <w:color w:val="000000"/>
              <w:lang w:val="en-US"/>
            </w:rPr>
          </w:pPr>
          <w:r w:rsidRPr="00D20EA3">
            <w:rPr>
              <w:color w:val="000000"/>
              <w:lang w:val="en-US"/>
            </w:rPr>
            <w:t>23 November 2021</w:t>
          </w:r>
        </w:p>
        <w:p w14:paraId="5ED01C2A" w14:textId="77777777" w:rsidR="005E33CF" w:rsidRPr="00D20EA3" w:rsidRDefault="005E33CF" w:rsidP="008E68FE">
          <w:pPr>
            <w:rPr>
              <w:color w:val="000000"/>
              <w:lang w:val="en-US"/>
            </w:rPr>
          </w:pPr>
          <w:r w:rsidRPr="00D20EA3">
            <w:rPr>
              <w:color w:val="000000"/>
              <w:lang w:val="en-US"/>
            </w:rPr>
            <w:t>Russian</w:t>
          </w:r>
        </w:p>
        <w:p w14:paraId="7B36E4FE" w14:textId="77777777" w:rsidR="005E33CF" w:rsidRPr="00D20EA3" w:rsidRDefault="005E33CF" w:rsidP="008E68FE">
          <w:pPr>
            <w:pStyle w:val="Original"/>
            <w:rPr>
              <w:color w:val="000000"/>
              <w:lang w:val="en-US"/>
            </w:rPr>
          </w:pPr>
          <w:r w:rsidRPr="00D20EA3">
            <w:rPr>
              <w:color w:val="000000"/>
              <w:lang w:val="en-US"/>
            </w:rPr>
            <w:t>Original: English</w:t>
          </w:r>
        </w:p>
        <w:p w14:paraId="3ABCDDA0" w14:textId="41588018" w:rsidR="005E33CF" w:rsidRPr="00D20EA3" w:rsidRDefault="005E33CF" w:rsidP="008E68FE">
          <w:pPr>
            <w:rPr>
              <w:lang w:val="en-US"/>
            </w:rPr>
          </w:pPr>
        </w:p>
      </w:tc>
    </w:tr>
  </w:tbl>
  <w:p w14:paraId="0C76F9DD" w14:textId="77777777" w:rsidR="005E33CF" w:rsidRPr="00D20EA3" w:rsidRDefault="005E33CF" w:rsidP="008E68FE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8"/>
  </w:num>
  <w:num w:numId="30">
    <w:abstractNumId w:val="7"/>
  </w:num>
  <w:num w:numId="31">
    <w:abstractNumId w:val="6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proofState w:spelling="clean" w:grammar="clean"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2117216"/>
    <w:docVar w:name="CreationDt" w:val="12/8/2021 9:17: AM"/>
    <w:docVar w:name="DocCategory" w:val="Doc"/>
    <w:docVar w:name="DocType" w:val="Final"/>
    <w:docVar w:name="DutyStation" w:val="New York"/>
    <w:docVar w:name="FooterJN" w:val="21-17216"/>
    <w:docVar w:name="jobn" w:val="21-17216 (R)"/>
    <w:docVar w:name="jobnDT" w:val="21-17216 (R)   081221   "/>
    <w:docVar w:name="jobnDTDT" w:val="21-17216 (R)   081221   081221"/>
    <w:docVar w:name="JobNo" w:val="2117216R"/>
    <w:docVar w:name="JobNo2" w:val="2135161R"/>
    <w:docVar w:name="LocalDrive" w:val="-1"/>
    <w:docVar w:name="OandT" w:val=" "/>
    <w:docVar w:name="sss1" w:val="CEDAW/C/MDV/CO/6"/>
    <w:docVar w:name="sss2" w:val="-"/>
    <w:docVar w:name="SuppJobNo" w:val="21-17216"/>
    <w:docVar w:name="Symbol1" w:val="CEDAW/C/MDV/CO/6"/>
    <w:docVar w:name="Symbol2" w:val="-"/>
  </w:docVars>
  <w:rsids>
    <w:rsidRoot w:val="0085275D"/>
    <w:rsid w:val="00003F8C"/>
    <w:rsid w:val="00004C44"/>
    <w:rsid w:val="00005E89"/>
    <w:rsid w:val="000130D3"/>
    <w:rsid w:val="00013D24"/>
    <w:rsid w:val="00015EBA"/>
    <w:rsid w:val="00016970"/>
    <w:rsid w:val="00020101"/>
    <w:rsid w:val="00026F4C"/>
    <w:rsid w:val="00035559"/>
    <w:rsid w:val="000372D0"/>
    <w:rsid w:val="00042891"/>
    <w:rsid w:val="00051884"/>
    <w:rsid w:val="000522F0"/>
    <w:rsid w:val="00057473"/>
    <w:rsid w:val="0005766D"/>
    <w:rsid w:val="00057EA7"/>
    <w:rsid w:val="00060B10"/>
    <w:rsid w:val="00060F82"/>
    <w:rsid w:val="000721DC"/>
    <w:rsid w:val="00075E94"/>
    <w:rsid w:val="0008006E"/>
    <w:rsid w:val="00081710"/>
    <w:rsid w:val="00091E9C"/>
    <w:rsid w:val="00092486"/>
    <w:rsid w:val="000957F9"/>
    <w:rsid w:val="000A1A1B"/>
    <w:rsid w:val="000B0F8C"/>
    <w:rsid w:val="000B5196"/>
    <w:rsid w:val="000B7D2E"/>
    <w:rsid w:val="000C256D"/>
    <w:rsid w:val="000D1536"/>
    <w:rsid w:val="000D1C51"/>
    <w:rsid w:val="000E5975"/>
    <w:rsid w:val="000F5A72"/>
    <w:rsid w:val="0010192A"/>
    <w:rsid w:val="00104EBA"/>
    <w:rsid w:val="00106E7C"/>
    <w:rsid w:val="00111648"/>
    <w:rsid w:val="001119DE"/>
    <w:rsid w:val="0013087A"/>
    <w:rsid w:val="001410D8"/>
    <w:rsid w:val="001411FC"/>
    <w:rsid w:val="00147D07"/>
    <w:rsid w:val="00150574"/>
    <w:rsid w:val="001508FC"/>
    <w:rsid w:val="0015433D"/>
    <w:rsid w:val="0015632E"/>
    <w:rsid w:val="001609DE"/>
    <w:rsid w:val="0016451E"/>
    <w:rsid w:val="001824A1"/>
    <w:rsid w:val="001840F3"/>
    <w:rsid w:val="00192613"/>
    <w:rsid w:val="0019722F"/>
    <w:rsid w:val="001A5A49"/>
    <w:rsid w:val="001B0786"/>
    <w:rsid w:val="001B43C2"/>
    <w:rsid w:val="001D5557"/>
    <w:rsid w:val="001E121D"/>
    <w:rsid w:val="001E30E5"/>
    <w:rsid w:val="001E3E4A"/>
    <w:rsid w:val="001E4311"/>
    <w:rsid w:val="001F1EC9"/>
    <w:rsid w:val="001F427A"/>
    <w:rsid w:val="001F4C30"/>
    <w:rsid w:val="001F7371"/>
    <w:rsid w:val="001F7819"/>
    <w:rsid w:val="001F7BE9"/>
    <w:rsid w:val="00204EF2"/>
    <w:rsid w:val="00210332"/>
    <w:rsid w:val="00210AF4"/>
    <w:rsid w:val="00210EC3"/>
    <w:rsid w:val="00215A7D"/>
    <w:rsid w:val="0022186E"/>
    <w:rsid w:val="00222B01"/>
    <w:rsid w:val="002304F5"/>
    <w:rsid w:val="002440BC"/>
    <w:rsid w:val="00246D01"/>
    <w:rsid w:val="00253DE9"/>
    <w:rsid w:val="002550F0"/>
    <w:rsid w:val="002553EF"/>
    <w:rsid w:val="002611A1"/>
    <w:rsid w:val="0026551B"/>
    <w:rsid w:val="002661E8"/>
    <w:rsid w:val="00272064"/>
    <w:rsid w:val="002822BA"/>
    <w:rsid w:val="00285127"/>
    <w:rsid w:val="002975F5"/>
    <w:rsid w:val="002A727D"/>
    <w:rsid w:val="002B01C8"/>
    <w:rsid w:val="002C17DB"/>
    <w:rsid w:val="002C18A2"/>
    <w:rsid w:val="002C54CF"/>
    <w:rsid w:val="002C6295"/>
    <w:rsid w:val="002C6B5F"/>
    <w:rsid w:val="002D230D"/>
    <w:rsid w:val="002D2C61"/>
    <w:rsid w:val="002D51D2"/>
    <w:rsid w:val="002E36EC"/>
    <w:rsid w:val="002F4047"/>
    <w:rsid w:val="002F53B5"/>
    <w:rsid w:val="0030333E"/>
    <w:rsid w:val="003039BD"/>
    <w:rsid w:val="00311B48"/>
    <w:rsid w:val="00312FED"/>
    <w:rsid w:val="003138AC"/>
    <w:rsid w:val="00313FFB"/>
    <w:rsid w:val="00315EB0"/>
    <w:rsid w:val="00320EB1"/>
    <w:rsid w:val="003218EF"/>
    <w:rsid w:val="00321EE0"/>
    <w:rsid w:val="00323373"/>
    <w:rsid w:val="00323953"/>
    <w:rsid w:val="003256B4"/>
    <w:rsid w:val="003302F8"/>
    <w:rsid w:val="00331050"/>
    <w:rsid w:val="00331343"/>
    <w:rsid w:val="00333B17"/>
    <w:rsid w:val="003352A9"/>
    <w:rsid w:val="00337A12"/>
    <w:rsid w:val="003408E6"/>
    <w:rsid w:val="003428C2"/>
    <w:rsid w:val="00343420"/>
    <w:rsid w:val="00355D98"/>
    <w:rsid w:val="0036561B"/>
    <w:rsid w:val="0037033D"/>
    <w:rsid w:val="00375222"/>
    <w:rsid w:val="003807EF"/>
    <w:rsid w:val="0038495D"/>
    <w:rsid w:val="00392BD7"/>
    <w:rsid w:val="0039375A"/>
    <w:rsid w:val="00394CE2"/>
    <w:rsid w:val="003A4339"/>
    <w:rsid w:val="003A730C"/>
    <w:rsid w:val="003C3457"/>
    <w:rsid w:val="003E755A"/>
    <w:rsid w:val="003F267E"/>
    <w:rsid w:val="003F3676"/>
    <w:rsid w:val="003F7347"/>
    <w:rsid w:val="004011F6"/>
    <w:rsid w:val="00403A94"/>
    <w:rsid w:val="00405D41"/>
    <w:rsid w:val="00411661"/>
    <w:rsid w:val="00411A45"/>
    <w:rsid w:val="0041367A"/>
    <w:rsid w:val="0042356D"/>
    <w:rsid w:val="00423AF3"/>
    <w:rsid w:val="004240B1"/>
    <w:rsid w:val="00424615"/>
    <w:rsid w:val="004255D8"/>
    <w:rsid w:val="00425EC7"/>
    <w:rsid w:val="00425FDE"/>
    <w:rsid w:val="004266DA"/>
    <w:rsid w:val="004275D7"/>
    <w:rsid w:val="004279A5"/>
    <w:rsid w:val="00427F19"/>
    <w:rsid w:val="00431502"/>
    <w:rsid w:val="00432AC6"/>
    <w:rsid w:val="0043385C"/>
    <w:rsid w:val="00445FB8"/>
    <w:rsid w:val="00461EA6"/>
    <w:rsid w:val="00466FA9"/>
    <w:rsid w:val="004731F9"/>
    <w:rsid w:val="004774BC"/>
    <w:rsid w:val="00477779"/>
    <w:rsid w:val="00484BDD"/>
    <w:rsid w:val="004916AB"/>
    <w:rsid w:val="00491C85"/>
    <w:rsid w:val="004930B3"/>
    <w:rsid w:val="004A3536"/>
    <w:rsid w:val="004A4FB0"/>
    <w:rsid w:val="004C2844"/>
    <w:rsid w:val="004C2C9C"/>
    <w:rsid w:val="004C3311"/>
    <w:rsid w:val="004C7125"/>
    <w:rsid w:val="004C7C49"/>
    <w:rsid w:val="004D05C7"/>
    <w:rsid w:val="004D17EC"/>
    <w:rsid w:val="004D31F5"/>
    <w:rsid w:val="004E0E11"/>
    <w:rsid w:val="004E258C"/>
    <w:rsid w:val="004F08DE"/>
    <w:rsid w:val="00500306"/>
    <w:rsid w:val="00500DB7"/>
    <w:rsid w:val="00506F9B"/>
    <w:rsid w:val="00510CA2"/>
    <w:rsid w:val="00516349"/>
    <w:rsid w:val="00525099"/>
    <w:rsid w:val="00541DE4"/>
    <w:rsid w:val="00542D6F"/>
    <w:rsid w:val="00545919"/>
    <w:rsid w:val="005466FC"/>
    <w:rsid w:val="005503E0"/>
    <w:rsid w:val="00552407"/>
    <w:rsid w:val="005644C2"/>
    <w:rsid w:val="005709CA"/>
    <w:rsid w:val="00571999"/>
    <w:rsid w:val="00571CC0"/>
    <w:rsid w:val="00572218"/>
    <w:rsid w:val="00573CDD"/>
    <w:rsid w:val="0057544C"/>
    <w:rsid w:val="00581882"/>
    <w:rsid w:val="00583B9C"/>
    <w:rsid w:val="00587DED"/>
    <w:rsid w:val="00592919"/>
    <w:rsid w:val="00593611"/>
    <w:rsid w:val="005A2266"/>
    <w:rsid w:val="005A7944"/>
    <w:rsid w:val="005B27EA"/>
    <w:rsid w:val="005B58D8"/>
    <w:rsid w:val="005C0F7E"/>
    <w:rsid w:val="005C293B"/>
    <w:rsid w:val="005C59B3"/>
    <w:rsid w:val="005D027C"/>
    <w:rsid w:val="005D1FB0"/>
    <w:rsid w:val="005D7FD7"/>
    <w:rsid w:val="005E337F"/>
    <w:rsid w:val="005E33CF"/>
    <w:rsid w:val="005F00E0"/>
    <w:rsid w:val="005F3CF7"/>
    <w:rsid w:val="006036C5"/>
    <w:rsid w:val="00605D17"/>
    <w:rsid w:val="006153B0"/>
    <w:rsid w:val="006201CD"/>
    <w:rsid w:val="00631540"/>
    <w:rsid w:val="00635C39"/>
    <w:rsid w:val="00643F79"/>
    <w:rsid w:val="00645EE9"/>
    <w:rsid w:val="00646A4A"/>
    <w:rsid w:val="0064755B"/>
    <w:rsid w:val="006512D3"/>
    <w:rsid w:val="00655C39"/>
    <w:rsid w:val="00655F4F"/>
    <w:rsid w:val="00657856"/>
    <w:rsid w:val="006652E9"/>
    <w:rsid w:val="006766A7"/>
    <w:rsid w:val="00676CA5"/>
    <w:rsid w:val="00681261"/>
    <w:rsid w:val="006879BA"/>
    <w:rsid w:val="00691FFD"/>
    <w:rsid w:val="006A034B"/>
    <w:rsid w:val="006A43B3"/>
    <w:rsid w:val="006B0972"/>
    <w:rsid w:val="006B201D"/>
    <w:rsid w:val="006B229A"/>
    <w:rsid w:val="006B587B"/>
    <w:rsid w:val="006B6783"/>
    <w:rsid w:val="006C4908"/>
    <w:rsid w:val="006C7DEF"/>
    <w:rsid w:val="006D16FE"/>
    <w:rsid w:val="006D2280"/>
    <w:rsid w:val="006D2F96"/>
    <w:rsid w:val="006D46B0"/>
    <w:rsid w:val="006D4969"/>
    <w:rsid w:val="006D77E8"/>
    <w:rsid w:val="006E019F"/>
    <w:rsid w:val="006E0754"/>
    <w:rsid w:val="006E1944"/>
    <w:rsid w:val="006E2F73"/>
    <w:rsid w:val="006E3CFB"/>
    <w:rsid w:val="006E4EC5"/>
    <w:rsid w:val="006E5CA5"/>
    <w:rsid w:val="006E5DF9"/>
    <w:rsid w:val="006F1065"/>
    <w:rsid w:val="006F22AE"/>
    <w:rsid w:val="006F36B4"/>
    <w:rsid w:val="006F4B3D"/>
    <w:rsid w:val="007014F5"/>
    <w:rsid w:val="00704D0F"/>
    <w:rsid w:val="00705A84"/>
    <w:rsid w:val="00712EF0"/>
    <w:rsid w:val="007166A7"/>
    <w:rsid w:val="00723686"/>
    <w:rsid w:val="00725E54"/>
    <w:rsid w:val="00726630"/>
    <w:rsid w:val="00726CAB"/>
    <w:rsid w:val="00734595"/>
    <w:rsid w:val="00734E03"/>
    <w:rsid w:val="007367D3"/>
    <w:rsid w:val="00737386"/>
    <w:rsid w:val="00737461"/>
    <w:rsid w:val="0073748E"/>
    <w:rsid w:val="007417EA"/>
    <w:rsid w:val="00742592"/>
    <w:rsid w:val="00742F0A"/>
    <w:rsid w:val="00746ED6"/>
    <w:rsid w:val="0075460C"/>
    <w:rsid w:val="0077220C"/>
    <w:rsid w:val="00777C28"/>
    <w:rsid w:val="00781B8B"/>
    <w:rsid w:val="007921A6"/>
    <w:rsid w:val="00793388"/>
    <w:rsid w:val="00793FB0"/>
    <w:rsid w:val="00796B28"/>
    <w:rsid w:val="007B4A8D"/>
    <w:rsid w:val="007B55CD"/>
    <w:rsid w:val="007B6DEE"/>
    <w:rsid w:val="007B702C"/>
    <w:rsid w:val="007B78A6"/>
    <w:rsid w:val="007D193E"/>
    <w:rsid w:val="007D2E54"/>
    <w:rsid w:val="007D3308"/>
    <w:rsid w:val="007D3604"/>
    <w:rsid w:val="007E066C"/>
    <w:rsid w:val="007E27AA"/>
    <w:rsid w:val="007E32C0"/>
    <w:rsid w:val="007E386E"/>
    <w:rsid w:val="007F27D7"/>
    <w:rsid w:val="007F3ADD"/>
    <w:rsid w:val="007F5F63"/>
    <w:rsid w:val="0080025F"/>
    <w:rsid w:val="008051AA"/>
    <w:rsid w:val="00805EC8"/>
    <w:rsid w:val="00814E1F"/>
    <w:rsid w:val="00820845"/>
    <w:rsid w:val="008208FF"/>
    <w:rsid w:val="00821BB2"/>
    <w:rsid w:val="00825008"/>
    <w:rsid w:val="00830ACA"/>
    <w:rsid w:val="00830E97"/>
    <w:rsid w:val="008335CA"/>
    <w:rsid w:val="0083535D"/>
    <w:rsid w:val="00835926"/>
    <w:rsid w:val="0083640B"/>
    <w:rsid w:val="00837B6A"/>
    <w:rsid w:val="00840363"/>
    <w:rsid w:val="00843551"/>
    <w:rsid w:val="008444E2"/>
    <w:rsid w:val="00846D1E"/>
    <w:rsid w:val="0085275D"/>
    <w:rsid w:val="00855FDF"/>
    <w:rsid w:val="00861473"/>
    <w:rsid w:val="00863A3E"/>
    <w:rsid w:val="00863E2D"/>
    <w:rsid w:val="00867A85"/>
    <w:rsid w:val="00880FD1"/>
    <w:rsid w:val="008828A2"/>
    <w:rsid w:val="00882D1C"/>
    <w:rsid w:val="00885B7A"/>
    <w:rsid w:val="00891134"/>
    <w:rsid w:val="00896337"/>
    <w:rsid w:val="00897192"/>
    <w:rsid w:val="008A269F"/>
    <w:rsid w:val="008A350A"/>
    <w:rsid w:val="008B21ED"/>
    <w:rsid w:val="008B3EC4"/>
    <w:rsid w:val="008B4A4B"/>
    <w:rsid w:val="008B5A34"/>
    <w:rsid w:val="008C529C"/>
    <w:rsid w:val="008C57D9"/>
    <w:rsid w:val="008D1181"/>
    <w:rsid w:val="008D44C6"/>
    <w:rsid w:val="008D59C6"/>
    <w:rsid w:val="008D6A70"/>
    <w:rsid w:val="008D7164"/>
    <w:rsid w:val="008E0493"/>
    <w:rsid w:val="008E3D70"/>
    <w:rsid w:val="008E6267"/>
    <w:rsid w:val="008E68FE"/>
    <w:rsid w:val="008E709A"/>
    <w:rsid w:val="008F6B83"/>
    <w:rsid w:val="00900B46"/>
    <w:rsid w:val="009025AB"/>
    <w:rsid w:val="00907F36"/>
    <w:rsid w:val="00914EE3"/>
    <w:rsid w:val="00917606"/>
    <w:rsid w:val="0092447C"/>
    <w:rsid w:val="00930198"/>
    <w:rsid w:val="00934964"/>
    <w:rsid w:val="00935D8A"/>
    <w:rsid w:val="0093762B"/>
    <w:rsid w:val="00941D8F"/>
    <w:rsid w:val="00946001"/>
    <w:rsid w:val="009463CC"/>
    <w:rsid w:val="009467FD"/>
    <w:rsid w:val="00947E8F"/>
    <w:rsid w:val="0095591A"/>
    <w:rsid w:val="009617B8"/>
    <w:rsid w:val="0096238E"/>
    <w:rsid w:val="0096420F"/>
    <w:rsid w:val="009707EE"/>
    <w:rsid w:val="00972652"/>
    <w:rsid w:val="00976624"/>
    <w:rsid w:val="00976F59"/>
    <w:rsid w:val="00984A6C"/>
    <w:rsid w:val="00986A46"/>
    <w:rsid w:val="00991843"/>
    <w:rsid w:val="00995C52"/>
    <w:rsid w:val="009A1A35"/>
    <w:rsid w:val="009A4566"/>
    <w:rsid w:val="009B39F0"/>
    <w:rsid w:val="009C153C"/>
    <w:rsid w:val="009C44B1"/>
    <w:rsid w:val="009D5859"/>
    <w:rsid w:val="009E0860"/>
    <w:rsid w:val="009E3595"/>
    <w:rsid w:val="009E5929"/>
    <w:rsid w:val="009F077A"/>
    <w:rsid w:val="009F1681"/>
    <w:rsid w:val="009F4036"/>
    <w:rsid w:val="009F55A8"/>
    <w:rsid w:val="009F5A56"/>
    <w:rsid w:val="00A0327C"/>
    <w:rsid w:val="00A077D4"/>
    <w:rsid w:val="00A1423D"/>
    <w:rsid w:val="00A27C6C"/>
    <w:rsid w:val="00A33C5F"/>
    <w:rsid w:val="00A355FA"/>
    <w:rsid w:val="00A417DB"/>
    <w:rsid w:val="00A43937"/>
    <w:rsid w:val="00A57A2C"/>
    <w:rsid w:val="00A57ABA"/>
    <w:rsid w:val="00A62F58"/>
    <w:rsid w:val="00A648CF"/>
    <w:rsid w:val="00A72FF5"/>
    <w:rsid w:val="00A7686C"/>
    <w:rsid w:val="00A81499"/>
    <w:rsid w:val="00A82A5C"/>
    <w:rsid w:val="00A83BB6"/>
    <w:rsid w:val="00A90503"/>
    <w:rsid w:val="00A949DB"/>
    <w:rsid w:val="00AA0CE4"/>
    <w:rsid w:val="00AA1C2F"/>
    <w:rsid w:val="00AA451F"/>
    <w:rsid w:val="00AB13FC"/>
    <w:rsid w:val="00AB1E36"/>
    <w:rsid w:val="00AB2C2F"/>
    <w:rsid w:val="00AC6AED"/>
    <w:rsid w:val="00AD03B2"/>
    <w:rsid w:val="00AD0550"/>
    <w:rsid w:val="00AE2956"/>
    <w:rsid w:val="00AE64DE"/>
    <w:rsid w:val="00AF28AD"/>
    <w:rsid w:val="00AF7622"/>
    <w:rsid w:val="00B044ED"/>
    <w:rsid w:val="00B046BA"/>
    <w:rsid w:val="00B116F2"/>
    <w:rsid w:val="00B1175A"/>
    <w:rsid w:val="00B25CB6"/>
    <w:rsid w:val="00B306AF"/>
    <w:rsid w:val="00B3525C"/>
    <w:rsid w:val="00B35280"/>
    <w:rsid w:val="00B35A51"/>
    <w:rsid w:val="00B406D7"/>
    <w:rsid w:val="00B42396"/>
    <w:rsid w:val="00B43FEB"/>
    <w:rsid w:val="00B45DC9"/>
    <w:rsid w:val="00B535EE"/>
    <w:rsid w:val="00B57CA1"/>
    <w:rsid w:val="00B6132A"/>
    <w:rsid w:val="00B63023"/>
    <w:rsid w:val="00B745E4"/>
    <w:rsid w:val="00B75DC1"/>
    <w:rsid w:val="00B77967"/>
    <w:rsid w:val="00B80013"/>
    <w:rsid w:val="00B83C1C"/>
    <w:rsid w:val="00B93A94"/>
    <w:rsid w:val="00B95A96"/>
    <w:rsid w:val="00B9738A"/>
    <w:rsid w:val="00B97470"/>
    <w:rsid w:val="00BA0A79"/>
    <w:rsid w:val="00BA1ABD"/>
    <w:rsid w:val="00BA34E3"/>
    <w:rsid w:val="00BB1A36"/>
    <w:rsid w:val="00BB3073"/>
    <w:rsid w:val="00BB66C3"/>
    <w:rsid w:val="00BC18D1"/>
    <w:rsid w:val="00BC2DCE"/>
    <w:rsid w:val="00BD1710"/>
    <w:rsid w:val="00BD235B"/>
    <w:rsid w:val="00BD68A5"/>
    <w:rsid w:val="00BD6F52"/>
    <w:rsid w:val="00BD7676"/>
    <w:rsid w:val="00BE60D6"/>
    <w:rsid w:val="00BE69EB"/>
    <w:rsid w:val="00BE7A7C"/>
    <w:rsid w:val="00BF118C"/>
    <w:rsid w:val="00BF21A0"/>
    <w:rsid w:val="00BF2A3D"/>
    <w:rsid w:val="00BF46EB"/>
    <w:rsid w:val="00C044A5"/>
    <w:rsid w:val="00C06BC2"/>
    <w:rsid w:val="00C07DF1"/>
    <w:rsid w:val="00C120FF"/>
    <w:rsid w:val="00C12EA3"/>
    <w:rsid w:val="00C145E3"/>
    <w:rsid w:val="00C158D9"/>
    <w:rsid w:val="00C21199"/>
    <w:rsid w:val="00C229D1"/>
    <w:rsid w:val="00C23096"/>
    <w:rsid w:val="00C238E6"/>
    <w:rsid w:val="00C2673E"/>
    <w:rsid w:val="00C26FCC"/>
    <w:rsid w:val="00C272D5"/>
    <w:rsid w:val="00C311AC"/>
    <w:rsid w:val="00C33CDF"/>
    <w:rsid w:val="00C33F65"/>
    <w:rsid w:val="00C40780"/>
    <w:rsid w:val="00C41769"/>
    <w:rsid w:val="00C450D4"/>
    <w:rsid w:val="00C45C26"/>
    <w:rsid w:val="00C5142C"/>
    <w:rsid w:val="00C53BD4"/>
    <w:rsid w:val="00C54064"/>
    <w:rsid w:val="00C55C86"/>
    <w:rsid w:val="00C627AD"/>
    <w:rsid w:val="00C71CD0"/>
    <w:rsid w:val="00C73137"/>
    <w:rsid w:val="00C77CD9"/>
    <w:rsid w:val="00C836BB"/>
    <w:rsid w:val="00C92B98"/>
    <w:rsid w:val="00C94EB4"/>
    <w:rsid w:val="00C961B9"/>
    <w:rsid w:val="00CA0D8B"/>
    <w:rsid w:val="00CA48E3"/>
    <w:rsid w:val="00CA4BB0"/>
    <w:rsid w:val="00CB2769"/>
    <w:rsid w:val="00CB360F"/>
    <w:rsid w:val="00CC0C7A"/>
    <w:rsid w:val="00CC6F0D"/>
    <w:rsid w:val="00CD1E42"/>
    <w:rsid w:val="00CD68A3"/>
    <w:rsid w:val="00CF28CC"/>
    <w:rsid w:val="00D02A6D"/>
    <w:rsid w:val="00D058D4"/>
    <w:rsid w:val="00D10ADA"/>
    <w:rsid w:val="00D11AF9"/>
    <w:rsid w:val="00D20EA3"/>
    <w:rsid w:val="00D35EBB"/>
    <w:rsid w:val="00D40A1B"/>
    <w:rsid w:val="00D45B63"/>
    <w:rsid w:val="00D57AD7"/>
    <w:rsid w:val="00D637F3"/>
    <w:rsid w:val="00D760D3"/>
    <w:rsid w:val="00D8160A"/>
    <w:rsid w:val="00D82575"/>
    <w:rsid w:val="00D82BC5"/>
    <w:rsid w:val="00D82D42"/>
    <w:rsid w:val="00D96F14"/>
    <w:rsid w:val="00DA4BE6"/>
    <w:rsid w:val="00DA539A"/>
    <w:rsid w:val="00DA59A4"/>
    <w:rsid w:val="00DA5B0F"/>
    <w:rsid w:val="00DB289E"/>
    <w:rsid w:val="00DC028D"/>
    <w:rsid w:val="00DD299D"/>
    <w:rsid w:val="00DD33A2"/>
    <w:rsid w:val="00DD6989"/>
    <w:rsid w:val="00DF78D1"/>
    <w:rsid w:val="00E03571"/>
    <w:rsid w:val="00E03929"/>
    <w:rsid w:val="00E043CB"/>
    <w:rsid w:val="00E107B8"/>
    <w:rsid w:val="00E10D88"/>
    <w:rsid w:val="00E12BF7"/>
    <w:rsid w:val="00E144A8"/>
    <w:rsid w:val="00E1712A"/>
    <w:rsid w:val="00E177B8"/>
    <w:rsid w:val="00E17B7F"/>
    <w:rsid w:val="00E2055C"/>
    <w:rsid w:val="00E226FB"/>
    <w:rsid w:val="00E23F7E"/>
    <w:rsid w:val="00E25037"/>
    <w:rsid w:val="00E31387"/>
    <w:rsid w:val="00E32760"/>
    <w:rsid w:val="00E350C7"/>
    <w:rsid w:val="00E409DB"/>
    <w:rsid w:val="00E416C7"/>
    <w:rsid w:val="00E46371"/>
    <w:rsid w:val="00E51978"/>
    <w:rsid w:val="00E52874"/>
    <w:rsid w:val="00E720E8"/>
    <w:rsid w:val="00E739F9"/>
    <w:rsid w:val="00E7414B"/>
    <w:rsid w:val="00E8102A"/>
    <w:rsid w:val="00E8109A"/>
    <w:rsid w:val="00E82A67"/>
    <w:rsid w:val="00E90195"/>
    <w:rsid w:val="00EA0AA4"/>
    <w:rsid w:val="00EA0BD9"/>
    <w:rsid w:val="00EA6FE8"/>
    <w:rsid w:val="00EB0790"/>
    <w:rsid w:val="00EB2EEB"/>
    <w:rsid w:val="00EB48AB"/>
    <w:rsid w:val="00EB4A1F"/>
    <w:rsid w:val="00EB6108"/>
    <w:rsid w:val="00EC0875"/>
    <w:rsid w:val="00EC2A36"/>
    <w:rsid w:val="00EC318A"/>
    <w:rsid w:val="00EC3E74"/>
    <w:rsid w:val="00EC5F3B"/>
    <w:rsid w:val="00EC7076"/>
    <w:rsid w:val="00ED2767"/>
    <w:rsid w:val="00ED295F"/>
    <w:rsid w:val="00ED3084"/>
    <w:rsid w:val="00ED31CE"/>
    <w:rsid w:val="00ED401D"/>
    <w:rsid w:val="00EE09F7"/>
    <w:rsid w:val="00EE13DA"/>
    <w:rsid w:val="00EF0AF2"/>
    <w:rsid w:val="00EF1631"/>
    <w:rsid w:val="00F076CB"/>
    <w:rsid w:val="00F140D2"/>
    <w:rsid w:val="00F164E9"/>
    <w:rsid w:val="00F20368"/>
    <w:rsid w:val="00F205E9"/>
    <w:rsid w:val="00F2422B"/>
    <w:rsid w:val="00F25CE3"/>
    <w:rsid w:val="00F26865"/>
    <w:rsid w:val="00F27D61"/>
    <w:rsid w:val="00F3729F"/>
    <w:rsid w:val="00F372C4"/>
    <w:rsid w:val="00F45CE4"/>
    <w:rsid w:val="00F52EB5"/>
    <w:rsid w:val="00F55BEA"/>
    <w:rsid w:val="00F63321"/>
    <w:rsid w:val="00F74C17"/>
    <w:rsid w:val="00F81CC1"/>
    <w:rsid w:val="00F82D66"/>
    <w:rsid w:val="00F842D9"/>
    <w:rsid w:val="00F84BFF"/>
    <w:rsid w:val="00F91AB8"/>
    <w:rsid w:val="00F94684"/>
    <w:rsid w:val="00F9702C"/>
    <w:rsid w:val="00F97495"/>
    <w:rsid w:val="00FB1E56"/>
    <w:rsid w:val="00FB47FC"/>
    <w:rsid w:val="00FB71E4"/>
    <w:rsid w:val="00FB731E"/>
    <w:rsid w:val="00FB73F8"/>
    <w:rsid w:val="00FC0E2E"/>
    <w:rsid w:val="00FC2FD3"/>
    <w:rsid w:val="00FC5B37"/>
    <w:rsid w:val="00FC6721"/>
    <w:rsid w:val="00FE7F7A"/>
    <w:rsid w:val="00FF1606"/>
    <w:rsid w:val="00FF3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C6DDA90"/>
  <w15:chartTrackingRefBased/>
  <w15:docId w15:val="{BE73A16C-346E-425C-A1BC-067049E7C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8F6B83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8F6B83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F6B83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8F6B83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8F6B83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8F6B83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8F6B83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8F6B8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8F6B8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8F6B83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8F6B8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8F6B8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8F6B8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8F6B83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8F6B8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8F6B83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8F6B8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8F6B83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8F6B83"/>
    <w:pPr>
      <w:numPr>
        <w:numId w:val="28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8F6B83"/>
    <w:pPr>
      <w:numPr>
        <w:numId w:val="29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8F6B83"/>
    <w:pPr>
      <w:numPr>
        <w:numId w:val="3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8F6B83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8F6B8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8F6B83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8F6B8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8F6B83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8F6B83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8F6B8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8F6B83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8F6B8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8F6B83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8F6B83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8F6B83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8F6B83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8F6B83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8F6B83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8F6B83"/>
    <w:pPr>
      <w:numPr>
        <w:numId w:val="3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8F6B83"/>
    <w:pPr>
      <w:numPr>
        <w:numId w:val="32"/>
      </w:numPr>
      <w:contextualSpacing/>
    </w:pPr>
  </w:style>
  <w:style w:type="paragraph" w:styleId="ListNumber2">
    <w:name w:val="List Number 2"/>
    <w:basedOn w:val="H23"/>
    <w:next w:val="Normal"/>
    <w:uiPriority w:val="99"/>
    <w:rsid w:val="008F6B83"/>
    <w:pPr>
      <w:numPr>
        <w:numId w:val="3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8F6B83"/>
    <w:pPr>
      <w:numPr>
        <w:numId w:val="3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8F6B83"/>
    <w:pPr>
      <w:keepNext/>
      <w:keepLines/>
      <w:numPr>
        <w:numId w:val="35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8F6B83"/>
    <w:pPr>
      <w:numPr>
        <w:numId w:val="36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8F6B83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8F6B83"/>
    <w:rPr>
      <w:szCs w:val="20"/>
    </w:rPr>
  </w:style>
  <w:style w:type="paragraph" w:customStyle="1" w:styleId="Publication">
    <w:name w:val="Publication"/>
    <w:basedOn w:val="Normal"/>
    <w:next w:val="Normal"/>
    <w:qFormat/>
    <w:rsid w:val="008F6B83"/>
  </w:style>
  <w:style w:type="paragraph" w:customStyle="1" w:styleId="ReleaseDate">
    <w:name w:val="ReleaseDate"/>
    <w:basedOn w:val="Normal"/>
    <w:next w:val="Normal"/>
    <w:qFormat/>
    <w:rsid w:val="008F6B83"/>
    <w:rPr>
      <w:szCs w:val="20"/>
    </w:rPr>
  </w:style>
  <w:style w:type="paragraph" w:customStyle="1" w:styleId="Small">
    <w:name w:val="Small"/>
    <w:basedOn w:val="Normal"/>
    <w:next w:val="Normal"/>
    <w:qFormat/>
    <w:rsid w:val="008F6B83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8F6B8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8F6B8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8F6B8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8F6B8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204EF2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C961B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E68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E68F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E68FE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68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68FE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4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SR.1815" TargetMode="External"/><Relationship Id="rId26" Type="http://schemas.openxmlformats.org/officeDocument/2006/relationships/hyperlink" Target="https://undocs.org/ru/CEDAW/C/MDV/CO/4-5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MDV/RQ/6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MDV/6" TargetMode="External"/><Relationship Id="rId25" Type="http://schemas.openxmlformats.org/officeDocument/2006/relationships/hyperlink" Target="https://undocs.org/ru/A/HRC/48/28" TargetMode="Externa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ru/CEDAW/C/MDV/Q/6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CEDAW/C/MDV/CO/4-5" TargetMode="External"/><Relationship Id="rId32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CEDAW/C/MDV/CO/4-5" TargetMode="External"/><Relationship Id="rId28" Type="http://schemas.openxmlformats.org/officeDocument/2006/relationships/hyperlink" Target="https://undocs.org/ru/HRI/GEN/2/Rev.6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SR.1817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A/65/38" TargetMode="External"/><Relationship Id="rId27" Type="http://schemas.openxmlformats.org/officeDocument/2006/relationships/hyperlink" Target="https://undocs.org/ru/CEDAW/C/MDV/CO/4-5" TargetMode="External"/><Relationship Id="rId3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48E49-84DD-4703-9C57-9F2027A5E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6818</Words>
  <Characters>47181</Characters>
  <Application>Microsoft Office Word</Application>
  <DocSecurity>0</DocSecurity>
  <Lines>962</Lines>
  <Paragraphs>218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Evseeva</dc:creator>
  <cp:keywords/>
  <dc:description/>
  <cp:lastModifiedBy>Irina Feoktistova</cp:lastModifiedBy>
  <cp:revision>5</cp:revision>
  <cp:lastPrinted>2021-12-09T15:35:00Z</cp:lastPrinted>
  <dcterms:created xsi:type="dcterms:W3CDTF">2021-12-09T15:31:00Z</dcterms:created>
  <dcterms:modified xsi:type="dcterms:W3CDTF">2021-12-09T15:36:00Z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DSRefJobNo">
    <vt:lpwstr>2135161R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Category">
    <vt:lpwstr>Document</vt:lpwstr>
  </property>
  <property fmtid="{D5CDD505-2E9C-101B-9397-08002B2CF9AE}" pid="6" name="Language">
    <vt:lpwstr>Russian</vt:lpwstr>
  </property>
  <property fmtid="{D5CDD505-2E9C-101B-9397-08002B2CF9AE}" pid="7" name="Symbol1">
    <vt:lpwstr>CEDAW/C/MDV/CO/6</vt:lpwstr>
  </property>
  <property fmtid="{D5CDD505-2E9C-101B-9397-08002B2CF9AE}" pid="8" name="JobNo">
    <vt:lpwstr>2117216R</vt:lpwstr>
  </property>
  <property fmtid="{D5CDD505-2E9C-101B-9397-08002B2CF9AE}" pid="9" name="Title1">
    <vt:lpwstr>		Заключительные замечания по шестому периодическому докладу Мальдивских Островов*_x000d_</vt:lpwstr>
  </property>
  <property fmtid="{D5CDD505-2E9C-101B-9397-08002B2CF9AE}" pid="10" name="Comment">
    <vt:lpwstr/>
  </property>
  <property fmtid="{D5CDD505-2E9C-101B-9397-08002B2CF9AE}" pid="11" name="DraftPages">
    <vt:lpwstr> </vt:lpwstr>
  </property>
  <property fmtid="{D5CDD505-2E9C-101B-9397-08002B2CF9AE}" pid="12" name="Operator">
    <vt:lpwstr/>
  </property>
</Properties>
</file>