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54CA8183" w14:textId="77777777" w:rsidTr="00816926">
        <w:trPr>
          <w:trHeight w:val="851"/>
        </w:trPr>
        <w:tc>
          <w:tcPr>
            <w:tcW w:w="1259" w:type="dxa"/>
            <w:tcBorders>
              <w:top w:val="nil"/>
              <w:left w:val="nil"/>
              <w:bottom w:val="single" w:sz="4" w:space="0" w:color="auto"/>
              <w:right w:val="nil"/>
            </w:tcBorders>
          </w:tcPr>
          <w:p w14:paraId="3C52B17C" w14:textId="77777777" w:rsidR="00446DE4" w:rsidRDefault="00446DE4" w:rsidP="00197DDD">
            <w:pPr>
              <w:spacing w:after="80" w:line="340" w:lineRule="exact"/>
            </w:pPr>
          </w:p>
        </w:tc>
        <w:tc>
          <w:tcPr>
            <w:tcW w:w="2236" w:type="dxa"/>
            <w:tcBorders>
              <w:top w:val="nil"/>
              <w:left w:val="nil"/>
              <w:bottom w:val="single" w:sz="4" w:space="0" w:color="auto"/>
              <w:right w:val="nil"/>
            </w:tcBorders>
            <w:vAlign w:val="bottom"/>
          </w:tcPr>
          <w:p w14:paraId="4B6FC3D4" w14:textId="77777777" w:rsidR="00446DE4" w:rsidRPr="00963CBA" w:rsidRDefault="005F1118" w:rsidP="00197DDD">
            <w:pPr>
              <w:spacing w:after="80" w:line="340" w:lineRule="exact"/>
              <w:rPr>
                <w:sz w:val="28"/>
                <w:szCs w:val="28"/>
              </w:rPr>
            </w:pPr>
            <w:r w:rsidRPr="00BD33EE">
              <w:rPr>
                <w:sz w:val="28"/>
              </w:rPr>
              <w:t>Naciones Unidas</w:t>
            </w:r>
          </w:p>
        </w:tc>
        <w:tc>
          <w:tcPr>
            <w:tcW w:w="6144" w:type="dxa"/>
            <w:gridSpan w:val="2"/>
            <w:tcBorders>
              <w:top w:val="nil"/>
              <w:left w:val="nil"/>
              <w:bottom w:val="single" w:sz="4" w:space="0" w:color="auto"/>
              <w:right w:val="nil"/>
            </w:tcBorders>
            <w:vAlign w:val="bottom"/>
          </w:tcPr>
          <w:p w14:paraId="19B8776E" w14:textId="17B1D3F7" w:rsidR="00446DE4" w:rsidRPr="006B4947" w:rsidRDefault="006B4947" w:rsidP="006B4947">
            <w:pPr>
              <w:jc w:val="right"/>
            </w:pPr>
            <w:r w:rsidRPr="006B4947">
              <w:rPr>
                <w:sz w:val="40"/>
              </w:rPr>
              <w:t>CRC</w:t>
            </w:r>
            <w:r>
              <w:t>/C/90/D/42/2018</w:t>
            </w:r>
          </w:p>
        </w:tc>
      </w:tr>
      <w:tr w:rsidR="003107FA" w:rsidRPr="005A1957" w14:paraId="3440F180" w14:textId="77777777" w:rsidTr="00816926">
        <w:trPr>
          <w:trHeight w:val="2835"/>
        </w:trPr>
        <w:tc>
          <w:tcPr>
            <w:tcW w:w="1259" w:type="dxa"/>
            <w:tcBorders>
              <w:top w:val="single" w:sz="4" w:space="0" w:color="auto"/>
              <w:left w:val="nil"/>
              <w:bottom w:val="single" w:sz="12" w:space="0" w:color="auto"/>
              <w:right w:val="nil"/>
            </w:tcBorders>
          </w:tcPr>
          <w:p w14:paraId="77D77486" w14:textId="77777777" w:rsidR="003107FA" w:rsidRDefault="0050468A" w:rsidP="00197DDD">
            <w:pPr>
              <w:spacing w:before="120"/>
              <w:jc w:val="center"/>
            </w:pPr>
            <w:r>
              <w:rPr>
                <w:noProof/>
                <w:lang w:eastAsia="en-GB"/>
              </w:rPr>
              <w:drawing>
                <wp:inline distT="0" distB="0" distL="0" distR="0" wp14:anchorId="55C956AF" wp14:editId="280F62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F9E3523" w14:textId="77777777" w:rsidR="003107FA" w:rsidRPr="005F1118" w:rsidRDefault="005F1118" w:rsidP="00197DDD">
            <w:pPr>
              <w:spacing w:before="120" w:line="420" w:lineRule="exact"/>
              <w:rPr>
                <w:b/>
                <w:sz w:val="40"/>
                <w:szCs w:val="40"/>
                <w:lang w:val="es-ES"/>
              </w:rPr>
            </w:pPr>
            <w:r w:rsidRPr="005F1118">
              <w:rPr>
                <w:b/>
                <w:sz w:val="40"/>
                <w:szCs w:val="40"/>
                <w:lang w:val="es-ES"/>
              </w:rPr>
              <w:t>Convención sobre los</w:t>
            </w:r>
            <w:r w:rsidRPr="005F1118">
              <w:rPr>
                <w:b/>
                <w:sz w:val="40"/>
                <w:szCs w:val="40"/>
                <w:lang w:val="es-ES"/>
              </w:rPr>
              <w:br/>
              <w:t>Derechos del Niño</w:t>
            </w:r>
          </w:p>
        </w:tc>
        <w:tc>
          <w:tcPr>
            <w:tcW w:w="2930" w:type="dxa"/>
            <w:tcBorders>
              <w:top w:val="single" w:sz="4" w:space="0" w:color="auto"/>
              <w:left w:val="nil"/>
              <w:bottom w:val="single" w:sz="12" w:space="0" w:color="auto"/>
              <w:right w:val="nil"/>
            </w:tcBorders>
          </w:tcPr>
          <w:p w14:paraId="13694E51" w14:textId="5ECA4186" w:rsidR="003107FA" w:rsidRPr="005F1118" w:rsidRDefault="00816926" w:rsidP="00816926">
            <w:pPr>
              <w:spacing w:before="240" w:line="240" w:lineRule="exact"/>
              <w:rPr>
                <w:lang w:val="es-ES"/>
              </w:rPr>
            </w:pPr>
            <w:r w:rsidRPr="005F1118">
              <w:rPr>
                <w:lang w:val="es-ES"/>
              </w:rPr>
              <w:t>Distr</w:t>
            </w:r>
            <w:r w:rsidR="00681F42" w:rsidRPr="005F1118">
              <w:rPr>
                <w:lang w:val="es-ES"/>
              </w:rPr>
              <w:t xml:space="preserve">. </w:t>
            </w:r>
            <w:r w:rsidR="00AA149E">
              <w:rPr>
                <w:lang w:val="es-ES"/>
              </w:rPr>
              <w:t>g</w:t>
            </w:r>
            <w:r w:rsidR="00681F42" w:rsidRPr="005F1118">
              <w:rPr>
                <w:lang w:val="es-ES"/>
              </w:rPr>
              <w:t>eneral</w:t>
            </w:r>
          </w:p>
          <w:p w14:paraId="49EE41A8" w14:textId="25518812" w:rsidR="004042E1" w:rsidRPr="005F1118" w:rsidRDefault="00C061AA" w:rsidP="004042E1">
            <w:pPr>
              <w:spacing w:line="240" w:lineRule="exact"/>
              <w:rPr>
                <w:lang w:val="es-ES"/>
              </w:rPr>
            </w:pPr>
            <w:r>
              <w:rPr>
                <w:lang w:val="es-ES"/>
              </w:rPr>
              <w:t>3</w:t>
            </w:r>
            <w:r w:rsidR="00D32C5F">
              <w:rPr>
                <w:lang w:val="es-ES"/>
              </w:rPr>
              <w:t>0</w:t>
            </w:r>
            <w:r w:rsidR="009B13B8" w:rsidRPr="005F1118">
              <w:rPr>
                <w:lang w:val="es-ES"/>
              </w:rPr>
              <w:t xml:space="preserve"> </w:t>
            </w:r>
            <w:r w:rsidR="00762749" w:rsidRPr="005F1118">
              <w:rPr>
                <w:lang w:val="es-ES"/>
              </w:rPr>
              <w:t xml:space="preserve">de </w:t>
            </w:r>
            <w:r w:rsidR="00AA149E">
              <w:rPr>
                <w:lang w:val="es-ES"/>
              </w:rPr>
              <w:t>mayo</w:t>
            </w:r>
            <w:r w:rsidR="00AA149E" w:rsidRPr="005F1118">
              <w:rPr>
                <w:lang w:val="es-ES"/>
              </w:rPr>
              <w:t xml:space="preserve"> </w:t>
            </w:r>
            <w:r w:rsidR="00762749" w:rsidRPr="005F1118">
              <w:rPr>
                <w:lang w:val="es-ES"/>
              </w:rPr>
              <w:t>de</w:t>
            </w:r>
            <w:r w:rsidR="009B13B8" w:rsidRPr="005F1118">
              <w:rPr>
                <w:lang w:val="es-ES"/>
              </w:rPr>
              <w:t xml:space="preserve"> 202</w:t>
            </w:r>
            <w:r w:rsidR="00AA149E">
              <w:rPr>
                <w:lang w:val="es-ES"/>
              </w:rPr>
              <w:t>3</w:t>
            </w:r>
          </w:p>
          <w:p w14:paraId="5459A7C4" w14:textId="77777777" w:rsidR="00816926" w:rsidRPr="005F1118" w:rsidRDefault="00816926" w:rsidP="00816926">
            <w:pPr>
              <w:spacing w:line="240" w:lineRule="exact"/>
              <w:rPr>
                <w:lang w:val="es-ES"/>
              </w:rPr>
            </w:pPr>
          </w:p>
          <w:p w14:paraId="42E05C47" w14:textId="0AA8318A" w:rsidR="00ED132B" w:rsidRPr="005A1957" w:rsidRDefault="00816926" w:rsidP="00C061AA">
            <w:pPr>
              <w:spacing w:line="240" w:lineRule="exact"/>
              <w:rPr>
                <w:lang w:val="es-ES"/>
              </w:rPr>
            </w:pPr>
            <w:r w:rsidRPr="005A1957">
              <w:rPr>
                <w:lang w:val="es-ES"/>
              </w:rPr>
              <w:t xml:space="preserve">Original: </w:t>
            </w:r>
            <w:r w:rsidR="00762749" w:rsidRPr="005A1957">
              <w:rPr>
                <w:lang w:val="es-ES"/>
              </w:rPr>
              <w:t>español</w:t>
            </w:r>
          </w:p>
        </w:tc>
      </w:tr>
    </w:tbl>
    <w:p w14:paraId="3A7D8FF2" w14:textId="77777777" w:rsidR="005D1589" w:rsidRPr="005D1589" w:rsidRDefault="005D1589" w:rsidP="005D1589">
      <w:pPr>
        <w:suppressAutoHyphens w:val="0"/>
        <w:spacing w:before="120"/>
        <w:rPr>
          <w:rFonts w:eastAsia="Times New Roman"/>
          <w:b/>
          <w:sz w:val="24"/>
          <w:szCs w:val="24"/>
          <w:lang w:val="es-ES" w:eastAsia="es-ES"/>
        </w:rPr>
      </w:pPr>
      <w:r w:rsidRPr="005D1589">
        <w:rPr>
          <w:rFonts w:eastAsia="Times New Roman"/>
          <w:b/>
          <w:sz w:val="24"/>
          <w:szCs w:val="24"/>
          <w:lang w:val="es-ES" w:eastAsia="es-ES"/>
        </w:rPr>
        <w:t>Comité de los Derechos del Niño</w:t>
      </w:r>
    </w:p>
    <w:p w14:paraId="3E928168" w14:textId="1C1AB562" w:rsidR="00C061AA" w:rsidRPr="00F33964" w:rsidRDefault="00816926" w:rsidP="00F33964">
      <w:pPr>
        <w:pStyle w:val="HChG"/>
        <w:rPr>
          <w:b w:val="0"/>
          <w:sz w:val="20"/>
          <w:lang w:val="es-ES"/>
        </w:rPr>
      </w:pPr>
      <w:r w:rsidRPr="005D1589">
        <w:rPr>
          <w:lang w:val="es-ES"/>
        </w:rPr>
        <w:tab/>
      </w:r>
      <w:r w:rsidRPr="005D1589">
        <w:rPr>
          <w:lang w:val="es-ES"/>
        </w:rPr>
        <w:tab/>
      </w:r>
      <w:r w:rsidR="00762749" w:rsidRPr="00762749">
        <w:rPr>
          <w:lang w:val="es-ES"/>
        </w:rPr>
        <w:t>Decisión adoptada por el Comité en relación con el Protocolo Facultativo de la Convención sobre los Derechos del Niño relativo a un procedimiento de comunicaciones</w:t>
      </w:r>
      <w:r w:rsidR="00AA149E">
        <w:rPr>
          <w:lang w:val="es-ES"/>
        </w:rPr>
        <w:t>,</w:t>
      </w:r>
      <w:r w:rsidR="00762749" w:rsidRPr="00762749">
        <w:rPr>
          <w:lang w:val="es-ES"/>
        </w:rPr>
        <w:t xml:space="preserve"> respecto de</w:t>
      </w:r>
      <w:r w:rsidR="00160258">
        <w:rPr>
          <w:lang w:val="es-ES"/>
        </w:rPr>
        <w:t> </w:t>
      </w:r>
      <w:r w:rsidR="00762749" w:rsidRPr="00762749">
        <w:rPr>
          <w:lang w:val="es-ES"/>
        </w:rPr>
        <w:t xml:space="preserve">la comunicación núm. </w:t>
      </w:r>
      <w:r w:rsidR="00DB7EF3">
        <w:rPr>
          <w:lang w:val="es-ES"/>
        </w:rPr>
        <w:t>42</w:t>
      </w:r>
      <w:r w:rsidR="003B7749" w:rsidRPr="00762749">
        <w:rPr>
          <w:lang w:val="es-ES"/>
        </w:rPr>
        <w:t>/201</w:t>
      </w:r>
      <w:r w:rsidR="00DB7EF3">
        <w:rPr>
          <w:lang w:val="es-ES"/>
        </w:rPr>
        <w:t>8</w:t>
      </w:r>
      <w:r w:rsidR="00C061AA" w:rsidRPr="00F33964">
        <w:rPr>
          <w:rStyle w:val="Refdenotaalpie"/>
          <w:b w:val="0"/>
          <w:bCs/>
          <w:sz w:val="20"/>
          <w:vertAlign w:val="baseline"/>
          <w:lang w:val="es-ES"/>
        </w:rPr>
        <w:footnoteReference w:customMarkFollows="1" w:id="2"/>
        <w:t>*</w:t>
      </w:r>
      <w:r w:rsidR="00C061AA" w:rsidRPr="00F33964">
        <w:rPr>
          <w:b w:val="0"/>
          <w:bCs/>
          <w:sz w:val="20"/>
          <w:vertAlign w:val="superscript"/>
          <w:lang w:val="es-ES"/>
        </w:rPr>
        <w:t xml:space="preserve">, </w:t>
      </w:r>
      <w:r w:rsidR="00C061AA" w:rsidRPr="00F33964">
        <w:rPr>
          <w:rStyle w:val="Refdenotaalpie"/>
          <w:b w:val="0"/>
          <w:bCs/>
          <w:sz w:val="20"/>
          <w:vertAlign w:val="baseline"/>
          <w:lang w:val="es-ES"/>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0"/>
      </w:tblGrid>
      <w:tr w:rsidR="00C061AA" w:rsidRPr="003C39B5" w14:paraId="6D359E8A" w14:textId="77777777" w:rsidTr="00F33964">
        <w:tc>
          <w:tcPr>
            <w:tcW w:w="2694" w:type="dxa"/>
          </w:tcPr>
          <w:p w14:paraId="157B4A00" w14:textId="3AE850DC" w:rsidR="00C061AA" w:rsidRDefault="00C061AA" w:rsidP="00C061AA">
            <w:pPr>
              <w:pStyle w:val="SingleTxtG"/>
              <w:ind w:left="0" w:right="0"/>
              <w:jc w:val="left"/>
              <w:rPr>
                <w:i/>
              </w:rPr>
            </w:pPr>
            <w:r w:rsidRPr="00C061AA">
              <w:rPr>
                <w:i/>
                <w:lang w:val="es-ES"/>
              </w:rPr>
              <w:t>Comunicación presentada por:</w:t>
            </w:r>
          </w:p>
        </w:tc>
        <w:tc>
          <w:tcPr>
            <w:tcW w:w="4110" w:type="dxa"/>
          </w:tcPr>
          <w:p w14:paraId="35D2A5F6" w14:textId="03109EE8" w:rsidR="00C061AA" w:rsidRPr="003C39B5" w:rsidRDefault="00C061AA" w:rsidP="00C061AA">
            <w:pPr>
              <w:pStyle w:val="SingleTxtG"/>
              <w:ind w:left="0" w:right="0"/>
              <w:jc w:val="left"/>
              <w:rPr>
                <w:lang w:val="es-ES"/>
              </w:rPr>
            </w:pPr>
            <w:r w:rsidRPr="00C061AA">
              <w:rPr>
                <w:lang w:val="es-ES"/>
              </w:rPr>
              <w:t>M. D. B. (representado por Francisco Solans Puyuelo)</w:t>
            </w:r>
          </w:p>
        </w:tc>
      </w:tr>
      <w:tr w:rsidR="00C061AA" w14:paraId="59E06259" w14:textId="77777777" w:rsidTr="00F33964">
        <w:tc>
          <w:tcPr>
            <w:tcW w:w="2694" w:type="dxa"/>
          </w:tcPr>
          <w:p w14:paraId="3D0FFB9C" w14:textId="77777777" w:rsidR="00C061AA" w:rsidRDefault="00C061AA">
            <w:pPr>
              <w:pStyle w:val="SingleTxtG"/>
              <w:ind w:left="0" w:right="0"/>
              <w:jc w:val="left"/>
              <w:rPr>
                <w:i/>
              </w:rPr>
            </w:pPr>
            <w:r>
              <w:rPr>
                <w:i/>
              </w:rPr>
              <w:t>Presunta víctima:</w:t>
            </w:r>
          </w:p>
        </w:tc>
        <w:tc>
          <w:tcPr>
            <w:tcW w:w="4110" w:type="dxa"/>
          </w:tcPr>
          <w:p w14:paraId="293463AB" w14:textId="435FE2C1" w:rsidR="00C061AA" w:rsidRDefault="00C061AA">
            <w:pPr>
              <w:pStyle w:val="SingleTxtG"/>
              <w:ind w:left="0" w:right="0"/>
              <w:jc w:val="left"/>
            </w:pPr>
            <w:r w:rsidRPr="004E1994">
              <w:rPr>
                <w:lang w:val="es-ES"/>
              </w:rPr>
              <w:t>El autor</w:t>
            </w:r>
          </w:p>
        </w:tc>
      </w:tr>
      <w:tr w:rsidR="00C061AA" w14:paraId="0F7088DE" w14:textId="77777777" w:rsidTr="00F33964">
        <w:tc>
          <w:tcPr>
            <w:tcW w:w="2694" w:type="dxa"/>
          </w:tcPr>
          <w:p w14:paraId="1029D843" w14:textId="77777777" w:rsidR="00C061AA" w:rsidRDefault="00C061AA">
            <w:pPr>
              <w:pStyle w:val="SingleTxtG"/>
              <w:ind w:left="0" w:right="0"/>
              <w:jc w:val="left"/>
              <w:rPr>
                <w:i/>
              </w:rPr>
            </w:pPr>
            <w:r>
              <w:rPr>
                <w:i/>
              </w:rPr>
              <w:t>Estado parte:</w:t>
            </w:r>
          </w:p>
        </w:tc>
        <w:tc>
          <w:tcPr>
            <w:tcW w:w="4110" w:type="dxa"/>
          </w:tcPr>
          <w:p w14:paraId="305A3358" w14:textId="2ADC584A" w:rsidR="00C061AA" w:rsidRDefault="00C061AA">
            <w:pPr>
              <w:pStyle w:val="SingleTxtG"/>
              <w:ind w:left="0" w:right="0"/>
              <w:jc w:val="left"/>
            </w:pPr>
            <w:r w:rsidRPr="004E1994">
              <w:rPr>
                <w:rFonts w:eastAsia="Times New Roman"/>
                <w:lang w:val="es-ES" w:eastAsia="es-ES"/>
              </w:rPr>
              <w:t>España</w:t>
            </w:r>
          </w:p>
        </w:tc>
      </w:tr>
      <w:tr w:rsidR="00C061AA" w:rsidRPr="003C39B5" w14:paraId="4585923A" w14:textId="77777777" w:rsidTr="00F33964">
        <w:tc>
          <w:tcPr>
            <w:tcW w:w="2694" w:type="dxa"/>
          </w:tcPr>
          <w:p w14:paraId="6B3F7494" w14:textId="77777777" w:rsidR="00C061AA" w:rsidRDefault="00C061AA">
            <w:pPr>
              <w:pStyle w:val="SingleTxtG"/>
              <w:ind w:left="0" w:right="0"/>
              <w:jc w:val="left"/>
              <w:rPr>
                <w:i/>
              </w:rPr>
            </w:pPr>
            <w:r>
              <w:rPr>
                <w:i/>
              </w:rPr>
              <w:t>Fecha de la comunicación:</w:t>
            </w:r>
          </w:p>
        </w:tc>
        <w:tc>
          <w:tcPr>
            <w:tcW w:w="4110" w:type="dxa"/>
          </w:tcPr>
          <w:p w14:paraId="7C6839FD" w14:textId="3FE7E477" w:rsidR="00C061AA" w:rsidRPr="003C39B5" w:rsidRDefault="00C061AA">
            <w:pPr>
              <w:pStyle w:val="SingleTxtG"/>
              <w:ind w:left="0" w:right="0"/>
              <w:jc w:val="left"/>
              <w:rPr>
                <w:lang w:val="es-ES"/>
              </w:rPr>
            </w:pPr>
            <w:r w:rsidRPr="004E1994">
              <w:rPr>
                <w:lang w:val="es-ES"/>
              </w:rPr>
              <w:t>1</w:t>
            </w:r>
            <w:r>
              <w:rPr>
                <w:lang w:val="es-ES"/>
              </w:rPr>
              <w:t>3</w:t>
            </w:r>
            <w:r w:rsidRPr="004E1994">
              <w:rPr>
                <w:lang w:val="es-ES"/>
              </w:rPr>
              <w:t xml:space="preserve"> </w:t>
            </w:r>
            <w:r>
              <w:rPr>
                <w:lang w:val="es-ES"/>
              </w:rPr>
              <w:t>de febrero de</w:t>
            </w:r>
            <w:r w:rsidRPr="004E1994">
              <w:rPr>
                <w:lang w:val="es-ES"/>
              </w:rPr>
              <w:t xml:space="preserve"> 201</w:t>
            </w:r>
            <w:r>
              <w:rPr>
                <w:lang w:val="es-ES"/>
              </w:rPr>
              <w:t>8</w:t>
            </w:r>
            <w:r w:rsidRPr="004E1994">
              <w:rPr>
                <w:lang w:val="es-ES"/>
              </w:rPr>
              <w:t xml:space="preserve"> </w:t>
            </w:r>
            <w:r>
              <w:rPr>
                <w:lang w:val="es-ES"/>
              </w:rPr>
              <w:t>(presentación inicial)</w:t>
            </w:r>
          </w:p>
        </w:tc>
      </w:tr>
      <w:tr w:rsidR="00C061AA" w:rsidRPr="003C39B5" w14:paraId="1884C1DE" w14:textId="77777777" w:rsidTr="00F33964">
        <w:tc>
          <w:tcPr>
            <w:tcW w:w="2694" w:type="dxa"/>
          </w:tcPr>
          <w:p w14:paraId="0A0CBF2B" w14:textId="77777777" w:rsidR="00C061AA" w:rsidRDefault="00C061AA">
            <w:pPr>
              <w:pStyle w:val="SingleTxtG"/>
              <w:ind w:left="0" w:right="0"/>
              <w:jc w:val="left"/>
              <w:rPr>
                <w:i/>
              </w:rPr>
            </w:pPr>
            <w:r>
              <w:rPr>
                <w:i/>
              </w:rPr>
              <w:t>Asunto:</w:t>
            </w:r>
          </w:p>
        </w:tc>
        <w:tc>
          <w:tcPr>
            <w:tcW w:w="4110" w:type="dxa"/>
            <w:vAlign w:val="bottom"/>
          </w:tcPr>
          <w:p w14:paraId="260E955C" w14:textId="6AD81A4C" w:rsidR="00C061AA" w:rsidRPr="003C39B5" w:rsidRDefault="00C061AA">
            <w:pPr>
              <w:pStyle w:val="SingleTxtG"/>
              <w:ind w:left="0" w:right="0"/>
              <w:jc w:val="left"/>
              <w:rPr>
                <w:lang w:val="es-ES"/>
              </w:rPr>
            </w:pPr>
            <w:r w:rsidRPr="006403A2">
              <w:rPr>
                <w:lang w:val="es-ES"/>
              </w:rPr>
              <w:t>Procedimiento de determinación de la edad de niño no acompañado</w:t>
            </w:r>
          </w:p>
        </w:tc>
      </w:tr>
      <w:tr w:rsidR="00C061AA" w:rsidRPr="003C39B5" w14:paraId="68779DD8" w14:textId="77777777" w:rsidTr="00F33964">
        <w:tc>
          <w:tcPr>
            <w:tcW w:w="2694" w:type="dxa"/>
          </w:tcPr>
          <w:p w14:paraId="2D749297" w14:textId="77777777" w:rsidR="00C061AA" w:rsidRDefault="00C061AA">
            <w:pPr>
              <w:pStyle w:val="SingleTxtG"/>
              <w:ind w:left="0" w:right="0"/>
              <w:jc w:val="left"/>
              <w:rPr>
                <w:i/>
              </w:rPr>
            </w:pPr>
            <w:r>
              <w:rPr>
                <w:i/>
              </w:rPr>
              <w:t>Cuestiones de fondo:</w:t>
            </w:r>
          </w:p>
        </w:tc>
        <w:tc>
          <w:tcPr>
            <w:tcW w:w="4110" w:type="dxa"/>
            <w:vAlign w:val="bottom"/>
          </w:tcPr>
          <w:p w14:paraId="6C287E06" w14:textId="1939121E" w:rsidR="00C061AA" w:rsidRPr="003C39B5" w:rsidRDefault="00C061AA">
            <w:pPr>
              <w:pStyle w:val="SingleTxtG"/>
              <w:ind w:left="0" w:right="0"/>
              <w:jc w:val="left"/>
              <w:rPr>
                <w:lang w:val="es-ES"/>
              </w:rPr>
            </w:pPr>
            <w:r w:rsidRPr="006403A2">
              <w:rPr>
                <w:iCs/>
                <w:lang w:val="es-ES"/>
              </w:rPr>
              <w:t>Interés superior del niño, derecho a la identidad</w:t>
            </w:r>
            <w:r>
              <w:rPr>
                <w:iCs/>
                <w:lang w:val="es-ES"/>
              </w:rPr>
              <w:t>;</w:t>
            </w:r>
            <w:r w:rsidRPr="006403A2">
              <w:rPr>
                <w:iCs/>
                <w:lang w:val="es-ES"/>
              </w:rPr>
              <w:t xml:space="preserve"> derecho a un tutor</w:t>
            </w:r>
            <w:r>
              <w:rPr>
                <w:iCs/>
                <w:lang w:val="es-ES"/>
              </w:rPr>
              <w:t>;</w:t>
            </w:r>
            <w:r w:rsidRPr="006403A2">
              <w:rPr>
                <w:iCs/>
                <w:lang w:val="es-ES"/>
              </w:rPr>
              <w:t xml:space="preserve"> derecho a la protección y asistencia especiales del Estado</w:t>
            </w:r>
            <w:r>
              <w:rPr>
                <w:iCs/>
                <w:lang w:val="es-ES"/>
              </w:rPr>
              <w:t xml:space="preserve"> parte; nivel adecuado de vida; derecho al desarrollo</w:t>
            </w:r>
          </w:p>
        </w:tc>
      </w:tr>
      <w:tr w:rsidR="00C061AA" w14:paraId="7A67CC11" w14:textId="77777777" w:rsidTr="00F33964">
        <w:tc>
          <w:tcPr>
            <w:tcW w:w="2694" w:type="dxa"/>
          </w:tcPr>
          <w:p w14:paraId="4FEF5670" w14:textId="2F1D25DE" w:rsidR="00C061AA" w:rsidRDefault="00C061AA">
            <w:pPr>
              <w:pStyle w:val="SingleTxtG"/>
              <w:ind w:left="0" w:right="0"/>
              <w:jc w:val="left"/>
              <w:rPr>
                <w:i/>
              </w:rPr>
            </w:pPr>
            <w:r w:rsidRPr="00806DC0">
              <w:rPr>
                <w:i/>
                <w:iCs/>
                <w:lang w:val="es-ES"/>
              </w:rPr>
              <w:t xml:space="preserve">Artículos de la </w:t>
            </w:r>
            <w:r>
              <w:rPr>
                <w:i/>
                <w:iCs/>
                <w:lang w:val="es-ES"/>
              </w:rPr>
              <w:t>C</w:t>
            </w:r>
            <w:r w:rsidRPr="00806DC0">
              <w:rPr>
                <w:i/>
                <w:iCs/>
                <w:lang w:val="es-ES"/>
              </w:rPr>
              <w:t>onvención:</w:t>
            </w:r>
          </w:p>
        </w:tc>
        <w:tc>
          <w:tcPr>
            <w:tcW w:w="4110" w:type="dxa"/>
            <w:vAlign w:val="bottom"/>
          </w:tcPr>
          <w:p w14:paraId="2BD3E0E7" w14:textId="51D9F4A6" w:rsidR="00C061AA" w:rsidRDefault="00C061AA">
            <w:pPr>
              <w:pStyle w:val="SingleTxtG"/>
              <w:ind w:left="0" w:right="0"/>
              <w:jc w:val="left"/>
            </w:pPr>
            <w:r w:rsidRPr="00806DC0">
              <w:rPr>
                <w:lang w:val="es-ES"/>
              </w:rPr>
              <w:t>3</w:t>
            </w:r>
            <w:r>
              <w:rPr>
                <w:lang w:val="es-ES"/>
              </w:rPr>
              <w:t>;</w:t>
            </w:r>
            <w:r w:rsidRPr="00806DC0">
              <w:rPr>
                <w:lang w:val="es-ES"/>
              </w:rPr>
              <w:t xml:space="preserve"> 8</w:t>
            </w:r>
            <w:r>
              <w:rPr>
                <w:lang w:val="es-ES"/>
              </w:rPr>
              <w:t>;</w:t>
            </w:r>
            <w:r w:rsidRPr="00806DC0">
              <w:rPr>
                <w:lang w:val="es-ES"/>
              </w:rPr>
              <w:t xml:space="preserve"> 18</w:t>
            </w:r>
            <w:r>
              <w:rPr>
                <w:lang w:val="es-ES"/>
              </w:rPr>
              <w:t xml:space="preserve">, párr. 2; </w:t>
            </w:r>
            <w:r w:rsidRPr="00806DC0">
              <w:rPr>
                <w:lang w:val="es-ES"/>
              </w:rPr>
              <w:t>20</w:t>
            </w:r>
            <w:r>
              <w:rPr>
                <w:lang w:val="es-ES"/>
              </w:rPr>
              <w:t>, párr. </w:t>
            </w:r>
            <w:r w:rsidRPr="00806DC0">
              <w:rPr>
                <w:lang w:val="es-ES"/>
              </w:rPr>
              <w:t>1</w:t>
            </w:r>
            <w:r>
              <w:rPr>
                <w:lang w:val="es-ES"/>
              </w:rPr>
              <w:t>; 27 y 29</w:t>
            </w:r>
          </w:p>
        </w:tc>
      </w:tr>
    </w:tbl>
    <w:p w14:paraId="302DC501" w14:textId="543820FC" w:rsidR="002D0C12" w:rsidRPr="002D0C12" w:rsidRDefault="005B195E" w:rsidP="00F33964">
      <w:pPr>
        <w:pStyle w:val="SingleTxtG"/>
        <w:spacing w:before="120"/>
        <w:rPr>
          <w:lang w:val="es-ES"/>
        </w:rPr>
      </w:pPr>
      <w:r w:rsidRPr="005B195E">
        <w:rPr>
          <w:lang w:val="es-ES"/>
        </w:rPr>
        <w:t>1.</w:t>
      </w:r>
      <w:r w:rsidR="005A1957">
        <w:rPr>
          <w:lang w:val="es-ES"/>
        </w:rPr>
        <w:tab/>
      </w:r>
      <w:r w:rsidRPr="005B195E">
        <w:rPr>
          <w:lang w:val="es-ES"/>
        </w:rPr>
        <w:t>El autor de la comunicación es M.</w:t>
      </w:r>
      <w:r w:rsidR="00176F7A">
        <w:rPr>
          <w:lang w:val="es-ES"/>
        </w:rPr>
        <w:t xml:space="preserve"> </w:t>
      </w:r>
      <w:r w:rsidR="00806DC0">
        <w:rPr>
          <w:lang w:val="es-ES"/>
        </w:rPr>
        <w:t>D</w:t>
      </w:r>
      <w:r w:rsidRPr="005B195E">
        <w:rPr>
          <w:lang w:val="es-ES"/>
        </w:rPr>
        <w:t>.</w:t>
      </w:r>
      <w:r w:rsidR="00176F7A">
        <w:rPr>
          <w:lang w:val="es-ES"/>
        </w:rPr>
        <w:t xml:space="preserve"> </w:t>
      </w:r>
      <w:r w:rsidRPr="005B195E">
        <w:rPr>
          <w:lang w:val="es-ES"/>
        </w:rPr>
        <w:t>B., nacional de Guinea</w:t>
      </w:r>
      <w:r w:rsidR="00AA149E">
        <w:rPr>
          <w:lang w:val="es-ES"/>
        </w:rPr>
        <w:t>,</w:t>
      </w:r>
      <w:r w:rsidRPr="005B195E">
        <w:rPr>
          <w:lang w:val="es-ES"/>
        </w:rPr>
        <w:t xml:space="preserve"> </w:t>
      </w:r>
      <w:r w:rsidR="002D0C12" w:rsidRPr="002D0C12">
        <w:rPr>
          <w:lang w:val="es-ES"/>
        </w:rPr>
        <w:t xml:space="preserve">nacido en 2002. Alega </w:t>
      </w:r>
      <w:r w:rsidR="00AA149E">
        <w:rPr>
          <w:lang w:val="es-ES"/>
        </w:rPr>
        <w:t xml:space="preserve">que el Estado parte ha </w:t>
      </w:r>
      <w:r w:rsidR="002D0C12" w:rsidRPr="002D0C12">
        <w:rPr>
          <w:lang w:val="es-ES"/>
        </w:rPr>
        <w:t>viola</w:t>
      </w:r>
      <w:r w:rsidR="00AA149E">
        <w:rPr>
          <w:lang w:val="es-ES"/>
        </w:rPr>
        <w:t>do</w:t>
      </w:r>
      <w:r w:rsidR="002D0C12" w:rsidRPr="002D0C12">
        <w:rPr>
          <w:lang w:val="es-ES"/>
        </w:rPr>
        <w:t xml:space="preserve"> </w:t>
      </w:r>
      <w:r w:rsidR="00AA149E">
        <w:rPr>
          <w:lang w:val="es-ES"/>
        </w:rPr>
        <w:t>los</w:t>
      </w:r>
      <w:r w:rsidR="002D0C12" w:rsidRPr="002D0C12">
        <w:rPr>
          <w:lang w:val="es-ES"/>
        </w:rPr>
        <w:t xml:space="preserve"> derechos </w:t>
      </w:r>
      <w:r w:rsidR="00AA149E">
        <w:rPr>
          <w:lang w:val="es-ES"/>
        </w:rPr>
        <w:t xml:space="preserve">que lo asisten </w:t>
      </w:r>
      <w:r w:rsidR="002D0C12" w:rsidRPr="002D0C12">
        <w:rPr>
          <w:lang w:val="es-ES"/>
        </w:rPr>
        <w:t xml:space="preserve">en virtud de los artículos 3, </w:t>
      </w:r>
      <w:r w:rsidR="00AA149E">
        <w:rPr>
          <w:lang w:val="es-ES"/>
        </w:rPr>
        <w:t>leído conjuntamente</w:t>
      </w:r>
      <w:r w:rsidR="002D0C12" w:rsidRPr="002D0C12">
        <w:rPr>
          <w:lang w:val="es-ES"/>
        </w:rPr>
        <w:t xml:space="preserve"> con los artículos 18</w:t>
      </w:r>
      <w:r w:rsidR="00AA149E">
        <w:rPr>
          <w:lang w:val="es-ES"/>
        </w:rPr>
        <w:t>, párrafo </w:t>
      </w:r>
      <w:r w:rsidR="002D0C12" w:rsidRPr="002D0C12">
        <w:rPr>
          <w:lang w:val="es-ES"/>
        </w:rPr>
        <w:t>2 y 20</w:t>
      </w:r>
      <w:r w:rsidR="00AA149E">
        <w:rPr>
          <w:lang w:val="es-ES"/>
        </w:rPr>
        <w:t>, párrafo </w:t>
      </w:r>
      <w:r w:rsidR="002D0C12" w:rsidRPr="002D0C12">
        <w:rPr>
          <w:lang w:val="es-ES"/>
        </w:rPr>
        <w:t>1</w:t>
      </w:r>
      <w:r w:rsidR="00AA149E">
        <w:rPr>
          <w:lang w:val="es-ES"/>
        </w:rPr>
        <w:t>;</w:t>
      </w:r>
      <w:r w:rsidR="002D0C12" w:rsidRPr="002D0C12">
        <w:rPr>
          <w:lang w:val="es-ES"/>
        </w:rPr>
        <w:t xml:space="preserve"> 8</w:t>
      </w:r>
      <w:r w:rsidR="00AA149E">
        <w:rPr>
          <w:lang w:val="es-ES"/>
        </w:rPr>
        <w:t>;</w:t>
      </w:r>
      <w:r w:rsidR="002D0C12" w:rsidRPr="002D0C12">
        <w:rPr>
          <w:lang w:val="es-ES"/>
        </w:rPr>
        <w:t xml:space="preserve"> 27 y 29 de la Convención. El Protocolo Facultativo entró en vigor para el Estado parte el 14 de abril de 2014.</w:t>
      </w:r>
    </w:p>
    <w:p w14:paraId="71F57A30" w14:textId="0856366C" w:rsidR="002D0C12" w:rsidRPr="002D0C12" w:rsidRDefault="002D0C12" w:rsidP="005A1957">
      <w:pPr>
        <w:pStyle w:val="SingleTxtG"/>
        <w:rPr>
          <w:lang w:val="es-ES"/>
        </w:rPr>
      </w:pPr>
      <w:r>
        <w:rPr>
          <w:lang w:val="es-ES"/>
        </w:rPr>
        <w:t>2.</w:t>
      </w:r>
      <w:r w:rsidR="005A1957">
        <w:rPr>
          <w:lang w:val="es-ES"/>
        </w:rPr>
        <w:tab/>
      </w:r>
      <w:r w:rsidRPr="002D0C12">
        <w:rPr>
          <w:lang w:val="es-ES"/>
        </w:rPr>
        <w:t>El 22 de enero de 2018, el autor fue interceptado por la policía de fronteras del Estado parte a bordo de una embarcación cerca de la costa de Almería</w:t>
      </w:r>
      <w:r w:rsidR="00D071CB">
        <w:rPr>
          <w:lang w:val="es-ES"/>
        </w:rPr>
        <w:t xml:space="preserve"> (España)</w:t>
      </w:r>
      <w:r w:rsidRPr="002D0C12">
        <w:rPr>
          <w:lang w:val="es-ES"/>
        </w:rPr>
        <w:t xml:space="preserve">. </w:t>
      </w:r>
      <w:r>
        <w:rPr>
          <w:lang w:val="es-ES"/>
        </w:rPr>
        <w:t>A pesar de estar indocumentado</w:t>
      </w:r>
      <w:r w:rsidRPr="002D0C12">
        <w:rPr>
          <w:lang w:val="es-ES"/>
        </w:rPr>
        <w:t xml:space="preserve"> afirmó ser menor de edad. El 23 de enero de 2018, se emitió una orden de expulsión contra el autor. El 25 de enero de 2018, el Juzgado de Instrucción de Almería ordenó el ingreso del autor en un centro de internamiento de inmigrantes para adultos. A su llegada al centro, volvió a declarar </w:t>
      </w:r>
      <w:r w:rsidR="00B6323E">
        <w:rPr>
          <w:lang w:val="es-ES"/>
        </w:rPr>
        <w:t>ser menor de edad</w:t>
      </w:r>
      <w:r w:rsidRPr="002D0C12">
        <w:rPr>
          <w:lang w:val="es-ES"/>
        </w:rPr>
        <w:t>. A continuación</w:t>
      </w:r>
      <w:r w:rsidR="00B93395">
        <w:rPr>
          <w:lang w:val="es-ES"/>
        </w:rPr>
        <w:t>, el autor</w:t>
      </w:r>
      <w:r w:rsidRPr="002D0C12">
        <w:rPr>
          <w:lang w:val="es-ES"/>
        </w:rPr>
        <w:t xml:space="preserve"> fue sometido a pruebas médicas de determinación de la edad consistentes en una radiografía de la muñeca izquierda. El resultado de la prueba, que no se compartió con él, indicó que tenía 19 años. La Fiscalía de Menores emitió un </w:t>
      </w:r>
      <w:r w:rsidR="00D071CB">
        <w:rPr>
          <w:lang w:val="es-ES"/>
        </w:rPr>
        <w:t>d</w:t>
      </w:r>
      <w:r w:rsidRPr="002D0C12">
        <w:rPr>
          <w:lang w:val="es-ES"/>
        </w:rPr>
        <w:t xml:space="preserve">ecreto en el que se determinaba </w:t>
      </w:r>
      <w:r w:rsidR="005551AA">
        <w:rPr>
          <w:lang w:val="es-ES"/>
        </w:rPr>
        <w:t>la mayoría de edad del autor</w:t>
      </w:r>
      <w:r w:rsidRPr="002D0C12">
        <w:rPr>
          <w:lang w:val="es-ES"/>
        </w:rPr>
        <w:t xml:space="preserve">. El 8 de febrero de 2018, el autor obtuvo una copia de su certificado de nacimiento a través </w:t>
      </w:r>
      <w:r w:rsidRPr="002D0C12">
        <w:rPr>
          <w:lang w:val="es-ES"/>
        </w:rPr>
        <w:lastRenderedPageBreak/>
        <w:t xml:space="preserve">de la Cruz Roja, que presentó al Ministerio Público, solicitando que se le reconociera como menor de edad. La solicitud fue denegada el mismo día alegando que no se podía determinar la validez del documento y que la prueba médica ya había determinado que era mayor de edad. </w:t>
      </w:r>
    </w:p>
    <w:p w14:paraId="27FDE574" w14:textId="69B1A3AD" w:rsidR="002D0C12" w:rsidRPr="002D0C12" w:rsidRDefault="002D0C12" w:rsidP="005A1957">
      <w:pPr>
        <w:pStyle w:val="SingleTxtG"/>
        <w:rPr>
          <w:lang w:val="es-ES"/>
        </w:rPr>
      </w:pPr>
      <w:r>
        <w:rPr>
          <w:lang w:val="es-ES"/>
        </w:rPr>
        <w:t>3.</w:t>
      </w:r>
      <w:r w:rsidR="005A1957">
        <w:rPr>
          <w:lang w:val="es-ES"/>
        </w:rPr>
        <w:tab/>
      </w:r>
      <w:r>
        <w:rPr>
          <w:lang w:val="es-ES"/>
        </w:rPr>
        <w:t>E</w:t>
      </w:r>
      <w:r w:rsidRPr="002D0C12">
        <w:rPr>
          <w:lang w:val="es-ES"/>
        </w:rPr>
        <w:t xml:space="preserve">l 13 de febrero de 2018, </w:t>
      </w:r>
      <w:r>
        <w:rPr>
          <w:lang w:val="es-ES"/>
        </w:rPr>
        <w:t>d</w:t>
      </w:r>
      <w:r w:rsidRPr="002D0C12">
        <w:rPr>
          <w:lang w:val="es-ES"/>
        </w:rPr>
        <w:t xml:space="preserve">e conformidad con el artículo 6 del Protocolo Facultativo, el </w:t>
      </w:r>
      <w:r w:rsidR="00267A4A">
        <w:rPr>
          <w:lang w:val="es-ES"/>
        </w:rPr>
        <w:t>g</w:t>
      </w:r>
      <w:r w:rsidRPr="002D0C12">
        <w:rPr>
          <w:lang w:val="es-ES"/>
        </w:rPr>
        <w:t xml:space="preserve">rupo de </w:t>
      </w:r>
      <w:r w:rsidR="00267A4A">
        <w:rPr>
          <w:lang w:val="es-ES"/>
        </w:rPr>
        <w:t>t</w:t>
      </w:r>
      <w:r w:rsidRPr="002D0C12">
        <w:rPr>
          <w:lang w:val="es-ES"/>
        </w:rPr>
        <w:t>rabajo sobre</w:t>
      </w:r>
      <w:r w:rsidR="00267A4A">
        <w:rPr>
          <w:lang w:val="es-ES"/>
        </w:rPr>
        <w:t xml:space="preserve"> las</w:t>
      </w:r>
      <w:r w:rsidRPr="002D0C12">
        <w:rPr>
          <w:lang w:val="es-ES"/>
        </w:rPr>
        <w:t xml:space="preserve"> </w:t>
      </w:r>
      <w:r w:rsidR="00267A4A">
        <w:rPr>
          <w:lang w:val="es-ES"/>
        </w:rPr>
        <w:t>c</w:t>
      </w:r>
      <w:r w:rsidRPr="002D0C12">
        <w:rPr>
          <w:lang w:val="es-ES"/>
        </w:rPr>
        <w:t xml:space="preserve">omunicaciones, actuando en nombre del Comité, pidió al Estado parte que adoptara medidas provisionales para suspender la ejecución de la orden de </w:t>
      </w:r>
      <w:r>
        <w:rPr>
          <w:lang w:val="es-ES"/>
        </w:rPr>
        <w:t>expulsi</w:t>
      </w:r>
      <w:r w:rsidRPr="002D0C12">
        <w:rPr>
          <w:lang w:val="es-ES"/>
        </w:rPr>
        <w:t>ón del autor hasta que el Comité examinara su caso</w:t>
      </w:r>
      <w:r w:rsidR="00267A4A">
        <w:rPr>
          <w:lang w:val="es-ES"/>
        </w:rPr>
        <w:t>,</w:t>
      </w:r>
      <w:r w:rsidRPr="002D0C12">
        <w:rPr>
          <w:lang w:val="es-ES"/>
        </w:rPr>
        <w:t xml:space="preserve"> y lo trasladara a un centro de protección de menores.</w:t>
      </w:r>
    </w:p>
    <w:p w14:paraId="21829716" w14:textId="3C540A68" w:rsidR="002D0C12" w:rsidRPr="002D0C12" w:rsidRDefault="002D0C12" w:rsidP="005A1957">
      <w:pPr>
        <w:pStyle w:val="SingleTxtG"/>
        <w:rPr>
          <w:lang w:val="es-ES"/>
        </w:rPr>
      </w:pPr>
      <w:r>
        <w:rPr>
          <w:lang w:val="es-ES"/>
        </w:rPr>
        <w:t>4.</w:t>
      </w:r>
      <w:r w:rsidR="005A1957">
        <w:rPr>
          <w:lang w:val="es-ES"/>
        </w:rPr>
        <w:tab/>
      </w:r>
      <w:r w:rsidRPr="002D0C12">
        <w:rPr>
          <w:lang w:val="es-ES"/>
        </w:rPr>
        <w:t xml:space="preserve">El 25 de junio de 2019, el Estado parte presentó sus observaciones sobre la admisibilidad y el fondo de la comunicación. El 15 de diciembre de 2021, tras recordatorios de la Secretaría, el </w:t>
      </w:r>
      <w:r w:rsidR="00D53B54">
        <w:rPr>
          <w:lang w:val="es-ES"/>
        </w:rPr>
        <w:t>representante</w:t>
      </w:r>
      <w:r w:rsidRPr="002D0C12">
        <w:rPr>
          <w:lang w:val="es-ES"/>
        </w:rPr>
        <w:t xml:space="preserve"> del autor presentó sus observaciones sobre la admisibilidad y el fondo.</w:t>
      </w:r>
    </w:p>
    <w:p w14:paraId="35F94F28" w14:textId="24A54A43" w:rsidR="002D0C12" w:rsidRDefault="005A1957" w:rsidP="005A1957">
      <w:pPr>
        <w:pStyle w:val="SingleTxtG"/>
        <w:rPr>
          <w:lang w:val="es-ES"/>
        </w:rPr>
      </w:pPr>
      <w:r>
        <w:rPr>
          <w:lang w:val="es-ES"/>
        </w:rPr>
        <w:t>5.</w:t>
      </w:r>
      <w:r>
        <w:rPr>
          <w:lang w:val="es-ES"/>
        </w:rPr>
        <w:tab/>
      </w:r>
      <w:r w:rsidR="002D0C12" w:rsidRPr="002D0C12">
        <w:rPr>
          <w:lang w:val="es-ES"/>
        </w:rPr>
        <w:t xml:space="preserve">El 27 de enero de 2022, el </w:t>
      </w:r>
      <w:r w:rsidR="00D53B54">
        <w:rPr>
          <w:lang w:val="es-ES"/>
        </w:rPr>
        <w:t>representante</w:t>
      </w:r>
      <w:r w:rsidR="002D0C12" w:rsidRPr="002D0C12">
        <w:rPr>
          <w:lang w:val="es-ES"/>
        </w:rPr>
        <w:t xml:space="preserve"> confirmó que había perdido el contacto con el autor. </w:t>
      </w:r>
    </w:p>
    <w:p w14:paraId="1E3DCB60" w14:textId="796B2F5B" w:rsidR="005659AC" w:rsidRPr="005659AC" w:rsidRDefault="00D53B54" w:rsidP="002D0C12">
      <w:pPr>
        <w:pStyle w:val="Prrafodelista"/>
        <w:autoSpaceDE w:val="0"/>
        <w:autoSpaceDN w:val="0"/>
        <w:adjustRightInd w:val="0"/>
        <w:spacing w:after="120"/>
        <w:ind w:left="1134" w:right="1134"/>
        <w:contextualSpacing w:val="0"/>
        <w:jc w:val="both"/>
        <w:rPr>
          <w:rFonts w:eastAsia="Times New Roman"/>
          <w:lang w:val="es-ES" w:eastAsia="es-ES"/>
        </w:rPr>
      </w:pPr>
      <w:r>
        <w:rPr>
          <w:color w:val="000000"/>
          <w:lang w:val="es-ES"/>
        </w:rPr>
        <w:t>6</w:t>
      </w:r>
      <w:r w:rsidR="00B913CE">
        <w:rPr>
          <w:color w:val="000000"/>
          <w:lang w:val="es-ES"/>
        </w:rPr>
        <w:t>.</w:t>
      </w:r>
      <w:r w:rsidR="005A1957">
        <w:rPr>
          <w:color w:val="000000"/>
          <w:lang w:val="es-ES"/>
        </w:rPr>
        <w:tab/>
      </w:r>
      <w:r w:rsidR="005659AC" w:rsidRPr="00731592">
        <w:rPr>
          <w:rFonts w:eastAsia="Times New Roman"/>
          <w:lang w:val="es-ES" w:eastAsia="es-ES"/>
        </w:rPr>
        <w:t xml:space="preserve">Reunido el </w:t>
      </w:r>
      <w:r w:rsidR="00731592" w:rsidRPr="00731592">
        <w:rPr>
          <w:rFonts w:eastAsia="Times New Roman"/>
          <w:lang w:val="es-ES" w:eastAsia="es-ES"/>
        </w:rPr>
        <w:t>1</w:t>
      </w:r>
      <w:r w:rsidR="003E3F05" w:rsidRPr="00731592">
        <w:rPr>
          <w:rFonts w:eastAsia="Times New Roman"/>
          <w:lang w:val="es-ES" w:eastAsia="es-ES"/>
        </w:rPr>
        <w:t xml:space="preserve"> de junio</w:t>
      </w:r>
      <w:r w:rsidR="005659AC" w:rsidRPr="00731592">
        <w:rPr>
          <w:rFonts w:eastAsia="Times New Roman"/>
          <w:lang w:val="es-ES" w:eastAsia="es-ES"/>
        </w:rPr>
        <w:t xml:space="preserve"> de 202</w:t>
      </w:r>
      <w:r w:rsidR="003E3F05" w:rsidRPr="00731592">
        <w:rPr>
          <w:rFonts w:eastAsia="Times New Roman"/>
          <w:lang w:val="es-ES" w:eastAsia="es-ES"/>
        </w:rPr>
        <w:t>2</w:t>
      </w:r>
      <w:r w:rsidR="005659AC" w:rsidRPr="00731592">
        <w:rPr>
          <w:rFonts w:eastAsia="Times New Roman"/>
          <w:lang w:val="es-ES" w:eastAsia="es-ES"/>
        </w:rPr>
        <w:t>, el Comité</w:t>
      </w:r>
      <w:r w:rsidR="005659AC" w:rsidRPr="005659AC">
        <w:rPr>
          <w:rFonts w:eastAsia="Times New Roman"/>
          <w:lang w:val="es-ES" w:eastAsia="es-ES"/>
        </w:rPr>
        <w:t xml:space="preserve">, habiendo considerado </w:t>
      </w:r>
      <w:r w:rsidR="0043231C">
        <w:rPr>
          <w:rFonts w:eastAsia="Times New Roman"/>
          <w:lang w:val="es-ES" w:eastAsia="es-ES"/>
        </w:rPr>
        <w:t>que el representante del autor había perdido el contacto con él</w:t>
      </w:r>
      <w:r w:rsidR="00925B41">
        <w:rPr>
          <w:rFonts w:eastAsia="Times New Roman"/>
          <w:lang w:val="es-ES" w:eastAsia="es-ES"/>
        </w:rPr>
        <w:t>,</w:t>
      </w:r>
      <w:r w:rsidR="0043231C">
        <w:rPr>
          <w:rFonts w:eastAsia="Times New Roman"/>
          <w:lang w:val="es-ES" w:eastAsia="es-ES"/>
        </w:rPr>
        <w:t xml:space="preserve"> </w:t>
      </w:r>
      <w:r w:rsidR="005659AC" w:rsidRPr="005659AC">
        <w:rPr>
          <w:rFonts w:eastAsia="Times New Roman"/>
          <w:lang w:val="es-ES" w:eastAsia="es-ES"/>
        </w:rPr>
        <w:t xml:space="preserve">considera que la presente comunicación </w:t>
      </w:r>
      <w:r w:rsidR="0043231C">
        <w:rPr>
          <w:rFonts w:eastAsia="Times New Roman"/>
          <w:lang w:val="es-ES" w:eastAsia="es-ES"/>
        </w:rPr>
        <w:t>ha quedado</w:t>
      </w:r>
      <w:r w:rsidR="005659AC" w:rsidRPr="005659AC">
        <w:rPr>
          <w:rFonts w:eastAsia="Times New Roman"/>
          <w:lang w:val="es-ES" w:eastAsia="es-ES"/>
        </w:rPr>
        <w:t xml:space="preserve"> sin objeto, y decide poner fin al examen de la comunicación núm. </w:t>
      </w:r>
      <w:r w:rsidR="0043231C">
        <w:rPr>
          <w:rFonts w:eastAsia="Times New Roman"/>
          <w:lang w:val="es-ES" w:eastAsia="es-ES"/>
        </w:rPr>
        <w:t>4</w:t>
      </w:r>
      <w:r w:rsidR="00267A4A">
        <w:rPr>
          <w:rFonts w:eastAsia="Times New Roman"/>
          <w:lang w:val="es-ES" w:eastAsia="es-ES"/>
        </w:rPr>
        <w:t>2</w:t>
      </w:r>
      <w:r w:rsidR="003E3F05">
        <w:rPr>
          <w:rFonts w:eastAsia="Times New Roman"/>
          <w:lang w:val="es-ES" w:eastAsia="es-ES"/>
        </w:rPr>
        <w:t>/201</w:t>
      </w:r>
      <w:r w:rsidR="0043231C">
        <w:rPr>
          <w:rFonts w:eastAsia="Times New Roman"/>
          <w:lang w:val="es-ES" w:eastAsia="es-ES"/>
        </w:rPr>
        <w:t>8</w:t>
      </w:r>
      <w:r w:rsidR="005659AC" w:rsidRPr="005659AC">
        <w:rPr>
          <w:rFonts w:eastAsia="Times New Roman"/>
          <w:lang w:val="es-ES" w:eastAsia="es-ES"/>
        </w:rPr>
        <w:t xml:space="preserve">, con arreglo al artículo 26 de su reglamento </w:t>
      </w:r>
      <w:r w:rsidR="005659AC" w:rsidRPr="005659AC">
        <w:rPr>
          <w:rFonts w:eastAsia="Times New Roman"/>
          <w:lang w:val="es-ES_tradnl" w:eastAsia="es-ES"/>
        </w:rPr>
        <w:t>en relación con el Protocolo Facultativo de la Convención sobre los Derechos del Niño relativo a un procedimiento de comunicaciones.</w:t>
      </w:r>
    </w:p>
    <w:p w14:paraId="43AFE7EF" w14:textId="77777777" w:rsidR="005659AC" w:rsidRPr="005659AC" w:rsidRDefault="005659AC" w:rsidP="005659AC">
      <w:pPr>
        <w:spacing w:before="240"/>
        <w:ind w:left="1134" w:right="1134"/>
        <w:jc w:val="center"/>
        <w:rPr>
          <w:rFonts w:eastAsia="Times New Roman"/>
          <w:u w:val="single"/>
          <w:lang w:val="es-ES" w:eastAsia="es-ES"/>
        </w:rPr>
      </w:pPr>
      <w:r w:rsidRPr="005659AC">
        <w:rPr>
          <w:rFonts w:eastAsia="Times New Roman"/>
          <w:u w:val="single"/>
          <w:lang w:val="es-ES" w:eastAsia="es-ES"/>
        </w:rPr>
        <w:tab/>
      </w:r>
      <w:r w:rsidRPr="005659AC">
        <w:rPr>
          <w:rFonts w:eastAsia="Times New Roman"/>
          <w:u w:val="single"/>
          <w:lang w:val="es-ES" w:eastAsia="es-ES"/>
        </w:rPr>
        <w:tab/>
      </w:r>
      <w:r w:rsidRPr="005659AC">
        <w:rPr>
          <w:rFonts w:eastAsia="Times New Roman"/>
          <w:u w:val="single"/>
          <w:lang w:val="es-ES" w:eastAsia="es-ES"/>
        </w:rPr>
        <w:tab/>
      </w:r>
      <w:r w:rsidRPr="005659AC">
        <w:rPr>
          <w:rFonts w:eastAsia="Times New Roman"/>
          <w:u w:val="single"/>
          <w:lang w:val="es-ES" w:eastAsia="es-ES"/>
        </w:rPr>
        <w:tab/>
      </w:r>
    </w:p>
    <w:sectPr w:rsidR="005659AC" w:rsidRPr="005659AC" w:rsidSect="00816926">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60C67" w14:textId="77777777" w:rsidR="004D02E8" w:rsidRDefault="004D02E8"/>
  </w:endnote>
  <w:endnote w:type="continuationSeparator" w:id="0">
    <w:p w14:paraId="09840B1F" w14:textId="77777777" w:rsidR="004D02E8" w:rsidRDefault="004D02E8"/>
  </w:endnote>
  <w:endnote w:type="continuationNotice" w:id="1">
    <w:p w14:paraId="2EEFACB6" w14:textId="77777777" w:rsidR="004D02E8" w:rsidRDefault="004D02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09523" w14:textId="6F4BB7D7" w:rsidR="00BF6C9E" w:rsidRPr="00816926" w:rsidRDefault="00BF6C9E" w:rsidP="00816926">
    <w:pPr>
      <w:pStyle w:val="Piedepgina"/>
      <w:tabs>
        <w:tab w:val="right" w:pos="9638"/>
      </w:tabs>
      <w:rPr>
        <w:sz w:val="18"/>
      </w:rPr>
    </w:pPr>
    <w:r w:rsidRPr="00816926">
      <w:rPr>
        <w:b/>
        <w:sz w:val="18"/>
      </w:rPr>
      <w:fldChar w:fldCharType="begin"/>
    </w:r>
    <w:r w:rsidRPr="00816926">
      <w:rPr>
        <w:b/>
        <w:sz w:val="18"/>
      </w:rPr>
      <w:instrText xml:space="preserve"> PAGE  \* MERGEFORMAT </w:instrText>
    </w:r>
    <w:r w:rsidRPr="00816926">
      <w:rPr>
        <w:b/>
        <w:sz w:val="18"/>
      </w:rPr>
      <w:fldChar w:fldCharType="separate"/>
    </w:r>
    <w:r w:rsidR="005A1957">
      <w:rPr>
        <w:b/>
        <w:noProof/>
        <w:sz w:val="18"/>
      </w:rPr>
      <w:t>2</w:t>
    </w:r>
    <w:r w:rsidRPr="0081692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55109" w14:textId="77777777" w:rsidR="00BF6C9E" w:rsidRPr="00816926" w:rsidRDefault="00BF6C9E" w:rsidP="00816926">
    <w:pPr>
      <w:pStyle w:val="Piedepgina"/>
      <w:tabs>
        <w:tab w:val="right" w:pos="9638"/>
      </w:tabs>
      <w:rPr>
        <w:b/>
        <w:sz w:val="18"/>
      </w:rPr>
    </w:pPr>
    <w:r>
      <w:tab/>
    </w:r>
    <w:r w:rsidRPr="00816926">
      <w:rPr>
        <w:b/>
        <w:sz w:val="18"/>
      </w:rPr>
      <w:fldChar w:fldCharType="begin"/>
    </w:r>
    <w:r w:rsidRPr="00816926">
      <w:rPr>
        <w:b/>
        <w:sz w:val="18"/>
      </w:rPr>
      <w:instrText xml:space="preserve"> PAGE  \* MERGEFORMAT </w:instrText>
    </w:r>
    <w:r w:rsidRPr="00816926">
      <w:rPr>
        <w:b/>
        <w:sz w:val="18"/>
      </w:rPr>
      <w:fldChar w:fldCharType="separate"/>
    </w:r>
    <w:r w:rsidR="002D0C12">
      <w:rPr>
        <w:b/>
        <w:noProof/>
        <w:sz w:val="18"/>
      </w:rPr>
      <w:t>3</w:t>
    </w:r>
    <w:r w:rsidRPr="008169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DC55C" w14:textId="24A5FDBC" w:rsidR="00BF6C9E" w:rsidRPr="006B4947" w:rsidRDefault="006B4947" w:rsidP="006B4947">
    <w:pPr>
      <w:pStyle w:val="Piedepgina"/>
      <w:tabs>
        <w:tab w:val="left" w:pos="6520"/>
        <w:tab w:val="right" w:pos="9638"/>
      </w:tabs>
      <w:spacing w:before="120"/>
      <w:rPr>
        <w:sz w:val="20"/>
      </w:rPr>
    </w:pPr>
    <w:r>
      <w:rPr>
        <w:sz w:val="20"/>
      </w:rPr>
      <w:t>GE.23-10172  (S)</w:t>
    </w:r>
    <w:bookmarkStart w:id="0" w:name="_GoBack"/>
    <w:bookmarkEnd w:id="0"/>
    <w:r>
      <w:rPr>
        <w:sz w:val="20"/>
      </w:rPr>
      <w:tab/>
    </w:r>
    <w:r w:rsidRPr="006B4947">
      <w:rPr>
        <w:noProof/>
        <w:sz w:val="20"/>
        <w:lang w:val="fr-CH" w:eastAsia="zh-CN"/>
      </w:rPr>
      <w:drawing>
        <wp:inline distT="0" distB="0" distL="0" distR="0" wp14:anchorId="158B7094" wp14:editId="216A9A8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5CB5AF3" wp14:editId="515E65D9">
          <wp:extent cx="560705" cy="5607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5AC0F" w14:textId="77777777" w:rsidR="004D02E8" w:rsidRPr="000B175B" w:rsidRDefault="004D02E8" w:rsidP="000B175B">
      <w:pPr>
        <w:tabs>
          <w:tab w:val="right" w:pos="2155"/>
        </w:tabs>
        <w:spacing w:after="80"/>
        <w:ind w:left="680"/>
        <w:rPr>
          <w:u w:val="single"/>
        </w:rPr>
      </w:pPr>
      <w:r>
        <w:rPr>
          <w:u w:val="single"/>
        </w:rPr>
        <w:tab/>
      </w:r>
    </w:p>
  </w:footnote>
  <w:footnote w:type="continuationSeparator" w:id="0">
    <w:p w14:paraId="3F562292" w14:textId="77777777" w:rsidR="004D02E8" w:rsidRPr="00FC68B7" w:rsidRDefault="004D02E8" w:rsidP="00FC68B7">
      <w:pPr>
        <w:tabs>
          <w:tab w:val="left" w:pos="2155"/>
        </w:tabs>
        <w:spacing w:after="80"/>
        <w:ind w:left="680"/>
        <w:rPr>
          <w:u w:val="single"/>
        </w:rPr>
      </w:pPr>
      <w:r>
        <w:rPr>
          <w:u w:val="single"/>
        </w:rPr>
        <w:tab/>
      </w:r>
    </w:p>
  </w:footnote>
  <w:footnote w:type="continuationNotice" w:id="1">
    <w:p w14:paraId="4E288D27" w14:textId="77777777" w:rsidR="004D02E8" w:rsidRDefault="004D02E8"/>
  </w:footnote>
  <w:footnote w:id="2">
    <w:p w14:paraId="194C23F2" w14:textId="0F92E612" w:rsidR="00C061AA" w:rsidRPr="00F33964" w:rsidRDefault="00C061AA" w:rsidP="00C061AA">
      <w:pPr>
        <w:pStyle w:val="Textonotapie"/>
        <w:rPr>
          <w:sz w:val="20"/>
          <w:lang w:val="es-ES"/>
        </w:rPr>
      </w:pPr>
      <w:r>
        <w:tab/>
      </w:r>
      <w:r w:rsidRPr="003C39B5">
        <w:rPr>
          <w:rStyle w:val="Refdenotaalpie"/>
          <w:sz w:val="20"/>
          <w:vertAlign w:val="baseline"/>
          <w:lang w:val="es-ES"/>
        </w:rPr>
        <w:t>*</w:t>
      </w:r>
      <w:r w:rsidRPr="003C39B5">
        <w:rPr>
          <w:rStyle w:val="Refdenotaalpie"/>
          <w:vertAlign w:val="baseline"/>
          <w:lang w:val="es-ES"/>
        </w:rPr>
        <w:tab/>
      </w:r>
      <w:r w:rsidRPr="00C061AA">
        <w:rPr>
          <w:lang w:val="es-ES"/>
        </w:rPr>
        <w:t>Adoptada por el Comité en su 90º período de sesiones (3 de mayo a 3 de junio de 2022).</w:t>
      </w:r>
    </w:p>
  </w:footnote>
  <w:footnote w:id="3">
    <w:p w14:paraId="4C431B87" w14:textId="69784CCD" w:rsidR="00C061AA" w:rsidRPr="00F33964" w:rsidRDefault="00C061AA" w:rsidP="00C061AA">
      <w:pPr>
        <w:pStyle w:val="Textonotapie"/>
        <w:rPr>
          <w:sz w:val="20"/>
          <w:lang w:val="es-ES"/>
        </w:rPr>
      </w:pPr>
      <w:r w:rsidRPr="003C39B5">
        <w:rPr>
          <w:lang w:val="es-ES"/>
        </w:rPr>
        <w:tab/>
      </w:r>
      <w:r w:rsidRPr="003C39B5">
        <w:rPr>
          <w:rStyle w:val="Refdenotaalpie"/>
          <w:sz w:val="20"/>
          <w:vertAlign w:val="baseline"/>
          <w:lang w:val="es-ES"/>
        </w:rPr>
        <w:t>**</w:t>
      </w:r>
      <w:r w:rsidRPr="003C39B5">
        <w:rPr>
          <w:rStyle w:val="Refdenotaalpie"/>
          <w:vertAlign w:val="baseline"/>
          <w:lang w:val="es-ES"/>
        </w:rPr>
        <w:tab/>
      </w:r>
      <w:r w:rsidRPr="00C061AA">
        <w:rPr>
          <w:lang w:val="es-ES"/>
        </w:rPr>
        <w:t>Participaron en el examen de la comunicación los siguientes miembros del Comité: Suzanne Aho, Aissatou Alassane Moulaye, Hynd Ayoubi Idrissi, Bragi Gudbrandsson, Philip Jaffé, Sopio Kiladze, Gehad Madi, Faith Marshall-Harris, Benyam Dawit Mezmur, Clarence Nelson, Otani Mikiko, Luis Ernesto Pedernera Reyna, José Ángel Rodríguez Reyes, Ann Skelton, Velina Todorova, Benoit Van</w:t>
      </w:r>
      <w:r w:rsidR="00160258">
        <w:rPr>
          <w:lang w:val="es-ES"/>
        </w:rPr>
        <w:t> </w:t>
      </w:r>
      <w:r w:rsidRPr="00C061AA">
        <w:rPr>
          <w:lang w:val="es-ES"/>
        </w:rPr>
        <w:t>Keirsbilck y Ratou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28757" w14:textId="77777777" w:rsidR="00BF6C9E" w:rsidRPr="001226B9" w:rsidRDefault="00BF6C9E" w:rsidP="00BF3DEB">
    <w:pPr>
      <w:pStyle w:val="Encabezado"/>
    </w:pPr>
    <w:r w:rsidRPr="001226B9">
      <w:t>CRC/C/</w:t>
    </w:r>
    <w:r w:rsidR="001226B9" w:rsidRPr="001226B9">
      <w:t>90</w:t>
    </w:r>
    <w:r w:rsidRPr="001226B9">
      <w:t>/D/</w:t>
    </w:r>
    <w:r w:rsidR="00DB7EF3">
      <w:t>42</w:t>
    </w:r>
    <w:r w:rsidRPr="001226B9">
      <w:t>/</w:t>
    </w:r>
    <w:r w:rsidR="001226B9" w:rsidRPr="001226B9">
      <w:t>201</w:t>
    </w:r>
    <w:r w:rsidR="00DB7EF3">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F093A" w14:textId="50F752EC" w:rsidR="00BF6C9E" w:rsidRPr="00816926" w:rsidRDefault="00D32C5F" w:rsidP="00816926">
    <w:pPr>
      <w:pStyle w:val="Encabezado"/>
      <w:jc w:val="right"/>
    </w:pPr>
    <w:fldSimple w:instr=" TITLE  \* MERGEFORMAT ">
      <w:r w:rsidR="00290AD6">
        <w:t>CRC/C/90/D/42/2018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09F2C32"/>
    <w:multiLevelType w:val="hybridMultilevel"/>
    <w:tmpl w:val="86DE8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21651562">
    <w:abstractNumId w:val="0"/>
  </w:num>
  <w:num w:numId="2" w16cid:durableId="1337655712">
    <w:abstractNumId w:val="3"/>
  </w:num>
  <w:num w:numId="3" w16cid:durableId="587537611">
    <w:abstractNumId w:val="1"/>
  </w:num>
  <w:num w:numId="4" w16cid:durableId="1883246494">
    <w:abstractNumId w:val="2"/>
  </w:num>
  <w:num w:numId="5" w16cid:durableId="17589430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s-ES" w:vendorID="64" w:dllVersion="6" w:nlCheck="1" w:checkStyle="0"/>
  <w:activeWritingStyle w:appName="MSWord" w:lang="es-E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926"/>
    <w:rsid w:val="00010840"/>
    <w:rsid w:val="00015E9C"/>
    <w:rsid w:val="00017F63"/>
    <w:rsid w:val="000220DA"/>
    <w:rsid w:val="00050F6B"/>
    <w:rsid w:val="0005592F"/>
    <w:rsid w:val="00063FD6"/>
    <w:rsid w:val="00072C8C"/>
    <w:rsid w:val="00091419"/>
    <w:rsid w:val="000931C0"/>
    <w:rsid w:val="00097AC8"/>
    <w:rsid w:val="000A011C"/>
    <w:rsid w:val="000A0DE5"/>
    <w:rsid w:val="000B175B"/>
    <w:rsid w:val="000B3A0F"/>
    <w:rsid w:val="000B45CA"/>
    <w:rsid w:val="000B54CC"/>
    <w:rsid w:val="000B6B3D"/>
    <w:rsid w:val="000C11CF"/>
    <w:rsid w:val="000C7279"/>
    <w:rsid w:val="000E0415"/>
    <w:rsid w:val="00103441"/>
    <w:rsid w:val="001102D6"/>
    <w:rsid w:val="0012037A"/>
    <w:rsid w:val="001226B9"/>
    <w:rsid w:val="00123F3F"/>
    <w:rsid w:val="00160258"/>
    <w:rsid w:val="00161AF5"/>
    <w:rsid w:val="00172EF0"/>
    <w:rsid w:val="00176F7A"/>
    <w:rsid w:val="00185007"/>
    <w:rsid w:val="00197DDD"/>
    <w:rsid w:val="001A7906"/>
    <w:rsid w:val="001B4B04"/>
    <w:rsid w:val="001C6663"/>
    <w:rsid w:val="001C7895"/>
    <w:rsid w:val="001D26DF"/>
    <w:rsid w:val="001D2FDC"/>
    <w:rsid w:val="001D51FE"/>
    <w:rsid w:val="001E2E79"/>
    <w:rsid w:val="001E3807"/>
    <w:rsid w:val="001F6746"/>
    <w:rsid w:val="0020159E"/>
    <w:rsid w:val="00211E0B"/>
    <w:rsid w:val="002151E0"/>
    <w:rsid w:val="00216DC9"/>
    <w:rsid w:val="00237785"/>
    <w:rsid w:val="00241056"/>
    <w:rsid w:val="00241466"/>
    <w:rsid w:val="00242691"/>
    <w:rsid w:val="00256405"/>
    <w:rsid w:val="002649BE"/>
    <w:rsid w:val="00267A4A"/>
    <w:rsid w:val="0027312C"/>
    <w:rsid w:val="002800D6"/>
    <w:rsid w:val="0028038D"/>
    <w:rsid w:val="00285844"/>
    <w:rsid w:val="00290AD6"/>
    <w:rsid w:val="002970AB"/>
    <w:rsid w:val="00297DF7"/>
    <w:rsid w:val="002A2BD9"/>
    <w:rsid w:val="002B0B04"/>
    <w:rsid w:val="002B4CB8"/>
    <w:rsid w:val="002B7707"/>
    <w:rsid w:val="002C0BDD"/>
    <w:rsid w:val="002C0C07"/>
    <w:rsid w:val="002C1921"/>
    <w:rsid w:val="002D0C12"/>
    <w:rsid w:val="002D662F"/>
    <w:rsid w:val="002F193C"/>
    <w:rsid w:val="00302194"/>
    <w:rsid w:val="00306BCA"/>
    <w:rsid w:val="003107FA"/>
    <w:rsid w:val="003229D8"/>
    <w:rsid w:val="00334678"/>
    <w:rsid w:val="00336125"/>
    <w:rsid w:val="0033670B"/>
    <w:rsid w:val="003407DC"/>
    <w:rsid w:val="00346C62"/>
    <w:rsid w:val="00355C90"/>
    <w:rsid w:val="003879FA"/>
    <w:rsid w:val="0039277A"/>
    <w:rsid w:val="003953D7"/>
    <w:rsid w:val="003972E0"/>
    <w:rsid w:val="003B66CB"/>
    <w:rsid w:val="003B7749"/>
    <w:rsid w:val="003C2CC4"/>
    <w:rsid w:val="003C39B5"/>
    <w:rsid w:val="003D05A7"/>
    <w:rsid w:val="003D410E"/>
    <w:rsid w:val="003D4B23"/>
    <w:rsid w:val="003E3F05"/>
    <w:rsid w:val="004042E1"/>
    <w:rsid w:val="00410691"/>
    <w:rsid w:val="00410819"/>
    <w:rsid w:val="00426D35"/>
    <w:rsid w:val="00430D6C"/>
    <w:rsid w:val="0043231C"/>
    <w:rsid w:val="004325CB"/>
    <w:rsid w:val="00446DE4"/>
    <w:rsid w:val="00461C1E"/>
    <w:rsid w:val="004707BA"/>
    <w:rsid w:val="00473FF8"/>
    <w:rsid w:val="004B1431"/>
    <w:rsid w:val="004C591A"/>
    <w:rsid w:val="004D02E8"/>
    <w:rsid w:val="004D1290"/>
    <w:rsid w:val="004D49D7"/>
    <w:rsid w:val="004E1994"/>
    <w:rsid w:val="004E5EF6"/>
    <w:rsid w:val="004F18E2"/>
    <w:rsid w:val="004F30DA"/>
    <w:rsid w:val="004F6940"/>
    <w:rsid w:val="004F7995"/>
    <w:rsid w:val="0050468A"/>
    <w:rsid w:val="005050A1"/>
    <w:rsid w:val="00506B98"/>
    <w:rsid w:val="00533821"/>
    <w:rsid w:val="005343F2"/>
    <w:rsid w:val="00540C2F"/>
    <w:rsid w:val="005420F2"/>
    <w:rsid w:val="005522C2"/>
    <w:rsid w:val="005543E8"/>
    <w:rsid w:val="005551AA"/>
    <w:rsid w:val="005659AC"/>
    <w:rsid w:val="005667D9"/>
    <w:rsid w:val="00567B38"/>
    <w:rsid w:val="00567FF7"/>
    <w:rsid w:val="0058526E"/>
    <w:rsid w:val="00585664"/>
    <w:rsid w:val="005A1957"/>
    <w:rsid w:val="005A274D"/>
    <w:rsid w:val="005B195E"/>
    <w:rsid w:val="005B3DB3"/>
    <w:rsid w:val="005B3F24"/>
    <w:rsid w:val="005B48E6"/>
    <w:rsid w:val="005C0081"/>
    <w:rsid w:val="005C50EF"/>
    <w:rsid w:val="005C7FD6"/>
    <w:rsid w:val="005D1589"/>
    <w:rsid w:val="005D44DF"/>
    <w:rsid w:val="005F1118"/>
    <w:rsid w:val="0060791A"/>
    <w:rsid w:val="00611FC4"/>
    <w:rsid w:val="006176FB"/>
    <w:rsid w:val="006270F9"/>
    <w:rsid w:val="006403A2"/>
    <w:rsid w:val="00640B26"/>
    <w:rsid w:val="006475FE"/>
    <w:rsid w:val="00654A29"/>
    <w:rsid w:val="00661AB4"/>
    <w:rsid w:val="00661FF0"/>
    <w:rsid w:val="006710C3"/>
    <w:rsid w:val="00671976"/>
    <w:rsid w:val="006757C9"/>
    <w:rsid w:val="00675C0A"/>
    <w:rsid w:val="00680CC5"/>
    <w:rsid w:val="00681935"/>
    <w:rsid w:val="00681F42"/>
    <w:rsid w:val="00682D97"/>
    <w:rsid w:val="006A6F2A"/>
    <w:rsid w:val="006A7392"/>
    <w:rsid w:val="006A7CBF"/>
    <w:rsid w:val="006B4947"/>
    <w:rsid w:val="006C0D34"/>
    <w:rsid w:val="006C680F"/>
    <w:rsid w:val="006D191E"/>
    <w:rsid w:val="006E564B"/>
    <w:rsid w:val="006E5E1C"/>
    <w:rsid w:val="006E7650"/>
    <w:rsid w:val="007038A9"/>
    <w:rsid w:val="00721123"/>
    <w:rsid w:val="00723CA7"/>
    <w:rsid w:val="0072632A"/>
    <w:rsid w:val="00731592"/>
    <w:rsid w:val="007317D4"/>
    <w:rsid w:val="00737EC8"/>
    <w:rsid w:val="00747AEA"/>
    <w:rsid w:val="00762749"/>
    <w:rsid w:val="00764C78"/>
    <w:rsid w:val="00782764"/>
    <w:rsid w:val="00783565"/>
    <w:rsid w:val="00792C30"/>
    <w:rsid w:val="007A2325"/>
    <w:rsid w:val="007B6BA5"/>
    <w:rsid w:val="007C1050"/>
    <w:rsid w:val="007C3390"/>
    <w:rsid w:val="007C4F4B"/>
    <w:rsid w:val="007D6DF1"/>
    <w:rsid w:val="007E438F"/>
    <w:rsid w:val="007E74F9"/>
    <w:rsid w:val="007F3143"/>
    <w:rsid w:val="007F6611"/>
    <w:rsid w:val="00801690"/>
    <w:rsid w:val="00804EFE"/>
    <w:rsid w:val="00806DC0"/>
    <w:rsid w:val="00816926"/>
    <w:rsid w:val="008175E9"/>
    <w:rsid w:val="008242D7"/>
    <w:rsid w:val="00834320"/>
    <w:rsid w:val="00837933"/>
    <w:rsid w:val="00847A3D"/>
    <w:rsid w:val="008705E5"/>
    <w:rsid w:val="00871FD5"/>
    <w:rsid w:val="008927F1"/>
    <w:rsid w:val="008979B1"/>
    <w:rsid w:val="008A5BF2"/>
    <w:rsid w:val="008A5C57"/>
    <w:rsid w:val="008A6B25"/>
    <w:rsid w:val="008A6C4F"/>
    <w:rsid w:val="008B24F8"/>
    <w:rsid w:val="008D6846"/>
    <w:rsid w:val="008E0E46"/>
    <w:rsid w:val="008F084C"/>
    <w:rsid w:val="008F37E1"/>
    <w:rsid w:val="009069C6"/>
    <w:rsid w:val="00907CC9"/>
    <w:rsid w:val="00910E48"/>
    <w:rsid w:val="00925B41"/>
    <w:rsid w:val="00930CE1"/>
    <w:rsid w:val="00935438"/>
    <w:rsid w:val="00942BE3"/>
    <w:rsid w:val="00951194"/>
    <w:rsid w:val="00957126"/>
    <w:rsid w:val="00960A18"/>
    <w:rsid w:val="00963CBA"/>
    <w:rsid w:val="00964DCF"/>
    <w:rsid w:val="00991261"/>
    <w:rsid w:val="009A22AA"/>
    <w:rsid w:val="009A2FA1"/>
    <w:rsid w:val="009B13B8"/>
    <w:rsid w:val="009C0FBD"/>
    <w:rsid w:val="009D399F"/>
    <w:rsid w:val="009E6800"/>
    <w:rsid w:val="009F1F9A"/>
    <w:rsid w:val="009F3E16"/>
    <w:rsid w:val="00A0000A"/>
    <w:rsid w:val="00A049C4"/>
    <w:rsid w:val="00A133C7"/>
    <w:rsid w:val="00A1427D"/>
    <w:rsid w:val="00A470AF"/>
    <w:rsid w:val="00A65432"/>
    <w:rsid w:val="00A70558"/>
    <w:rsid w:val="00A72F22"/>
    <w:rsid w:val="00A748A6"/>
    <w:rsid w:val="00A8188D"/>
    <w:rsid w:val="00A879A4"/>
    <w:rsid w:val="00A973C2"/>
    <w:rsid w:val="00AA149E"/>
    <w:rsid w:val="00AA36CA"/>
    <w:rsid w:val="00AA4B2F"/>
    <w:rsid w:val="00AB00F2"/>
    <w:rsid w:val="00AC5268"/>
    <w:rsid w:val="00AC6BBF"/>
    <w:rsid w:val="00AD4066"/>
    <w:rsid w:val="00AE3528"/>
    <w:rsid w:val="00AE491F"/>
    <w:rsid w:val="00AF0C0E"/>
    <w:rsid w:val="00AF490D"/>
    <w:rsid w:val="00AF72EE"/>
    <w:rsid w:val="00B035AB"/>
    <w:rsid w:val="00B0481C"/>
    <w:rsid w:val="00B053B8"/>
    <w:rsid w:val="00B05F14"/>
    <w:rsid w:val="00B14BE0"/>
    <w:rsid w:val="00B26BF0"/>
    <w:rsid w:val="00B30179"/>
    <w:rsid w:val="00B3317B"/>
    <w:rsid w:val="00B41744"/>
    <w:rsid w:val="00B517CE"/>
    <w:rsid w:val="00B6323E"/>
    <w:rsid w:val="00B70B0F"/>
    <w:rsid w:val="00B75D73"/>
    <w:rsid w:val="00B81E12"/>
    <w:rsid w:val="00B913CE"/>
    <w:rsid w:val="00B93068"/>
    <w:rsid w:val="00B93395"/>
    <w:rsid w:val="00BA014B"/>
    <w:rsid w:val="00BA1AB7"/>
    <w:rsid w:val="00BA7A2B"/>
    <w:rsid w:val="00BC30A4"/>
    <w:rsid w:val="00BC74E9"/>
    <w:rsid w:val="00BE618E"/>
    <w:rsid w:val="00BE78AB"/>
    <w:rsid w:val="00BF3DEB"/>
    <w:rsid w:val="00BF6C9E"/>
    <w:rsid w:val="00C01E72"/>
    <w:rsid w:val="00C027C2"/>
    <w:rsid w:val="00C061AA"/>
    <w:rsid w:val="00C063FD"/>
    <w:rsid w:val="00C0689E"/>
    <w:rsid w:val="00C3173C"/>
    <w:rsid w:val="00C463DD"/>
    <w:rsid w:val="00C526FA"/>
    <w:rsid w:val="00C65EE8"/>
    <w:rsid w:val="00C667B9"/>
    <w:rsid w:val="00C745C3"/>
    <w:rsid w:val="00C75B3B"/>
    <w:rsid w:val="00C873AD"/>
    <w:rsid w:val="00C944F4"/>
    <w:rsid w:val="00CB49BC"/>
    <w:rsid w:val="00CB523A"/>
    <w:rsid w:val="00CB5E18"/>
    <w:rsid w:val="00CC591D"/>
    <w:rsid w:val="00CC597F"/>
    <w:rsid w:val="00CD171A"/>
    <w:rsid w:val="00CD24C6"/>
    <w:rsid w:val="00CE247A"/>
    <w:rsid w:val="00CE4A8F"/>
    <w:rsid w:val="00CE4AE8"/>
    <w:rsid w:val="00CE5ED3"/>
    <w:rsid w:val="00CF4951"/>
    <w:rsid w:val="00CF7072"/>
    <w:rsid w:val="00D03CB8"/>
    <w:rsid w:val="00D071CB"/>
    <w:rsid w:val="00D13423"/>
    <w:rsid w:val="00D2031B"/>
    <w:rsid w:val="00D25FE2"/>
    <w:rsid w:val="00D32C5F"/>
    <w:rsid w:val="00D4138A"/>
    <w:rsid w:val="00D43252"/>
    <w:rsid w:val="00D50D13"/>
    <w:rsid w:val="00D53B54"/>
    <w:rsid w:val="00D678EB"/>
    <w:rsid w:val="00D978C6"/>
    <w:rsid w:val="00DA67AD"/>
    <w:rsid w:val="00DA7B76"/>
    <w:rsid w:val="00DB4442"/>
    <w:rsid w:val="00DB7EF3"/>
    <w:rsid w:val="00DC37EA"/>
    <w:rsid w:val="00DD514D"/>
    <w:rsid w:val="00DE3ED9"/>
    <w:rsid w:val="00E03CFF"/>
    <w:rsid w:val="00E053DE"/>
    <w:rsid w:val="00E128B4"/>
    <w:rsid w:val="00E130AB"/>
    <w:rsid w:val="00E16E24"/>
    <w:rsid w:val="00E2210B"/>
    <w:rsid w:val="00E5644E"/>
    <w:rsid w:val="00E60500"/>
    <w:rsid w:val="00E613FE"/>
    <w:rsid w:val="00E6514C"/>
    <w:rsid w:val="00E66BE9"/>
    <w:rsid w:val="00E7260F"/>
    <w:rsid w:val="00E87D3C"/>
    <w:rsid w:val="00E96630"/>
    <w:rsid w:val="00E9726C"/>
    <w:rsid w:val="00EA53D2"/>
    <w:rsid w:val="00EC5C6F"/>
    <w:rsid w:val="00EC62DF"/>
    <w:rsid w:val="00ED063F"/>
    <w:rsid w:val="00ED0BE7"/>
    <w:rsid w:val="00ED132B"/>
    <w:rsid w:val="00ED7A2A"/>
    <w:rsid w:val="00ED7B20"/>
    <w:rsid w:val="00EF1D7F"/>
    <w:rsid w:val="00F11286"/>
    <w:rsid w:val="00F33964"/>
    <w:rsid w:val="00F34B54"/>
    <w:rsid w:val="00F40E75"/>
    <w:rsid w:val="00F50D83"/>
    <w:rsid w:val="00F609B1"/>
    <w:rsid w:val="00F7604C"/>
    <w:rsid w:val="00FC68B7"/>
    <w:rsid w:val="00FD42F6"/>
    <w:rsid w:val="00FD5B18"/>
    <w:rsid w:val="00FE010C"/>
    <w:rsid w:val="00FE50E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900A1B"/>
  <w15:docId w15:val="{5FABAB8B-ED98-4EB1-B569-ADCD0597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0159E"/>
    <w:pPr>
      <w:suppressAutoHyphens/>
      <w:spacing w:line="240" w:lineRule="atLeast"/>
    </w:pPr>
    <w:rPr>
      <w:lang w:val="en-GB" w:eastAsia="en-US"/>
    </w:rPr>
  </w:style>
  <w:style w:type="paragraph" w:styleId="Ttulo1">
    <w:name w:val="heading 1"/>
    <w:aliases w:val="Table_G"/>
    <w:basedOn w:val="SingleTxtG"/>
    <w:next w:val="SingleTxtG"/>
    <w:qFormat/>
    <w:rsid w:val="00B75D73"/>
    <w:pPr>
      <w:spacing w:after="0" w:line="240" w:lineRule="auto"/>
      <w:ind w:right="0"/>
      <w:jc w:val="left"/>
      <w:outlineLvl w:val="0"/>
    </w:pPr>
  </w:style>
  <w:style w:type="paragraph" w:styleId="Ttulo2">
    <w:name w:val="heading 2"/>
    <w:basedOn w:val="Normal"/>
    <w:next w:val="Normal"/>
    <w:semiHidden/>
    <w:qFormat/>
    <w:rsid w:val="00B75D73"/>
    <w:pPr>
      <w:spacing w:line="240" w:lineRule="auto"/>
      <w:outlineLvl w:val="1"/>
    </w:pPr>
  </w:style>
  <w:style w:type="paragraph" w:styleId="Ttulo3">
    <w:name w:val="heading 3"/>
    <w:basedOn w:val="Normal"/>
    <w:next w:val="Normal"/>
    <w:semiHidden/>
    <w:qFormat/>
    <w:rsid w:val="00B75D73"/>
    <w:pPr>
      <w:spacing w:line="240" w:lineRule="auto"/>
      <w:outlineLvl w:val="2"/>
    </w:pPr>
  </w:style>
  <w:style w:type="paragraph" w:styleId="Ttulo4">
    <w:name w:val="heading 4"/>
    <w:basedOn w:val="Normal"/>
    <w:next w:val="Normal"/>
    <w:semiHidden/>
    <w:qFormat/>
    <w:rsid w:val="00B75D73"/>
    <w:pPr>
      <w:spacing w:line="240" w:lineRule="auto"/>
      <w:outlineLvl w:val="3"/>
    </w:pPr>
  </w:style>
  <w:style w:type="paragraph" w:styleId="Ttulo5">
    <w:name w:val="heading 5"/>
    <w:basedOn w:val="Normal"/>
    <w:next w:val="Normal"/>
    <w:semiHidden/>
    <w:qFormat/>
    <w:rsid w:val="00B75D73"/>
    <w:pPr>
      <w:spacing w:line="240" w:lineRule="auto"/>
      <w:outlineLvl w:val="4"/>
    </w:pPr>
  </w:style>
  <w:style w:type="paragraph" w:styleId="Ttulo6">
    <w:name w:val="heading 6"/>
    <w:basedOn w:val="Normal"/>
    <w:next w:val="Normal"/>
    <w:semiHidden/>
    <w:qFormat/>
    <w:rsid w:val="00B75D73"/>
    <w:pPr>
      <w:spacing w:line="240" w:lineRule="auto"/>
      <w:outlineLvl w:val="5"/>
    </w:pPr>
  </w:style>
  <w:style w:type="paragraph" w:styleId="Ttulo7">
    <w:name w:val="heading 7"/>
    <w:basedOn w:val="Normal"/>
    <w:next w:val="Normal"/>
    <w:semiHidden/>
    <w:qFormat/>
    <w:rsid w:val="00B75D73"/>
    <w:pPr>
      <w:spacing w:line="240" w:lineRule="auto"/>
      <w:outlineLvl w:val="6"/>
    </w:pPr>
  </w:style>
  <w:style w:type="paragraph" w:styleId="Ttulo8">
    <w:name w:val="heading 8"/>
    <w:basedOn w:val="Normal"/>
    <w:next w:val="Normal"/>
    <w:semiHidden/>
    <w:qFormat/>
    <w:rsid w:val="00B75D73"/>
    <w:pPr>
      <w:spacing w:line="240" w:lineRule="auto"/>
      <w:outlineLvl w:val="7"/>
    </w:pPr>
  </w:style>
  <w:style w:type="paragraph" w:styleId="Ttulo9">
    <w:name w:val="heading 9"/>
    <w:basedOn w:val="Normal"/>
    <w:next w:val="Normal"/>
    <w:semiHidden/>
    <w:qFormat/>
    <w:rsid w:val="00B75D73"/>
    <w:pPr>
      <w:spacing w:line="240" w:lineRule="auto"/>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B75D73"/>
    <w:pPr>
      <w:tabs>
        <w:tab w:val="left" w:pos="1701"/>
        <w:tab w:val="left" w:pos="2268"/>
        <w:tab w:val="left" w:pos="2835"/>
      </w:tabs>
      <w:spacing w:after="120"/>
      <w:ind w:left="1134" w:right="1134"/>
      <w:jc w:val="both"/>
    </w:pPr>
  </w:style>
  <w:style w:type="paragraph" w:customStyle="1" w:styleId="HMG">
    <w:name w:val="_ H __M_G"/>
    <w:basedOn w:val="Normal"/>
    <w:next w:val="Normal"/>
    <w:qFormat/>
    <w:rsid w:val="00B75D73"/>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75D73"/>
    <w:pPr>
      <w:keepNext/>
      <w:keepLines/>
      <w:tabs>
        <w:tab w:val="right" w:pos="851"/>
      </w:tabs>
      <w:spacing w:before="360" w:after="240" w:line="300" w:lineRule="exact"/>
      <w:ind w:left="1134" w:right="1134" w:hanging="1134"/>
      <w:outlineLvl w:val="1"/>
    </w:pPr>
    <w:rPr>
      <w:b/>
      <w:sz w:val="28"/>
    </w:rPr>
  </w:style>
  <w:style w:type="character" w:styleId="Refdenotaalpie">
    <w:name w:val="footnote reference"/>
    <w:aliases w:val="4_G,Footnote number,ftref,Footnotes refss,Style 10,referencia nota al pie,BVI fnr,Footnote text,4_Footnote text,callout,Fago Fußnotenzeichen,16 Point,Superscript 6 Point,Footnote,Footnote symbol"/>
    <w:basedOn w:val="Fuentedeprrafopredeter"/>
    <w:uiPriority w:val="99"/>
    <w:qFormat/>
    <w:rsid w:val="00B75D73"/>
    <w:rPr>
      <w:rFonts w:ascii="Times New Roman" w:hAnsi="Times New Roman"/>
      <w:sz w:val="18"/>
      <w:vertAlign w:val="superscript"/>
    </w:rPr>
  </w:style>
  <w:style w:type="character" w:styleId="Refdenotaalfinal">
    <w:name w:val="endnote reference"/>
    <w:aliases w:val="1_G"/>
    <w:basedOn w:val="Refdenotaalpie"/>
    <w:qFormat/>
    <w:rsid w:val="00B75D73"/>
    <w:rPr>
      <w:rFonts w:ascii="Times New Roman" w:hAnsi="Times New Roman"/>
      <w:sz w:val="18"/>
      <w:vertAlign w:val="superscript"/>
    </w:rPr>
  </w:style>
  <w:style w:type="paragraph" w:styleId="Encabezado">
    <w:name w:val="header"/>
    <w:aliases w:val="6_G"/>
    <w:basedOn w:val="Normal"/>
    <w:qFormat/>
    <w:rsid w:val="00B75D73"/>
    <w:pPr>
      <w:pBdr>
        <w:bottom w:val="single" w:sz="4" w:space="4" w:color="auto"/>
      </w:pBdr>
      <w:spacing w:line="240" w:lineRule="auto"/>
    </w:pPr>
    <w:rPr>
      <w:b/>
      <w:sz w:val="18"/>
    </w:rPr>
  </w:style>
  <w:style w:type="table" w:styleId="Tablaconcuadrcula">
    <w:name w:val="Table Grid"/>
    <w:basedOn w:val="Tablanormal"/>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basedOn w:val="Fuentedeprrafopredeter"/>
    <w:semiHidden/>
    <w:rsid w:val="00B75D73"/>
    <w:rPr>
      <w:color w:val="auto"/>
      <w:u w:val="none"/>
    </w:rPr>
  </w:style>
  <w:style w:type="character" w:styleId="Hipervnculovisitado">
    <w:name w:val="FollowedHyperlink"/>
    <w:basedOn w:val="Fuentedeprrafopredeter"/>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TextonotapieCar"/>
    <w:qFormat/>
    <w:rsid w:val="00B75D73"/>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B75D73"/>
  </w:style>
  <w:style w:type="character" w:styleId="Nmerodepgina">
    <w:name w:val="page number"/>
    <w:aliases w:val="7_G"/>
    <w:basedOn w:val="Fuentedeprrafopredeter"/>
    <w:semiHidden/>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B75D73"/>
    <w:pPr>
      <w:numPr>
        <w:numId w:val="1"/>
      </w:numPr>
      <w:spacing w:after="120"/>
      <w:ind w:right="1134"/>
      <w:jc w:val="both"/>
    </w:pPr>
  </w:style>
  <w:style w:type="paragraph" w:styleId="Piedepgina">
    <w:name w:val="footer"/>
    <w:aliases w:val="3_G"/>
    <w:basedOn w:val="Normal"/>
    <w:link w:val="PiedepginaCar"/>
    <w:uiPriority w:val="99"/>
    <w:qFormat/>
    <w:rsid w:val="00B75D73"/>
    <w:pPr>
      <w:spacing w:line="240" w:lineRule="auto"/>
    </w:pPr>
    <w:rPr>
      <w:sz w:val="16"/>
    </w:rPr>
  </w:style>
  <w:style w:type="paragraph" w:customStyle="1" w:styleId="Bullet2G">
    <w:name w:val="_Bullet 2_G"/>
    <w:basedOn w:val="Normal"/>
    <w:qFormat/>
    <w:rsid w:val="00B75D73"/>
    <w:pPr>
      <w:numPr>
        <w:numId w:val="2"/>
      </w:numPr>
      <w:spacing w:after="120"/>
      <w:ind w:right="1134"/>
      <w:jc w:val="both"/>
    </w:pPr>
  </w:style>
  <w:style w:type="paragraph" w:customStyle="1" w:styleId="H1G">
    <w:name w:val="_ H_1_G"/>
    <w:basedOn w:val="Normal"/>
    <w:next w:val="Normal"/>
    <w:link w:val="H1GChar"/>
    <w:qFormat/>
    <w:rsid w:val="00B75D73"/>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B75D73"/>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75D73"/>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5D73"/>
    <w:pPr>
      <w:keepNext/>
      <w:keepLines/>
      <w:tabs>
        <w:tab w:val="right" w:pos="851"/>
      </w:tabs>
      <w:spacing w:before="240" w:after="120" w:line="240" w:lineRule="exact"/>
      <w:ind w:left="1134" w:right="1134" w:hanging="1134"/>
      <w:outlineLvl w:val="5"/>
    </w:pPr>
  </w:style>
  <w:style w:type="paragraph" w:styleId="Textodeglobo">
    <w:name w:val="Balloon Text"/>
    <w:basedOn w:val="Normal"/>
    <w:link w:val="TextodegloboCar"/>
    <w:uiPriority w:val="99"/>
    <w:semiHidden/>
    <w:rsid w:val="0020159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159E"/>
    <w:rPr>
      <w:rFonts w:ascii="Tahoma" w:hAnsi="Tahoma" w:cs="Tahoma"/>
      <w:sz w:val="16"/>
      <w:szCs w:val="16"/>
      <w:lang w:val="en-GB" w:eastAsia="en-US"/>
    </w:rPr>
  </w:style>
  <w:style w:type="paragraph" w:customStyle="1" w:styleId="ParNoG">
    <w:name w:val="_ParNo_G"/>
    <w:basedOn w:val="Normal"/>
    <w:qFormat/>
    <w:rsid w:val="00747AEA"/>
    <w:pPr>
      <w:numPr>
        <w:numId w:val="3"/>
      </w:numPr>
      <w:tabs>
        <w:tab w:val="left" w:pos="1701"/>
      </w:tabs>
      <w:kinsoku w:val="0"/>
      <w:overflowPunct w:val="0"/>
      <w:autoSpaceDE w:val="0"/>
      <w:autoSpaceDN w:val="0"/>
      <w:adjustRightInd w:val="0"/>
      <w:snapToGrid w:val="0"/>
    </w:p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rsid w:val="00816926"/>
    <w:rPr>
      <w:sz w:val="18"/>
      <w:lang w:val="en-GB" w:eastAsia="en-US"/>
    </w:rPr>
  </w:style>
  <w:style w:type="character" w:customStyle="1" w:styleId="SingleTxtGChar">
    <w:name w:val="_ Single Txt_G Char"/>
    <w:link w:val="SingleTxtG"/>
    <w:locked/>
    <w:rsid w:val="00816926"/>
    <w:rPr>
      <w:lang w:val="en-GB" w:eastAsia="en-US"/>
    </w:rPr>
  </w:style>
  <w:style w:type="character" w:customStyle="1" w:styleId="HChGChar">
    <w:name w:val="_ H _Ch_G Char"/>
    <w:link w:val="HChG"/>
    <w:locked/>
    <w:rsid w:val="00816926"/>
    <w:rPr>
      <w:b/>
      <w:sz w:val="28"/>
      <w:lang w:val="en-GB" w:eastAsia="en-US"/>
    </w:rPr>
  </w:style>
  <w:style w:type="character" w:customStyle="1" w:styleId="H1GChar">
    <w:name w:val="_ H_1_G Char"/>
    <w:link w:val="H1G"/>
    <w:rsid w:val="00816926"/>
    <w:rPr>
      <w:b/>
      <w:sz w:val="24"/>
      <w:lang w:val="en-GB" w:eastAsia="en-US"/>
    </w:rPr>
  </w:style>
  <w:style w:type="character" w:styleId="Refdecomentario">
    <w:name w:val="annotation reference"/>
    <w:basedOn w:val="Fuentedeprrafopredeter"/>
    <w:unhideWhenUsed/>
    <w:rsid w:val="001D51FE"/>
    <w:rPr>
      <w:sz w:val="18"/>
      <w:szCs w:val="18"/>
    </w:rPr>
  </w:style>
  <w:style w:type="paragraph" w:styleId="Textocomentario">
    <w:name w:val="annotation text"/>
    <w:basedOn w:val="Normal"/>
    <w:link w:val="TextocomentarioCar"/>
    <w:unhideWhenUsed/>
    <w:rsid w:val="001D51FE"/>
  </w:style>
  <w:style w:type="character" w:customStyle="1" w:styleId="TextocomentarioCar">
    <w:name w:val="Texto comentario Car"/>
    <w:basedOn w:val="Fuentedeprrafopredeter"/>
    <w:link w:val="Textocomentario"/>
    <w:rsid w:val="001D51FE"/>
    <w:rPr>
      <w:lang w:val="en-GB" w:eastAsia="en-US"/>
    </w:rPr>
  </w:style>
  <w:style w:type="paragraph" w:styleId="Asuntodelcomentario">
    <w:name w:val="annotation subject"/>
    <w:basedOn w:val="Textocomentario"/>
    <w:next w:val="Textocomentario"/>
    <w:link w:val="AsuntodelcomentarioCar"/>
    <w:semiHidden/>
    <w:unhideWhenUsed/>
    <w:rsid w:val="001D51FE"/>
    <w:rPr>
      <w:b/>
      <w:bCs/>
    </w:rPr>
  </w:style>
  <w:style w:type="character" w:customStyle="1" w:styleId="AsuntodelcomentarioCar">
    <w:name w:val="Asunto del comentario Car"/>
    <w:basedOn w:val="TextocomentarioCar"/>
    <w:link w:val="Asuntodelcomentario"/>
    <w:semiHidden/>
    <w:rsid w:val="001D51FE"/>
    <w:rPr>
      <w:b/>
      <w:bCs/>
      <w:lang w:val="en-GB" w:eastAsia="en-US"/>
    </w:rPr>
  </w:style>
  <w:style w:type="paragraph" w:styleId="Prrafodelista">
    <w:name w:val="List Paragraph"/>
    <w:basedOn w:val="Normal"/>
    <w:uiPriority w:val="34"/>
    <w:semiHidden/>
    <w:qFormat/>
    <w:rsid w:val="009B13B8"/>
    <w:pPr>
      <w:ind w:left="720"/>
      <w:contextualSpacing/>
    </w:pPr>
  </w:style>
  <w:style w:type="paragraph" w:styleId="Revisin">
    <w:name w:val="Revision"/>
    <w:hidden/>
    <w:uiPriority w:val="99"/>
    <w:semiHidden/>
    <w:rsid w:val="00AA149E"/>
    <w:rPr>
      <w:lang w:val="en-GB" w:eastAsia="en-US"/>
    </w:rPr>
  </w:style>
  <w:style w:type="character" w:customStyle="1" w:styleId="PiedepginaCar">
    <w:name w:val="Pie de página Car"/>
    <w:aliases w:val="3_G Car"/>
    <w:basedOn w:val="Fuentedeprrafopredeter"/>
    <w:link w:val="Piedepgina"/>
    <w:uiPriority w:val="99"/>
    <w:rsid w:val="00C061AA"/>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7" ma:contentTypeDescription="Create a new document." ma:contentTypeScope="" ma:versionID="49b24e2d7f31b05d3ac17c56d9038aab">
  <xsd:schema xmlns:xsd="http://www.w3.org/2001/XMLSchema" xmlns:xs="http://www.w3.org/2001/XMLSchema" xmlns:p="http://schemas.microsoft.com/office/2006/metadata/properties" xmlns:ns2="cd363d60-c3fb-4279-bb3e-0ba290b6ed81" xmlns:ns3="d5bb65fb-1c03-441d-8d1b-f8853a13de5d" targetNamespace="http://schemas.microsoft.com/office/2006/metadata/properties" ma:root="true" ma:fieldsID="d8f15b9d631ff3e271d87e006a6aef9a" ns2:_="" ns3:_="">
    <xsd:import namespace="cd363d60-c3fb-4279-bb3e-0ba290b6ed81"/>
    <xsd:import namespace="d5bb65fb-1c03-441d-8d1b-f8853a13de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C5EB6B-3281-40B7-841B-0D423A69A03F}">
  <ds:schemaRefs>
    <ds:schemaRef ds:uri="http://schemas.openxmlformats.org/officeDocument/2006/bibliography"/>
  </ds:schemaRefs>
</ds:datastoreItem>
</file>

<file path=customXml/itemProps2.xml><?xml version="1.0" encoding="utf-8"?>
<ds:datastoreItem xmlns:ds="http://schemas.openxmlformats.org/officeDocument/2006/customXml" ds:itemID="{8788DC8D-0F7E-4857-B9D7-29E66003C224}">
  <ds:schemaRefs>
    <ds:schemaRef ds:uri="http://schemas.microsoft.com/sharepoint/v3/contenttype/forms"/>
  </ds:schemaRefs>
</ds:datastoreItem>
</file>

<file path=customXml/itemProps3.xml><?xml version="1.0" encoding="utf-8"?>
<ds:datastoreItem xmlns:ds="http://schemas.openxmlformats.org/officeDocument/2006/customXml" ds:itemID="{CDE1F90A-4F4A-40D1-9F8A-33C1F1203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B9ECDC-ADC3-40A3-BD79-18B4A2B564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2</Pages>
  <Words>631</Words>
  <Characters>3036</Characters>
  <Application>Microsoft Office Word</Application>
  <DocSecurity>0</DocSecurity>
  <Lines>70</Lines>
  <Paragraphs>33</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CRC/C/82/DR/36/2017</vt:lpstr>
      <vt:lpstr>CRC/C/82/DR/36/2017</vt:lpstr>
      <vt:lpstr/>
    </vt:vector>
  </TitlesOfParts>
  <Company>CSD</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CRC/C/90/D/42/2018</dc:title>
  <dc:subject>1912857</dc:subject>
  <dc:creator>Maria Belen Enriquez</dc:creator>
  <cp:keywords/>
  <dc:description/>
  <cp:lastModifiedBy>Luz Urquizu Marroquin</cp:lastModifiedBy>
  <cp:revision>3</cp:revision>
  <cp:lastPrinted>2023-05-30T13:59:00Z</cp:lastPrinted>
  <dcterms:created xsi:type="dcterms:W3CDTF">2023-05-30T13:59:00Z</dcterms:created>
  <dcterms:modified xsi:type="dcterms:W3CDTF">2023-05-30T14:00:00Z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