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e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820"/>
        <w:gridCol w:w="195"/>
        <w:gridCol w:w="1525"/>
        <w:gridCol w:w="2819"/>
      </w:tblGrid>
      <w:tr w:rsidR="00DF2BF3" w:rsidRPr="00635870" w:rsidTr="00B6411C">
        <w:trPr>
          <w:trHeight w:hRule="exact" w:val="851"/>
        </w:trPr>
        <w:tc>
          <w:tcPr>
            <w:tcW w:w="5100" w:type="dxa"/>
            <w:gridSpan w:val="2"/>
            <w:tcBorders>
              <w:bottom w:val="single" w:sz="4" w:space="0" w:color="auto"/>
            </w:tcBorders>
            <w:vAlign w:val="bottom"/>
          </w:tcPr>
          <w:p w:rsidR="00DF2BF3" w:rsidRPr="009E6774" w:rsidRDefault="00DF2BF3" w:rsidP="00B6411C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DF2BF3" w:rsidRPr="00343696" w:rsidRDefault="00DF2BF3" w:rsidP="00B6411C">
            <w:pPr>
              <w:jc w:val="right"/>
              <w:rPr>
                <w:lang w:val="en-US"/>
              </w:rPr>
            </w:pPr>
          </w:p>
        </w:tc>
        <w:tc>
          <w:tcPr>
            <w:tcW w:w="43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DF2BF3" w:rsidRPr="00343696" w:rsidRDefault="00DF2BF3" w:rsidP="00B6411C">
            <w:pPr>
              <w:jc w:val="right"/>
              <w:rPr>
                <w:lang w:val="en-US"/>
              </w:rPr>
            </w:pPr>
            <w:r w:rsidRPr="008B2383">
              <w:rPr>
                <w:sz w:val="40"/>
                <w:szCs w:val="40"/>
                <w:lang w:val="en-US"/>
              </w:rPr>
              <w:t>A</w:t>
            </w:r>
            <w:r>
              <w:rPr>
                <w:lang w:val="en-US"/>
              </w:rPr>
              <w:t>/HRC/</w:t>
            </w:r>
            <w:fldSimple w:instr=" FILLIN  &quot;Введите часть символа после A/HRC/&quot;  \* MERGEFORMAT ">
              <w:r w:rsidR="001A3DC3">
                <w:t>RES/32/32</w:t>
              </w:r>
            </w:fldSimple>
          </w:p>
        </w:tc>
      </w:tr>
      <w:tr w:rsidR="00DF2BF3" w:rsidRPr="00635870" w:rsidTr="00B6411C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DF2BF3" w:rsidRPr="00635870" w:rsidRDefault="00DF2BF3" w:rsidP="00B6411C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10506C8B" wp14:editId="7860C039">
                  <wp:extent cx="714375" cy="591820"/>
                  <wp:effectExtent l="0" t="0" r="9525" b="0"/>
                  <wp:docPr id="1" name="Рисунок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1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DF2BF3" w:rsidRPr="003B1275" w:rsidRDefault="00DF2BF3" w:rsidP="00B6411C">
            <w:pPr>
              <w:spacing w:before="120" w:line="420" w:lineRule="exact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DF2BF3" w:rsidRDefault="00DF2BF3" w:rsidP="00B6411C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</w:t>
            </w:r>
            <w:r>
              <w:t>.:</w:t>
            </w:r>
            <w:r>
              <w:rPr>
                <w:lang w:val="en-US"/>
              </w:rPr>
              <w:t xml:space="preserve"> </w:t>
            </w:r>
            <w:bookmarkStart w:id="0" w:name="ПолеСоСписком1"/>
            <w: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 w:rsidR="00121FCD">
              <w:fldChar w:fldCharType="separate"/>
            </w:r>
            <w:r>
              <w:fldChar w:fldCharType="end"/>
            </w:r>
            <w:bookmarkEnd w:id="0"/>
          </w:p>
          <w:p w:rsidR="00DF2BF3" w:rsidRDefault="00DF2BF3" w:rsidP="00B6411C">
            <w:pPr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FILLIN  "Введите дату документа" \* MERGEFORMAT </w:instrText>
            </w:r>
            <w:r w:rsidR="001A3DC3">
              <w:rPr>
                <w:lang w:val="en-US"/>
              </w:rPr>
              <w:fldChar w:fldCharType="separate"/>
            </w:r>
            <w:r w:rsidR="001A3DC3">
              <w:rPr>
                <w:lang w:val="en-US"/>
              </w:rPr>
              <w:t>18 July 2016</w:t>
            </w:r>
            <w:r>
              <w:rPr>
                <w:lang w:val="en-US"/>
              </w:rPr>
              <w:fldChar w:fldCharType="end"/>
            </w:r>
          </w:p>
          <w:p w:rsidR="00DF2BF3" w:rsidRDefault="00DF2BF3" w:rsidP="00B6411C">
            <w:r>
              <w:rPr>
                <w:lang w:val="en-US"/>
              </w:rPr>
              <w:t>Russian</w:t>
            </w:r>
          </w:p>
          <w:p w:rsidR="00DF2BF3" w:rsidRDefault="00DF2BF3" w:rsidP="00B6411C">
            <w:r>
              <w:rPr>
                <w:lang w:val="en-US"/>
              </w:rPr>
              <w:t>Original</w:t>
            </w:r>
            <w:r>
              <w:t xml:space="preserve">:  </w:t>
            </w:r>
            <w:bookmarkStart w:id="1" w:name="ПолеСоСписком2"/>
            <w: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 w:rsidR="00121FCD">
              <w:fldChar w:fldCharType="separate"/>
            </w:r>
            <w:r>
              <w:fldChar w:fldCharType="end"/>
            </w:r>
            <w:bookmarkEnd w:id="1"/>
          </w:p>
          <w:p w:rsidR="00DF2BF3" w:rsidRPr="00635870" w:rsidRDefault="00DF2BF3" w:rsidP="00B6411C"/>
        </w:tc>
      </w:tr>
    </w:tbl>
    <w:p w:rsidR="00DF2BF3" w:rsidRDefault="00DF2BF3" w:rsidP="00DF2BF3">
      <w:pPr>
        <w:spacing w:before="120"/>
        <w:rPr>
          <w:b/>
          <w:sz w:val="24"/>
          <w:szCs w:val="24"/>
          <w:lang w:val="en-US"/>
        </w:rPr>
      </w:pPr>
      <w:r w:rsidRPr="001313C8">
        <w:rPr>
          <w:b/>
          <w:sz w:val="24"/>
          <w:szCs w:val="24"/>
        </w:rPr>
        <w:t>Совет по правам человека</w:t>
      </w:r>
    </w:p>
    <w:p w:rsidR="001A3DC3" w:rsidRPr="001A3DC3" w:rsidRDefault="001A3DC3" w:rsidP="001A3DC3">
      <w:pPr>
        <w:rPr>
          <w:b/>
        </w:rPr>
      </w:pPr>
      <w:r w:rsidRPr="001A3DC3">
        <w:rPr>
          <w:b/>
        </w:rPr>
        <w:t>Тридцать вторая сессия</w:t>
      </w:r>
    </w:p>
    <w:p w:rsidR="00DF2BF3" w:rsidRDefault="001A3DC3" w:rsidP="001A3DC3">
      <w:pPr>
        <w:rPr>
          <w:lang w:val="en-US"/>
        </w:rPr>
      </w:pPr>
      <w:r w:rsidRPr="001A3DC3">
        <w:t>Пункт 3 повестки дня</w:t>
      </w:r>
    </w:p>
    <w:p w:rsidR="001A3DC3" w:rsidRPr="001A3DC3" w:rsidRDefault="001A3DC3" w:rsidP="001A3DC3">
      <w:pPr>
        <w:pStyle w:val="HChGR"/>
      </w:pPr>
      <w:r>
        <w:rPr>
          <w:lang w:val="en-US"/>
        </w:rPr>
        <w:tab/>
      </w:r>
      <w:r>
        <w:rPr>
          <w:lang w:val="en-US"/>
        </w:rPr>
        <w:tab/>
      </w:r>
      <w:r w:rsidRPr="001A3DC3">
        <w:t>Резолюция, принятая Советом по правам человека 1</w:t>
      </w:r>
      <w:r>
        <w:rPr>
          <w:lang w:val="en-US"/>
        </w:rPr>
        <w:t> </w:t>
      </w:r>
      <w:r w:rsidRPr="001A3DC3">
        <w:t>июля 2016 года</w:t>
      </w:r>
    </w:p>
    <w:p w:rsidR="001A3DC3" w:rsidRPr="001A3DC3" w:rsidRDefault="001A3DC3" w:rsidP="001A3DC3">
      <w:pPr>
        <w:pStyle w:val="H1GR"/>
        <w:tabs>
          <w:tab w:val="left" w:pos="1985"/>
        </w:tabs>
      </w:pPr>
      <w:r w:rsidRPr="001A3DC3">
        <w:tab/>
      </w:r>
      <w:r w:rsidRPr="001A3DC3">
        <w:tab/>
        <w:t>32/32.</w:t>
      </w:r>
      <w:r w:rsidRPr="001A3DC3">
        <w:tab/>
        <w:t xml:space="preserve">Право на свободу мирных собраний и право </w:t>
      </w:r>
      <w:r w:rsidRPr="001A3DC3">
        <w:tab/>
        <w:t>на</w:t>
      </w:r>
      <w:r w:rsidRPr="001A3DC3">
        <w:rPr>
          <w:lang w:val="en-US"/>
        </w:rPr>
        <w:t> </w:t>
      </w:r>
      <w:r w:rsidRPr="001A3DC3">
        <w:t>ассоциацию</w:t>
      </w:r>
    </w:p>
    <w:p w:rsidR="001A3DC3" w:rsidRPr="001A3DC3" w:rsidRDefault="001A3DC3" w:rsidP="001A3DC3">
      <w:pPr>
        <w:pStyle w:val="SingleTxtGR"/>
      </w:pPr>
      <w:r w:rsidRPr="001A3DC3">
        <w:tab/>
      </w:r>
      <w:r w:rsidRPr="001A3DC3">
        <w:rPr>
          <w:i/>
        </w:rPr>
        <w:t>Совет по правам человека</w:t>
      </w:r>
      <w:r w:rsidRPr="001A3DC3">
        <w:t>,</w:t>
      </w:r>
    </w:p>
    <w:p w:rsidR="001A3DC3" w:rsidRPr="001A3DC3" w:rsidRDefault="001A3DC3" w:rsidP="001A3DC3">
      <w:pPr>
        <w:pStyle w:val="SingleTxtGR"/>
      </w:pPr>
      <w:r w:rsidRPr="001A3DC3">
        <w:tab/>
      </w:r>
      <w:r w:rsidRPr="001A3DC3">
        <w:rPr>
          <w:i/>
        </w:rPr>
        <w:t>руководствуясь</w:t>
      </w:r>
      <w:r w:rsidRPr="001A3DC3">
        <w:t xml:space="preserve"> целями и принципами Устава Организации Объедине</w:t>
      </w:r>
      <w:r w:rsidRPr="001A3DC3">
        <w:t>н</w:t>
      </w:r>
      <w:r w:rsidRPr="001A3DC3">
        <w:t>ных Наций,</w:t>
      </w:r>
    </w:p>
    <w:p w:rsidR="001A3DC3" w:rsidRPr="001A3DC3" w:rsidRDefault="001A3DC3" w:rsidP="001A3DC3">
      <w:pPr>
        <w:pStyle w:val="SingleTxtGR"/>
      </w:pPr>
      <w:r w:rsidRPr="001A3DC3">
        <w:tab/>
      </w:r>
      <w:r w:rsidRPr="001A3DC3">
        <w:rPr>
          <w:i/>
        </w:rPr>
        <w:t>ссылаясь</w:t>
      </w:r>
      <w:r w:rsidRPr="001A3DC3">
        <w:t xml:space="preserve"> на Всеобщую декларацию прав человека, Международный пакт о гражданских и политических правах, Международный пакт об экономич</w:t>
      </w:r>
      <w:r w:rsidRPr="001A3DC3">
        <w:t>е</w:t>
      </w:r>
      <w:r w:rsidRPr="001A3DC3">
        <w:t>ских, социальных и культурных правах и другие соответствующие договоры о правах человека,</w:t>
      </w:r>
    </w:p>
    <w:p w:rsidR="001A3DC3" w:rsidRPr="001A3DC3" w:rsidRDefault="001A3DC3" w:rsidP="001A3DC3">
      <w:pPr>
        <w:pStyle w:val="SingleTxtGR"/>
      </w:pPr>
      <w:r w:rsidRPr="001A3DC3">
        <w:tab/>
      </w:r>
      <w:proofErr w:type="gramStart"/>
      <w:r w:rsidRPr="001A3DC3">
        <w:rPr>
          <w:i/>
        </w:rPr>
        <w:t>вновь подтверждая</w:t>
      </w:r>
      <w:r w:rsidRPr="001A3DC3">
        <w:t xml:space="preserve"> резолюции Совета по правам человека 15/21 от 30</w:t>
      </w:r>
      <w:r w:rsidRPr="001A3DC3">
        <w:rPr>
          <w:lang w:val="en-US"/>
        </w:rPr>
        <w:t> </w:t>
      </w:r>
      <w:r w:rsidRPr="001A3DC3">
        <w:t>сентября 2010 года, 21/16 от 27 сентября 2012 года и 24/5 от 26 сентября 2013 года и ссылаясь на резолюции Совета 22/10 от 21 марта 2013 года, 25/38 от 28 марта 2014 года и 26/13 от 26 июня 2014 года, а также соответствующие р</w:t>
      </w:r>
      <w:r w:rsidRPr="001A3DC3">
        <w:t>е</w:t>
      </w:r>
      <w:r w:rsidRPr="001A3DC3">
        <w:t>золюции</w:t>
      </w:r>
      <w:proofErr w:type="gramEnd"/>
      <w:r w:rsidRPr="001A3DC3">
        <w:t xml:space="preserve"> Комиссии по правам человека,</w:t>
      </w:r>
    </w:p>
    <w:p w:rsidR="001A3DC3" w:rsidRPr="001A3DC3" w:rsidRDefault="001A3DC3" w:rsidP="001A3DC3">
      <w:pPr>
        <w:pStyle w:val="SingleTxtGR"/>
      </w:pPr>
      <w:r w:rsidRPr="001A3DC3">
        <w:rPr>
          <w:i/>
        </w:rPr>
        <w:tab/>
        <w:t>ссылаясь</w:t>
      </w:r>
      <w:r w:rsidRPr="001A3DC3">
        <w:t xml:space="preserve"> на резолюции Совета по правам человека 5/1 об институци</w:t>
      </w:r>
      <w:r w:rsidRPr="001A3DC3">
        <w:t>о</w:t>
      </w:r>
      <w:r w:rsidRPr="001A3DC3">
        <w:t>нальном строительстве Совета и 5/2 о кодексе поведения мандатариев спец</w:t>
      </w:r>
      <w:r w:rsidRPr="001A3DC3">
        <w:t>и</w:t>
      </w:r>
      <w:r w:rsidRPr="001A3DC3">
        <w:t>альных процедур Совета от 18 июня 2007</w:t>
      </w:r>
      <w:r w:rsidRPr="001A3DC3">
        <w:rPr>
          <w:lang w:val="en-US"/>
        </w:rPr>
        <w:t> </w:t>
      </w:r>
      <w:r w:rsidRPr="001A3DC3">
        <w:t>года,</w:t>
      </w:r>
    </w:p>
    <w:p w:rsidR="001A3DC3" w:rsidRPr="001A3DC3" w:rsidRDefault="001A3DC3" w:rsidP="001A3DC3">
      <w:pPr>
        <w:pStyle w:val="SingleTxtGR"/>
      </w:pPr>
      <w:r w:rsidRPr="001A3DC3">
        <w:tab/>
      </w:r>
      <w:proofErr w:type="gramStart"/>
      <w:r w:rsidRPr="001A3DC3">
        <w:rPr>
          <w:i/>
        </w:rPr>
        <w:t>признавая</w:t>
      </w:r>
      <w:r w:rsidRPr="001A3DC3">
        <w:t>, что эффективное осуществление права на свободу мирных с</w:t>
      </w:r>
      <w:r w:rsidRPr="001A3DC3">
        <w:t>о</w:t>
      </w:r>
      <w:r w:rsidRPr="001A3DC3">
        <w:t>браний и права на ассоциацию, закрепленных в Международном пакте о гра</w:t>
      </w:r>
      <w:r w:rsidRPr="001A3DC3">
        <w:t>ж</w:t>
      </w:r>
      <w:r w:rsidRPr="001A3DC3">
        <w:t>данских и политических правах и Всеобщей декларации прав человека, имеет крайне важное значение для пользования другими правами человека и свобод</w:t>
      </w:r>
      <w:r w:rsidRPr="001A3DC3">
        <w:t>а</w:t>
      </w:r>
      <w:r w:rsidRPr="001A3DC3">
        <w:t>ми и представляет собой одну из фундаментальных основ для построения д</w:t>
      </w:r>
      <w:r w:rsidRPr="001A3DC3">
        <w:t>е</w:t>
      </w:r>
      <w:r w:rsidRPr="001A3DC3">
        <w:t>мократического общества и укрепления демократии с учетом того, что все пр</w:t>
      </w:r>
      <w:r w:rsidRPr="001A3DC3">
        <w:t>а</w:t>
      </w:r>
      <w:r w:rsidRPr="001A3DC3">
        <w:t>ва человека универсальны</w:t>
      </w:r>
      <w:proofErr w:type="gramEnd"/>
      <w:r w:rsidRPr="001A3DC3">
        <w:t>, неделимы, взаимозависимы и взаимосвязаны,</w:t>
      </w:r>
    </w:p>
    <w:p w:rsidR="001A3DC3" w:rsidRPr="001A3DC3" w:rsidRDefault="001A3DC3" w:rsidP="001A3DC3">
      <w:pPr>
        <w:pStyle w:val="SingleTxtGR"/>
      </w:pPr>
      <w:r w:rsidRPr="001A3DC3">
        <w:tab/>
      </w:r>
      <w:r w:rsidRPr="001A3DC3">
        <w:rPr>
          <w:i/>
        </w:rPr>
        <w:t>сознавая</w:t>
      </w:r>
      <w:r w:rsidRPr="001A3DC3">
        <w:t xml:space="preserve"> исключительно </w:t>
      </w:r>
      <w:proofErr w:type="gramStart"/>
      <w:r w:rsidRPr="001A3DC3">
        <w:t>важное значение</w:t>
      </w:r>
      <w:proofErr w:type="gramEnd"/>
      <w:r w:rsidRPr="001A3DC3">
        <w:t xml:space="preserve"> активного вовлечения гражда</w:t>
      </w:r>
      <w:r w:rsidRPr="001A3DC3">
        <w:t>н</w:t>
      </w:r>
      <w:r w:rsidRPr="001A3DC3">
        <w:t>ского общества в процессы управления, затрагивающие жизнь людей,</w:t>
      </w:r>
    </w:p>
    <w:p w:rsidR="001A3DC3" w:rsidRPr="001A3DC3" w:rsidRDefault="001A3DC3" w:rsidP="001A3DC3">
      <w:pPr>
        <w:pStyle w:val="SingleTxtGR"/>
      </w:pPr>
      <w:r w:rsidRPr="001A3DC3">
        <w:lastRenderedPageBreak/>
        <w:tab/>
      </w:r>
      <w:r w:rsidRPr="001A3DC3">
        <w:rPr>
          <w:i/>
        </w:rPr>
        <w:t>принимая к сведению</w:t>
      </w:r>
      <w:r w:rsidRPr="001A3DC3">
        <w:t xml:space="preserve"> доклад Специального докладчика по вопросу о пр</w:t>
      </w:r>
      <w:r w:rsidRPr="001A3DC3">
        <w:t>а</w:t>
      </w:r>
      <w:r w:rsidRPr="001A3DC3">
        <w:t>ве на свободу мирных собраний и праве на ассоциацию, представленный Сов</w:t>
      </w:r>
      <w:r w:rsidRPr="001A3DC3">
        <w:t>е</w:t>
      </w:r>
      <w:r w:rsidRPr="001A3DC3">
        <w:t>ту по правам человека на его тридцать второй сессии</w:t>
      </w:r>
      <w:r w:rsidRPr="001A3DC3">
        <w:rPr>
          <w:sz w:val="18"/>
          <w:szCs w:val="18"/>
          <w:vertAlign w:val="superscript"/>
        </w:rPr>
        <w:footnoteReference w:id="1"/>
      </w:r>
      <w:r w:rsidRPr="001A3DC3">
        <w:t>,</w:t>
      </w:r>
    </w:p>
    <w:p w:rsidR="001A3DC3" w:rsidRPr="001A3DC3" w:rsidRDefault="001A3DC3" w:rsidP="001A3DC3">
      <w:pPr>
        <w:pStyle w:val="SingleTxtGR"/>
      </w:pPr>
      <w:r w:rsidRPr="001A3DC3">
        <w:tab/>
      </w:r>
      <w:r w:rsidRPr="001A3DC3">
        <w:rPr>
          <w:i/>
        </w:rPr>
        <w:t>признавая</w:t>
      </w:r>
      <w:r w:rsidRPr="001A3DC3">
        <w:t>, что профессиональные ассоциации являются одним из проя</w:t>
      </w:r>
      <w:r w:rsidRPr="001A3DC3">
        <w:t>в</w:t>
      </w:r>
      <w:r w:rsidRPr="001A3DC3">
        <w:t>лений права на свободу ассоциации,</w:t>
      </w:r>
    </w:p>
    <w:p w:rsidR="001A3DC3" w:rsidRPr="001A3DC3" w:rsidRDefault="001A3DC3" w:rsidP="001A3DC3">
      <w:pPr>
        <w:pStyle w:val="SingleTxtGR"/>
      </w:pPr>
      <w:r w:rsidRPr="001A3DC3">
        <w:tab/>
        <w:t>1.</w:t>
      </w:r>
      <w:r w:rsidRPr="001A3DC3">
        <w:tab/>
      </w:r>
      <w:r w:rsidRPr="001A3DC3">
        <w:rPr>
          <w:i/>
        </w:rPr>
        <w:t>постановляет</w:t>
      </w:r>
      <w:r w:rsidRPr="001A3DC3">
        <w:t xml:space="preserve"> продлить на три года мандат Специального докла</w:t>
      </w:r>
      <w:r w:rsidRPr="001A3DC3">
        <w:t>д</w:t>
      </w:r>
      <w:r w:rsidRPr="001A3DC3">
        <w:t>чика по вопросу о праве на свободу мирных собраний и праве на ассоциацию, изложенный в резолюции 15/21 Совета по правам человека;</w:t>
      </w:r>
    </w:p>
    <w:p w:rsidR="001A3DC3" w:rsidRPr="001A3DC3" w:rsidRDefault="001A3DC3" w:rsidP="001A3DC3">
      <w:pPr>
        <w:pStyle w:val="SingleTxtGR"/>
      </w:pPr>
      <w:r w:rsidRPr="001A3DC3">
        <w:tab/>
        <w:t>2.</w:t>
      </w:r>
      <w:r w:rsidRPr="001A3DC3">
        <w:tab/>
      </w:r>
      <w:r w:rsidRPr="001A3DC3">
        <w:rPr>
          <w:i/>
        </w:rPr>
        <w:t>призывает</w:t>
      </w:r>
      <w:r w:rsidRPr="001A3DC3">
        <w:t xml:space="preserve"> государства продолжать всемерно сотрудничать со Сп</w:t>
      </w:r>
      <w:r w:rsidRPr="001A3DC3">
        <w:t>е</w:t>
      </w:r>
      <w:r w:rsidRPr="001A3DC3">
        <w:t>циальным докладчиком и оказывать ему содействие в выполнении его мандата, оперативно реагировать на его призывы к незамедлительным действиям и др</w:t>
      </w:r>
      <w:r w:rsidRPr="001A3DC3">
        <w:t>у</w:t>
      </w:r>
      <w:r w:rsidRPr="001A3DC3">
        <w:t>гие сообщения и позитивно рассматривать его просьбы о посещении стран;</w:t>
      </w:r>
    </w:p>
    <w:p w:rsidR="001A3DC3" w:rsidRPr="001A3DC3" w:rsidRDefault="001A3DC3" w:rsidP="001A3DC3">
      <w:pPr>
        <w:pStyle w:val="SingleTxtGR"/>
      </w:pPr>
      <w:r w:rsidRPr="001A3DC3">
        <w:tab/>
        <w:t>3.</w:t>
      </w:r>
      <w:r w:rsidRPr="001A3DC3">
        <w:tab/>
      </w:r>
      <w:r w:rsidRPr="001A3DC3">
        <w:rPr>
          <w:i/>
        </w:rPr>
        <w:t>просит</w:t>
      </w:r>
      <w:r w:rsidRPr="001A3DC3">
        <w:t xml:space="preserve"> Специального докладчика продолжать ежегодно предста</w:t>
      </w:r>
      <w:r w:rsidRPr="001A3DC3">
        <w:t>в</w:t>
      </w:r>
      <w:r w:rsidRPr="001A3DC3">
        <w:t>лять доклады Совету по правам человека и Генеральной Ассамблее;</w:t>
      </w:r>
    </w:p>
    <w:p w:rsidR="001A3DC3" w:rsidRPr="001A3DC3" w:rsidRDefault="001A3DC3" w:rsidP="001A3DC3">
      <w:pPr>
        <w:pStyle w:val="SingleTxtGR"/>
      </w:pPr>
      <w:r w:rsidRPr="001A3DC3">
        <w:tab/>
      </w:r>
      <w:proofErr w:type="gramStart"/>
      <w:r w:rsidRPr="001A3DC3">
        <w:t>4.</w:t>
      </w:r>
      <w:r w:rsidRPr="001A3DC3">
        <w:tab/>
      </w:r>
      <w:r w:rsidRPr="001A3DC3">
        <w:rPr>
          <w:i/>
        </w:rPr>
        <w:t>предлагает</w:t>
      </w:r>
      <w:r w:rsidRPr="001A3DC3">
        <w:t xml:space="preserve"> Специальному докладчику изучить возможность ра</w:t>
      </w:r>
      <w:r w:rsidRPr="001A3DC3">
        <w:t>с</w:t>
      </w:r>
      <w:r w:rsidRPr="001A3DC3">
        <w:t>смотрения в своих будущих докладах темы профессиональных ассоциаций, в том числе роли профессиональных ассоциаций в деле поощрения и защиты прав человека, реализации усилий в области развития и построения и подде</w:t>
      </w:r>
      <w:r w:rsidRPr="001A3DC3">
        <w:t>р</w:t>
      </w:r>
      <w:r w:rsidRPr="001A3DC3">
        <w:t>жания демократического общества, а также вопроса о том, каким образом гос</w:t>
      </w:r>
      <w:r w:rsidRPr="001A3DC3">
        <w:t>у</w:t>
      </w:r>
      <w:r w:rsidRPr="001A3DC3">
        <w:t>дарства и другие соответствующие заинтересованные стороны могут соде</w:t>
      </w:r>
      <w:r w:rsidRPr="001A3DC3">
        <w:t>й</w:t>
      </w:r>
      <w:r w:rsidRPr="001A3DC3">
        <w:t>ствовать созданию и сохранению условий, благоприятных для развития</w:t>
      </w:r>
      <w:proofErr w:type="gramEnd"/>
      <w:r w:rsidRPr="001A3DC3">
        <w:t xml:space="preserve"> и де</w:t>
      </w:r>
      <w:r w:rsidRPr="001A3DC3">
        <w:t>я</w:t>
      </w:r>
      <w:r w:rsidRPr="001A3DC3">
        <w:t>тельности профессиональных ассоциаций;</w:t>
      </w:r>
    </w:p>
    <w:p w:rsidR="001A3DC3" w:rsidRPr="001A3DC3" w:rsidRDefault="001A3DC3" w:rsidP="001A3DC3">
      <w:pPr>
        <w:pStyle w:val="SingleTxtGR"/>
      </w:pPr>
      <w:r w:rsidRPr="001A3DC3">
        <w:tab/>
        <w:t>5.</w:t>
      </w:r>
      <w:r w:rsidRPr="001A3DC3">
        <w:tab/>
      </w:r>
      <w:r w:rsidRPr="001A3DC3">
        <w:rPr>
          <w:i/>
        </w:rPr>
        <w:t>просит</w:t>
      </w:r>
      <w:r w:rsidRPr="001A3DC3">
        <w:t xml:space="preserve"> Генерального секретаря оказывать Специальному докла</w:t>
      </w:r>
      <w:r w:rsidRPr="001A3DC3">
        <w:t>д</w:t>
      </w:r>
      <w:r w:rsidRPr="001A3DC3">
        <w:t>чику необходимое содействие в выполнении его или ее мандата, в частности путем предоставления в его или ее распоряжение достаточных людских и мат</w:t>
      </w:r>
      <w:r w:rsidRPr="001A3DC3">
        <w:t>е</w:t>
      </w:r>
      <w:r w:rsidRPr="001A3DC3">
        <w:t>риальных ресурсов;</w:t>
      </w:r>
    </w:p>
    <w:p w:rsidR="001A3DC3" w:rsidRPr="001A3DC3" w:rsidRDefault="001A3DC3" w:rsidP="001A3DC3">
      <w:pPr>
        <w:pStyle w:val="SingleTxtGR"/>
      </w:pPr>
      <w:r w:rsidRPr="001A3DC3">
        <w:tab/>
        <w:t>6.</w:t>
      </w:r>
      <w:r w:rsidRPr="001A3DC3">
        <w:tab/>
      </w:r>
      <w:r w:rsidRPr="001A3DC3">
        <w:rPr>
          <w:i/>
        </w:rPr>
        <w:t>постановляет</w:t>
      </w:r>
      <w:r w:rsidRPr="001A3DC3">
        <w:t xml:space="preserve"> продолжить рассмотрение вопроса о праве на своб</w:t>
      </w:r>
      <w:r w:rsidRPr="001A3DC3">
        <w:t>о</w:t>
      </w:r>
      <w:r w:rsidRPr="001A3DC3">
        <w:t>ду мирных собраний</w:t>
      </w:r>
      <w:bookmarkStart w:id="2" w:name="_GoBack"/>
      <w:bookmarkEnd w:id="2"/>
      <w:r w:rsidRPr="001A3DC3">
        <w:t xml:space="preserve"> и праве на ассоциацию в соответствии со своей програ</w:t>
      </w:r>
      <w:r w:rsidRPr="001A3DC3">
        <w:t>м</w:t>
      </w:r>
      <w:r w:rsidRPr="001A3DC3">
        <w:t>мой работы.</w:t>
      </w:r>
    </w:p>
    <w:p w:rsidR="001A3DC3" w:rsidRPr="001A3DC3" w:rsidRDefault="001A3DC3" w:rsidP="001A3DC3">
      <w:pPr>
        <w:pStyle w:val="SingleTxtGR"/>
        <w:jc w:val="right"/>
      </w:pPr>
      <w:r w:rsidRPr="001A3DC3">
        <w:rPr>
          <w:i/>
          <w:iCs/>
        </w:rPr>
        <w:t>46-е заседание</w:t>
      </w:r>
      <w:r w:rsidRPr="001A3DC3">
        <w:rPr>
          <w:i/>
          <w:iCs/>
        </w:rPr>
        <w:br/>
        <w:t>1 июля 2016 года</w:t>
      </w:r>
    </w:p>
    <w:p w:rsidR="001A3DC3" w:rsidRPr="001A3DC3" w:rsidRDefault="001A3DC3" w:rsidP="001A3DC3">
      <w:pPr>
        <w:pStyle w:val="SingleTxtGR"/>
      </w:pPr>
      <w:r w:rsidRPr="001A3DC3">
        <w:t>[</w:t>
      </w:r>
      <w:proofErr w:type="gramStart"/>
      <w:r w:rsidRPr="001A3DC3">
        <w:t>Принята</w:t>
      </w:r>
      <w:proofErr w:type="gramEnd"/>
      <w:r w:rsidRPr="001A3DC3">
        <w:t xml:space="preserve"> без голосования.]</w:t>
      </w:r>
    </w:p>
    <w:p w:rsidR="001A3DC3" w:rsidRPr="001A3DC3" w:rsidRDefault="001A3DC3" w:rsidP="001A3DC3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1A3DC3" w:rsidRPr="001A3DC3" w:rsidSect="00122163">
      <w:headerReference w:type="even" r:id="rId10"/>
      <w:headerReference w:type="default" r:id="rId11"/>
      <w:footerReference w:type="even" r:id="rId12"/>
      <w:footerReference w:type="default" r:id="rId13"/>
      <w:footerReference w:type="first" r:id="rId14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3DC3" w:rsidRDefault="001A3DC3" w:rsidP="00B471C5">
      <w:r>
        <w:separator/>
      </w:r>
    </w:p>
  </w:endnote>
  <w:endnote w:type="continuationSeparator" w:id="0">
    <w:p w:rsidR="001A3DC3" w:rsidRDefault="001A3DC3" w:rsidP="00B471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30C4" w:rsidRPr="009A6F4A" w:rsidRDefault="00122163" w:rsidP="00E147C1">
    <w:pPr>
      <w:pStyle w:val="a7"/>
      <w:rPr>
        <w:lang w:val="en-US"/>
      </w:rPr>
    </w:pPr>
    <w:r w:rsidRPr="00E12C8B">
      <w:rPr>
        <w:b/>
        <w:sz w:val="18"/>
        <w:lang w:val="ru-RU"/>
      </w:rPr>
      <w:fldChar w:fldCharType="begin"/>
    </w:r>
    <w:r w:rsidRPr="00E12C8B">
      <w:rPr>
        <w:b/>
        <w:sz w:val="18"/>
        <w:lang w:val="ru-RU"/>
      </w:rPr>
      <w:instrText xml:space="preserve"> PAGE  \* Arabic  \* MERGEFORMAT </w:instrText>
    </w:r>
    <w:r w:rsidRPr="00E12C8B">
      <w:rPr>
        <w:b/>
        <w:sz w:val="18"/>
        <w:lang w:val="ru-RU"/>
      </w:rPr>
      <w:fldChar w:fldCharType="separate"/>
    </w:r>
    <w:r w:rsidR="00A032FD">
      <w:rPr>
        <w:b/>
        <w:noProof/>
        <w:sz w:val="18"/>
        <w:lang w:val="ru-RU"/>
      </w:rPr>
      <w:t>2</w:t>
    </w:r>
    <w:r w:rsidRPr="00E12C8B">
      <w:rPr>
        <w:b/>
        <w:sz w:val="18"/>
      </w:rPr>
      <w:fldChar w:fldCharType="end"/>
    </w:r>
    <w:r>
      <w:rPr>
        <w:lang w:val="en-US"/>
      </w:rPr>
      <w:tab/>
      <w:t>GE.1</w:t>
    </w:r>
    <w:r>
      <w:rPr>
        <w:lang w:val="ru-RU"/>
      </w:rPr>
      <w:t>6</w:t>
    </w:r>
    <w:r>
      <w:rPr>
        <w:lang w:val="en-US"/>
      </w:rPr>
      <w:t>-</w:t>
    </w:r>
    <w:r w:rsidR="001A3DC3">
      <w:rPr>
        <w:lang w:val="en-US"/>
      </w:rPr>
      <w:t>12329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30C4" w:rsidRPr="00E74B40" w:rsidRDefault="00122163" w:rsidP="00E147C1">
    <w:pPr>
      <w:pStyle w:val="a7"/>
      <w:rPr>
        <w:lang w:val="en-US"/>
      </w:rPr>
    </w:pPr>
    <w:r>
      <w:rPr>
        <w:lang w:val="en-US"/>
      </w:rPr>
      <w:t>GE.1</w:t>
    </w:r>
    <w:r>
      <w:rPr>
        <w:lang w:val="ru-RU"/>
      </w:rPr>
      <w:t>6</w:t>
    </w:r>
    <w:r>
      <w:rPr>
        <w:lang w:val="en-US"/>
      </w:rPr>
      <w:t>-</w:t>
    </w:r>
    <w:r>
      <w:rPr>
        <w:lang w:val="en-US"/>
      </w:rPr>
      <w:tab/>
    </w:r>
    <w:r w:rsidRPr="0042095A">
      <w:rPr>
        <w:b/>
        <w:sz w:val="18"/>
        <w:lang w:val="ru-RU"/>
      </w:rPr>
      <w:fldChar w:fldCharType="begin"/>
    </w:r>
    <w:r w:rsidRPr="0042095A">
      <w:rPr>
        <w:b/>
        <w:sz w:val="18"/>
        <w:lang w:val="ru-RU"/>
      </w:rPr>
      <w:instrText xml:space="preserve"> PAGE  \* Arabic  \* MERGEFORMAT </w:instrText>
    </w:r>
    <w:r w:rsidRPr="0042095A">
      <w:rPr>
        <w:b/>
        <w:sz w:val="18"/>
        <w:lang w:val="ru-RU"/>
      </w:rPr>
      <w:fldChar w:fldCharType="separate"/>
    </w:r>
    <w:r>
      <w:rPr>
        <w:b/>
        <w:noProof/>
        <w:sz w:val="18"/>
        <w:lang w:val="ru-RU"/>
      </w:rPr>
      <w:t>3</w:t>
    </w:r>
    <w:r w:rsidRPr="0042095A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a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57" w:type="dxa"/>
        <w:right w:w="57" w:type="dxa"/>
      </w:tblCellMar>
      <w:tblLook w:val="01E0" w:firstRow="1" w:lastRow="1" w:firstColumn="1" w:lastColumn="1" w:noHBand="0" w:noVBand="0"/>
    </w:tblPr>
    <w:tblGrid>
      <w:gridCol w:w="3648"/>
      <w:gridCol w:w="5056"/>
      <w:gridCol w:w="972"/>
    </w:tblGrid>
    <w:tr w:rsidR="00676366" w:rsidRPr="00797A78" w:rsidTr="007B199D">
      <w:trPr>
        <w:trHeight w:val="431"/>
      </w:trPr>
      <w:tc>
        <w:tcPr>
          <w:tcW w:w="3648" w:type="dxa"/>
          <w:tcMar>
            <w:left w:w="57" w:type="dxa"/>
            <w:right w:w="57" w:type="dxa"/>
          </w:tcMar>
          <w:vAlign w:val="bottom"/>
        </w:tcPr>
        <w:p w:rsidR="00676366" w:rsidRPr="001C3ABC" w:rsidRDefault="00676366" w:rsidP="007B199D">
          <w:pPr>
            <w:spacing w:after="40"/>
            <w:rPr>
              <w:rFonts w:ascii="C39T30Lfz" w:hAnsi="C39T30Lfz"/>
              <w:spacing w:val="0"/>
              <w:w w:val="100"/>
              <w:kern w:val="0"/>
              <w:lang w:val="en-US" w:eastAsia="ru-RU"/>
            </w:rPr>
          </w:pPr>
          <w:r w:rsidRPr="001C3ABC">
            <w:rPr>
              <w:lang w:val="en-US"/>
            </w:rPr>
            <w:t>GE.16-</w:t>
          </w:r>
          <w:r w:rsidR="001A3DC3">
            <w:rPr>
              <w:lang w:val="en-US"/>
            </w:rPr>
            <w:t xml:space="preserve">12329 </w:t>
          </w:r>
          <w:r w:rsidRPr="001C3ABC">
            <w:rPr>
              <w:lang w:val="en-US"/>
            </w:rPr>
            <w:t xml:space="preserve"> (R)</w:t>
          </w:r>
          <w:r w:rsidR="001A3DC3">
            <w:rPr>
              <w:lang w:val="en-US"/>
            </w:rPr>
            <w:t xml:space="preserve">  260716  260716</w:t>
          </w:r>
        </w:p>
      </w:tc>
      <w:tc>
        <w:tcPr>
          <w:tcW w:w="5056" w:type="dxa"/>
          <w:vMerge w:val="restart"/>
          <w:tcMar>
            <w:left w:w="57" w:type="dxa"/>
            <w:right w:w="57" w:type="dxa"/>
          </w:tcMar>
          <w:vAlign w:val="bottom"/>
        </w:tcPr>
        <w:p w:rsidR="00676366" w:rsidRDefault="00676366" w:rsidP="007B199D">
          <w:pPr>
            <w:jc w:val="right"/>
          </w:pPr>
          <w:r>
            <w:rPr>
              <w:b/>
              <w:noProof/>
              <w:lang w:eastAsia="ru-RU"/>
            </w:rPr>
            <w:drawing>
              <wp:inline distT="0" distB="0" distL="0" distR="0" wp14:anchorId="58B5EC89" wp14:editId="56403A28">
                <wp:extent cx="2655481" cy="277586"/>
                <wp:effectExtent l="0" t="0" r="0" b="8255"/>
                <wp:docPr id="2" name="Рисунок 2" descr="recycle_Russia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recycle_Russian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-22647"/>
                        <a:stretch/>
                      </pic:blipFill>
                      <pic:spPr bwMode="auto">
                        <a:xfrm>
                          <a:off x="0" y="0"/>
                          <a:ext cx="2704465" cy="28270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72" w:type="dxa"/>
          <w:vMerge w:val="restart"/>
          <w:tcMar>
            <w:left w:w="57" w:type="dxa"/>
            <w:right w:w="0" w:type="dxa"/>
          </w:tcMar>
          <w:vAlign w:val="bottom"/>
        </w:tcPr>
        <w:p w:rsidR="00676366" w:rsidRDefault="001A3DC3" w:rsidP="007B199D">
          <w:pPr>
            <w:jc w:val="right"/>
          </w:pPr>
          <w:r>
            <w:rPr>
              <w:noProof/>
              <w:lang w:eastAsia="ru-RU"/>
            </w:rPr>
            <w:drawing>
              <wp:inline distT="0" distB="0" distL="0" distR="0">
                <wp:extent cx="580390" cy="580390"/>
                <wp:effectExtent l="0" t="0" r="0" b="0"/>
                <wp:docPr id="3" name="Рисунок 3" descr="http://undocs.org/m2/QRCode.ashx?DS=A/HRC/RES/32/32&amp;Size=2 &amp;Lang=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undocs.org/m2/QRCode.ashx?DS=A/HRC/RES/32/32&amp;Size=2 &amp;Lang=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80390" cy="5803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676366" w:rsidRPr="00797A78" w:rsidTr="007B199D">
      <w:trPr>
        <w:trHeight w:hRule="exact" w:val="564"/>
      </w:trPr>
      <w:tc>
        <w:tcPr>
          <w:tcW w:w="3648" w:type="dxa"/>
          <w:tcMar>
            <w:left w:w="57" w:type="dxa"/>
            <w:right w:w="57" w:type="dxa"/>
          </w:tcMar>
          <w:vAlign w:val="bottom"/>
        </w:tcPr>
        <w:p w:rsidR="00676366" w:rsidRPr="001A3DC3" w:rsidRDefault="001A3DC3" w:rsidP="007B199D">
          <w:pPr>
            <w:spacing w:after="40"/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1A3DC3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1A3DC3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1A3DC3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</w:t>
          </w:r>
          <w:r w:rsidRPr="001A3DC3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1A3DC3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</w:t>
          </w:r>
          <w:r w:rsidRPr="001A3DC3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</w:t>
          </w:r>
          <w:r w:rsidRPr="001A3DC3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</w:t>
          </w:r>
          <w:r w:rsidRPr="001A3DC3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</w:t>
          </w:r>
          <w:r w:rsidRPr="001A3DC3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5056" w:type="dxa"/>
          <w:vMerge/>
          <w:tcMar>
            <w:left w:w="57" w:type="dxa"/>
            <w:right w:w="57" w:type="dxa"/>
          </w:tcMar>
        </w:tcPr>
        <w:p w:rsidR="00676366" w:rsidRDefault="00676366" w:rsidP="007B199D"/>
      </w:tc>
      <w:tc>
        <w:tcPr>
          <w:tcW w:w="972" w:type="dxa"/>
          <w:vMerge/>
          <w:tcMar>
            <w:left w:w="57" w:type="dxa"/>
            <w:right w:w="57" w:type="dxa"/>
          </w:tcMar>
        </w:tcPr>
        <w:p w:rsidR="00676366" w:rsidRDefault="00676366" w:rsidP="007B199D"/>
      </w:tc>
    </w:tr>
  </w:tbl>
  <w:p w:rsidR="006D4931" w:rsidRDefault="00121FCD" w:rsidP="006D4931">
    <w:pPr>
      <w:spacing w:line="240" w:lineRule="auto"/>
      <w:rPr>
        <w:sz w:val="2"/>
        <w:szCs w:val="2"/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3DC3" w:rsidRPr="009141DC" w:rsidRDefault="001A3DC3" w:rsidP="00D1261C">
      <w:pPr>
        <w:tabs>
          <w:tab w:val="left" w:pos="2268"/>
        </w:tabs>
        <w:spacing w:after="80"/>
        <w:ind w:left="6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type="continuationSeparator" w:id="0">
    <w:p w:rsidR="001A3DC3" w:rsidRPr="00D1261C" w:rsidRDefault="001A3DC3" w:rsidP="00D1261C">
      <w:pPr>
        <w:tabs>
          <w:tab w:val="left" w:pos="2268"/>
        </w:tabs>
        <w:spacing w:after="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id="1">
    <w:p w:rsidR="001A3DC3" w:rsidRPr="00435E7B" w:rsidRDefault="001A3DC3" w:rsidP="001A3DC3">
      <w:pPr>
        <w:pStyle w:val="aa"/>
        <w:rPr>
          <w:lang w:val="en-US"/>
        </w:rPr>
      </w:pPr>
      <w:r w:rsidRPr="00435E7B">
        <w:rPr>
          <w:lang w:val="ru-RU"/>
        </w:rPr>
        <w:tab/>
      </w:r>
      <w:r>
        <w:rPr>
          <w:rStyle w:val="a6"/>
        </w:rPr>
        <w:footnoteRef/>
      </w:r>
      <w:r>
        <w:tab/>
      </w:r>
      <w:proofErr w:type="gramStart"/>
      <w:r>
        <w:rPr>
          <w:lang w:val="en-US"/>
        </w:rPr>
        <w:t>A/HRC/32/36.</w:t>
      </w:r>
      <w:proofErr w:type="gramEnd"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30C4" w:rsidRPr="004D6DD6" w:rsidRDefault="00122163">
    <w:pPr>
      <w:pStyle w:val="a3"/>
      <w:rPr>
        <w:lang w:val="en-US"/>
      </w:rPr>
    </w:pPr>
    <w:r>
      <w:rPr>
        <w:lang w:val="en-US"/>
      </w:rPr>
      <w:t>A/HRC/</w:t>
    </w:r>
    <w:r w:rsidR="001A3DC3">
      <w:rPr>
        <w:lang w:val="en-US"/>
      </w:rPr>
      <w:t>RES/32/32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30C4" w:rsidRPr="009A6F4A" w:rsidRDefault="00122163">
    <w:pPr>
      <w:pStyle w:val="a3"/>
      <w:rPr>
        <w:lang w:val="en-US"/>
      </w:rPr>
    </w:pPr>
    <w:r>
      <w:rPr>
        <w:lang w:val="en-US"/>
      </w:rPr>
      <w:tab/>
      <w:t>A/HRC/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isplayBackgroundShape/>
  <w:proofState w:spelling="clean" w:grammar="clean"/>
  <w:attachedTemplate r:id="rId1"/>
  <w:revisionView w:inkAnnotations="0"/>
  <w:documentProtection w:edit="forms" w:enforcement="0"/>
  <w:defaultTabStop w:val="567"/>
  <w:autoHyphenation/>
  <w:hyphenationZone w:val="357"/>
  <w:doNotHyphenateCaps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3DC3"/>
    <w:rsid w:val="000450D1"/>
    <w:rsid w:val="000F2A4F"/>
    <w:rsid w:val="00122163"/>
    <w:rsid w:val="001A3DC3"/>
    <w:rsid w:val="00203F84"/>
    <w:rsid w:val="00275188"/>
    <w:rsid w:val="0028687D"/>
    <w:rsid w:val="002B091C"/>
    <w:rsid w:val="002B3D40"/>
    <w:rsid w:val="002D0CCB"/>
    <w:rsid w:val="00345C79"/>
    <w:rsid w:val="00366A39"/>
    <w:rsid w:val="0039259D"/>
    <w:rsid w:val="0048005C"/>
    <w:rsid w:val="004E242B"/>
    <w:rsid w:val="00544379"/>
    <w:rsid w:val="00566944"/>
    <w:rsid w:val="005D56BF"/>
    <w:rsid w:val="00665D8D"/>
    <w:rsid w:val="00676366"/>
    <w:rsid w:val="006A7A3B"/>
    <w:rsid w:val="006B6B57"/>
    <w:rsid w:val="00705394"/>
    <w:rsid w:val="00743F62"/>
    <w:rsid w:val="00757EBC"/>
    <w:rsid w:val="00760D3A"/>
    <w:rsid w:val="00773BA8"/>
    <w:rsid w:val="007A1F42"/>
    <w:rsid w:val="007D6321"/>
    <w:rsid w:val="007D76DD"/>
    <w:rsid w:val="008717E8"/>
    <w:rsid w:val="008C5F21"/>
    <w:rsid w:val="008D01AE"/>
    <w:rsid w:val="008E0423"/>
    <w:rsid w:val="009141DC"/>
    <w:rsid w:val="009174A1"/>
    <w:rsid w:val="0098674D"/>
    <w:rsid w:val="00997ACA"/>
    <w:rsid w:val="00A032FD"/>
    <w:rsid w:val="00A03FB7"/>
    <w:rsid w:val="00A75A11"/>
    <w:rsid w:val="00AD7EAD"/>
    <w:rsid w:val="00B35A32"/>
    <w:rsid w:val="00B432C6"/>
    <w:rsid w:val="00B471C5"/>
    <w:rsid w:val="00B6474A"/>
    <w:rsid w:val="00BE1742"/>
    <w:rsid w:val="00D1261C"/>
    <w:rsid w:val="00D75DCE"/>
    <w:rsid w:val="00DD35AC"/>
    <w:rsid w:val="00DD479F"/>
    <w:rsid w:val="00DF2BF3"/>
    <w:rsid w:val="00E15E48"/>
    <w:rsid w:val="00EB0723"/>
    <w:rsid w:val="00EE6F37"/>
    <w:rsid w:val="00F1599F"/>
    <w:rsid w:val="00F31E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reference" w:uiPriority="0" w:qFormat="1"/>
    <w:lsdException w:name="endnote text" w:uiPriority="0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BF3"/>
    <w:pPr>
      <w:spacing w:line="240" w:lineRule="atLeast"/>
    </w:pPr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1">
    <w:name w:val="heading 1"/>
    <w:aliases w:val="Table_GR"/>
    <w:basedOn w:val="a"/>
    <w:next w:val="a"/>
    <w:link w:val="10"/>
    <w:qFormat/>
    <w:rsid w:val="00BE1742"/>
    <w:pPr>
      <w:keepNext/>
      <w:tabs>
        <w:tab w:val="left" w:pos="567"/>
      </w:tabs>
      <w:jc w:val="both"/>
      <w:outlineLvl w:val="0"/>
    </w:pPr>
    <w:rPr>
      <w:rFonts w:cs="Arial"/>
      <w:b/>
      <w:bCs/>
      <w:szCs w:val="32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MGR">
    <w:name w:val="_ H __M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customStyle="1" w:styleId="HChGR">
    <w:name w:val="_ H _Ch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1GR">
    <w:name w:val="_ H_1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paragraph" w:customStyle="1" w:styleId="SingleTxtGR">
    <w:name w:val="_ Single Txt_GR"/>
    <w:basedOn w:val="a"/>
    <w:qFormat/>
    <w:rsid w:val="005D56B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customStyle="1" w:styleId="SLGR">
    <w:name w:val="__S_L_GR"/>
    <w:basedOn w:val="a"/>
    <w:next w:val="a"/>
    <w:qFormat/>
    <w:rsid w:val="00BE1742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"/>
    <w:next w:val="a"/>
    <w:qFormat/>
    <w:rsid w:val="00BE1742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"/>
    <w:qFormat/>
    <w:rsid w:val="00BE1742"/>
    <w:pPr>
      <w:numPr>
        <w:numId w:val="1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"/>
    <w:qFormat/>
    <w:rsid w:val="00BE1742"/>
    <w:pPr>
      <w:numPr>
        <w:numId w:val="2"/>
      </w:numPr>
      <w:spacing w:after="120"/>
      <w:ind w:right="1134"/>
      <w:jc w:val="both"/>
    </w:pPr>
    <w:rPr>
      <w:lang w:eastAsia="ru-RU"/>
    </w:rPr>
  </w:style>
  <w:style w:type="paragraph" w:customStyle="1" w:styleId="ParaNoGR">
    <w:name w:val="_ParaNo._GR"/>
    <w:basedOn w:val="a"/>
    <w:next w:val="a"/>
    <w:qFormat/>
    <w:rsid w:val="00BE1742"/>
    <w:pPr>
      <w:numPr>
        <w:numId w:val="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table" w:customStyle="1" w:styleId="TabNum">
    <w:name w:val="_TabNum"/>
    <w:basedOn w:val="a1"/>
    <w:rsid w:val="00BE1742"/>
    <w:pPr>
      <w:spacing w:before="40" w:after="40" w:line="220" w:lineRule="exact"/>
      <w:jc w:val="right"/>
    </w:pPr>
    <w:rPr>
      <w:rFonts w:ascii="Times New Roman" w:eastAsia="Times New Roman" w:hAnsi="Times New Roman" w:cs="Times New Roman"/>
      <w:sz w:val="18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1742"/>
    <w:pPr>
      <w:spacing w:before="40" w:after="120" w:line="24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3">
    <w:name w:val="header"/>
    <w:aliases w:val="6_GR"/>
    <w:basedOn w:val="a"/>
    <w:next w:val="a"/>
    <w:link w:val="a4"/>
    <w:qFormat/>
    <w:rsid w:val="00BE1742"/>
    <w:pPr>
      <w:pBdr>
        <w:bottom w:val="single" w:sz="4" w:space="4" w:color="auto"/>
      </w:pBdr>
      <w:tabs>
        <w:tab w:val="right" w:pos="9639"/>
      </w:tabs>
      <w:suppressAutoHyphens/>
    </w:pPr>
    <w:rPr>
      <w:b/>
      <w:sz w:val="18"/>
      <w:lang w:val="en-GB" w:eastAsia="ru-RU"/>
    </w:rPr>
  </w:style>
  <w:style w:type="character" w:customStyle="1" w:styleId="a4">
    <w:name w:val="Верхний колонтитул Знак"/>
    <w:aliases w:val="6_GR Знак"/>
    <w:basedOn w:val="a0"/>
    <w:link w:val="a3"/>
    <w:rsid w:val="00BE1742"/>
    <w:rPr>
      <w:rFonts w:ascii="Times New Roman" w:eastAsia="Times New Roman" w:hAnsi="Times New Roman" w:cs="Times New Roman"/>
      <w:b/>
      <w:sz w:val="18"/>
      <w:szCs w:val="20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BE1742"/>
    <w:rPr>
      <w:rFonts w:ascii="Times New Roman" w:eastAsia="Times New Roman" w:hAnsi="Times New Roman" w:cs="Arial"/>
      <w:b/>
      <w:bCs/>
      <w:spacing w:val="4"/>
      <w:w w:val="103"/>
      <w:kern w:val="14"/>
      <w:sz w:val="20"/>
      <w:szCs w:val="32"/>
      <w:lang w:eastAsia="ru-RU"/>
    </w:rPr>
  </w:style>
  <w:style w:type="character" w:styleId="a5">
    <w:name w:val="endnote reference"/>
    <w:aliases w:val="1_GR"/>
    <w:basedOn w:val="a6"/>
    <w:qFormat/>
    <w:rsid w:val="00BE1742"/>
    <w:rPr>
      <w:rFonts w:ascii="Times New Roman" w:hAnsi="Times New Roman"/>
      <w:dstrike w:val="0"/>
      <w:sz w:val="18"/>
      <w:vertAlign w:val="superscript"/>
    </w:rPr>
  </w:style>
  <w:style w:type="character" w:styleId="a6">
    <w:name w:val="footnote reference"/>
    <w:aliases w:val="4_GR"/>
    <w:basedOn w:val="a0"/>
    <w:qFormat/>
    <w:rsid w:val="00BE1742"/>
    <w:rPr>
      <w:rFonts w:ascii="Times New Roman" w:hAnsi="Times New Roman"/>
      <w:dstrike w:val="0"/>
      <w:sz w:val="18"/>
      <w:vertAlign w:val="superscript"/>
    </w:rPr>
  </w:style>
  <w:style w:type="paragraph" w:styleId="a7">
    <w:name w:val="footer"/>
    <w:aliases w:val="3_GR"/>
    <w:basedOn w:val="a"/>
    <w:link w:val="a8"/>
    <w:qFormat/>
    <w:rsid w:val="00BE1742"/>
    <w:pPr>
      <w:tabs>
        <w:tab w:val="right" w:pos="9639"/>
      </w:tabs>
      <w:suppressAutoHyphens/>
    </w:pPr>
    <w:rPr>
      <w:sz w:val="16"/>
      <w:lang w:val="en-GB" w:eastAsia="ru-RU"/>
    </w:rPr>
  </w:style>
  <w:style w:type="character" w:customStyle="1" w:styleId="a8">
    <w:name w:val="Нижний колонтитул Знак"/>
    <w:aliases w:val="3_GR Знак"/>
    <w:basedOn w:val="a0"/>
    <w:link w:val="a7"/>
    <w:rsid w:val="00BE1742"/>
    <w:rPr>
      <w:rFonts w:ascii="Times New Roman" w:eastAsia="Times New Roman" w:hAnsi="Times New Roman" w:cs="Times New Roman"/>
      <w:sz w:val="16"/>
      <w:szCs w:val="20"/>
      <w:lang w:val="en-GB" w:eastAsia="ru-RU"/>
    </w:rPr>
  </w:style>
  <w:style w:type="character" w:styleId="a9">
    <w:name w:val="page number"/>
    <w:aliases w:val="7_GR"/>
    <w:basedOn w:val="a0"/>
    <w:qFormat/>
    <w:rsid w:val="00BE1742"/>
    <w:rPr>
      <w:rFonts w:ascii="Times New Roman" w:hAnsi="Times New Roman"/>
      <w:b/>
      <w:sz w:val="18"/>
    </w:rPr>
  </w:style>
  <w:style w:type="paragraph" w:styleId="aa">
    <w:name w:val="footnote text"/>
    <w:aliases w:val="5_GR"/>
    <w:basedOn w:val="a"/>
    <w:link w:val="ab"/>
    <w:qFormat/>
    <w:rsid w:val="00BE1742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character" w:customStyle="1" w:styleId="ab">
    <w:name w:val="Текст сноски Знак"/>
    <w:aliases w:val="5_GR Знак"/>
    <w:basedOn w:val="a0"/>
    <w:link w:val="aa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paragraph" w:styleId="ac">
    <w:name w:val="endnote text"/>
    <w:aliases w:val="2_GR"/>
    <w:basedOn w:val="aa"/>
    <w:link w:val="ad"/>
    <w:qFormat/>
    <w:rsid w:val="00BE1742"/>
  </w:style>
  <w:style w:type="character" w:customStyle="1" w:styleId="ad">
    <w:name w:val="Текст концевой сноски Знак"/>
    <w:aliases w:val="2_GR Знак"/>
    <w:basedOn w:val="a0"/>
    <w:link w:val="ac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table" w:styleId="ae">
    <w:name w:val="Table Grid"/>
    <w:basedOn w:val="a1"/>
    <w:rsid w:val="007A1F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reference" w:uiPriority="0" w:qFormat="1"/>
    <w:lsdException w:name="endnote text" w:uiPriority="0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BF3"/>
    <w:pPr>
      <w:spacing w:line="240" w:lineRule="atLeast"/>
    </w:pPr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1">
    <w:name w:val="heading 1"/>
    <w:aliases w:val="Table_GR"/>
    <w:basedOn w:val="a"/>
    <w:next w:val="a"/>
    <w:link w:val="10"/>
    <w:qFormat/>
    <w:rsid w:val="00BE1742"/>
    <w:pPr>
      <w:keepNext/>
      <w:tabs>
        <w:tab w:val="left" w:pos="567"/>
      </w:tabs>
      <w:jc w:val="both"/>
      <w:outlineLvl w:val="0"/>
    </w:pPr>
    <w:rPr>
      <w:rFonts w:cs="Arial"/>
      <w:b/>
      <w:bCs/>
      <w:szCs w:val="32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MGR">
    <w:name w:val="_ H __M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customStyle="1" w:styleId="HChGR">
    <w:name w:val="_ H _Ch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1GR">
    <w:name w:val="_ H_1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paragraph" w:customStyle="1" w:styleId="SingleTxtGR">
    <w:name w:val="_ Single Txt_GR"/>
    <w:basedOn w:val="a"/>
    <w:qFormat/>
    <w:rsid w:val="005D56B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customStyle="1" w:styleId="SLGR">
    <w:name w:val="__S_L_GR"/>
    <w:basedOn w:val="a"/>
    <w:next w:val="a"/>
    <w:qFormat/>
    <w:rsid w:val="00BE1742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"/>
    <w:next w:val="a"/>
    <w:qFormat/>
    <w:rsid w:val="00BE1742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"/>
    <w:qFormat/>
    <w:rsid w:val="00BE1742"/>
    <w:pPr>
      <w:numPr>
        <w:numId w:val="1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"/>
    <w:qFormat/>
    <w:rsid w:val="00BE1742"/>
    <w:pPr>
      <w:numPr>
        <w:numId w:val="2"/>
      </w:numPr>
      <w:spacing w:after="120"/>
      <w:ind w:right="1134"/>
      <w:jc w:val="both"/>
    </w:pPr>
    <w:rPr>
      <w:lang w:eastAsia="ru-RU"/>
    </w:rPr>
  </w:style>
  <w:style w:type="paragraph" w:customStyle="1" w:styleId="ParaNoGR">
    <w:name w:val="_ParaNo._GR"/>
    <w:basedOn w:val="a"/>
    <w:next w:val="a"/>
    <w:qFormat/>
    <w:rsid w:val="00BE1742"/>
    <w:pPr>
      <w:numPr>
        <w:numId w:val="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table" w:customStyle="1" w:styleId="TabNum">
    <w:name w:val="_TabNum"/>
    <w:basedOn w:val="a1"/>
    <w:rsid w:val="00BE1742"/>
    <w:pPr>
      <w:spacing w:before="40" w:after="40" w:line="220" w:lineRule="exact"/>
      <w:jc w:val="right"/>
    </w:pPr>
    <w:rPr>
      <w:rFonts w:ascii="Times New Roman" w:eastAsia="Times New Roman" w:hAnsi="Times New Roman" w:cs="Times New Roman"/>
      <w:sz w:val="18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1742"/>
    <w:pPr>
      <w:spacing w:before="40" w:after="120" w:line="24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3">
    <w:name w:val="header"/>
    <w:aliases w:val="6_GR"/>
    <w:basedOn w:val="a"/>
    <w:next w:val="a"/>
    <w:link w:val="a4"/>
    <w:qFormat/>
    <w:rsid w:val="00BE1742"/>
    <w:pPr>
      <w:pBdr>
        <w:bottom w:val="single" w:sz="4" w:space="4" w:color="auto"/>
      </w:pBdr>
      <w:tabs>
        <w:tab w:val="right" w:pos="9639"/>
      </w:tabs>
      <w:suppressAutoHyphens/>
    </w:pPr>
    <w:rPr>
      <w:b/>
      <w:sz w:val="18"/>
      <w:lang w:val="en-GB" w:eastAsia="ru-RU"/>
    </w:rPr>
  </w:style>
  <w:style w:type="character" w:customStyle="1" w:styleId="a4">
    <w:name w:val="Верхний колонтитул Знак"/>
    <w:aliases w:val="6_GR Знак"/>
    <w:basedOn w:val="a0"/>
    <w:link w:val="a3"/>
    <w:rsid w:val="00BE1742"/>
    <w:rPr>
      <w:rFonts w:ascii="Times New Roman" w:eastAsia="Times New Roman" w:hAnsi="Times New Roman" w:cs="Times New Roman"/>
      <w:b/>
      <w:sz w:val="18"/>
      <w:szCs w:val="20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BE1742"/>
    <w:rPr>
      <w:rFonts w:ascii="Times New Roman" w:eastAsia="Times New Roman" w:hAnsi="Times New Roman" w:cs="Arial"/>
      <w:b/>
      <w:bCs/>
      <w:spacing w:val="4"/>
      <w:w w:val="103"/>
      <w:kern w:val="14"/>
      <w:sz w:val="20"/>
      <w:szCs w:val="32"/>
      <w:lang w:eastAsia="ru-RU"/>
    </w:rPr>
  </w:style>
  <w:style w:type="character" w:styleId="a5">
    <w:name w:val="endnote reference"/>
    <w:aliases w:val="1_GR"/>
    <w:basedOn w:val="a6"/>
    <w:qFormat/>
    <w:rsid w:val="00BE1742"/>
    <w:rPr>
      <w:rFonts w:ascii="Times New Roman" w:hAnsi="Times New Roman"/>
      <w:dstrike w:val="0"/>
      <w:sz w:val="18"/>
      <w:vertAlign w:val="superscript"/>
    </w:rPr>
  </w:style>
  <w:style w:type="character" w:styleId="a6">
    <w:name w:val="footnote reference"/>
    <w:aliases w:val="4_GR"/>
    <w:basedOn w:val="a0"/>
    <w:qFormat/>
    <w:rsid w:val="00BE1742"/>
    <w:rPr>
      <w:rFonts w:ascii="Times New Roman" w:hAnsi="Times New Roman"/>
      <w:dstrike w:val="0"/>
      <w:sz w:val="18"/>
      <w:vertAlign w:val="superscript"/>
    </w:rPr>
  </w:style>
  <w:style w:type="paragraph" w:styleId="a7">
    <w:name w:val="footer"/>
    <w:aliases w:val="3_GR"/>
    <w:basedOn w:val="a"/>
    <w:link w:val="a8"/>
    <w:qFormat/>
    <w:rsid w:val="00BE1742"/>
    <w:pPr>
      <w:tabs>
        <w:tab w:val="right" w:pos="9639"/>
      </w:tabs>
      <w:suppressAutoHyphens/>
    </w:pPr>
    <w:rPr>
      <w:sz w:val="16"/>
      <w:lang w:val="en-GB" w:eastAsia="ru-RU"/>
    </w:rPr>
  </w:style>
  <w:style w:type="character" w:customStyle="1" w:styleId="a8">
    <w:name w:val="Нижний колонтитул Знак"/>
    <w:aliases w:val="3_GR Знак"/>
    <w:basedOn w:val="a0"/>
    <w:link w:val="a7"/>
    <w:rsid w:val="00BE1742"/>
    <w:rPr>
      <w:rFonts w:ascii="Times New Roman" w:eastAsia="Times New Roman" w:hAnsi="Times New Roman" w:cs="Times New Roman"/>
      <w:sz w:val="16"/>
      <w:szCs w:val="20"/>
      <w:lang w:val="en-GB" w:eastAsia="ru-RU"/>
    </w:rPr>
  </w:style>
  <w:style w:type="character" w:styleId="a9">
    <w:name w:val="page number"/>
    <w:aliases w:val="7_GR"/>
    <w:basedOn w:val="a0"/>
    <w:qFormat/>
    <w:rsid w:val="00BE1742"/>
    <w:rPr>
      <w:rFonts w:ascii="Times New Roman" w:hAnsi="Times New Roman"/>
      <w:b/>
      <w:sz w:val="18"/>
    </w:rPr>
  </w:style>
  <w:style w:type="paragraph" w:styleId="aa">
    <w:name w:val="footnote text"/>
    <w:aliases w:val="5_GR"/>
    <w:basedOn w:val="a"/>
    <w:link w:val="ab"/>
    <w:qFormat/>
    <w:rsid w:val="00BE1742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character" w:customStyle="1" w:styleId="ab">
    <w:name w:val="Текст сноски Знак"/>
    <w:aliases w:val="5_GR Знак"/>
    <w:basedOn w:val="a0"/>
    <w:link w:val="aa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paragraph" w:styleId="ac">
    <w:name w:val="endnote text"/>
    <w:aliases w:val="2_GR"/>
    <w:basedOn w:val="aa"/>
    <w:link w:val="ad"/>
    <w:qFormat/>
    <w:rsid w:val="00BE1742"/>
  </w:style>
  <w:style w:type="character" w:customStyle="1" w:styleId="ad">
    <w:name w:val="Текст концевой сноски Знак"/>
    <w:aliases w:val="2_GR Знак"/>
    <w:basedOn w:val="a0"/>
    <w:link w:val="ac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table" w:styleId="ae">
    <w:name w:val="Table Grid"/>
    <w:basedOn w:val="a1"/>
    <w:rsid w:val="007A1F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0\TEMPLATES\A%20HRC.do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4C65DC-B68C-4F17-95E2-D9606B7E46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 HRC.dotm</Template>
  <TotalTime>1</TotalTime>
  <Pages>2</Pages>
  <Words>568</Words>
  <Characters>3242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DCM</Company>
  <LinksUpToDate>false</LinksUpToDate>
  <CharactersWithSpaces>3803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Marina Korotkova</dc:creator>
  <cp:lastModifiedBy>Marina Korotkova</cp:lastModifiedBy>
  <cp:revision>2</cp:revision>
  <cp:lastPrinted>2016-07-26T13:46:00Z</cp:lastPrinted>
  <dcterms:created xsi:type="dcterms:W3CDTF">2016-07-26T14:54:00Z</dcterms:created>
  <dcterms:modified xsi:type="dcterms:W3CDTF">2016-07-26T14:54:00Z</dcterms:modified>
</cp:coreProperties>
</file>