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A96EC40" w14:textId="77777777" w:rsidTr="00B614C4">
        <w:trPr>
          <w:trHeight w:hRule="exact" w:val="851"/>
        </w:trPr>
        <w:tc>
          <w:tcPr>
            <w:tcW w:w="1280" w:type="dxa"/>
            <w:tcBorders>
              <w:bottom w:val="single" w:sz="4" w:space="0" w:color="auto"/>
            </w:tcBorders>
          </w:tcPr>
          <w:p w14:paraId="2C672EDD" w14:textId="77777777" w:rsidR="00CE1D1C" w:rsidRPr="00F124C6" w:rsidRDefault="00CE1D1C" w:rsidP="00B614C4">
            <w:pPr>
              <w:pStyle w:val="H23GC"/>
            </w:pPr>
          </w:p>
        </w:tc>
        <w:tc>
          <w:tcPr>
            <w:tcW w:w="2273" w:type="dxa"/>
            <w:tcBorders>
              <w:bottom w:val="single" w:sz="4" w:space="0" w:color="auto"/>
            </w:tcBorders>
            <w:vAlign w:val="bottom"/>
          </w:tcPr>
          <w:p w14:paraId="0D7D8E6F"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4CDEA01" w14:textId="0AE37E16" w:rsidR="00CE1D1C" w:rsidRPr="00014B48" w:rsidRDefault="000C4529" w:rsidP="00B614C4">
            <w:pPr>
              <w:spacing w:line="240" w:lineRule="atLeast"/>
              <w:jc w:val="right"/>
              <w:rPr>
                <w:sz w:val="20"/>
                <w:szCs w:val="21"/>
              </w:rPr>
            </w:pPr>
            <w:proofErr w:type="spellStart"/>
            <w:r>
              <w:rPr>
                <w:sz w:val="40"/>
                <w:szCs w:val="21"/>
              </w:rPr>
              <w:t>CCPR</w:t>
            </w:r>
            <w:proofErr w:type="spellEnd"/>
            <w:r w:rsidR="00014B48">
              <w:rPr>
                <w:sz w:val="20"/>
                <w:szCs w:val="21"/>
              </w:rPr>
              <w:t>/</w:t>
            </w:r>
            <w:r>
              <w:rPr>
                <w:sz w:val="20"/>
                <w:szCs w:val="21"/>
              </w:rPr>
              <w:t>C</w:t>
            </w:r>
            <w:r w:rsidR="00014B48">
              <w:rPr>
                <w:sz w:val="20"/>
                <w:szCs w:val="21"/>
              </w:rPr>
              <w:t>/</w:t>
            </w:r>
            <w:proofErr w:type="spellStart"/>
            <w:r>
              <w:rPr>
                <w:sz w:val="20"/>
                <w:szCs w:val="21"/>
              </w:rPr>
              <w:t>TGO</w:t>
            </w:r>
            <w:proofErr w:type="spellEnd"/>
            <w:r w:rsidR="00014B48">
              <w:rPr>
                <w:sz w:val="20"/>
                <w:szCs w:val="21"/>
              </w:rPr>
              <w:t>/</w:t>
            </w:r>
            <w:r>
              <w:rPr>
                <w:sz w:val="20"/>
                <w:szCs w:val="21"/>
              </w:rPr>
              <w:t>CO</w:t>
            </w:r>
            <w:r w:rsidR="00014B48">
              <w:rPr>
                <w:sz w:val="20"/>
                <w:szCs w:val="21"/>
              </w:rPr>
              <w:t>/</w:t>
            </w:r>
            <w:r>
              <w:rPr>
                <w:sz w:val="20"/>
                <w:szCs w:val="21"/>
              </w:rPr>
              <w:t>5</w:t>
            </w:r>
          </w:p>
        </w:tc>
      </w:tr>
      <w:tr w:rsidR="00CE1D1C" w:rsidRPr="00F124C6" w14:paraId="3538A4C5" w14:textId="77777777" w:rsidTr="00B614C4">
        <w:trPr>
          <w:trHeight w:hRule="exact" w:val="2835"/>
        </w:trPr>
        <w:tc>
          <w:tcPr>
            <w:tcW w:w="1280" w:type="dxa"/>
            <w:tcBorders>
              <w:top w:val="single" w:sz="4" w:space="0" w:color="auto"/>
              <w:bottom w:val="single" w:sz="12" w:space="0" w:color="auto"/>
            </w:tcBorders>
          </w:tcPr>
          <w:p w14:paraId="5AF21C74" w14:textId="77777777" w:rsidR="00CE1D1C" w:rsidRPr="00F124C6" w:rsidRDefault="00CE1D1C" w:rsidP="00B614C4">
            <w:pPr>
              <w:spacing w:line="120" w:lineRule="atLeast"/>
              <w:rPr>
                <w:sz w:val="10"/>
                <w:szCs w:val="10"/>
              </w:rPr>
            </w:pPr>
          </w:p>
          <w:p w14:paraId="153A79B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992352E" wp14:editId="390EEF3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5D1B3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1E98809" w14:textId="4BA16AB6" w:rsidR="00CE1D1C" w:rsidRPr="0004600B" w:rsidRDefault="000C4529" w:rsidP="00B614C4">
            <w:pPr>
              <w:spacing w:before="240" w:line="240" w:lineRule="atLeast"/>
              <w:rPr>
                <w:sz w:val="20"/>
              </w:rPr>
            </w:pPr>
            <w:r>
              <w:rPr>
                <w:sz w:val="20"/>
              </w:rPr>
              <w:t>Distr.: General</w:t>
            </w:r>
          </w:p>
          <w:p w14:paraId="67149BB5" w14:textId="7F0C66F7" w:rsidR="00CE1D1C" w:rsidRPr="00F124C6" w:rsidRDefault="000C4529" w:rsidP="00B614C4">
            <w:pPr>
              <w:spacing w:line="240" w:lineRule="atLeast"/>
              <w:rPr>
                <w:sz w:val="20"/>
              </w:rPr>
            </w:pPr>
            <w:r>
              <w:rPr>
                <w:sz w:val="20"/>
              </w:rPr>
              <w:t>24</w:t>
            </w:r>
            <w:r w:rsidR="005D32BE">
              <w:rPr>
                <w:sz w:val="20"/>
              </w:rPr>
              <w:t xml:space="preserve"> </w:t>
            </w:r>
            <w:r>
              <w:rPr>
                <w:sz w:val="20"/>
              </w:rPr>
              <w:t>August</w:t>
            </w:r>
            <w:r w:rsidR="00EA7E67">
              <w:rPr>
                <w:sz w:val="20"/>
              </w:rPr>
              <w:t xml:space="preserve"> </w:t>
            </w:r>
            <w:r>
              <w:rPr>
                <w:sz w:val="20"/>
              </w:rPr>
              <w:t>2</w:t>
            </w:r>
            <w:r w:rsidR="00EA7E67">
              <w:rPr>
                <w:sz w:val="20"/>
              </w:rPr>
              <w:t>0</w:t>
            </w:r>
            <w:r>
              <w:rPr>
                <w:sz w:val="20"/>
              </w:rPr>
              <w:t>21</w:t>
            </w:r>
          </w:p>
          <w:p w14:paraId="1CA651D0" w14:textId="6BC8962B" w:rsidR="00CE1D1C" w:rsidRPr="00F124C6" w:rsidRDefault="000C4529" w:rsidP="00B614C4">
            <w:pPr>
              <w:spacing w:line="240" w:lineRule="atLeast"/>
              <w:rPr>
                <w:sz w:val="20"/>
              </w:rPr>
            </w:pPr>
            <w:r>
              <w:rPr>
                <w:sz w:val="20"/>
              </w:rPr>
              <w:t>Chinese</w:t>
            </w:r>
            <w:r w:rsidR="00CE1D1C" w:rsidRPr="00F124C6">
              <w:rPr>
                <w:sz w:val="20"/>
              </w:rPr>
              <w:t xml:space="preserve"> </w:t>
            </w:r>
          </w:p>
          <w:p w14:paraId="339D50FC" w14:textId="493552D7" w:rsidR="00CE1D1C" w:rsidRPr="00F124C6" w:rsidRDefault="000C4529" w:rsidP="00B614C4">
            <w:pPr>
              <w:spacing w:line="240" w:lineRule="atLeast"/>
            </w:pPr>
            <w:r>
              <w:rPr>
                <w:sz w:val="20"/>
              </w:rPr>
              <w:t>Original: French</w:t>
            </w:r>
          </w:p>
        </w:tc>
      </w:tr>
    </w:tbl>
    <w:p w14:paraId="5915EF82" w14:textId="41942824" w:rsidR="00014B48" w:rsidRDefault="00FA4992" w:rsidP="00FA4992">
      <w:pPr>
        <w:pStyle w:val="a9"/>
        <w:spacing w:before="120"/>
        <w:rPr>
          <w:rFonts w:ascii="Time New Roman" w:eastAsia="黑体" w:hAnsi="Time New Roman" w:hint="eastAsia"/>
          <w:sz w:val="24"/>
          <w:szCs w:val="24"/>
        </w:rPr>
      </w:pPr>
      <w:r w:rsidRPr="00FA4992">
        <w:rPr>
          <w:rFonts w:ascii="Time New Roman" w:eastAsia="黑体" w:hAnsi="Time New Roman" w:hint="eastAsia"/>
          <w:sz w:val="24"/>
          <w:szCs w:val="24"/>
        </w:rPr>
        <w:t>人权事务委员会</w:t>
      </w:r>
    </w:p>
    <w:p w14:paraId="46919965" w14:textId="77777777" w:rsidR="00FA4992" w:rsidRPr="00FA4992" w:rsidRDefault="00FA4992" w:rsidP="00926E50">
      <w:pPr>
        <w:pStyle w:val="HChGC"/>
        <w:spacing w:after="280"/>
      </w:pPr>
      <w:r w:rsidRPr="00FA4992">
        <w:tab/>
      </w:r>
      <w:r w:rsidRPr="00FA4992">
        <w:tab/>
      </w:r>
      <w:r w:rsidRPr="00FA4992">
        <w:t>关于多哥第五次定期报告的结论性意见</w:t>
      </w:r>
      <w:r w:rsidRPr="00FA4992">
        <w:footnoteReference w:customMarkFollows="1" w:id="2"/>
        <w:t>*</w:t>
      </w:r>
    </w:p>
    <w:p w14:paraId="5AB698DF" w14:textId="36919767" w:rsidR="00FA4992" w:rsidRPr="00FA4992" w:rsidRDefault="000C4529" w:rsidP="000C4529">
      <w:pPr>
        <w:pStyle w:val="SingleTxtGC"/>
      </w:pPr>
      <w:r>
        <w:t>1</w:t>
      </w:r>
      <w:r w:rsidR="00FA4992" w:rsidRPr="00FA4992">
        <w:t>.</w:t>
      </w:r>
      <w:r w:rsidR="00FA4992" w:rsidRPr="00FA4992">
        <w:tab/>
      </w:r>
      <w:r w:rsidR="00FA4992" w:rsidRPr="004A30FE">
        <w:rPr>
          <w:spacing w:val="-4"/>
        </w:rPr>
        <w:t>人权事务委员会在</w:t>
      </w:r>
      <w:r w:rsidRPr="004A30FE">
        <w:rPr>
          <w:spacing w:val="-4"/>
        </w:rPr>
        <w:t>2</w:t>
      </w:r>
      <w:r w:rsidR="00FA4992" w:rsidRPr="004A30FE">
        <w:rPr>
          <w:spacing w:val="-4"/>
        </w:rPr>
        <w:t>0</w:t>
      </w:r>
      <w:r w:rsidRPr="004A30FE">
        <w:rPr>
          <w:spacing w:val="-4"/>
        </w:rPr>
        <w:t>21</w:t>
      </w:r>
      <w:r w:rsidR="00FA4992" w:rsidRPr="004A30FE">
        <w:rPr>
          <w:spacing w:val="-4"/>
        </w:rPr>
        <w:t>年</w:t>
      </w:r>
      <w:r w:rsidRPr="004A30FE">
        <w:rPr>
          <w:spacing w:val="-4"/>
        </w:rPr>
        <w:t>6</w:t>
      </w:r>
      <w:r w:rsidR="00FA4992" w:rsidRPr="004A30FE">
        <w:rPr>
          <w:spacing w:val="-4"/>
        </w:rPr>
        <w:t>月</w:t>
      </w:r>
      <w:r w:rsidRPr="004A30FE">
        <w:rPr>
          <w:spacing w:val="-4"/>
        </w:rPr>
        <w:t>29</w:t>
      </w:r>
      <w:r w:rsidR="00FA4992" w:rsidRPr="004A30FE">
        <w:rPr>
          <w:spacing w:val="-4"/>
        </w:rPr>
        <w:t>日、</w:t>
      </w:r>
      <w:r w:rsidRPr="004A30FE">
        <w:rPr>
          <w:spacing w:val="-4"/>
        </w:rPr>
        <w:t>6</w:t>
      </w:r>
      <w:r w:rsidR="00FA4992" w:rsidRPr="004A30FE">
        <w:rPr>
          <w:spacing w:val="-4"/>
        </w:rPr>
        <w:t>月</w:t>
      </w:r>
      <w:r w:rsidRPr="004A30FE">
        <w:rPr>
          <w:spacing w:val="-4"/>
        </w:rPr>
        <w:t>3</w:t>
      </w:r>
      <w:r w:rsidR="00FA4992" w:rsidRPr="004A30FE">
        <w:rPr>
          <w:spacing w:val="-4"/>
        </w:rPr>
        <w:t>0</w:t>
      </w:r>
      <w:r w:rsidR="00FA4992" w:rsidRPr="004A30FE">
        <w:rPr>
          <w:spacing w:val="-4"/>
        </w:rPr>
        <w:t>日和</w:t>
      </w:r>
      <w:r w:rsidRPr="004A30FE">
        <w:rPr>
          <w:spacing w:val="-4"/>
        </w:rPr>
        <w:t>7</w:t>
      </w:r>
      <w:r w:rsidR="00FA4992" w:rsidRPr="004A30FE">
        <w:rPr>
          <w:spacing w:val="-4"/>
        </w:rPr>
        <w:t>月</w:t>
      </w:r>
      <w:r w:rsidRPr="004A30FE">
        <w:rPr>
          <w:spacing w:val="-4"/>
        </w:rPr>
        <w:t>1</w:t>
      </w:r>
      <w:r w:rsidR="00FA4992" w:rsidRPr="004A30FE">
        <w:rPr>
          <w:spacing w:val="-4"/>
        </w:rPr>
        <w:t>日举行的第</w:t>
      </w:r>
      <w:r w:rsidRPr="004A30FE">
        <w:rPr>
          <w:spacing w:val="-4"/>
        </w:rPr>
        <w:t>378</w:t>
      </w:r>
      <w:r w:rsidR="00FA4992" w:rsidRPr="004A30FE">
        <w:rPr>
          <w:spacing w:val="-4"/>
        </w:rPr>
        <w:t>0</w:t>
      </w:r>
      <w:r w:rsidR="00FA4992" w:rsidRPr="004A30FE">
        <w:rPr>
          <w:spacing w:val="-4"/>
        </w:rPr>
        <w:t>次、</w:t>
      </w:r>
      <w:r w:rsidR="00FA4992" w:rsidRPr="004A30FE">
        <w:rPr>
          <w:spacing w:val="6"/>
        </w:rPr>
        <w:t>第</w:t>
      </w:r>
      <w:r w:rsidRPr="004A30FE">
        <w:rPr>
          <w:spacing w:val="6"/>
        </w:rPr>
        <w:t>3781</w:t>
      </w:r>
      <w:r w:rsidR="00FA4992" w:rsidRPr="004A30FE">
        <w:rPr>
          <w:spacing w:val="6"/>
        </w:rPr>
        <w:t>次和第</w:t>
      </w:r>
      <w:r w:rsidRPr="004A30FE">
        <w:rPr>
          <w:spacing w:val="6"/>
        </w:rPr>
        <w:t>3782</w:t>
      </w:r>
      <w:r w:rsidR="00FA4992" w:rsidRPr="004A30FE">
        <w:rPr>
          <w:spacing w:val="6"/>
        </w:rPr>
        <w:t>次会议上</w:t>
      </w:r>
      <w:r w:rsidR="00FA4992" w:rsidRPr="004A30FE">
        <w:rPr>
          <w:spacing w:val="6"/>
          <w:vertAlign w:val="superscript"/>
        </w:rPr>
        <w:footnoteReference w:id="3"/>
      </w:r>
      <w:r w:rsidR="00B64787" w:rsidRPr="004A30FE">
        <w:rPr>
          <w:rFonts w:hint="eastAsia"/>
          <w:spacing w:val="6"/>
        </w:rPr>
        <w:t xml:space="preserve"> </w:t>
      </w:r>
      <w:r w:rsidR="00FA4992" w:rsidRPr="004A30FE">
        <w:rPr>
          <w:spacing w:val="6"/>
        </w:rPr>
        <w:t>审议了多哥的第五次定期报告</w:t>
      </w:r>
      <w:r w:rsidR="00FA4992" w:rsidRPr="004A30FE">
        <w:rPr>
          <w:spacing w:val="6"/>
          <w:vertAlign w:val="superscript"/>
        </w:rPr>
        <w:footnoteReference w:id="4"/>
      </w:r>
      <w:r w:rsidR="00FA4992" w:rsidRPr="004A30FE">
        <w:rPr>
          <w:spacing w:val="6"/>
        </w:rPr>
        <w:t>。由于</w:t>
      </w:r>
      <w:r w:rsidRPr="004A30FE">
        <w:rPr>
          <w:spacing w:val="6"/>
        </w:rPr>
        <w:t>2</w:t>
      </w:r>
      <w:r w:rsidR="00FA4992" w:rsidRPr="004A30FE">
        <w:rPr>
          <w:spacing w:val="6"/>
        </w:rPr>
        <w:t>0</w:t>
      </w:r>
      <w:r w:rsidRPr="004A30FE">
        <w:rPr>
          <w:spacing w:val="6"/>
        </w:rPr>
        <w:t>19</w:t>
      </w:r>
      <w:r w:rsidR="00FA4992" w:rsidRPr="004A30FE">
        <w:rPr>
          <w:spacing w:val="6"/>
        </w:rPr>
        <w:t>冠状</w:t>
      </w:r>
      <w:r w:rsidR="00FA4992" w:rsidRPr="00A65B3B">
        <w:rPr>
          <w:spacing w:val="2"/>
        </w:rPr>
        <w:t>病毒病</w:t>
      </w:r>
      <w:r w:rsidR="00FA4992" w:rsidRPr="00A65B3B">
        <w:rPr>
          <w:spacing w:val="2"/>
        </w:rPr>
        <w:t>(</w:t>
      </w:r>
      <w:r w:rsidRPr="00A65B3B">
        <w:rPr>
          <w:spacing w:val="2"/>
        </w:rPr>
        <w:t>COVID</w:t>
      </w:r>
      <w:r w:rsidR="00FA4992" w:rsidRPr="00A65B3B">
        <w:rPr>
          <w:spacing w:val="2"/>
        </w:rPr>
        <w:t>-</w:t>
      </w:r>
      <w:r w:rsidRPr="00A65B3B">
        <w:rPr>
          <w:spacing w:val="2"/>
        </w:rPr>
        <w:t>19</w:t>
      </w:r>
      <w:r w:rsidR="00FA4992" w:rsidRPr="00A65B3B">
        <w:rPr>
          <w:spacing w:val="2"/>
        </w:rPr>
        <w:t>)</w:t>
      </w:r>
      <w:r w:rsidR="00FA4992" w:rsidRPr="00A65B3B">
        <w:rPr>
          <w:spacing w:val="2"/>
        </w:rPr>
        <w:t>大流行，会议均在线举行。委员会在</w:t>
      </w:r>
      <w:r w:rsidRPr="00A65B3B">
        <w:rPr>
          <w:spacing w:val="2"/>
        </w:rPr>
        <w:t>2</w:t>
      </w:r>
      <w:r w:rsidR="00FA4992" w:rsidRPr="00A65B3B">
        <w:rPr>
          <w:spacing w:val="2"/>
        </w:rPr>
        <w:t>0</w:t>
      </w:r>
      <w:r w:rsidRPr="00A65B3B">
        <w:rPr>
          <w:spacing w:val="2"/>
        </w:rPr>
        <w:t>21</w:t>
      </w:r>
      <w:r w:rsidR="00FA4992" w:rsidRPr="00A65B3B">
        <w:rPr>
          <w:spacing w:val="2"/>
        </w:rPr>
        <w:t>年</w:t>
      </w:r>
      <w:r w:rsidRPr="00A65B3B">
        <w:rPr>
          <w:spacing w:val="2"/>
        </w:rPr>
        <w:t>7</w:t>
      </w:r>
      <w:r w:rsidR="00FA4992" w:rsidRPr="00A65B3B">
        <w:rPr>
          <w:spacing w:val="2"/>
        </w:rPr>
        <w:t>月</w:t>
      </w:r>
      <w:r w:rsidRPr="00A65B3B">
        <w:rPr>
          <w:spacing w:val="2"/>
        </w:rPr>
        <w:t>23</w:t>
      </w:r>
      <w:r w:rsidR="00FA4992" w:rsidRPr="00A65B3B">
        <w:rPr>
          <w:spacing w:val="2"/>
        </w:rPr>
        <w:t>日举</w:t>
      </w:r>
      <w:r w:rsidR="00FA4992" w:rsidRPr="00FA4992">
        <w:t>行的第</w:t>
      </w:r>
      <w:r>
        <w:t>3797</w:t>
      </w:r>
      <w:r w:rsidR="00FA4992" w:rsidRPr="00FA4992">
        <w:t>次会议上通过了本结论性意见。</w:t>
      </w:r>
    </w:p>
    <w:p w14:paraId="2A139368" w14:textId="08150C46" w:rsidR="00FA4992" w:rsidRPr="00FA4992" w:rsidRDefault="00FA4992" w:rsidP="00926E50">
      <w:pPr>
        <w:pStyle w:val="H1GC"/>
        <w:spacing w:before="280"/>
      </w:pPr>
      <w:r w:rsidRPr="00FA4992">
        <w:tab/>
      </w:r>
      <w:r w:rsidR="000C4529">
        <w:t>A</w:t>
      </w:r>
      <w:r w:rsidRPr="00FA4992">
        <w:t>.</w:t>
      </w:r>
      <w:r w:rsidRPr="00FA4992">
        <w:tab/>
      </w:r>
      <w:r w:rsidRPr="00FA4992">
        <w:t>导言</w:t>
      </w:r>
    </w:p>
    <w:p w14:paraId="4C0AC1F1" w14:textId="1BA2CDD7" w:rsidR="00FA4992" w:rsidRPr="00FA4992" w:rsidRDefault="000C4529" w:rsidP="000C4529">
      <w:pPr>
        <w:pStyle w:val="SingleTxtGC"/>
      </w:pPr>
      <w:r>
        <w:t>2</w:t>
      </w:r>
      <w:r w:rsidR="00FA4992" w:rsidRPr="00FA4992">
        <w:t>.</w:t>
      </w:r>
      <w:r w:rsidR="00FA4992" w:rsidRPr="00FA4992">
        <w:tab/>
      </w:r>
      <w:r w:rsidR="00FA4992" w:rsidRPr="00FA4992">
        <w:t>委员会感谢缔约国接受简化报告程序并按照依该程序所拟报告</w:t>
      </w:r>
      <w:proofErr w:type="gramStart"/>
      <w:r w:rsidR="00FA4992" w:rsidRPr="00FA4992">
        <w:t>前问题</w:t>
      </w:r>
      <w:proofErr w:type="gramEnd"/>
      <w:r w:rsidR="00FA4992" w:rsidRPr="00FA4992">
        <w:t>清单</w:t>
      </w:r>
      <w:r w:rsidR="00FA4992" w:rsidRPr="00FA4992">
        <w:rPr>
          <w:vertAlign w:val="superscript"/>
        </w:rPr>
        <w:footnoteReference w:id="5"/>
      </w:r>
      <w:r w:rsidR="00FA4992" w:rsidRPr="00FA4992">
        <w:t>提交第五次定期报告。委员会赞赏有机会再次与缔约国高级别代表团开展建设性</w:t>
      </w:r>
      <w:r w:rsidR="00FA4992" w:rsidRPr="00B116CD">
        <w:rPr>
          <w:spacing w:val="2"/>
        </w:rPr>
        <w:t>对话，讨论缔约国在报告所述期间为执行《公约》规定而采取的措施。委员会感</w:t>
      </w:r>
      <w:r w:rsidR="00FA4992" w:rsidRPr="00FA4992">
        <w:t>谢缔约国代表团所作的口头答复以及对话之后提交的书面补充资料。</w:t>
      </w:r>
    </w:p>
    <w:p w14:paraId="53BF0720" w14:textId="337581D6" w:rsidR="00FA4992" w:rsidRPr="00FA4992" w:rsidRDefault="00FA4992" w:rsidP="00926E50">
      <w:pPr>
        <w:pStyle w:val="H1GC"/>
        <w:spacing w:before="280"/>
      </w:pPr>
      <w:r w:rsidRPr="00FA4992">
        <w:tab/>
      </w:r>
      <w:r w:rsidR="000C4529">
        <w:t>B</w:t>
      </w:r>
      <w:r w:rsidRPr="00FA4992">
        <w:t>.</w:t>
      </w:r>
      <w:r w:rsidRPr="00FA4992">
        <w:tab/>
      </w:r>
      <w:r w:rsidRPr="00FA4992">
        <w:t>积极方面</w:t>
      </w:r>
    </w:p>
    <w:p w14:paraId="628148E4" w14:textId="3B88A11E" w:rsidR="00FA4992" w:rsidRPr="00FA4992" w:rsidRDefault="000C4529" w:rsidP="00A85B2A">
      <w:pPr>
        <w:pStyle w:val="SingleTxtGC"/>
        <w:spacing w:line="300" w:lineRule="exact"/>
      </w:pPr>
      <w:r>
        <w:t>3</w:t>
      </w:r>
      <w:r w:rsidR="00FA4992" w:rsidRPr="00FA4992">
        <w:t>.</w:t>
      </w:r>
      <w:r w:rsidR="00FA4992" w:rsidRPr="00FA4992">
        <w:tab/>
      </w:r>
      <w:r w:rsidR="00FA4992" w:rsidRPr="00FA4992">
        <w:t>委员会欢迎缔约国采取以下立法、政治和体制措施：</w:t>
      </w:r>
    </w:p>
    <w:p w14:paraId="14D62CBF" w14:textId="5FFF0F5A" w:rsidR="00FA4992" w:rsidRPr="00FA4992" w:rsidRDefault="00FA4992" w:rsidP="00A85B2A">
      <w:pPr>
        <w:pStyle w:val="SingleTxtGC"/>
        <w:numPr>
          <w:ilvl w:val="0"/>
          <w:numId w:val="5"/>
        </w:numPr>
        <w:spacing w:line="300" w:lineRule="exact"/>
      </w:pPr>
      <w:r w:rsidRPr="00EE04CC">
        <w:rPr>
          <w:spacing w:val="-4"/>
        </w:rPr>
        <w:t>修订</w:t>
      </w:r>
      <w:r w:rsidR="000C4529" w:rsidRPr="00EE04CC">
        <w:rPr>
          <w:spacing w:val="-4"/>
        </w:rPr>
        <w:t>1992</w:t>
      </w:r>
      <w:r w:rsidRPr="00EE04CC">
        <w:rPr>
          <w:spacing w:val="-4"/>
        </w:rPr>
        <w:t>年</w:t>
      </w:r>
      <w:r w:rsidR="000C4529" w:rsidRPr="00EE04CC">
        <w:rPr>
          <w:spacing w:val="-4"/>
        </w:rPr>
        <w:t>1</w:t>
      </w:r>
      <w:r w:rsidRPr="00EE04CC">
        <w:rPr>
          <w:spacing w:val="-4"/>
        </w:rPr>
        <w:t>0</w:t>
      </w:r>
      <w:r w:rsidRPr="00EE04CC">
        <w:rPr>
          <w:spacing w:val="-4"/>
        </w:rPr>
        <w:t>月</w:t>
      </w:r>
      <w:r w:rsidR="000C4529" w:rsidRPr="00EE04CC">
        <w:rPr>
          <w:spacing w:val="-4"/>
        </w:rPr>
        <w:t>14</w:t>
      </w:r>
      <w:r w:rsidRPr="00EE04CC">
        <w:rPr>
          <w:spacing w:val="-4"/>
        </w:rPr>
        <w:t>日《宪法》的</w:t>
      </w:r>
      <w:r w:rsidR="000C4529" w:rsidRPr="00EE04CC">
        <w:rPr>
          <w:spacing w:val="-4"/>
        </w:rPr>
        <w:t>2</w:t>
      </w:r>
      <w:r w:rsidRPr="00EE04CC">
        <w:rPr>
          <w:spacing w:val="-4"/>
        </w:rPr>
        <w:t>0</w:t>
      </w:r>
      <w:r w:rsidR="000C4529" w:rsidRPr="00EE04CC">
        <w:rPr>
          <w:spacing w:val="-4"/>
        </w:rPr>
        <w:t>19</w:t>
      </w:r>
      <w:r w:rsidRPr="00EE04CC">
        <w:rPr>
          <w:spacing w:val="-4"/>
        </w:rPr>
        <w:t>年</w:t>
      </w:r>
      <w:r w:rsidR="000C4529" w:rsidRPr="00EE04CC">
        <w:rPr>
          <w:spacing w:val="-4"/>
        </w:rPr>
        <w:t>5</w:t>
      </w:r>
      <w:r w:rsidRPr="00EE04CC">
        <w:rPr>
          <w:spacing w:val="-4"/>
        </w:rPr>
        <w:t>月</w:t>
      </w:r>
      <w:r w:rsidR="000C4529" w:rsidRPr="00EE04CC">
        <w:rPr>
          <w:spacing w:val="-4"/>
        </w:rPr>
        <w:t>15</w:t>
      </w:r>
      <w:r w:rsidRPr="00EE04CC">
        <w:rPr>
          <w:spacing w:val="-4"/>
        </w:rPr>
        <w:t>日第</w:t>
      </w:r>
      <w:r w:rsidR="000C4529" w:rsidRPr="00EE04CC">
        <w:rPr>
          <w:spacing w:val="-4"/>
        </w:rPr>
        <w:t>2</w:t>
      </w:r>
      <w:r w:rsidRPr="00EE04CC">
        <w:rPr>
          <w:spacing w:val="-4"/>
        </w:rPr>
        <w:t>0</w:t>
      </w:r>
      <w:r w:rsidR="000C4529" w:rsidRPr="00EE04CC">
        <w:rPr>
          <w:spacing w:val="-4"/>
        </w:rPr>
        <w:t>19</w:t>
      </w:r>
      <w:r w:rsidRPr="00EE04CC">
        <w:rPr>
          <w:spacing w:val="-4"/>
        </w:rPr>
        <w:t>-00</w:t>
      </w:r>
      <w:r w:rsidR="000C4529" w:rsidRPr="00EE04CC">
        <w:rPr>
          <w:spacing w:val="-4"/>
        </w:rPr>
        <w:t>3</w:t>
      </w:r>
      <w:r w:rsidRPr="00EE04CC">
        <w:rPr>
          <w:spacing w:val="-4"/>
        </w:rPr>
        <w:t>号法，</w:t>
      </w:r>
      <w:r w:rsidRPr="00FA4992">
        <w:t>其中包括加强若干《公约》权利并将废除死刑和终身监禁纳入《宪法》的条款；</w:t>
      </w:r>
    </w:p>
    <w:p w14:paraId="777F4DA9" w14:textId="57FA7036" w:rsidR="00FA4992" w:rsidRPr="00FA4992" w:rsidRDefault="000C4529" w:rsidP="00A85B2A">
      <w:pPr>
        <w:pStyle w:val="SingleTxtGC"/>
        <w:numPr>
          <w:ilvl w:val="0"/>
          <w:numId w:val="5"/>
        </w:numPr>
        <w:spacing w:line="300" w:lineRule="exact"/>
      </w:pPr>
      <w:r w:rsidRPr="00EE04CC">
        <w:rPr>
          <w:spacing w:val="-4"/>
        </w:rPr>
        <w:t>2</w:t>
      </w:r>
      <w:r w:rsidR="00FA4992" w:rsidRPr="00EE04CC">
        <w:rPr>
          <w:spacing w:val="-4"/>
        </w:rPr>
        <w:t>0</w:t>
      </w:r>
      <w:r w:rsidRPr="00EE04CC">
        <w:rPr>
          <w:spacing w:val="-4"/>
        </w:rPr>
        <w:t>18</w:t>
      </w:r>
      <w:r w:rsidR="00FA4992" w:rsidRPr="00EE04CC">
        <w:rPr>
          <w:spacing w:val="-4"/>
        </w:rPr>
        <w:t>年</w:t>
      </w:r>
      <w:r w:rsidRPr="00EE04CC">
        <w:rPr>
          <w:spacing w:val="-4"/>
        </w:rPr>
        <w:t>6</w:t>
      </w:r>
      <w:r w:rsidR="00FA4992" w:rsidRPr="00EE04CC">
        <w:rPr>
          <w:spacing w:val="-4"/>
        </w:rPr>
        <w:t>月</w:t>
      </w:r>
      <w:r w:rsidRPr="00EE04CC">
        <w:rPr>
          <w:spacing w:val="-4"/>
        </w:rPr>
        <w:t>2</w:t>
      </w:r>
      <w:r w:rsidR="00FA4992" w:rsidRPr="00EE04CC">
        <w:rPr>
          <w:spacing w:val="-4"/>
        </w:rPr>
        <w:t>0</w:t>
      </w:r>
      <w:r w:rsidR="00FA4992" w:rsidRPr="00EE04CC">
        <w:rPr>
          <w:spacing w:val="-4"/>
        </w:rPr>
        <w:t>日第</w:t>
      </w:r>
      <w:r w:rsidRPr="00EE04CC">
        <w:rPr>
          <w:spacing w:val="-4"/>
        </w:rPr>
        <w:t>2</w:t>
      </w:r>
      <w:r w:rsidR="00FA4992" w:rsidRPr="00EE04CC">
        <w:rPr>
          <w:spacing w:val="-4"/>
        </w:rPr>
        <w:t>0</w:t>
      </w:r>
      <w:r w:rsidRPr="00EE04CC">
        <w:rPr>
          <w:spacing w:val="-4"/>
        </w:rPr>
        <w:t>18</w:t>
      </w:r>
      <w:r w:rsidR="00FA4992" w:rsidRPr="00EE04CC">
        <w:rPr>
          <w:spacing w:val="-4"/>
        </w:rPr>
        <w:t>-00</w:t>
      </w:r>
      <w:r w:rsidRPr="00EE04CC">
        <w:rPr>
          <w:spacing w:val="-4"/>
        </w:rPr>
        <w:t>6</w:t>
      </w:r>
      <w:r w:rsidR="00FA4992" w:rsidRPr="00EE04CC">
        <w:rPr>
          <w:spacing w:val="-4"/>
        </w:rPr>
        <w:t>号组织法，确定了国家人权委员会的组成、</w:t>
      </w:r>
      <w:r w:rsidR="00FA4992" w:rsidRPr="00FA4992">
        <w:t>组织和职能，并将该委员会指定为防止酷刑的国家机制；</w:t>
      </w:r>
      <w:bookmarkStart w:id="0" w:name="_Hlk76472147"/>
      <w:bookmarkEnd w:id="0"/>
    </w:p>
    <w:p w14:paraId="69D34806" w14:textId="3DAFB264" w:rsidR="00FA4992" w:rsidRPr="00FA4992" w:rsidRDefault="000C4529" w:rsidP="00A85B2A">
      <w:pPr>
        <w:pStyle w:val="SingleTxtGC"/>
        <w:numPr>
          <w:ilvl w:val="0"/>
          <w:numId w:val="5"/>
        </w:numPr>
        <w:spacing w:line="300" w:lineRule="exact"/>
      </w:pPr>
      <w:r>
        <w:t>2</w:t>
      </w:r>
      <w:r w:rsidR="00FA4992" w:rsidRPr="00FA4992">
        <w:t>0</w:t>
      </w:r>
      <w:r>
        <w:t>16</w:t>
      </w:r>
      <w:r w:rsidR="00FA4992" w:rsidRPr="00FA4992">
        <w:t>年</w:t>
      </w:r>
      <w:r>
        <w:t>8</w:t>
      </w:r>
      <w:r w:rsidR="00FA4992" w:rsidRPr="00FA4992">
        <w:t>月</w:t>
      </w:r>
      <w:r>
        <w:t>24</w:t>
      </w:r>
      <w:r w:rsidR="00FA4992" w:rsidRPr="00FA4992">
        <w:t>日关于多哥难民地位的第</w:t>
      </w:r>
      <w:r>
        <w:t>2</w:t>
      </w:r>
      <w:r w:rsidR="00FA4992" w:rsidRPr="00FA4992">
        <w:t>0</w:t>
      </w:r>
      <w:r>
        <w:t>16</w:t>
      </w:r>
      <w:r w:rsidR="00FA4992" w:rsidRPr="00FA4992">
        <w:t>-0</w:t>
      </w:r>
      <w:r>
        <w:t>21</w:t>
      </w:r>
      <w:r w:rsidR="00FA4992" w:rsidRPr="00FA4992">
        <w:t>号法；</w:t>
      </w:r>
    </w:p>
    <w:p w14:paraId="697F034A" w14:textId="185B79F3" w:rsidR="00FA4992" w:rsidRPr="00FA4992" w:rsidRDefault="000C4529" w:rsidP="00A85B2A">
      <w:pPr>
        <w:pStyle w:val="SingleTxtGC"/>
        <w:numPr>
          <w:ilvl w:val="0"/>
          <w:numId w:val="5"/>
        </w:numPr>
        <w:spacing w:line="300" w:lineRule="exact"/>
      </w:pPr>
      <w:r w:rsidRPr="00EE04CC">
        <w:rPr>
          <w:spacing w:val="-4"/>
        </w:rPr>
        <w:t>2</w:t>
      </w:r>
      <w:r w:rsidR="00FA4992" w:rsidRPr="00EE04CC">
        <w:rPr>
          <w:spacing w:val="-4"/>
        </w:rPr>
        <w:t>0</w:t>
      </w:r>
      <w:r w:rsidRPr="00EE04CC">
        <w:rPr>
          <w:spacing w:val="-4"/>
        </w:rPr>
        <w:t>15</w:t>
      </w:r>
      <w:r w:rsidR="00FA4992" w:rsidRPr="00EE04CC">
        <w:rPr>
          <w:spacing w:val="-4"/>
        </w:rPr>
        <w:t>年</w:t>
      </w:r>
      <w:r w:rsidRPr="00EE04CC">
        <w:rPr>
          <w:spacing w:val="-4"/>
        </w:rPr>
        <w:t>11</w:t>
      </w:r>
      <w:r w:rsidR="00FA4992" w:rsidRPr="00EE04CC">
        <w:rPr>
          <w:spacing w:val="-4"/>
        </w:rPr>
        <w:t>月</w:t>
      </w:r>
      <w:r w:rsidRPr="00EE04CC">
        <w:rPr>
          <w:spacing w:val="-4"/>
        </w:rPr>
        <w:t>24</w:t>
      </w:r>
      <w:r w:rsidR="00FA4992" w:rsidRPr="00EE04CC">
        <w:rPr>
          <w:spacing w:val="-4"/>
        </w:rPr>
        <w:t>日第</w:t>
      </w:r>
      <w:r w:rsidRPr="00EE04CC">
        <w:rPr>
          <w:spacing w:val="-4"/>
        </w:rPr>
        <w:t>2</w:t>
      </w:r>
      <w:r w:rsidR="00FA4992" w:rsidRPr="00EE04CC">
        <w:rPr>
          <w:spacing w:val="-4"/>
        </w:rPr>
        <w:t>0</w:t>
      </w:r>
      <w:r w:rsidRPr="00EE04CC">
        <w:rPr>
          <w:spacing w:val="-4"/>
        </w:rPr>
        <w:t>15</w:t>
      </w:r>
      <w:r w:rsidR="00FA4992" w:rsidRPr="00EE04CC">
        <w:rPr>
          <w:spacing w:val="-4"/>
        </w:rPr>
        <w:t>-0</w:t>
      </w:r>
      <w:r w:rsidRPr="00EE04CC">
        <w:rPr>
          <w:spacing w:val="-4"/>
        </w:rPr>
        <w:t>1</w:t>
      </w:r>
      <w:r w:rsidR="00FA4992" w:rsidRPr="00EE04CC">
        <w:rPr>
          <w:spacing w:val="-4"/>
        </w:rPr>
        <w:t>0</w:t>
      </w:r>
      <w:r w:rsidR="00FA4992" w:rsidRPr="00EE04CC">
        <w:rPr>
          <w:spacing w:val="-4"/>
        </w:rPr>
        <w:t>号法</w:t>
      </w:r>
      <w:r w:rsidR="00FA4992" w:rsidRPr="00EE04CC">
        <w:rPr>
          <w:spacing w:val="-4"/>
        </w:rPr>
        <w:t>(</w:t>
      </w:r>
      <w:r w:rsidR="00FA4992" w:rsidRPr="00EE04CC">
        <w:rPr>
          <w:spacing w:val="-4"/>
        </w:rPr>
        <w:t>新《刑法》</w:t>
      </w:r>
      <w:r w:rsidR="00FA4992" w:rsidRPr="00EE04CC">
        <w:rPr>
          <w:spacing w:val="-4"/>
        </w:rPr>
        <w:t>)</w:t>
      </w:r>
      <w:r w:rsidR="00FA4992" w:rsidRPr="00EE04CC">
        <w:rPr>
          <w:spacing w:val="-4"/>
        </w:rPr>
        <w:t>，经</w:t>
      </w:r>
      <w:r w:rsidRPr="00EE04CC">
        <w:rPr>
          <w:spacing w:val="-4"/>
        </w:rPr>
        <w:t>2</w:t>
      </w:r>
      <w:r w:rsidR="00FA4992" w:rsidRPr="00EE04CC">
        <w:rPr>
          <w:spacing w:val="-4"/>
        </w:rPr>
        <w:t>0</w:t>
      </w:r>
      <w:r w:rsidRPr="00EE04CC">
        <w:rPr>
          <w:spacing w:val="-4"/>
        </w:rPr>
        <w:t>16</w:t>
      </w:r>
      <w:r w:rsidR="00FA4992" w:rsidRPr="00EE04CC">
        <w:rPr>
          <w:spacing w:val="-4"/>
        </w:rPr>
        <w:t>年</w:t>
      </w:r>
      <w:r w:rsidRPr="00EE04CC">
        <w:rPr>
          <w:spacing w:val="-4"/>
        </w:rPr>
        <w:t>1</w:t>
      </w:r>
      <w:r w:rsidR="00FA4992" w:rsidRPr="00EE04CC">
        <w:rPr>
          <w:spacing w:val="-4"/>
        </w:rPr>
        <w:t>0</w:t>
      </w:r>
      <w:r w:rsidR="00FA4992" w:rsidRPr="00EE04CC">
        <w:rPr>
          <w:spacing w:val="-4"/>
        </w:rPr>
        <w:t>月</w:t>
      </w:r>
      <w:r w:rsidRPr="00EE04CC">
        <w:rPr>
          <w:spacing w:val="-4"/>
        </w:rPr>
        <w:t>11</w:t>
      </w:r>
      <w:r w:rsidR="00FA4992" w:rsidRPr="00EE04CC">
        <w:rPr>
          <w:spacing w:val="-4"/>
        </w:rPr>
        <w:t>日</w:t>
      </w:r>
      <w:r w:rsidR="00FA4992" w:rsidRPr="00FA4992">
        <w:t>第</w:t>
      </w:r>
      <w:r>
        <w:t>2</w:t>
      </w:r>
      <w:r w:rsidR="00FA4992" w:rsidRPr="00FA4992">
        <w:t>0</w:t>
      </w:r>
      <w:r>
        <w:t>16</w:t>
      </w:r>
      <w:r w:rsidR="00FA4992" w:rsidRPr="00FA4992">
        <w:t>-0</w:t>
      </w:r>
      <w:r>
        <w:t>27</w:t>
      </w:r>
      <w:r w:rsidR="00FA4992" w:rsidRPr="00FA4992">
        <w:t>号法修正；</w:t>
      </w:r>
    </w:p>
    <w:p w14:paraId="48AE2A6A" w14:textId="08622E08" w:rsidR="00FA4992" w:rsidRPr="00FA4992" w:rsidRDefault="000C4529" w:rsidP="00A85B2A">
      <w:pPr>
        <w:pStyle w:val="SingleTxtGC"/>
        <w:numPr>
          <w:ilvl w:val="0"/>
          <w:numId w:val="5"/>
        </w:numPr>
        <w:spacing w:line="300" w:lineRule="exact"/>
      </w:pPr>
      <w:r>
        <w:t>2</w:t>
      </w:r>
      <w:r w:rsidR="00FA4992" w:rsidRPr="00FA4992">
        <w:t>0</w:t>
      </w:r>
      <w:r>
        <w:t>13</w:t>
      </w:r>
      <w:r w:rsidR="00FA4992" w:rsidRPr="00FA4992">
        <w:t>年</w:t>
      </w:r>
      <w:r>
        <w:t>5</w:t>
      </w:r>
      <w:r w:rsidR="00FA4992" w:rsidRPr="00FA4992">
        <w:t>月</w:t>
      </w:r>
      <w:r>
        <w:t>27</w:t>
      </w:r>
      <w:r w:rsidR="00FA4992" w:rsidRPr="00FA4992">
        <w:t>日关于多哥法律援助的第</w:t>
      </w:r>
      <w:r>
        <w:t>2</w:t>
      </w:r>
      <w:r w:rsidR="00FA4992" w:rsidRPr="00FA4992">
        <w:t>0</w:t>
      </w:r>
      <w:r>
        <w:t>13</w:t>
      </w:r>
      <w:r w:rsidR="00FA4992" w:rsidRPr="00FA4992">
        <w:t>-0</w:t>
      </w:r>
      <w:r>
        <w:t>1</w:t>
      </w:r>
      <w:r w:rsidR="00FA4992" w:rsidRPr="00FA4992">
        <w:t>0</w:t>
      </w:r>
      <w:r w:rsidR="00FA4992" w:rsidRPr="00FA4992">
        <w:t>号法；</w:t>
      </w:r>
    </w:p>
    <w:p w14:paraId="5C9DFA00" w14:textId="398C98B6" w:rsidR="00FA4992" w:rsidRPr="00FA4992" w:rsidRDefault="000C4529" w:rsidP="00A85B2A">
      <w:pPr>
        <w:pStyle w:val="SingleTxtGC"/>
        <w:numPr>
          <w:ilvl w:val="0"/>
          <w:numId w:val="5"/>
        </w:numPr>
        <w:spacing w:line="300" w:lineRule="exact"/>
      </w:pPr>
      <w:r>
        <w:t>2</w:t>
      </w:r>
      <w:r w:rsidR="00FA4992" w:rsidRPr="00FA4992">
        <w:t>0</w:t>
      </w:r>
      <w:r>
        <w:t>12</w:t>
      </w:r>
      <w:r w:rsidR="00FA4992" w:rsidRPr="00FA4992">
        <w:t>年</w:t>
      </w:r>
      <w:r>
        <w:t>7</w:t>
      </w:r>
      <w:r w:rsidR="00FA4992" w:rsidRPr="00FA4992">
        <w:t>月</w:t>
      </w:r>
      <w:r>
        <w:t>6</w:t>
      </w:r>
      <w:r w:rsidR="00FA4992" w:rsidRPr="00FA4992">
        <w:t>日第</w:t>
      </w:r>
      <w:r>
        <w:t>2</w:t>
      </w:r>
      <w:r w:rsidR="00FA4992" w:rsidRPr="00FA4992">
        <w:t>0</w:t>
      </w:r>
      <w:r>
        <w:t>12</w:t>
      </w:r>
      <w:r w:rsidR="00FA4992" w:rsidRPr="00FA4992">
        <w:t>-0</w:t>
      </w:r>
      <w:r>
        <w:t>14</w:t>
      </w:r>
      <w:r w:rsidR="00FA4992" w:rsidRPr="00FA4992">
        <w:t>号法</w:t>
      </w:r>
      <w:r w:rsidR="00FA4992" w:rsidRPr="00FA4992">
        <w:t>(</w:t>
      </w:r>
      <w:r w:rsidR="00FA4992" w:rsidRPr="00FA4992">
        <w:t>《个人和家庭法》</w:t>
      </w:r>
      <w:r w:rsidR="00FA4992" w:rsidRPr="00FA4992">
        <w:t>)</w:t>
      </w:r>
      <w:r w:rsidR="00FA4992" w:rsidRPr="00FA4992">
        <w:t>，经</w:t>
      </w:r>
      <w:r>
        <w:t>2</w:t>
      </w:r>
      <w:r w:rsidR="00FA4992" w:rsidRPr="00FA4992">
        <w:t>0</w:t>
      </w:r>
      <w:r>
        <w:t>14</w:t>
      </w:r>
      <w:r w:rsidR="00FA4992" w:rsidRPr="00FA4992">
        <w:t>年</w:t>
      </w:r>
      <w:r>
        <w:t>11</w:t>
      </w:r>
      <w:r w:rsidR="00FA4992" w:rsidRPr="00FA4992">
        <w:t>月</w:t>
      </w:r>
      <w:r>
        <w:t>17</w:t>
      </w:r>
      <w:r w:rsidR="00FA4992" w:rsidRPr="00FA4992">
        <w:t>日第</w:t>
      </w:r>
      <w:r>
        <w:t>2</w:t>
      </w:r>
      <w:r w:rsidR="00FA4992" w:rsidRPr="00FA4992">
        <w:t>0</w:t>
      </w:r>
      <w:r>
        <w:t>14</w:t>
      </w:r>
      <w:r w:rsidR="00FA4992" w:rsidRPr="00FA4992">
        <w:t>-0</w:t>
      </w:r>
      <w:r>
        <w:t>19</w:t>
      </w:r>
      <w:r w:rsidR="00FA4992" w:rsidRPr="00FA4992">
        <w:t>号法修正。</w:t>
      </w:r>
    </w:p>
    <w:p w14:paraId="338CB581" w14:textId="0B6FBA19" w:rsidR="00FA4992" w:rsidRPr="00FA4992" w:rsidRDefault="000C4529" w:rsidP="006F5592">
      <w:pPr>
        <w:pStyle w:val="SingleTxtGC"/>
        <w:spacing w:line="340" w:lineRule="exact"/>
      </w:pPr>
      <w:r>
        <w:lastRenderedPageBreak/>
        <w:t>4</w:t>
      </w:r>
      <w:r w:rsidR="00FA4992" w:rsidRPr="00FA4992">
        <w:t>.</w:t>
      </w:r>
      <w:r w:rsidR="00FA4992" w:rsidRPr="00FA4992">
        <w:tab/>
      </w:r>
      <w:r w:rsidR="00FA4992" w:rsidRPr="00FA4992">
        <w:t>委员会欢迎缔约国于</w:t>
      </w:r>
      <w:r>
        <w:t>2</w:t>
      </w:r>
      <w:r w:rsidR="00FA4992" w:rsidRPr="00FA4992">
        <w:t>0</w:t>
      </w:r>
      <w:r>
        <w:t>16</w:t>
      </w:r>
      <w:r w:rsidR="00FA4992" w:rsidRPr="00FA4992">
        <w:t>年</w:t>
      </w:r>
      <w:r>
        <w:t>9</w:t>
      </w:r>
      <w:r w:rsidR="00FA4992" w:rsidRPr="00FA4992">
        <w:t>月</w:t>
      </w:r>
      <w:r>
        <w:t>14</w:t>
      </w:r>
      <w:r w:rsidR="00FA4992" w:rsidRPr="00FA4992">
        <w:t>日加入《旨在废除死刑的公约第二任意议定书》。委员会还欢迎缔约国批准或加入以下国际文书：</w:t>
      </w:r>
    </w:p>
    <w:p w14:paraId="381BF818" w14:textId="30F3FF47" w:rsidR="00FA4992" w:rsidRPr="00FA4992" w:rsidRDefault="00FA4992" w:rsidP="006F5592">
      <w:pPr>
        <w:pStyle w:val="SingleTxtGC"/>
        <w:numPr>
          <w:ilvl w:val="0"/>
          <w:numId w:val="29"/>
        </w:numPr>
        <w:spacing w:line="340" w:lineRule="exact"/>
      </w:pPr>
      <w:r w:rsidRPr="00FA4992">
        <w:t>《</w:t>
      </w:r>
      <w:r w:rsidRPr="003949A4">
        <w:rPr>
          <w:spacing w:val="-4"/>
        </w:rPr>
        <w:t>保护所有移徙工人及其家庭成员权利国际公约》，</w:t>
      </w:r>
      <w:r w:rsidR="000C4529" w:rsidRPr="003949A4">
        <w:rPr>
          <w:spacing w:val="-4"/>
        </w:rPr>
        <w:t>2</w:t>
      </w:r>
      <w:r w:rsidRPr="003949A4">
        <w:rPr>
          <w:spacing w:val="-4"/>
        </w:rPr>
        <w:t>0</w:t>
      </w:r>
      <w:r w:rsidR="000C4529" w:rsidRPr="003949A4">
        <w:rPr>
          <w:spacing w:val="-4"/>
        </w:rPr>
        <w:t>2</w:t>
      </w:r>
      <w:r w:rsidRPr="003949A4">
        <w:rPr>
          <w:spacing w:val="-4"/>
        </w:rPr>
        <w:t>0</w:t>
      </w:r>
      <w:r w:rsidRPr="003949A4">
        <w:rPr>
          <w:spacing w:val="-4"/>
        </w:rPr>
        <w:t>年</w:t>
      </w:r>
      <w:r w:rsidR="000C4529" w:rsidRPr="003949A4">
        <w:rPr>
          <w:spacing w:val="-4"/>
        </w:rPr>
        <w:t>12</w:t>
      </w:r>
      <w:r w:rsidRPr="003949A4">
        <w:rPr>
          <w:spacing w:val="-4"/>
        </w:rPr>
        <w:t>月</w:t>
      </w:r>
      <w:r w:rsidR="000C4529" w:rsidRPr="003949A4">
        <w:rPr>
          <w:spacing w:val="-4"/>
        </w:rPr>
        <w:t>16</w:t>
      </w:r>
      <w:r w:rsidRPr="003949A4">
        <w:rPr>
          <w:spacing w:val="-4"/>
        </w:rPr>
        <w:t>日；</w:t>
      </w:r>
    </w:p>
    <w:p w14:paraId="24098F94" w14:textId="234A3498" w:rsidR="00FA4992" w:rsidRPr="00FA4992" w:rsidRDefault="00FA4992" w:rsidP="006F5592">
      <w:pPr>
        <w:pStyle w:val="SingleTxtGC"/>
        <w:numPr>
          <w:ilvl w:val="0"/>
          <w:numId w:val="29"/>
        </w:numPr>
        <w:spacing w:line="340" w:lineRule="exact"/>
      </w:pPr>
      <w:r w:rsidRPr="00FA4992">
        <w:t>《保护所有人免遭强迫失踪国际公约》，</w:t>
      </w:r>
      <w:r w:rsidR="000C4529">
        <w:t>2</w:t>
      </w:r>
      <w:r w:rsidRPr="00FA4992">
        <w:t>0</w:t>
      </w:r>
      <w:r w:rsidR="000C4529">
        <w:t>14</w:t>
      </w:r>
      <w:r w:rsidRPr="00FA4992">
        <w:t>年</w:t>
      </w:r>
      <w:r w:rsidR="000C4529">
        <w:t>7</w:t>
      </w:r>
      <w:r w:rsidRPr="00FA4992">
        <w:t>月</w:t>
      </w:r>
      <w:r w:rsidR="000C4529">
        <w:t>21</w:t>
      </w:r>
      <w:r w:rsidRPr="00FA4992">
        <w:t>日</w:t>
      </w:r>
      <w:r w:rsidR="003949A4" w:rsidRPr="00FA4992">
        <w:t>。</w:t>
      </w:r>
    </w:p>
    <w:p w14:paraId="1DD5F8F5" w14:textId="58DD5F4E" w:rsidR="00FA4992" w:rsidRPr="00FA4992" w:rsidRDefault="00FA4992" w:rsidP="006F5592">
      <w:pPr>
        <w:pStyle w:val="H1GC"/>
        <w:spacing w:line="340" w:lineRule="exact"/>
      </w:pPr>
      <w:r w:rsidRPr="00FA4992">
        <w:tab/>
      </w:r>
      <w:r w:rsidR="000C4529">
        <w:t>C</w:t>
      </w:r>
      <w:r w:rsidRPr="00FA4992">
        <w:t>.</w:t>
      </w:r>
      <w:r w:rsidRPr="00FA4992">
        <w:tab/>
      </w:r>
      <w:r w:rsidRPr="00FA4992">
        <w:t>关注的主要问题及建议</w:t>
      </w:r>
    </w:p>
    <w:p w14:paraId="34BCA0D4" w14:textId="77777777" w:rsidR="00FA4992" w:rsidRPr="00FA4992" w:rsidRDefault="00FA4992" w:rsidP="006F5592">
      <w:pPr>
        <w:pStyle w:val="H23GC"/>
        <w:spacing w:line="340" w:lineRule="exact"/>
      </w:pPr>
      <w:r w:rsidRPr="00FA4992">
        <w:tab/>
      </w:r>
      <w:r w:rsidRPr="00FA4992">
        <w:tab/>
      </w:r>
      <w:r w:rsidRPr="00FA4992">
        <w:t>《公约》在国内法律中的适用</w:t>
      </w:r>
    </w:p>
    <w:p w14:paraId="4372A5FB" w14:textId="3EB8409C" w:rsidR="00FA4992" w:rsidRPr="00FA4992" w:rsidRDefault="000C4529" w:rsidP="006F5592">
      <w:pPr>
        <w:pStyle w:val="SingleTxtGC"/>
        <w:spacing w:line="340" w:lineRule="exact"/>
      </w:pPr>
      <w:r>
        <w:t>5</w:t>
      </w:r>
      <w:r w:rsidR="00FA4992" w:rsidRPr="00FA4992">
        <w:t>.</w:t>
      </w:r>
      <w:r w:rsidR="00FA4992" w:rsidRPr="00FA4992">
        <w:tab/>
      </w:r>
      <w:r w:rsidR="00FA4992" w:rsidRPr="00504E08">
        <w:rPr>
          <w:spacing w:val="2"/>
        </w:rPr>
        <w:t>委员会注意到，《公约》和其他国际法律规定一旦获得批准，就可以根据国</w:t>
      </w:r>
      <w:r w:rsidR="00FA4992" w:rsidRPr="00FA4992">
        <w:t>内法直接适用，但委员会关切的是，通过的一些法律和对这些法律的解释并不总是与《公约》完全一致。此外，委员会感到遗憾的是，缔约国没有提供充分的案例，说明法院援引或适用《公约》规定的情况</w:t>
      </w:r>
      <w:r w:rsidR="00FA4992" w:rsidRPr="00FA4992">
        <w:t>(</w:t>
      </w:r>
      <w:r w:rsidR="00FA4992" w:rsidRPr="00FA4992">
        <w:t>第二条</w:t>
      </w:r>
      <w:r w:rsidR="00FA4992" w:rsidRPr="00FA4992">
        <w:t>)</w:t>
      </w:r>
      <w:r w:rsidR="00FA4992" w:rsidRPr="00FA4992">
        <w:t>。</w:t>
      </w:r>
    </w:p>
    <w:p w14:paraId="2056542B" w14:textId="7E3C5335" w:rsidR="00FA4992" w:rsidRPr="003D39A2" w:rsidRDefault="000C4529" w:rsidP="006F5592">
      <w:pPr>
        <w:pStyle w:val="SingleTxtGC"/>
        <w:spacing w:line="340" w:lineRule="exact"/>
        <w:rPr>
          <w:rFonts w:ascii="Time New Roman" w:eastAsia="黑体" w:hAnsi="Time New Roman" w:hint="eastAsia"/>
        </w:rPr>
      </w:pPr>
      <w:r w:rsidRPr="003D39A2">
        <w:rPr>
          <w:rFonts w:ascii="Time New Roman" w:eastAsia="黑体" w:hAnsi="Time New Roman"/>
        </w:rPr>
        <w:t>6</w:t>
      </w:r>
      <w:r w:rsidR="00FA4992" w:rsidRPr="003D39A2">
        <w:rPr>
          <w:rFonts w:ascii="Time New Roman" w:eastAsia="黑体" w:hAnsi="Time New Roman"/>
        </w:rPr>
        <w:t>.</w:t>
      </w:r>
      <w:r w:rsidR="00FA4992" w:rsidRPr="003D39A2">
        <w:rPr>
          <w:rFonts w:ascii="Time New Roman" w:eastAsia="黑体" w:hAnsi="Time New Roman"/>
        </w:rPr>
        <w:tab/>
      </w:r>
      <w:r w:rsidR="00FA4992" w:rsidRPr="003D39A2">
        <w:rPr>
          <w:rFonts w:ascii="Time New Roman" w:eastAsia="黑体" w:hAnsi="Time New Roman"/>
          <w:spacing w:val="2"/>
        </w:rPr>
        <w:t>缔约国应审查并在必要时修订国内法律条款，使</w:t>
      </w:r>
      <w:r w:rsidR="00FA4992" w:rsidRPr="003D39A2">
        <w:rPr>
          <w:rFonts w:ascii="Time New Roman" w:eastAsia="黑体" w:hAnsi="Time New Roman" w:hint="eastAsia"/>
          <w:spacing w:val="2"/>
        </w:rPr>
        <w:t>其</w:t>
      </w:r>
      <w:r w:rsidR="00FA4992" w:rsidRPr="003D39A2">
        <w:rPr>
          <w:rFonts w:ascii="Time New Roman" w:eastAsia="黑体" w:hAnsi="Time New Roman"/>
          <w:spacing w:val="2"/>
        </w:rPr>
        <w:t>与《公约》保障的权利更</w:t>
      </w:r>
      <w:r w:rsidR="00FA4992" w:rsidRPr="003D39A2">
        <w:rPr>
          <w:rFonts w:ascii="Time New Roman" w:eastAsia="黑体" w:hAnsi="Time New Roman"/>
        </w:rPr>
        <w:t>加一致，并确保国内法律的解释和适用符合缔约国根据《公约》承担的义务。缔约国还应将《公约》的规定充分纳入国内法律，加倍努力为公务员、检察官、</w:t>
      </w:r>
      <w:r w:rsidR="00FA4992" w:rsidRPr="00504E08">
        <w:rPr>
          <w:rFonts w:ascii="Time New Roman" w:eastAsia="黑体" w:hAnsi="Time New Roman"/>
          <w:spacing w:val="-6"/>
        </w:rPr>
        <w:t>法官和国民议会议员提供关于《公约》的专门培训，并组织提高公众认识的活动。</w:t>
      </w:r>
      <w:bookmarkStart w:id="1" w:name="_Hlk76461305"/>
      <w:bookmarkEnd w:id="1"/>
    </w:p>
    <w:p w14:paraId="2AE7C220" w14:textId="77777777" w:rsidR="00FA4992" w:rsidRPr="00FA4992" w:rsidRDefault="00FA4992" w:rsidP="006F5592">
      <w:pPr>
        <w:pStyle w:val="H23GC"/>
        <w:spacing w:line="340" w:lineRule="exact"/>
      </w:pPr>
      <w:r w:rsidRPr="00FA4992">
        <w:tab/>
      </w:r>
      <w:r w:rsidRPr="00FA4992">
        <w:tab/>
      </w:r>
      <w:r w:rsidRPr="00FA4992">
        <w:t>习惯法和《公约》在国家层面的适用</w:t>
      </w:r>
    </w:p>
    <w:p w14:paraId="180F0A90" w14:textId="4EE984CA" w:rsidR="00FA4992" w:rsidRPr="00FA4992" w:rsidRDefault="000C4529" w:rsidP="006F5592">
      <w:pPr>
        <w:pStyle w:val="SingleTxtGC"/>
        <w:spacing w:line="340" w:lineRule="exact"/>
      </w:pPr>
      <w:r>
        <w:t>7</w:t>
      </w:r>
      <w:r w:rsidR="00FA4992" w:rsidRPr="00FA4992">
        <w:t>.</w:t>
      </w:r>
      <w:r w:rsidR="00FA4992" w:rsidRPr="00FA4992">
        <w:tab/>
      </w:r>
      <w:r w:rsidR="00FA4992" w:rsidRPr="00FA4992">
        <w:t>委员会注意到缔约国关于实在法优先于习惯法的解释，但委员会关切的是，有报告称习惯法在实践中继续以不符合《公约》的方式适用</w:t>
      </w:r>
      <w:r w:rsidR="00FA4992" w:rsidRPr="00FA4992">
        <w:t>(</w:t>
      </w:r>
      <w:r w:rsidR="00FA4992" w:rsidRPr="00FA4992">
        <w:t>第二条</w:t>
      </w:r>
      <w:r w:rsidR="00FA4992" w:rsidRPr="00FA4992">
        <w:t>)</w:t>
      </w:r>
      <w:r w:rsidR="00FA4992" w:rsidRPr="00FA4992">
        <w:t>。</w:t>
      </w:r>
    </w:p>
    <w:p w14:paraId="1414EDFD" w14:textId="5967579C" w:rsidR="00FA4992" w:rsidRPr="003013B7" w:rsidRDefault="000C4529" w:rsidP="006F5592">
      <w:pPr>
        <w:pStyle w:val="SingleTxtGC"/>
        <w:spacing w:line="340" w:lineRule="exact"/>
        <w:rPr>
          <w:rFonts w:ascii="Time New Roman" w:eastAsia="黑体" w:hAnsi="Time New Roman" w:hint="eastAsia"/>
        </w:rPr>
      </w:pPr>
      <w:r w:rsidRPr="003013B7">
        <w:rPr>
          <w:rFonts w:ascii="Time New Roman" w:eastAsia="黑体" w:hAnsi="Time New Roman"/>
        </w:rPr>
        <w:t>8</w:t>
      </w:r>
      <w:r w:rsidR="00FA4992" w:rsidRPr="003013B7">
        <w:rPr>
          <w:rFonts w:ascii="Time New Roman" w:eastAsia="黑体" w:hAnsi="Time New Roman"/>
        </w:rPr>
        <w:t>.</w:t>
      </w:r>
      <w:r w:rsidR="00FA4992" w:rsidRPr="003013B7">
        <w:rPr>
          <w:rFonts w:ascii="Time New Roman" w:eastAsia="黑体" w:hAnsi="Time New Roman"/>
        </w:rPr>
        <w:tab/>
      </w:r>
      <w:r w:rsidR="00FA4992" w:rsidRPr="003013B7">
        <w:rPr>
          <w:rFonts w:ascii="Time New Roman" w:eastAsia="黑体" w:hAnsi="Time New Roman"/>
          <w:spacing w:val="-4"/>
        </w:rPr>
        <w:t>根据委员会关于《公约》缔约国的一般法律义务的性质的第</w:t>
      </w:r>
      <w:r w:rsidRPr="003013B7">
        <w:rPr>
          <w:rFonts w:ascii="Time New Roman" w:eastAsia="黑体" w:hAnsi="Time New Roman"/>
          <w:spacing w:val="-4"/>
        </w:rPr>
        <w:t>31</w:t>
      </w:r>
      <w:r w:rsidR="00FA4992" w:rsidRPr="003013B7">
        <w:rPr>
          <w:rFonts w:ascii="Time New Roman" w:eastAsia="黑体" w:hAnsi="Time New Roman"/>
          <w:spacing w:val="-4"/>
        </w:rPr>
        <w:t>号一般性意见</w:t>
      </w:r>
      <w:r w:rsidR="00FA4992" w:rsidRPr="003013B7">
        <w:rPr>
          <w:rFonts w:ascii="Time New Roman" w:eastAsia="黑体" w:hAnsi="Time New Roman"/>
        </w:rPr>
        <w:t>(</w:t>
      </w:r>
      <w:r w:rsidRPr="003013B7">
        <w:rPr>
          <w:rFonts w:ascii="Time New Roman" w:eastAsia="黑体" w:hAnsi="Time New Roman"/>
        </w:rPr>
        <w:t>2</w:t>
      </w:r>
      <w:r w:rsidR="00FA4992" w:rsidRPr="003013B7">
        <w:rPr>
          <w:rFonts w:ascii="Time New Roman" w:eastAsia="黑体" w:hAnsi="Time New Roman"/>
        </w:rPr>
        <w:t>00</w:t>
      </w:r>
      <w:r w:rsidRPr="003013B7">
        <w:rPr>
          <w:rFonts w:ascii="Time New Roman" w:eastAsia="黑体" w:hAnsi="Time New Roman"/>
        </w:rPr>
        <w:t>4</w:t>
      </w:r>
      <w:r w:rsidR="00FA4992" w:rsidRPr="003013B7">
        <w:rPr>
          <w:rFonts w:ascii="Time New Roman" w:eastAsia="黑体" w:hAnsi="Time New Roman"/>
        </w:rPr>
        <w:t>年</w:t>
      </w:r>
      <w:r w:rsidR="00FA4992" w:rsidRPr="003013B7">
        <w:rPr>
          <w:rFonts w:ascii="Time New Roman" w:eastAsia="黑体" w:hAnsi="Time New Roman"/>
        </w:rPr>
        <w:t>)</w:t>
      </w:r>
      <w:r w:rsidR="00FA4992" w:rsidRPr="003013B7">
        <w:rPr>
          <w:rFonts w:ascii="Time New Roman" w:eastAsia="黑体" w:hAnsi="Time New Roman"/>
        </w:rPr>
        <w:t>，缔约国应保障其领土内的所有人享有《公约》规定的权利，并采取一切必要措施，使传统和习惯规范与《公约》相一致，在两者发生冲突的情况下，确保《公约》优先于习惯法。</w:t>
      </w:r>
    </w:p>
    <w:p w14:paraId="01FAB4D1" w14:textId="77777777" w:rsidR="00FA4992" w:rsidRPr="00FA4992" w:rsidRDefault="00FA4992" w:rsidP="006F5592">
      <w:pPr>
        <w:pStyle w:val="H23GC"/>
        <w:spacing w:line="340" w:lineRule="exact"/>
      </w:pPr>
      <w:r w:rsidRPr="00FA4992">
        <w:tab/>
      </w:r>
      <w:r w:rsidRPr="00FA4992">
        <w:tab/>
      </w:r>
      <w:r w:rsidRPr="00FA4992">
        <w:t>国家人权委员会</w:t>
      </w:r>
    </w:p>
    <w:p w14:paraId="09F7685B" w14:textId="1FE17ECD" w:rsidR="00FA4992" w:rsidRPr="00FA4992" w:rsidRDefault="000C4529" w:rsidP="006F5592">
      <w:pPr>
        <w:pStyle w:val="SingleTxtGC"/>
        <w:spacing w:line="340" w:lineRule="exact"/>
      </w:pPr>
      <w:r>
        <w:t>9</w:t>
      </w:r>
      <w:r w:rsidR="00FA4992" w:rsidRPr="00FA4992">
        <w:t>.</w:t>
      </w:r>
      <w:r w:rsidR="00FA4992" w:rsidRPr="00FA4992">
        <w:tab/>
      </w:r>
      <w:r w:rsidR="00FA4992" w:rsidRPr="00FA4992">
        <w:t>委员会注意到缔约国的解释，但仍然感到关切的是，国家人权委员会发布的报告是机密文件，除非该委员会决定予以公布，这种做法可能会影响其建议的落实。尽管第</w:t>
      </w:r>
      <w:r>
        <w:t>2</w:t>
      </w:r>
      <w:r w:rsidR="00FA4992" w:rsidRPr="00FA4992">
        <w:t>0</w:t>
      </w:r>
      <w:r>
        <w:t>18</w:t>
      </w:r>
      <w:r w:rsidR="00FA4992" w:rsidRPr="00FA4992">
        <w:t>-00</w:t>
      </w:r>
      <w:r>
        <w:t>6</w:t>
      </w:r>
      <w:r w:rsidR="00FA4992" w:rsidRPr="00FA4992">
        <w:t>号法第</w:t>
      </w:r>
      <w:r>
        <w:t>4</w:t>
      </w:r>
      <w:r w:rsidR="00FA4992" w:rsidRPr="00FA4992">
        <w:t>0</w:t>
      </w:r>
      <w:r w:rsidR="00FA4992" w:rsidRPr="00FA4992">
        <w:t>条授权向主管司法机关报告侵犯人权行为，但委员会对该条的执行情况表示担忧，并关切地注意到缺乏关于对该委员会提交司法机构的申诉采取后续行动的资料。委员会还表示关切的是，据称政府成员干预了</w:t>
      </w:r>
      <w:r w:rsidR="00FA4992" w:rsidRPr="005F185E">
        <w:rPr>
          <w:spacing w:val="-4"/>
        </w:rPr>
        <w:t>该委员会</w:t>
      </w:r>
      <w:r w:rsidRPr="005F185E">
        <w:rPr>
          <w:spacing w:val="-4"/>
        </w:rPr>
        <w:t>2</w:t>
      </w:r>
      <w:r w:rsidR="00FA4992" w:rsidRPr="005F185E">
        <w:rPr>
          <w:spacing w:val="-4"/>
        </w:rPr>
        <w:t>0</w:t>
      </w:r>
      <w:r w:rsidRPr="005F185E">
        <w:rPr>
          <w:spacing w:val="-4"/>
        </w:rPr>
        <w:t>12</w:t>
      </w:r>
      <w:r w:rsidR="00FA4992" w:rsidRPr="005F185E">
        <w:rPr>
          <w:spacing w:val="-4"/>
        </w:rPr>
        <w:t>年发布的关于国家情报局设施内酷刑和虐待指控的调查报告，包括</w:t>
      </w:r>
      <w:r>
        <w:rPr>
          <w:rFonts w:hint="eastAsia"/>
        </w:rPr>
        <w:t>“</w:t>
      </w:r>
      <w:proofErr w:type="spellStart"/>
      <w:r>
        <w:t>Kpatcha</w:t>
      </w:r>
      <w:proofErr w:type="spellEnd"/>
      <w:r w:rsidR="00FA4992" w:rsidRPr="00FA4992">
        <w:t xml:space="preserve"> </w:t>
      </w:r>
      <w:r>
        <w:t>Gnassingb</w:t>
      </w:r>
      <w:r w:rsidR="00FA4992" w:rsidRPr="00FA4992">
        <w:t>é</w:t>
      </w:r>
      <w:r w:rsidR="00FA4992" w:rsidRPr="00FA4992">
        <w:t>和共同被告</w:t>
      </w:r>
      <w:r>
        <w:rPr>
          <w:rFonts w:hint="eastAsia"/>
        </w:rPr>
        <w:t>”</w:t>
      </w:r>
      <w:r w:rsidR="00FA4992" w:rsidRPr="00FA4992">
        <w:t>案中的指控，以及该委员会前主席受到威胁的指控，他出于对自己安全的担心而被迫离开该国</w:t>
      </w:r>
      <w:r w:rsidR="00FA4992" w:rsidRPr="00FA4992">
        <w:t>(</w:t>
      </w:r>
      <w:r w:rsidR="00FA4992" w:rsidRPr="00FA4992">
        <w:t>第二条</w:t>
      </w:r>
      <w:r w:rsidR="00FA4992" w:rsidRPr="00FA4992">
        <w:t>)</w:t>
      </w:r>
      <w:r w:rsidR="00FA4992" w:rsidRPr="00FA4992">
        <w:t>。</w:t>
      </w:r>
    </w:p>
    <w:p w14:paraId="736B27E6" w14:textId="385C25E4" w:rsidR="00FA4992" w:rsidRPr="006F5592" w:rsidRDefault="000C4529" w:rsidP="006F5592">
      <w:pPr>
        <w:pStyle w:val="SingleTxtGC"/>
        <w:spacing w:line="340" w:lineRule="exact"/>
        <w:rPr>
          <w:rFonts w:ascii="Time New Roman" w:eastAsia="黑体" w:hAnsi="Time New Roman" w:hint="eastAsia"/>
        </w:rPr>
      </w:pPr>
      <w:r w:rsidRPr="006F5592">
        <w:rPr>
          <w:rFonts w:ascii="Time New Roman" w:eastAsia="黑体" w:hAnsi="Time New Roman"/>
        </w:rPr>
        <w:t>1</w:t>
      </w:r>
      <w:r w:rsidR="00FA4992" w:rsidRPr="006F5592">
        <w:rPr>
          <w:rFonts w:ascii="Time New Roman" w:eastAsia="黑体" w:hAnsi="Time New Roman"/>
        </w:rPr>
        <w:t>0.</w:t>
      </w:r>
      <w:r w:rsidR="00FA4992" w:rsidRPr="006F5592">
        <w:rPr>
          <w:rFonts w:ascii="Time New Roman" w:eastAsia="黑体" w:hAnsi="Time New Roman"/>
        </w:rPr>
        <w:tab/>
      </w:r>
      <w:r w:rsidR="00FA4992" w:rsidRPr="006F5592">
        <w:rPr>
          <w:rFonts w:ascii="Time New Roman" w:eastAsia="黑体" w:hAnsi="Time New Roman"/>
          <w:spacing w:val="-4"/>
        </w:rPr>
        <w:t>委员会重申其建议，即缔约国应加强国家人权委员会的地位，确保其完全符合</w:t>
      </w:r>
      <w:r w:rsidR="00FA4992" w:rsidRPr="006F5592">
        <w:rPr>
          <w:rFonts w:ascii="Time New Roman" w:eastAsia="黑体" w:hAnsi="Time New Roman"/>
        </w:rPr>
        <w:t>《关于促进和保护人权的国家机构的地位的原则》</w:t>
      </w:r>
      <w:r w:rsidR="00FA4992" w:rsidRPr="006F5592">
        <w:rPr>
          <w:rFonts w:ascii="Time New Roman" w:eastAsia="黑体" w:hAnsi="Time New Roman"/>
        </w:rPr>
        <w:t>(</w:t>
      </w:r>
      <w:r w:rsidR="00FA4992" w:rsidRPr="006F5592">
        <w:rPr>
          <w:rFonts w:ascii="Time New Roman" w:eastAsia="黑体" w:hAnsi="Time New Roman"/>
        </w:rPr>
        <w:t>《巴黎原则》</w:t>
      </w:r>
      <w:r w:rsidR="00FA4992" w:rsidRPr="006F5592">
        <w:rPr>
          <w:rFonts w:ascii="Time New Roman" w:eastAsia="黑体" w:hAnsi="Time New Roman"/>
        </w:rPr>
        <w:t>)</w:t>
      </w:r>
      <w:r w:rsidR="00FA4992" w:rsidRPr="006F5592">
        <w:rPr>
          <w:rFonts w:ascii="Time New Roman" w:eastAsia="黑体" w:hAnsi="Time New Roman"/>
        </w:rPr>
        <w:t>。</w:t>
      </w:r>
      <w:r w:rsidR="00FA4992" w:rsidRPr="006F5592">
        <w:rPr>
          <w:rFonts w:ascii="Time New Roman" w:eastAsia="黑体" w:hAnsi="Time New Roman"/>
          <w:vertAlign w:val="superscript"/>
        </w:rPr>
        <w:footnoteReference w:id="6"/>
      </w:r>
      <w:r w:rsidR="00590D7E" w:rsidRPr="006F5592">
        <w:rPr>
          <w:rFonts w:ascii="Time New Roman" w:eastAsia="黑体" w:hAnsi="Time New Roman" w:hint="eastAsia"/>
        </w:rPr>
        <w:t xml:space="preserve"> </w:t>
      </w:r>
      <w:r w:rsidR="00FA4992" w:rsidRPr="006F5592">
        <w:rPr>
          <w:rFonts w:ascii="Time New Roman" w:eastAsia="黑体" w:hAnsi="Time New Roman"/>
        </w:rPr>
        <w:t>特别是，缔约国应：</w:t>
      </w:r>
    </w:p>
    <w:p w14:paraId="70E6A644" w14:textId="63769522" w:rsidR="00FA4992" w:rsidRPr="006F5592" w:rsidRDefault="00FA4992" w:rsidP="003D438E">
      <w:pPr>
        <w:pStyle w:val="SingleTxtGC"/>
        <w:numPr>
          <w:ilvl w:val="0"/>
          <w:numId w:val="28"/>
        </w:numPr>
        <w:rPr>
          <w:rFonts w:ascii="Time New Roman" w:eastAsia="黑体" w:hAnsi="Time New Roman" w:hint="eastAsia"/>
        </w:rPr>
      </w:pPr>
      <w:r w:rsidRPr="006F5592">
        <w:rPr>
          <w:rFonts w:ascii="Time New Roman" w:eastAsia="黑体" w:hAnsi="Time New Roman"/>
        </w:rPr>
        <w:lastRenderedPageBreak/>
        <w:t>加强该委员会的独立性，结束政府机构对其活动的一切形式控制；</w:t>
      </w:r>
    </w:p>
    <w:p w14:paraId="5B857C35" w14:textId="19667786" w:rsidR="00FA4992" w:rsidRPr="006F5592" w:rsidRDefault="00FA4992" w:rsidP="003D438E">
      <w:pPr>
        <w:pStyle w:val="SingleTxtGC"/>
        <w:numPr>
          <w:ilvl w:val="0"/>
          <w:numId w:val="28"/>
        </w:numPr>
        <w:rPr>
          <w:rFonts w:ascii="Time New Roman" w:eastAsia="黑体" w:hAnsi="Time New Roman" w:hint="eastAsia"/>
          <w:spacing w:val="-4"/>
        </w:rPr>
      </w:pPr>
      <w:r w:rsidRPr="006F5592">
        <w:rPr>
          <w:rFonts w:ascii="Time New Roman" w:eastAsia="黑体" w:hAnsi="Time New Roman"/>
          <w:spacing w:val="-4"/>
        </w:rPr>
        <w:t>鼓励公布委员会的报告，并为</w:t>
      </w:r>
      <w:proofErr w:type="gramStart"/>
      <w:r w:rsidRPr="006F5592">
        <w:rPr>
          <w:rFonts w:ascii="Time New Roman" w:eastAsia="黑体" w:hAnsi="Time New Roman"/>
          <w:spacing w:val="-4"/>
        </w:rPr>
        <w:t>所有利益</w:t>
      </w:r>
      <w:proofErr w:type="gramEnd"/>
      <w:r w:rsidRPr="006F5592">
        <w:rPr>
          <w:rFonts w:ascii="Time New Roman" w:eastAsia="黑体" w:hAnsi="Time New Roman"/>
          <w:spacing w:val="-4"/>
        </w:rPr>
        <w:t>攸关方获取这些报告提供便利；</w:t>
      </w:r>
    </w:p>
    <w:p w14:paraId="2AFAE0AF" w14:textId="0B041F7B" w:rsidR="00FA4992" w:rsidRPr="006F5592" w:rsidRDefault="00FA4992" w:rsidP="003D438E">
      <w:pPr>
        <w:pStyle w:val="SingleTxtGC"/>
        <w:numPr>
          <w:ilvl w:val="0"/>
          <w:numId w:val="28"/>
        </w:numPr>
        <w:rPr>
          <w:rFonts w:ascii="Time New Roman" w:eastAsia="黑体" w:hAnsi="Time New Roman" w:hint="eastAsia"/>
        </w:rPr>
      </w:pPr>
      <w:r w:rsidRPr="006F5592">
        <w:rPr>
          <w:rFonts w:ascii="Time New Roman" w:eastAsia="黑体" w:hAnsi="Time New Roman"/>
        </w:rPr>
        <w:t>保障委员会有充分的机会向司法系统提交关于侵犯人权的申诉；</w:t>
      </w:r>
    </w:p>
    <w:p w14:paraId="758A74D5" w14:textId="38387652" w:rsidR="00FA4992" w:rsidRPr="006F5592" w:rsidRDefault="00FA4992" w:rsidP="003D438E">
      <w:pPr>
        <w:pStyle w:val="SingleTxtGC"/>
        <w:numPr>
          <w:ilvl w:val="0"/>
          <w:numId w:val="28"/>
        </w:numPr>
        <w:rPr>
          <w:rFonts w:ascii="Time New Roman" w:eastAsia="黑体" w:hAnsi="Time New Roman" w:hint="eastAsia"/>
        </w:rPr>
      </w:pPr>
      <w:r w:rsidRPr="006F5592">
        <w:rPr>
          <w:rFonts w:ascii="Time New Roman" w:eastAsia="黑体" w:hAnsi="Time New Roman"/>
        </w:rPr>
        <w:t>由检察官办公室牵头，对</w:t>
      </w:r>
      <w:r w:rsidR="000C4529" w:rsidRPr="006F5592">
        <w:rPr>
          <w:rFonts w:ascii="Time New Roman" w:eastAsia="黑体" w:hAnsi="Time New Roman" w:hint="eastAsia"/>
        </w:rPr>
        <w:t>“</w:t>
      </w:r>
      <w:proofErr w:type="spellStart"/>
      <w:r w:rsidR="000C4529" w:rsidRPr="006F5592">
        <w:rPr>
          <w:rFonts w:ascii="Time New Roman" w:eastAsia="黑体" w:hAnsi="Time New Roman"/>
        </w:rPr>
        <w:t>Kpatcha</w:t>
      </w:r>
      <w:proofErr w:type="spellEnd"/>
      <w:r w:rsidRPr="006F5592">
        <w:rPr>
          <w:rFonts w:ascii="Time New Roman" w:eastAsia="黑体" w:hAnsi="Time New Roman"/>
        </w:rPr>
        <w:t xml:space="preserve"> </w:t>
      </w:r>
      <w:r w:rsidR="000C4529" w:rsidRPr="006F5592">
        <w:rPr>
          <w:rFonts w:ascii="Time New Roman" w:eastAsia="黑体" w:hAnsi="Time New Roman"/>
        </w:rPr>
        <w:t>Gnassingb</w:t>
      </w:r>
      <w:r w:rsidRPr="006F5592">
        <w:rPr>
          <w:rFonts w:ascii="Time New Roman" w:eastAsia="黑体" w:hAnsi="Time New Roman"/>
        </w:rPr>
        <w:t>é</w:t>
      </w:r>
      <w:r w:rsidRPr="006F5592">
        <w:rPr>
          <w:rFonts w:ascii="Time New Roman" w:eastAsia="黑体" w:hAnsi="Time New Roman"/>
        </w:rPr>
        <w:t>和共同被告</w:t>
      </w:r>
      <w:r w:rsidR="000C4529" w:rsidRPr="006F5592">
        <w:rPr>
          <w:rFonts w:ascii="Time New Roman" w:eastAsia="黑体" w:hAnsi="Time New Roman" w:hint="eastAsia"/>
        </w:rPr>
        <w:t>”</w:t>
      </w:r>
      <w:r w:rsidRPr="006F5592">
        <w:rPr>
          <w:rFonts w:ascii="Time New Roman" w:eastAsia="黑体" w:hAnsi="Time New Roman"/>
        </w:rPr>
        <w:t>案中涉及</w:t>
      </w:r>
      <w:r w:rsidRPr="00DA7993">
        <w:rPr>
          <w:rFonts w:ascii="Time New Roman" w:eastAsia="黑体" w:hAnsi="Time New Roman"/>
          <w:spacing w:val="4"/>
        </w:rPr>
        <w:t>的七名受害者以及委员会报告中提到的其他受害者遭受酷刑的指控展开刑事调</w:t>
      </w:r>
      <w:r w:rsidRPr="006F5592">
        <w:rPr>
          <w:rFonts w:ascii="Time New Roman" w:eastAsia="黑体" w:hAnsi="Time New Roman"/>
        </w:rPr>
        <w:t>查；</w:t>
      </w:r>
    </w:p>
    <w:p w14:paraId="5BB118B9" w14:textId="691FE9F3" w:rsidR="00FA4992" w:rsidRPr="00FA4992" w:rsidRDefault="00FA4992" w:rsidP="003D438E">
      <w:pPr>
        <w:pStyle w:val="SingleTxtGC"/>
        <w:numPr>
          <w:ilvl w:val="0"/>
          <w:numId w:val="28"/>
        </w:numPr>
      </w:pPr>
      <w:r w:rsidRPr="006F5592">
        <w:rPr>
          <w:rFonts w:ascii="Time New Roman" w:eastAsia="黑体" w:hAnsi="Time New Roman"/>
        </w:rPr>
        <w:t>调查关于委员会前主席受到威胁的指控。</w:t>
      </w:r>
    </w:p>
    <w:p w14:paraId="340E4919" w14:textId="77777777" w:rsidR="00FA4992" w:rsidRPr="00FA4992" w:rsidRDefault="00FA4992" w:rsidP="006F477E">
      <w:pPr>
        <w:pStyle w:val="H23GC"/>
      </w:pPr>
      <w:r w:rsidRPr="00FA4992">
        <w:tab/>
      </w:r>
      <w:r w:rsidRPr="00FA4992">
        <w:tab/>
      </w:r>
      <w:r w:rsidRPr="00FA4992">
        <w:t>反腐败工作</w:t>
      </w:r>
    </w:p>
    <w:p w14:paraId="23172065" w14:textId="0F332E19" w:rsidR="00FA4992" w:rsidRPr="00FA4992" w:rsidRDefault="000C4529" w:rsidP="000C4529">
      <w:pPr>
        <w:pStyle w:val="SingleTxtGC"/>
      </w:pPr>
      <w:r>
        <w:t>11</w:t>
      </w:r>
      <w:r w:rsidR="00FA4992" w:rsidRPr="00FA4992">
        <w:t>.</w:t>
      </w:r>
      <w:r w:rsidR="00FA4992" w:rsidRPr="00FA4992">
        <w:tab/>
      </w:r>
      <w:r w:rsidR="00FA4992" w:rsidRPr="00FA4992">
        <w:t>委员会感到关切的是，缔约国似乎普遍存在腐败现象，特别是在司法部门。委员会还关切，对腐败的调查、起诉和定罪很少</w:t>
      </w:r>
      <w:r w:rsidR="00FA4992" w:rsidRPr="00FA4992">
        <w:t>(</w:t>
      </w:r>
      <w:r w:rsidR="00FA4992" w:rsidRPr="00FA4992">
        <w:t>第二、第十四和第二十五条</w:t>
      </w:r>
      <w:r w:rsidR="00FA4992" w:rsidRPr="00FA4992">
        <w:t>)</w:t>
      </w:r>
      <w:r w:rsidR="00FA4992" w:rsidRPr="00FA4992">
        <w:t>。</w:t>
      </w:r>
    </w:p>
    <w:p w14:paraId="49429423" w14:textId="2AECF8CD" w:rsidR="00FA4992" w:rsidRPr="00B44D07" w:rsidRDefault="000C4529" w:rsidP="000C4529">
      <w:pPr>
        <w:pStyle w:val="SingleTxtGC"/>
        <w:rPr>
          <w:rFonts w:ascii="Time New Roman" w:eastAsia="黑体" w:hAnsi="Time New Roman" w:hint="eastAsia"/>
        </w:rPr>
      </w:pPr>
      <w:r w:rsidRPr="00B44D07">
        <w:rPr>
          <w:rFonts w:ascii="Time New Roman" w:eastAsia="黑体" w:hAnsi="Time New Roman"/>
        </w:rPr>
        <w:t>12</w:t>
      </w:r>
      <w:r w:rsidR="00FA4992" w:rsidRPr="00B44D07">
        <w:rPr>
          <w:rFonts w:ascii="Time New Roman" w:eastAsia="黑体" w:hAnsi="Time New Roman"/>
        </w:rPr>
        <w:t>.</w:t>
      </w:r>
      <w:r w:rsidR="00FA4992" w:rsidRPr="00B44D07">
        <w:rPr>
          <w:rFonts w:ascii="Time New Roman" w:eastAsia="黑体" w:hAnsi="Time New Roman"/>
        </w:rPr>
        <w:tab/>
      </w:r>
      <w:r w:rsidR="00FA4992" w:rsidRPr="00B44D07">
        <w:rPr>
          <w:rFonts w:ascii="Time New Roman" w:eastAsia="黑体" w:hAnsi="Time New Roman"/>
        </w:rPr>
        <w:t>缔约国应：</w:t>
      </w:r>
    </w:p>
    <w:p w14:paraId="1A39ED91" w14:textId="69FA76FE" w:rsidR="00FA4992" w:rsidRPr="00B44D07" w:rsidRDefault="00FA4992" w:rsidP="003D438E">
      <w:pPr>
        <w:pStyle w:val="SingleTxtGC"/>
        <w:numPr>
          <w:ilvl w:val="0"/>
          <w:numId w:val="27"/>
        </w:numPr>
        <w:rPr>
          <w:rFonts w:ascii="Time New Roman" w:eastAsia="黑体" w:hAnsi="Time New Roman" w:hint="eastAsia"/>
          <w:spacing w:val="-4"/>
        </w:rPr>
      </w:pPr>
      <w:r w:rsidRPr="00B44D07">
        <w:rPr>
          <w:rFonts w:ascii="Time New Roman" w:eastAsia="黑体" w:hAnsi="Time New Roman"/>
          <w:spacing w:val="-4"/>
        </w:rPr>
        <w:t>加强预防和打击腐败及相关犯罪高级管理局，并通过一项国家反腐战略；</w:t>
      </w:r>
    </w:p>
    <w:p w14:paraId="3B5B87E7" w14:textId="7B2FDF84" w:rsidR="00FA4992" w:rsidRPr="00B44D07" w:rsidRDefault="00FA4992" w:rsidP="003D438E">
      <w:pPr>
        <w:pStyle w:val="SingleTxtGC"/>
        <w:numPr>
          <w:ilvl w:val="0"/>
          <w:numId w:val="27"/>
        </w:numPr>
        <w:rPr>
          <w:rFonts w:ascii="Time New Roman" w:eastAsia="黑体" w:hAnsi="Time New Roman" w:hint="eastAsia"/>
        </w:rPr>
      </w:pPr>
      <w:r w:rsidRPr="00B44D07">
        <w:rPr>
          <w:rFonts w:ascii="Time New Roman" w:eastAsia="黑体" w:hAnsi="Time New Roman"/>
        </w:rPr>
        <w:t>为检察官办公室成员和执法官员提供更好的反腐败工具，例如为他们提供持续的培训，并为他们分配足够的资源；</w:t>
      </w:r>
    </w:p>
    <w:p w14:paraId="4179738C" w14:textId="769EC156" w:rsidR="00FA4992" w:rsidRPr="00B44D07" w:rsidRDefault="00FA4992" w:rsidP="003D438E">
      <w:pPr>
        <w:pStyle w:val="SingleTxtGC"/>
        <w:numPr>
          <w:ilvl w:val="0"/>
          <w:numId w:val="27"/>
        </w:numPr>
        <w:rPr>
          <w:rFonts w:ascii="Time New Roman" w:eastAsia="黑体" w:hAnsi="Time New Roman" w:hint="eastAsia"/>
        </w:rPr>
      </w:pPr>
      <w:r w:rsidRPr="00B44D07">
        <w:rPr>
          <w:rFonts w:ascii="Time New Roman" w:eastAsia="黑体" w:hAnsi="Time New Roman"/>
          <w:spacing w:val="-4"/>
        </w:rPr>
        <w:t>确保独立和公正地调查所有腐败行为，并将行为人，包括国家最高官员</w:t>
      </w:r>
      <w:r w:rsidRPr="00B44D07">
        <w:rPr>
          <w:rFonts w:ascii="Time New Roman" w:eastAsia="黑体" w:hAnsi="Time New Roman"/>
        </w:rPr>
        <w:t>和其他公众人物绳之以法，如被认定有罪，则给予适当的惩罚；</w:t>
      </w:r>
    </w:p>
    <w:p w14:paraId="6B529866" w14:textId="436C0025" w:rsidR="00FA4992" w:rsidRPr="00B44D07" w:rsidRDefault="00FA4992" w:rsidP="003D438E">
      <w:pPr>
        <w:pStyle w:val="SingleTxtGC"/>
        <w:numPr>
          <w:ilvl w:val="0"/>
          <w:numId w:val="27"/>
        </w:numPr>
        <w:rPr>
          <w:rFonts w:ascii="Time New Roman" w:eastAsia="黑体" w:hAnsi="Time New Roman" w:hint="eastAsia"/>
        </w:rPr>
      </w:pPr>
      <w:r w:rsidRPr="00B44D07">
        <w:rPr>
          <w:rFonts w:ascii="Time New Roman" w:eastAsia="黑体" w:hAnsi="Time New Roman"/>
          <w:spacing w:val="4"/>
        </w:rPr>
        <w:t>继续开展培训和提高认识活动，让政界人士、国家官员、企业界和公</w:t>
      </w:r>
      <w:r w:rsidRPr="00B44D07">
        <w:rPr>
          <w:rFonts w:ascii="Time New Roman" w:eastAsia="黑体" w:hAnsi="Time New Roman"/>
        </w:rPr>
        <w:t>众了解腐败的经济和社会代价。</w:t>
      </w:r>
    </w:p>
    <w:p w14:paraId="5AAD7963" w14:textId="77777777" w:rsidR="00FA4992" w:rsidRPr="00FA4992" w:rsidRDefault="00FA4992" w:rsidP="006F477E">
      <w:pPr>
        <w:pStyle w:val="H23GC"/>
      </w:pPr>
      <w:r w:rsidRPr="00FA4992">
        <w:tab/>
      </w:r>
      <w:r w:rsidRPr="00FA4992">
        <w:tab/>
      </w:r>
      <w:r w:rsidRPr="00FA4992">
        <w:t>结束有罪不罚现象并处理过去的侵犯人权行为</w:t>
      </w:r>
    </w:p>
    <w:p w14:paraId="4C16C061" w14:textId="5F903116" w:rsidR="00FA4992" w:rsidRPr="00FA4992" w:rsidRDefault="000C4529" w:rsidP="000C4529">
      <w:pPr>
        <w:pStyle w:val="SingleTxtGC"/>
      </w:pPr>
      <w:r>
        <w:t>13</w:t>
      </w:r>
      <w:r w:rsidR="00FA4992" w:rsidRPr="00FA4992">
        <w:t>.</w:t>
      </w:r>
      <w:r w:rsidR="00FA4992" w:rsidRPr="00FA4992">
        <w:tab/>
      </w:r>
      <w:r w:rsidR="00FA4992" w:rsidRPr="00FA4992">
        <w:t>委员会欢迎为建立过渡期司法机制所采取的措施，但对</w:t>
      </w:r>
      <w:r w:rsidR="00FA4992" w:rsidRPr="00FA4992">
        <w:rPr>
          <w:rFonts w:hint="eastAsia"/>
        </w:rPr>
        <w:t>没有</w:t>
      </w:r>
      <w:r w:rsidR="00FA4992" w:rsidRPr="00FA4992">
        <w:t>将</w:t>
      </w:r>
      <w:r>
        <w:t>2</w:t>
      </w:r>
      <w:r w:rsidR="00FA4992" w:rsidRPr="00FA4992">
        <w:t>00</w:t>
      </w:r>
      <w:r>
        <w:t>5</w:t>
      </w:r>
      <w:r w:rsidR="00FA4992" w:rsidRPr="00FA4992">
        <w:t>年总统选举中公然侵犯人权的</w:t>
      </w:r>
      <w:r w:rsidR="00FA4992" w:rsidRPr="00FA4992">
        <w:rPr>
          <w:rFonts w:hint="eastAsia"/>
        </w:rPr>
        <w:t>嫌犯</w:t>
      </w:r>
      <w:r w:rsidR="00FA4992" w:rsidRPr="00FA4992">
        <w:t>定罪表示关切。在这方面，委员会极为关切地注意到，缔约国的解释是，它优先考虑提供赔偿，而不是惩罚这些严重侵犯人权行为的犯罪人。委员会意识到在进行调查和查明犯罪方方面所遇到的困难。但委员会回顾其第</w:t>
      </w:r>
      <w:r>
        <w:t>31</w:t>
      </w:r>
      <w:r w:rsidR="00FA4992" w:rsidRPr="00FA4992">
        <w:t>号一般性意见，其中委员会申明，缔约国必须确保将严重侵犯人权者绳之以法。因此，安全部队的赔偿措施、纪律措施和内部调查不足以使缔约国充分履行《公约》规定的义务</w:t>
      </w:r>
      <w:r w:rsidR="00FA4992" w:rsidRPr="00FA4992">
        <w:t>(</w:t>
      </w:r>
      <w:r w:rsidR="00FA4992" w:rsidRPr="00FA4992">
        <w:t>第二、第六、第七和第十四条</w:t>
      </w:r>
      <w:r w:rsidR="00FA4992" w:rsidRPr="00FA4992">
        <w:t>)</w:t>
      </w:r>
      <w:r w:rsidR="00FA4992" w:rsidRPr="00FA4992">
        <w:t>。</w:t>
      </w:r>
    </w:p>
    <w:p w14:paraId="1FDF14EB" w14:textId="227FEE8E" w:rsidR="00FA4992" w:rsidRPr="00B3749E" w:rsidRDefault="000C4529" w:rsidP="000C4529">
      <w:pPr>
        <w:pStyle w:val="SingleTxtGC"/>
        <w:rPr>
          <w:rFonts w:ascii="Time New Roman" w:eastAsia="黑体" w:hAnsi="Time New Roman" w:hint="eastAsia"/>
        </w:rPr>
      </w:pPr>
      <w:r w:rsidRPr="00B3749E">
        <w:rPr>
          <w:rFonts w:ascii="Time New Roman" w:eastAsia="黑体" w:hAnsi="Time New Roman"/>
        </w:rPr>
        <w:t>14</w:t>
      </w:r>
      <w:r w:rsidR="00FA4992" w:rsidRPr="00B3749E">
        <w:rPr>
          <w:rFonts w:ascii="Time New Roman" w:eastAsia="黑体" w:hAnsi="Time New Roman"/>
        </w:rPr>
        <w:t>.</w:t>
      </w:r>
      <w:r w:rsidR="00FA4992" w:rsidRPr="00B3749E">
        <w:rPr>
          <w:rFonts w:ascii="Time New Roman" w:eastAsia="黑体" w:hAnsi="Time New Roman"/>
        </w:rPr>
        <w:tab/>
      </w:r>
      <w:r w:rsidR="00FA4992" w:rsidRPr="00B3749E">
        <w:rPr>
          <w:rFonts w:ascii="Time New Roman" w:eastAsia="黑体" w:hAnsi="Time New Roman"/>
        </w:rPr>
        <w:t>缔约国应作为优先事项，建立一个确定严重侵犯人权行为刑事责任的程序，并确保其符合国际规范，包括在法官的独立性和专门知识以及受害者诉诸司法的机会方面。缔约国特别应：</w:t>
      </w:r>
    </w:p>
    <w:p w14:paraId="4C324061" w14:textId="2C243E27" w:rsidR="00FA4992" w:rsidRPr="00B3749E" w:rsidRDefault="00FA4992" w:rsidP="003D438E">
      <w:pPr>
        <w:pStyle w:val="SingleTxtGC"/>
        <w:numPr>
          <w:ilvl w:val="0"/>
          <w:numId w:val="26"/>
        </w:numPr>
        <w:rPr>
          <w:rFonts w:ascii="Time New Roman" w:eastAsia="黑体" w:hAnsi="Time New Roman" w:hint="eastAsia"/>
        </w:rPr>
      </w:pPr>
      <w:r w:rsidRPr="002F199F">
        <w:rPr>
          <w:rFonts w:ascii="Time New Roman" w:eastAsia="黑体" w:hAnsi="Time New Roman"/>
          <w:spacing w:val="-2"/>
        </w:rPr>
        <w:t>确保以公正的程序起诉所有涉嫌严重侵犯人权的人，如果被</w:t>
      </w:r>
      <w:r w:rsidRPr="002F199F">
        <w:rPr>
          <w:rFonts w:ascii="Time New Roman" w:eastAsia="黑体" w:hAnsi="Time New Roman" w:hint="eastAsia"/>
          <w:spacing w:val="-2"/>
        </w:rPr>
        <w:t>认定</w:t>
      </w:r>
      <w:r w:rsidRPr="002F199F">
        <w:rPr>
          <w:rFonts w:ascii="Time New Roman" w:eastAsia="黑体" w:hAnsi="Time New Roman"/>
          <w:spacing w:val="-2"/>
        </w:rPr>
        <w:t>有罪，</w:t>
      </w:r>
      <w:r w:rsidRPr="002F199F">
        <w:rPr>
          <w:rFonts w:ascii="Time New Roman" w:eastAsia="黑体" w:hAnsi="Time New Roman"/>
          <w:spacing w:val="2"/>
        </w:rPr>
        <w:t>他们应受到与其罪行严重程度相称的惩罚，并</w:t>
      </w:r>
      <w:r w:rsidRPr="002F199F">
        <w:rPr>
          <w:rFonts w:ascii="Time New Roman" w:eastAsia="黑体" w:hAnsi="Time New Roman"/>
          <w:spacing w:val="2"/>
        </w:rPr>
        <w:t>[</w:t>
      </w:r>
      <w:r w:rsidRPr="002F199F">
        <w:rPr>
          <w:rFonts w:ascii="Time New Roman" w:eastAsia="黑体" w:hAnsi="Time New Roman"/>
          <w:spacing w:val="2"/>
        </w:rPr>
        <w:t>应</w:t>
      </w:r>
      <w:r w:rsidRPr="002F199F">
        <w:rPr>
          <w:rFonts w:ascii="Time New Roman" w:eastAsia="黑体" w:hAnsi="Time New Roman"/>
          <w:spacing w:val="2"/>
        </w:rPr>
        <w:t>]</w:t>
      </w:r>
      <w:r w:rsidRPr="002F199F">
        <w:rPr>
          <w:rFonts w:ascii="Time New Roman" w:eastAsia="黑体" w:hAnsi="Time New Roman"/>
          <w:spacing w:val="2"/>
        </w:rPr>
        <w:t>免除任何被认定与严重侵犯人</w:t>
      </w:r>
      <w:r w:rsidRPr="00B3749E">
        <w:rPr>
          <w:rFonts w:ascii="Time New Roman" w:eastAsia="黑体" w:hAnsi="Time New Roman"/>
        </w:rPr>
        <w:t>权行为有牵连者的公务；</w:t>
      </w:r>
    </w:p>
    <w:p w14:paraId="3EDCAE3E" w14:textId="20DCA461" w:rsidR="00FA4992" w:rsidRPr="00B3749E" w:rsidRDefault="00FA4992" w:rsidP="003D438E">
      <w:pPr>
        <w:pStyle w:val="SingleTxtGC"/>
        <w:numPr>
          <w:ilvl w:val="0"/>
          <w:numId w:val="26"/>
        </w:numPr>
        <w:rPr>
          <w:rFonts w:ascii="Time New Roman" w:eastAsia="黑体" w:hAnsi="Time New Roman" w:hint="eastAsia"/>
        </w:rPr>
      </w:pPr>
      <w:r w:rsidRPr="00B3749E">
        <w:rPr>
          <w:rFonts w:ascii="Time New Roman" w:eastAsia="黑体" w:hAnsi="Time New Roman"/>
        </w:rPr>
        <w:t>落实真相、正义与和解委员会提出的建议；</w:t>
      </w:r>
    </w:p>
    <w:p w14:paraId="331554AB" w14:textId="4B9AF1E8" w:rsidR="00FA4992" w:rsidRPr="00B3749E" w:rsidRDefault="00FA4992" w:rsidP="003D438E">
      <w:pPr>
        <w:pStyle w:val="SingleTxtGC"/>
        <w:numPr>
          <w:ilvl w:val="0"/>
          <w:numId w:val="26"/>
        </w:numPr>
        <w:rPr>
          <w:rFonts w:ascii="Time New Roman" w:eastAsia="黑体" w:hAnsi="Time New Roman" w:hint="eastAsia"/>
          <w:spacing w:val="4"/>
        </w:rPr>
      </w:pPr>
      <w:r w:rsidRPr="00B3749E">
        <w:rPr>
          <w:rFonts w:ascii="Time New Roman" w:eastAsia="黑体" w:hAnsi="Time New Roman"/>
          <w:spacing w:val="4"/>
        </w:rPr>
        <w:t>继续努力提供赔偿，包括通过和解与加强民族团结高级委员会提供</w:t>
      </w:r>
      <w:r w:rsidRPr="00B3749E">
        <w:rPr>
          <w:rFonts w:ascii="Time New Roman" w:eastAsia="黑体" w:hAnsi="Time New Roman"/>
        </w:rPr>
        <w:t>赔</w:t>
      </w:r>
      <w:r w:rsidRPr="00B3749E">
        <w:rPr>
          <w:rFonts w:ascii="Time New Roman" w:eastAsia="黑体" w:hAnsi="Time New Roman"/>
          <w:spacing w:val="4"/>
        </w:rPr>
        <w:t>偿。</w:t>
      </w:r>
    </w:p>
    <w:p w14:paraId="545DFD49" w14:textId="77777777" w:rsidR="00FA4992" w:rsidRPr="00FA4992" w:rsidRDefault="00FA4992" w:rsidP="006F477E">
      <w:pPr>
        <w:pStyle w:val="H23GC"/>
      </w:pPr>
      <w:r w:rsidRPr="00FA4992">
        <w:lastRenderedPageBreak/>
        <w:tab/>
      </w:r>
      <w:r w:rsidRPr="00FA4992">
        <w:tab/>
      </w:r>
      <w:r w:rsidRPr="00FA4992">
        <w:t>不歧视和在族裔和性别上属于少数群体的人的权利</w:t>
      </w:r>
    </w:p>
    <w:p w14:paraId="34CAB934" w14:textId="73555A2C" w:rsidR="00FA4992" w:rsidRPr="00FA4992" w:rsidRDefault="000C4529" w:rsidP="000C4529">
      <w:pPr>
        <w:pStyle w:val="SingleTxtGC"/>
      </w:pPr>
      <w:r>
        <w:t>15</w:t>
      </w:r>
      <w:r w:rsidR="00FA4992" w:rsidRPr="00FA4992">
        <w:t>.</w:t>
      </w:r>
      <w:r w:rsidR="00FA4992" w:rsidRPr="00FA4992">
        <w:tab/>
      </w:r>
      <w:r w:rsidR="00FA4992" w:rsidRPr="00CB497D">
        <w:rPr>
          <w:spacing w:val="-4"/>
        </w:rPr>
        <w:t>委员会注意到，《刑法》第</w:t>
      </w:r>
      <w:r w:rsidRPr="00CB497D">
        <w:rPr>
          <w:spacing w:val="-4"/>
        </w:rPr>
        <w:t>553</w:t>
      </w:r>
      <w:r w:rsidR="00FA4992" w:rsidRPr="00CB497D">
        <w:rPr>
          <w:spacing w:val="-4"/>
        </w:rPr>
        <w:t>条和</w:t>
      </w:r>
      <w:r w:rsidRPr="00CB497D">
        <w:rPr>
          <w:spacing w:val="-4"/>
        </w:rPr>
        <w:t>2</w:t>
      </w:r>
      <w:r w:rsidR="00FA4992" w:rsidRPr="00CB497D">
        <w:rPr>
          <w:spacing w:val="-4"/>
        </w:rPr>
        <w:t>0</w:t>
      </w:r>
      <w:r w:rsidRPr="00CB497D">
        <w:rPr>
          <w:spacing w:val="-4"/>
        </w:rPr>
        <w:t>2</w:t>
      </w:r>
      <w:r w:rsidR="00FA4992" w:rsidRPr="00CB497D">
        <w:rPr>
          <w:spacing w:val="-4"/>
        </w:rPr>
        <w:t>0</w:t>
      </w:r>
      <w:r w:rsidR="00FA4992" w:rsidRPr="00CB497D">
        <w:rPr>
          <w:spacing w:val="-4"/>
        </w:rPr>
        <w:t>年</w:t>
      </w:r>
      <w:r w:rsidRPr="00CB497D">
        <w:rPr>
          <w:spacing w:val="-4"/>
        </w:rPr>
        <w:t>1</w:t>
      </w:r>
      <w:r w:rsidR="00FA4992" w:rsidRPr="00CB497D">
        <w:rPr>
          <w:spacing w:val="-4"/>
        </w:rPr>
        <w:t>月</w:t>
      </w:r>
      <w:r w:rsidRPr="00CB497D">
        <w:rPr>
          <w:spacing w:val="-4"/>
        </w:rPr>
        <w:t>7</w:t>
      </w:r>
      <w:r w:rsidR="00FA4992" w:rsidRPr="00CB497D">
        <w:rPr>
          <w:spacing w:val="-4"/>
        </w:rPr>
        <w:t>日关于《多哥共和国新闻</w:t>
      </w:r>
      <w:r w:rsidR="00FA4992" w:rsidRPr="00FA4992">
        <w:t>和通信法》的第</w:t>
      </w:r>
      <w:r>
        <w:t>2</w:t>
      </w:r>
      <w:r w:rsidR="00FA4992" w:rsidRPr="00FA4992">
        <w:t>0</w:t>
      </w:r>
      <w:r>
        <w:t>2</w:t>
      </w:r>
      <w:r w:rsidR="00FA4992" w:rsidRPr="00FA4992">
        <w:t>0-00</w:t>
      </w:r>
      <w:r>
        <w:t>1</w:t>
      </w:r>
      <w:r w:rsidR="00FA4992" w:rsidRPr="00FA4992">
        <w:t>号法第</w:t>
      </w:r>
      <w:r>
        <w:t>157</w:t>
      </w:r>
      <w:r w:rsidR="00FA4992" w:rsidRPr="00FA4992">
        <w:t>条禁止构成煽动歧视、敌意和暴力的任何煽动民族仇恨行为。然而，委员会仍感关切的是：</w:t>
      </w:r>
    </w:p>
    <w:p w14:paraId="602FD801" w14:textId="10335C69" w:rsidR="00FA4992" w:rsidRPr="00FA4992" w:rsidRDefault="00FA4992" w:rsidP="003D438E">
      <w:pPr>
        <w:pStyle w:val="SingleTxtGC"/>
        <w:numPr>
          <w:ilvl w:val="0"/>
          <w:numId w:val="25"/>
        </w:numPr>
      </w:pPr>
      <w:r w:rsidRPr="00FA4992">
        <w:t>没有根据当时生效的刑法对涉嫌在</w:t>
      </w:r>
      <w:r w:rsidR="000C4529">
        <w:t>2</w:t>
      </w:r>
      <w:r w:rsidRPr="00FA4992">
        <w:t>00</w:t>
      </w:r>
      <w:r w:rsidR="000C4529">
        <w:t>5</w:t>
      </w:r>
      <w:r w:rsidRPr="00FA4992">
        <w:t>年选举期间煽动种族仇恨的政治领导人和记者进行任何调查或提起法律诉讼；</w:t>
      </w:r>
    </w:p>
    <w:p w14:paraId="267E8F95" w14:textId="5026A56A" w:rsidR="00FA4992" w:rsidRPr="00FA4992" w:rsidRDefault="00FA4992" w:rsidP="003D438E">
      <w:pPr>
        <w:pStyle w:val="SingleTxtGC"/>
        <w:numPr>
          <w:ilvl w:val="0"/>
          <w:numId w:val="25"/>
        </w:numPr>
      </w:pPr>
      <w:r w:rsidRPr="00FA4992">
        <w:t>即使在通过了新的《刑法》及《新闻和通信法》之后，这些罪行仍然不受惩罚，这种情况为再次发生类似的侵权行为打开了大门</w:t>
      </w:r>
      <w:r w:rsidRPr="00FA4992">
        <w:t>(</w:t>
      </w:r>
      <w:r w:rsidRPr="00FA4992">
        <w:t>第二和第二十条</w:t>
      </w:r>
      <w:r w:rsidRPr="00FA4992">
        <w:t>)</w:t>
      </w:r>
      <w:r w:rsidRPr="00FA4992">
        <w:t>。</w:t>
      </w:r>
    </w:p>
    <w:p w14:paraId="60570C36" w14:textId="19D0F1AC" w:rsidR="00FA4992" w:rsidRPr="00075DE3" w:rsidRDefault="00075DE3" w:rsidP="00075DE3">
      <w:pPr>
        <w:pStyle w:val="SingleTxtGC"/>
        <w:rPr>
          <w:rFonts w:ascii="Time New Roman" w:eastAsia="黑体" w:hAnsi="Time New Roman" w:hint="eastAsia"/>
        </w:rPr>
      </w:pPr>
      <w:r w:rsidRPr="00075DE3">
        <w:rPr>
          <w:rFonts w:ascii="Time New Roman" w:eastAsia="黑体" w:hAnsi="Time New Roman"/>
        </w:rPr>
        <w:tab/>
      </w:r>
      <w:r w:rsidR="000C4529" w:rsidRPr="00075DE3">
        <w:rPr>
          <w:rFonts w:ascii="Time New Roman" w:eastAsia="黑体" w:hAnsi="Time New Roman"/>
        </w:rPr>
        <w:t>16</w:t>
      </w:r>
      <w:r w:rsidR="00FA4992" w:rsidRPr="00075DE3">
        <w:rPr>
          <w:rFonts w:ascii="Time New Roman" w:eastAsia="黑体" w:hAnsi="Time New Roman"/>
        </w:rPr>
        <w:t>.</w:t>
      </w:r>
      <w:r w:rsidR="00FA4992" w:rsidRPr="00075DE3">
        <w:rPr>
          <w:rFonts w:ascii="Time New Roman" w:eastAsia="黑体" w:hAnsi="Time New Roman"/>
        </w:rPr>
        <w:tab/>
      </w:r>
      <w:r w:rsidR="00FA4992" w:rsidRPr="00075DE3">
        <w:rPr>
          <w:rFonts w:ascii="Time New Roman" w:eastAsia="黑体" w:hAnsi="Time New Roman"/>
        </w:rPr>
        <w:t>缔约国应：</w:t>
      </w:r>
    </w:p>
    <w:p w14:paraId="067C5F98" w14:textId="75A4A9E6" w:rsidR="00FA4992" w:rsidRPr="00075DE3" w:rsidRDefault="00FA4992" w:rsidP="00075DE3">
      <w:pPr>
        <w:pStyle w:val="SingleTxtGC"/>
        <w:numPr>
          <w:ilvl w:val="0"/>
          <w:numId w:val="30"/>
        </w:numPr>
        <w:rPr>
          <w:rFonts w:ascii="Time New Roman" w:eastAsia="黑体" w:hAnsi="Time New Roman" w:hint="eastAsia"/>
        </w:rPr>
      </w:pPr>
      <w:r w:rsidRPr="00075DE3">
        <w:rPr>
          <w:rFonts w:ascii="Time New Roman" w:eastAsia="黑体" w:hAnsi="Time New Roman"/>
        </w:rPr>
        <w:t>迅速对在</w:t>
      </w:r>
      <w:r w:rsidR="000C4529" w:rsidRPr="00075DE3">
        <w:rPr>
          <w:rFonts w:ascii="Time New Roman" w:eastAsia="黑体" w:hAnsi="Time New Roman"/>
        </w:rPr>
        <w:t>2</w:t>
      </w:r>
      <w:r w:rsidRPr="00075DE3">
        <w:rPr>
          <w:rFonts w:ascii="Time New Roman" w:eastAsia="黑体" w:hAnsi="Time New Roman"/>
        </w:rPr>
        <w:t>00</w:t>
      </w:r>
      <w:r w:rsidR="000C4529" w:rsidRPr="00075DE3">
        <w:rPr>
          <w:rFonts w:ascii="Time New Roman" w:eastAsia="黑体" w:hAnsi="Time New Roman"/>
        </w:rPr>
        <w:t>5</w:t>
      </w:r>
      <w:r w:rsidRPr="00075DE3">
        <w:rPr>
          <w:rFonts w:ascii="Time New Roman" w:eastAsia="黑体" w:hAnsi="Time New Roman"/>
        </w:rPr>
        <w:t>年选举期间煽动种族仇恨导致严重侵犯人权行为的政治领导人和记者启动调查和起诉程序；</w:t>
      </w:r>
    </w:p>
    <w:p w14:paraId="6C6BF3E0" w14:textId="3B881344" w:rsidR="00FA4992" w:rsidRPr="00075DE3" w:rsidRDefault="00FA4992" w:rsidP="00075DE3">
      <w:pPr>
        <w:pStyle w:val="SingleTxtGC"/>
        <w:numPr>
          <w:ilvl w:val="0"/>
          <w:numId w:val="30"/>
        </w:numPr>
        <w:rPr>
          <w:rFonts w:ascii="Time New Roman" w:eastAsia="黑体" w:hAnsi="Time New Roman" w:hint="eastAsia"/>
        </w:rPr>
      </w:pPr>
      <w:r w:rsidRPr="00A93560">
        <w:rPr>
          <w:rFonts w:ascii="Time New Roman" w:eastAsia="黑体" w:hAnsi="Time New Roman"/>
          <w:spacing w:val="4"/>
        </w:rPr>
        <w:t>通过公正的程序，起诉任何其公开言论具有煽动这种违反《公约》第</w:t>
      </w:r>
      <w:r w:rsidRPr="00075DE3">
        <w:rPr>
          <w:rFonts w:ascii="Time New Roman" w:eastAsia="黑体" w:hAnsi="Time New Roman"/>
        </w:rPr>
        <w:t>二十条的罪行之效果的人，并确保这些人如果被认定有罪，受到与其罪行严重程度相称的惩罚。</w:t>
      </w:r>
    </w:p>
    <w:p w14:paraId="0477D848" w14:textId="111B267B" w:rsidR="00FA4992" w:rsidRPr="00FA4992" w:rsidRDefault="000C4529" w:rsidP="000C4529">
      <w:pPr>
        <w:pStyle w:val="SingleTxtGC"/>
      </w:pPr>
      <w:r>
        <w:t>17</w:t>
      </w:r>
      <w:r w:rsidR="00FA4992" w:rsidRPr="00FA4992">
        <w:t>.</w:t>
      </w:r>
      <w:r w:rsidR="00FA4992" w:rsidRPr="00FA4992">
        <w:tab/>
      </w:r>
      <w:r w:rsidR="00FA4992" w:rsidRPr="00FA4992">
        <w:t>委员会注意到新《刑法》中关于将歧视定为犯罪的条款。但委员会感到关切</w:t>
      </w:r>
      <w:r w:rsidR="00FA4992" w:rsidRPr="00D03812">
        <w:rPr>
          <w:spacing w:val="-4"/>
        </w:rPr>
        <w:t>的是，直接或间接歧视没有明确的、涵盖《公约》所列的所有理由，包括性取向和</w:t>
      </w:r>
      <w:r w:rsidR="00FA4992" w:rsidRPr="00FA4992">
        <w:t>性别认同的定义或刑事分类。委员会还注意到缔约国提供的关于在实践中不适用将同性成年人之间自愿的性行为定为犯罪的刑法规定，以及关于在进行该领域的</w:t>
      </w:r>
      <w:r w:rsidR="00FA4992" w:rsidRPr="00D03812">
        <w:rPr>
          <w:spacing w:val="-4"/>
        </w:rPr>
        <w:t>立法改革之前须首先改变观念的信息。但委员会感到关切的是，新《刑法》保留了</w:t>
      </w:r>
      <w:r w:rsidR="00FA4992" w:rsidRPr="00FA4992">
        <w:t>这些规定，并加重了适用的处罚。委员会又感关切的是，有报告称，安全部队以</w:t>
      </w:r>
      <w:r w:rsidR="00FA4992" w:rsidRPr="00D03812">
        <w:rPr>
          <w:spacing w:val="-4"/>
        </w:rPr>
        <w:t>实际或所认为的性取向或性别认同为由，对人进行骚扰、攻击、虐待和任意拘留。</w:t>
      </w:r>
      <w:r w:rsidR="00FA4992" w:rsidRPr="00FA4992">
        <w:t>委员会还感关切的是，</w:t>
      </w:r>
      <w:proofErr w:type="gramStart"/>
      <w:r w:rsidR="00FA4992" w:rsidRPr="00FA4992">
        <w:t>维护因</w:t>
      </w:r>
      <w:proofErr w:type="gramEnd"/>
      <w:r w:rsidR="00FA4992" w:rsidRPr="00FA4992">
        <w:t>性取向或性别认同而成为目标</w:t>
      </w:r>
      <w:r w:rsidR="00FA4992" w:rsidRPr="00FA4992">
        <w:rPr>
          <w:rFonts w:hint="eastAsia"/>
        </w:rPr>
        <w:t>者</w:t>
      </w:r>
      <w:r w:rsidR="00FA4992" w:rsidRPr="00FA4992">
        <w:t>的协会受到限制</w:t>
      </w:r>
      <w:r w:rsidR="00FA4992" w:rsidRPr="00FA4992">
        <w:t>(</w:t>
      </w:r>
      <w:r w:rsidR="00FA4992" w:rsidRPr="00FA4992">
        <w:t>第二、第二十、第二十二、第二十六和第二十七条</w:t>
      </w:r>
      <w:r w:rsidR="00FA4992" w:rsidRPr="00FA4992">
        <w:t>)</w:t>
      </w:r>
      <w:r w:rsidR="00FA4992" w:rsidRPr="00FA4992">
        <w:t>。</w:t>
      </w:r>
      <w:bookmarkStart w:id="2" w:name="_Hlk77167417"/>
      <w:bookmarkEnd w:id="2"/>
    </w:p>
    <w:p w14:paraId="04B0F809" w14:textId="3A7EB012" w:rsidR="00FA4992" w:rsidRPr="004B2416" w:rsidRDefault="000C4529" w:rsidP="000C4529">
      <w:pPr>
        <w:pStyle w:val="SingleTxtGC"/>
        <w:rPr>
          <w:rFonts w:ascii="Time New Roman" w:eastAsia="黑体" w:hAnsi="Time New Roman" w:hint="eastAsia"/>
        </w:rPr>
      </w:pPr>
      <w:r w:rsidRPr="004B2416">
        <w:rPr>
          <w:rFonts w:ascii="Time New Roman" w:eastAsia="黑体" w:hAnsi="Time New Roman"/>
        </w:rPr>
        <w:t>18</w:t>
      </w:r>
      <w:r w:rsidR="00FA4992" w:rsidRPr="004B2416">
        <w:rPr>
          <w:rFonts w:ascii="Time New Roman" w:eastAsia="黑体" w:hAnsi="Time New Roman"/>
        </w:rPr>
        <w:t>.</w:t>
      </w:r>
      <w:r w:rsidR="00FA4992" w:rsidRPr="004B2416">
        <w:rPr>
          <w:rFonts w:ascii="Time New Roman" w:eastAsia="黑体" w:hAnsi="Time New Roman"/>
        </w:rPr>
        <w:tab/>
      </w:r>
      <w:r w:rsidR="00FA4992" w:rsidRPr="004B2416">
        <w:rPr>
          <w:rFonts w:ascii="Time New Roman" w:eastAsia="黑体" w:hAnsi="Time New Roman"/>
        </w:rPr>
        <w:t>缔约国应：</w:t>
      </w:r>
    </w:p>
    <w:p w14:paraId="14281563" w14:textId="76F8DAC4" w:rsidR="00FA4992" w:rsidRPr="004B2416" w:rsidRDefault="00FA4992" w:rsidP="003D438E">
      <w:pPr>
        <w:pStyle w:val="SingleTxtGC"/>
        <w:numPr>
          <w:ilvl w:val="0"/>
          <w:numId w:val="24"/>
        </w:numPr>
        <w:rPr>
          <w:rFonts w:ascii="Time New Roman" w:eastAsia="黑体" w:hAnsi="Time New Roman" w:hint="eastAsia"/>
        </w:rPr>
      </w:pPr>
      <w:r w:rsidRPr="004B2416">
        <w:rPr>
          <w:rFonts w:ascii="Time New Roman" w:eastAsia="黑体" w:hAnsi="Time New Roman"/>
          <w:spacing w:val="-2"/>
        </w:rPr>
        <w:t>修订国家立法，使之完全符合《公约》，列入直接和间接歧视包括私人</w:t>
      </w:r>
      <w:r w:rsidRPr="004B2416">
        <w:rPr>
          <w:rFonts w:ascii="Time New Roman" w:eastAsia="黑体" w:hAnsi="Time New Roman"/>
        </w:rPr>
        <w:t>领域歧视的定义，涵盖《公约》中提到的所有理由，包括性取向和性别认同。</w:t>
      </w:r>
    </w:p>
    <w:p w14:paraId="60C93F92" w14:textId="57D41304" w:rsidR="00FA4992" w:rsidRPr="004B2416" w:rsidRDefault="00FA4992" w:rsidP="003D438E">
      <w:pPr>
        <w:pStyle w:val="SingleTxtGC"/>
        <w:numPr>
          <w:ilvl w:val="0"/>
          <w:numId w:val="24"/>
        </w:numPr>
        <w:rPr>
          <w:rFonts w:ascii="Time New Roman" w:eastAsia="黑体" w:hAnsi="Time New Roman" w:hint="eastAsia"/>
        </w:rPr>
      </w:pPr>
      <w:r w:rsidRPr="004B2416">
        <w:rPr>
          <w:rFonts w:ascii="Time New Roman" w:eastAsia="黑体" w:hAnsi="Time New Roman"/>
        </w:rPr>
        <w:t>修订《刑法》，取消对双方自愿的同性成年人之间性行为的定罪；</w:t>
      </w:r>
    </w:p>
    <w:p w14:paraId="23989E41" w14:textId="7DEA6CF2" w:rsidR="00FA4992" w:rsidRPr="004B2416" w:rsidRDefault="00FA4992" w:rsidP="003D438E">
      <w:pPr>
        <w:pStyle w:val="SingleTxtGC"/>
        <w:numPr>
          <w:ilvl w:val="0"/>
          <w:numId w:val="24"/>
        </w:numPr>
        <w:rPr>
          <w:rFonts w:ascii="Time New Roman" w:eastAsia="黑体" w:hAnsi="Time New Roman" w:hint="eastAsia"/>
        </w:rPr>
      </w:pPr>
      <w:r w:rsidRPr="004B2416">
        <w:rPr>
          <w:rFonts w:ascii="Time New Roman" w:eastAsia="黑体" w:hAnsi="Time New Roman"/>
        </w:rPr>
        <w:t>采取一切必要措施，包括提高审判法官和检察官以及执法人员和安全部队成员的认识，保证对因性取向或性别认同而成为</w:t>
      </w:r>
      <w:r w:rsidRPr="004B2416">
        <w:rPr>
          <w:rFonts w:ascii="Time New Roman" w:eastAsia="黑体" w:hAnsi="Time New Roman" w:hint="eastAsia"/>
        </w:rPr>
        <w:t>目标的人</w:t>
      </w:r>
      <w:r w:rsidRPr="004B2416">
        <w:rPr>
          <w:rFonts w:ascii="Time New Roman" w:eastAsia="黑体" w:hAnsi="Time New Roman"/>
        </w:rPr>
        <w:t>以及为保护这些人免受一切形式有针对性的骚扰、歧视和暴力而设立的组织予以保护。</w:t>
      </w:r>
    </w:p>
    <w:p w14:paraId="30FBF1C4" w14:textId="77777777" w:rsidR="00FA4992" w:rsidRPr="00FA4992" w:rsidRDefault="00FA4992" w:rsidP="006F477E">
      <w:pPr>
        <w:pStyle w:val="H23GC"/>
      </w:pPr>
      <w:r w:rsidRPr="00FA4992">
        <w:tab/>
      </w:r>
      <w:r w:rsidRPr="00FA4992">
        <w:tab/>
      </w:r>
      <w:r w:rsidRPr="00FA4992">
        <w:t>性别平等和对妇女的歧视</w:t>
      </w:r>
    </w:p>
    <w:p w14:paraId="4C76B0FD" w14:textId="0AC6E00C" w:rsidR="00FA4992" w:rsidRPr="00FA4992" w:rsidRDefault="000C4529" w:rsidP="000C4529">
      <w:pPr>
        <w:pStyle w:val="SingleTxtGC"/>
      </w:pPr>
      <w:r>
        <w:t>19</w:t>
      </w:r>
      <w:r w:rsidR="00FA4992" w:rsidRPr="00FA4992">
        <w:t>.</w:t>
      </w:r>
      <w:r w:rsidR="00FA4992" w:rsidRPr="00FA4992">
        <w:tab/>
      </w:r>
      <w:r w:rsidR="00FA4992" w:rsidRPr="00FA4992">
        <w:t>委员会关切地注意到，尽管《宪法》条款承认性别平等，《刑法》的新条款第</w:t>
      </w:r>
      <w:r>
        <w:t>311</w:t>
      </w:r>
      <w:r w:rsidR="00FA4992" w:rsidRPr="00FA4992">
        <w:t>至</w:t>
      </w:r>
      <w:r>
        <w:t>313</w:t>
      </w:r>
      <w:r w:rsidR="00FA4992" w:rsidRPr="00FA4992">
        <w:t>条将歧视妇女定为犯罪，但一些国内法律仍包含歧视妇女的条款。特别是，委员会关切地注意到，</w:t>
      </w:r>
      <w:r>
        <w:t>2</w:t>
      </w:r>
      <w:r w:rsidR="00FA4992" w:rsidRPr="00FA4992">
        <w:t>0</w:t>
      </w:r>
      <w:r>
        <w:t>14</w:t>
      </w:r>
      <w:r w:rsidR="00FA4992" w:rsidRPr="00FA4992">
        <w:t>年修订的《个人和家庭法》中仍有歧视性</w:t>
      </w:r>
      <w:r w:rsidR="00FA4992" w:rsidRPr="002D1773">
        <w:rPr>
          <w:spacing w:val="2"/>
        </w:rPr>
        <w:t>条款，包括要求妇女在解除前一段婚姻</w:t>
      </w:r>
      <w:r w:rsidRPr="002D1773">
        <w:rPr>
          <w:spacing w:val="2"/>
        </w:rPr>
        <w:t>3</w:t>
      </w:r>
      <w:r w:rsidR="00FA4992" w:rsidRPr="002D1773">
        <w:rPr>
          <w:spacing w:val="2"/>
        </w:rPr>
        <w:t>00</w:t>
      </w:r>
      <w:r w:rsidR="00FA4992" w:rsidRPr="002D1773">
        <w:rPr>
          <w:spacing w:val="2"/>
        </w:rPr>
        <w:t>天后才能再婚以及允许</w:t>
      </w:r>
      <w:proofErr w:type="gramStart"/>
      <w:r w:rsidR="00FA4992" w:rsidRPr="002D1773">
        <w:rPr>
          <w:spacing w:val="2"/>
        </w:rPr>
        <w:t>一</w:t>
      </w:r>
      <w:proofErr w:type="gramEnd"/>
      <w:r w:rsidR="00FA4992" w:rsidRPr="002D1773">
        <w:rPr>
          <w:spacing w:val="2"/>
        </w:rPr>
        <w:t>夫多妻的条款。</w:t>
      </w:r>
      <w:r w:rsidR="00FA4992" w:rsidRPr="002D1773">
        <w:rPr>
          <w:spacing w:val="2"/>
          <w:vertAlign w:val="superscript"/>
        </w:rPr>
        <w:footnoteReference w:id="7"/>
      </w:r>
      <w:r w:rsidR="004B2416" w:rsidRPr="002D1773">
        <w:rPr>
          <w:rFonts w:hint="eastAsia"/>
          <w:spacing w:val="2"/>
        </w:rPr>
        <w:t xml:space="preserve"> </w:t>
      </w:r>
      <w:r w:rsidR="00FA4992" w:rsidRPr="002D1773">
        <w:rPr>
          <w:spacing w:val="2"/>
        </w:rPr>
        <w:t>委员会欢迎缔约国提供的关于打算采取措施终止一夫多妻制的信息。委员会注意到《刑法》第</w:t>
      </w:r>
      <w:r w:rsidRPr="002D1773">
        <w:rPr>
          <w:spacing w:val="2"/>
        </w:rPr>
        <w:t>313</w:t>
      </w:r>
      <w:r w:rsidR="00FA4992" w:rsidRPr="002D1773">
        <w:rPr>
          <w:spacing w:val="2"/>
        </w:rPr>
        <w:t>条规定，阻碍妇女获得土地是一种犯罪行为，但</w:t>
      </w:r>
      <w:r w:rsidR="00FA4992" w:rsidRPr="002D1773">
        <w:rPr>
          <w:spacing w:val="2"/>
        </w:rPr>
        <w:lastRenderedPageBreak/>
        <w:t>委</w:t>
      </w:r>
      <w:r w:rsidR="00FA4992" w:rsidRPr="00FA4992">
        <w:t>员会</w:t>
      </w:r>
      <w:r w:rsidR="00FA4992" w:rsidRPr="00C92F3B">
        <w:rPr>
          <w:spacing w:val="2"/>
        </w:rPr>
        <w:t>感到关切的是，习惯法和习俗使性别不平等现象长期存在，特别是在继承法和</w:t>
      </w:r>
      <w:r w:rsidR="00FA4992" w:rsidRPr="00C92F3B">
        <w:rPr>
          <w:spacing w:val="6"/>
        </w:rPr>
        <w:t>财产权方面，强迫婚姻等文化习俗仍然占据主导地位</w:t>
      </w:r>
      <w:r w:rsidR="00FA4992" w:rsidRPr="00C92F3B">
        <w:rPr>
          <w:spacing w:val="6"/>
        </w:rPr>
        <w:t>(</w:t>
      </w:r>
      <w:r w:rsidR="00FA4992" w:rsidRPr="00C92F3B">
        <w:rPr>
          <w:spacing w:val="6"/>
        </w:rPr>
        <w:t>第二、第三、第七和第二</w:t>
      </w:r>
      <w:r w:rsidR="00FA4992" w:rsidRPr="00FA4992">
        <w:t>十六条</w:t>
      </w:r>
      <w:r w:rsidR="00FA4992" w:rsidRPr="00FA4992">
        <w:t>)</w:t>
      </w:r>
      <w:r w:rsidR="00FA4992" w:rsidRPr="00FA4992">
        <w:t>。</w:t>
      </w:r>
    </w:p>
    <w:p w14:paraId="0070AA03" w14:textId="23D7E5F2" w:rsidR="00FA4992" w:rsidRPr="00171569" w:rsidRDefault="000C4529" w:rsidP="000C4529">
      <w:pPr>
        <w:pStyle w:val="SingleTxtGC"/>
        <w:rPr>
          <w:rFonts w:ascii="Time New Roman" w:eastAsia="黑体" w:hAnsi="Time New Roman" w:hint="eastAsia"/>
        </w:rPr>
      </w:pPr>
      <w:r w:rsidRPr="00171569">
        <w:rPr>
          <w:rFonts w:ascii="Time New Roman" w:eastAsia="黑体" w:hAnsi="Time New Roman"/>
        </w:rPr>
        <w:t>2</w:t>
      </w:r>
      <w:r w:rsidR="00FA4992" w:rsidRPr="00171569">
        <w:rPr>
          <w:rFonts w:ascii="Time New Roman" w:eastAsia="黑体" w:hAnsi="Time New Roman"/>
        </w:rPr>
        <w:t>0.</w:t>
      </w:r>
      <w:r w:rsidR="00FA4992" w:rsidRPr="00171569">
        <w:rPr>
          <w:rFonts w:ascii="Time New Roman" w:eastAsia="黑体" w:hAnsi="Time New Roman"/>
        </w:rPr>
        <w:tab/>
      </w:r>
      <w:r w:rsidR="00FA4992" w:rsidRPr="00171569">
        <w:rPr>
          <w:rFonts w:ascii="Time New Roman" w:eastAsia="黑体" w:hAnsi="Time New Roman"/>
        </w:rPr>
        <w:t>缔约国应采取紧急措施：</w:t>
      </w:r>
    </w:p>
    <w:p w14:paraId="7D36EF3B" w14:textId="23BAD415" w:rsidR="00FA4992" w:rsidRPr="00171569" w:rsidRDefault="00FA4992" w:rsidP="003D438E">
      <w:pPr>
        <w:pStyle w:val="SingleTxtGC"/>
        <w:numPr>
          <w:ilvl w:val="0"/>
          <w:numId w:val="23"/>
        </w:numPr>
        <w:rPr>
          <w:rFonts w:ascii="Time New Roman" w:eastAsia="黑体" w:hAnsi="Time New Roman" w:hint="eastAsia"/>
        </w:rPr>
      </w:pPr>
      <w:r w:rsidRPr="00171569">
        <w:rPr>
          <w:rFonts w:ascii="Time New Roman" w:eastAsia="黑体" w:hAnsi="Time New Roman"/>
        </w:rPr>
        <w:t>审查涉及妇女地位的国家法律，包括习惯法，废除或修改所有违反《公约》的歧视妇女规定，特别是关于婚姻、一夫多妻制、继承和财产的规定；</w:t>
      </w:r>
    </w:p>
    <w:p w14:paraId="3F84A8D7" w14:textId="6A9A90D1" w:rsidR="00FA4992" w:rsidRPr="00171569" w:rsidRDefault="00FA4992" w:rsidP="003D438E">
      <w:pPr>
        <w:pStyle w:val="SingleTxtGC"/>
        <w:numPr>
          <w:ilvl w:val="0"/>
          <w:numId w:val="23"/>
        </w:numPr>
        <w:rPr>
          <w:rFonts w:ascii="Time New Roman" w:eastAsia="黑体" w:hAnsi="Time New Roman" w:hint="eastAsia"/>
        </w:rPr>
      </w:pPr>
      <w:r w:rsidRPr="00171569">
        <w:rPr>
          <w:rFonts w:ascii="Time New Roman" w:eastAsia="黑体" w:hAnsi="Time New Roman"/>
        </w:rPr>
        <w:t>加紧努力，打击歧视性的习惯做法，包括强迫婚姻，确保除其他外，对继承问题</w:t>
      </w:r>
      <w:proofErr w:type="gramStart"/>
      <w:r w:rsidRPr="00171569">
        <w:rPr>
          <w:rFonts w:ascii="Time New Roman" w:eastAsia="黑体" w:hAnsi="Time New Roman"/>
        </w:rPr>
        <w:t>作出</w:t>
      </w:r>
      <w:proofErr w:type="gramEnd"/>
      <w:r w:rsidRPr="00171569">
        <w:rPr>
          <w:rFonts w:ascii="Time New Roman" w:eastAsia="黑体" w:hAnsi="Time New Roman"/>
        </w:rPr>
        <w:t>公平裁决，并在农村地区宣传这些做法的有害影响；</w:t>
      </w:r>
    </w:p>
    <w:p w14:paraId="5F4E0F9A" w14:textId="46B291B8" w:rsidR="00FA4992" w:rsidRPr="00171569" w:rsidRDefault="00FA4992" w:rsidP="003D438E">
      <w:pPr>
        <w:pStyle w:val="SingleTxtGC"/>
        <w:numPr>
          <w:ilvl w:val="0"/>
          <w:numId w:val="23"/>
        </w:numPr>
        <w:rPr>
          <w:rFonts w:ascii="Time New Roman" w:eastAsia="黑体" w:hAnsi="Time New Roman" w:hint="eastAsia"/>
        </w:rPr>
      </w:pPr>
      <w:r w:rsidRPr="00171569">
        <w:rPr>
          <w:rFonts w:ascii="Time New Roman" w:eastAsia="黑体" w:hAnsi="Time New Roman"/>
        </w:rPr>
        <w:t>加强宣传和提高认识活动，以消除性别歧视陈规定型观念，解决妇女的从属地位问题，并促进尊重男女在家庭和社会中的作用和共同责任。</w:t>
      </w:r>
    </w:p>
    <w:p w14:paraId="50B97C6F" w14:textId="77777777" w:rsidR="00FA4992" w:rsidRPr="00FA4992" w:rsidRDefault="00FA4992" w:rsidP="006F477E">
      <w:pPr>
        <w:pStyle w:val="H23GC"/>
      </w:pPr>
      <w:r w:rsidRPr="00FA4992">
        <w:tab/>
      </w:r>
      <w:r w:rsidRPr="00FA4992">
        <w:tab/>
      </w:r>
      <w:r w:rsidRPr="00FA4992">
        <w:t>暴力侵害妇女行为</w:t>
      </w:r>
    </w:p>
    <w:p w14:paraId="76E780F8" w14:textId="2864C4FD" w:rsidR="00FA4992" w:rsidRPr="00FA4992" w:rsidRDefault="000C4529" w:rsidP="000C4529">
      <w:pPr>
        <w:pStyle w:val="SingleTxtGC"/>
      </w:pPr>
      <w:r>
        <w:t>21</w:t>
      </w:r>
      <w:r w:rsidR="00FA4992" w:rsidRPr="00FA4992">
        <w:t>.</w:t>
      </w:r>
      <w:r w:rsidR="00FA4992" w:rsidRPr="00FA4992">
        <w:tab/>
      </w:r>
      <w:r w:rsidR="00FA4992" w:rsidRPr="00171569">
        <w:rPr>
          <w:spacing w:val="-4"/>
        </w:rPr>
        <w:t>委员会关切地注意到暴力侵害妇女行为，特别是家庭暴力和性暴力持续存在。</w:t>
      </w:r>
      <w:r w:rsidR="00FA4992" w:rsidRPr="00FA4992">
        <w:t>委员会注意到缔约国就涉及家庭暴力的法律规定所作的解释，但感到遗憾的是，</w:t>
      </w:r>
      <w:r w:rsidR="00FA4992" w:rsidRPr="003446B6">
        <w:rPr>
          <w:spacing w:val="2"/>
        </w:rPr>
        <w:t>在这个问题上没有符合《公约》要求的具体刑事规定。此外，委员会还对以下情</w:t>
      </w:r>
      <w:r w:rsidR="00FA4992" w:rsidRPr="00FA4992">
        <w:t>况感到关切：</w:t>
      </w:r>
    </w:p>
    <w:p w14:paraId="2A4B9159" w14:textId="46D5D241" w:rsidR="00FA4992" w:rsidRPr="00FA4992" w:rsidRDefault="00FA4992" w:rsidP="003D438E">
      <w:pPr>
        <w:pStyle w:val="SingleTxtGC"/>
        <w:numPr>
          <w:ilvl w:val="0"/>
          <w:numId w:val="22"/>
        </w:numPr>
      </w:pPr>
      <w:proofErr w:type="gramStart"/>
      <w:r w:rsidRPr="00FA4992">
        <w:t>《刑法》对婚内</w:t>
      </w:r>
      <w:proofErr w:type="gramEnd"/>
      <w:r w:rsidRPr="00FA4992">
        <w:t>强奸的处罚比一般强奸的处罚要轻；</w:t>
      </w:r>
    </w:p>
    <w:p w14:paraId="3013C27F" w14:textId="64627794" w:rsidR="00FA4992" w:rsidRPr="00FA4992" w:rsidRDefault="00FA4992" w:rsidP="003D438E">
      <w:pPr>
        <w:pStyle w:val="SingleTxtGC"/>
        <w:numPr>
          <w:ilvl w:val="0"/>
          <w:numId w:val="22"/>
        </w:numPr>
      </w:pPr>
      <w:r w:rsidRPr="003446B6">
        <w:rPr>
          <w:spacing w:val="-2"/>
        </w:rPr>
        <w:t>缺乏措施，特别是保护措施，确保强奸受害者能够诉诸司法而不必担心</w:t>
      </w:r>
      <w:r w:rsidRPr="00FA4992">
        <w:t>受到歧视、羞辱或报复；</w:t>
      </w:r>
    </w:p>
    <w:p w14:paraId="011960B3" w14:textId="309260CD" w:rsidR="00FA4992" w:rsidRPr="00FA4992" w:rsidRDefault="00FA4992" w:rsidP="003D438E">
      <w:pPr>
        <w:pStyle w:val="SingleTxtGC"/>
        <w:numPr>
          <w:ilvl w:val="0"/>
          <w:numId w:val="22"/>
        </w:numPr>
      </w:pPr>
      <w:r w:rsidRPr="00FA4992">
        <w:t>尽管根据《刑法》第</w:t>
      </w:r>
      <w:r w:rsidR="000C4529">
        <w:t>217</w:t>
      </w:r>
      <w:r w:rsidRPr="00FA4992">
        <w:t>至</w:t>
      </w:r>
      <w:r w:rsidR="000C4529">
        <w:t>222</w:t>
      </w:r>
      <w:r w:rsidRPr="00FA4992">
        <w:t>条，切割女性生殖器的做法属于犯罪行为，并且在逐步消除，但这种做法仍然存在；缺乏关于在</w:t>
      </w:r>
      <w:r w:rsidR="000C4529">
        <w:t>COVID</w:t>
      </w:r>
      <w:r w:rsidRPr="00FA4992">
        <w:t>-</w:t>
      </w:r>
      <w:r w:rsidR="000C4529">
        <w:t>19</w:t>
      </w:r>
      <w:r w:rsidRPr="00FA4992">
        <w:t>大流行期间为保护妇女和女童免受这种做法伤害而采取的措施的信息</w:t>
      </w:r>
      <w:r w:rsidRPr="00FA4992">
        <w:t>(</w:t>
      </w:r>
      <w:r w:rsidRPr="00FA4992">
        <w:t>第三和第七条</w:t>
      </w:r>
      <w:r w:rsidRPr="00FA4992">
        <w:t>)</w:t>
      </w:r>
      <w:r w:rsidRPr="00FA4992">
        <w:t>。</w:t>
      </w:r>
    </w:p>
    <w:p w14:paraId="459F6F58" w14:textId="2D054965" w:rsidR="00FA4992" w:rsidRPr="009D65D6" w:rsidRDefault="000C4529" w:rsidP="000C4529">
      <w:pPr>
        <w:pStyle w:val="SingleTxtGC"/>
        <w:rPr>
          <w:rFonts w:ascii="Time New Roman" w:eastAsia="黑体" w:hAnsi="Time New Roman" w:hint="eastAsia"/>
        </w:rPr>
      </w:pPr>
      <w:r w:rsidRPr="009D65D6">
        <w:rPr>
          <w:rFonts w:ascii="Time New Roman" w:eastAsia="黑体" w:hAnsi="Time New Roman"/>
        </w:rPr>
        <w:t>22</w:t>
      </w:r>
      <w:r w:rsidR="00FA4992" w:rsidRPr="009D65D6">
        <w:rPr>
          <w:rFonts w:ascii="Time New Roman" w:eastAsia="黑体" w:hAnsi="Time New Roman"/>
        </w:rPr>
        <w:t>.</w:t>
      </w:r>
      <w:r w:rsidR="00FA4992" w:rsidRPr="009D65D6">
        <w:rPr>
          <w:rFonts w:ascii="Time New Roman" w:eastAsia="黑体" w:hAnsi="Time New Roman"/>
        </w:rPr>
        <w:tab/>
      </w:r>
      <w:r w:rsidR="00FA4992" w:rsidRPr="009D65D6">
        <w:rPr>
          <w:rFonts w:ascii="Time New Roman" w:eastAsia="黑体" w:hAnsi="Time New Roman"/>
        </w:rPr>
        <w:t>缔约国应加倍努力，防止和打击一切形式的暴力侵害妇女行为，包括：</w:t>
      </w:r>
    </w:p>
    <w:p w14:paraId="107F6547" w14:textId="70E7BFA7" w:rsidR="00FA4992" w:rsidRPr="009D65D6" w:rsidRDefault="00FA4992" w:rsidP="003D438E">
      <w:pPr>
        <w:pStyle w:val="SingleTxtGC"/>
        <w:numPr>
          <w:ilvl w:val="0"/>
          <w:numId w:val="21"/>
        </w:numPr>
        <w:rPr>
          <w:rFonts w:ascii="Time New Roman" w:eastAsia="黑体" w:hAnsi="Time New Roman" w:hint="eastAsia"/>
        </w:rPr>
      </w:pPr>
      <w:r w:rsidRPr="009D65D6">
        <w:rPr>
          <w:rFonts w:ascii="Time New Roman" w:eastAsia="黑体" w:hAnsi="Time New Roman"/>
        </w:rPr>
        <w:t>修订《刑法》，首先规定家庭暴力的具体定义，将其作为一项单独的罪行；其次，</w:t>
      </w:r>
      <w:proofErr w:type="gramStart"/>
      <w:r w:rsidRPr="009D65D6">
        <w:rPr>
          <w:rFonts w:ascii="Time New Roman" w:eastAsia="黑体" w:hAnsi="Time New Roman"/>
        </w:rPr>
        <w:t>使对婚内</w:t>
      </w:r>
      <w:proofErr w:type="gramEnd"/>
      <w:r w:rsidRPr="009D65D6">
        <w:rPr>
          <w:rFonts w:ascii="Time New Roman" w:eastAsia="黑体" w:hAnsi="Time New Roman"/>
        </w:rPr>
        <w:t>强奸规定的处罚与对一般强奸的处罚相一致；</w:t>
      </w:r>
    </w:p>
    <w:p w14:paraId="025D1FBA" w14:textId="11A589D3" w:rsidR="00FA4992" w:rsidRPr="009D65D6" w:rsidRDefault="00FA4992" w:rsidP="003D438E">
      <w:pPr>
        <w:pStyle w:val="SingleTxtGC"/>
        <w:numPr>
          <w:ilvl w:val="0"/>
          <w:numId w:val="21"/>
        </w:numPr>
        <w:rPr>
          <w:rFonts w:ascii="Time New Roman" w:eastAsia="黑体" w:hAnsi="Time New Roman" w:hint="eastAsia"/>
        </w:rPr>
      </w:pPr>
      <w:r w:rsidRPr="009D65D6">
        <w:rPr>
          <w:rFonts w:ascii="Time New Roman" w:eastAsia="黑体" w:hAnsi="Time New Roman"/>
        </w:rPr>
        <w:t>考虑与民间社会协商，通过一项全面的法律，以防止、打击和惩处公共和私人领域中一切形式的暴力侵害妇女和女童行为，包括家庭暴力；</w:t>
      </w:r>
    </w:p>
    <w:p w14:paraId="4996C842" w14:textId="16A527EA" w:rsidR="00FA4992" w:rsidRPr="009D65D6" w:rsidRDefault="00FA4992" w:rsidP="003D438E">
      <w:pPr>
        <w:pStyle w:val="SingleTxtGC"/>
        <w:numPr>
          <w:ilvl w:val="0"/>
          <w:numId w:val="21"/>
        </w:numPr>
        <w:rPr>
          <w:rFonts w:ascii="Time New Roman" w:eastAsia="黑体" w:hAnsi="Time New Roman" w:hint="eastAsia"/>
        </w:rPr>
      </w:pPr>
      <w:r w:rsidRPr="009D65D6">
        <w:rPr>
          <w:rFonts w:ascii="Time New Roman" w:eastAsia="黑体" w:hAnsi="Time New Roman"/>
        </w:rPr>
        <w:t>加紧努力，提高审判法官、检察官、执法人员和广大公众对家庭暴力有害影响的认识，并采取一切必要措施，包括保护措施，使强奸受害者在</w:t>
      </w:r>
      <w:r w:rsidR="000C4529" w:rsidRPr="009D65D6">
        <w:rPr>
          <w:rFonts w:ascii="Time New Roman" w:eastAsia="黑体" w:hAnsi="Time New Roman"/>
        </w:rPr>
        <w:t>COVID</w:t>
      </w:r>
      <w:r w:rsidRPr="009D65D6">
        <w:rPr>
          <w:rFonts w:ascii="Time New Roman" w:eastAsia="黑体" w:hAnsi="Time New Roman"/>
        </w:rPr>
        <w:t>-</w:t>
      </w:r>
      <w:r w:rsidR="000C4529" w:rsidRPr="009D65D6">
        <w:rPr>
          <w:rFonts w:ascii="Time New Roman" w:eastAsia="黑体" w:hAnsi="Time New Roman"/>
        </w:rPr>
        <w:t>19</w:t>
      </w:r>
      <w:r w:rsidRPr="009D65D6">
        <w:rPr>
          <w:rFonts w:ascii="Time New Roman" w:eastAsia="黑体" w:hAnsi="Time New Roman"/>
        </w:rPr>
        <w:t>大流行期间及以后能够诉诸司法；</w:t>
      </w:r>
    </w:p>
    <w:p w14:paraId="388D73D5" w14:textId="58F901B1" w:rsidR="00FA4992" w:rsidRPr="009D65D6" w:rsidRDefault="00FA4992" w:rsidP="003D438E">
      <w:pPr>
        <w:pStyle w:val="SingleTxtGC"/>
        <w:numPr>
          <w:ilvl w:val="0"/>
          <w:numId w:val="21"/>
        </w:numPr>
        <w:rPr>
          <w:rFonts w:ascii="Time New Roman" w:eastAsia="黑体" w:hAnsi="Time New Roman" w:hint="eastAsia"/>
        </w:rPr>
      </w:pPr>
      <w:r w:rsidRPr="009D65D6">
        <w:rPr>
          <w:rFonts w:ascii="Time New Roman" w:eastAsia="黑体" w:hAnsi="Time New Roman"/>
        </w:rPr>
        <w:t>继续开展提高认识工作并制定新的干预战略</w:t>
      </w:r>
      <w:r w:rsidRPr="009D65D6">
        <w:rPr>
          <w:rFonts w:ascii="Time New Roman" w:eastAsia="黑体" w:hAnsi="Time New Roman"/>
        </w:rPr>
        <w:t>(</w:t>
      </w:r>
      <w:r w:rsidRPr="009D65D6">
        <w:rPr>
          <w:rFonts w:ascii="Time New Roman" w:eastAsia="黑体" w:hAnsi="Time New Roman"/>
        </w:rPr>
        <w:t>包括在</w:t>
      </w:r>
      <w:r w:rsidR="000C4529" w:rsidRPr="009D65D6">
        <w:rPr>
          <w:rFonts w:ascii="Time New Roman" w:eastAsia="黑体" w:hAnsi="Time New Roman"/>
        </w:rPr>
        <w:t>COVID</w:t>
      </w:r>
      <w:r w:rsidRPr="009D65D6">
        <w:rPr>
          <w:rFonts w:ascii="Time New Roman" w:eastAsia="黑体" w:hAnsi="Time New Roman"/>
        </w:rPr>
        <w:t>-</w:t>
      </w:r>
      <w:r w:rsidR="000C4529" w:rsidRPr="009D65D6">
        <w:rPr>
          <w:rFonts w:ascii="Time New Roman" w:eastAsia="黑体" w:hAnsi="Time New Roman"/>
        </w:rPr>
        <w:t>19</w:t>
      </w:r>
      <w:r w:rsidRPr="009D65D6">
        <w:rPr>
          <w:rFonts w:ascii="Time New Roman" w:eastAsia="黑体" w:hAnsi="Time New Roman"/>
        </w:rPr>
        <w:t>大流行期间</w:t>
      </w:r>
      <w:r w:rsidRPr="009D65D6">
        <w:rPr>
          <w:rFonts w:ascii="Time New Roman" w:eastAsia="黑体" w:hAnsi="Time New Roman"/>
        </w:rPr>
        <w:t>)</w:t>
      </w:r>
      <w:r w:rsidRPr="009D65D6">
        <w:rPr>
          <w:rFonts w:ascii="Time New Roman" w:eastAsia="黑体" w:hAnsi="Time New Roman"/>
        </w:rPr>
        <w:t>，以根除切割女性生殖器的做法。</w:t>
      </w:r>
    </w:p>
    <w:p w14:paraId="25A1736B" w14:textId="77777777" w:rsidR="00FA4992" w:rsidRPr="00FA4992" w:rsidRDefault="00FA4992" w:rsidP="006F477E">
      <w:pPr>
        <w:pStyle w:val="H23GC"/>
      </w:pPr>
      <w:r w:rsidRPr="00FA4992">
        <w:tab/>
      </w:r>
      <w:r w:rsidRPr="00FA4992">
        <w:tab/>
      </w:r>
      <w:r w:rsidRPr="00FA4992">
        <w:t>自愿终止妊娠和妇女的性健康</w:t>
      </w:r>
    </w:p>
    <w:p w14:paraId="3DD59CD3" w14:textId="1A4ADD4E" w:rsidR="00FA4992" w:rsidRPr="00FA4992" w:rsidRDefault="000C4529" w:rsidP="000C4529">
      <w:pPr>
        <w:pStyle w:val="SingleTxtGC"/>
      </w:pPr>
      <w:r>
        <w:t>23</w:t>
      </w:r>
      <w:r w:rsidR="00FA4992" w:rsidRPr="00FA4992">
        <w:t>.</w:t>
      </w:r>
      <w:r w:rsidR="00FA4992" w:rsidRPr="00FA4992">
        <w:tab/>
      </w:r>
      <w:r w:rsidR="00FA4992" w:rsidRPr="00FA4992">
        <w:t>委员会对大量的秘密堕胎和与此有关的高产妇死亡率感到关切。委员会注意到缔约国解释说，《刑法》第</w:t>
      </w:r>
      <w:r>
        <w:t>829</w:t>
      </w:r>
      <w:r w:rsidR="00FA4992" w:rsidRPr="00FA4992">
        <w:t>至</w:t>
      </w:r>
      <w:r>
        <w:t>832</w:t>
      </w:r>
      <w:r w:rsidR="00FA4992" w:rsidRPr="00FA4992">
        <w:t>条规定自愿终止妊娠为刑事犯罪，但在实践中并未适用。但委员会仍感关切的是，这些规定已经生效，而且其存在本身是鼓励采用秘密堕胎方式。委员会还感到关切的是，尤其是青少年和弱势群体并非都有机会获得性健康和生殖健康信息和服务</w:t>
      </w:r>
      <w:r w:rsidR="00FA4992" w:rsidRPr="00FA4992">
        <w:t>(</w:t>
      </w:r>
      <w:r w:rsidR="00FA4992" w:rsidRPr="00FA4992">
        <w:t>第三、第六、第七和第十七条</w:t>
      </w:r>
      <w:r w:rsidR="00FA4992" w:rsidRPr="00FA4992">
        <w:t>)</w:t>
      </w:r>
      <w:r w:rsidR="00FA4992" w:rsidRPr="00FA4992">
        <w:t>。</w:t>
      </w:r>
    </w:p>
    <w:p w14:paraId="46EE1308" w14:textId="2B40C2D0" w:rsidR="00FA4992" w:rsidRPr="00750C6F" w:rsidRDefault="000C4529" w:rsidP="000C4529">
      <w:pPr>
        <w:pStyle w:val="SingleTxtGC"/>
        <w:rPr>
          <w:rFonts w:ascii="Time New Roman" w:eastAsia="黑体" w:hAnsi="Time New Roman" w:hint="eastAsia"/>
        </w:rPr>
      </w:pPr>
      <w:r w:rsidRPr="00750C6F">
        <w:rPr>
          <w:rFonts w:ascii="Time New Roman" w:eastAsia="黑体" w:hAnsi="Time New Roman"/>
        </w:rPr>
        <w:lastRenderedPageBreak/>
        <w:t>24</w:t>
      </w:r>
      <w:r w:rsidR="00FA4992" w:rsidRPr="00750C6F">
        <w:rPr>
          <w:rFonts w:ascii="Time New Roman" w:eastAsia="黑体" w:hAnsi="Time New Roman"/>
        </w:rPr>
        <w:t>.</w:t>
      </w:r>
      <w:r w:rsidR="00FA4992" w:rsidRPr="00750C6F">
        <w:rPr>
          <w:rFonts w:ascii="Time New Roman" w:eastAsia="黑体" w:hAnsi="Time New Roman"/>
        </w:rPr>
        <w:tab/>
      </w:r>
      <w:r w:rsidR="00FA4992" w:rsidRPr="00750C6F">
        <w:rPr>
          <w:rFonts w:ascii="Time New Roman" w:eastAsia="黑体" w:hAnsi="Time New Roman"/>
        </w:rPr>
        <w:t>缔约国应：</w:t>
      </w:r>
    </w:p>
    <w:p w14:paraId="365D0594" w14:textId="6ABFA3EF" w:rsidR="00FA4992" w:rsidRPr="00750C6F" w:rsidRDefault="00FA4992" w:rsidP="003D438E">
      <w:pPr>
        <w:pStyle w:val="SingleTxtGC"/>
        <w:numPr>
          <w:ilvl w:val="0"/>
          <w:numId w:val="20"/>
        </w:numPr>
        <w:rPr>
          <w:rFonts w:ascii="Time New Roman" w:eastAsia="黑体" w:hAnsi="Time New Roman" w:hint="eastAsia"/>
        </w:rPr>
      </w:pPr>
      <w:r w:rsidRPr="00750C6F">
        <w:rPr>
          <w:rFonts w:ascii="Time New Roman" w:eastAsia="黑体" w:hAnsi="Time New Roman"/>
        </w:rPr>
        <w:t>加倍努力，通过调整关于怀孕和堕胎的法规，减少因秘密堕胎造成的产妇死亡率，使妇女能够适当获得合法和安全的堕胎服务；</w:t>
      </w:r>
    </w:p>
    <w:p w14:paraId="29ABD948" w14:textId="149CA61E" w:rsidR="00FA4992" w:rsidRPr="00750C6F" w:rsidRDefault="00FA4992" w:rsidP="003D438E">
      <w:pPr>
        <w:pStyle w:val="SingleTxtGC"/>
        <w:numPr>
          <w:ilvl w:val="0"/>
          <w:numId w:val="20"/>
        </w:numPr>
        <w:rPr>
          <w:rFonts w:ascii="Time New Roman" w:eastAsia="黑体" w:hAnsi="Time New Roman" w:hint="eastAsia"/>
        </w:rPr>
      </w:pPr>
      <w:r w:rsidRPr="00750C6F">
        <w:rPr>
          <w:rFonts w:ascii="Time New Roman" w:eastAsia="黑体" w:hAnsi="Time New Roman"/>
        </w:rPr>
        <w:t>修订刑事立法，确保堕胎妇女和女童以及协助她们的医生和其他保健人员不会受到刑事处罚；</w:t>
      </w:r>
    </w:p>
    <w:p w14:paraId="40BB62D1" w14:textId="589D7D9A" w:rsidR="00FA4992" w:rsidRPr="00750C6F" w:rsidRDefault="00FA4992" w:rsidP="003D438E">
      <w:pPr>
        <w:pStyle w:val="SingleTxtGC"/>
        <w:numPr>
          <w:ilvl w:val="0"/>
          <w:numId w:val="20"/>
        </w:numPr>
        <w:rPr>
          <w:rFonts w:ascii="Time New Roman" w:eastAsia="黑体" w:hAnsi="Time New Roman" w:hint="eastAsia"/>
        </w:rPr>
      </w:pPr>
      <w:r w:rsidRPr="00750C6F">
        <w:rPr>
          <w:rFonts w:ascii="Time New Roman" w:eastAsia="黑体" w:hAnsi="Time New Roman"/>
        </w:rPr>
        <w:t>保证全国各地，包括农村和偏远地区的男子、妇女、女孩和男孩都能充分获得性健康和生殖健康服务以及全面的性教育。</w:t>
      </w:r>
    </w:p>
    <w:p w14:paraId="6FCAC696" w14:textId="77777777" w:rsidR="00FA4992" w:rsidRPr="00FA4992" w:rsidRDefault="00FA4992" w:rsidP="00187C1D">
      <w:pPr>
        <w:pStyle w:val="H23GC"/>
        <w:spacing w:after="180"/>
      </w:pPr>
      <w:r w:rsidRPr="00FA4992">
        <w:tab/>
      </w:r>
      <w:r w:rsidRPr="00FA4992">
        <w:tab/>
      </w:r>
      <w:r w:rsidRPr="00FA4992">
        <w:t>酷刑和残忍、不人道或有辱人格的待遇</w:t>
      </w:r>
    </w:p>
    <w:p w14:paraId="51316074" w14:textId="5FE6AB02" w:rsidR="00FA4992" w:rsidRPr="00FA4992" w:rsidRDefault="000C4529" w:rsidP="000C4529">
      <w:pPr>
        <w:pStyle w:val="SingleTxtGC"/>
      </w:pPr>
      <w:r>
        <w:t>25</w:t>
      </w:r>
      <w:r w:rsidR="00FA4992" w:rsidRPr="00FA4992">
        <w:t>.</w:t>
      </w:r>
      <w:r w:rsidR="00FA4992" w:rsidRPr="00FA4992">
        <w:tab/>
      </w:r>
      <w:r w:rsidR="00FA4992" w:rsidRPr="00750C6F">
        <w:rPr>
          <w:spacing w:val="2"/>
        </w:rPr>
        <w:t>委员会欢迎将防止酷刑的国家机制纳入国家人权委员会，并满意地注意到</w:t>
      </w:r>
      <w:r w:rsidR="00FA4992" w:rsidRPr="00F51785">
        <w:rPr>
          <w:spacing w:val="-4"/>
        </w:rPr>
        <w:t>缔约国提供的关于该机制访问不同剥夺自由场所的信息。然而，委员会关切的是，</w:t>
      </w:r>
      <w:r w:rsidR="00FA4992" w:rsidRPr="00FA4992">
        <w:t>根据</w:t>
      </w:r>
      <w:r>
        <w:t>2</w:t>
      </w:r>
      <w:r w:rsidR="00FA4992" w:rsidRPr="00FA4992">
        <w:t>0</w:t>
      </w:r>
      <w:r>
        <w:t>2</w:t>
      </w:r>
      <w:r w:rsidR="00FA4992" w:rsidRPr="00FA4992">
        <w:t>0</w:t>
      </w:r>
      <w:r w:rsidR="00FA4992" w:rsidRPr="00FA4992">
        <w:t>年</w:t>
      </w:r>
      <w:r>
        <w:t>4</w:t>
      </w:r>
      <w:r w:rsidR="00FA4992" w:rsidRPr="00FA4992">
        <w:t>月发布的一项决定，以</w:t>
      </w:r>
      <w:r>
        <w:t>COVID</w:t>
      </w:r>
      <w:r w:rsidR="00FA4992" w:rsidRPr="00FA4992">
        <w:t>-</w:t>
      </w:r>
      <w:r>
        <w:t>19</w:t>
      </w:r>
      <w:r w:rsidR="00FA4992" w:rsidRPr="00FA4992">
        <w:t>大流行为由暂停了民间社会组织对拘留设施的访问。委员会欢迎缔约国将酷刑罪列入新《刑法》，并且该罪行没有任何诉讼时效，但委员会感到关切的是：</w:t>
      </w:r>
      <w:bookmarkStart w:id="3" w:name="_Hlk76528736"/>
      <w:bookmarkEnd w:id="3"/>
    </w:p>
    <w:p w14:paraId="6E4E14A2" w14:textId="46C4F95E" w:rsidR="00FA4992" w:rsidRPr="00FA4992" w:rsidRDefault="00FA4992" w:rsidP="003D438E">
      <w:pPr>
        <w:pStyle w:val="SingleTxtGC"/>
        <w:numPr>
          <w:ilvl w:val="0"/>
          <w:numId w:val="18"/>
        </w:numPr>
      </w:pPr>
      <w:r w:rsidRPr="00FA4992">
        <w:t>《刑法》第</w:t>
      </w:r>
      <w:r w:rsidR="000C4529">
        <w:t>198</w:t>
      </w:r>
      <w:r w:rsidRPr="00FA4992">
        <w:t>条</w:t>
      </w:r>
      <w:r w:rsidRPr="00FA4992">
        <w:rPr>
          <w:rFonts w:hint="eastAsia"/>
        </w:rPr>
        <w:t>中</w:t>
      </w:r>
      <w:r w:rsidRPr="00FA4992">
        <w:t>的定义</w:t>
      </w:r>
      <w:r w:rsidRPr="00FA4992">
        <w:rPr>
          <w:rFonts w:hint="eastAsia"/>
        </w:rPr>
        <w:t>不完全符合</w:t>
      </w:r>
      <w:r w:rsidRPr="00FA4992">
        <w:t>《公约》第七条；</w:t>
      </w:r>
    </w:p>
    <w:p w14:paraId="447A8A88" w14:textId="392CDA11" w:rsidR="00FA4992" w:rsidRPr="00FA4992" w:rsidRDefault="00FA4992" w:rsidP="003D438E">
      <w:pPr>
        <w:pStyle w:val="SingleTxtGC"/>
        <w:numPr>
          <w:ilvl w:val="0"/>
          <w:numId w:val="18"/>
        </w:numPr>
      </w:pPr>
      <w:r w:rsidRPr="00F51785">
        <w:rPr>
          <w:spacing w:val="-4"/>
        </w:rPr>
        <w:t>有指控称，执法官员和安全部队成员经常实施酷刑和虐待，以对被拘留</w:t>
      </w:r>
      <w:r w:rsidRPr="00FA4992">
        <w:t>和审前拘留者包括儿童进行逼供；</w:t>
      </w:r>
    </w:p>
    <w:p w14:paraId="2C214AAA" w14:textId="08B6801E" w:rsidR="00FA4992" w:rsidRPr="00FA4992" w:rsidRDefault="00FA4992" w:rsidP="003D438E">
      <w:pPr>
        <w:pStyle w:val="SingleTxtGC"/>
        <w:numPr>
          <w:ilvl w:val="0"/>
          <w:numId w:val="18"/>
        </w:numPr>
      </w:pPr>
      <w:r w:rsidRPr="00FA4992">
        <w:t>检察官办公室几乎完全没有对这些酷刑和虐待行为进行调查和起诉，这有助于创造和维持对犯罪</w:t>
      </w:r>
      <w:r w:rsidRPr="00FA4992">
        <w:rPr>
          <w:rFonts w:hint="eastAsia"/>
        </w:rPr>
        <w:t>人</w:t>
      </w:r>
      <w:r w:rsidRPr="00FA4992">
        <w:t>有罪不罚的风气</w:t>
      </w:r>
      <w:r w:rsidRPr="00FA4992">
        <w:t>(</w:t>
      </w:r>
      <w:r w:rsidRPr="00FA4992">
        <w:t>第二和第七条</w:t>
      </w:r>
      <w:r w:rsidRPr="00FA4992">
        <w:t>)</w:t>
      </w:r>
      <w:r w:rsidRPr="00FA4992">
        <w:t>。</w:t>
      </w:r>
    </w:p>
    <w:p w14:paraId="143A2BA2" w14:textId="508AD8F5" w:rsidR="00FA4992" w:rsidRPr="00A314A2" w:rsidRDefault="000C4529" w:rsidP="000C4529">
      <w:pPr>
        <w:pStyle w:val="SingleTxtGC"/>
        <w:rPr>
          <w:rFonts w:ascii="Time New Roman" w:eastAsia="黑体" w:hAnsi="Time New Roman" w:hint="eastAsia"/>
        </w:rPr>
      </w:pPr>
      <w:r w:rsidRPr="00A314A2">
        <w:rPr>
          <w:rFonts w:ascii="Time New Roman" w:eastAsia="黑体" w:hAnsi="Time New Roman"/>
        </w:rPr>
        <w:t>26</w:t>
      </w:r>
      <w:r w:rsidR="00FA4992" w:rsidRPr="00A314A2">
        <w:rPr>
          <w:rFonts w:ascii="Time New Roman" w:eastAsia="黑体" w:hAnsi="Time New Roman"/>
        </w:rPr>
        <w:t>.</w:t>
      </w:r>
      <w:r w:rsidR="00FA4992" w:rsidRPr="00A314A2">
        <w:rPr>
          <w:rFonts w:ascii="Time New Roman" w:eastAsia="黑体" w:hAnsi="Time New Roman"/>
        </w:rPr>
        <w:tab/>
      </w:r>
      <w:r w:rsidR="00FA4992" w:rsidRPr="00A314A2">
        <w:rPr>
          <w:rFonts w:ascii="Time New Roman" w:eastAsia="黑体" w:hAnsi="Time New Roman"/>
        </w:rPr>
        <w:t>缔约国应：</w:t>
      </w:r>
      <w:bookmarkStart w:id="4" w:name="_Hlk76537070"/>
      <w:bookmarkEnd w:id="4"/>
    </w:p>
    <w:p w14:paraId="16A8B175" w14:textId="005C2207" w:rsidR="00FA4992" w:rsidRPr="00A314A2" w:rsidRDefault="00FA4992" w:rsidP="003D438E">
      <w:pPr>
        <w:pStyle w:val="SingleTxtGC"/>
        <w:numPr>
          <w:ilvl w:val="0"/>
          <w:numId w:val="19"/>
        </w:numPr>
        <w:rPr>
          <w:rFonts w:ascii="Time New Roman" w:eastAsia="黑体" w:hAnsi="Time New Roman" w:hint="eastAsia"/>
        </w:rPr>
      </w:pPr>
      <w:r w:rsidRPr="00A314A2">
        <w:rPr>
          <w:rFonts w:ascii="Time New Roman" w:eastAsia="黑体" w:hAnsi="Time New Roman"/>
        </w:rPr>
        <w:t>修订《刑法》中的酷刑定义，使其完全符合《公约》第七条；</w:t>
      </w:r>
    </w:p>
    <w:p w14:paraId="60AC938B" w14:textId="46DA1252" w:rsidR="00FA4992" w:rsidRPr="00A314A2" w:rsidRDefault="00FA4992" w:rsidP="003D438E">
      <w:pPr>
        <w:pStyle w:val="SingleTxtGC"/>
        <w:numPr>
          <w:ilvl w:val="0"/>
          <w:numId w:val="19"/>
        </w:numPr>
        <w:rPr>
          <w:rFonts w:ascii="Time New Roman" w:eastAsia="黑体" w:hAnsi="Time New Roman" w:hint="eastAsia"/>
        </w:rPr>
      </w:pPr>
      <w:r w:rsidRPr="00A314A2">
        <w:rPr>
          <w:rFonts w:ascii="Time New Roman" w:eastAsia="黑体" w:hAnsi="Time New Roman"/>
        </w:rPr>
        <w:t>向高级安全官员发出关于绝对禁止酷刑、对酷刑的处罚和这类行为的</w:t>
      </w:r>
      <w:r w:rsidRPr="00BB720C">
        <w:rPr>
          <w:rFonts w:ascii="Time New Roman" w:eastAsia="黑体" w:hAnsi="Time New Roman"/>
          <w:spacing w:val="2"/>
        </w:rPr>
        <w:t>实施者将受到起诉的明确指示，并明确指示检察官办公室调查所有酷刑和虐待案</w:t>
      </w:r>
      <w:r w:rsidRPr="00A314A2">
        <w:rPr>
          <w:rFonts w:ascii="Time New Roman" w:eastAsia="黑体" w:hAnsi="Time New Roman"/>
        </w:rPr>
        <w:t>件并提出必要的起诉；</w:t>
      </w:r>
    </w:p>
    <w:p w14:paraId="57A5249F" w14:textId="36FDC0F6" w:rsidR="00FA4992" w:rsidRPr="00A314A2" w:rsidRDefault="00FA4992" w:rsidP="003D438E">
      <w:pPr>
        <w:pStyle w:val="SingleTxtGC"/>
        <w:numPr>
          <w:ilvl w:val="0"/>
          <w:numId w:val="19"/>
        </w:numPr>
        <w:rPr>
          <w:rFonts w:ascii="Time New Roman" w:eastAsia="黑体" w:hAnsi="Time New Roman" w:hint="eastAsia"/>
        </w:rPr>
      </w:pPr>
      <w:r w:rsidRPr="00A314A2">
        <w:rPr>
          <w:rFonts w:ascii="Time New Roman" w:eastAsia="黑体" w:hAnsi="Time New Roman"/>
        </w:rPr>
        <w:t>采取必要步骤，确保尽快取消对民间社会组织访问拘留设施的限制。</w:t>
      </w:r>
    </w:p>
    <w:p w14:paraId="757ABB87" w14:textId="77777777" w:rsidR="00FA4992" w:rsidRPr="00FA4992" w:rsidRDefault="00FA4992" w:rsidP="00187C1D">
      <w:pPr>
        <w:pStyle w:val="H23GC"/>
        <w:spacing w:after="180"/>
      </w:pPr>
      <w:r w:rsidRPr="00FA4992">
        <w:tab/>
      </w:r>
      <w:r w:rsidRPr="00FA4992">
        <w:tab/>
      </w:r>
      <w:r w:rsidRPr="00FA4992">
        <w:t>暴民正义</w:t>
      </w:r>
    </w:p>
    <w:p w14:paraId="00792D19" w14:textId="03FB1DC0" w:rsidR="00FA4992" w:rsidRPr="00FA4992" w:rsidRDefault="000C4529" w:rsidP="000C4529">
      <w:pPr>
        <w:pStyle w:val="SingleTxtGC"/>
      </w:pPr>
      <w:r>
        <w:t>27</w:t>
      </w:r>
      <w:r w:rsidR="00FA4992" w:rsidRPr="00FA4992">
        <w:t>.</w:t>
      </w:r>
      <w:r w:rsidR="00FA4992" w:rsidRPr="00FA4992">
        <w:tab/>
      </w:r>
      <w:r w:rsidR="00FA4992" w:rsidRPr="00FA4992">
        <w:t>委员会对暴民正义和私刑现象表示关切，并对检察官办公室很少进行调查或</w:t>
      </w:r>
      <w:r w:rsidR="00FA4992" w:rsidRPr="00BB720C">
        <w:rPr>
          <w:spacing w:val="2"/>
        </w:rPr>
        <w:t>对实施者进行起诉和定罪表示遗憾。委员会还对蔑视国家及其司法系统的行为表</w:t>
      </w:r>
      <w:r w:rsidR="00FA4992" w:rsidRPr="00FA4992">
        <w:t>示关切，这种行为有时表现为对犯罪嫌疑人的暴民正义和私刑</w:t>
      </w:r>
      <w:r w:rsidR="00FA4992" w:rsidRPr="00FA4992">
        <w:t>(</w:t>
      </w:r>
      <w:r w:rsidR="00FA4992" w:rsidRPr="00FA4992">
        <w:t>第二、第六和第七条</w:t>
      </w:r>
      <w:r w:rsidR="00FA4992" w:rsidRPr="00FA4992">
        <w:t>)</w:t>
      </w:r>
      <w:r w:rsidR="00FA4992" w:rsidRPr="00FA4992">
        <w:t>。</w:t>
      </w:r>
    </w:p>
    <w:p w14:paraId="43C3BFB8" w14:textId="32619179" w:rsidR="00FA4992" w:rsidRPr="0043327C" w:rsidRDefault="000C4529" w:rsidP="000C4529">
      <w:pPr>
        <w:pStyle w:val="SingleTxtGC"/>
        <w:rPr>
          <w:rFonts w:ascii="Time New Roman" w:eastAsia="黑体" w:hAnsi="Time New Roman" w:hint="eastAsia"/>
        </w:rPr>
      </w:pPr>
      <w:r w:rsidRPr="0043327C">
        <w:rPr>
          <w:rFonts w:ascii="Time New Roman" w:eastAsia="黑体" w:hAnsi="Time New Roman"/>
        </w:rPr>
        <w:t>28</w:t>
      </w:r>
      <w:r w:rsidR="00FA4992" w:rsidRPr="0043327C">
        <w:rPr>
          <w:rFonts w:ascii="Time New Roman" w:eastAsia="黑体" w:hAnsi="Time New Roman"/>
        </w:rPr>
        <w:t>.</w:t>
      </w:r>
      <w:r w:rsidR="00FA4992" w:rsidRPr="0043327C">
        <w:rPr>
          <w:rFonts w:ascii="Time New Roman" w:eastAsia="黑体" w:hAnsi="Time New Roman"/>
        </w:rPr>
        <w:tab/>
      </w:r>
      <w:r w:rsidR="00FA4992" w:rsidRPr="0043327C">
        <w:rPr>
          <w:rFonts w:ascii="Time New Roman" w:eastAsia="黑体" w:hAnsi="Time New Roman"/>
        </w:rPr>
        <w:t>缔约国应：</w:t>
      </w:r>
    </w:p>
    <w:p w14:paraId="479ED30E" w14:textId="39E35A6A" w:rsidR="00FA4992" w:rsidRPr="0043327C" w:rsidRDefault="00FA4992" w:rsidP="003D438E">
      <w:pPr>
        <w:pStyle w:val="SingleTxtGC"/>
        <w:numPr>
          <w:ilvl w:val="0"/>
          <w:numId w:val="17"/>
        </w:numPr>
        <w:rPr>
          <w:rFonts w:ascii="Time New Roman" w:eastAsia="黑体" w:hAnsi="Time New Roman" w:hint="eastAsia"/>
        </w:rPr>
      </w:pPr>
      <w:r w:rsidRPr="0043327C">
        <w:rPr>
          <w:rFonts w:ascii="Time New Roman" w:eastAsia="黑体" w:hAnsi="Time New Roman"/>
        </w:rPr>
        <w:t>调查和起诉所有</w:t>
      </w:r>
      <w:r w:rsidRPr="0043327C">
        <w:rPr>
          <w:rFonts w:ascii="Time New Roman" w:eastAsia="黑体" w:hAnsi="Time New Roman" w:hint="eastAsia"/>
        </w:rPr>
        <w:t>涉嫌实</w:t>
      </w:r>
      <w:proofErr w:type="gramStart"/>
      <w:r w:rsidRPr="0043327C">
        <w:rPr>
          <w:rFonts w:ascii="Time New Roman" w:eastAsia="黑体" w:hAnsi="Time New Roman" w:hint="eastAsia"/>
        </w:rPr>
        <w:t>施</w:t>
      </w:r>
      <w:r w:rsidRPr="0043327C">
        <w:rPr>
          <w:rFonts w:ascii="Time New Roman" w:eastAsia="黑体" w:hAnsi="Time New Roman"/>
        </w:rPr>
        <w:t>暴民</w:t>
      </w:r>
      <w:proofErr w:type="gramEnd"/>
      <w:r w:rsidRPr="0043327C">
        <w:rPr>
          <w:rFonts w:ascii="Time New Roman" w:eastAsia="黑体" w:hAnsi="Time New Roman"/>
        </w:rPr>
        <w:t>正义和私刑</w:t>
      </w:r>
      <w:r w:rsidRPr="0043327C">
        <w:rPr>
          <w:rFonts w:ascii="Time New Roman" w:eastAsia="黑体" w:hAnsi="Time New Roman" w:hint="eastAsia"/>
        </w:rPr>
        <w:t>者</w:t>
      </w:r>
      <w:r w:rsidRPr="0043327C">
        <w:rPr>
          <w:rFonts w:ascii="Time New Roman" w:eastAsia="黑体" w:hAnsi="Time New Roman"/>
        </w:rPr>
        <w:t>，如果他们被认定有罪，确保他们受到适当的惩罚；</w:t>
      </w:r>
    </w:p>
    <w:p w14:paraId="3313A3E4" w14:textId="087F72FE" w:rsidR="00FA4992" w:rsidRPr="0043327C" w:rsidRDefault="00FA4992" w:rsidP="003D438E">
      <w:pPr>
        <w:pStyle w:val="SingleTxtGC"/>
        <w:numPr>
          <w:ilvl w:val="0"/>
          <w:numId w:val="17"/>
        </w:numPr>
        <w:rPr>
          <w:rFonts w:ascii="Time New Roman" w:eastAsia="黑体" w:hAnsi="Time New Roman" w:hint="eastAsia"/>
        </w:rPr>
      </w:pPr>
      <w:r w:rsidRPr="0043327C">
        <w:rPr>
          <w:rFonts w:ascii="Time New Roman" w:eastAsia="黑体" w:hAnsi="Time New Roman"/>
        </w:rPr>
        <w:t>采取实际措施，恢复公众对其司法机构的信心；</w:t>
      </w:r>
    </w:p>
    <w:p w14:paraId="13833992" w14:textId="1C6B3924" w:rsidR="00FA4992" w:rsidRPr="0043327C" w:rsidRDefault="00FA4992" w:rsidP="003D438E">
      <w:pPr>
        <w:pStyle w:val="SingleTxtGC"/>
        <w:numPr>
          <w:ilvl w:val="0"/>
          <w:numId w:val="17"/>
        </w:numPr>
        <w:rPr>
          <w:rFonts w:ascii="Time New Roman" w:eastAsia="黑体" w:hAnsi="Time New Roman" w:hint="eastAsia"/>
        </w:rPr>
      </w:pPr>
      <w:r w:rsidRPr="0043327C">
        <w:rPr>
          <w:rFonts w:ascii="Time New Roman" w:eastAsia="黑体" w:hAnsi="Time New Roman"/>
          <w:spacing w:val="-2"/>
        </w:rPr>
        <w:t>继续采取已经采取的措施，消除暴民正义现象，并开展运动，提高人们</w:t>
      </w:r>
      <w:r w:rsidRPr="0043327C">
        <w:rPr>
          <w:rFonts w:ascii="Time New Roman" w:eastAsia="黑体" w:hAnsi="Time New Roman"/>
        </w:rPr>
        <w:t>对</w:t>
      </w:r>
      <w:r w:rsidRPr="0043327C">
        <w:rPr>
          <w:rFonts w:ascii="Time New Roman" w:eastAsia="黑体" w:hAnsi="Time New Roman" w:hint="eastAsia"/>
        </w:rPr>
        <w:t>迅速实施的</w:t>
      </w:r>
      <w:r w:rsidRPr="0043327C">
        <w:rPr>
          <w:rFonts w:ascii="Time New Roman" w:eastAsia="黑体" w:hAnsi="Time New Roman"/>
        </w:rPr>
        <w:t>暴民正义的非法性质和</w:t>
      </w:r>
      <w:r w:rsidRPr="0043327C">
        <w:rPr>
          <w:rFonts w:ascii="Time New Roman" w:eastAsia="黑体" w:hAnsi="Time New Roman" w:hint="eastAsia"/>
        </w:rPr>
        <w:t>实施</w:t>
      </w:r>
      <w:r w:rsidRPr="0043327C">
        <w:rPr>
          <w:rFonts w:ascii="Time New Roman" w:eastAsia="黑体" w:hAnsi="Time New Roman"/>
        </w:rPr>
        <w:t>者刑事责任的认识。</w:t>
      </w:r>
    </w:p>
    <w:p w14:paraId="2C44646A" w14:textId="77777777" w:rsidR="00FA4992" w:rsidRPr="00FA4992" w:rsidRDefault="00FA4992" w:rsidP="006F477E">
      <w:pPr>
        <w:pStyle w:val="H23GC"/>
      </w:pPr>
      <w:r w:rsidRPr="00FA4992">
        <w:lastRenderedPageBreak/>
        <w:tab/>
      </w:r>
      <w:r w:rsidRPr="00FA4992">
        <w:tab/>
      </w:r>
      <w:r w:rsidRPr="00FA4992">
        <w:t>禁止奴隶制和奴役</w:t>
      </w:r>
    </w:p>
    <w:p w14:paraId="56CD1032" w14:textId="556D7146" w:rsidR="00FA4992" w:rsidRPr="00FA4992" w:rsidRDefault="000C4529" w:rsidP="000C4529">
      <w:pPr>
        <w:pStyle w:val="SingleTxtGC"/>
      </w:pPr>
      <w:r>
        <w:t>29</w:t>
      </w:r>
      <w:r w:rsidR="00FA4992" w:rsidRPr="00FA4992">
        <w:t>.</w:t>
      </w:r>
      <w:r w:rsidR="00FA4992" w:rsidRPr="00FA4992">
        <w:tab/>
      </w:r>
      <w:r w:rsidR="00FA4992" w:rsidRPr="00FA4992">
        <w:t>委员会欢迎缔约国努力打击对儿童的剥削和奴役。但委员会仍对这一现象的持续存在感到关切。委员会还对以下事实感到遗憾：</w:t>
      </w:r>
    </w:p>
    <w:p w14:paraId="13F33844" w14:textId="66F65780" w:rsidR="00FA4992" w:rsidRPr="00FA4992" w:rsidRDefault="00FA4992" w:rsidP="003D438E">
      <w:pPr>
        <w:pStyle w:val="SingleTxtGC"/>
        <w:numPr>
          <w:ilvl w:val="0"/>
          <w:numId w:val="16"/>
        </w:numPr>
      </w:pPr>
      <w:r w:rsidRPr="000B6EBD">
        <w:rPr>
          <w:spacing w:val="4"/>
        </w:rPr>
        <w:t>劳动监察员没有足够的资源在童工现象普遍存在的所有部门有效和系</w:t>
      </w:r>
      <w:r w:rsidRPr="00FA4992">
        <w:t>统地履行职责；</w:t>
      </w:r>
      <w:bookmarkStart w:id="5" w:name="_Hlk76547211"/>
    </w:p>
    <w:p w14:paraId="74C243F8" w14:textId="2CC3EBB0" w:rsidR="00FA4992" w:rsidRPr="00FA4992" w:rsidRDefault="00FA4992" w:rsidP="003D438E">
      <w:pPr>
        <w:pStyle w:val="SingleTxtGC"/>
        <w:numPr>
          <w:ilvl w:val="0"/>
          <w:numId w:val="16"/>
        </w:numPr>
      </w:pPr>
      <w:r w:rsidRPr="00FA4992">
        <w:t>自</w:t>
      </w:r>
      <w:r w:rsidR="000C4529">
        <w:t>2</w:t>
      </w:r>
      <w:r w:rsidRPr="00FA4992">
        <w:t>00</w:t>
      </w:r>
      <w:r w:rsidR="000C4529">
        <w:t>8</w:t>
      </w:r>
      <w:r w:rsidRPr="00FA4992">
        <w:t>年以来，《打击人口贩运国家行动计划》一直没有更新</w:t>
      </w:r>
      <w:r w:rsidRPr="00FA4992">
        <w:t>(</w:t>
      </w:r>
      <w:r w:rsidRPr="00FA4992">
        <w:t>第八、第十六和第二十四条</w:t>
      </w:r>
      <w:r w:rsidRPr="00FA4992">
        <w:t>)</w:t>
      </w:r>
      <w:r w:rsidRPr="00FA4992">
        <w:t>。</w:t>
      </w:r>
      <w:bookmarkEnd w:id="5"/>
    </w:p>
    <w:p w14:paraId="5BB674EE" w14:textId="4E8E6837" w:rsidR="00FA4992" w:rsidRPr="000B6EBD" w:rsidRDefault="000C4529" w:rsidP="000C4529">
      <w:pPr>
        <w:pStyle w:val="SingleTxtGC"/>
        <w:rPr>
          <w:rFonts w:ascii="Time New Roman" w:eastAsia="黑体" w:hAnsi="Time New Roman" w:hint="eastAsia"/>
        </w:rPr>
      </w:pPr>
      <w:r w:rsidRPr="000B6EBD">
        <w:rPr>
          <w:rFonts w:ascii="Time New Roman" w:eastAsia="黑体" w:hAnsi="Time New Roman"/>
        </w:rPr>
        <w:t>3</w:t>
      </w:r>
      <w:r w:rsidR="00FA4992" w:rsidRPr="000B6EBD">
        <w:rPr>
          <w:rFonts w:ascii="Time New Roman" w:eastAsia="黑体" w:hAnsi="Time New Roman"/>
        </w:rPr>
        <w:t>0.</w:t>
      </w:r>
      <w:r w:rsidR="00FA4992" w:rsidRPr="000B6EBD">
        <w:rPr>
          <w:rFonts w:ascii="Time New Roman" w:eastAsia="黑体" w:hAnsi="Time New Roman"/>
        </w:rPr>
        <w:tab/>
      </w:r>
      <w:r w:rsidR="00FA4992" w:rsidRPr="000B6EBD">
        <w:rPr>
          <w:rFonts w:ascii="Time New Roman" w:eastAsia="黑体" w:hAnsi="Time New Roman"/>
        </w:rPr>
        <w:t>缔约国应：</w:t>
      </w:r>
    </w:p>
    <w:p w14:paraId="01B0C7C6" w14:textId="06D74FB0" w:rsidR="00FA4992" w:rsidRPr="000B6EBD" w:rsidRDefault="00FA4992" w:rsidP="003D438E">
      <w:pPr>
        <w:pStyle w:val="SingleTxtGC"/>
        <w:numPr>
          <w:ilvl w:val="0"/>
          <w:numId w:val="15"/>
        </w:numPr>
        <w:rPr>
          <w:rFonts w:ascii="Time New Roman" w:eastAsia="黑体" w:hAnsi="Time New Roman" w:hint="eastAsia"/>
        </w:rPr>
      </w:pPr>
      <w:r w:rsidRPr="000B6EBD">
        <w:rPr>
          <w:rFonts w:ascii="Time New Roman" w:eastAsia="黑体" w:hAnsi="Time New Roman"/>
        </w:rPr>
        <w:t>保证严格执行《刑法》中关于禁止一切形式的贩运人口和强迫劳动的规</w:t>
      </w:r>
      <w:r w:rsidRPr="00D61C38">
        <w:rPr>
          <w:rFonts w:ascii="Time New Roman" w:eastAsia="黑体" w:hAnsi="Time New Roman"/>
          <w:spacing w:val="-4"/>
        </w:rPr>
        <w:t>定，以及</w:t>
      </w:r>
      <w:r w:rsidR="000C4529" w:rsidRPr="00D61C38">
        <w:rPr>
          <w:rFonts w:ascii="Time New Roman" w:eastAsia="黑体" w:hAnsi="Time New Roman"/>
          <w:spacing w:val="-4"/>
        </w:rPr>
        <w:t>2</w:t>
      </w:r>
      <w:r w:rsidRPr="00D61C38">
        <w:rPr>
          <w:rFonts w:ascii="Time New Roman" w:eastAsia="黑体" w:hAnsi="Time New Roman"/>
          <w:spacing w:val="-4"/>
        </w:rPr>
        <w:t>0</w:t>
      </w:r>
      <w:r w:rsidR="000C4529" w:rsidRPr="00D61C38">
        <w:rPr>
          <w:rFonts w:ascii="Time New Roman" w:eastAsia="黑体" w:hAnsi="Time New Roman"/>
          <w:spacing w:val="-4"/>
        </w:rPr>
        <w:t>2</w:t>
      </w:r>
      <w:r w:rsidRPr="00D61C38">
        <w:rPr>
          <w:rFonts w:ascii="Time New Roman" w:eastAsia="黑体" w:hAnsi="Time New Roman"/>
          <w:spacing w:val="-4"/>
        </w:rPr>
        <w:t>0</w:t>
      </w:r>
      <w:r w:rsidRPr="00D61C38">
        <w:rPr>
          <w:rFonts w:ascii="Time New Roman" w:eastAsia="黑体" w:hAnsi="Time New Roman"/>
          <w:spacing w:val="-4"/>
        </w:rPr>
        <w:t>年</w:t>
      </w:r>
      <w:r w:rsidR="000C4529" w:rsidRPr="00D61C38">
        <w:rPr>
          <w:rFonts w:ascii="Time New Roman" w:eastAsia="黑体" w:hAnsi="Time New Roman"/>
          <w:spacing w:val="-4"/>
        </w:rPr>
        <w:t>5</w:t>
      </w:r>
      <w:r w:rsidRPr="00D61C38">
        <w:rPr>
          <w:rFonts w:ascii="Time New Roman" w:eastAsia="黑体" w:hAnsi="Time New Roman"/>
          <w:spacing w:val="-4"/>
        </w:rPr>
        <w:t>月</w:t>
      </w:r>
      <w:r w:rsidR="000C4529" w:rsidRPr="00D61C38">
        <w:rPr>
          <w:rFonts w:ascii="Time New Roman" w:eastAsia="黑体" w:hAnsi="Time New Roman"/>
          <w:spacing w:val="-4"/>
        </w:rPr>
        <w:t>22</w:t>
      </w:r>
      <w:r w:rsidRPr="00D61C38">
        <w:rPr>
          <w:rFonts w:ascii="Time New Roman" w:eastAsia="黑体" w:hAnsi="Time New Roman"/>
          <w:spacing w:val="-4"/>
        </w:rPr>
        <w:t>日第</w:t>
      </w:r>
      <w:r w:rsidR="000C4529" w:rsidRPr="00D61C38">
        <w:rPr>
          <w:rFonts w:ascii="Time New Roman" w:eastAsia="黑体" w:hAnsi="Time New Roman"/>
          <w:spacing w:val="-4"/>
        </w:rPr>
        <w:t>1556</w:t>
      </w:r>
      <w:r w:rsidRPr="00D61C38">
        <w:rPr>
          <w:rFonts w:ascii="Time New Roman" w:eastAsia="黑体" w:hAnsi="Time New Roman"/>
          <w:spacing w:val="-4"/>
        </w:rPr>
        <w:t>/</w:t>
      </w:r>
      <w:proofErr w:type="spellStart"/>
      <w:r w:rsidR="000C4529" w:rsidRPr="00D61C38">
        <w:rPr>
          <w:rFonts w:ascii="Time New Roman" w:eastAsia="黑体" w:hAnsi="Time New Roman"/>
          <w:spacing w:val="-4"/>
        </w:rPr>
        <w:t>MPFTRAPS</w:t>
      </w:r>
      <w:proofErr w:type="spellEnd"/>
      <w:r w:rsidRPr="00D61C38">
        <w:rPr>
          <w:rFonts w:ascii="Time New Roman" w:eastAsia="黑体" w:hAnsi="Time New Roman"/>
          <w:spacing w:val="-4"/>
        </w:rPr>
        <w:t>号法令中关于不得雇用多哥儿童</w:t>
      </w:r>
      <w:r w:rsidRPr="000B6EBD">
        <w:rPr>
          <w:rFonts w:ascii="Time New Roman" w:eastAsia="黑体" w:hAnsi="Time New Roman"/>
        </w:rPr>
        <w:t>从事危险工作的规定；</w:t>
      </w:r>
    </w:p>
    <w:p w14:paraId="75ECAD53" w14:textId="79FAE7D4" w:rsidR="00FA4992" w:rsidRPr="000B6EBD" w:rsidRDefault="00FA4992" w:rsidP="003D438E">
      <w:pPr>
        <w:pStyle w:val="SingleTxtGC"/>
        <w:numPr>
          <w:ilvl w:val="0"/>
          <w:numId w:val="15"/>
        </w:numPr>
        <w:rPr>
          <w:rFonts w:ascii="Time New Roman" w:eastAsia="黑体" w:hAnsi="Time New Roman" w:hint="eastAsia"/>
        </w:rPr>
      </w:pPr>
      <w:r w:rsidRPr="000B6EBD">
        <w:rPr>
          <w:rFonts w:ascii="Time New Roman" w:eastAsia="黑体" w:hAnsi="Time New Roman"/>
        </w:rPr>
        <w:t>加强劳动监察员的能力，使他们能够在童工现象普遍的所有部门有效和系统地履行职责；</w:t>
      </w:r>
    </w:p>
    <w:p w14:paraId="13C2446A" w14:textId="299CA6C7" w:rsidR="00FA4992" w:rsidRPr="000B6EBD" w:rsidRDefault="00FA4992" w:rsidP="003D438E">
      <w:pPr>
        <w:pStyle w:val="SingleTxtGC"/>
        <w:numPr>
          <w:ilvl w:val="0"/>
          <w:numId w:val="15"/>
        </w:numPr>
        <w:rPr>
          <w:rFonts w:ascii="Time New Roman" w:eastAsia="黑体" w:hAnsi="Time New Roman" w:hint="eastAsia"/>
        </w:rPr>
      </w:pPr>
      <w:r w:rsidRPr="000B6EBD">
        <w:rPr>
          <w:rFonts w:ascii="Time New Roman" w:eastAsia="黑体" w:hAnsi="Time New Roman"/>
        </w:rPr>
        <w:t>尽快通过关于打击人口贩运国家委员会的设立、职责、组织和职能的法令草案，并更新《打击人口贩运国家行动计划》；</w:t>
      </w:r>
    </w:p>
    <w:p w14:paraId="1EC75945" w14:textId="79B6F662" w:rsidR="00FA4992" w:rsidRPr="002F5C6D" w:rsidRDefault="00FA4992" w:rsidP="003D438E">
      <w:pPr>
        <w:pStyle w:val="SingleTxtGC"/>
        <w:numPr>
          <w:ilvl w:val="0"/>
          <w:numId w:val="15"/>
        </w:numPr>
        <w:rPr>
          <w:rFonts w:ascii="Time New Roman" w:eastAsia="黑体" w:hAnsi="Time New Roman" w:hint="eastAsia"/>
          <w:spacing w:val="-2"/>
        </w:rPr>
      </w:pPr>
      <w:r w:rsidRPr="002F5C6D">
        <w:rPr>
          <w:rFonts w:ascii="Time New Roman" w:eastAsia="黑体" w:hAnsi="Time New Roman"/>
          <w:spacing w:val="-2"/>
        </w:rPr>
        <w:t>采取必要措施，向人口贩运受害者发放居留许可，并为他们提供保护。</w:t>
      </w:r>
    </w:p>
    <w:p w14:paraId="60B87FD6" w14:textId="77777777" w:rsidR="00FA4992" w:rsidRPr="00FA4992" w:rsidRDefault="00FA4992" w:rsidP="006F477E">
      <w:pPr>
        <w:pStyle w:val="H23GC"/>
      </w:pPr>
      <w:r w:rsidRPr="00FA4992">
        <w:tab/>
      </w:r>
      <w:r w:rsidRPr="00FA4992">
        <w:tab/>
      </w:r>
      <w:r w:rsidRPr="00FA4992">
        <w:t>拘留和羁押期限</w:t>
      </w:r>
    </w:p>
    <w:p w14:paraId="210D116E" w14:textId="7F5544BD" w:rsidR="00FA4992" w:rsidRPr="00FA4992" w:rsidRDefault="000C4529" w:rsidP="000C4529">
      <w:pPr>
        <w:pStyle w:val="SingleTxtGC"/>
      </w:pPr>
      <w:r>
        <w:t>31</w:t>
      </w:r>
      <w:r w:rsidR="00FA4992" w:rsidRPr="00FA4992">
        <w:t>.</w:t>
      </w:r>
      <w:r w:rsidR="00FA4992" w:rsidRPr="00FA4992">
        <w:tab/>
      </w:r>
      <w:r w:rsidR="00FA4992" w:rsidRPr="002F5C6D">
        <w:rPr>
          <w:spacing w:val="2"/>
        </w:rPr>
        <w:t>委员会注意到缔约国正在进行的刑事改革进程，包括通过《刑法》，但对通</w:t>
      </w:r>
      <w:r w:rsidR="00FA4992" w:rsidRPr="00FA4992">
        <w:t>过《刑事诉讼法》的时间过长感到遗憾，改法对充分适用《公约》至关重要。在这方面，委员会对以下情况表示关切：</w:t>
      </w:r>
    </w:p>
    <w:p w14:paraId="0D6276E4" w14:textId="003EEFD0" w:rsidR="00FA4992" w:rsidRPr="00FA4992" w:rsidRDefault="00FA4992" w:rsidP="003D438E">
      <w:pPr>
        <w:pStyle w:val="SingleTxtGC"/>
        <w:numPr>
          <w:ilvl w:val="0"/>
          <w:numId w:val="14"/>
        </w:numPr>
      </w:pPr>
      <w:r w:rsidRPr="00FA4992">
        <w:t>缺乏使被逮捕或拘留的人能够在法庭上质疑逮捕或拘留合法性的明确法律依据；</w:t>
      </w:r>
    </w:p>
    <w:p w14:paraId="1577B8B6" w14:textId="3A36BA54" w:rsidR="00FA4992" w:rsidRPr="00FA4992" w:rsidRDefault="00FA4992" w:rsidP="003D438E">
      <w:pPr>
        <w:pStyle w:val="SingleTxtGC"/>
        <w:numPr>
          <w:ilvl w:val="0"/>
          <w:numId w:val="14"/>
        </w:numPr>
      </w:pPr>
      <w:r w:rsidRPr="00FA4992">
        <w:t>一再有关于任意逮捕和拘留以及不遵守法定羁押时限的指控；</w:t>
      </w:r>
    </w:p>
    <w:p w14:paraId="2CF5D438" w14:textId="6097008E" w:rsidR="00FA4992" w:rsidRPr="00FA4992" w:rsidRDefault="00FA4992" w:rsidP="003D438E">
      <w:pPr>
        <w:pStyle w:val="SingleTxtGC"/>
        <w:numPr>
          <w:ilvl w:val="0"/>
          <w:numId w:val="14"/>
        </w:numPr>
      </w:pPr>
      <w:r w:rsidRPr="00FA4992">
        <w:t>不采用新《刑法》中规定的拘留替代办法</w:t>
      </w:r>
      <w:r w:rsidRPr="00FA4992">
        <w:t>(</w:t>
      </w:r>
      <w:r w:rsidRPr="00FA4992">
        <w:t>第九、第十和第十四条</w:t>
      </w:r>
      <w:r w:rsidRPr="00FA4992">
        <w:t>)</w:t>
      </w:r>
      <w:r w:rsidRPr="00FA4992">
        <w:t>。</w:t>
      </w:r>
    </w:p>
    <w:p w14:paraId="6DDB215D" w14:textId="421919C3" w:rsidR="00FA4992" w:rsidRPr="009A5837" w:rsidRDefault="000C4529" w:rsidP="000C4529">
      <w:pPr>
        <w:pStyle w:val="SingleTxtGC"/>
        <w:rPr>
          <w:rFonts w:ascii="Time New Roman" w:eastAsia="黑体" w:hAnsi="Time New Roman" w:hint="eastAsia"/>
        </w:rPr>
      </w:pPr>
      <w:r w:rsidRPr="009A5837">
        <w:rPr>
          <w:rFonts w:ascii="Time New Roman" w:eastAsia="黑体" w:hAnsi="Time New Roman"/>
        </w:rPr>
        <w:t>32</w:t>
      </w:r>
      <w:r w:rsidR="00FA4992" w:rsidRPr="009A5837">
        <w:rPr>
          <w:rFonts w:ascii="Time New Roman" w:eastAsia="黑体" w:hAnsi="Time New Roman"/>
        </w:rPr>
        <w:t>.</w:t>
      </w:r>
      <w:r w:rsidR="00FA4992" w:rsidRPr="009A5837">
        <w:rPr>
          <w:rFonts w:ascii="Time New Roman" w:eastAsia="黑体" w:hAnsi="Time New Roman"/>
        </w:rPr>
        <w:tab/>
      </w:r>
      <w:r w:rsidR="00FA4992" w:rsidRPr="009A5837">
        <w:rPr>
          <w:rFonts w:ascii="Time New Roman" w:eastAsia="黑体" w:hAnsi="Time New Roman"/>
        </w:rPr>
        <w:t>缔约国应：</w:t>
      </w:r>
      <w:bookmarkStart w:id="6" w:name="_Hlk76484310"/>
      <w:bookmarkEnd w:id="6"/>
    </w:p>
    <w:p w14:paraId="0A9BCF65" w14:textId="763C43A8" w:rsidR="00FA4992" w:rsidRPr="009A5837" w:rsidRDefault="00FA4992" w:rsidP="003D438E">
      <w:pPr>
        <w:pStyle w:val="SingleTxtGC"/>
        <w:numPr>
          <w:ilvl w:val="0"/>
          <w:numId w:val="13"/>
        </w:numPr>
        <w:rPr>
          <w:rFonts w:ascii="Time New Roman" w:eastAsia="黑体" w:hAnsi="Time New Roman" w:hint="eastAsia"/>
        </w:rPr>
      </w:pPr>
      <w:r w:rsidRPr="00433838">
        <w:rPr>
          <w:rFonts w:ascii="Time New Roman" w:eastAsia="黑体" w:hAnsi="Time New Roman"/>
          <w:spacing w:val="-8"/>
        </w:rPr>
        <w:t>根据《公约》和委员会关于人身自由和安全的第</w:t>
      </w:r>
      <w:r w:rsidR="000C4529" w:rsidRPr="00433838">
        <w:rPr>
          <w:rFonts w:ascii="Time New Roman" w:eastAsia="黑体" w:hAnsi="Time New Roman"/>
          <w:spacing w:val="-8"/>
        </w:rPr>
        <w:t>35</w:t>
      </w:r>
      <w:r w:rsidRPr="00433838">
        <w:rPr>
          <w:rFonts w:ascii="Time New Roman" w:eastAsia="黑体" w:hAnsi="Time New Roman"/>
          <w:spacing w:val="-8"/>
        </w:rPr>
        <w:t>号一般性意见</w:t>
      </w:r>
      <w:r w:rsidRPr="00433838">
        <w:rPr>
          <w:rFonts w:ascii="Time New Roman" w:eastAsia="黑体" w:hAnsi="Time New Roman"/>
          <w:spacing w:val="-8"/>
        </w:rPr>
        <w:t>(</w:t>
      </w:r>
      <w:r w:rsidR="000C4529" w:rsidRPr="00433838">
        <w:rPr>
          <w:rFonts w:ascii="Time New Roman" w:eastAsia="黑体" w:hAnsi="Time New Roman"/>
          <w:spacing w:val="-8"/>
        </w:rPr>
        <w:t>2</w:t>
      </w:r>
      <w:r w:rsidRPr="00433838">
        <w:rPr>
          <w:rFonts w:ascii="Time New Roman" w:eastAsia="黑体" w:hAnsi="Time New Roman"/>
          <w:spacing w:val="-8"/>
        </w:rPr>
        <w:t>0</w:t>
      </w:r>
      <w:r w:rsidR="000C4529" w:rsidRPr="00433838">
        <w:rPr>
          <w:rFonts w:ascii="Time New Roman" w:eastAsia="黑体" w:hAnsi="Time New Roman"/>
          <w:spacing w:val="-8"/>
        </w:rPr>
        <w:t>14</w:t>
      </w:r>
      <w:r w:rsidRPr="00433838">
        <w:rPr>
          <w:rFonts w:ascii="Time New Roman" w:eastAsia="黑体" w:hAnsi="Time New Roman"/>
          <w:spacing w:val="-8"/>
        </w:rPr>
        <w:t>年</w:t>
      </w:r>
      <w:r w:rsidRPr="00433838">
        <w:rPr>
          <w:rFonts w:ascii="Time New Roman" w:eastAsia="黑体" w:hAnsi="Time New Roman"/>
          <w:spacing w:val="-8"/>
        </w:rPr>
        <w:t>)</w:t>
      </w:r>
      <w:r w:rsidRPr="00433838">
        <w:rPr>
          <w:rFonts w:ascii="Time New Roman" w:eastAsia="黑体" w:hAnsi="Time New Roman"/>
          <w:spacing w:val="-8"/>
        </w:rPr>
        <w:t>，</w:t>
      </w:r>
      <w:r w:rsidRPr="009A5837">
        <w:rPr>
          <w:rFonts w:ascii="Time New Roman" w:eastAsia="黑体" w:hAnsi="Time New Roman"/>
        </w:rPr>
        <w:t>加快修订《刑事诉讼法》，使所有被逮捕或拘留的人能够向法院提出申请，由法院及时裁定拘留的合法性，并在拘留被认定为非法时下令将其释放；</w:t>
      </w:r>
    </w:p>
    <w:p w14:paraId="16700AAB" w14:textId="0645D564" w:rsidR="00FA4992" w:rsidRPr="009A5837" w:rsidRDefault="00FA4992" w:rsidP="003D438E">
      <w:pPr>
        <w:pStyle w:val="SingleTxtGC"/>
        <w:numPr>
          <w:ilvl w:val="0"/>
          <w:numId w:val="13"/>
        </w:numPr>
        <w:rPr>
          <w:rFonts w:ascii="Time New Roman" w:eastAsia="黑体" w:hAnsi="Time New Roman" w:hint="eastAsia"/>
        </w:rPr>
      </w:pPr>
      <w:r w:rsidRPr="00433838">
        <w:rPr>
          <w:rFonts w:ascii="Time New Roman" w:eastAsia="黑体" w:hAnsi="Time New Roman"/>
          <w:spacing w:val="-2"/>
        </w:rPr>
        <w:t>在实践中保证遵守法定的拘留时限，杜绝一切形式的任意或过度拘留，</w:t>
      </w:r>
      <w:r w:rsidRPr="009A5837">
        <w:rPr>
          <w:rFonts w:ascii="Time New Roman" w:eastAsia="黑体" w:hAnsi="Time New Roman"/>
        </w:rPr>
        <w:t>并对所有被非法拘留的人予以赔偿；</w:t>
      </w:r>
    </w:p>
    <w:p w14:paraId="635605B4" w14:textId="40181D9E" w:rsidR="00FA4992" w:rsidRPr="009A5837" w:rsidRDefault="00FA4992" w:rsidP="003D438E">
      <w:pPr>
        <w:pStyle w:val="SingleTxtGC"/>
        <w:numPr>
          <w:ilvl w:val="0"/>
          <w:numId w:val="13"/>
        </w:numPr>
        <w:rPr>
          <w:rFonts w:ascii="Time New Roman" w:eastAsia="黑体" w:hAnsi="Time New Roman" w:hint="eastAsia"/>
        </w:rPr>
      </w:pPr>
      <w:r w:rsidRPr="009A5837">
        <w:rPr>
          <w:rFonts w:ascii="Time New Roman" w:eastAsia="黑体" w:hAnsi="Time New Roman"/>
        </w:rPr>
        <w:t>确保对所有任意或过度拘留案件进行调查，对这些案件的犯罪人采取纪律措施和</w:t>
      </w:r>
      <w:r w:rsidRPr="009A5837">
        <w:rPr>
          <w:rFonts w:ascii="Time New Roman" w:eastAsia="黑体" w:hAnsi="Time New Roman"/>
        </w:rPr>
        <w:t>/</w:t>
      </w:r>
      <w:r w:rsidRPr="009A5837">
        <w:rPr>
          <w:rFonts w:ascii="Time New Roman" w:eastAsia="黑体" w:hAnsi="Time New Roman"/>
        </w:rPr>
        <w:t>或提起法律诉讼；</w:t>
      </w:r>
    </w:p>
    <w:p w14:paraId="7625C472" w14:textId="78350A64" w:rsidR="00FA4992" w:rsidRPr="009A5837" w:rsidRDefault="00FA4992" w:rsidP="003D438E">
      <w:pPr>
        <w:pStyle w:val="SingleTxtGC"/>
        <w:numPr>
          <w:ilvl w:val="0"/>
          <w:numId w:val="13"/>
        </w:numPr>
        <w:rPr>
          <w:rFonts w:ascii="Time New Roman" w:eastAsia="黑体" w:hAnsi="Time New Roman" w:hint="eastAsia"/>
        </w:rPr>
      </w:pPr>
      <w:r w:rsidRPr="003C44DB">
        <w:rPr>
          <w:rFonts w:ascii="Time New Roman" w:eastAsia="黑体" w:hAnsi="Time New Roman"/>
          <w:spacing w:val="4"/>
        </w:rPr>
        <w:t>确保被拘留者根据《公约》第九、第十和第十四条获得充分的法律保</w:t>
      </w:r>
      <w:r w:rsidRPr="009A5837">
        <w:rPr>
          <w:rFonts w:ascii="Time New Roman" w:eastAsia="黑体" w:hAnsi="Time New Roman"/>
        </w:rPr>
        <w:t>障；</w:t>
      </w:r>
    </w:p>
    <w:p w14:paraId="21EE457F" w14:textId="25DC8FEC" w:rsidR="00FA4992" w:rsidRPr="008E070B" w:rsidRDefault="00FA4992" w:rsidP="003D438E">
      <w:pPr>
        <w:pStyle w:val="SingleTxtGC"/>
        <w:numPr>
          <w:ilvl w:val="0"/>
          <w:numId w:val="13"/>
        </w:numPr>
        <w:rPr>
          <w:rFonts w:ascii="Time New Roman" w:eastAsia="黑体" w:hAnsi="Time New Roman" w:hint="eastAsia"/>
          <w:spacing w:val="-2"/>
        </w:rPr>
      </w:pPr>
      <w:r w:rsidRPr="008E070B">
        <w:rPr>
          <w:rFonts w:ascii="Time New Roman" w:eastAsia="黑体" w:hAnsi="Time New Roman"/>
          <w:spacing w:val="-2"/>
        </w:rPr>
        <w:t>确保在通过新的《刑事诉讼法》后，国内法院能够利用拘留替代办法。</w:t>
      </w:r>
    </w:p>
    <w:p w14:paraId="4CECEB2F" w14:textId="77777777" w:rsidR="00FA4992" w:rsidRPr="00FA4992" w:rsidRDefault="00FA4992" w:rsidP="0068337E">
      <w:pPr>
        <w:pStyle w:val="H23GC"/>
        <w:spacing w:after="180"/>
      </w:pPr>
      <w:r w:rsidRPr="00FA4992">
        <w:lastRenderedPageBreak/>
        <w:tab/>
      </w:r>
      <w:r w:rsidRPr="00FA4992">
        <w:tab/>
      </w:r>
      <w:r w:rsidRPr="00FA4992">
        <w:t>监狱条件和拘留期间的死亡</w:t>
      </w:r>
    </w:p>
    <w:p w14:paraId="38073FF1" w14:textId="6EC304C0" w:rsidR="00FA4992" w:rsidRPr="00FA4992" w:rsidRDefault="000C4529" w:rsidP="0068337E">
      <w:pPr>
        <w:pStyle w:val="SingleTxtGC"/>
        <w:spacing w:line="340" w:lineRule="exact"/>
      </w:pPr>
      <w:r>
        <w:t>33</w:t>
      </w:r>
      <w:r w:rsidR="00FA4992" w:rsidRPr="00FA4992">
        <w:t>.</w:t>
      </w:r>
      <w:r w:rsidR="00FA4992" w:rsidRPr="00FA4992">
        <w:tab/>
      </w:r>
      <w:r w:rsidR="00FA4992" w:rsidRPr="00FA4992">
        <w:t>委员会欢迎缔约国在</w:t>
      </w:r>
      <w:r>
        <w:t>COVID</w:t>
      </w:r>
      <w:r w:rsidR="00FA4992" w:rsidRPr="00FA4992">
        <w:t>-</w:t>
      </w:r>
      <w:r>
        <w:t>19</w:t>
      </w:r>
      <w:r w:rsidR="00FA4992" w:rsidRPr="00FA4992">
        <w:t>大流行期间为解决囚犯处境而采取的措施。但委员会感到关切的是：</w:t>
      </w:r>
    </w:p>
    <w:p w14:paraId="092CE08A" w14:textId="259E4D37" w:rsidR="00FA4992" w:rsidRPr="00FA4992" w:rsidRDefault="00FA4992" w:rsidP="0068337E">
      <w:pPr>
        <w:pStyle w:val="SingleTxtGC"/>
        <w:numPr>
          <w:ilvl w:val="0"/>
          <w:numId w:val="12"/>
        </w:numPr>
        <w:spacing w:line="340" w:lineRule="exact"/>
      </w:pPr>
      <w:r w:rsidRPr="00C62D8C">
        <w:rPr>
          <w:spacing w:val="-4"/>
        </w:rPr>
        <w:t>缔约国监狱的拘留条件</w:t>
      </w:r>
      <w:proofErr w:type="gramStart"/>
      <w:r w:rsidRPr="00C62D8C">
        <w:rPr>
          <w:spacing w:val="-4"/>
        </w:rPr>
        <w:t>不</w:t>
      </w:r>
      <w:proofErr w:type="gramEnd"/>
      <w:r w:rsidRPr="00C62D8C">
        <w:rPr>
          <w:spacing w:val="-4"/>
        </w:rPr>
        <w:t>合标准，特别是由于审前拘留的人数比例很高，</w:t>
      </w:r>
      <w:r w:rsidRPr="00FA4992">
        <w:t>导致监狱非常拥挤；</w:t>
      </w:r>
    </w:p>
    <w:p w14:paraId="19AEB566" w14:textId="0D696EB6" w:rsidR="00FA4992" w:rsidRPr="00FA4992" w:rsidRDefault="00FA4992" w:rsidP="0068337E">
      <w:pPr>
        <w:pStyle w:val="SingleTxtGC"/>
        <w:numPr>
          <w:ilvl w:val="0"/>
          <w:numId w:val="12"/>
        </w:numPr>
        <w:spacing w:line="340" w:lineRule="exact"/>
      </w:pPr>
      <w:r w:rsidRPr="00FA4992">
        <w:t>有指控称，拘留期间的死亡大多与不卫生的条件有关。</w:t>
      </w:r>
    </w:p>
    <w:p w14:paraId="5E71C46C" w14:textId="20C9034D" w:rsidR="00FA4992" w:rsidRPr="00FA4992" w:rsidRDefault="00FA4992" w:rsidP="0068337E">
      <w:pPr>
        <w:pStyle w:val="SingleTxtGC"/>
        <w:numPr>
          <w:ilvl w:val="0"/>
          <w:numId w:val="12"/>
        </w:numPr>
        <w:spacing w:line="340" w:lineRule="exact"/>
      </w:pPr>
      <w:r w:rsidRPr="00FA4992">
        <w:t>由于监狱人满为患，将被审前拘留者与已定罪囚犯分开关押的原则没有得到普遍遵守</w:t>
      </w:r>
      <w:r w:rsidRPr="00FA4992">
        <w:t>(</w:t>
      </w:r>
      <w:r w:rsidRPr="00FA4992">
        <w:t>第六、第九和第十条</w:t>
      </w:r>
      <w:r w:rsidRPr="00FA4992">
        <w:t>)</w:t>
      </w:r>
      <w:r w:rsidRPr="00FA4992">
        <w:t>。</w:t>
      </w:r>
    </w:p>
    <w:p w14:paraId="4D89502E" w14:textId="2F30F033" w:rsidR="00FA4992" w:rsidRPr="00C62D8C" w:rsidRDefault="000C4529" w:rsidP="0068337E">
      <w:pPr>
        <w:pStyle w:val="SingleTxtGC"/>
        <w:spacing w:line="340" w:lineRule="exact"/>
        <w:rPr>
          <w:rFonts w:ascii="Time New Roman" w:eastAsia="黑体" w:hAnsi="Time New Roman" w:hint="eastAsia"/>
        </w:rPr>
      </w:pPr>
      <w:r w:rsidRPr="00C62D8C">
        <w:rPr>
          <w:rFonts w:ascii="Time New Roman" w:eastAsia="黑体" w:hAnsi="Time New Roman"/>
        </w:rPr>
        <w:t>34</w:t>
      </w:r>
      <w:r w:rsidR="00FA4992" w:rsidRPr="00C62D8C">
        <w:rPr>
          <w:rFonts w:ascii="Time New Roman" w:eastAsia="黑体" w:hAnsi="Time New Roman"/>
        </w:rPr>
        <w:t>.</w:t>
      </w:r>
      <w:r w:rsidR="00FA4992" w:rsidRPr="00C62D8C">
        <w:rPr>
          <w:rFonts w:ascii="Time New Roman" w:eastAsia="黑体" w:hAnsi="Time New Roman"/>
        </w:rPr>
        <w:tab/>
      </w:r>
      <w:r w:rsidR="00FA4992" w:rsidRPr="00C62D8C">
        <w:rPr>
          <w:rFonts w:ascii="Time New Roman" w:eastAsia="黑体" w:hAnsi="Time New Roman"/>
        </w:rPr>
        <w:t>缔约国应：</w:t>
      </w:r>
    </w:p>
    <w:p w14:paraId="27D5D299" w14:textId="7B62874B" w:rsidR="00FA4992" w:rsidRPr="00C62D8C" w:rsidRDefault="00FA4992" w:rsidP="0068337E">
      <w:pPr>
        <w:pStyle w:val="SingleTxtGC"/>
        <w:numPr>
          <w:ilvl w:val="0"/>
          <w:numId w:val="11"/>
        </w:numPr>
        <w:spacing w:line="340" w:lineRule="exact"/>
        <w:rPr>
          <w:rFonts w:ascii="Time New Roman" w:eastAsia="黑体" w:hAnsi="Time New Roman" w:hint="eastAsia"/>
        </w:rPr>
      </w:pPr>
      <w:r w:rsidRPr="00C62D8C">
        <w:rPr>
          <w:rFonts w:ascii="Time New Roman" w:eastAsia="黑体" w:hAnsi="Time New Roman"/>
          <w:spacing w:val="4"/>
        </w:rPr>
        <w:t>加倍努力，改善被拘留者的生活条件和待遇，并确保根据《联合国囚</w:t>
      </w:r>
      <w:r w:rsidRPr="00C62D8C">
        <w:rPr>
          <w:rFonts w:ascii="Time New Roman" w:eastAsia="黑体" w:hAnsi="Time New Roman"/>
        </w:rPr>
        <w:t>犯待遇最低限度标准规则》，按照拘留制度将他们分开关押；</w:t>
      </w:r>
    </w:p>
    <w:p w14:paraId="50FD01E9" w14:textId="122ABB0F" w:rsidR="00FA4992" w:rsidRPr="00C62D8C" w:rsidRDefault="00FA4992" w:rsidP="0068337E">
      <w:pPr>
        <w:pStyle w:val="SingleTxtGC"/>
        <w:numPr>
          <w:ilvl w:val="0"/>
          <w:numId w:val="11"/>
        </w:numPr>
        <w:spacing w:line="340" w:lineRule="exact"/>
        <w:rPr>
          <w:rFonts w:ascii="Time New Roman" w:eastAsia="黑体" w:hAnsi="Time New Roman" w:hint="eastAsia"/>
        </w:rPr>
      </w:pPr>
      <w:r w:rsidRPr="0068337E">
        <w:rPr>
          <w:rFonts w:ascii="Time New Roman" w:eastAsia="黑体" w:hAnsi="Time New Roman"/>
          <w:spacing w:val="4"/>
        </w:rPr>
        <w:t>采取紧急措施，确保对拘留期间的所有死亡事件进行彻底和公正的调</w:t>
      </w:r>
      <w:r w:rsidRPr="00C62D8C">
        <w:rPr>
          <w:rFonts w:ascii="Time New Roman" w:eastAsia="黑体" w:hAnsi="Time New Roman"/>
        </w:rPr>
        <w:t>查；</w:t>
      </w:r>
    </w:p>
    <w:p w14:paraId="153F28AE" w14:textId="0C56EA19" w:rsidR="00FA4992" w:rsidRPr="00C62D8C" w:rsidRDefault="00FA4992" w:rsidP="0068337E">
      <w:pPr>
        <w:pStyle w:val="SingleTxtGC"/>
        <w:numPr>
          <w:ilvl w:val="0"/>
          <w:numId w:val="11"/>
        </w:numPr>
        <w:spacing w:line="340" w:lineRule="exact"/>
        <w:rPr>
          <w:rFonts w:ascii="Time New Roman" w:eastAsia="黑体" w:hAnsi="Time New Roman" w:hint="eastAsia"/>
        </w:rPr>
      </w:pPr>
      <w:r w:rsidRPr="00FC56E7">
        <w:rPr>
          <w:rFonts w:ascii="Time New Roman" w:eastAsia="黑体" w:hAnsi="Time New Roman"/>
          <w:spacing w:val="-2"/>
        </w:rPr>
        <w:t>继续努力纠正监狱过度拥挤问题，包括制定一项有效的政策，采用其他</w:t>
      </w:r>
      <w:r w:rsidRPr="00C62D8C">
        <w:rPr>
          <w:rFonts w:ascii="Time New Roman" w:eastAsia="黑体" w:hAnsi="Time New Roman"/>
        </w:rPr>
        <w:t>措施和惩罚代替剥夺自由。</w:t>
      </w:r>
    </w:p>
    <w:p w14:paraId="3308574E" w14:textId="77777777" w:rsidR="00FA4992" w:rsidRPr="00FA4992" w:rsidRDefault="00FA4992" w:rsidP="0068337E">
      <w:pPr>
        <w:pStyle w:val="H23GC"/>
        <w:spacing w:after="180"/>
      </w:pPr>
      <w:r w:rsidRPr="00FA4992">
        <w:tab/>
      </w:r>
      <w:r w:rsidRPr="00FA4992">
        <w:tab/>
      </w:r>
      <w:r w:rsidRPr="00FA4992">
        <w:t>法律援助</w:t>
      </w:r>
    </w:p>
    <w:p w14:paraId="620A18BC" w14:textId="7AA053B9" w:rsidR="00FA4992" w:rsidRPr="00FA4992" w:rsidRDefault="000C4529" w:rsidP="0068337E">
      <w:pPr>
        <w:pStyle w:val="SingleTxtGC"/>
        <w:spacing w:line="340" w:lineRule="exact"/>
      </w:pPr>
      <w:r>
        <w:t>35</w:t>
      </w:r>
      <w:r w:rsidR="00FA4992" w:rsidRPr="00FA4992">
        <w:t>.</w:t>
      </w:r>
      <w:r w:rsidR="00FA4992" w:rsidRPr="00FA4992">
        <w:tab/>
      </w:r>
      <w:r w:rsidR="00FA4992" w:rsidRPr="00B41A6B">
        <w:rPr>
          <w:spacing w:val="-8"/>
        </w:rPr>
        <w:t>委员会关切地注意到，由于缺乏执行法令，关于多哥法律援助的第</w:t>
      </w:r>
      <w:r w:rsidRPr="00B41A6B">
        <w:rPr>
          <w:spacing w:val="-8"/>
        </w:rPr>
        <w:t>2</w:t>
      </w:r>
      <w:r w:rsidR="00FA4992" w:rsidRPr="00B41A6B">
        <w:rPr>
          <w:spacing w:val="-8"/>
        </w:rPr>
        <w:t>0</w:t>
      </w:r>
      <w:r w:rsidRPr="00B41A6B">
        <w:rPr>
          <w:spacing w:val="-8"/>
        </w:rPr>
        <w:t>13</w:t>
      </w:r>
      <w:r w:rsidR="00FA4992" w:rsidRPr="00B41A6B">
        <w:rPr>
          <w:spacing w:val="-8"/>
        </w:rPr>
        <w:t>-0</w:t>
      </w:r>
      <w:r w:rsidRPr="00B41A6B">
        <w:rPr>
          <w:spacing w:val="-8"/>
        </w:rPr>
        <w:t>1</w:t>
      </w:r>
      <w:r w:rsidR="00FA4992" w:rsidRPr="00B41A6B">
        <w:rPr>
          <w:spacing w:val="-8"/>
        </w:rPr>
        <w:t>0</w:t>
      </w:r>
      <w:r w:rsidR="00FA4992" w:rsidRPr="00B41A6B">
        <w:rPr>
          <w:spacing w:val="-8"/>
        </w:rPr>
        <w:t>号法</w:t>
      </w:r>
      <w:r w:rsidR="00FA4992" w:rsidRPr="00B41A6B">
        <w:rPr>
          <w:spacing w:val="2"/>
        </w:rPr>
        <w:t>没有得到实施，这种情况可能会削弱穷人或弱势群体诉诸司法的能力。委员会还</w:t>
      </w:r>
      <w:r w:rsidR="00FA4992" w:rsidRPr="00FA4992">
        <w:t>关切的是，有报告称，人们对依职权提供的法律援助的认识或使用仍然不足</w:t>
      </w:r>
      <w:r w:rsidR="00FA4992" w:rsidRPr="00FA4992">
        <w:t>(</w:t>
      </w:r>
      <w:r w:rsidR="00FA4992" w:rsidRPr="00FA4992">
        <w:t>第二、第九、第十和第二十四条</w:t>
      </w:r>
      <w:r w:rsidR="00FA4992" w:rsidRPr="00FA4992">
        <w:t>)</w:t>
      </w:r>
      <w:r w:rsidR="00FA4992" w:rsidRPr="00FA4992">
        <w:t>。</w:t>
      </w:r>
    </w:p>
    <w:p w14:paraId="3863D67D" w14:textId="26801EA4" w:rsidR="00FA4992" w:rsidRPr="00B00208" w:rsidRDefault="000C4529" w:rsidP="0068337E">
      <w:pPr>
        <w:pStyle w:val="SingleTxtGC"/>
        <w:spacing w:line="340" w:lineRule="exact"/>
        <w:rPr>
          <w:rFonts w:ascii="Time New Roman" w:eastAsia="黑体" w:hAnsi="Time New Roman" w:hint="eastAsia"/>
        </w:rPr>
      </w:pPr>
      <w:r w:rsidRPr="00B00208">
        <w:rPr>
          <w:rFonts w:ascii="Time New Roman" w:eastAsia="黑体" w:hAnsi="Time New Roman"/>
        </w:rPr>
        <w:t>36</w:t>
      </w:r>
      <w:r w:rsidR="00FA4992" w:rsidRPr="00B00208">
        <w:rPr>
          <w:rFonts w:ascii="Time New Roman" w:eastAsia="黑体" w:hAnsi="Time New Roman"/>
        </w:rPr>
        <w:t>.</w:t>
      </w:r>
      <w:r w:rsidR="00FA4992" w:rsidRPr="00B00208">
        <w:rPr>
          <w:rFonts w:ascii="Time New Roman" w:eastAsia="黑体" w:hAnsi="Time New Roman"/>
        </w:rPr>
        <w:tab/>
      </w:r>
      <w:r w:rsidR="00FA4992" w:rsidRPr="00B00208">
        <w:rPr>
          <w:rFonts w:ascii="Time New Roman" w:eastAsia="黑体" w:hAnsi="Time New Roman"/>
        </w:rPr>
        <w:t>缔约国应迅速采取行动，修订第</w:t>
      </w:r>
      <w:r w:rsidRPr="00B00208">
        <w:rPr>
          <w:rFonts w:ascii="Time New Roman" w:eastAsia="黑体" w:hAnsi="Time New Roman"/>
        </w:rPr>
        <w:t>2</w:t>
      </w:r>
      <w:r w:rsidR="00FA4992" w:rsidRPr="00B00208">
        <w:rPr>
          <w:rFonts w:ascii="Time New Roman" w:eastAsia="黑体" w:hAnsi="Time New Roman"/>
        </w:rPr>
        <w:t>0</w:t>
      </w:r>
      <w:r w:rsidRPr="00B00208">
        <w:rPr>
          <w:rFonts w:ascii="Time New Roman" w:eastAsia="黑体" w:hAnsi="Time New Roman"/>
        </w:rPr>
        <w:t>13</w:t>
      </w:r>
      <w:r w:rsidR="00FA4992" w:rsidRPr="00B00208">
        <w:rPr>
          <w:rFonts w:ascii="Time New Roman" w:eastAsia="黑体" w:hAnsi="Time New Roman"/>
        </w:rPr>
        <w:t>-0</w:t>
      </w:r>
      <w:r w:rsidRPr="00B00208">
        <w:rPr>
          <w:rFonts w:ascii="Time New Roman" w:eastAsia="黑体" w:hAnsi="Time New Roman"/>
        </w:rPr>
        <w:t>1</w:t>
      </w:r>
      <w:r w:rsidR="00FA4992" w:rsidRPr="00B00208">
        <w:rPr>
          <w:rFonts w:ascii="Time New Roman" w:eastAsia="黑体" w:hAnsi="Time New Roman"/>
        </w:rPr>
        <w:t>0</w:t>
      </w:r>
      <w:r w:rsidR="00FA4992" w:rsidRPr="00B00208">
        <w:rPr>
          <w:rFonts w:ascii="Time New Roman" w:eastAsia="黑体" w:hAnsi="Time New Roman"/>
        </w:rPr>
        <w:t>号法，并公布执行该法的法令和命令，以期在实践中保证所有被带上法庭的没有经济能力的人都能获得法律援助。缔约国还应加紧努力，确保民众了解依职权提供的法律援助的存在，并能在实践中加以利用。</w:t>
      </w:r>
    </w:p>
    <w:p w14:paraId="69284C5B" w14:textId="77777777" w:rsidR="00FA4992" w:rsidRPr="00FA4992" w:rsidRDefault="00FA4992" w:rsidP="0068337E">
      <w:pPr>
        <w:pStyle w:val="H23GC"/>
        <w:spacing w:after="180"/>
      </w:pPr>
      <w:r w:rsidRPr="00FA4992">
        <w:tab/>
      </w:r>
      <w:r w:rsidRPr="00FA4992">
        <w:tab/>
      </w:r>
      <w:r w:rsidRPr="00FA4992">
        <w:t>司法</w:t>
      </w:r>
    </w:p>
    <w:p w14:paraId="4A061BD2" w14:textId="5B52F728" w:rsidR="00FA4992" w:rsidRPr="00FA4992" w:rsidRDefault="000C4529" w:rsidP="0068337E">
      <w:pPr>
        <w:pStyle w:val="SingleTxtGC"/>
        <w:spacing w:line="340" w:lineRule="exact"/>
      </w:pPr>
      <w:r>
        <w:t>37</w:t>
      </w:r>
      <w:r w:rsidR="00FA4992" w:rsidRPr="00FA4992">
        <w:t>.</w:t>
      </w:r>
      <w:r w:rsidR="00FA4992" w:rsidRPr="00FA4992">
        <w:tab/>
      </w:r>
      <w:r w:rsidR="00FA4992" w:rsidRPr="00E22916">
        <w:rPr>
          <w:spacing w:val="-4"/>
        </w:rPr>
        <w:t>尽管缔约国</w:t>
      </w:r>
      <w:proofErr w:type="gramStart"/>
      <w:r w:rsidR="00FA4992" w:rsidRPr="00E22916">
        <w:rPr>
          <w:spacing w:val="-4"/>
        </w:rPr>
        <w:t>作出</w:t>
      </w:r>
      <w:proofErr w:type="gramEnd"/>
      <w:r w:rsidR="00FA4992" w:rsidRPr="00E22916">
        <w:rPr>
          <w:spacing w:val="-4"/>
        </w:rPr>
        <w:t>了解释，但委员会关切的是，有报告称，公共和私人方面经常</w:t>
      </w:r>
      <w:r w:rsidR="00FA4992" w:rsidRPr="00FA4992">
        <w:t>试图干涉司法系统和检察官办公室的工作。委员会还对检察官办公室缺乏独立性感到关切，该办公室在法律上和等级上都要向司法部报告。委员会回顾其关于在法庭和裁判所前一律平等和获得公正审判的权利的第</w:t>
      </w:r>
      <w:r>
        <w:t>32</w:t>
      </w:r>
      <w:r w:rsidR="00FA4992" w:rsidRPr="00FA4992">
        <w:t>号一般性意见</w:t>
      </w:r>
      <w:r w:rsidR="00FA4992" w:rsidRPr="00FA4992">
        <w:t>(</w:t>
      </w:r>
      <w:r>
        <w:t>2</w:t>
      </w:r>
      <w:r w:rsidR="00FA4992" w:rsidRPr="00FA4992">
        <w:t>00</w:t>
      </w:r>
      <w:r>
        <w:t>7</w:t>
      </w:r>
      <w:r w:rsidR="00FA4992" w:rsidRPr="00FA4992">
        <w:t>年</w:t>
      </w:r>
      <w:r w:rsidR="00FA4992" w:rsidRPr="00FA4992">
        <w:t>)</w:t>
      </w:r>
      <w:r w:rsidR="00FA4992" w:rsidRPr="00FA4992">
        <w:t>，其中委员会申明，司法和行政机关的职能和作用不能明确区分，以及后者能够控制和管理前者的情况不符合独立法庭的原则</w:t>
      </w:r>
      <w:r w:rsidR="00FA4992" w:rsidRPr="00FA4992">
        <w:t>(</w:t>
      </w:r>
      <w:r w:rsidR="00FA4992" w:rsidRPr="00FA4992">
        <w:t>第十四和第二十五条</w:t>
      </w:r>
      <w:r w:rsidR="00FA4992" w:rsidRPr="00FA4992">
        <w:t>)</w:t>
      </w:r>
      <w:r w:rsidR="00FA4992" w:rsidRPr="00FA4992">
        <w:t>。</w:t>
      </w:r>
    </w:p>
    <w:p w14:paraId="67661C2E" w14:textId="57CC6296" w:rsidR="00FA4992" w:rsidRPr="00F32DFF" w:rsidRDefault="000C4529" w:rsidP="0068337E">
      <w:pPr>
        <w:pStyle w:val="SingleTxtGC"/>
        <w:spacing w:line="340" w:lineRule="exact"/>
        <w:rPr>
          <w:rFonts w:ascii="Time New Roman" w:eastAsia="黑体" w:hAnsi="Time New Roman" w:hint="eastAsia"/>
        </w:rPr>
      </w:pPr>
      <w:r w:rsidRPr="00F32DFF">
        <w:rPr>
          <w:rFonts w:ascii="Time New Roman" w:eastAsia="黑体" w:hAnsi="Time New Roman"/>
        </w:rPr>
        <w:t>38</w:t>
      </w:r>
      <w:r w:rsidR="00FA4992" w:rsidRPr="00F32DFF">
        <w:rPr>
          <w:rFonts w:ascii="Time New Roman" w:eastAsia="黑体" w:hAnsi="Time New Roman"/>
        </w:rPr>
        <w:t>.</w:t>
      </w:r>
      <w:r w:rsidR="00FA4992" w:rsidRPr="00F32DFF">
        <w:rPr>
          <w:rFonts w:ascii="Time New Roman" w:eastAsia="黑体" w:hAnsi="Time New Roman"/>
        </w:rPr>
        <w:tab/>
      </w:r>
      <w:r w:rsidR="00FA4992" w:rsidRPr="00F32DFF">
        <w:rPr>
          <w:rFonts w:ascii="Time New Roman" w:eastAsia="黑体" w:hAnsi="Time New Roman"/>
        </w:rPr>
        <w:t>缔约国应迅速采取措施，包括立法措施，以保护法官、治安法官和检察官的</w:t>
      </w:r>
      <w:r w:rsidR="00FA4992" w:rsidRPr="00F32DFF">
        <w:rPr>
          <w:rFonts w:ascii="Time New Roman" w:eastAsia="黑体" w:hAnsi="Time New Roman"/>
          <w:spacing w:val="-4"/>
        </w:rPr>
        <w:t>充分自主、独立、公正和安全。缔约国还应确保这些人士不会受到其他实体，包括</w:t>
      </w:r>
      <w:r w:rsidR="00FA4992" w:rsidRPr="00F32DFF">
        <w:rPr>
          <w:rFonts w:ascii="Time New Roman" w:eastAsia="黑体" w:hAnsi="Time New Roman"/>
        </w:rPr>
        <w:t>行政和立法机构任何形式的不当压力或干预。</w:t>
      </w:r>
    </w:p>
    <w:p w14:paraId="0165FF81" w14:textId="77777777" w:rsidR="0068337E" w:rsidRDefault="0068337E">
      <w:pPr>
        <w:tabs>
          <w:tab w:val="clear" w:pos="431"/>
        </w:tabs>
        <w:overflowPunct/>
        <w:adjustRightInd/>
        <w:snapToGrid/>
        <w:spacing w:line="240" w:lineRule="auto"/>
        <w:jc w:val="left"/>
        <w:rPr>
          <w:rFonts w:eastAsia="黑体"/>
          <w:snapToGrid/>
          <w:sz w:val="22"/>
          <w:szCs w:val="22"/>
        </w:rPr>
      </w:pPr>
      <w:r>
        <w:br w:type="page"/>
      </w:r>
    </w:p>
    <w:p w14:paraId="53540932" w14:textId="36AC0C70" w:rsidR="00FA4992" w:rsidRPr="00FA4992" w:rsidRDefault="00FA4992" w:rsidP="003C1DA8">
      <w:pPr>
        <w:pStyle w:val="H23GC"/>
        <w:spacing w:after="180"/>
      </w:pPr>
      <w:r w:rsidRPr="00FA4992">
        <w:lastRenderedPageBreak/>
        <w:tab/>
      </w:r>
      <w:r w:rsidRPr="00FA4992">
        <w:tab/>
      </w:r>
      <w:r w:rsidRPr="00FA4992">
        <w:t>难民和寻求庇护者的待遇</w:t>
      </w:r>
    </w:p>
    <w:p w14:paraId="59F1A000" w14:textId="53281288" w:rsidR="00FA4992" w:rsidRPr="00FA4992" w:rsidRDefault="000C4529" w:rsidP="000C4529">
      <w:pPr>
        <w:pStyle w:val="SingleTxtGC"/>
      </w:pPr>
      <w:r>
        <w:t>39</w:t>
      </w:r>
      <w:r w:rsidR="00FA4992" w:rsidRPr="00FA4992">
        <w:t>.</w:t>
      </w:r>
      <w:r w:rsidR="00FA4992" w:rsidRPr="00FA4992">
        <w:tab/>
      </w:r>
      <w:r w:rsidR="00FA4992" w:rsidRPr="00FA4992">
        <w:t>委员会欢迎关于多哥难民地位的第</w:t>
      </w:r>
      <w:r>
        <w:t>2</w:t>
      </w:r>
      <w:r w:rsidR="00FA4992" w:rsidRPr="00FA4992">
        <w:t>0</w:t>
      </w:r>
      <w:r>
        <w:t>16</w:t>
      </w:r>
      <w:r w:rsidR="00FA4992" w:rsidRPr="00FA4992">
        <w:t>-0</w:t>
      </w:r>
      <w:r>
        <w:t>21</w:t>
      </w:r>
      <w:r w:rsidR="00FA4992" w:rsidRPr="00FA4992">
        <w:t>号法生效，并设立了</w:t>
      </w:r>
      <w:proofErr w:type="gramStart"/>
      <w:r w:rsidR="00FA4992" w:rsidRPr="00FA4992">
        <w:t>国家难民</w:t>
      </w:r>
      <w:proofErr w:type="gramEnd"/>
      <w:r w:rsidR="00FA4992" w:rsidRPr="00494A5E">
        <w:rPr>
          <w:spacing w:val="2"/>
        </w:rPr>
        <w:t>委员会和上诉委员会，但委员会感到关切的是，缺乏关于该法执行情况和根据该</w:t>
      </w:r>
      <w:r w:rsidR="00FA4992" w:rsidRPr="00FA4992">
        <w:t>法设立的两个机构如何运作的信息。委员会注意到，缔约国提供的信息证实，寻求庇护者可以向法院请愿，但委员会感到遗憾的是，没有任何具体数据或资料</w:t>
      </w:r>
      <w:r w:rsidR="00FA4992" w:rsidRPr="00494A5E">
        <w:rPr>
          <w:spacing w:val="6"/>
        </w:rPr>
        <w:t>可以评估他们有效行使这一权利的情况，以及这种请愿是否具有暂停效力</w:t>
      </w:r>
      <w:r w:rsidR="00FA4992" w:rsidRPr="00494A5E">
        <w:rPr>
          <w:spacing w:val="6"/>
        </w:rPr>
        <w:t>(</w:t>
      </w:r>
      <w:r w:rsidR="00FA4992" w:rsidRPr="00494A5E">
        <w:rPr>
          <w:spacing w:val="6"/>
        </w:rPr>
        <w:t>第</w:t>
      </w:r>
      <w:r w:rsidR="00FA4992" w:rsidRPr="00FA4992">
        <w:t>七、第九、第十二和第十三条</w:t>
      </w:r>
      <w:r w:rsidR="00FA4992" w:rsidRPr="00FA4992">
        <w:t>)</w:t>
      </w:r>
      <w:r w:rsidR="00FA4992" w:rsidRPr="00FA4992">
        <w:t>。</w:t>
      </w:r>
    </w:p>
    <w:p w14:paraId="2593FBDD" w14:textId="6D782E80" w:rsidR="00FA4992" w:rsidRPr="00DC0390" w:rsidRDefault="000C4529" w:rsidP="000C4529">
      <w:pPr>
        <w:pStyle w:val="SingleTxtGC"/>
        <w:rPr>
          <w:rFonts w:ascii="Time New Roman" w:eastAsia="黑体" w:hAnsi="Time New Roman" w:hint="eastAsia"/>
        </w:rPr>
      </w:pPr>
      <w:r w:rsidRPr="00DC0390">
        <w:rPr>
          <w:rFonts w:ascii="Time New Roman" w:eastAsia="黑体" w:hAnsi="Time New Roman"/>
        </w:rPr>
        <w:t>4</w:t>
      </w:r>
      <w:r w:rsidR="00FA4992" w:rsidRPr="00DC0390">
        <w:rPr>
          <w:rFonts w:ascii="Time New Roman" w:eastAsia="黑体" w:hAnsi="Time New Roman"/>
        </w:rPr>
        <w:t>0.</w:t>
      </w:r>
      <w:r w:rsidR="00FA4992" w:rsidRPr="00DC0390">
        <w:rPr>
          <w:rFonts w:ascii="Time New Roman" w:eastAsia="黑体" w:hAnsi="Time New Roman"/>
        </w:rPr>
        <w:tab/>
      </w:r>
      <w:r w:rsidR="00FA4992" w:rsidRPr="00DC0390">
        <w:rPr>
          <w:rFonts w:ascii="Time New Roman" w:eastAsia="黑体" w:hAnsi="Time New Roman"/>
        </w:rPr>
        <w:t>缔约国应提供更多信息，说明第</w:t>
      </w:r>
      <w:r w:rsidRPr="00DC0390">
        <w:rPr>
          <w:rFonts w:ascii="Time New Roman" w:eastAsia="黑体" w:hAnsi="Time New Roman"/>
        </w:rPr>
        <w:t>2</w:t>
      </w:r>
      <w:r w:rsidR="00FA4992" w:rsidRPr="00DC0390">
        <w:rPr>
          <w:rFonts w:ascii="Time New Roman" w:eastAsia="黑体" w:hAnsi="Time New Roman"/>
        </w:rPr>
        <w:t>0</w:t>
      </w:r>
      <w:r w:rsidRPr="00DC0390">
        <w:rPr>
          <w:rFonts w:ascii="Time New Roman" w:eastAsia="黑体" w:hAnsi="Time New Roman"/>
        </w:rPr>
        <w:t>16</w:t>
      </w:r>
      <w:r w:rsidR="00FA4992" w:rsidRPr="00DC0390">
        <w:rPr>
          <w:rFonts w:ascii="Time New Roman" w:eastAsia="黑体" w:hAnsi="Time New Roman"/>
        </w:rPr>
        <w:t>-0</w:t>
      </w:r>
      <w:r w:rsidRPr="00DC0390">
        <w:rPr>
          <w:rFonts w:ascii="Time New Roman" w:eastAsia="黑体" w:hAnsi="Time New Roman"/>
        </w:rPr>
        <w:t>21</w:t>
      </w:r>
      <w:r w:rsidR="00FA4992" w:rsidRPr="00DC0390">
        <w:rPr>
          <w:rFonts w:ascii="Time New Roman" w:eastAsia="黑体" w:hAnsi="Time New Roman"/>
        </w:rPr>
        <w:t>号法的执行情况和影响，以及根据该法设立的两个机构的运作情况，具体说明有哪些程序和方式允许寻求庇护者诉诸法院，以及这种诉诸是否具有暂停效力。</w:t>
      </w:r>
    </w:p>
    <w:p w14:paraId="39321B49" w14:textId="77777777" w:rsidR="00FA4992" w:rsidRPr="00FA4992" w:rsidRDefault="00FA4992" w:rsidP="003C1DA8">
      <w:pPr>
        <w:pStyle w:val="H23GC"/>
        <w:spacing w:after="180"/>
      </w:pPr>
      <w:r w:rsidRPr="00FA4992">
        <w:tab/>
      </w:r>
      <w:r w:rsidRPr="00FA4992">
        <w:tab/>
      </w:r>
      <w:r w:rsidRPr="00FA4992">
        <w:t>宗教和结社自由</w:t>
      </w:r>
    </w:p>
    <w:p w14:paraId="524D9CBB" w14:textId="10D519EE" w:rsidR="00FA4992" w:rsidRPr="00FA4992" w:rsidRDefault="000C4529" w:rsidP="000C4529">
      <w:pPr>
        <w:pStyle w:val="SingleTxtGC"/>
      </w:pPr>
      <w:r>
        <w:t>41</w:t>
      </w:r>
      <w:r w:rsidR="00FA4992" w:rsidRPr="00FA4992">
        <w:t>.</w:t>
      </w:r>
      <w:r w:rsidR="00FA4992" w:rsidRPr="00FA4992">
        <w:tab/>
      </w:r>
      <w:r w:rsidR="00FA4992" w:rsidRPr="00FA4992">
        <w:t>委员会感到关切的是：</w:t>
      </w:r>
    </w:p>
    <w:p w14:paraId="06828A47" w14:textId="5AC9CC49" w:rsidR="00FA4992" w:rsidRPr="00FA4992" w:rsidRDefault="00FA4992" w:rsidP="003D438E">
      <w:pPr>
        <w:pStyle w:val="SingleTxtGC"/>
        <w:numPr>
          <w:ilvl w:val="0"/>
          <w:numId w:val="10"/>
        </w:numPr>
      </w:pPr>
      <w:r w:rsidRPr="00DC0390">
        <w:rPr>
          <w:spacing w:val="4"/>
        </w:rPr>
        <w:t>有报告称，社团特别是宗教社团在注册时面临重大障碍，而且据称一</w:t>
      </w:r>
      <w:r w:rsidRPr="00FA4992">
        <w:t>些宗教组织被拒绝注册；</w:t>
      </w:r>
    </w:p>
    <w:p w14:paraId="58FF7F30" w14:textId="650C7EAE" w:rsidR="00FA4992" w:rsidRPr="00FA4992" w:rsidRDefault="00FA4992" w:rsidP="003D438E">
      <w:pPr>
        <w:pStyle w:val="SingleTxtGC"/>
        <w:numPr>
          <w:ilvl w:val="0"/>
          <w:numId w:val="10"/>
        </w:numPr>
      </w:pPr>
      <w:r w:rsidRPr="00FA4992">
        <w:t>没有关于社团</w:t>
      </w:r>
      <w:r w:rsidRPr="00FA4992">
        <w:rPr>
          <w:rFonts w:hint="eastAsia"/>
        </w:rPr>
        <w:t>获得注册</w:t>
      </w:r>
      <w:r w:rsidRPr="00FA4992">
        <w:t>收据的时限的规则，这一事项由行政当局自行决定；</w:t>
      </w:r>
    </w:p>
    <w:p w14:paraId="5CBF3385" w14:textId="2B64CEED" w:rsidR="00FA4992" w:rsidRPr="00E25EF2" w:rsidRDefault="00FA4992" w:rsidP="003D438E">
      <w:pPr>
        <w:pStyle w:val="SingleTxtGC"/>
        <w:numPr>
          <w:ilvl w:val="0"/>
          <w:numId w:val="10"/>
        </w:numPr>
        <w:rPr>
          <w:spacing w:val="-12"/>
        </w:rPr>
      </w:pPr>
      <w:r w:rsidRPr="00E25EF2">
        <w:rPr>
          <w:spacing w:val="-6"/>
        </w:rPr>
        <w:t>用于评估宗教组织</w:t>
      </w:r>
      <w:r w:rsidRPr="00E25EF2">
        <w:rPr>
          <w:rFonts w:hint="eastAsia"/>
          <w:spacing w:val="-6"/>
        </w:rPr>
        <w:t>注册</w:t>
      </w:r>
      <w:r w:rsidRPr="00E25EF2">
        <w:rPr>
          <w:spacing w:val="-6"/>
        </w:rPr>
        <w:t>申请的标准</w:t>
      </w:r>
      <w:r w:rsidRPr="00E25EF2">
        <w:rPr>
          <w:rFonts w:hint="eastAsia"/>
          <w:spacing w:val="-6"/>
        </w:rPr>
        <w:t>不明</w:t>
      </w:r>
      <w:r w:rsidRPr="00E25EF2">
        <w:rPr>
          <w:rFonts w:hint="eastAsia"/>
          <w:spacing w:val="-2"/>
        </w:rPr>
        <w:t>确</w:t>
      </w:r>
      <w:r w:rsidRPr="00E25EF2">
        <w:rPr>
          <w:spacing w:val="-2"/>
        </w:rPr>
        <w:t>(</w:t>
      </w:r>
      <w:r w:rsidRPr="00E25EF2">
        <w:rPr>
          <w:spacing w:val="-12"/>
        </w:rPr>
        <w:t>第十八、第二十二</w:t>
      </w:r>
      <w:r w:rsidRPr="00E25EF2">
        <w:rPr>
          <w:spacing w:val="-8"/>
        </w:rPr>
        <w:t>和第</w:t>
      </w:r>
      <w:r w:rsidRPr="00E25EF2">
        <w:rPr>
          <w:spacing w:val="-12"/>
        </w:rPr>
        <w:t>二十六条</w:t>
      </w:r>
      <w:r w:rsidRPr="00E25EF2">
        <w:rPr>
          <w:spacing w:val="-12"/>
        </w:rPr>
        <w:t>)</w:t>
      </w:r>
      <w:r w:rsidRPr="00E25EF2">
        <w:rPr>
          <w:spacing w:val="-12"/>
        </w:rPr>
        <w:t>。</w:t>
      </w:r>
    </w:p>
    <w:p w14:paraId="2E28626A" w14:textId="5995C708" w:rsidR="00FA4992" w:rsidRPr="003950A8" w:rsidRDefault="000C4529" w:rsidP="000C4529">
      <w:pPr>
        <w:pStyle w:val="SingleTxtGC"/>
        <w:rPr>
          <w:rFonts w:ascii="Time New Roman" w:eastAsia="黑体" w:hAnsi="Time New Roman" w:hint="eastAsia"/>
        </w:rPr>
      </w:pPr>
      <w:r w:rsidRPr="003950A8">
        <w:rPr>
          <w:rFonts w:ascii="Time New Roman" w:eastAsia="黑体" w:hAnsi="Time New Roman"/>
        </w:rPr>
        <w:t>42</w:t>
      </w:r>
      <w:r w:rsidR="00FA4992" w:rsidRPr="003950A8">
        <w:rPr>
          <w:rFonts w:ascii="Time New Roman" w:eastAsia="黑体" w:hAnsi="Time New Roman"/>
        </w:rPr>
        <w:t>.</w:t>
      </w:r>
      <w:r w:rsidR="00FA4992" w:rsidRPr="003950A8">
        <w:rPr>
          <w:rFonts w:ascii="Time New Roman" w:eastAsia="黑体" w:hAnsi="Time New Roman"/>
        </w:rPr>
        <w:tab/>
      </w:r>
      <w:r w:rsidR="00FA4992" w:rsidRPr="003950A8">
        <w:rPr>
          <w:rFonts w:ascii="Time New Roman" w:eastAsia="黑体" w:hAnsi="Time New Roman"/>
        </w:rPr>
        <w:t>缔约国应保障宗教和结社自由，除了《公约》第十八条和第二十二条所允许的限制外，不得采取任何可能遏制行使这些自由的行动。缔约国应在民间社会的积极参与下，完全按照《公约》的规定，加快通过关于良心和宗教自由的新法案以及关于结社自由的法案。</w:t>
      </w:r>
    </w:p>
    <w:p w14:paraId="5E5441F7" w14:textId="77777777" w:rsidR="00FA4992" w:rsidRPr="00FA4992" w:rsidRDefault="00FA4992" w:rsidP="003C1DA8">
      <w:pPr>
        <w:pStyle w:val="H23GC"/>
        <w:spacing w:after="180"/>
      </w:pPr>
      <w:r w:rsidRPr="00FA4992">
        <w:tab/>
      </w:r>
      <w:r w:rsidRPr="00FA4992">
        <w:tab/>
      </w:r>
      <w:r w:rsidRPr="00FA4992">
        <w:t>表达自由</w:t>
      </w:r>
    </w:p>
    <w:p w14:paraId="6173892E" w14:textId="6CDA1AA7" w:rsidR="00FA4992" w:rsidRPr="00FA4992" w:rsidRDefault="000C4529" w:rsidP="000C4529">
      <w:pPr>
        <w:pStyle w:val="SingleTxtGC"/>
      </w:pPr>
      <w:r>
        <w:t>43</w:t>
      </w:r>
      <w:r w:rsidR="00FA4992" w:rsidRPr="00FA4992">
        <w:t>.</w:t>
      </w:r>
      <w:r w:rsidR="00FA4992" w:rsidRPr="00FA4992">
        <w:tab/>
      </w:r>
      <w:r w:rsidR="00FA4992" w:rsidRPr="00FA4992">
        <w:t>委员会感到关切的是：</w:t>
      </w:r>
      <w:bookmarkStart w:id="7" w:name="_Hlk76557609"/>
      <w:bookmarkEnd w:id="7"/>
    </w:p>
    <w:p w14:paraId="28628B7E" w14:textId="27D40D9F" w:rsidR="00FA4992" w:rsidRPr="00FA4992" w:rsidRDefault="00FA4992" w:rsidP="003D438E">
      <w:pPr>
        <w:pStyle w:val="SingleTxtGC"/>
        <w:numPr>
          <w:ilvl w:val="0"/>
          <w:numId w:val="9"/>
        </w:numPr>
      </w:pPr>
      <w:r w:rsidRPr="00BC3AC2">
        <w:rPr>
          <w:spacing w:val="-4"/>
        </w:rPr>
        <w:t>存在一些过度限制言论内容的立法规定，特别是在关于国内安全的法律、</w:t>
      </w:r>
      <w:r w:rsidRPr="00BC3AC2">
        <w:rPr>
          <w:spacing w:val="2"/>
        </w:rPr>
        <w:t>关于网络犯罪的法律以及《新闻和通信法》中，这些规范的模糊性与《公约》第</w:t>
      </w:r>
      <w:r w:rsidRPr="00FA4992">
        <w:t>十九条的内容非常不符；</w:t>
      </w:r>
    </w:p>
    <w:p w14:paraId="678E3C2F" w14:textId="15143291" w:rsidR="00FA4992" w:rsidRPr="00FA4992" w:rsidRDefault="00FA4992" w:rsidP="003D438E">
      <w:pPr>
        <w:pStyle w:val="SingleTxtGC"/>
        <w:numPr>
          <w:ilvl w:val="0"/>
          <w:numId w:val="9"/>
        </w:numPr>
      </w:pPr>
      <w:r w:rsidRPr="00FA4992">
        <w:t>《</w:t>
      </w:r>
      <w:r w:rsidRPr="00F810F8">
        <w:rPr>
          <w:spacing w:val="-2"/>
        </w:rPr>
        <w:t>刑法》的一些条款将与行使表达自由有关的活动定为犯罪，如在公共</w:t>
      </w:r>
      <w:r w:rsidRPr="00FA4992">
        <w:t>场所或集会上高喊煽动口号、发布虚假新闻和诽谤；</w:t>
      </w:r>
    </w:p>
    <w:p w14:paraId="56A7C7FD" w14:textId="42E4A2DE" w:rsidR="00FA4992" w:rsidRPr="00FA4992" w:rsidRDefault="00FA4992" w:rsidP="003D438E">
      <w:pPr>
        <w:pStyle w:val="SingleTxtGC"/>
        <w:numPr>
          <w:ilvl w:val="0"/>
          <w:numId w:val="9"/>
        </w:numPr>
      </w:pPr>
      <w:r w:rsidRPr="00FA4992">
        <w:t>据称利用这些刑事条款阻碍记者、工会成员、舆论领袖和人权维护者的活动，并遏制他们的表达自由；</w:t>
      </w:r>
    </w:p>
    <w:p w14:paraId="7DB02AD8" w14:textId="5848EF58" w:rsidR="00FA4992" w:rsidRPr="00FA4992" w:rsidRDefault="00FA4992" w:rsidP="003D438E">
      <w:pPr>
        <w:pStyle w:val="SingleTxtGC"/>
        <w:numPr>
          <w:ilvl w:val="0"/>
          <w:numId w:val="9"/>
        </w:numPr>
      </w:pPr>
      <w:r w:rsidRPr="00FA4992">
        <w:t>据报告，发生了许多关于威胁、恐吓、骚扰和任意逮捕人权维护者的事件；</w:t>
      </w:r>
    </w:p>
    <w:p w14:paraId="6A689CEC" w14:textId="0112F4DD" w:rsidR="00FA4992" w:rsidRPr="00FA4992" w:rsidRDefault="00FA4992" w:rsidP="003D438E">
      <w:pPr>
        <w:pStyle w:val="SingleTxtGC"/>
        <w:numPr>
          <w:ilvl w:val="0"/>
          <w:numId w:val="9"/>
        </w:numPr>
      </w:pPr>
      <w:r w:rsidRPr="00EF5917">
        <w:rPr>
          <w:spacing w:val="-6"/>
        </w:rPr>
        <w:t>有报告称报纸被停刊或电台被禁播，视听和通信高级管理局缺乏独立性的</w:t>
      </w:r>
      <w:r w:rsidRPr="0028486E">
        <w:rPr>
          <w:spacing w:val="-6"/>
        </w:rPr>
        <w:t>问题引起疑问，据称这种独立性的缺乏使该局受到不当干预，包括行政部门的干预，</w:t>
      </w:r>
      <w:r w:rsidRPr="0028486E">
        <w:rPr>
          <w:spacing w:val="4"/>
        </w:rPr>
        <w:t>而且无法为记者和媒体提供充分保护</w:t>
      </w:r>
      <w:r w:rsidRPr="0028486E">
        <w:rPr>
          <w:spacing w:val="4"/>
        </w:rPr>
        <w:t>(</w:t>
      </w:r>
      <w:r w:rsidRPr="0028486E">
        <w:rPr>
          <w:spacing w:val="4"/>
        </w:rPr>
        <w:t>第二、第六、第七、第十四、第十八、第</w:t>
      </w:r>
      <w:r w:rsidRPr="00FA4992">
        <w:t>十九、第二十一和第二十二条</w:t>
      </w:r>
      <w:r w:rsidRPr="00FA4992">
        <w:t>)</w:t>
      </w:r>
      <w:r w:rsidRPr="00FA4992">
        <w:t>。</w:t>
      </w:r>
    </w:p>
    <w:p w14:paraId="0A23C0A0" w14:textId="77777777" w:rsidR="00EF5917" w:rsidRDefault="00EF5917">
      <w:pPr>
        <w:tabs>
          <w:tab w:val="clear" w:pos="431"/>
        </w:tabs>
        <w:overflowPunct/>
        <w:adjustRightInd/>
        <w:snapToGrid/>
        <w:spacing w:line="240" w:lineRule="auto"/>
        <w:jc w:val="left"/>
      </w:pPr>
      <w:r>
        <w:br w:type="page"/>
      </w:r>
    </w:p>
    <w:p w14:paraId="4A58FEB2" w14:textId="7F0BFE32" w:rsidR="00FA4992" w:rsidRPr="003F1D2B" w:rsidRDefault="000C4529" w:rsidP="000C4529">
      <w:pPr>
        <w:pStyle w:val="SingleTxtGC"/>
        <w:rPr>
          <w:rFonts w:ascii="Time New Roman" w:eastAsia="黑体" w:hAnsi="Time New Roman" w:hint="eastAsia"/>
        </w:rPr>
      </w:pPr>
      <w:r w:rsidRPr="003F1D2B">
        <w:rPr>
          <w:rFonts w:ascii="Time New Roman" w:eastAsia="黑体" w:hAnsi="Time New Roman"/>
        </w:rPr>
        <w:lastRenderedPageBreak/>
        <w:t>44</w:t>
      </w:r>
      <w:r w:rsidR="00FA4992" w:rsidRPr="003F1D2B">
        <w:rPr>
          <w:rFonts w:ascii="Time New Roman" w:eastAsia="黑体" w:hAnsi="Time New Roman"/>
        </w:rPr>
        <w:t>.</w:t>
      </w:r>
      <w:r w:rsidR="00FA4992" w:rsidRPr="003F1D2B">
        <w:rPr>
          <w:rFonts w:ascii="Time New Roman" w:eastAsia="黑体" w:hAnsi="Time New Roman"/>
        </w:rPr>
        <w:tab/>
      </w:r>
      <w:r w:rsidR="00FA4992" w:rsidRPr="003F1D2B">
        <w:rPr>
          <w:rFonts w:ascii="Time New Roman" w:eastAsia="黑体" w:hAnsi="Time New Roman"/>
        </w:rPr>
        <w:t>缔约国应：</w:t>
      </w:r>
    </w:p>
    <w:p w14:paraId="532FE142" w14:textId="2DA7BE52" w:rsidR="00FA4992" w:rsidRPr="003F1D2B" w:rsidRDefault="00FA4992" w:rsidP="003D438E">
      <w:pPr>
        <w:pStyle w:val="SingleTxtGC"/>
        <w:numPr>
          <w:ilvl w:val="0"/>
          <w:numId w:val="8"/>
        </w:numPr>
        <w:rPr>
          <w:rFonts w:ascii="Time New Roman" w:eastAsia="黑体" w:hAnsi="Time New Roman" w:hint="eastAsia"/>
        </w:rPr>
      </w:pPr>
      <w:r w:rsidRPr="003F1D2B">
        <w:rPr>
          <w:rFonts w:ascii="Time New Roman" w:eastAsia="黑体" w:hAnsi="Time New Roman"/>
        </w:rPr>
        <w:t>修订上文第</w:t>
      </w:r>
      <w:r w:rsidR="000C4529" w:rsidRPr="003F1D2B">
        <w:rPr>
          <w:rFonts w:ascii="Time New Roman" w:eastAsia="黑体" w:hAnsi="Time New Roman"/>
        </w:rPr>
        <w:t>43</w:t>
      </w:r>
      <w:r w:rsidRPr="003F1D2B">
        <w:rPr>
          <w:rFonts w:ascii="Time New Roman" w:eastAsia="黑体" w:hAnsi="Time New Roman"/>
        </w:rPr>
        <w:t>段所述的法律，使之符合《公约》第十九条的规定；</w:t>
      </w:r>
    </w:p>
    <w:p w14:paraId="6EE17EB6" w14:textId="50298932" w:rsidR="00FA4992" w:rsidRPr="003F1D2B" w:rsidRDefault="00FA4992" w:rsidP="003D438E">
      <w:pPr>
        <w:pStyle w:val="SingleTxtGC"/>
        <w:numPr>
          <w:ilvl w:val="0"/>
          <w:numId w:val="8"/>
        </w:numPr>
        <w:rPr>
          <w:rFonts w:ascii="Time New Roman" w:eastAsia="黑体" w:hAnsi="Time New Roman" w:hint="eastAsia"/>
        </w:rPr>
      </w:pPr>
      <w:r w:rsidRPr="00345353">
        <w:rPr>
          <w:rFonts w:ascii="Time New Roman" w:eastAsia="黑体" w:hAnsi="Time New Roman"/>
          <w:spacing w:val="-4"/>
        </w:rPr>
        <w:t>避免以定义模糊的罪名恐吓、骚扰、逮捕、拘留或起诉行使表达自由权</w:t>
      </w:r>
      <w:r w:rsidRPr="003F1D2B">
        <w:rPr>
          <w:rFonts w:ascii="Time New Roman" w:eastAsia="黑体" w:hAnsi="Time New Roman"/>
        </w:rPr>
        <w:t>的记者和人权维护者；</w:t>
      </w:r>
    </w:p>
    <w:p w14:paraId="5BC6EEDF" w14:textId="64812E62" w:rsidR="00FA4992" w:rsidRPr="003F1D2B" w:rsidRDefault="00FA4992" w:rsidP="003D438E">
      <w:pPr>
        <w:pStyle w:val="SingleTxtGC"/>
        <w:numPr>
          <w:ilvl w:val="0"/>
          <w:numId w:val="8"/>
        </w:numPr>
        <w:rPr>
          <w:rFonts w:ascii="Time New Roman" w:eastAsia="黑体" w:hAnsi="Time New Roman" w:hint="eastAsia"/>
        </w:rPr>
      </w:pPr>
      <w:r w:rsidRPr="003F1D2B">
        <w:rPr>
          <w:rFonts w:ascii="Time New Roman" w:eastAsia="黑体" w:hAnsi="Time New Roman"/>
        </w:rPr>
        <w:t>确保毫不拖延地对所有侵犯记者和人权维护者的行为进行彻底和公正的调查，以便对行为人进行审判，按罪行轻重论处，并确保受害者获得补救；</w:t>
      </w:r>
    </w:p>
    <w:p w14:paraId="79C6CA6F" w14:textId="4ADD6308" w:rsidR="00FA4992" w:rsidRPr="003F1D2B" w:rsidRDefault="00FA4992" w:rsidP="003D438E">
      <w:pPr>
        <w:pStyle w:val="SingleTxtGC"/>
        <w:numPr>
          <w:ilvl w:val="0"/>
          <w:numId w:val="8"/>
        </w:numPr>
        <w:rPr>
          <w:rFonts w:ascii="Time New Roman" w:eastAsia="黑体" w:hAnsi="Time New Roman" w:hint="eastAsia"/>
        </w:rPr>
      </w:pPr>
      <w:r w:rsidRPr="003F1D2B">
        <w:rPr>
          <w:rFonts w:ascii="Time New Roman" w:eastAsia="黑体" w:hAnsi="Time New Roman"/>
        </w:rPr>
        <w:t>采取一切必要措施，包括立法措施，确保视听和通信高级管理局完全独立。</w:t>
      </w:r>
    </w:p>
    <w:p w14:paraId="5A50F3F7" w14:textId="77777777" w:rsidR="00FA4992" w:rsidRPr="00FA4992" w:rsidRDefault="00FA4992" w:rsidP="00A716E2">
      <w:pPr>
        <w:pStyle w:val="H23GC"/>
        <w:spacing w:after="180"/>
      </w:pPr>
      <w:r w:rsidRPr="00FA4992">
        <w:tab/>
      </w:r>
      <w:r w:rsidRPr="00FA4992">
        <w:tab/>
      </w:r>
      <w:r w:rsidRPr="00FA4992">
        <w:t>和平集会自由和国家行为体过度使用武力</w:t>
      </w:r>
    </w:p>
    <w:p w14:paraId="6EAC3D71" w14:textId="181B3B96" w:rsidR="00FA4992" w:rsidRPr="00FA4992" w:rsidRDefault="000C4529" w:rsidP="00A716E2">
      <w:pPr>
        <w:pStyle w:val="SingleTxtGC"/>
        <w:spacing w:line="334" w:lineRule="exact"/>
      </w:pPr>
      <w:r>
        <w:t>45</w:t>
      </w:r>
      <w:r w:rsidR="00FA4992" w:rsidRPr="00FA4992">
        <w:t>.</w:t>
      </w:r>
      <w:r w:rsidR="00FA4992" w:rsidRPr="00FA4992">
        <w:tab/>
      </w:r>
      <w:r w:rsidR="00FA4992" w:rsidRPr="00FA4992">
        <w:t>委员会对以下情况表示严重关切：</w:t>
      </w:r>
    </w:p>
    <w:p w14:paraId="60BE1BC6" w14:textId="0BACCAA4" w:rsidR="00FA4992" w:rsidRPr="00FA4992" w:rsidRDefault="000C4529" w:rsidP="00A716E2">
      <w:pPr>
        <w:pStyle w:val="SingleTxtGC"/>
        <w:numPr>
          <w:ilvl w:val="0"/>
          <w:numId w:val="7"/>
        </w:numPr>
        <w:spacing w:line="334" w:lineRule="exact"/>
      </w:pPr>
      <w:r>
        <w:t>2</w:t>
      </w:r>
      <w:r w:rsidR="00FA4992" w:rsidRPr="00FA4992">
        <w:t>0</w:t>
      </w:r>
      <w:r>
        <w:t>19</w:t>
      </w:r>
      <w:r w:rsidR="00FA4992" w:rsidRPr="00FA4992">
        <w:t>年</w:t>
      </w:r>
      <w:r>
        <w:t>8</w:t>
      </w:r>
      <w:r w:rsidR="00FA4992" w:rsidRPr="00FA4992">
        <w:t>月</w:t>
      </w:r>
      <w:r>
        <w:t>12</w:t>
      </w:r>
      <w:r w:rsidR="00FA4992" w:rsidRPr="00FA4992">
        <w:t>日第</w:t>
      </w:r>
      <w:r>
        <w:t>2</w:t>
      </w:r>
      <w:r w:rsidR="00FA4992" w:rsidRPr="00FA4992">
        <w:t>0</w:t>
      </w:r>
      <w:r>
        <w:t>19</w:t>
      </w:r>
      <w:r w:rsidR="00FA4992" w:rsidRPr="00FA4992">
        <w:t>-0</w:t>
      </w:r>
      <w:r>
        <w:t>1</w:t>
      </w:r>
      <w:r w:rsidR="00FA4992" w:rsidRPr="00FA4992">
        <w:t>0</w:t>
      </w:r>
      <w:r w:rsidR="00FA4992" w:rsidRPr="00FA4992">
        <w:t>号法，该法修订了</w:t>
      </w:r>
      <w:r>
        <w:t>2</w:t>
      </w:r>
      <w:r w:rsidR="00FA4992" w:rsidRPr="00FA4992">
        <w:t>0</w:t>
      </w:r>
      <w:r>
        <w:t>11</w:t>
      </w:r>
      <w:r w:rsidR="00FA4992" w:rsidRPr="00FA4992">
        <w:t>年</w:t>
      </w:r>
      <w:r>
        <w:t>5</w:t>
      </w:r>
      <w:r w:rsidR="00FA4992" w:rsidRPr="00FA4992">
        <w:t>月</w:t>
      </w:r>
      <w:r>
        <w:t>16</w:t>
      </w:r>
      <w:r w:rsidR="00FA4992" w:rsidRPr="00FA4992">
        <w:t>日关于行使公共和平集会和抗议自由的条件的第</w:t>
      </w:r>
      <w:r>
        <w:t>2</w:t>
      </w:r>
      <w:r w:rsidR="00FA4992" w:rsidRPr="00FA4992">
        <w:t>0</w:t>
      </w:r>
      <w:r>
        <w:t>11</w:t>
      </w:r>
      <w:r w:rsidR="00FA4992" w:rsidRPr="00FA4992">
        <w:t>-0</w:t>
      </w:r>
      <w:r>
        <w:t>1</w:t>
      </w:r>
      <w:r w:rsidR="00FA4992" w:rsidRPr="00FA4992">
        <w:t>0</w:t>
      </w:r>
      <w:r w:rsidR="00FA4992" w:rsidRPr="00FA4992">
        <w:t>号法，其中包含对行使和平集会自由权施加</w:t>
      </w:r>
      <w:proofErr w:type="gramStart"/>
      <w:r w:rsidR="00FA4992" w:rsidRPr="00FA4992">
        <w:t>无端和</w:t>
      </w:r>
      <w:proofErr w:type="gramEnd"/>
      <w:r w:rsidR="00FA4992" w:rsidRPr="00FA4992">
        <w:t>不相称限制的条款；</w:t>
      </w:r>
    </w:p>
    <w:p w14:paraId="783C615B" w14:textId="18BF6119" w:rsidR="00FA4992" w:rsidRPr="00FA4992" w:rsidRDefault="00FA4992" w:rsidP="00A716E2">
      <w:pPr>
        <w:pStyle w:val="SingleTxtGC"/>
        <w:numPr>
          <w:ilvl w:val="0"/>
          <w:numId w:val="7"/>
        </w:numPr>
        <w:spacing w:line="334" w:lineRule="exact"/>
      </w:pPr>
      <w:r w:rsidRPr="00780ED3">
        <w:rPr>
          <w:spacing w:val="-2"/>
        </w:rPr>
        <w:t>有指控称，执法人员或包括武装人员在内的安全部队成员经常使用过度</w:t>
      </w:r>
      <w:r w:rsidRPr="00FA4992">
        <w:t>武力驱散抗议活动，造成多人伤亡；</w:t>
      </w:r>
      <w:bookmarkStart w:id="8" w:name="_Hlk76559890"/>
      <w:bookmarkEnd w:id="8"/>
    </w:p>
    <w:p w14:paraId="3F6FC583" w14:textId="00FCBAF3" w:rsidR="00FA4992" w:rsidRPr="00FA4992" w:rsidRDefault="00FA4992" w:rsidP="00A716E2">
      <w:pPr>
        <w:pStyle w:val="SingleTxtGC"/>
        <w:numPr>
          <w:ilvl w:val="0"/>
          <w:numId w:val="7"/>
        </w:numPr>
        <w:spacing w:line="334" w:lineRule="exact"/>
      </w:pPr>
      <w:r w:rsidRPr="00BB41F3">
        <w:rPr>
          <w:spacing w:val="-2"/>
        </w:rPr>
        <w:t>缺乏关于检察官办公室对这些指控进行的调查的资料，以及关于起诉、定</w:t>
      </w:r>
      <w:r w:rsidRPr="004C0300">
        <w:rPr>
          <w:spacing w:val="-6"/>
        </w:rPr>
        <w:t>罪</w:t>
      </w:r>
      <w:r w:rsidRPr="00FA4992">
        <w:t>和处罚的资料</w:t>
      </w:r>
      <w:r w:rsidRPr="00FA4992">
        <w:t>(</w:t>
      </w:r>
      <w:r w:rsidRPr="00FA4992">
        <w:t>第七、第九、第十、第十四、第十九和第二十一条</w:t>
      </w:r>
      <w:r w:rsidRPr="00FA4992">
        <w:t>)</w:t>
      </w:r>
      <w:r w:rsidRPr="00FA4992">
        <w:t>。</w:t>
      </w:r>
    </w:p>
    <w:p w14:paraId="3DF90A55" w14:textId="7BA4C81E" w:rsidR="00FA4992" w:rsidRPr="006F6E82" w:rsidRDefault="000C4529" w:rsidP="00A716E2">
      <w:pPr>
        <w:pStyle w:val="SingleTxtGC"/>
        <w:spacing w:line="334" w:lineRule="exact"/>
        <w:rPr>
          <w:rFonts w:ascii="Time New Roman" w:eastAsia="黑体" w:hAnsi="Time New Roman" w:hint="eastAsia"/>
        </w:rPr>
      </w:pPr>
      <w:r w:rsidRPr="006F6E82">
        <w:rPr>
          <w:rFonts w:ascii="Time New Roman" w:eastAsia="黑体" w:hAnsi="Time New Roman"/>
        </w:rPr>
        <w:t>46</w:t>
      </w:r>
      <w:r w:rsidR="00FA4992" w:rsidRPr="006F6E82">
        <w:rPr>
          <w:rFonts w:ascii="Time New Roman" w:eastAsia="黑体" w:hAnsi="Time New Roman"/>
        </w:rPr>
        <w:t>.</w:t>
      </w:r>
      <w:r w:rsidR="00FA4992" w:rsidRPr="006F6E82">
        <w:rPr>
          <w:rFonts w:ascii="Time New Roman" w:eastAsia="黑体" w:hAnsi="Time New Roman"/>
        </w:rPr>
        <w:tab/>
      </w:r>
      <w:r w:rsidR="00FA4992" w:rsidRPr="00410C9A">
        <w:rPr>
          <w:rFonts w:ascii="Time New Roman" w:eastAsia="黑体" w:hAnsi="Time New Roman"/>
          <w:spacing w:val="-2"/>
        </w:rPr>
        <w:t>根据委员会关于和平集会权的第</w:t>
      </w:r>
      <w:r w:rsidRPr="00410C9A">
        <w:rPr>
          <w:rFonts w:ascii="Time New Roman" w:eastAsia="黑体" w:hAnsi="Time New Roman"/>
          <w:spacing w:val="-2"/>
        </w:rPr>
        <w:t>37</w:t>
      </w:r>
      <w:r w:rsidR="00FA4992" w:rsidRPr="00410C9A">
        <w:rPr>
          <w:rFonts w:ascii="Time New Roman" w:eastAsia="黑体" w:hAnsi="Time New Roman"/>
          <w:spacing w:val="-2"/>
        </w:rPr>
        <w:t>号一般性意见</w:t>
      </w:r>
      <w:r w:rsidR="00FA4992" w:rsidRPr="00410C9A">
        <w:rPr>
          <w:rFonts w:ascii="Time New Roman" w:eastAsia="黑体" w:hAnsi="Time New Roman"/>
          <w:spacing w:val="-2"/>
        </w:rPr>
        <w:t>(</w:t>
      </w:r>
      <w:r w:rsidRPr="00410C9A">
        <w:rPr>
          <w:rFonts w:ascii="Time New Roman" w:eastAsia="黑体" w:hAnsi="Time New Roman"/>
          <w:spacing w:val="-2"/>
        </w:rPr>
        <w:t>2</w:t>
      </w:r>
      <w:r w:rsidR="00FA4992" w:rsidRPr="00410C9A">
        <w:rPr>
          <w:rFonts w:ascii="Time New Roman" w:eastAsia="黑体" w:hAnsi="Time New Roman"/>
          <w:spacing w:val="-2"/>
        </w:rPr>
        <w:t>0</w:t>
      </w:r>
      <w:r w:rsidRPr="00410C9A">
        <w:rPr>
          <w:rFonts w:ascii="Time New Roman" w:eastAsia="黑体" w:hAnsi="Time New Roman"/>
          <w:spacing w:val="-2"/>
        </w:rPr>
        <w:t>2</w:t>
      </w:r>
      <w:r w:rsidR="00FA4992" w:rsidRPr="00410C9A">
        <w:rPr>
          <w:rFonts w:ascii="Time New Roman" w:eastAsia="黑体" w:hAnsi="Time New Roman"/>
          <w:spacing w:val="-2"/>
        </w:rPr>
        <w:t>0</w:t>
      </w:r>
      <w:r w:rsidR="00FA4992" w:rsidRPr="00410C9A">
        <w:rPr>
          <w:rFonts w:ascii="Time New Roman" w:eastAsia="黑体" w:hAnsi="Time New Roman"/>
          <w:spacing w:val="-2"/>
        </w:rPr>
        <w:t>年</w:t>
      </w:r>
      <w:r w:rsidR="00FA4992" w:rsidRPr="00410C9A">
        <w:rPr>
          <w:rFonts w:ascii="Time New Roman" w:eastAsia="黑体" w:hAnsi="Time New Roman"/>
          <w:spacing w:val="-2"/>
        </w:rPr>
        <w:t>)</w:t>
      </w:r>
      <w:r w:rsidR="00FA4992" w:rsidRPr="00410C9A">
        <w:rPr>
          <w:rFonts w:ascii="Time New Roman" w:eastAsia="黑体" w:hAnsi="Time New Roman"/>
          <w:spacing w:val="-2"/>
        </w:rPr>
        <w:t>、《执法人员使用</w:t>
      </w:r>
      <w:r w:rsidR="00FA4992" w:rsidRPr="00410C9A">
        <w:rPr>
          <w:rFonts w:ascii="Time New Roman" w:eastAsia="黑体" w:hAnsi="Time New Roman"/>
          <w:spacing w:val="-6"/>
        </w:rPr>
        <w:t>武力和火器的基本原则》和《联合国关于在执法中使用低致命性武器的人权指南》，</w:t>
      </w:r>
      <w:r w:rsidR="00FA4992" w:rsidRPr="006F6E82">
        <w:rPr>
          <w:rFonts w:ascii="Time New Roman" w:eastAsia="黑体" w:hAnsi="Time New Roman"/>
        </w:rPr>
        <w:t>缔约国应：</w:t>
      </w:r>
      <w:bookmarkStart w:id="9" w:name="_Hlk76740045"/>
      <w:bookmarkEnd w:id="9"/>
    </w:p>
    <w:p w14:paraId="160E2D42" w14:textId="0ED5D8DC" w:rsidR="00FA4992" w:rsidRPr="006F6E82" w:rsidRDefault="00FA4992" w:rsidP="00A716E2">
      <w:pPr>
        <w:pStyle w:val="SingleTxtGC"/>
        <w:numPr>
          <w:ilvl w:val="0"/>
          <w:numId w:val="6"/>
        </w:numPr>
        <w:spacing w:line="334" w:lineRule="exact"/>
        <w:rPr>
          <w:rFonts w:ascii="Time New Roman" w:eastAsia="黑体" w:hAnsi="Time New Roman" w:hint="eastAsia"/>
        </w:rPr>
      </w:pPr>
      <w:r w:rsidRPr="006F6E82">
        <w:rPr>
          <w:rFonts w:ascii="Time New Roman" w:eastAsia="黑体" w:hAnsi="Time New Roman"/>
        </w:rPr>
        <w:t>修订第</w:t>
      </w:r>
      <w:r w:rsidR="000C4529" w:rsidRPr="006F6E82">
        <w:rPr>
          <w:rFonts w:ascii="Time New Roman" w:eastAsia="黑体" w:hAnsi="Time New Roman"/>
        </w:rPr>
        <w:t>2</w:t>
      </w:r>
      <w:r w:rsidRPr="006F6E82">
        <w:rPr>
          <w:rFonts w:ascii="Time New Roman" w:eastAsia="黑体" w:hAnsi="Time New Roman"/>
        </w:rPr>
        <w:t>0</w:t>
      </w:r>
      <w:r w:rsidR="000C4529" w:rsidRPr="006F6E82">
        <w:rPr>
          <w:rFonts w:ascii="Time New Roman" w:eastAsia="黑体" w:hAnsi="Time New Roman"/>
        </w:rPr>
        <w:t>19</w:t>
      </w:r>
      <w:r w:rsidRPr="006F6E82">
        <w:rPr>
          <w:rFonts w:ascii="Time New Roman" w:eastAsia="黑体" w:hAnsi="Time New Roman"/>
        </w:rPr>
        <w:t>-0</w:t>
      </w:r>
      <w:r w:rsidR="000C4529" w:rsidRPr="006F6E82">
        <w:rPr>
          <w:rFonts w:ascii="Time New Roman" w:eastAsia="黑体" w:hAnsi="Time New Roman"/>
        </w:rPr>
        <w:t>1</w:t>
      </w:r>
      <w:r w:rsidRPr="006F6E82">
        <w:rPr>
          <w:rFonts w:ascii="Time New Roman" w:eastAsia="黑体" w:hAnsi="Time New Roman"/>
        </w:rPr>
        <w:t>0</w:t>
      </w:r>
      <w:r w:rsidRPr="006F6E82">
        <w:rPr>
          <w:rFonts w:ascii="Time New Roman" w:eastAsia="黑体" w:hAnsi="Time New Roman"/>
        </w:rPr>
        <w:t>号法，使之符合《公约》第二十一条的规定；</w:t>
      </w:r>
    </w:p>
    <w:p w14:paraId="38EAF04E" w14:textId="18679EE0" w:rsidR="00FA4992" w:rsidRPr="006F6E82" w:rsidRDefault="00FA4992" w:rsidP="00A716E2">
      <w:pPr>
        <w:pStyle w:val="SingleTxtGC"/>
        <w:numPr>
          <w:ilvl w:val="0"/>
          <w:numId w:val="6"/>
        </w:numPr>
        <w:spacing w:line="334" w:lineRule="exact"/>
        <w:rPr>
          <w:rFonts w:ascii="Time New Roman" w:eastAsia="黑体" w:hAnsi="Time New Roman" w:hint="eastAsia"/>
        </w:rPr>
      </w:pPr>
      <w:r w:rsidRPr="006F6E82">
        <w:rPr>
          <w:rFonts w:ascii="Time New Roman" w:eastAsia="黑体" w:hAnsi="Time New Roman"/>
        </w:rPr>
        <w:t>确保检察院毫不拖延地对所有关于国家工作人员在抗议活动中过度使用武力或法外处决的指控进行公正和彻底的调查，确保起诉行为人，认定有罪的予以惩处，并确保受害者获得补救；</w:t>
      </w:r>
    </w:p>
    <w:p w14:paraId="2811A413" w14:textId="5A46A4B5" w:rsidR="00FA4992" w:rsidRPr="006F6E82" w:rsidRDefault="00FA4992" w:rsidP="00A716E2">
      <w:pPr>
        <w:pStyle w:val="SingleTxtGC"/>
        <w:numPr>
          <w:ilvl w:val="0"/>
          <w:numId w:val="6"/>
        </w:numPr>
        <w:spacing w:line="334" w:lineRule="exact"/>
        <w:rPr>
          <w:rFonts w:ascii="Time New Roman" w:eastAsia="黑体" w:hAnsi="Time New Roman" w:hint="eastAsia"/>
        </w:rPr>
      </w:pPr>
      <w:r w:rsidRPr="006F6E82">
        <w:rPr>
          <w:rFonts w:ascii="Time New Roman" w:eastAsia="黑体" w:hAnsi="Time New Roman"/>
        </w:rPr>
        <w:t>确保关于使用武力的立法规定和规则符合国际规范，并确保安全部队在控制抗议活动时，在诉诸任何武力之前先采用非暴力措施；</w:t>
      </w:r>
    </w:p>
    <w:p w14:paraId="47D0282C" w14:textId="63298978" w:rsidR="00FA4992" w:rsidRPr="006F6E82" w:rsidRDefault="00FA4992" w:rsidP="00A716E2">
      <w:pPr>
        <w:pStyle w:val="SingleTxtGC"/>
        <w:numPr>
          <w:ilvl w:val="0"/>
          <w:numId w:val="6"/>
        </w:numPr>
        <w:spacing w:line="334" w:lineRule="exact"/>
        <w:rPr>
          <w:rFonts w:ascii="Time New Roman" w:eastAsia="黑体" w:hAnsi="Time New Roman" w:hint="eastAsia"/>
        </w:rPr>
      </w:pPr>
      <w:r w:rsidRPr="006F6E82">
        <w:rPr>
          <w:rFonts w:ascii="Time New Roman" w:eastAsia="黑体" w:hAnsi="Time New Roman"/>
        </w:rPr>
        <w:t>采取必要措施，确保武装人员不参与旨在维持秩序的行动。</w:t>
      </w:r>
    </w:p>
    <w:p w14:paraId="17A1ED77" w14:textId="49935978" w:rsidR="00FA4992" w:rsidRPr="00FA4992" w:rsidRDefault="00FA4992" w:rsidP="00A716E2">
      <w:pPr>
        <w:pStyle w:val="H1GC"/>
        <w:spacing w:after="280" w:line="334" w:lineRule="exact"/>
      </w:pPr>
      <w:r w:rsidRPr="00FA4992">
        <w:tab/>
      </w:r>
      <w:r w:rsidR="000C4529">
        <w:t>D</w:t>
      </w:r>
      <w:r w:rsidRPr="00FA4992">
        <w:t>.</w:t>
      </w:r>
      <w:r w:rsidRPr="00FA4992">
        <w:tab/>
      </w:r>
      <w:r w:rsidRPr="00FA4992">
        <w:t>传播和后续行动</w:t>
      </w:r>
    </w:p>
    <w:p w14:paraId="3A1F9AAA" w14:textId="7E1AF915" w:rsidR="00FA4992" w:rsidRPr="00A716E2" w:rsidRDefault="000C4529" w:rsidP="00A716E2">
      <w:pPr>
        <w:pStyle w:val="SingleTxtGC"/>
        <w:spacing w:line="334" w:lineRule="exact"/>
        <w:rPr>
          <w:rFonts w:ascii="Time New Roman" w:eastAsia="黑体" w:hAnsi="Time New Roman" w:hint="eastAsia"/>
        </w:rPr>
      </w:pPr>
      <w:r w:rsidRPr="00A716E2">
        <w:rPr>
          <w:rFonts w:ascii="Time New Roman" w:eastAsia="黑体" w:hAnsi="Time New Roman"/>
        </w:rPr>
        <w:t>47</w:t>
      </w:r>
      <w:r w:rsidR="00FA4992" w:rsidRPr="00A716E2">
        <w:rPr>
          <w:rFonts w:ascii="Time New Roman" w:eastAsia="黑体" w:hAnsi="Time New Roman"/>
        </w:rPr>
        <w:t>.</w:t>
      </w:r>
      <w:r w:rsidR="00FA4992" w:rsidRPr="00A716E2">
        <w:rPr>
          <w:rFonts w:ascii="Time New Roman" w:eastAsia="黑体" w:hAnsi="Time New Roman"/>
        </w:rPr>
        <w:tab/>
      </w:r>
      <w:r w:rsidR="00FA4992" w:rsidRPr="00A716E2">
        <w:rPr>
          <w:rFonts w:ascii="Time New Roman" w:eastAsia="黑体" w:hAnsi="Time New Roman"/>
        </w:rPr>
        <w:t>缔约国应广泛传播《公约》、缔约国的第五次定期报告和本结论性意见，以提高司法、立法和行政部门以及在缔约国开展活动的民间社会团体和非政府组织及广大公众对《公约》所载权利的认识。</w:t>
      </w:r>
    </w:p>
    <w:p w14:paraId="697D3A95" w14:textId="7DF2F091" w:rsidR="00FA4992" w:rsidRPr="00A716E2" w:rsidRDefault="000C4529" w:rsidP="00A716E2">
      <w:pPr>
        <w:pStyle w:val="SingleTxtGC"/>
        <w:spacing w:line="334" w:lineRule="exact"/>
        <w:rPr>
          <w:rFonts w:ascii="Time New Roman" w:eastAsia="黑体" w:hAnsi="Time New Roman" w:hint="eastAsia"/>
        </w:rPr>
      </w:pPr>
      <w:r w:rsidRPr="00A716E2">
        <w:rPr>
          <w:rFonts w:ascii="Time New Roman" w:eastAsia="黑体" w:hAnsi="Time New Roman"/>
        </w:rPr>
        <w:t>48</w:t>
      </w:r>
      <w:r w:rsidR="00FA4992" w:rsidRPr="00A716E2">
        <w:rPr>
          <w:rFonts w:ascii="Time New Roman" w:eastAsia="黑体" w:hAnsi="Time New Roman"/>
        </w:rPr>
        <w:t>.</w:t>
      </w:r>
      <w:r w:rsidR="00FA4992" w:rsidRPr="00A716E2">
        <w:rPr>
          <w:rFonts w:ascii="Time New Roman" w:eastAsia="黑体" w:hAnsi="Time New Roman"/>
        </w:rPr>
        <w:tab/>
      </w:r>
      <w:r w:rsidR="00FA4992" w:rsidRPr="00F0536B">
        <w:rPr>
          <w:rFonts w:ascii="Time New Roman" w:eastAsia="黑体" w:hAnsi="Time New Roman"/>
          <w:spacing w:val="-2"/>
        </w:rPr>
        <w:t>根据委员会议事规则第</w:t>
      </w:r>
      <w:r w:rsidRPr="00F0536B">
        <w:rPr>
          <w:rFonts w:ascii="Time New Roman" w:eastAsia="黑体" w:hAnsi="Time New Roman"/>
          <w:spacing w:val="-2"/>
        </w:rPr>
        <w:t>75</w:t>
      </w:r>
      <w:r w:rsidR="00FA4992" w:rsidRPr="00F0536B">
        <w:rPr>
          <w:rFonts w:ascii="Time New Roman" w:eastAsia="黑体" w:hAnsi="Time New Roman"/>
          <w:spacing w:val="-2"/>
        </w:rPr>
        <w:t>条第</w:t>
      </w:r>
      <w:r w:rsidRPr="00F0536B">
        <w:rPr>
          <w:rFonts w:ascii="Time New Roman" w:eastAsia="黑体" w:hAnsi="Time New Roman"/>
          <w:spacing w:val="-2"/>
        </w:rPr>
        <w:t>1</w:t>
      </w:r>
      <w:r w:rsidR="00FA4992" w:rsidRPr="00F0536B">
        <w:rPr>
          <w:rFonts w:ascii="Time New Roman" w:eastAsia="黑体" w:hAnsi="Time New Roman"/>
          <w:spacing w:val="-2"/>
        </w:rPr>
        <w:t>款，缔约国应在</w:t>
      </w:r>
      <w:r w:rsidRPr="00F0536B">
        <w:rPr>
          <w:rFonts w:ascii="Time New Roman" w:eastAsia="黑体" w:hAnsi="Time New Roman"/>
          <w:spacing w:val="-2"/>
        </w:rPr>
        <w:t>2</w:t>
      </w:r>
      <w:r w:rsidR="00FA4992" w:rsidRPr="00F0536B">
        <w:rPr>
          <w:rFonts w:ascii="Time New Roman" w:eastAsia="黑体" w:hAnsi="Time New Roman"/>
          <w:spacing w:val="-2"/>
        </w:rPr>
        <w:t>0</w:t>
      </w:r>
      <w:r w:rsidRPr="00F0536B">
        <w:rPr>
          <w:rFonts w:ascii="Time New Roman" w:eastAsia="黑体" w:hAnsi="Time New Roman"/>
          <w:spacing w:val="-2"/>
        </w:rPr>
        <w:t>23</w:t>
      </w:r>
      <w:r w:rsidR="00FA4992" w:rsidRPr="00F0536B">
        <w:rPr>
          <w:rFonts w:ascii="Time New Roman" w:eastAsia="黑体" w:hAnsi="Time New Roman"/>
          <w:spacing w:val="-2"/>
        </w:rPr>
        <w:t>年</w:t>
      </w:r>
      <w:r w:rsidRPr="00F0536B">
        <w:rPr>
          <w:rFonts w:ascii="Time New Roman" w:eastAsia="黑体" w:hAnsi="Time New Roman"/>
          <w:spacing w:val="-2"/>
        </w:rPr>
        <w:t>7</w:t>
      </w:r>
      <w:r w:rsidR="00FA4992" w:rsidRPr="00F0536B">
        <w:rPr>
          <w:rFonts w:ascii="Time New Roman" w:eastAsia="黑体" w:hAnsi="Time New Roman"/>
          <w:spacing w:val="-2"/>
        </w:rPr>
        <w:t>月</w:t>
      </w:r>
      <w:r w:rsidRPr="00F0536B">
        <w:rPr>
          <w:rFonts w:ascii="Time New Roman" w:eastAsia="黑体" w:hAnsi="Time New Roman"/>
          <w:spacing w:val="-2"/>
        </w:rPr>
        <w:t>23</w:t>
      </w:r>
      <w:r w:rsidR="00FA4992" w:rsidRPr="00F0536B">
        <w:rPr>
          <w:rFonts w:ascii="Time New Roman" w:eastAsia="黑体" w:hAnsi="Time New Roman"/>
          <w:spacing w:val="-2"/>
        </w:rPr>
        <w:t>日之前提供</w:t>
      </w:r>
      <w:r w:rsidR="00FA4992" w:rsidRPr="00A716E2">
        <w:rPr>
          <w:rFonts w:ascii="Time New Roman" w:eastAsia="黑体" w:hAnsi="Time New Roman"/>
        </w:rPr>
        <w:t>资料，说明委员会在上文第</w:t>
      </w:r>
      <w:r w:rsidRPr="00A716E2">
        <w:rPr>
          <w:rFonts w:ascii="Time New Roman" w:eastAsia="黑体" w:hAnsi="Time New Roman"/>
        </w:rPr>
        <w:t>12</w:t>
      </w:r>
      <w:r w:rsidR="00FA4992" w:rsidRPr="00A716E2">
        <w:rPr>
          <w:rFonts w:ascii="Time New Roman" w:eastAsia="黑体" w:hAnsi="Time New Roman"/>
        </w:rPr>
        <w:t>段</w:t>
      </w:r>
      <w:r w:rsidR="00FA4992" w:rsidRPr="00A716E2">
        <w:rPr>
          <w:rFonts w:ascii="Time New Roman" w:eastAsia="黑体" w:hAnsi="Time New Roman"/>
        </w:rPr>
        <w:t>(</w:t>
      </w:r>
      <w:r w:rsidR="00FA4992" w:rsidRPr="00A716E2">
        <w:rPr>
          <w:rFonts w:ascii="Time New Roman" w:eastAsia="黑体" w:hAnsi="Time New Roman"/>
        </w:rPr>
        <w:t>反腐败工作</w:t>
      </w:r>
      <w:r w:rsidR="00FA4992" w:rsidRPr="00A716E2">
        <w:rPr>
          <w:rFonts w:ascii="Time New Roman" w:eastAsia="黑体" w:hAnsi="Time New Roman"/>
        </w:rPr>
        <w:t>)</w:t>
      </w:r>
      <w:r w:rsidR="00FA4992" w:rsidRPr="00A716E2">
        <w:rPr>
          <w:rFonts w:ascii="Time New Roman" w:eastAsia="黑体" w:hAnsi="Time New Roman"/>
        </w:rPr>
        <w:t>、第</w:t>
      </w:r>
      <w:r w:rsidRPr="00A716E2">
        <w:rPr>
          <w:rFonts w:ascii="Time New Roman" w:eastAsia="黑体" w:hAnsi="Time New Roman"/>
        </w:rPr>
        <w:t>26</w:t>
      </w:r>
      <w:r w:rsidR="00FA4992" w:rsidRPr="00A716E2">
        <w:rPr>
          <w:rFonts w:ascii="Time New Roman" w:eastAsia="黑体" w:hAnsi="Time New Roman"/>
        </w:rPr>
        <w:t>段</w:t>
      </w:r>
      <w:r w:rsidR="00FA4992" w:rsidRPr="00A716E2">
        <w:rPr>
          <w:rFonts w:ascii="Time New Roman" w:eastAsia="黑体" w:hAnsi="Time New Roman"/>
        </w:rPr>
        <w:t>(</w:t>
      </w:r>
      <w:r w:rsidR="00FA4992" w:rsidRPr="00A716E2">
        <w:rPr>
          <w:rFonts w:ascii="Time New Roman" w:eastAsia="黑体" w:hAnsi="Time New Roman"/>
        </w:rPr>
        <w:t>酷刑和残忍、不人道或有辱人格的待遇</w:t>
      </w:r>
      <w:r w:rsidR="00FA4992" w:rsidRPr="00A716E2">
        <w:rPr>
          <w:rFonts w:ascii="Time New Roman" w:eastAsia="黑体" w:hAnsi="Time New Roman"/>
        </w:rPr>
        <w:t>)</w:t>
      </w:r>
      <w:r w:rsidR="00FA4992" w:rsidRPr="00A716E2">
        <w:rPr>
          <w:rFonts w:ascii="Time New Roman" w:eastAsia="黑体" w:hAnsi="Time New Roman"/>
        </w:rPr>
        <w:t>和第</w:t>
      </w:r>
      <w:r w:rsidRPr="00A716E2">
        <w:rPr>
          <w:rFonts w:ascii="Time New Roman" w:eastAsia="黑体" w:hAnsi="Time New Roman"/>
        </w:rPr>
        <w:t>44</w:t>
      </w:r>
      <w:r w:rsidR="00FA4992" w:rsidRPr="00A716E2">
        <w:rPr>
          <w:rFonts w:ascii="Time New Roman" w:eastAsia="黑体" w:hAnsi="Time New Roman"/>
        </w:rPr>
        <w:t>段</w:t>
      </w:r>
      <w:r w:rsidR="00FA4992" w:rsidRPr="00A716E2">
        <w:rPr>
          <w:rFonts w:ascii="Time New Roman" w:eastAsia="黑体" w:hAnsi="Time New Roman"/>
        </w:rPr>
        <w:t>(</w:t>
      </w:r>
      <w:r w:rsidR="00FA4992" w:rsidRPr="00A716E2">
        <w:rPr>
          <w:rFonts w:ascii="Time New Roman" w:eastAsia="黑体" w:hAnsi="Time New Roman"/>
        </w:rPr>
        <w:t>表达自由</w:t>
      </w:r>
      <w:r w:rsidR="00FA4992" w:rsidRPr="00A716E2">
        <w:rPr>
          <w:rFonts w:ascii="Time New Roman" w:eastAsia="黑体" w:hAnsi="Time New Roman"/>
        </w:rPr>
        <w:t>)</w:t>
      </w:r>
      <w:r w:rsidR="00FA4992" w:rsidRPr="00A716E2">
        <w:rPr>
          <w:rFonts w:ascii="Time New Roman" w:eastAsia="黑体" w:hAnsi="Time New Roman"/>
        </w:rPr>
        <w:t>所提建议的落实情况。</w:t>
      </w:r>
    </w:p>
    <w:p w14:paraId="72C35080" w14:textId="77777777" w:rsidR="00A716E2" w:rsidRDefault="00A716E2">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6BD4B814" w14:textId="0B3B088A" w:rsidR="00FA4992" w:rsidRDefault="000C4529" w:rsidP="000C4529">
      <w:pPr>
        <w:pStyle w:val="SingleTxtGC"/>
      </w:pPr>
      <w:r w:rsidRPr="00A716E2">
        <w:rPr>
          <w:rFonts w:ascii="Time New Roman" w:eastAsia="黑体" w:hAnsi="Time New Roman"/>
        </w:rPr>
        <w:lastRenderedPageBreak/>
        <w:t>49</w:t>
      </w:r>
      <w:r w:rsidR="00FA4992" w:rsidRPr="00A716E2">
        <w:rPr>
          <w:rFonts w:ascii="Time New Roman" w:eastAsia="黑体" w:hAnsi="Time New Roman"/>
        </w:rPr>
        <w:t>.</w:t>
      </w:r>
      <w:r w:rsidR="00FA4992" w:rsidRPr="00A716E2">
        <w:rPr>
          <w:rFonts w:ascii="Time New Roman" w:eastAsia="黑体" w:hAnsi="Time New Roman"/>
        </w:rPr>
        <w:tab/>
      </w:r>
      <w:r w:rsidR="00FA4992" w:rsidRPr="009D1DA9">
        <w:rPr>
          <w:rFonts w:ascii="Time New Roman" w:eastAsia="黑体" w:hAnsi="Time New Roman"/>
          <w:spacing w:val="-2"/>
        </w:rPr>
        <w:t>根据委员会可预测的审议周期，缔约国将在</w:t>
      </w:r>
      <w:r w:rsidRPr="009D1DA9">
        <w:rPr>
          <w:rFonts w:ascii="Time New Roman" w:eastAsia="黑体" w:hAnsi="Time New Roman"/>
          <w:spacing w:val="-2"/>
        </w:rPr>
        <w:t>2</w:t>
      </w:r>
      <w:r w:rsidR="00FA4992" w:rsidRPr="009D1DA9">
        <w:rPr>
          <w:rFonts w:ascii="Time New Roman" w:eastAsia="黑体" w:hAnsi="Time New Roman"/>
          <w:spacing w:val="-2"/>
        </w:rPr>
        <w:t>0</w:t>
      </w:r>
      <w:r w:rsidRPr="009D1DA9">
        <w:rPr>
          <w:rFonts w:ascii="Time New Roman" w:eastAsia="黑体" w:hAnsi="Time New Roman"/>
          <w:spacing w:val="-2"/>
        </w:rPr>
        <w:t>27</w:t>
      </w:r>
      <w:r w:rsidR="00FA4992" w:rsidRPr="009D1DA9">
        <w:rPr>
          <w:rFonts w:ascii="Time New Roman" w:eastAsia="黑体" w:hAnsi="Time New Roman"/>
          <w:spacing w:val="-2"/>
        </w:rPr>
        <w:t>年收到委员会发送的报告</w:t>
      </w:r>
      <w:proofErr w:type="gramStart"/>
      <w:r w:rsidR="00FA4992" w:rsidRPr="009D1DA9">
        <w:rPr>
          <w:rFonts w:ascii="Time New Roman" w:eastAsia="黑体" w:hAnsi="Time New Roman"/>
          <w:spacing w:val="-2"/>
        </w:rPr>
        <w:t>前</w:t>
      </w:r>
      <w:r w:rsidR="00FA4992" w:rsidRPr="00A716E2">
        <w:rPr>
          <w:rFonts w:ascii="Time New Roman" w:eastAsia="黑体" w:hAnsi="Time New Roman"/>
        </w:rPr>
        <w:t>问题</w:t>
      </w:r>
      <w:proofErr w:type="gramEnd"/>
      <w:r w:rsidR="00FA4992" w:rsidRPr="00A716E2">
        <w:rPr>
          <w:rFonts w:ascii="Time New Roman" w:eastAsia="黑体" w:hAnsi="Time New Roman"/>
        </w:rPr>
        <w:t>清单，并应在一年内提交对问题清单的答复，该答复将构成缔约国的第六次定期报告。委员会还请缔约国在编写报告时广泛征求在缔约国开展活动的民间社会团体和非政府组织的意见。按照大会第</w:t>
      </w:r>
      <w:r w:rsidRPr="00A716E2">
        <w:rPr>
          <w:rFonts w:ascii="Time New Roman" w:eastAsia="黑体" w:hAnsi="Time New Roman"/>
        </w:rPr>
        <w:t>68</w:t>
      </w:r>
      <w:r w:rsidR="00FA4992" w:rsidRPr="00A716E2">
        <w:rPr>
          <w:rFonts w:ascii="Time New Roman" w:eastAsia="黑体" w:hAnsi="Time New Roman"/>
        </w:rPr>
        <w:t>/</w:t>
      </w:r>
      <w:r w:rsidRPr="00A716E2">
        <w:rPr>
          <w:rFonts w:ascii="Time New Roman" w:eastAsia="黑体" w:hAnsi="Time New Roman"/>
        </w:rPr>
        <w:t>268</w:t>
      </w:r>
      <w:r w:rsidR="00FA4992" w:rsidRPr="00A716E2">
        <w:rPr>
          <w:rFonts w:ascii="Time New Roman" w:eastAsia="黑体" w:hAnsi="Time New Roman"/>
        </w:rPr>
        <w:t>号决议，报告字数应限制在</w:t>
      </w:r>
      <w:r w:rsidRPr="00A716E2">
        <w:rPr>
          <w:rFonts w:ascii="Time New Roman" w:eastAsia="黑体" w:hAnsi="Time New Roman"/>
        </w:rPr>
        <w:t>21,2</w:t>
      </w:r>
      <w:r w:rsidR="00FA4992" w:rsidRPr="00A716E2">
        <w:rPr>
          <w:rFonts w:ascii="Time New Roman" w:eastAsia="黑体" w:hAnsi="Time New Roman"/>
        </w:rPr>
        <w:t>00</w:t>
      </w:r>
      <w:r w:rsidR="00FA4992" w:rsidRPr="00A716E2">
        <w:rPr>
          <w:rFonts w:ascii="Time New Roman" w:eastAsia="黑体" w:hAnsi="Time New Roman"/>
        </w:rPr>
        <w:t>字以内。与缔约国的下一次建设性对话将于</w:t>
      </w:r>
      <w:r w:rsidRPr="00A716E2">
        <w:rPr>
          <w:rFonts w:ascii="Time New Roman" w:eastAsia="黑体" w:hAnsi="Time New Roman"/>
        </w:rPr>
        <w:t>2</w:t>
      </w:r>
      <w:r w:rsidR="00FA4992" w:rsidRPr="00A716E2">
        <w:rPr>
          <w:rFonts w:ascii="Time New Roman" w:eastAsia="黑体" w:hAnsi="Time New Roman"/>
        </w:rPr>
        <w:t>0</w:t>
      </w:r>
      <w:r w:rsidRPr="00A716E2">
        <w:rPr>
          <w:rFonts w:ascii="Time New Roman" w:eastAsia="黑体" w:hAnsi="Time New Roman"/>
        </w:rPr>
        <w:t>29</w:t>
      </w:r>
      <w:r w:rsidR="00FA4992" w:rsidRPr="00A716E2">
        <w:rPr>
          <w:rFonts w:ascii="Time New Roman" w:eastAsia="黑体" w:hAnsi="Time New Roman"/>
        </w:rPr>
        <w:t>年在日内瓦举行。</w:t>
      </w:r>
    </w:p>
    <w:p w14:paraId="3C5E7767" w14:textId="77777777" w:rsidR="009E176B" w:rsidRPr="002D6A9C" w:rsidRDefault="009E17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E176B"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19E67" w14:textId="77777777" w:rsidR="000C4529" w:rsidRPr="000D319F" w:rsidRDefault="000C4529" w:rsidP="000D319F">
      <w:pPr>
        <w:pStyle w:val="af0"/>
        <w:spacing w:after="240"/>
        <w:ind w:left="907"/>
        <w:rPr>
          <w:rFonts w:asciiTheme="majorBidi" w:eastAsia="宋体" w:hAnsiTheme="majorBidi" w:cstheme="majorBidi"/>
          <w:sz w:val="21"/>
          <w:szCs w:val="21"/>
          <w:lang w:val="en-US"/>
        </w:rPr>
      </w:pPr>
    </w:p>
    <w:p w14:paraId="4B2689DE" w14:textId="77777777" w:rsidR="000C4529" w:rsidRPr="000D319F" w:rsidRDefault="000C45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F957A40" w14:textId="77777777" w:rsidR="000C4529" w:rsidRPr="000D319F" w:rsidRDefault="000C4529" w:rsidP="000D319F">
      <w:pPr>
        <w:pStyle w:val="af0"/>
      </w:pPr>
    </w:p>
  </w:endnote>
  <w:endnote w:type="continuationNotice" w:id="1">
    <w:p w14:paraId="59292487" w14:textId="77777777" w:rsidR="000C4529" w:rsidRDefault="000C45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B14FF" w14:textId="77777777" w:rsidR="000C4529" w:rsidRPr="00014B48" w:rsidRDefault="000C4529" w:rsidP="00014B4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14B48">
      <w:rPr>
        <w:rStyle w:val="af2"/>
        <w:b w:val="0"/>
        <w:snapToGrid w:val="0"/>
        <w:sz w:val="16"/>
      </w:rPr>
      <w:t>GE.21</w:t>
    </w:r>
    <w:proofErr w:type="spellEnd"/>
    <w:r w:rsidRPr="00014B48">
      <w:rPr>
        <w:rStyle w:val="af2"/>
        <w:b w:val="0"/>
        <w:snapToGrid w:val="0"/>
        <w:sz w:val="16"/>
      </w:rPr>
      <w:t>-11659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33553" w14:textId="77777777" w:rsidR="000C4529" w:rsidRPr="00014B48" w:rsidRDefault="000C4529" w:rsidP="00014B48">
    <w:pPr>
      <w:pStyle w:val="af0"/>
      <w:tabs>
        <w:tab w:val="clear" w:pos="431"/>
        <w:tab w:val="right" w:pos="9638"/>
      </w:tabs>
      <w:rPr>
        <w:rStyle w:val="af2"/>
      </w:rPr>
    </w:pPr>
    <w:proofErr w:type="spellStart"/>
    <w:r>
      <w:t>GE.21</w:t>
    </w:r>
    <w:proofErr w:type="spellEnd"/>
    <w:r>
      <w:t>-11659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A2F91" w14:textId="6D2304D5" w:rsidR="000C4529" w:rsidRPr="00487939" w:rsidRDefault="000C452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E17B282" wp14:editId="2E28034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-11659</w:t>
    </w:r>
    <w:r w:rsidRPr="00EE277A">
      <w:rPr>
        <w:sz w:val="20"/>
        <w:lang w:eastAsia="zh-CN"/>
      </w:rPr>
      <w:t xml:space="preserve"> (C)</w:t>
    </w:r>
    <w:r>
      <w:rPr>
        <w:sz w:val="20"/>
        <w:lang w:eastAsia="zh-CN"/>
      </w:rPr>
      <w:tab/>
      <w:t>011121</w:t>
    </w:r>
    <w:r>
      <w:rPr>
        <w:sz w:val="20"/>
        <w:lang w:eastAsia="zh-CN"/>
      </w:rPr>
      <w:tab/>
      <w:t>1</w:t>
    </w:r>
    <w:r w:rsidR="005A16BF">
      <w:rPr>
        <w:sz w:val="20"/>
        <w:lang w:eastAsia="zh-CN"/>
      </w:rPr>
      <w:t>1</w:t>
    </w:r>
    <w:r>
      <w:rPr>
        <w:sz w:val="20"/>
        <w:lang w:eastAsia="zh-CN"/>
      </w:rPr>
      <w:t>1121</w:t>
    </w:r>
    <w:r>
      <w:rPr>
        <w:b/>
        <w:sz w:val="21"/>
      </w:rPr>
      <w:tab/>
    </w:r>
    <w:r>
      <w:rPr>
        <w:rFonts w:hint="eastAsia"/>
        <w:b/>
        <w:noProof/>
        <w:snapToGrid/>
        <w:sz w:val="21"/>
        <w:lang w:val="en-US" w:eastAsia="zh-CN"/>
      </w:rPr>
      <w:drawing>
        <wp:inline distT="0" distB="0" distL="0" distR="0" wp14:anchorId="5011F99B" wp14:editId="5CA1881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BEE4E" w14:textId="77777777" w:rsidR="000C4529" w:rsidRPr="000157B1" w:rsidRDefault="000C45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DE12CA9" w14:textId="77777777" w:rsidR="000C4529" w:rsidRPr="000157B1" w:rsidRDefault="000C45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865A5EE" w14:textId="77777777" w:rsidR="000C4529" w:rsidRDefault="000C4529"/>
  </w:footnote>
  <w:footnote w:id="2">
    <w:p w14:paraId="3D4A5913" w14:textId="293C4586" w:rsidR="000C4529" w:rsidRPr="00A46BA6" w:rsidRDefault="000C4529" w:rsidP="00A85B2A">
      <w:pPr>
        <w:pStyle w:val="a6"/>
        <w:spacing w:after="80"/>
      </w:pPr>
      <w:r>
        <w:rPr>
          <w:lang w:val="zh-CN"/>
        </w:rPr>
        <w:tab/>
        <w:t>*</w:t>
      </w:r>
      <w:r w:rsidR="00A13D58">
        <w:rPr>
          <w:lang w:val="zh-CN"/>
        </w:rPr>
        <w:tab/>
      </w:r>
      <w:r>
        <w:rPr>
          <w:lang w:val="zh-CN"/>
        </w:rPr>
        <w:t>委员会第一百三十二届会议</w:t>
      </w:r>
      <w:r>
        <w:rPr>
          <w:lang w:val="zh-CN"/>
        </w:rPr>
        <w:t>(2021</w:t>
      </w:r>
      <w:r>
        <w:rPr>
          <w:lang w:val="zh-CN"/>
        </w:rPr>
        <w:t>年</w:t>
      </w:r>
      <w:r>
        <w:rPr>
          <w:lang w:val="zh-CN"/>
        </w:rPr>
        <w:t>6</w:t>
      </w:r>
      <w:r>
        <w:rPr>
          <w:lang w:val="zh-CN"/>
        </w:rPr>
        <w:t>月</w:t>
      </w:r>
      <w:r>
        <w:rPr>
          <w:lang w:val="zh-CN"/>
        </w:rPr>
        <w:t>28</w:t>
      </w:r>
      <w:r>
        <w:rPr>
          <w:lang w:val="zh-CN"/>
        </w:rPr>
        <w:t>日至</w:t>
      </w:r>
      <w:r>
        <w:rPr>
          <w:lang w:val="zh-CN"/>
        </w:rPr>
        <w:t>7</w:t>
      </w:r>
      <w:r>
        <w:rPr>
          <w:lang w:val="zh-CN"/>
        </w:rPr>
        <w:t>月</w:t>
      </w:r>
      <w:r>
        <w:rPr>
          <w:lang w:val="zh-CN"/>
        </w:rPr>
        <w:t>23</w:t>
      </w:r>
      <w:r>
        <w:rPr>
          <w:lang w:val="zh-CN"/>
        </w:rPr>
        <w:t>日</w:t>
      </w:r>
      <w:r>
        <w:rPr>
          <w:lang w:val="zh-CN"/>
        </w:rPr>
        <w:t>)</w:t>
      </w:r>
      <w:r>
        <w:rPr>
          <w:lang w:val="zh-CN"/>
        </w:rPr>
        <w:t>通过。</w:t>
      </w:r>
    </w:p>
  </w:footnote>
  <w:footnote w:id="3">
    <w:p w14:paraId="684811C8" w14:textId="77777777" w:rsidR="000C4529" w:rsidRPr="00A46BA6" w:rsidRDefault="000C4529" w:rsidP="00A85B2A">
      <w:pPr>
        <w:pStyle w:val="a6"/>
        <w:spacing w:after="80"/>
      </w:pPr>
      <w:r w:rsidRPr="00943ABC">
        <w:rPr>
          <w:lang w:val="zh-CN"/>
        </w:rPr>
        <w:tab/>
      </w:r>
      <w:r w:rsidRPr="00943ABC">
        <w:rPr>
          <w:rStyle w:val="a8"/>
          <w:rFonts w:eastAsia="宋体"/>
          <w:lang w:val="zh-CN"/>
        </w:rPr>
        <w:footnoteRef/>
      </w:r>
      <w:r>
        <w:rPr>
          <w:lang w:val="zh-CN"/>
        </w:rPr>
        <w:tab/>
      </w:r>
      <w:r>
        <w:rPr>
          <w:lang w:val="zh-CN"/>
        </w:rPr>
        <w:t>见</w:t>
      </w:r>
      <w:r>
        <w:rPr>
          <w:lang w:val="zh-CN"/>
        </w:rPr>
        <w:t>CCPR/C/SR.3780</w:t>
      </w:r>
      <w:r>
        <w:rPr>
          <w:lang w:val="zh-CN"/>
        </w:rPr>
        <w:t>、</w:t>
      </w:r>
      <w:r>
        <w:rPr>
          <w:lang w:val="zh-CN"/>
        </w:rPr>
        <w:t>CCPR/C/SR.3781</w:t>
      </w:r>
      <w:r>
        <w:rPr>
          <w:lang w:val="zh-CN"/>
        </w:rPr>
        <w:t>和</w:t>
      </w:r>
      <w:r>
        <w:rPr>
          <w:lang w:val="zh-CN"/>
        </w:rPr>
        <w:t>CCPR/C/SR.3782</w:t>
      </w:r>
      <w:r>
        <w:rPr>
          <w:lang w:val="zh-CN"/>
        </w:rPr>
        <w:t>。</w:t>
      </w:r>
    </w:p>
  </w:footnote>
  <w:footnote w:id="4">
    <w:p w14:paraId="2FDF045E" w14:textId="77777777" w:rsidR="000C4529" w:rsidRPr="00A46BA6" w:rsidRDefault="000C4529" w:rsidP="00A85B2A">
      <w:pPr>
        <w:pStyle w:val="a6"/>
        <w:spacing w:after="80"/>
      </w:pPr>
      <w:r w:rsidRPr="00943ABC">
        <w:rPr>
          <w:lang w:val="zh-CN"/>
        </w:rPr>
        <w:tab/>
      </w:r>
      <w:r w:rsidRPr="00943ABC">
        <w:rPr>
          <w:rStyle w:val="a8"/>
          <w:rFonts w:eastAsia="宋体"/>
          <w:lang w:val="zh-CN"/>
        </w:rPr>
        <w:footnoteRef/>
      </w:r>
      <w:r>
        <w:rPr>
          <w:lang w:val="zh-CN"/>
        </w:rPr>
        <w:tab/>
        <w:t>CCPR/C/TGO/5.</w:t>
      </w:r>
    </w:p>
  </w:footnote>
  <w:footnote w:id="5">
    <w:p w14:paraId="19B75468" w14:textId="37D4B0F4" w:rsidR="000C4529" w:rsidRPr="00A46BA6" w:rsidRDefault="000C4529" w:rsidP="00FA4992">
      <w:pPr>
        <w:pStyle w:val="a6"/>
      </w:pPr>
      <w:r w:rsidRPr="00943ABC">
        <w:rPr>
          <w:lang w:val="zh-CN"/>
        </w:rPr>
        <w:tab/>
      </w:r>
      <w:r w:rsidRPr="00943ABC">
        <w:rPr>
          <w:rStyle w:val="a8"/>
          <w:rFonts w:eastAsia="宋体"/>
          <w:lang w:val="zh-CN"/>
        </w:rPr>
        <w:footnoteRef/>
      </w:r>
      <w:r>
        <w:rPr>
          <w:lang w:val="zh-CN"/>
        </w:rPr>
        <w:tab/>
        <w:t>CCPR/C/TGO/QPR/5</w:t>
      </w:r>
      <w:r w:rsidR="006924A1">
        <w:rPr>
          <w:rFonts w:hint="eastAsia"/>
          <w:lang w:val="zh-CN"/>
        </w:rPr>
        <w:t>.</w:t>
      </w:r>
    </w:p>
  </w:footnote>
  <w:footnote w:id="6">
    <w:p w14:paraId="292DCD7C" w14:textId="77777777" w:rsidR="000C4529" w:rsidRPr="00A46BA6" w:rsidRDefault="000C4529" w:rsidP="00FA4992">
      <w:pPr>
        <w:pStyle w:val="a6"/>
      </w:pPr>
      <w:r w:rsidRPr="00A46BA6">
        <w:rPr>
          <w:lang w:val="zh-CN"/>
        </w:rPr>
        <w:tab/>
      </w:r>
      <w:r w:rsidRPr="00943ABC">
        <w:rPr>
          <w:rStyle w:val="a8"/>
          <w:rFonts w:eastAsia="宋体"/>
          <w:lang w:val="zh-CN"/>
        </w:rPr>
        <w:footnoteRef/>
      </w:r>
      <w:r w:rsidRPr="00FB60CC">
        <w:tab/>
      </w:r>
      <w:proofErr w:type="spellStart"/>
      <w:r w:rsidRPr="00FB60CC">
        <w:t>CCPR</w:t>
      </w:r>
      <w:proofErr w:type="spellEnd"/>
      <w:r w:rsidRPr="00FB60CC">
        <w:t>/C/</w:t>
      </w:r>
      <w:proofErr w:type="spellStart"/>
      <w:r w:rsidRPr="00FB60CC">
        <w:t>TGO</w:t>
      </w:r>
      <w:proofErr w:type="spellEnd"/>
      <w:r w:rsidRPr="00FB60CC">
        <w:t>/CO/4</w:t>
      </w:r>
      <w:r w:rsidRPr="00FB60CC">
        <w:t>，</w:t>
      </w:r>
      <w:r>
        <w:rPr>
          <w:lang w:val="zh-CN"/>
        </w:rPr>
        <w:t>第</w:t>
      </w:r>
      <w:r w:rsidRPr="00FB60CC">
        <w:t>8</w:t>
      </w:r>
      <w:r>
        <w:rPr>
          <w:lang w:val="zh-CN"/>
        </w:rPr>
        <w:t>段。</w:t>
      </w:r>
    </w:p>
  </w:footnote>
  <w:footnote w:id="7">
    <w:p w14:paraId="5D30CE42" w14:textId="77777777" w:rsidR="000C4529" w:rsidRPr="00A46BA6" w:rsidRDefault="000C4529" w:rsidP="00FA4992">
      <w:pPr>
        <w:pStyle w:val="a6"/>
      </w:pPr>
      <w:r w:rsidRPr="00FB60CC">
        <w:tab/>
      </w:r>
      <w:r w:rsidRPr="00943ABC">
        <w:rPr>
          <w:rStyle w:val="a8"/>
          <w:rFonts w:eastAsia="宋体"/>
          <w:lang w:val="zh-CN"/>
        </w:rPr>
        <w:footnoteRef/>
      </w:r>
      <w:r>
        <w:rPr>
          <w:lang w:val="zh-CN"/>
        </w:rPr>
        <w:tab/>
      </w:r>
      <w:r>
        <w:rPr>
          <w:lang w:val="zh-CN"/>
        </w:rPr>
        <w:t>分别为《个人和家庭法》第</w:t>
      </w:r>
      <w:r>
        <w:rPr>
          <w:lang w:val="zh-CN"/>
        </w:rPr>
        <w:t>52</w:t>
      </w:r>
      <w:r>
        <w:rPr>
          <w:lang w:val="zh-CN"/>
        </w:rPr>
        <w:t>条和第</w:t>
      </w:r>
      <w:r>
        <w:rPr>
          <w:lang w:val="zh-CN"/>
        </w:rPr>
        <w:t>42</w:t>
      </w:r>
      <w:r>
        <w:rPr>
          <w:lang w:val="zh-CN"/>
        </w:rPr>
        <w:t>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DA283" w14:textId="77777777" w:rsidR="000C4529" w:rsidRDefault="000C4529" w:rsidP="00014B48">
    <w:pPr>
      <w:pStyle w:val="af3"/>
    </w:pPr>
    <w:proofErr w:type="spellStart"/>
    <w:r>
      <w:t>CCPR</w:t>
    </w:r>
    <w:proofErr w:type="spellEnd"/>
    <w:r>
      <w:t>/C/</w:t>
    </w:r>
    <w:proofErr w:type="spellStart"/>
    <w:r>
      <w:t>TGO</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D972F" w14:textId="77777777" w:rsidR="000C4529" w:rsidRPr="00202A30" w:rsidRDefault="000C4529" w:rsidP="00014B48">
    <w:pPr>
      <w:pStyle w:val="af3"/>
      <w:jc w:val="right"/>
    </w:pPr>
    <w:proofErr w:type="spellStart"/>
    <w:r>
      <w:t>CCPR</w:t>
    </w:r>
    <w:proofErr w:type="spellEnd"/>
    <w:r>
      <w:t>/C/</w:t>
    </w:r>
    <w:proofErr w:type="spellStart"/>
    <w:r>
      <w:t>TGO</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96881"/>
    <w:multiLevelType w:val="hybridMultilevel"/>
    <w:tmpl w:val="D36EACAE"/>
    <w:lvl w:ilvl="0" w:tplc="3522E5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202354C"/>
    <w:multiLevelType w:val="hybridMultilevel"/>
    <w:tmpl w:val="A9A25DA4"/>
    <w:lvl w:ilvl="0" w:tplc="2B2A60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5F1E00"/>
    <w:multiLevelType w:val="hybridMultilevel"/>
    <w:tmpl w:val="52A0283C"/>
    <w:lvl w:ilvl="0" w:tplc="8556AB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7D10993"/>
    <w:multiLevelType w:val="hybridMultilevel"/>
    <w:tmpl w:val="E68C1320"/>
    <w:lvl w:ilvl="0" w:tplc="85FA5F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8014449"/>
    <w:multiLevelType w:val="hybridMultilevel"/>
    <w:tmpl w:val="F1A289B8"/>
    <w:lvl w:ilvl="0" w:tplc="647EC2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2354CF"/>
    <w:multiLevelType w:val="hybridMultilevel"/>
    <w:tmpl w:val="B9CA2BCA"/>
    <w:lvl w:ilvl="0" w:tplc="DCE4C2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B40832"/>
    <w:multiLevelType w:val="hybridMultilevel"/>
    <w:tmpl w:val="4B04502A"/>
    <w:lvl w:ilvl="0" w:tplc="CAB624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2BF7651E"/>
    <w:multiLevelType w:val="hybridMultilevel"/>
    <w:tmpl w:val="177AF070"/>
    <w:lvl w:ilvl="0" w:tplc="169A69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C2A0B9A"/>
    <w:multiLevelType w:val="hybridMultilevel"/>
    <w:tmpl w:val="91888A76"/>
    <w:lvl w:ilvl="0" w:tplc="756C2B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F730B87"/>
    <w:multiLevelType w:val="hybridMultilevel"/>
    <w:tmpl w:val="F5C672F0"/>
    <w:lvl w:ilvl="0" w:tplc="C24674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4A55674"/>
    <w:multiLevelType w:val="hybridMultilevel"/>
    <w:tmpl w:val="BB2878B6"/>
    <w:lvl w:ilvl="0" w:tplc="1658A2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C5B3E6A"/>
    <w:multiLevelType w:val="hybridMultilevel"/>
    <w:tmpl w:val="35CC5E66"/>
    <w:lvl w:ilvl="0" w:tplc="EC7272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FCA62A2"/>
    <w:multiLevelType w:val="hybridMultilevel"/>
    <w:tmpl w:val="4FBC47A6"/>
    <w:lvl w:ilvl="0" w:tplc="06B002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21E4C37"/>
    <w:multiLevelType w:val="hybridMultilevel"/>
    <w:tmpl w:val="41BC3B2A"/>
    <w:lvl w:ilvl="0" w:tplc="20CCAF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77D3FAF"/>
    <w:multiLevelType w:val="hybridMultilevel"/>
    <w:tmpl w:val="BE66CC9E"/>
    <w:lvl w:ilvl="0" w:tplc="B6BA7B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8F064FB"/>
    <w:multiLevelType w:val="hybridMultilevel"/>
    <w:tmpl w:val="96E8DC52"/>
    <w:lvl w:ilvl="0" w:tplc="7EA066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E936713"/>
    <w:multiLevelType w:val="hybridMultilevel"/>
    <w:tmpl w:val="04AEC290"/>
    <w:lvl w:ilvl="0" w:tplc="F31E4A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05D2424"/>
    <w:multiLevelType w:val="hybridMultilevel"/>
    <w:tmpl w:val="57ACCCE4"/>
    <w:lvl w:ilvl="0" w:tplc="51A464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08054D7"/>
    <w:multiLevelType w:val="hybridMultilevel"/>
    <w:tmpl w:val="05A8675E"/>
    <w:lvl w:ilvl="0" w:tplc="7D5CCA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33B2661"/>
    <w:multiLevelType w:val="hybridMultilevel"/>
    <w:tmpl w:val="09EACDD8"/>
    <w:lvl w:ilvl="0" w:tplc="FFA609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61875DF"/>
    <w:multiLevelType w:val="hybridMultilevel"/>
    <w:tmpl w:val="96640494"/>
    <w:lvl w:ilvl="0" w:tplc="555E61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6EE7D35"/>
    <w:multiLevelType w:val="hybridMultilevel"/>
    <w:tmpl w:val="7EEC938E"/>
    <w:lvl w:ilvl="0" w:tplc="B8122D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9A64178"/>
    <w:multiLevelType w:val="hybridMultilevel"/>
    <w:tmpl w:val="A2541B68"/>
    <w:lvl w:ilvl="0" w:tplc="2048F3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09D18D3"/>
    <w:multiLevelType w:val="hybridMultilevel"/>
    <w:tmpl w:val="3BA0BD4C"/>
    <w:lvl w:ilvl="0" w:tplc="01E85C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7F36863"/>
    <w:multiLevelType w:val="hybridMultilevel"/>
    <w:tmpl w:val="CBB8D5B2"/>
    <w:lvl w:ilvl="0" w:tplc="C1A2F9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9922DD0"/>
    <w:multiLevelType w:val="hybridMultilevel"/>
    <w:tmpl w:val="67E63D26"/>
    <w:lvl w:ilvl="0" w:tplc="212864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5"/>
  </w:num>
  <w:num w:numId="3">
    <w:abstractNumId w:val="8"/>
  </w:num>
  <w:num w:numId="4">
    <w:abstractNumId w:val="9"/>
  </w:num>
  <w:num w:numId="5">
    <w:abstractNumId w:val="4"/>
  </w:num>
  <w:num w:numId="6">
    <w:abstractNumId w:val="23"/>
  </w:num>
  <w:num w:numId="7">
    <w:abstractNumId w:val="3"/>
  </w:num>
  <w:num w:numId="8">
    <w:abstractNumId w:val="17"/>
  </w:num>
  <w:num w:numId="9">
    <w:abstractNumId w:val="24"/>
  </w:num>
  <w:num w:numId="10">
    <w:abstractNumId w:val="27"/>
  </w:num>
  <w:num w:numId="11">
    <w:abstractNumId w:val="1"/>
  </w:num>
  <w:num w:numId="12">
    <w:abstractNumId w:val="29"/>
  </w:num>
  <w:num w:numId="13">
    <w:abstractNumId w:val="14"/>
  </w:num>
  <w:num w:numId="14">
    <w:abstractNumId w:val="15"/>
  </w:num>
  <w:num w:numId="15">
    <w:abstractNumId w:val="28"/>
  </w:num>
  <w:num w:numId="16">
    <w:abstractNumId w:val="6"/>
  </w:num>
  <w:num w:numId="17">
    <w:abstractNumId w:val="11"/>
  </w:num>
  <w:num w:numId="18">
    <w:abstractNumId w:val="19"/>
  </w:num>
  <w:num w:numId="19">
    <w:abstractNumId w:val="21"/>
  </w:num>
  <w:num w:numId="20">
    <w:abstractNumId w:val="26"/>
  </w:num>
  <w:num w:numId="21">
    <w:abstractNumId w:val="2"/>
  </w:num>
  <w:num w:numId="22">
    <w:abstractNumId w:val="10"/>
  </w:num>
  <w:num w:numId="23">
    <w:abstractNumId w:val="16"/>
  </w:num>
  <w:num w:numId="24">
    <w:abstractNumId w:val="20"/>
  </w:num>
  <w:num w:numId="25">
    <w:abstractNumId w:val="0"/>
  </w:num>
  <w:num w:numId="26">
    <w:abstractNumId w:val="13"/>
  </w:num>
  <w:num w:numId="27">
    <w:abstractNumId w:val="18"/>
  </w:num>
  <w:num w:numId="28">
    <w:abstractNumId w:val="12"/>
  </w:num>
  <w:num w:numId="29">
    <w:abstractNumId w:val="5"/>
  </w:num>
  <w:num w:numId="30">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1B"/>
    <w:rsid w:val="00011483"/>
    <w:rsid w:val="00014B48"/>
    <w:rsid w:val="0004554F"/>
    <w:rsid w:val="00075DE3"/>
    <w:rsid w:val="000B6EBD"/>
    <w:rsid w:val="000C4529"/>
    <w:rsid w:val="000D319F"/>
    <w:rsid w:val="000E4D0E"/>
    <w:rsid w:val="000F5EB8"/>
    <w:rsid w:val="00126EB7"/>
    <w:rsid w:val="00144B69"/>
    <w:rsid w:val="00153E86"/>
    <w:rsid w:val="00171569"/>
    <w:rsid w:val="00172E04"/>
    <w:rsid w:val="00187C1D"/>
    <w:rsid w:val="001B1BD1"/>
    <w:rsid w:val="001C3EF2"/>
    <w:rsid w:val="001D17F6"/>
    <w:rsid w:val="001D7948"/>
    <w:rsid w:val="00204B42"/>
    <w:rsid w:val="0021265F"/>
    <w:rsid w:val="002231C3"/>
    <w:rsid w:val="0024417F"/>
    <w:rsid w:val="00250F8D"/>
    <w:rsid w:val="0025482B"/>
    <w:rsid w:val="0025565D"/>
    <w:rsid w:val="0028486E"/>
    <w:rsid w:val="002D1773"/>
    <w:rsid w:val="002E1C97"/>
    <w:rsid w:val="002F199F"/>
    <w:rsid w:val="002F5834"/>
    <w:rsid w:val="002F5C6D"/>
    <w:rsid w:val="003006AB"/>
    <w:rsid w:val="003013B7"/>
    <w:rsid w:val="00326EBF"/>
    <w:rsid w:val="00327FE4"/>
    <w:rsid w:val="003333CC"/>
    <w:rsid w:val="00335B99"/>
    <w:rsid w:val="003446B6"/>
    <w:rsid w:val="00345353"/>
    <w:rsid w:val="00385347"/>
    <w:rsid w:val="003862D2"/>
    <w:rsid w:val="003949A4"/>
    <w:rsid w:val="003950A8"/>
    <w:rsid w:val="003C1DA8"/>
    <w:rsid w:val="003C44DB"/>
    <w:rsid w:val="003D39A2"/>
    <w:rsid w:val="003D438E"/>
    <w:rsid w:val="003F1D2B"/>
    <w:rsid w:val="00410C9A"/>
    <w:rsid w:val="00427F63"/>
    <w:rsid w:val="0043327C"/>
    <w:rsid w:val="00433838"/>
    <w:rsid w:val="00434D38"/>
    <w:rsid w:val="0047061B"/>
    <w:rsid w:val="00494A5E"/>
    <w:rsid w:val="00494EB8"/>
    <w:rsid w:val="004A30FE"/>
    <w:rsid w:val="004B2416"/>
    <w:rsid w:val="004C0300"/>
    <w:rsid w:val="004C4A0A"/>
    <w:rsid w:val="004D0A00"/>
    <w:rsid w:val="004E473D"/>
    <w:rsid w:val="004F348E"/>
    <w:rsid w:val="00501220"/>
    <w:rsid w:val="00504E08"/>
    <w:rsid w:val="0056739F"/>
    <w:rsid w:val="0057615F"/>
    <w:rsid w:val="00590D7E"/>
    <w:rsid w:val="005A16BF"/>
    <w:rsid w:val="005D32BE"/>
    <w:rsid w:val="005E403A"/>
    <w:rsid w:val="005E4086"/>
    <w:rsid w:val="005F185E"/>
    <w:rsid w:val="005F5297"/>
    <w:rsid w:val="0060122D"/>
    <w:rsid w:val="00604D91"/>
    <w:rsid w:val="006257FE"/>
    <w:rsid w:val="00654DD9"/>
    <w:rsid w:val="00670DEE"/>
    <w:rsid w:val="00680656"/>
    <w:rsid w:val="0068337E"/>
    <w:rsid w:val="006924A1"/>
    <w:rsid w:val="006A59CB"/>
    <w:rsid w:val="006B1119"/>
    <w:rsid w:val="006D3757"/>
    <w:rsid w:val="006D37EB"/>
    <w:rsid w:val="006E3E46"/>
    <w:rsid w:val="006E71B1"/>
    <w:rsid w:val="006F1404"/>
    <w:rsid w:val="006F477E"/>
    <w:rsid w:val="006F5592"/>
    <w:rsid w:val="006F6E82"/>
    <w:rsid w:val="0070593B"/>
    <w:rsid w:val="00705A1C"/>
    <w:rsid w:val="00705D89"/>
    <w:rsid w:val="00731A42"/>
    <w:rsid w:val="00750C6F"/>
    <w:rsid w:val="00755487"/>
    <w:rsid w:val="00767E69"/>
    <w:rsid w:val="0077079A"/>
    <w:rsid w:val="007710C4"/>
    <w:rsid w:val="00771504"/>
    <w:rsid w:val="00780ED3"/>
    <w:rsid w:val="007A5599"/>
    <w:rsid w:val="00856233"/>
    <w:rsid w:val="00860F27"/>
    <w:rsid w:val="008B0560"/>
    <w:rsid w:val="008B2BFA"/>
    <w:rsid w:val="008D31F4"/>
    <w:rsid w:val="008E070B"/>
    <w:rsid w:val="008E6A3F"/>
    <w:rsid w:val="008E6FEB"/>
    <w:rsid w:val="00923557"/>
    <w:rsid w:val="00926E50"/>
    <w:rsid w:val="00936F03"/>
    <w:rsid w:val="00943B69"/>
    <w:rsid w:val="00944CB3"/>
    <w:rsid w:val="0096722F"/>
    <w:rsid w:val="00986624"/>
    <w:rsid w:val="009A27AE"/>
    <w:rsid w:val="009A5837"/>
    <w:rsid w:val="009B09D7"/>
    <w:rsid w:val="009D1DA9"/>
    <w:rsid w:val="009D35ED"/>
    <w:rsid w:val="009D65D6"/>
    <w:rsid w:val="009E176B"/>
    <w:rsid w:val="00A03CB6"/>
    <w:rsid w:val="00A1364C"/>
    <w:rsid w:val="00A13D58"/>
    <w:rsid w:val="00A21076"/>
    <w:rsid w:val="00A314A2"/>
    <w:rsid w:val="00A31BA8"/>
    <w:rsid w:val="00A3739A"/>
    <w:rsid w:val="00A52DAF"/>
    <w:rsid w:val="00A65B3B"/>
    <w:rsid w:val="00A716E2"/>
    <w:rsid w:val="00A84072"/>
    <w:rsid w:val="00A85B2A"/>
    <w:rsid w:val="00A93560"/>
    <w:rsid w:val="00AB2CB6"/>
    <w:rsid w:val="00B00208"/>
    <w:rsid w:val="00B116CD"/>
    <w:rsid w:val="00B16570"/>
    <w:rsid w:val="00B23B03"/>
    <w:rsid w:val="00B3749E"/>
    <w:rsid w:val="00B41A6B"/>
    <w:rsid w:val="00B43EB7"/>
    <w:rsid w:val="00B44D07"/>
    <w:rsid w:val="00B53320"/>
    <w:rsid w:val="00B614C4"/>
    <w:rsid w:val="00B64787"/>
    <w:rsid w:val="00B712F3"/>
    <w:rsid w:val="00BB41F3"/>
    <w:rsid w:val="00BB720C"/>
    <w:rsid w:val="00BC3AC2"/>
    <w:rsid w:val="00BC6522"/>
    <w:rsid w:val="00BE1FFE"/>
    <w:rsid w:val="00C121D5"/>
    <w:rsid w:val="00C17349"/>
    <w:rsid w:val="00C323A4"/>
    <w:rsid w:val="00C351AA"/>
    <w:rsid w:val="00C62D8C"/>
    <w:rsid w:val="00C70852"/>
    <w:rsid w:val="00C7253F"/>
    <w:rsid w:val="00C829C3"/>
    <w:rsid w:val="00C90707"/>
    <w:rsid w:val="00C92F3B"/>
    <w:rsid w:val="00CB497D"/>
    <w:rsid w:val="00CE1D1C"/>
    <w:rsid w:val="00D03812"/>
    <w:rsid w:val="00D26A05"/>
    <w:rsid w:val="00D41A92"/>
    <w:rsid w:val="00D61C38"/>
    <w:rsid w:val="00D9309B"/>
    <w:rsid w:val="00D97B98"/>
    <w:rsid w:val="00DA7993"/>
    <w:rsid w:val="00DB0D94"/>
    <w:rsid w:val="00DC0390"/>
    <w:rsid w:val="00DC671F"/>
    <w:rsid w:val="00DE4DA7"/>
    <w:rsid w:val="00E02C13"/>
    <w:rsid w:val="00E22916"/>
    <w:rsid w:val="00E23608"/>
    <w:rsid w:val="00E25EF2"/>
    <w:rsid w:val="00E33B38"/>
    <w:rsid w:val="00E442A1"/>
    <w:rsid w:val="00E47FE5"/>
    <w:rsid w:val="00E574AF"/>
    <w:rsid w:val="00E73B33"/>
    <w:rsid w:val="00EA7E67"/>
    <w:rsid w:val="00EE04CC"/>
    <w:rsid w:val="00EF5917"/>
    <w:rsid w:val="00F0536B"/>
    <w:rsid w:val="00F24E6D"/>
    <w:rsid w:val="00F32DFF"/>
    <w:rsid w:val="00F379B8"/>
    <w:rsid w:val="00F51785"/>
    <w:rsid w:val="00F714DA"/>
    <w:rsid w:val="00F810F8"/>
    <w:rsid w:val="00F87910"/>
    <w:rsid w:val="00FA4992"/>
    <w:rsid w:val="00FB456B"/>
    <w:rsid w:val="00FC56E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57C98F"/>
  <w15:docId w15:val="{154EE445-9B6E-47F7-AB4E-2B596CD3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8858</Words>
  <Characters>9572</Characters>
  <Application>Microsoft Office Word</Application>
  <DocSecurity>0</DocSecurity>
  <Lines>359</Lines>
  <Paragraphs>171</Paragraphs>
  <ScaleCrop>false</ScaleCrop>
  <Company>DCM</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CCPR/C/TGO/CO/5</dc:title>
  <dc:subject>2111659</dc:subject>
  <dc:creator>tian</dc:creator>
  <cp:keywords/>
  <dc:description/>
  <cp:lastModifiedBy>Hui Tian</cp:lastModifiedBy>
  <cp:revision>2</cp:revision>
  <cp:lastPrinted>2014-05-09T11:28:00Z</cp:lastPrinted>
  <dcterms:created xsi:type="dcterms:W3CDTF">2021-11-11T14:58:00Z</dcterms:created>
  <dcterms:modified xsi:type="dcterms:W3CDTF">2021-11-11T14:58:00Z</dcterms:modified>
</cp:coreProperties>
</file>