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C76E84" w:rsidRPr="00C76E84" w14:paraId="33628EDD" w14:textId="77777777" w:rsidTr="003A3D90">
        <w:trPr>
          <w:trHeight w:hRule="exact" w:val="851"/>
        </w:trPr>
        <w:tc>
          <w:tcPr>
            <w:tcW w:w="142" w:type="dxa"/>
            <w:tcBorders>
              <w:bottom w:val="single" w:sz="4" w:space="0" w:color="auto"/>
            </w:tcBorders>
          </w:tcPr>
          <w:p w14:paraId="55CD6C57" w14:textId="77777777" w:rsidR="002D5AAC" w:rsidRPr="00C76E84" w:rsidRDefault="002D5AAC" w:rsidP="0043621F">
            <w:pPr>
              <w:kinsoku w:val="0"/>
              <w:overflowPunct w:val="0"/>
              <w:autoSpaceDE w:val="0"/>
              <w:autoSpaceDN w:val="0"/>
              <w:adjustRightInd w:val="0"/>
              <w:snapToGrid w:val="0"/>
              <w:rPr>
                <w:color w:val="000000" w:themeColor="text1"/>
              </w:rPr>
            </w:pPr>
          </w:p>
        </w:tc>
        <w:tc>
          <w:tcPr>
            <w:tcW w:w="4820" w:type="dxa"/>
            <w:gridSpan w:val="2"/>
            <w:tcBorders>
              <w:bottom w:val="single" w:sz="4" w:space="0" w:color="auto"/>
            </w:tcBorders>
            <w:vAlign w:val="bottom"/>
          </w:tcPr>
          <w:p w14:paraId="44C23878" w14:textId="77777777" w:rsidR="002D5AAC" w:rsidRPr="00C76E84" w:rsidRDefault="00DF71B9" w:rsidP="003A3D90">
            <w:pPr>
              <w:spacing w:after="80" w:line="300" w:lineRule="exact"/>
              <w:rPr>
                <w:color w:val="000000" w:themeColor="text1"/>
                <w:sz w:val="28"/>
              </w:rPr>
            </w:pPr>
            <w:r w:rsidRPr="00C76E84">
              <w:rPr>
                <w:color w:val="000000" w:themeColor="text1"/>
                <w:sz w:val="28"/>
              </w:rPr>
              <w:t>Организация Объединенных Наций</w:t>
            </w:r>
          </w:p>
        </w:tc>
        <w:tc>
          <w:tcPr>
            <w:tcW w:w="4677" w:type="dxa"/>
            <w:gridSpan w:val="2"/>
            <w:tcBorders>
              <w:bottom w:val="single" w:sz="4" w:space="0" w:color="auto"/>
            </w:tcBorders>
            <w:vAlign w:val="bottom"/>
          </w:tcPr>
          <w:p w14:paraId="69FD3EE4" w14:textId="47E440BA" w:rsidR="002D5AAC" w:rsidRPr="00C76E84" w:rsidRDefault="0043621F" w:rsidP="0043621F">
            <w:pPr>
              <w:jc w:val="right"/>
              <w:rPr>
                <w:color w:val="000000" w:themeColor="text1"/>
              </w:rPr>
            </w:pPr>
            <w:r w:rsidRPr="00C76E84">
              <w:rPr>
                <w:color w:val="000000" w:themeColor="text1"/>
                <w:sz w:val="40"/>
              </w:rPr>
              <w:t>HRI</w:t>
            </w:r>
            <w:r w:rsidRPr="00C76E84">
              <w:rPr>
                <w:color w:val="000000" w:themeColor="text1"/>
              </w:rPr>
              <w:t>/CORE/NOR/2024</w:t>
            </w:r>
          </w:p>
        </w:tc>
      </w:tr>
      <w:tr w:rsidR="00C76E84" w:rsidRPr="00A4351D" w14:paraId="5FA16DF7" w14:textId="77777777" w:rsidTr="003A3D90">
        <w:trPr>
          <w:trHeight w:hRule="exact" w:val="2835"/>
        </w:trPr>
        <w:tc>
          <w:tcPr>
            <w:tcW w:w="1280" w:type="dxa"/>
            <w:gridSpan w:val="2"/>
            <w:tcBorders>
              <w:top w:val="single" w:sz="4" w:space="0" w:color="auto"/>
              <w:bottom w:val="single" w:sz="12" w:space="0" w:color="auto"/>
            </w:tcBorders>
          </w:tcPr>
          <w:p w14:paraId="670F8C8C" w14:textId="77777777" w:rsidR="002D5AAC" w:rsidRPr="00C76E84" w:rsidRDefault="007B5263" w:rsidP="003A3D90">
            <w:pPr>
              <w:spacing w:before="120"/>
              <w:jc w:val="center"/>
              <w:rPr>
                <w:color w:val="000000" w:themeColor="text1"/>
              </w:rPr>
            </w:pPr>
            <w:r w:rsidRPr="00C76E84">
              <w:rPr>
                <w:noProof/>
                <w:color w:val="000000" w:themeColor="text1"/>
                <w:lang w:val="fr-CH" w:eastAsia="fr-CH"/>
              </w:rPr>
              <w:drawing>
                <wp:inline distT="0" distB="0" distL="0" distR="0" wp14:anchorId="7C7E8B97" wp14:editId="1DBE2621">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8FD603" w14:textId="77777777" w:rsidR="002D5AAC" w:rsidRPr="00C76E84" w:rsidRDefault="007B5263" w:rsidP="003A3D90">
            <w:pPr>
              <w:spacing w:before="120" w:line="460" w:lineRule="exact"/>
              <w:rPr>
                <w:b/>
                <w:color w:val="000000" w:themeColor="text1"/>
                <w:sz w:val="34"/>
                <w:szCs w:val="34"/>
              </w:rPr>
            </w:pPr>
            <w:r w:rsidRPr="00C76E84">
              <w:rPr>
                <w:b/>
                <w:color w:val="000000" w:themeColor="text1"/>
                <w:spacing w:val="-4"/>
                <w:sz w:val="40"/>
                <w:szCs w:val="40"/>
              </w:rPr>
              <w:t>Международные договоры</w:t>
            </w:r>
            <w:r w:rsidRPr="00C76E84">
              <w:rPr>
                <w:b/>
                <w:color w:val="000000" w:themeColor="text1"/>
                <w:spacing w:val="-4"/>
                <w:sz w:val="40"/>
                <w:szCs w:val="40"/>
              </w:rPr>
              <w:br/>
              <w:t>по правам человека</w:t>
            </w:r>
          </w:p>
        </w:tc>
        <w:tc>
          <w:tcPr>
            <w:tcW w:w="2819" w:type="dxa"/>
            <w:tcBorders>
              <w:top w:val="single" w:sz="4" w:space="0" w:color="auto"/>
              <w:bottom w:val="single" w:sz="12" w:space="0" w:color="auto"/>
            </w:tcBorders>
          </w:tcPr>
          <w:p w14:paraId="0B015352" w14:textId="77777777" w:rsidR="002D5AAC" w:rsidRPr="00C76E84" w:rsidRDefault="0043621F" w:rsidP="003A3D90">
            <w:pPr>
              <w:spacing w:before="240"/>
              <w:rPr>
                <w:color w:val="000000" w:themeColor="text1"/>
                <w:lang w:val="en-US"/>
              </w:rPr>
            </w:pPr>
            <w:r w:rsidRPr="00C76E84">
              <w:rPr>
                <w:color w:val="000000" w:themeColor="text1"/>
                <w:lang w:val="en-US"/>
              </w:rPr>
              <w:t>Distr.: General</w:t>
            </w:r>
          </w:p>
          <w:p w14:paraId="21ECD892" w14:textId="50322A15" w:rsidR="0043621F" w:rsidRPr="00C76E84" w:rsidRDefault="0043621F" w:rsidP="0043621F">
            <w:pPr>
              <w:spacing w:line="240" w:lineRule="exact"/>
              <w:rPr>
                <w:color w:val="000000" w:themeColor="text1"/>
                <w:lang w:val="en-US"/>
              </w:rPr>
            </w:pPr>
            <w:r w:rsidRPr="00C76E84">
              <w:rPr>
                <w:color w:val="000000" w:themeColor="text1"/>
                <w:lang w:val="en-US"/>
              </w:rPr>
              <w:t>14 August 2024</w:t>
            </w:r>
          </w:p>
          <w:p w14:paraId="49C8270B" w14:textId="77777777" w:rsidR="0043621F" w:rsidRPr="00C76E84" w:rsidRDefault="0043621F" w:rsidP="0043621F">
            <w:pPr>
              <w:spacing w:line="240" w:lineRule="exact"/>
              <w:rPr>
                <w:color w:val="000000" w:themeColor="text1"/>
                <w:lang w:val="en-US"/>
              </w:rPr>
            </w:pPr>
            <w:r w:rsidRPr="00C76E84">
              <w:rPr>
                <w:color w:val="000000" w:themeColor="text1"/>
                <w:lang w:val="en-US"/>
              </w:rPr>
              <w:t>Russian</w:t>
            </w:r>
          </w:p>
          <w:p w14:paraId="5B12144B" w14:textId="638456AB" w:rsidR="0043621F" w:rsidRPr="00C76E84" w:rsidRDefault="0043621F" w:rsidP="0043621F">
            <w:pPr>
              <w:spacing w:line="240" w:lineRule="exact"/>
              <w:rPr>
                <w:color w:val="000000" w:themeColor="text1"/>
                <w:lang w:val="en-US"/>
              </w:rPr>
            </w:pPr>
            <w:r w:rsidRPr="00C76E84">
              <w:rPr>
                <w:color w:val="000000" w:themeColor="text1"/>
                <w:lang w:val="en-US"/>
              </w:rPr>
              <w:t>Original: English</w:t>
            </w:r>
          </w:p>
        </w:tc>
      </w:tr>
    </w:tbl>
    <w:p w14:paraId="3444D506" w14:textId="17F5D109" w:rsidR="0043621F" w:rsidRPr="00C76E84" w:rsidRDefault="0043621F" w:rsidP="0043621F">
      <w:pPr>
        <w:pStyle w:val="HMG"/>
        <w:rPr>
          <w:color w:val="000000" w:themeColor="text1"/>
        </w:rPr>
      </w:pPr>
      <w:r w:rsidRPr="00C76E84">
        <w:rPr>
          <w:color w:val="000000" w:themeColor="text1"/>
          <w:lang w:val="en-US"/>
        </w:rPr>
        <w:tab/>
      </w:r>
      <w:r w:rsidRPr="00C76E84">
        <w:rPr>
          <w:color w:val="000000" w:themeColor="text1"/>
          <w:lang w:val="en-US"/>
        </w:rPr>
        <w:tab/>
      </w:r>
      <w:r w:rsidRPr="00C76E84">
        <w:rPr>
          <w:bCs/>
          <w:color w:val="000000" w:themeColor="text1"/>
        </w:rPr>
        <w:t xml:space="preserve">Общий базовый документ, являющийся составной частью докладов </w:t>
      </w:r>
      <w:r w:rsidRPr="00C76E84">
        <w:rPr>
          <w:bCs/>
          <w:color w:val="000000" w:themeColor="text1"/>
        </w:rPr>
        <w:br/>
        <w:t>государств-участников</w:t>
      </w:r>
      <w:bookmarkStart w:id="0" w:name="_Toc174450857"/>
      <w:bookmarkEnd w:id="0"/>
    </w:p>
    <w:p w14:paraId="4FAD2178" w14:textId="77777777" w:rsidR="0043621F" w:rsidRPr="00C76E84" w:rsidRDefault="0043621F" w:rsidP="0043621F">
      <w:pPr>
        <w:pStyle w:val="HMG"/>
        <w:rPr>
          <w:color w:val="000000" w:themeColor="text1"/>
        </w:rPr>
      </w:pPr>
      <w:r w:rsidRPr="00C76E84">
        <w:rPr>
          <w:color w:val="000000" w:themeColor="text1"/>
        </w:rPr>
        <w:tab/>
      </w:r>
      <w:r w:rsidRPr="00C76E84">
        <w:rPr>
          <w:color w:val="000000" w:themeColor="text1"/>
        </w:rPr>
        <w:tab/>
      </w:r>
      <w:r w:rsidRPr="00C76E84">
        <w:rPr>
          <w:bCs/>
          <w:color w:val="000000" w:themeColor="text1"/>
        </w:rPr>
        <w:t>Норвегия</w:t>
      </w:r>
      <w:r w:rsidRPr="00C76E84">
        <w:rPr>
          <w:rStyle w:val="aa"/>
          <w:b w:val="0"/>
          <w:bCs/>
          <w:color w:val="000000" w:themeColor="text1"/>
          <w:sz w:val="20"/>
          <w:szCs w:val="22"/>
          <w:vertAlign w:val="baseline"/>
        </w:rPr>
        <w:footnoteReference w:customMarkFollows="1" w:id="1"/>
        <w:t>*</w:t>
      </w:r>
      <w:bookmarkStart w:id="1" w:name="_Toc174450858"/>
      <w:bookmarkEnd w:id="1"/>
    </w:p>
    <w:p w14:paraId="3FE9CDB6" w14:textId="52BF3541" w:rsidR="0043621F" w:rsidRPr="00C76E84" w:rsidRDefault="0043621F" w:rsidP="0043621F">
      <w:pPr>
        <w:pStyle w:val="SingleTxtG"/>
        <w:jc w:val="right"/>
        <w:rPr>
          <w:color w:val="000000" w:themeColor="text1"/>
        </w:rPr>
      </w:pPr>
      <w:r w:rsidRPr="00C76E84">
        <w:rPr>
          <w:color w:val="000000" w:themeColor="text1"/>
        </w:rPr>
        <w:t>[Дата получения: 12 июня 2024</w:t>
      </w:r>
      <w:r w:rsidR="0002193A" w:rsidRPr="00C76E84">
        <w:rPr>
          <w:color w:val="000000" w:themeColor="text1"/>
        </w:rPr>
        <w:t> год</w:t>
      </w:r>
      <w:r w:rsidRPr="00C76E84">
        <w:rPr>
          <w:color w:val="000000" w:themeColor="text1"/>
        </w:rPr>
        <w:t>а]</w:t>
      </w:r>
    </w:p>
    <w:p w14:paraId="0785A626" w14:textId="77777777" w:rsidR="0043621F" w:rsidRPr="00C76E84" w:rsidRDefault="0043621F" w:rsidP="0043621F">
      <w:pPr>
        <w:rPr>
          <w:color w:val="000000" w:themeColor="text1"/>
        </w:rPr>
      </w:pPr>
      <w:r w:rsidRPr="00C76E84">
        <w:rPr>
          <w:color w:val="000000" w:themeColor="text1"/>
        </w:rPr>
        <w:br w:type="page"/>
      </w:r>
    </w:p>
    <w:p w14:paraId="55AD5B73" w14:textId="77777777" w:rsidR="0043621F" w:rsidRPr="00C76E84" w:rsidRDefault="0043621F" w:rsidP="00F1583A">
      <w:pPr>
        <w:spacing w:after="120"/>
        <w:rPr>
          <w:color w:val="000000" w:themeColor="text1"/>
          <w:sz w:val="28"/>
        </w:rPr>
      </w:pPr>
      <w:r w:rsidRPr="00C76E84">
        <w:rPr>
          <w:color w:val="000000" w:themeColor="text1"/>
          <w:sz w:val="28"/>
        </w:rPr>
        <w:lastRenderedPageBreak/>
        <w:t>Содержание</w:t>
      </w:r>
    </w:p>
    <w:p w14:paraId="769A26A3" w14:textId="77777777" w:rsidR="0043621F" w:rsidRPr="00C76E84" w:rsidRDefault="0043621F" w:rsidP="00F1583A">
      <w:pPr>
        <w:tabs>
          <w:tab w:val="right" w:pos="9638"/>
        </w:tabs>
        <w:spacing w:after="120"/>
        <w:ind w:left="283"/>
        <w:rPr>
          <w:color w:val="000000" w:themeColor="text1"/>
          <w:sz w:val="18"/>
        </w:rPr>
      </w:pPr>
      <w:r w:rsidRPr="00C76E84">
        <w:rPr>
          <w:i/>
          <w:color w:val="000000" w:themeColor="text1"/>
          <w:sz w:val="18"/>
        </w:rPr>
        <w:tab/>
        <w:t>Стр.</w:t>
      </w:r>
    </w:p>
    <w:p w14:paraId="0C112544" w14:textId="44EAB8C1" w:rsidR="0043621F" w:rsidRPr="00C76E84" w:rsidRDefault="0043621F" w:rsidP="0043621F">
      <w:pPr>
        <w:tabs>
          <w:tab w:val="right" w:pos="850"/>
          <w:tab w:val="left" w:pos="1134"/>
          <w:tab w:val="left" w:pos="1559"/>
          <w:tab w:val="left" w:pos="1984"/>
          <w:tab w:val="left" w:leader="dot" w:pos="8787"/>
          <w:tab w:val="right" w:pos="9638"/>
        </w:tabs>
        <w:spacing w:after="120"/>
        <w:rPr>
          <w:color w:val="000000" w:themeColor="text1"/>
        </w:rPr>
      </w:pPr>
      <w:r w:rsidRPr="00C76E84">
        <w:rPr>
          <w:color w:val="000000" w:themeColor="text1"/>
        </w:rPr>
        <w:tab/>
        <w:t>I.</w:t>
      </w:r>
      <w:r w:rsidRPr="00C76E84">
        <w:rPr>
          <w:color w:val="000000" w:themeColor="text1"/>
        </w:rPr>
        <w:tab/>
        <w:t>Общая информация о представляющем доклад государстве</w:t>
      </w:r>
      <w:r w:rsidRPr="00C76E84">
        <w:rPr>
          <w:color w:val="000000" w:themeColor="text1"/>
        </w:rPr>
        <w:tab/>
      </w:r>
      <w:r w:rsidRPr="00C76E84">
        <w:rPr>
          <w:color w:val="000000" w:themeColor="text1"/>
        </w:rPr>
        <w:tab/>
        <w:t>4</w:t>
      </w:r>
    </w:p>
    <w:p w14:paraId="08CF522F" w14:textId="04B59390" w:rsidR="0043621F" w:rsidRPr="00C76E84" w:rsidRDefault="0043621F" w:rsidP="0043621F">
      <w:pPr>
        <w:tabs>
          <w:tab w:val="right" w:pos="850"/>
          <w:tab w:val="left" w:pos="1134"/>
          <w:tab w:val="left" w:pos="1559"/>
          <w:tab w:val="left" w:pos="1984"/>
          <w:tab w:val="left" w:leader="dot" w:pos="8787"/>
          <w:tab w:val="right" w:pos="9638"/>
        </w:tabs>
        <w:spacing w:after="120"/>
        <w:ind w:left="1559" w:hanging="1559"/>
        <w:rPr>
          <w:color w:val="000000" w:themeColor="text1"/>
        </w:rPr>
      </w:pPr>
      <w:r w:rsidRPr="00C76E84">
        <w:rPr>
          <w:color w:val="000000" w:themeColor="text1"/>
        </w:rPr>
        <w:tab/>
      </w:r>
      <w:r w:rsidRPr="00C76E84">
        <w:rPr>
          <w:color w:val="000000" w:themeColor="text1"/>
        </w:rPr>
        <w:tab/>
        <w:t>A.</w:t>
      </w:r>
      <w:r w:rsidRPr="00C76E84">
        <w:rPr>
          <w:color w:val="000000" w:themeColor="text1"/>
        </w:rPr>
        <w:tab/>
        <w:t xml:space="preserve">Демографические, экономические, социальные и культурные особенности </w:t>
      </w:r>
      <w:r w:rsidRPr="00C76E84">
        <w:rPr>
          <w:color w:val="000000" w:themeColor="text1"/>
        </w:rPr>
        <w:br/>
        <w:t>государства</w:t>
      </w:r>
      <w:r w:rsidRPr="00C76E84">
        <w:rPr>
          <w:color w:val="000000" w:themeColor="text1"/>
        </w:rPr>
        <w:tab/>
      </w:r>
      <w:r w:rsidRPr="00C76E84">
        <w:rPr>
          <w:color w:val="000000" w:themeColor="text1"/>
        </w:rPr>
        <w:tab/>
        <w:t>4</w:t>
      </w:r>
    </w:p>
    <w:p w14:paraId="14909C8F" w14:textId="2FAC2F98" w:rsidR="0043621F" w:rsidRPr="00C76E84" w:rsidRDefault="0043621F" w:rsidP="0043621F">
      <w:pPr>
        <w:tabs>
          <w:tab w:val="right" w:pos="850"/>
          <w:tab w:val="left" w:pos="1134"/>
          <w:tab w:val="left" w:pos="1559"/>
          <w:tab w:val="left" w:pos="1984"/>
          <w:tab w:val="left" w:leader="dot" w:pos="8787"/>
          <w:tab w:val="right" w:pos="9638"/>
        </w:tabs>
        <w:spacing w:after="120"/>
        <w:rPr>
          <w:color w:val="000000" w:themeColor="text1"/>
        </w:rPr>
      </w:pPr>
      <w:r w:rsidRPr="00C76E84">
        <w:rPr>
          <w:color w:val="000000" w:themeColor="text1"/>
        </w:rPr>
        <w:tab/>
      </w:r>
      <w:r w:rsidRPr="00C76E84">
        <w:rPr>
          <w:color w:val="000000" w:themeColor="text1"/>
        </w:rPr>
        <w:tab/>
        <w:t>B.</w:t>
      </w:r>
      <w:r w:rsidRPr="00C76E84">
        <w:rPr>
          <w:color w:val="000000" w:themeColor="text1"/>
        </w:rPr>
        <w:tab/>
        <w:t>Конституционная, политическая и правовая структура государства</w:t>
      </w:r>
      <w:r w:rsidRPr="00C76E84">
        <w:rPr>
          <w:color w:val="000000" w:themeColor="text1"/>
        </w:rPr>
        <w:tab/>
      </w:r>
      <w:r w:rsidRPr="00C76E84">
        <w:rPr>
          <w:color w:val="000000" w:themeColor="text1"/>
        </w:rPr>
        <w:tab/>
        <w:t>2</w:t>
      </w:r>
      <w:r w:rsidR="003B38A1" w:rsidRPr="00C76E84">
        <w:rPr>
          <w:color w:val="000000" w:themeColor="text1"/>
        </w:rPr>
        <w:t>4</w:t>
      </w:r>
    </w:p>
    <w:p w14:paraId="0AD2D85E" w14:textId="5B9B5869" w:rsidR="0043621F" w:rsidRPr="00C76E84" w:rsidRDefault="0043621F" w:rsidP="0043621F">
      <w:pPr>
        <w:tabs>
          <w:tab w:val="right" w:pos="850"/>
          <w:tab w:val="left" w:pos="1134"/>
          <w:tab w:val="left" w:pos="1559"/>
          <w:tab w:val="left" w:pos="1984"/>
          <w:tab w:val="left" w:leader="dot" w:pos="8787"/>
          <w:tab w:val="right" w:pos="9638"/>
        </w:tabs>
        <w:spacing w:after="120"/>
        <w:rPr>
          <w:color w:val="000000" w:themeColor="text1"/>
        </w:rPr>
      </w:pPr>
      <w:r w:rsidRPr="00C76E84">
        <w:rPr>
          <w:color w:val="000000" w:themeColor="text1"/>
        </w:rPr>
        <w:tab/>
        <w:t>II.</w:t>
      </w:r>
      <w:r w:rsidRPr="00C76E84">
        <w:rPr>
          <w:color w:val="000000" w:themeColor="text1"/>
        </w:rPr>
        <w:tab/>
        <w:t>Общая правовая основа защиты и поощрения прав человека</w:t>
      </w:r>
      <w:r w:rsidRPr="00C76E84">
        <w:rPr>
          <w:color w:val="000000" w:themeColor="text1"/>
        </w:rPr>
        <w:tab/>
      </w:r>
      <w:r w:rsidRPr="00C76E84">
        <w:rPr>
          <w:color w:val="000000" w:themeColor="text1"/>
        </w:rPr>
        <w:tab/>
      </w:r>
      <w:r w:rsidR="00486510" w:rsidRPr="00C76E84">
        <w:rPr>
          <w:color w:val="000000" w:themeColor="text1"/>
        </w:rPr>
        <w:t>32</w:t>
      </w:r>
    </w:p>
    <w:p w14:paraId="55C34D63" w14:textId="007030DD" w:rsidR="0043621F" w:rsidRPr="00C76E84" w:rsidRDefault="0043621F" w:rsidP="0043621F">
      <w:pPr>
        <w:tabs>
          <w:tab w:val="right" w:pos="850"/>
          <w:tab w:val="left" w:pos="1134"/>
          <w:tab w:val="left" w:pos="1559"/>
          <w:tab w:val="left" w:pos="1984"/>
          <w:tab w:val="left" w:leader="dot" w:pos="8787"/>
          <w:tab w:val="right" w:pos="9638"/>
        </w:tabs>
        <w:spacing w:after="120"/>
        <w:rPr>
          <w:color w:val="000000" w:themeColor="text1"/>
        </w:rPr>
      </w:pPr>
      <w:r w:rsidRPr="00C76E84">
        <w:rPr>
          <w:color w:val="000000" w:themeColor="text1"/>
        </w:rPr>
        <w:tab/>
      </w:r>
      <w:r w:rsidRPr="00C76E84">
        <w:rPr>
          <w:color w:val="000000" w:themeColor="text1"/>
        </w:rPr>
        <w:tab/>
        <w:t>A.</w:t>
      </w:r>
      <w:r w:rsidRPr="00C76E84">
        <w:rPr>
          <w:color w:val="000000" w:themeColor="text1"/>
        </w:rPr>
        <w:tab/>
        <w:t>Признание международных норм в области прав человека</w:t>
      </w:r>
      <w:r w:rsidRPr="00C76E84">
        <w:rPr>
          <w:color w:val="000000" w:themeColor="text1"/>
        </w:rPr>
        <w:tab/>
      </w:r>
      <w:r w:rsidRPr="00C76E84">
        <w:rPr>
          <w:color w:val="000000" w:themeColor="text1"/>
        </w:rPr>
        <w:tab/>
      </w:r>
      <w:r w:rsidR="00486510" w:rsidRPr="00C76E84">
        <w:rPr>
          <w:color w:val="000000" w:themeColor="text1"/>
        </w:rPr>
        <w:t>32</w:t>
      </w:r>
    </w:p>
    <w:p w14:paraId="407CB47E" w14:textId="0B68BF70" w:rsidR="0043621F" w:rsidRPr="00C76E84" w:rsidRDefault="0043621F" w:rsidP="0043621F">
      <w:pPr>
        <w:tabs>
          <w:tab w:val="right" w:pos="850"/>
          <w:tab w:val="left" w:pos="1134"/>
          <w:tab w:val="left" w:pos="1559"/>
          <w:tab w:val="left" w:pos="1984"/>
          <w:tab w:val="left" w:leader="dot" w:pos="8787"/>
          <w:tab w:val="right" w:pos="9638"/>
        </w:tabs>
        <w:spacing w:after="120"/>
        <w:rPr>
          <w:color w:val="000000" w:themeColor="text1"/>
        </w:rPr>
      </w:pPr>
      <w:r w:rsidRPr="00C76E84">
        <w:rPr>
          <w:color w:val="000000" w:themeColor="text1"/>
        </w:rPr>
        <w:tab/>
      </w:r>
      <w:r w:rsidRPr="00C76E84">
        <w:rPr>
          <w:color w:val="000000" w:themeColor="text1"/>
        </w:rPr>
        <w:tab/>
        <w:t>B.</w:t>
      </w:r>
      <w:r w:rsidRPr="00C76E84">
        <w:rPr>
          <w:color w:val="000000" w:themeColor="text1"/>
        </w:rPr>
        <w:tab/>
        <w:t>Правовая основа защиты прав человека на национальном уровне</w:t>
      </w:r>
      <w:r w:rsidRPr="00C76E84">
        <w:rPr>
          <w:color w:val="000000" w:themeColor="text1"/>
        </w:rPr>
        <w:tab/>
      </w:r>
      <w:r w:rsidRPr="00C76E84">
        <w:rPr>
          <w:color w:val="000000" w:themeColor="text1"/>
        </w:rPr>
        <w:tab/>
      </w:r>
      <w:r w:rsidR="00486510" w:rsidRPr="00C76E84">
        <w:rPr>
          <w:color w:val="000000" w:themeColor="text1"/>
        </w:rPr>
        <w:t>44</w:t>
      </w:r>
    </w:p>
    <w:p w14:paraId="0B252456" w14:textId="00EA14DD" w:rsidR="0043621F" w:rsidRPr="00C76E84" w:rsidRDefault="0043621F" w:rsidP="0043621F">
      <w:pPr>
        <w:tabs>
          <w:tab w:val="right" w:pos="850"/>
          <w:tab w:val="left" w:pos="1134"/>
          <w:tab w:val="left" w:pos="1559"/>
          <w:tab w:val="left" w:pos="1984"/>
          <w:tab w:val="left" w:leader="dot" w:pos="8787"/>
          <w:tab w:val="right" w:pos="9638"/>
        </w:tabs>
        <w:spacing w:after="120"/>
        <w:rPr>
          <w:color w:val="000000" w:themeColor="text1"/>
        </w:rPr>
      </w:pPr>
      <w:r w:rsidRPr="00C76E84">
        <w:rPr>
          <w:color w:val="000000" w:themeColor="text1"/>
        </w:rPr>
        <w:tab/>
      </w:r>
      <w:r w:rsidRPr="00C76E84">
        <w:rPr>
          <w:color w:val="000000" w:themeColor="text1"/>
        </w:rPr>
        <w:tab/>
        <w:t>C.</w:t>
      </w:r>
      <w:r w:rsidRPr="00C76E84">
        <w:rPr>
          <w:color w:val="000000" w:themeColor="text1"/>
        </w:rPr>
        <w:tab/>
        <w:t>Правовая основа поощрения прав человека на национальном уровне</w:t>
      </w:r>
      <w:r w:rsidRPr="00C76E84">
        <w:rPr>
          <w:color w:val="000000" w:themeColor="text1"/>
        </w:rPr>
        <w:tab/>
      </w:r>
      <w:r w:rsidRPr="00C76E84">
        <w:rPr>
          <w:color w:val="000000" w:themeColor="text1"/>
        </w:rPr>
        <w:tab/>
      </w:r>
      <w:r w:rsidR="00486510" w:rsidRPr="00C76E84">
        <w:rPr>
          <w:color w:val="000000" w:themeColor="text1"/>
        </w:rPr>
        <w:t>46</w:t>
      </w:r>
    </w:p>
    <w:p w14:paraId="2AEFB390" w14:textId="5FB39E82" w:rsidR="0043621F" w:rsidRPr="00C76E84" w:rsidRDefault="0043621F" w:rsidP="0043621F">
      <w:pPr>
        <w:tabs>
          <w:tab w:val="right" w:pos="850"/>
          <w:tab w:val="left" w:pos="1134"/>
          <w:tab w:val="left" w:pos="1559"/>
          <w:tab w:val="left" w:pos="1984"/>
          <w:tab w:val="left" w:leader="dot" w:pos="8787"/>
          <w:tab w:val="right" w:pos="9638"/>
        </w:tabs>
        <w:spacing w:after="120"/>
        <w:rPr>
          <w:color w:val="000000" w:themeColor="text1"/>
        </w:rPr>
      </w:pPr>
      <w:r w:rsidRPr="00C76E84">
        <w:rPr>
          <w:color w:val="000000" w:themeColor="text1"/>
        </w:rPr>
        <w:tab/>
      </w:r>
      <w:r w:rsidRPr="00C76E84">
        <w:rPr>
          <w:color w:val="000000" w:themeColor="text1"/>
        </w:rPr>
        <w:tab/>
        <w:t>D.</w:t>
      </w:r>
      <w:r w:rsidRPr="00C76E84">
        <w:rPr>
          <w:color w:val="000000" w:themeColor="text1"/>
        </w:rPr>
        <w:tab/>
        <w:t>Процесс представления докладов на национальном уровне</w:t>
      </w:r>
      <w:r w:rsidRPr="00C76E84">
        <w:rPr>
          <w:color w:val="000000" w:themeColor="text1"/>
        </w:rPr>
        <w:tab/>
      </w:r>
      <w:r w:rsidRPr="00C76E84">
        <w:rPr>
          <w:color w:val="000000" w:themeColor="text1"/>
        </w:rPr>
        <w:tab/>
      </w:r>
      <w:r w:rsidR="00486510" w:rsidRPr="00C76E84">
        <w:rPr>
          <w:color w:val="000000" w:themeColor="text1"/>
        </w:rPr>
        <w:t>55</w:t>
      </w:r>
    </w:p>
    <w:p w14:paraId="48C85741" w14:textId="5C7D94E7" w:rsidR="0043621F" w:rsidRPr="00C76E84" w:rsidRDefault="0043621F" w:rsidP="0043621F">
      <w:pPr>
        <w:tabs>
          <w:tab w:val="right" w:pos="850"/>
          <w:tab w:val="left" w:pos="1134"/>
          <w:tab w:val="left" w:pos="1559"/>
          <w:tab w:val="left" w:leader="dot" w:pos="8787"/>
          <w:tab w:val="right" w:pos="9638"/>
        </w:tabs>
        <w:spacing w:after="120"/>
        <w:ind w:left="1128" w:hanging="1128"/>
        <w:rPr>
          <w:color w:val="000000" w:themeColor="text1"/>
        </w:rPr>
      </w:pPr>
      <w:r w:rsidRPr="00C76E84">
        <w:rPr>
          <w:color w:val="000000" w:themeColor="text1"/>
        </w:rPr>
        <w:tab/>
        <w:t xml:space="preserve">III. </w:t>
      </w:r>
      <w:r w:rsidRPr="00C76E84">
        <w:rPr>
          <w:color w:val="000000" w:themeColor="text1"/>
        </w:rPr>
        <w:tab/>
        <w:t xml:space="preserve">Информация о недискриминации и равенстве и об эффективных средствах правовой </w:t>
      </w:r>
      <w:r w:rsidRPr="00C76E84">
        <w:rPr>
          <w:color w:val="000000" w:themeColor="text1"/>
        </w:rPr>
        <w:br/>
        <w:t>защиты</w:t>
      </w:r>
      <w:r w:rsidRPr="00C76E84">
        <w:rPr>
          <w:color w:val="000000" w:themeColor="text1"/>
        </w:rPr>
        <w:tab/>
      </w:r>
      <w:r w:rsidRPr="00C76E84">
        <w:rPr>
          <w:color w:val="000000" w:themeColor="text1"/>
        </w:rPr>
        <w:tab/>
      </w:r>
      <w:r w:rsidR="00486510" w:rsidRPr="00C76E84">
        <w:rPr>
          <w:color w:val="000000" w:themeColor="text1"/>
        </w:rPr>
        <w:t>56</w:t>
      </w:r>
    </w:p>
    <w:p w14:paraId="48C83E71" w14:textId="13420A87" w:rsidR="0043621F" w:rsidRPr="00C76E84" w:rsidRDefault="0043621F" w:rsidP="0043621F">
      <w:pPr>
        <w:tabs>
          <w:tab w:val="right" w:pos="850"/>
          <w:tab w:val="left" w:pos="1134"/>
          <w:tab w:val="left" w:pos="1559"/>
          <w:tab w:val="left" w:pos="1984"/>
          <w:tab w:val="left" w:leader="dot" w:pos="8787"/>
          <w:tab w:val="right" w:pos="9638"/>
        </w:tabs>
        <w:spacing w:after="120"/>
        <w:rPr>
          <w:color w:val="000000" w:themeColor="text1"/>
        </w:rPr>
      </w:pPr>
      <w:r w:rsidRPr="00C76E84">
        <w:rPr>
          <w:color w:val="000000" w:themeColor="text1"/>
        </w:rPr>
        <w:tab/>
      </w:r>
      <w:r w:rsidRPr="00C76E84">
        <w:rPr>
          <w:color w:val="000000" w:themeColor="text1"/>
        </w:rPr>
        <w:tab/>
        <w:t>A.</w:t>
      </w:r>
      <w:r w:rsidRPr="00C76E84">
        <w:rPr>
          <w:color w:val="000000" w:themeColor="text1"/>
        </w:rPr>
        <w:tab/>
        <w:t>Правовая основа</w:t>
      </w:r>
      <w:r w:rsidRPr="00C76E84">
        <w:rPr>
          <w:color w:val="000000" w:themeColor="text1"/>
        </w:rPr>
        <w:tab/>
      </w:r>
      <w:r w:rsidRPr="00C76E84">
        <w:rPr>
          <w:color w:val="000000" w:themeColor="text1"/>
        </w:rPr>
        <w:tab/>
      </w:r>
      <w:r w:rsidR="00486510" w:rsidRPr="00C76E84">
        <w:rPr>
          <w:color w:val="000000" w:themeColor="text1"/>
        </w:rPr>
        <w:t>56</w:t>
      </w:r>
    </w:p>
    <w:p w14:paraId="4510491F" w14:textId="4EC9B2D0" w:rsidR="0043621F" w:rsidRPr="00C76E84" w:rsidRDefault="0043621F" w:rsidP="0043621F">
      <w:pPr>
        <w:tabs>
          <w:tab w:val="right" w:pos="850"/>
          <w:tab w:val="left" w:pos="1134"/>
          <w:tab w:val="left" w:pos="1559"/>
          <w:tab w:val="left" w:pos="1984"/>
          <w:tab w:val="left" w:leader="dot" w:pos="8787"/>
          <w:tab w:val="right" w:pos="9638"/>
        </w:tabs>
        <w:spacing w:after="120"/>
        <w:rPr>
          <w:color w:val="000000" w:themeColor="text1"/>
        </w:rPr>
      </w:pPr>
      <w:r w:rsidRPr="00C76E84">
        <w:rPr>
          <w:color w:val="000000" w:themeColor="text1"/>
        </w:rPr>
        <w:tab/>
      </w:r>
      <w:r w:rsidRPr="00C76E84">
        <w:rPr>
          <w:color w:val="000000" w:themeColor="text1"/>
        </w:rPr>
        <w:tab/>
        <w:t>B.</w:t>
      </w:r>
      <w:r w:rsidRPr="00C76E84">
        <w:rPr>
          <w:color w:val="000000" w:themeColor="text1"/>
        </w:rPr>
        <w:tab/>
        <w:t>Институциональные рамки и эффективные средства правовой защиты</w:t>
      </w:r>
      <w:r w:rsidRPr="00C76E84">
        <w:rPr>
          <w:color w:val="000000" w:themeColor="text1"/>
        </w:rPr>
        <w:tab/>
      </w:r>
      <w:r w:rsidRPr="00C76E84">
        <w:rPr>
          <w:color w:val="000000" w:themeColor="text1"/>
        </w:rPr>
        <w:tab/>
      </w:r>
      <w:r w:rsidR="00486510" w:rsidRPr="00C76E84">
        <w:rPr>
          <w:color w:val="000000" w:themeColor="text1"/>
        </w:rPr>
        <w:t>58</w:t>
      </w:r>
    </w:p>
    <w:p w14:paraId="1CD1FC76" w14:textId="185674CC" w:rsidR="0043621F" w:rsidRPr="00C76E84" w:rsidRDefault="0043621F" w:rsidP="0043621F">
      <w:pPr>
        <w:tabs>
          <w:tab w:val="right" w:pos="850"/>
          <w:tab w:val="left" w:pos="1134"/>
          <w:tab w:val="left" w:pos="1559"/>
          <w:tab w:val="left" w:pos="1984"/>
          <w:tab w:val="left" w:leader="dot" w:pos="8787"/>
          <w:tab w:val="right" w:pos="9638"/>
        </w:tabs>
        <w:spacing w:after="120"/>
        <w:rPr>
          <w:color w:val="000000" w:themeColor="text1"/>
        </w:rPr>
      </w:pPr>
      <w:r w:rsidRPr="00C76E84">
        <w:rPr>
          <w:color w:val="000000" w:themeColor="text1"/>
        </w:rPr>
        <w:tab/>
      </w:r>
      <w:r w:rsidRPr="00C76E84">
        <w:rPr>
          <w:color w:val="000000" w:themeColor="text1"/>
        </w:rPr>
        <w:tab/>
        <w:t>C.</w:t>
      </w:r>
      <w:r w:rsidRPr="00C76E84">
        <w:rPr>
          <w:color w:val="000000" w:themeColor="text1"/>
        </w:rPr>
        <w:tab/>
        <w:t>Гендерное равенство и конкретные уязвимые группы населения</w:t>
      </w:r>
      <w:r w:rsidRPr="00C76E84">
        <w:rPr>
          <w:color w:val="000000" w:themeColor="text1"/>
        </w:rPr>
        <w:tab/>
      </w:r>
      <w:r w:rsidRPr="00C76E84">
        <w:rPr>
          <w:color w:val="000000" w:themeColor="text1"/>
        </w:rPr>
        <w:tab/>
        <w:t>5</w:t>
      </w:r>
      <w:r w:rsidR="00486510" w:rsidRPr="00C76E84">
        <w:rPr>
          <w:color w:val="000000" w:themeColor="text1"/>
        </w:rPr>
        <w:t>9</w:t>
      </w:r>
    </w:p>
    <w:p w14:paraId="3ECEF84F" w14:textId="5D4E8A15" w:rsidR="0043621F" w:rsidRPr="00C76E84" w:rsidRDefault="0043621F" w:rsidP="00F55414">
      <w:pPr>
        <w:tabs>
          <w:tab w:val="right" w:pos="850"/>
          <w:tab w:val="left" w:pos="1134"/>
          <w:tab w:val="left" w:pos="1559"/>
          <w:tab w:val="left" w:pos="1984"/>
          <w:tab w:val="left" w:leader="dot" w:pos="8787"/>
          <w:tab w:val="right" w:pos="9638"/>
        </w:tabs>
        <w:spacing w:after="120"/>
        <w:ind w:left="1559" w:hanging="1559"/>
        <w:rPr>
          <w:color w:val="000000" w:themeColor="text1"/>
        </w:rPr>
      </w:pPr>
      <w:r w:rsidRPr="00C76E84">
        <w:rPr>
          <w:color w:val="000000" w:themeColor="text1"/>
        </w:rPr>
        <w:tab/>
      </w:r>
      <w:r w:rsidRPr="00C76E84">
        <w:rPr>
          <w:color w:val="000000" w:themeColor="text1"/>
        </w:rPr>
        <w:tab/>
        <w:t>D.</w:t>
      </w:r>
      <w:r w:rsidRPr="00C76E84">
        <w:rPr>
          <w:color w:val="000000" w:themeColor="text1"/>
        </w:rPr>
        <w:tab/>
        <w:t xml:space="preserve">Общие меры, принятые в целях сокращения экономических, социальных </w:t>
      </w:r>
      <w:r w:rsidR="00F55414" w:rsidRPr="00C76E84">
        <w:rPr>
          <w:color w:val="000000" w:themeColor="text1"/>
        </w:rPr>
        <w:br/>
      </w:r>
      <w:r w:rsidRPr="00C76E84">
        <w:rPr>
          <w:color w:val="000000" w:themeColor="text1"/>
        </w:rPr>
        <w:t>и географических различий</w:t>
      </w:r>
      <w:r w:rsidRPr="00C76E84">
        <w:rPr>
          <w:color w:val="000000" w:themeColor="text1"/>
        </w:rPr>
        <w:tab/>
      </w:r>
      <w:r w:rsidRPr="00C76E84">
        <w:rPr>
          <w:color w:val="000000" w:themeColor="text1"/>
        </w:rPr>
        <w:tab/>
      </w:r>
      <w:r w:rsidR="00486510" w:rsidRPr="00C76E84">
        <w:rPr>
          <w:color w:val="000000" w:themeColor="text1"/>
        </w:rPr>
        <w:t>66</w:t>
      </w:r>
    </w:p>
    <w:p w14:paraId="2518C671" w14:textId="77777777" w:rsidR="0043621F" w:rsidRPr="00C76E84" w:rsidRDefault="0043621F" w:rsidP="0043621F">
      <w:pPr>
        <w:tabs>
          <w:tab w:val="right" w:pos="850"/>
          <w:tab w:val="left" w:pos="1134"/>
          <w:tab w:val="left" w:pos="1559"/>
          <w:tab w:val="left" w:pos="1984"/>
          <w:tab w:val="left" w:leader="dot" w:pos="8787"/>
          <w:tab w:val="right" w:pos="9638"/>
        </w:tabs>
        <w:spacing w:after="120"/>
        <w:rPr>
          <w:color w:val="000000" w:themeColor="text1"/>
          <w:lang w:val="en-US"/>
        </w:rPr>
      </w:pPr>
      <w:r w:rsidRPr="00C76E84">
        <w:rPr>
          <w:color w:val="000000" w:themeColor="text1"/>
        </w:rPr>
        <w:tab/>
        <w:t>Приложение</w:t>
      </w:r>
    </w:p>
    <w:p w14:paraId="12C92F95" w14:textId="6E91D13E" w:rsidR="0043621F" w:rsidRPr="00C76E84" w:rsidRDefault="0043621F" w:rsidP="0043621F">
      <w:pPr>
        <w:tabs>
          <w:tab w:val="right" w:pos="850"/>
          <w:tab w:val="left" w:pos="1134"/>
          <w:tab w:val="left" w:pos="1559"/>
          <w:tab w:val="left" w:pos="1984"/>
          <w:tab w:val="left" w:leader="dot" w:pos="8787"/>
          <w:tab w:val="right" w:pos="9638"/>
        </w:tabs>
        <w:spacing w:after="120"/>
        <w:rPr>
          <w:color w:val="000000" w:themeColor="text1"/>
          <w:lang w:val="en-US"/>
        </w:rPr>
      </w:pPr>
      <w:r w:rsidRPr="00C76E84">
        <w:rPr>
          <w:color w:val="000000" w:themeColor="text1"/>
          <w:lang w:val="en-US"/>
        </w:rPr>
        <w:tab/>
      </w:r>
      <w:r w:rsidRPr="00C76E84">
        <w:rPr>
          <w:color w:val="000000" w:themeColor="text1"/>
          <w:lang w:val="en-US"/>
        </w:rPr>
        <w:tab/>
        <w:t>Useful websites and legislation</w:t>
      </w:r>
      <w:r w:rsidRPr="00C76E84">
        <w:rPr>
          <w:color w:val="000000" w:themeColor="text1"/>
          <w:lang w:val="en-US"/>
        </w:rPr>
        <w:tab/>
      </w:r>
      <w:r w:rsidRPr="00C76E84">
        <w:rPr>
          <w:color w:val="000000" w:themeColor="text1"/>
          <w:lang w:val="en-US"/>
        </w:rPr>
        <w:tab/>
      </w:r>
      <w:r w:rsidR="00486510" w:rsidRPr="00C76E84">
        <w:rPr>
          <w:color w:val="000000" w:themeColor="text1"/>
          <w:lang w:val="en-US"/>
        </w:rPr>
        <w:t>70</w:t>
      </w:r>
    </w:p>
    <w:p w14:paraId="5B52A90C" w14:textId="77777777" w:rsidR="00F55414" w:rsidRPr="00C76E84" w:rsidRDefault="00F55414">
      <w:pPr>
        <w:suppressAutoHyphens w:val="0"/>
        <w:spacing w:line="240" w:lineRule="auto"/>
        <w:rPr>
          <w:color w:val="000000" w:themeColor="text1"/>
          <w:lang w:val="en-US"/>
        </w:rPr>
      </w:pPr>
      <w:r w:rsidRPr="00C76E84">
        <w:rPr>
          <w:color w:val="000000" w:themeColor="text1"/>
          <w:lang w:val="en-US"/>
        </w:rPr>
        <w:br w:type="page"/>
      </w:r>
    </w:p>
    <w:p w14:paraId="54865A1A" w14:textId="52AF2A3F" w:rsidR="0043621F" w:rsidRPr="00C76E84" w:rsidRDefault="0043621F" w:rsidP="0043621F">
      <w:pPr>
        <w:pStyle w:val="HChG"/>
        <w:rPr>
          <w:color w:val="000000" w:themeColor="text1"/>
        </w:rPr>
      </w:pPr>
      <w:r w:rsidRPr="00C76E84">
        <w:rPr>
          <w:color w:val="000000" w:themeColor="text1"/>
          <w:lang w:val="en-US"/>
        </w:rPr>
        <w:tab/>
      </w:r>
      <w:r w:rsidRPr="00C76E84">
        <w:rPr>
          <w:color w:val="000000" w:themeColor="text1"/>
          <w:lang w:val="en-US"/>
        </w:rPr>
        <w:tab/>
      </w:r>
      <w:r w:rsidRPr="00C76E84">
        <w:rPr>
          <w:bCs/>
          <w:color w:val="000000" w:themeColor="text1"/>
        </w:rPr>
        <w:t>Сокращения</w:t>
      </w:r>
      <w:bookmarkStart w:id="2" w:name="_Toc498605405"/>
      <w:bookmarkStart w:id="3" w:name="_Toc174450859"/>
      <w:bookmarkStart w:id="4" w:name="_Toc377366269"/>
      <w:bookmarkStart w:id="5" w:name="_Toc377368986"/>
      <w:bookmarkStart w:id="6" w:name="_Toc390761439"/>
      <w:bookmarkEnd w:id="2"/>
      <w:bookmarkEnd w:id="3"/>
    </w:p>
    <w:bookmarkEnd w:id="4"/>
    <w:bookmarkEnd w:id="5"/>
    <w:bookmarkEnd w:id="6"/>
    <w:p w14:paraId="413B7F12" w14:textId="77777777" w:rsidR="0043621F" w:rsidRPr="00C76E84" w:rsidRDefault="0043621F" w:rsidP="0043621F">
      <w:pPr>
        <w:pStyle w:val="SingleTxtG"/>
        <w:tabs>
          <w:tab w:val="clear" w:pos="1701"/>
          <w:tab w:val="clear" w:pos="2268"/>
        </w:tabs>
        <w:rPr>
          <w:color w:val="000000" w:themeColor="text1"/>
        </w:rPr>
      </w:pPr>
      <w:r w:rsidRPr="00C76E84">
        <w:rPr>
          <w:color w:val="000000" w:themeColor="text1"/>
        </w:rPr>
        <w:t>ЕЭП</w:t>
      </w:r>
      <w:r w:rsidRPr="00C76E84">
        <w:rPr>
          <w:color w:val="000000" w:themeColor="text1"/>
        </w:rPr>
        <w:tab/>
        <w:t>Европейское экономическое пространство</w:t>
      </w:r>
    </w:p>
    <w:p w14:paraId="2286B766" w14:textId="24F49D49" w:rsidR="0043621F" w:rsidRPr="00C76E84" w:rsidDel="00E93911" w:rsidRDefault="0043621F" w:rsidP="0043621F">
      <w:pPr>
        <w:pStyle w:val="SingleTxtG"/>
        <w:tabs>
          <w:tab w:val="clear" w:pos="1701"/>
          <w:tab w:val="clear" w:pos="2268"/>
        </w:tabs>
        <w:rPr>
          <w:color w:val="000000" w:themeColor="text1"/>
        </w:rPr>
      </w:pPr>
      <w:r w:rsidRPr="00C76E84">
        <w:rPr>
          <w:color w:val="000000" w:themeColor="text1"/>
        </w:rPr>
        <w:t>ЕАСТ</w:t>
      </w:r>
      <w:r w:rsidRPr="00C76E84">
        <w:rPr>
          <w:color w:val="000000" w:themeColor="text1"/>
        </w:rPr>
        <w:tab/>
        <w:t>Европейская ассоциация свободной торговли</w:t>
      </w:r>
    </w:p>
    <w:p w14:paraId="25368013" w14:textId="77777777" w:rsidR="0043621F" w:rsidRPr="00C76E84" w:rsidRDefault="0043621F" w:rsidP="0043621F">
      <w:pPr>
        <w:pStyle w:val="SingleTxtG"/>
        <w:tabs>
          <w:tab w:val="clear" w:pos="1701"/>
          <w:tab w:val="clear" w:pos="2268"/>
        </w:tabs>
        <w:rPr>
          <w:color w:val="000000" w:themeColor="text1"/>
        </w:rPr>
      </w:pPr>
      <w:r w:rsidRPr="00C76E84">
        <w:rPr>
          <w:color w:val="000000" w:themeColor="text1"/>
        </w:rPr>
        <w:t>ЕС</w:t>
      </w:r>
      <w:r w:rsidRPr="00C76E84">
        <w:rPr>
          <w:color w:val="000000" w:themeColor="text1"/>
        </w:rPr>
        <w:tab/>
        <w:t>Европейский союз</w:t>
      </w:r>
    </w:p>
    <w:p w14:paraId="36DC1F56" w14:textId="5EAA4856" w:rsidR="0043621F" w:rsidRPr="00C76E84" w:rsidRDefault="0043621F" w:rsidP="0043621F">
      <w:pPr>
        <w:pStyle w:val="SingleTxtG"/>
        <w:tabs>
          <w:tab w:val="clear" w:pos="1701"/>
          <w:tab w:val="clear" w:pos="2268"/>
        </w:tabs>
        <w:rPr>
          <w:color w:val="000000" w:themeColor="text1"/>
        </w:rPr>
      </w:pPr>
      <w:r w:rsidRPr="00C76E84">
        <w:rPr>
          <w:color w:val="000000" w:themeColor="text1"/>
        </w:rPr>
        <w:t>ВВП</w:t>
      </w:r>
      <w:r w:rsidRPr="00C76E84">
        <w:rPr>
          <w:color w:val="000000" w:themeColor="text1"/>
        </w:rPr>
        <w:tab/>
        <w:t xml:space="preserve">валовой </w:t>
      </w:r>
      <w:r w:rsidR="00416E40" w:rsidRPr="00C76E84">
        <w:rPr>
          <w:color w:val="000000" w:themeColor="text1"/>
        </w:rPr>
        <w:t>внутренний</w:t>
      </w:r>
      <w:r w:rsidRPr="00C76E84">
        <w:rPr>
          <w:color w:val="000000" w:themeColor="text1"/>
        </w:rPr>
        <w:t xml:space="preserve"> продукт</w:t>
      </w:r>
    </w:p>
    <w:p w14:paraId="35AAF631" w14:textId="394BC6C0" w:rsidR="0043621F" w:rsidRPr="00C76E84" w:rsidRDefault="0043621F" w:rsidP="0043621F">
      <w:pPr>
        <w:pStyle w:val="SingleTxtG"/>
        <w:tabs>
          <w:tab w:val="clear" w:pos="1701"/>
          <w:tab w:val="clear" w:pos="2268"/>
        </w:tabs>
        <w:rPr>
          <w:color w:val="000000" w:themeColor="text1"/>
        </w:rPr>
      </w:pPr>
      <w:r w:rsidRPr="00C76E84">
        <w:rPr>
          <w:color w:val="000000" w:themeColor="text1"/>
        </w:rPr>
        <w:t>ВНД</w:t>
      </w:r>
      <w:r w:rsidRPr="00C76E84">
        <w:rPr>
          <w:color w:val="000000" w:themeColor="text1"/>
        </w:rPr>
        <w:tab/>
        <w:t>валовой национальный доход</w:t>
      </w:r>
    </w:p>
    <w:p w14:paraId="7AB3885E" w14:textId="77777777" w:rsidR="0043621F" w:rsidRPr="00C76E84" w:rsidRDefault="0043621F" w:rsidP="0043621F">
      <w:pPr>
        <w:pStyle w:val="SingleTxtG"/>
        <w:tabs>
          <w:tab w:val="clear" w:pos="1701"/>
          <w:tab w:val="clear" w:pos="2268"/>
        </w:tabs>
        <w:rPr>
          <w:color w:val="000000" w:themeColor="text1"/>
        </w:rPr>
      </w:pPr>
      <w:r w:rsidRPr="00C76E84">
        <w:rPr>
          <w:color w:val="000000" w:themeColor="text1"/>
        </w:rPr>
        <w:t>ИКТ</w:t>
      </w:r>
      <w:r w:rsidRPr="00C76E84">
        <w:rPr>
          <w:color w:val="000000" w:themeColor="text1"/>
        </w:rPr>
        <w:tab/>
        <w:t>информационно-коммуникационные технологии</w:t>
      </w:r>
    </w:p>
    <w:p w14:paraId="548384CB" w14:textId="77777777" w:rsidR="0043621F" w:rsidRPr="00C76E84" w:rsidRDefault="0043621F" w:rsidP="0043621F">
      <w:pPr>
        <w:pStyle w:val="SingleTxtG"/>
        <w:tabs>
          <w:tab w:val="clear" w:pos="1701"/>
          <w:tab w:val="clear" w:pos="2268"/>
        </w:tabs>
        <w:rPr>
          <w:color w:val="000000" w:themeColor="text1"/>
        </w:rPr>
      </w:pPr>
      <w:r w:rsidRPr="00C76E84">
        <w:rPr>
          <w:color w:val="000000" w:themeColor="text1"/>
        </w:rPr>
        <w:t>МОТ</w:t>
      </w:r>
      <w:r w:rsidRPr="00C76E84">
        <w:rPr>
          <w:color w:val="000000" w:themeColor="text1"/>
        </w:rPr>
        <w:tab/>
        <w:t>Международная организация труда</w:t>
      </w:r>
    </w:p>
    <w:p w14:paraId="548A4952" w14:textId="77777777" w:rsidR="0043621F" w:rsidRPr="00C76E84" w:rsidRDefault="0043621F" w:rsidP="0043621F">
      <w:pPr>
        <w:pStyle w:val="SingleTxtG"/>
        <w:tabs>
          <w:tab w:val="clear" w:pos="1701"/>
          <w:tab w:val="clear" w:pos="2268"/>
        </w:tabs>
        <w:rPr>
          <w:color w:val="000000" w:themeColor="text1"/>
        </w:rPr>
      </w:pPr>
      <w:r w:rsidRPr="00C76E84">
        <w:rPr>
          <w:color w:val="000000" w:themeColor="text1"/>
        </w:rPr>
        <w:t>НПО</w:t>
      </w:r>
      <w:r w:rsidRPr="00C76E84">
        <w:rPr>
          <w:color w:val="000000" w:themeColor="text1"/>
        </w:rPr>
        <w:tab/>
        <w:t>неправительственная организация</w:t>
      </w:r>
    </w:p>
    <w:p w14:paraId="582BA601" w14:textId="7D1DD167" w:rsidR="003D6891" w:rsidRPr="00C76E84" w:rsidRDefault="0043621F" w:rsidP="0043621F">
      <w:pPr>
        <w:pStyle w:val="SingleTxtG"/>
        <w:tabs>
          <w:tab w:val="clear" w:pos="1701"/>
          <w:tab w:val="clear" w:pos="2268"/>
        </w:tabs>
        <w:rPr>
          <w:color w:val="000000" w:themeColor="text1"/>
        </w:rPr>
      </w:pPr>
      <w:r w:rsidRPr="00C76E84">
        <w:rPr>
          <w:color w:val="000000" w:themeColor="text1"/>
        </w:rPr>
        <w:t>НK</w:t>
      </w:r>
      <w:r w:rsidRPr="00C76E84">
        <w:rPr>
          <w:color w:val="000000" w:themeColor="text1"/>
        </w:rPr>
        <w:tab/>
        <w:t>норвежская крона</w:t>
      </w:r>
    </w:p>
    <w:p w14:paraId="7BF752CD" w14:textId="77777777" w:rsidR="003D6891" w:rsidRPr="00C76E84" w:rsidRDefault="003D6891">
      <w:pPr>
        <w:suppressAutoHyphens w:val="0"/>
        <w:spacing w:line="240" w:lineRule="auto"/>
        <w:rPr>
          <w:rFonts w:eastAsia="Times New Roman" w:cs="Times New Roman"/>
          <w:color w:val="000000" w:themeColor="text1"/>
          <w:szCs w:val="20"/>
        </w:rPr>
      </w:pPr>
      <w:r w:rsidRPr="00C76E84">
        <w:rPr>
          <w:color w:val="000000" w:themeColor="text1"/>
        </w:rPr>
        <w:br w:type="page"/>
      </w:r>
    </w:p>
    <w:p w14:paraId="1D8C5EB0" w14:textId="081CEB94" w:rsidR="0043621F" w:rsidRPr="00C76E84" w:rsidRDefault="00F55414" w:rsidP="0043621F">
      <w:pPr>
        <w:pStyle w:val="HChG"/>
        <w:rPr>
          <w:color w:val="000000" w:themeColor="text1"/>
        </w:rPr>
      </w:pPr>
      <w:r w:rsidRPr="00C76E84">
        <w:rPr>
          <w:color w:val="000000" w:themeColor="text1"/>
        </w:rPr>
        <w:tab/>
      </w:r>
      <w:r w:rsidR="0043621F" w:rsidRPr="00C76E84">
        <w:rPr>
          <w:color w:val="000000" w:themeColor="text1"/>
        </w:rPr>
        <w:t xml:space="preserve">I. </w:t>
      </w:r>
      <w:r w:rsidR="0043621F" w:rsidRPr="00C76E84">
        <w:rPr>
          <w:color w:val="000000" w:themeColor="text1"/>
        </w:rPr>
        <w:tab/>
        <w:t>Общая информация о представляющем доклад государстве</w:t>
      </w:r>
      <w:bookmarkStart w:id="7" w:name="_Toc498605408"/>
      <w:bookmarkStart w:id="8" w:name="_Toc169082432"/>
      <w:bookmarkStart w:id="9" w:name="_Toc174450860"/>
      <w:bookmarkStart w:id="10" w:name="_Hlk163394720"/>
      <w:bookmarkEnd w:id="7"/>
      <w:bookmarkEnd w:id="8"/>
      <w:bookmarkEnd w:id="9"/>
    </w:p>
    <w:p w14:paraId="2D19561D" w14:textId="0BCE9787" w:rsidR="0043621F" w:rsidRPr="00C76E84" w:rsidRDefault="00F55414" w:rsidP="0043621F">
      <w:pPr>
        <w:pStyle w:val="H1G"/>
        <w:rPr>
          <w:color w:val="000000" w:themeColor="text1"/>
        </w:rPr>
      </w:pPr>
      <w:bookmarkStart w:id="11" w:name="_Toc245183232"/>
      <w:r w:rsidRPr="00C76E84">
        <w:rPr>
          <w:color w:val="000000" w:themeColor="text1"/>
        </w:rPr>
        <w:tab/>
      </w:r>
      <w:r w:rsidR="0043621F" w:rsidRPr="00C76E84">
        <w:rPr>
          <w:color w:val="000000" w:themeColor="text1"/>
        </w:rPr>
        <w:t>A.</w:t>
      </w:r>
      <w:r w:rsidR="0043621F" w:rsidRPr="00C76E84">
        <w:rPr>
          <w:color w:val="000000" w:themeColor="text1"/>
        </w:rPr>
        <w:tab/>
        <w:t>Демографические, экономические, социальные и культурные особенности государства</w:t>
      </w:r>
      <w:bookmarkStart w:id="12" w:name="_Toc498605409"/>
      <w:bookmarkStart w:id="13" w:name="_Toc169082433"/>
      <w:bookmarkStart w:id="14" w:name="_Toc174450861"/>
      <w:bookmarkEnd w:id="11"/>
      <w:bookmarkEnd w:id="12"/>
      <w:bookmarkEnd w:id="13"/>
      <w:bookmarkEnd w:id="14"/>
    </w:p>
    <w:p w14:paraId="400957A6" w14:textId="0F97C88C" w:rsidR="0043621F" w:rsidRPr="00C76E84" w:rsidRDefault="00F55414" w:rsidP="0043621F">
      <w:pPr>
        <w:pStyle w:val="H23G"/>
        <w:rPr>
          <w:color w:val="000000" w:themeColor="text1"/>
        </w:rPr>
      </w:pPr>
      <w:bookmarkStart w:id="15" w:name="_Toc243126009"/>
      <w:bookmarkStart w:id="16" w:name="_Toc245183234"/>
      <w:bookmarkEnd w:id="10"/>
      <w:r w:rsidRPr="00C76E84">
        <w:rPr>
          <w:bCs/>
          <w:color w:val="000000" w:themeColor="text1"/>
        </w:rPr>
        <w:tab/>
      </w:r>
      <w:r w:rsidR="0043621F" w:rsidRPr="00C76E84">
        <w:rPr>
          <w:bCs/>
          <w:color w:val="000000" w:themeColor="text1"/>
        </w:rPr>
        <w:t xml:space="preserve">a) </w:t>
      </w:r>
      <w:r w:rsidR="0043621F" w:rsidRPr="00C76E84">
        <w:rPr>
          <w:color w:val="000000" w:themeColor="text1"/>
        </w:rPr>
        <w:tab/>
      </w:r>
      <w:r w:rsidR="0043621F" w:rsidRPr="00C76E84">
        <w:rPr>
          <w:bCs/>
          <w:color w:val="000000" w:themeColor="text1"/>
        </w:rPr>
        <w:t>Демографические особенности</w:t>
      </w:r>
    </w:p>
    <w:p w14:paraId="41744F3A" w14:textId="6455E505" w:rsidR="0043621F" w:rsidRPr="00C76E84" w:rsidRDefault="0043621F" w:rsidP="003D6891">
      <w:pPr>
        <w:pStyle w:val="SingleTxtG"/>
        <w:rPr>
          <w:color w:val="000000" w:themeColor="text1"/>
        </w:rPr>
      </w:pPr>
      <w:r w:rsidRPr="00C76E84">
        <w:rPr>
          <w:color w:val="000000" w:themeColor="text1"/>
        </w:rPr>
        <w:t>1.</w:t>
      </w:r>
      <w:r w:rsidRPr="00C76E84">
        <w:rPr>
          <w:color w:val="000000" w:themeColor="text1"/>
        </w:rPr>
        <w:tab/>
        <w:t>По состоянию на 1</w:t>
      </w:r>
      <w:r w:rsidR="00434511" w:rsidRPr="00C76E84">
        <w:rPr>
          <w:color w:val="000000" w:themeColor="text1"/>
        </w:rPr>
        <w:t> </w:t>
      </w:r>
      <w:r w:rsidRPr="00C76E84">
        <w:rPr>
          <w:color w:val="000000" w:themeColor="text1"/>
        </w:rPr>
        <w:t>января 2024</w:t>
      </w:r>
      <w:r w:rsidR="0002193A" w:rsidRPr="00C76E84">
        <w:rPr>
          <w:color w:val="000000" w:themeColor="text1"/>
        </w:rPr>
        <w:t> год</w:t>
      </w:r>
      <w:r w:rsidRPr="00C76E84">
        <w:rPr>
          <w:color w:val="000000" w:themeColor="text1"/>
        </w:rPr>
        <w:t>а численность населения Норвегии составляла 5 550 203 человека. Численность населения Осло — столицы и крупнейшего города страны — составляла 717</w:t>
      </w:r>
      <w:r w:rsidR="00434511" w:rsidRPr="00C76E84">
        <w:rPr>
          <w:color w:val="000000" w:themeColor="text1"/>
        </w:rPr>
        <w:t> </w:t>
      </w:r>
      <w:r w:rsidRPr="00C76E84">
        <w:rPr>
          <w:color w:val="000000" w:themeColor="text1"/>
        </w:rPr>
        <w:t>710 человек.</w:t>
      </w:r>
    </w:p>
    <w:tbl>
      <w:tblPr>
        <w:tblW w:w="7370" w:type="dxa"/>
        <w:tblInd w:w="1134" w:type="dxa"/>
        <w:tblLayout w:type="fixed"/>
        <w:tblCellMar>
          <w:left w:w="0" w:type="dxa"/>
          <w:right w:w="0" w:type="dxa"/>
        </w:tblCellMar>
        <w:tblLook w:val="04A0" w:firstRow="1" w:lastRow="0" w:firstColumn="1" w:lastColumn="0" w:noHBand="0" w:noVBand="1"/>
      </w:tblPr>
      <w:tblGrid>
        <w:gridCol w:w="1445"/>
        <w:gridCol w:w="1879"/>
        <w:gridCol w:w="2023"/>
        <w:gridCol w:w="2023"/>
      </w:tblGrid>
      <w:tr w:rsidR="00C76E84" w:rsidRPr="00C76E84" w14:paraId="512D4EA6" w14:textId="77777777" w:rsidTr="00416E40">
        <w:trPr>
          <w:tblHeader/>
        </w:trPr>
        <w:tc>
          <w:tcPr>
            <w:tcW w:w="1418" w:type="dxa"/>
            <w:tcBorders>
              <w:top w:val="single" w:sz="4" w:space="0" w:color="auto"/>
              <w:bottom w:val="single" w:sz="12" w:space="0" w:color="auto"/>
            </w:tcBorders>
            <w:shd w:val="clear" w:color="auto" w:fill="auto"/>
            <w:noWrap/>
            <w:vAlign w:val="bottom"/>
          </w:tcPr>
          <w:p w14:paraId="26102855" w14:textId="77777777" w:rsidR="0043621F" w:rsidRPr="00C76E84" w:rsidRDefault="0043621F" w:rsidP="00416E40">
            <w:pPr>
              <w:spacing w:before="80" w:after="80" w:line="200" w:lineRule="exact"/>
              <w:ind w:left="28" w:right="28"/>
              <w:rPr>
                <w:rFonts w:cs="Times New Roman"/>
                <w:i/>
                <w:color w:val="000000" w:themeColor="text1"/>
                <w:sz w:val="16"/>
              </w:rPr>
            </w:pPr>
            <w:r w:rsidRPr="00C76E84">
              <w:rPr>
                <w:rFonts w:cs="Times New Roman"/>
                <w:i/>
                <w:color w:val="000000" w:themeColor="text1"/>
                <w:sz w:val="16"/>
              </w:rPr>
              <w:t xml:space="preserve">Год </w:t>
            </w:r>
          </w:p>
        </w:tc>
        <w:tc>
          <w:tcPr>
            <w:tcW w:w="1843" w:type="dxa"/>
            <w:tcBorders>
              <w:top w:val="single" w:sz="4" w:space="0" w:color="auto"/>
              <w:bottom w:val="single" w:sz="12" w:space="0" w:color="auto"/>
            </w:tcBorders>
            <w:shd w:val="clear" w:color="auto" w:fill="auto"/>
            <w:noWrap/>
            <w:vAlign w:val="bottom"/>
          </w:tcPr>
          <w:p w14:paraId="54E80A90" w14:textId="77777777" w:rsidR="0043621F" w:rsidRPr="00C76E84" w:rsidRDefault="0043621F" w:rsidP="00416E40">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Численность населения</w:t>
            </w:r>
          </w:p>
        </w:tc>
        <w:tc>
          <w:tcPr>
            <w:tcW w:w="1984" w:type="dxa"/>
            <w:tcBorders>
              <w:top w:val="single" w:sz="4" w:space="0" w:color="auto"/>
              <w:bottom w:val="single" w:sz="12" w:space="0" w:color="auto"/>
            </w:tcBorders>
            <w:shd w:val="clear" w:color="auto" w:fill="auto"/>
            <w:vAlign w:val="bottom"/>
          </w:tcPr>
          <w:p w14:paraId="64EA0D4D" w14:textId="77777777" w:rsidR="0043621F" w:rsidRPr="00C76E84" w:rsidRDefault="0043621F" w:rsidP="00416E40">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Темпы роста населения (%)</w:t>
            </w:r>
          </w:p>
        </w:tc>
        <w:tc>
          <w:tcPr>
            <w:tcW w:w="1984" w:type="dxa"/>
            <w:tcBorders>
              <w:top w:val="single" w:sz="4" w:space="0" w:color="auto"/>
              <w:bottom w:val="single" w:sz="12" w:space="0" w:color="auto"/>
            </w:tcBorders>
            <w:shd w:val="clear" w:color="auto" w:fill="auto"/>
            <w:noWrap/>
            <w:vAlign w:val="bottom"/>
          </w:tcPr>
          <w:p w14:paraId="020D3EC2" w14:textId="77777777" w:rsidR="0043621F" w:rsidRPr="00C76E84" w:rsidRDefault="0043621F" w:rsidP="00416E40">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Число жителей на км</w:t>
            </w:r>
            <w:r w:rsidRPr="00C76E84">
              <w:rPr>
                <w:rFonts w:cs="Times New Roman"/>
                <w:i/>
                <w:color w:val="000000" w:themeColor="text1"/>
                <w:sz w:val="16"/>
                <w:vertAlign w:val="superscript"/>
              </w:rPr>
              <w:t>2</w:t>
            </w:r>
          </w:p>
        </w:tc>
      </w:tr>
      <w:tr w:rsidR="00C76E84" w:rsidRPr="00C76E84" w14:paraId="7ED2ECA5" w14:textId="77777777" w:rsidTr="00416E40">
        <w:tc>
          <w:tcPr>
            <w:tcW w:w="1418" w:type="dxa"/>
            <w:tcBorders>
              <w:top w:val="single" w:sz="12" w:space="0" w:color="auto"/>
            </w:tcBorders>
            <w:shd w:val="clear" w:color="auto" w:fill="auto"/>
            <w:noWrap/>
          </w:tcPr>
          <w:p w14:paraId="522F1CA9" w14:textId="77777777" w:rsidR="0043621F" w:rsidRPr="00C76E84" w:rsidRDefault="0043621F" w:rsidP="00416E40">
            <w:pPr>
              <w:spacing w:before="40" w:after="40" w:line="220" w:lineRule="exact"/>
              <w:ind w:left="28" w:right="28"/>
              <w:rPr>
                <w:rFonts w:cs="Times New Roman"/>
                <w:color w:val="000000" w:themeColor="text1"/>
                <w:sz w:val="18"/>
              </w:rPr>
            </w:pPr>
            <w:r w:rsidRPr="00C76E84">
              <w:rPr>
                <w:rFonts w:cs="Times New Roman"/>
                <w:color w:val="000000" w:themeColor="text1"/>
                <w:sz w:val="18"/>
              </w:rPr>
              <w:t>2017</w:t>
            </w:r>
          </w:p>
        </w:tc>
        <w:tc>
          <w:tcPr>
            <w:tcW w:w="1843" w:type="dxa"/>
            <w:tcBorders>
              <w:top w:val="single" w:sz="12" w:space="0" w:color="auto"/>
            </w:tcBorders>
            <w:shd w:val="clear" w:color="auto" w:fill="auto"/>
            <w:noWrap/>
            <w:vAlign w:val="bottom"/>
          </w:tcPr>
          <w:p w14:paraId="746B4E84"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5 258 317</w:t>
            </w:r>
          </w:p>
        </w:tc>
        <w:tc>
          <w:tcPr>
            <w:tcW w:w="1984" w:type="dxa"/>
            <w:tcBorders>
              <w:top w:val="single" w:sz="12" w:space="0" w:color="auto"/>
            </w:tcBorders>
            <w:shd w:val="clear" w:color="auto" w:fill="auto"/>
            <w:vAlign w:val="bottom"/>
          </w:tcPr>
          <w:p w14:paraId="53B016F6"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0,71</w:t>
            </w:r>
          </w:p>
        </w:tc>
        <w:tc>
          <w:tcPr>
            <w:tcW w:w="1984" w:type="dxa"/>
            <w:tcBorders>
              <w:top w:val="single" w:sz="12" w:space="0" w:color="auto"/>
            </w:tcBorders>
            <w:shd w:val="clear" w:color="auto" w:fill="auto"/>
            <w:noWrap/>
            <w:vAlign w:val="bottom"/>
          </w:tcPr>
          <w:p w14:paraId="256DC2B2"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w:t>
            </w:r>
          </w:p>
        </w:tc>
      </w:tr>
      <w:tr w:rsidR="00C76E84" w:rsidRPr="00C76E84" w14:paraId="537A8030" w14:textId="77777777" w:rsidTr="00416E40">
        <w:tc>
          <w:tcPr>
            <w:tcW w:w="1418" w:type="dxa"/>
            <w:shd w:val="clear" w:color="auto" w:fill="auto"/>
            <w:noWrap/>
          </w:tcPr>
          <w:p w14:paraId="7CCD68CE" w14:textId="77777777" w:rsidR="0043621F" w:rsidRPr="00C76E84" w:rsidRDefault="0043621F" w:rsidP="00416E40">
            <w:pPr>
              <w:spacing w:before="40" w:after="40" w:line="220" w:lineRule="exact"/>
              <w:ind w:left="28" w:right="28"/>
              <w:rPr>
                <w:rFonts w:cs="Times New Roman"/>
                <w:color w:val="000000" w:themeColor="text1"/>
                <w:sz w:val="18"/>
              </w:rPr>
            </w:pPr>
            <w:r w:rsidRPr="00C76E84">
              <w:rPr>
                <w:rFonts w:cs="Times New Roman"/>
                <w:color w:val="000000" w:themeColor="text1"/>
                <w:sz w:val="18"/>
              </w:rPr>
              <w:t>2018</w:t>
            </w:r>
          </w:p>
        </w:tc>
        <w:tc>
          <w:tcPr>
            <w:tcW w:w="1843" w:type="dxa"/>
            <w:shd w:val="clear" w:color="auto" w:fill="auto"/>
            <w:noWrap/>
            <w:vAlign w:val="bottom"/>
          </w:tcPr>
          <w:p w14:paraId="6F3A9235"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5 295 619</w:t>
            </w:r>
          </w:p>
        </w:tc>
        <w:tc>
          <w:tcPr>
            <w:tcW w:w="1984" w:type="dxa"/>
            <w:shd w:val="clear" w:color="auto" w:fill="auto"/>
            <w:vAlign w:val="bottom"/>
          </w:tcPr>
          <w:p w14:paraId="3507E055"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0,62</w:t>
            </w:r>
          </w:p>
        </w:tc>
        <w:tc>
          <w:tcPr>
            <w:tcW w:w="1984" w:type="dxa"/>
            <w:shd w:val="clear" w:color="auto" w:fill="auto"/>
            <w:noWrap/>
            <w:vAlign w:val="bottom"/>
          </w:tcPr>
          <w:p w14:paraId="0A35F812"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w:t>
            </w:r>
          </w:p>
        </w:tc>
      </w:tr>
      <w:tr w:rsidR="00C76E84" w:rsidRPr="00C76E84" w14:paraId="789B22FE" w14:textId="77777777" w:rsidTr="00416E40">
        <w:tc>
          <w:tcPr>
            <w:tcW w:w="1418" w:type="dxa"/>
            <w:shd w:val="clear" w:color="auto" w:fill="auto"/>
            <w:noWrap/>
          </w:tcPr>
          <w:p w14:paraId="1D948D60" w14:textId="77777777" w:rsidR="0043621F" w:rsidRPr="00C76E84" w:rsidRDefault="0043621F" w:rsidP="00416E40">
            <w:pPr>
              <w:spacing w:before="40" w:after="40" w:line="220" w:lineRule="exact"/>
              <w:ind w:left="28" w:right="28"/>
              <w:rPr>
                <w:rFonts w:cs="Times New Roman"/>
                <w:color w:val="000000" w:themeColor="text1"/>
                <w:sz w:val="18"/>
              </w:rPr>
            </w:pPr>
            <w:r w:rsidRPr="00C76E84">
              <w:rPr>
                <w:rFonts w:cs="Times New Roman"/>
                <w:color w:val="000000" w:themeColor="text1"/>
                <w:sz w:val="18"/>
              </w:rPr>
              <w:t>2019</w:t>
            </w:r>
          </w:p>
        </w:tc>
        <w:tc>
          <w:tcPr>
            <w:tcW w:w="1843" w:type="dxa"/>
            <w:shd w:val="clear" w:color="auto" w:fill="auto"/>
            <w:noWrap/>
            <w:vAlign w:val="bottom"/>
          </w:tcPr>
          <w:p w14:paraId="670070D7"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5 328 212</w:t>
            </w:r>
          </w:p>
        </w:tc>
        <w:tc>
          <w:tcPr>
            <w:tcW w:w="1984" w:type="dxa"/>
            <w:shd w:val="clear" w:color="auto" w:fill="auto"/>
            <w:vAlign w:val="bottom"/>
          </w:tcPr>
          <w:p w14:paraId="16F5E790"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0,74</w:t>
            </w:r>
          </w:p>
        </w:tc>
        <w:tc>
          <w:tcPr>
            <w:tcW w:w="1984" w:type="dxa"/>
            <w:shd w:val="clear" w:color="auto" w:fill="auto"/>
            <w:noWrap/>
            <w:vAlign w:val="bottom"/>
          </w:tcPr>
          <w:p w14:paraId="72C131A9"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w:t>
            </w:r>
          </w:p>
        </w:tc>
      </w:tr>
      <w:tr w:rsidR="00C76E84" w:rsidRPr="00C76E84" w14:paraId="76E36D1D" w14:textId="77777777" w:rsidTr="00416E40">
        <w:tc>
          <w:tcPr>
            <w:tcW w:w="1418" w:type="dxa"/>
            <w:shd w:val="clear" w:color="auto" w:fill="auto"/>
            <w:noWrap/>
          </w:tcPr>
          <w:p w14:paraId="729A5B30" w14:textId="77777777" w:rsidR="0043621F" w:rsidRPr="00C76E84" w:rsidRDefault="0043621F" w:rsidP="00416E40">
            <w:pPr>
              <w:spacing w:before="40" w:after="40" w:line="220" w:lineRule="exact"/>
              <w:ind w:left="28" w:right="28"/>
              <w:rPr>
                <w:rFonts w:cs="Times New Roman"/>
                <w:color w:val="000000" w:themeColor="text1"/>
                <w:sz w:val="18"/>
              </w:rPr>
            </w:pPr>
            <w:r w:rsidRPr="00C76E84">
              <w:rPr>
                <w:rFonts w:cs="Times New Roman"/>
                <w:color w:val="000000" w:themeColor="text1"/>
                <w:sz w:val="18"/>
              </w:rPr>
              <w:t>2020</w:t>
            </w:r>
          </w:p>
        </w:tc>
        <w:tc>
          <w:tcPr>
            <w:tcW w:w="1843" w:type="dxa"/>
            <w:shd w:val="clear" w:color="auto" w:fill="auto"/>
            <w:noWrap/>
            <w:vAlign w:val="bottom"/>
          </w:tcPr>
          <w:p w14:paraId="26A93674"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5 367 580</w:t>
            </w:r>
          </w:p>
        </w:tc>
        <w:tc>
          <w:tcPr>
            <w:tcW w:w="1984" w:type="dxa"/>
            <w:shd w:val="clear" w:color="auto" w:fill="auto"/>
            <w:vAlign w:val="bottom"/>
          </w:tcPr>
          <w:p w14:paraId="449AB6EA"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0,44</w:t>
            </w:r>
          </w:p>
        </w:tc>
        <w:tc>
          <w:tcPr>
            <w:tcW w:w="1984" w:type="dxa"/>
            <w:shd w:val="clear" w:color="auto" w:fill="auto"/>
            <w:noWrap/>
            <w:vAlign w:val="bottom"/>
          </w:tcPr>
          <w:p w14:paraId="7E680060"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w:t>
            </w:r>
          </w:p>
        </w:tc>
      </w:tr>
      <w:tr w:rsidR="00C76E84" w:rsidRPr="00C76E84" w14:paraId="45AD8B8E" w14:textId="77777777" w:rsidTr="00416E40">
        <w:tc>
          <w:tcPr>
            <w:tcW w:w="1418" w:type="dxa"/>
            <w:shd w:val="clear" w:color="auto" w:fill="auto"/>
            <w:noWrap/>
          </w:tcPr>
          <w:p w14:paraId="0DDDF6B0" w14:textId="77777777" w:rsidR="0043621F" w:rsidRPr="00C76E84" w:rsidRDefault="0043621F" w:rsidP="00416E40">
            <w:pPr>
              <w:spacing w:before="40" w:after="40" w:line="220" w:lineRule="exact"/>
              <w:ind w:left="28" w:right="28"/>
              <w:rPr>
                <w:rFonts w:cs="Times New Roman"/>
                <w:color w:val="000000" w:themeColor="text1"/>
                <w:sz w:val="18"/>
              </w:rPr>
            </w:pPr>
            <w:r w:rsidRPr="00C76E84">
              <w:rPr>
                <w:rFonts w:cs="Times New Roman"/>
                <w:color w:val="000000" w:themeColor="text1"/>
                <w:sz w:val="18"/>
              </w:rPr>
              <w:t>2021</w:t>
            </w:r>
          </w:p>
        </w:tc>
        <w:tc>
          <w:tcPr>
            <w:tcW w:w="1843" w:type="dxa"/>
            <w:shd w:val="clear" w:color="auto" w:fill="auto"/>
            <w:noWrap/>
            <w:vAlign w:val="bottom"/>
          </w:tcPr>
          <w:p w14:paraId="174D68E0"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5 391 369</w:t>
            </w:r>
          </w:p>
        </w:tc>
        <w:tc>
          <w:tcPr>
            <w:tcW w:w="1984" w:type="dxa"/>
            <w:shd w:val="clear" w:color="auto" w:fill="auto"/>
            <w:vAlign w:val="bottom"/>
          </w:tcPr>
          <w:p w14:paraId="0FBD0FED"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0,63</w:t>
            </w:r>
          </w:p>
        </w:tc>
        <w:tc>
          <w:tcPr>
            <w:tcW w:w="1984" w:type="dxa"/>
            <w:shd w:val="clear" w:color="auto" w:fill="auto"/>
            <w:noWrap/>
            <w:vAlign w:val="bottom"/>
          </w:tcPr>
          <w:p w14:paraId="6318B390"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w:t>
            </w:r>
          </w:p>
        </w:tc>
      </w:tr>
      <w:tr w:rsidR="00C76E84" w:rsidRPr="00C76E84" w14:paraId="57EC3349" w14:textId="77777777" w:rsidTr="00416E40">
        <w:tc>
          <w:tcPr>
            <w:tcW w:w="1418" w:type="dxa"/>
            <w:shd w:val="clear" w:color="auto" w:fill="auto"/>
            <w:noWrap/>
          </w:tcPr>
          <w:p w14:paraId="2DCFA42C" w14:textId="77777777" w:rsidR="0043621F" w:rsidRPr="00C76E84" w:rsidRDefault="0043621F" w:rsidP="00416E40">
            <w:pPr>
              <w:spacing w:before="40" w:after="40" w:line="220" w:lineRule="exact"/>
              <w:ind w:left="28" w:right="28"/>
              <w:rPr>
                <w:rFonts w:cs="Times New Roman"/>
                <w:color w:val="000000" w:themeColor="text1"/>
                <w:sz w:val="18"/>
              </w:rPr>
            </w:pPr>
            <w:r w:rsidRPr="00C76E84">
              <w:rPr>
                <w:rFonts w:cs="Times New Roman"/>
                <w:color w:val="000000" w:themeColor="text1"/>
                <w:sz w:val="18"/>
              </w:rPr>
              <w:t>2022</w:t>
            </w:r>
          </w:p>
        </w:tc>
        <w:tc>
          <w:tcPr>
            <w:tcW w:w="1843" w:type="dxa"/>
            <w:shd w:val="clear" w:color="auto" w:fill="auto"/>
            <w:noWrap/>
            <w:vAlign w:val="bottom"/>
          </w:tcPr>
          <w:p w14:paraId="11DA00CE"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5 425 270</w:t>
            </w:r>
          </w:p>
        </w:tc>
        <w:tc>
          <w:tcPr>
            <w:tcW w:w="1984" w:type="dxa"/>
            <w:shd w:val="clear" w:color="auto" w:fill="auto"/>
            <w:vAlign w:val="bottom"/>
          </w:tcPr>
          <w:p w14:paraId="735DA9FC"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1,17</w:t>
            </w:r>
          </w:p>
        </w:tc>
        <w:tc>
          <w:tcPr>
            <w:tcW w:w="1984" w:type="dxa"/>
            <w:shd w:val="clear" w:color="auto" w:fill="auto"/>
            <w:noWrap/>
            <w:vAlign w:val="bottom"/>
          </w:tcPr>
          <w:p w14:paraId="6B4F2FDD"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w:t>
            </w:r>
          </w:p>
        </w:tc>
      </w:tr>
      <w:tr w:rsidR="00C76E84" w:rsidRPr="00C76E84" w14:paraId="678D8ECB" w14:textId="77777777" w:rsidTr="00416E40">
        <w:tc>
          <w:tcPr>
            <w:tcW w:w="1418" w:type="dxa"/>
            <w:shd w:val="clear" w:color="auto" w:fill="auto"/>
            <w:noWrap/>
          </w:tcPr>
          <w:p w14:paraId="1B78570E" w14:textId="77777777" w:rsidR="0043621F" w:rsidRPr="00C76E84" w:rsidRDefault="0043621F" w:rsidP="00416E40">
            <w:pPr>
              <w:spacing w:before="40" w:after="40" w:line="220" w:lineRule="exact"/>
              <w:ind w:left="28" w:right="28"/>
              <w:rPr>
                <w:rFonts w:cs="Times New Roman"/>
                <w:color w:val="000000" w:themeColor="text1"/>
                <w:sz w:val="18"/>
              </w:rPr>
            </w:pPr>
            <w:r w:rsidRPr="00C76E84">
              <w:rPr>
                <w:rFonts w:cs="Times New Roman"/>
                <w:color w:val="000000" w:themeColor="text1"/>
                <w:sz w:val="18"/>
              </w:rPr>
              <w:t>2023</w:t>
            </w:r>
          </w:p>
        </w:tc>
        <w:tc>
          <w:tcPr>
            <w:tcW w:w="1843" w:type="dxa"/>
            <w:shd w:val="clear" w:color="auto" w:fill="auto"/>
            <w:noWrap/>
            <w:vAlign w:val="bottom"/>
          </w:tcPr>
          <w:p w14:paraId="72B07E43"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5 488 984</w:t>
            </w:r>
          </w:p>
        </w:tc>
        <w:tc>
          <w:tcPr>
            <w:tcW w:w="1984" w:type="dxa"/>
            <w:shd w:val="clear" w:color="auto" w:fill="auto"/>
            <w:vAlign w:val="bottom"/>
          </w:tcPr>
          <w:p w14:paraId="77E8C9CC"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1,12</w:t>
            </w:r>
          </w:p>
        </w:tc>
        <w:tc>
          <w:tcPr>
            <w:tcW w:w="1984" w:type="dxa"/>
            <w:shd w:val="clear" w:color="auto" w:fill="auto"/>
            <w:noWrap/>
            <w:vAlign w:val="bottom"/>
          </w:tcPr>
          <w:p w14:paraId="389281E2"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w:t>
            </w:r>
          </w:p>
        </w:tc>
      </w:tr>
      <w:tr w:rsidR="00416E40" w:rsidRPr="00C76E84" w14:paraId="70DC65DD" w14:textId="77777777" w:rsidTr="00416E40">
        <w:tc>
          <w:tcPr>
            <w:tcW w:w="1418" w:type="dxa"/>
            <w:tcBorders>
              <w:bottom w:val="single" w:sz="12" w:space="0" w:color="auto"/>
            </w:tcBorders>
            <w:shd w:val="clear" w:color="auto" w:fill="auto"/>
            <w:noWrap/>
          </w:tcPr>
          <w:p w14:paraId="3CABFDD4" w14:textId="77777777" w:rsidR="0043621F" w:rsidRPr="00C76E84" w:rsidRDefault="0043621F" w:rsidP="00416E40">
            <w:pPr>
              <w:spacing w:before="40" w:after="40" w:line="220" w:lineRule="exact"/>
              <w:ind w:left="28" w:right="28"/>
              <w:rPr>
                <w:rFonts w:cs="Times New Roman"/>
                <w:color w:val="000000" w:themeColor="text1"/>
                <w:sz w:val="18"/>
              </w:rPr>
            </w:pPr>
            <w:r w:rsidRPr="00C76E84">
              <w:rPr>
                <w:rFonts w:cs="Times New Roman"/>
                <w:color w:val="000000" w:themeColor="text1"/>
                <w:sz w:val="18"/>
              </w:rPr>
              <w:t>2024</w:t>
            </w:r>
          </w:p>
        </w:tc>
        <w:tc>
          <w:tcPr>
            <w:tcW w:w="1843" w:type="dxa"/>
            <w:tcBorders>
              <w:bottom w:val="single" w:sz="12" w:space="0" w:color="auto"/>
            </w:tcBorders>
            <w:shd w:val="clear" w:color="auto" w:fill="auto"/>
            <w:noWrap/>
            <w:vAlign w:val="bottom"/>
          </w:tcPr>
          <w:p w14:paraId="2D358010"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5 550 203</w:t>
            </w:r>
          </w:p>
        </w:tc>
        <w:tc>
          <w:tcPr>
            <w:tcW w:w="1984" w:type="dxa"/>
            <w:tcBorders>
              <w:bottom w:val="single" w:sz="12" w:space="0" w:color="auto"/>
            </w:tcBorders>
            <w:shd w:val="clear" w:color="auto" w:fill="auto"/>
            <w:vAlign w:val="bottom"/>
          </w:tcPr>
          <w:p w14:paraId="787EBBAD"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0,99</w:t>
            </w:r>
          </w:p>
        </w:tc>
        <w:tc>
          <w:tcPr>
            <w:tcW w:w="1984" w:type="dxa"/>
            <w:tcBorders>
              <w:bottom w:val="single" w:sz="12" w:space="0" w:color="auto"/>
            </w:tcBorders>
            <w:shd w:val="clear" w:color="auto" w:fill="auto"/>
            <w:noWrap/>
            <w:vAlign w:val="bottom"/>
          </w:tcPr>
          <w:p w14:paraId="30F2E232"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w:t>
            </w:r>
          </w:p>
        </w:tc>
      </w:tr>
    </w:tbl>
    <w:p w14:paraId="523CB6FC" w14:textId="77777777" w:rsidR="0043621F" w:rsidRPr="00C76E84" w:rsidRDefault="0043621F" w:rsidP="003D6891">
      <w:pPr>
        <w:spacing w:after="120"/>
        <w:rPr>
          <w:color w:val="000000" w:themeColor="text1"/>
        </w:rPr>
      </w:pPr>
    </w:p>
    <w:tbl>
      <w:tblPr>
        <w:tblW w:w="7370" w:type="dxa"/>
        <w:tblInd w:w="1134" w:type="dxa"/>
        <w:tblLayout w:type="fixed"/>
        <w:tblCellMar>
          <w:left w:w="0" w:type="dxa"/>
          <w:right w:w="0" w:type="dxa"/>
        </w:tblCellMar>
        <w:tblLook w:val="04A0" w:firstRow="1" w:lastRow="0" w:firstColumn="1" w:lastColumn="0" w:noHBand="0" w:noVBand="1"/>
      </w:tblPr>
      <w:tblGrid>
        <w:gridCol w:w="1418"/>
        <w:gridCol w:w="2976"/>
        <w:gridCol w:w="2976"/>
      </w:tblGrid>
      <w:tr w:rsidR="00C76E84" w:rsidRPr="00C76E84" w14:paraId="2A27A4D4" w14:textId="77777777" w:rsidTr="00B95145">
        <w:trPr>
          <w:tblHeader/>
        </w:trPr>
        <w:tc>
          <w:tcPr>
            <w:tcW w:w="1418" w:type="dxa"/>
            <w:tcBorders>
              <w:top w:val="single" w:sz="4" w:space="0" w:color="auto"/>
              <w:bottom w:val="single" w:sz="12" w:space="0" w:color="auto"/>
            </w:tcBorders>
            <w:shd w:val="clear" w:color="auto" w:fill="auto"/>
            <w:noWrap/>
            <w:vAlign w:val="bottom"/>
          </w:tcPr>
          <w:p w14:paraId="7E44CA5E" w14:textId="77777777" w:rsidR="0043621F" w:rsidRPr="00C76E84" w:rsidRDefault="0043621F" w:rsidP="00416E40">
            <w:pPr>
              <w:spacing w:before="80" w:after="80" w:line="200" w:lineRule="exact"/>
              <w:ind w:left="28" w:right="28"/>
              <w:rPr>
                <w:rFonts w:cs="Times New Roman"/>
                <w:i/>
                <w:color w:val="000000" w:themeColor="text1"/>
                <w:sz w:val="16"/>
              </w:rPr>
            </w:pPr>
            <w:r w:rsidRPr="00C76E84">
              <w:rPr>
                <w:rFonts w:cs="Times New Roman"/>
                <w:i/>
                <w:color w:val="000000" w:themeColor="text1"/>
                <w:sz w:val="16"/>
              </w:rPr>
              <w:t xml:space="preserve">Год </w:t>
            </w:r>
          </w:p>
        </w:tc>
        <w:tc>
          <w:tcPr>
            <w:tcW w:w="2976" w:type="dxa"/>
            <w:tcBorders>
              <w:top w:val="single" w:sz="4" w:space="0" w:color="auto"/>
              <w:bottom w:val="single" w:sz="12" w:space="0" w:color="auto"/>
            </w:tcBorders>
            <w:shd w:val="clear" w:color="auto" w:fill="auto"/>
            <w:noWrap/>
            <w:vAlign w:val="bottom"/>
          </w:tcPr>
          <w:p w14:paraId="30147CC6" w14:textId="48E184A6" w:rsidR="0043621F" w:rsidRPr="00C76E84" w:rsidRDefault="0043621F" w:rsidP="00416E40">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 xml:space="preserve">Численность населения </w:t>
            </w:r>
            <w:r w:rsidR="00B95145" w:rsidRPr="00C76E84">
              <w:rPr>
                <w:rFonts w:cs="Times New Roman"/>
                <w:i/>
                <w:color w:val="000000" w:themeColor="text1"/>
                <w:sz w:val="16"/>
              </w:rPr>
              <w:br/>
            </w:r>
            <w:r w:rsidRPr="00C76E84">
              <w:rPr>
                <w:rFonts w:cs="Times New Roman"/>
                <w:i/>
                <w:color w:val="000000" w:themeColor="text1"/>
                <w:sz w:val="16"/>
              </w:rPr>
              <w:t>в сельских районах</w:t>
            </w:r>
          </w:p>
        </w:tc>
        <w:tc>
          <w:tcPr>
            <w:tcW w:w="2976" w:type="dxa"/>
            <w:tcBorders>
              <w:top w:val="single" w:sz="4" w:space="0" w:color="auto"/>
              <w:bottom w:val="single" w:sz="12" w:space="0" w:color="auto"/>
            </w:tcBorders>
            <w:shd w:val="clear" w:color="auto" w:fill="auto"/>
            <w:noWrap/>
            <w:vAlign w:val="bottom"/>
          </w:tcPr>
          <w:p w14:paraId="1D037EE4" w14:textId="0EAA9FE9" w:rsidR="0043621F" w:rsidRPr="00C76E84" w:rsidRDefault="0043621F" w:rsidP="00416E40">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 xml:space="preserve">Численность населения </w:t>
            </w:r>
            <w:r w:rsidR="00B95145" w:rsidRPr="00C76E84">
              <w:rPr>
                <w:rFonts w:cs="Times New Roman"/>
                <w:i/>
                <w:color w:val="000000" w:themeColor="text1"/>
                <w:sz w:val="16"/>
              </w:rPr>
              <w:br/>
            </w:r>
            <w:r w:rsidRPr="00C76E84">
              <w:rPr>
                <w:rFonts w:cs="Times New Roman"/>
                <w:i/>
                <w:color w:val="000000" w:themeColor="text1"/>
                <w:sz w:val="16"/>
              </w:rPr>
              <w:t>в городских районах</w:t>
            </w:r>
          </w:p>
        </w:tc>
      </w:tr>
      <w:tr w:rsidR="00C76E84" w:rsidRPr="00C76E84" w14:paraId="2CF2B7F6" w14:textId="77777777" w:rsidTr="00B95145">
        <w:tc>
          <w:tcPr>
            <w:tcW w:w="1418" w:type="dxa"/>
            <w:tcBorders>
              <w:top w:val="single" w:sz="12" w:space="0" w:color="auto"/>
            </w:tcBorders>
            <w:shd w:val="clear" w:color="auto" w:fill="auto"/>
            <w:noWrap/>
          </w:tcPr>
          <w:p w14:paraId="4DEB351A" w14:textId="77777777" w:rsidR="0043621F" w:rsidRPr="00C76E84" w:rsidRDefault="0043621F" w:rsidP="00416E40">
            <w:pPr>
              <w:spacing w:before="40" w:after="40" w:line="220" w:lineRule="exact"/>
              <w:ind w:left="28" w:right="28"/>
              <w:rPr>
                <w:rFonts w:cs="Times New Roman"/>
                <w:color w:val="000000" w:themeColor="text1"/>
                <w:sz w:val="18"/>
              </w:rPr>
            </w:pPr>
            <w:r w:rsidRPr="00C76E84">
              <w:rPr>
                <w:rFonts w:cs="Times New Roman"/>
                <w:color w:val="000000" w:themeColor="text1"/>
                <w:sz w:val="18"/>
              </w:rPr>
              <w:t>2017</w:t>
            </w:r>
          </w:p>
        </w:tc>
        <w:tc>
          <w:tcPr>
            <w:tcW w:w="2976" w:type="dxa"/>
            <w:tcBorders>
              <w:top w:val="single" w:sz="12" w:space="0" w:color="auto"/>
            </w:tcBorders>
            <w:shd w:val="clear" w:color="auto" w:fill="auto"/>
            <w:noWrap/>
            <w:vAlign w:val="bottom"/>
          </w:tcPr>
          <w:p w14:paraId="5361095A"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960 461</w:t>
            </w:r>
          </w:p>
        </w:tc>
        <w:tc>
          <w:tcPr>
            <w:tcW w:w="2976" w:type="dxa"/>
            <w:tcBorders>
              <w:top w:val="single" w:sz="12" w:space="0" w:color="auto"/>
            </w:tcBorders>
            <w:shd w:val="clear" w:color="auto" w:fill="auto"/>
            <w:noWrap/>
            <w:vAlign w:val="bottom"/>
          </w:tcPr>
          <w:p w14:paraId="4CB0928B"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4 283 184</w:t>
            </w:r>
          </w:p>
        </w:tc>
      </w:tr>
      <w:tr w:rsidR="00C76E84" w:rsidRPr="00C76E84" w14:paraId="1F433211" w14:textId="77777777" w:rsidTr="00B95145">
        <w:tc>
          <w:tcPr>
            <w:tcW w:w="1418" w:type="dxa"/>
            <w:shd w:val="clear" w:color="auto" w:fill="auto"/>
            <w:noWrap/>
          </w:tcPr>
          <w:p w14:paraId="76882D8F" w14:textId="77777777" w:rsidR="0043621F" w:rsidRPr="00C76E84" w:rsidRDefault="0043621F" w:rsidP="00416E40">
            <w:pPr>
              <w:spacing w:before="40" w:after="40" w:line="220" w:lineRule="exact"/>
              <w:ind w:left="28" w:right="28"/>
              <w:rPr>
                <w:rFonts w:cs="Times New Roman"/>
                <w:color w:val="000000" w:themeColor="text1"/>
                <w:sz w:val="18"/>
              </w:rPr>
            </w:pPr>
            <w:r w:rsidRPr="00C76E84">
              <w:rPr>
                <w:rFonts w:cs="Times New Roman"/>
                <w:color w:val="000000" w:themeColor="text1"/>
                <w:sz w:val="18"/>
              </w:rPr>
              <w:t>2018</w:t>
            </w:r>
          </w:p>
        </w:tc>
        <w:tc>
          <w:tcPr>
            <w:tcW w:w="2976" w:type="dxa"/>
            <w:shd w:val="clear" w:color="auto" w:fill="auto"/>
            <w:noWrap/>
            <w:vAlign w:val="bottom"/>
          </w:tcPr>
          <w:p w14:paraId="6148B4F1"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954 612</w:t>
            </w:r>
          </w:p>
        </w:tc>
        <w:tc>
          <w:tcPr>
            <w:tcW w:w="2976" w:type="dxa"/>
            <w:shd w:val="clear" w:color="auto" w:fill="auto"/>
            <w:noWrap/>
            <w:vAlign w:val="bottom"/>
          </w:tcPr>
          <w:p w14:paraId="3D527444"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4 327 951</w:t>
            </w:r>
          </w:p>
        </w:tc>
      </w:tr>
      <w:tr w:rsidR="00C76E84" w:rsidRPr="00C76E84" w14:paraId="044EC586" w14:textId="77777777" w:rsidTr="00B95145">
        <w:tc>
          <w:tcPr>
            <w:tcW w:w="1418" w:type="dxa"/>
            <w:shd w:val="clear" w:color="auto" w:fill="auto"/>
            <w:noWrap/>
          </w:tcPr>
          <w:p w14:paraId="6FE47616" w14:textId="77777777" w:rsidR="0043621F" w:rsidRPr="00C76E84" w:rsidRDefault="0043621F" w:rsidP="00416E40">
            <w:pPr>
              <w:spacing w:before="40" w:after="40" w:line="220" w:lineRule="exact"/>
              <w:ind w:left="28" w:right="28"/>
              <w:rPr>
                <w:rFonts w:cs="Times New Roman"/>
                <w:color w:val="000000" w:themeColor="text1"/>
                <w:sz w:val="18"/>
              </w:rPr>
            </w:pPr>
            <w:r w:rsidRPr="00C76E84">
              <w:rPr>
                <w:rFonts w:cs="Times New Roman"/>
                <w:color w:val="000000" w:themeColor="text1"/>
                <w:sz w:val="18"/>
              </w:rPr>
              <w:t>2019</w:t>
            </w:r>
          </w:p>
        </w:tc>
        <w:tc>
          <w:tcPr>
            <w:tcW w:w="2976" w:type="dxa"/>
            <w:shd w:val="clear" w:color="auto" w:fill="auto"/>
            <w:noWrap/>
            <w:vAlign w:val="bottom"/>
          </w:tcPr>
          <w:p w14:paraId="2A9327E0"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949 123</w:t>
            </w:r>
          </w:p>
        </w:tc>
        <w:tc>
          <w:tcPr>
            <w:tcW w:w="2976" w:type="dxa"/>
            <w:shd w:val="clear" w:color="auto" w:fill="auto"/>
            <w:noWrap/>
            <w:vAlign w:val="bottom"/>
          </w:tcPr>
          <w:p w14:paraId="6A6D75D8"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4 368 614</w:t>
            </w:r>
          </w:p>
        </w:tc>
      </w:tr>
      <w:tr w:rsidR="00C76E84" w:rsidRPr="00C76E84" w14:paraId="42F18257" w14:textId="77777777" w:rsidTr="00B95145">
        <w:tc>
          <w:tcPr>
            <w:tcW w:w="1418" w:type="dxa"/>
            <w:shd w:val="clear" w:color="auto" w:fill="auto"/>
            <w:noWrap/>
          </w:tcPr>
          <w:p w14:paraId="5CFC684A" w14:textId="77777777" w:rsidR="0043621F" w:rsidRPr="00C76E84" w:rsidRDefault="0043621F" w:rsidP="00416E40">
            <w:pPr>
              <w:spacing w:before="40" w:after="40" w:line="220" w:lineRule="exact"/>
              <w:ind w:left="28" w:right="28"/>
              <w:rPr>
                <w:rFonts w:cs="Times New Roman"/>
                <w:color w:val="000000" w:themeColor="text1"/>
                <w:sz w:val="18"/>
              </w:rPr>
            </w:pPr>
            <w:r w:rsidRPr="00C76E84">
              <w:rPr>
                <w:rFonts w:cs="Times New Roman"/>
                <w:color w:val="000000" w:themeColor="text1"/>
                <w:sz w:val="18"/>
              </w:rPr>
              <w:t>2020</w:t>
            </w:r>
          </w:p>
        </w:tc>
        <w:tc>
          <w:tcPr>
            <w:tcW w:w="2976" w:type="dxa"/>
            <w:shd w:val="clear" w:color="auto" w:fill="auto"/>
            <w:noWrap/>
            <w:vAlign w:val="bottom"/>
          </w:tcPr>
          <w:p w14:paraId="5A39CB14"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940 251</w:t>
            </w:r>
          </w:p>
        </w:tc>
        <w:tc>
          <w:tcPr>
            <w:tcW w:w="2976" w:type="dxa"/>
            <w:shd w:val="clear" w:color="auto" w:fill="auto"/>
            <w:noWrap/>
            <w:vAlign w:val="bottom"/>
          </w:tcPr>
          <w:p w14:paraId="7630A331"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4 416 981</w:t>
            </w:r>
          </w:p>
        </w:tc>
      </w:tr>
      <w:tr w:rsidR="00C76E84" w:rsidRPr="00C76E84" w14:paraId="171DE890" w14:textId="77777777" w:rsidTr="00B95145">
        <w:tc>
          <w:tcPr>
            <w:tcW w:w="1418" w:type="dxa"/>
            <w:shd w:val="clear" w:color="auto" w:fill="auto"/>
            <w:noWrap/>
          </w:tcPr>
          <w:p w14:paraId="4622210A" w14:textId="77777777" w:rsidR="0043621F" w:rsidRPr="00C76E84" w:rsidRDefault="0043621F" w:rsidP="00416E40">
            <w:pPr>
              <w:spacing w:before="40" w:after="40" w:line="220" w:lineRule="exact"/>
              <w:ind w:left="28" w:right="28"/>
              <w:rPr>
                <w:rFonts w:cs="Times New Roman"/>
                <w:color w:val="000000" w:themeColor="text1"/>
                <w:sz w:val="18"/>
              </w:rPr>
            </w:pPr>
            <w:r w:rsidRPr="00C76E84">
              <w:rPr>
                <w:rFonts w:cs="Times New Roman"/>
                <w:color w:val="000000" w:themeColor="text1"/>
                <w:sz w:val="18"/>
              </w:rPr>
              <w:t>2021</w:t>
            </w:r>
          </w:p>
        </w:tc>
        <w:tc>
          <w:tcPr>
            <w:tcW w:w="2976" w:type="dxa"/>
            <w:shd w:val="clear" w:color="auto" w:fill="auto"/>
            <w:noWrap/>
            <w:vAlign w:val="bottom"/>
          </w:tcPr>
          <w:p w14:paraId="265A69E1"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938 083</w:t>
            </w:r>
          </w:p>
        </w:tc>
        <w:tc>
          <w:tcPr>
            <w:tcW w:w="2976" w:type="dxa"/>
            <w:shd w:val="clear" w:color="auto" w:fill="auto"/>
            <w:noWrap/>
            <w:vAlign w:val="bottom"/>
          </w:tcPr>
          <w:p w14:paraId="759CB021"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4 443 243</w:t>
            </w:r>
          </w:p>
        </w:tc>
      </w:tr>
      <w:tr w:rsidR="00C76E84" w:rsidRPr="00C76E84" w14:paraId="2FC8F1CF" w14:textId="77777777" w:rsidTr="00B95145">
        <w:tc>
          <w:tcPr>
            <w:tcW w:w="1418" w:type="dxa"/>
            <w:shd w:val="clear" w:color="auto" w:fill="auto"/>
            <w:noWrap/>
          </w:tcPr>
          <w:p w14:paraId="716F987A" w14:textId="77777777" w:rsidR="0043621F" w:rsidRPr="00C76E84" w:rsidRDefault="0043621F" w:rsidP="00416E40">
            <w:pPr>
              <w:spacing w:before="40" w:after="40" w:line="220" w:lineRule="exact"/>
              <w:ind w:left="28" w:right="28"/>
              <w:rPr>
                <w:rFonts w:cs="Times New Roman"/>
                <w:color w:val="000000" w:themeColor="text1"/>
                <w:sz w:val="18"/>
              </w:rPr>
            </w:pPr>
            <w:r w:rsidRPr="00C76E84">
              <w:rPr>
                <w:rFonts w:cs="Times New Roman"/>
                <w:color w:val="000000" w:themeColor="text1"/>
                <w:sz w:val="18"/>
              </w:rPr>
              <w:t>2022</w:t>
            </w:r>
          </w:p>
        </w:tc>
        <w:tc>
          <w:tcPr>
            <w:tcW w:w="2976" w:type="dxa"/>
            <w:shd w:val="clear" w:color="auto" w:fill="auto"/>
            <w:noWrap/>
            <w:vAlign w:val="bottom"/>
          </w:tcPr>
          <w:p w14:paraId="61397B0D"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933 164</w:t>
            </w:r>
          </w:p>
        </w:tc>
        <w:tc>
          <w:tcPr>
            <w:tcW w:w="2976" w:type="dxa"/>
            <w:shd w:val="clear" w:color="auto" w:fill="auto"/>
            <w:noWrap/>
            <w:vAlign w:val="bottom"/>
          </w:tcPr>
          <w:p w14:paraId="75328FF0"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4 485 236</w:t>
            </w:r>
          </w:p>
        </w:tc>
      </w:tr>
      <w:tr w:rsidR="00C76E84" w:rsidRPr="00C76E84" w14:paraId="6EF5D046" w14:textId="77777777" w:rsidTr="00B95145">
        <w:tc>
          <w:tcPr>
            <w:tcW w:w="1418" w:type="dxa"/>
            <w:tcBorders>
              <w:bottom w:val="single" w:sz="12" w:space="0" w:color="auto"/>
            </w:tcBorders>
            <w:shd w:val="clear" w:color="auto" w:fill="auto"/>
            <w:noWrap/>
          </w:tcPr>
          <w:p w14:paraId="4AF16359" w14:textId="77777777" w:rsidR="0043621F" w:rsidRPr="00C76E84" w:rsidRDefault="0043621F" w:rsidP="00416E40">
            <w:pPr>
              <w:spacing w:before="40" w:after="40" w:line="220" w:lineRule="exact"/>
              <w:ind w:left="28" w:right="28"/>
              <w:rPr>
                <w:rFonts w:cs="Times New Roman"/>
                <w:color w:val="000000" w:themeColor="text1"/>
                <w:sz w:val="18"/>
              </w:rPr>
            </w:pPr>
            <w:r w:rsidRPr="00C76E84">
              <w:rPr>
                <w:rFonts w:cs="Times New Roman"/>
                <w:color w:val="000000" w:themeColor="text1"/>
                <w:sz w:val="18"/>
              </w:rPr>
              <w:t>2023</w:t>
            </w:r>
          </w:p>
        </w:tc>
        <w:tc>
          <w:tcPr>
            <w:tcW w:w="2976" w:type="dxa"/>
            <w:tcBorders>
              <w:bottom w:val="single" w:sz="12" w:space="0" w:color="auto"/>
            </w:tcBorders>
            <w:shd w:val="clear" w:color="auto" w:fill="auto"/>
            <w:noWrap/>
            <w:vAlign w:val="bottom"/>
          </w:tcPr>
          <w:p w14:paraId="297D1C4F"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928 566</w:t>
            </w:r>
          </w:p>
        </w:tc>
        <w:tc>
          <w:tcPr>
            <w:tcW w:w="2976" w:type="dxa"/>
            <w:tcBorders>
              <w:bottom w:val="single" w:sz="12" w:space="0" w:color="auto"/>
            </w:tcBorders>
            <w:shd w:val="clear" w:color="auto" w:fill="auto"/>
            <w:noWrap/>
            <w:vAlign w:val="bottom"/>
          </w:tcPr>
          <w:p w14:paraId="3FB3C769"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4 554 562</w:t>
            </w:r>
          </w:p>
        </w:tc>
      </w:tr>
    </w:tbl>
    <w:p w14:paraId="6743F20E" w14:textId="035EA1F6" w:rsidR="0043621F" w:rsidRPr="00C76E84" w:rsidRDefault="0043621F" w:rsidP="003D6891">
      <w:pPr>
        <w:pStyle w:val="SingleTxtG"/>
        <w:spacing w:before="120"/>
        <w:rPr>
          <w:color w:val="000000" w:themeColor="text1"/>
        </w:rPr>
      </w:pPr>
      <w:r w:rsidRPr="00C76E84">
        <w:rPr>
          <w:color w:val="000000" w:themeColor="text1"/>
        </w:rPr>
        <w:t>2.</w:t>
      </w:r>
      <w:r w:rsidRPr="00C76E84">
        <w:rPr>
          <w:color w:val="000000" w:themeColor="text1"/>
        </w:rPr>
        <w:tab/>
        <w:t xml:space="preserve">Что касается </w:t>
      </w:r>
      <w:r w:rsidRPr="00C76E84">
        <w:rPr>
          <w:i/>
          <w:iCs/>
          <w:color w:val="000000" w:themeColor="text1"/>
        </w:rPr>
        <w:t>коэффициента демографической нагрузки</w:t>
      </w:r>
      <w:r w:rsidRPr="00C76E84">
        <w:rPr>
          <w:color w:val="000000" w:themeColor="text1"/>
        </w:rPr>
        <w:t>, то возраст приблизительно 18</w:t>
      </w:r>
      <w:r w:rsidR="00F7376E" w:rsidRPr="00C76E84">
        <w:rPr>
          <w:color w:val="000000" w:themeColor="text1"/>
        </w:rPr>
        <w:t> проц</w:t>
      </w:r>
      <w:r w:rsidRPr="00C76E84">
        <w:rPr>
          <w:color w:val="000000" w:themeColor="text1"/>
        </w:rPr>
        <w:t>ентов населения составлял менее 15</w:t>
      </w:r>
      <w:r w:rsidR="00357CA9" w:rsidRPr="00C76E84">
        <w:rPr>
          <w:color w:val="000000" w:themeColor="text1"/>
        </w:rPr>
        <w:t> лет</w:t>
      </w:r>
      <w:r w:rsidRPr="00C76E84">
        <w:rPr>
          <w:color w:val="000000" w:themeColor="text1"/>
        </w:rPr>
        <w:t>, а возраст приблизительно 17</w:t>
      </w:r>
      <w:r w:rsidR="00F7376E" w:rsidRPr="00C76E84">
        <w:rPr>
          <w:color w:val="000000" w:themeColor="text1"/>
        </w:rPr>
        <w:t> проц</w:t>
      </w:r>
      <w:r w:rsidRPr="00C76E84">
        <w:rPr>
          <w:color w:val="000000" w:themeColor="text1"/>
        </w:rPr>
        <w:t>ентов населения — более 65</w:t>
      </w:r>
      <w:r w:rsidR="00357CA9" w:rsidRPr="00C76E84">
        <w:rPr>
          <w:color w:val="000000" w:themeColor="text1"/>
        </w:rPr>
        <w:t> лет</w:t>
      </w:r>
      <w:r w:rsidRPr="00C76E84">
        <w:rPr>
          <w:color w:val="000000" w:themeColor="text1"/>
        </w:rPr>
        <w:t>. 49,7</w:t>
      </w:r>
      <w:r w:rsidR="00F7376E" w:rsidRPr="00C76E84">
        <w:rPr>
          <w:color w:val="000000" w:themeColor="text1"/>
        </w:rPr>
        <w:t> проц</w:t>
      </w:r>
      <w:r w:rsidRPr="00C76E84">
        <w:rPr>
          <w:color w:val="000000" w:themeColor="text1"/>
        </w:rPr>
        <w:t>ента населения составляли женщины и 50,3</w:t>
      </w:r>
      <w:r w:rsidR="00F7376E" w:rsidRPr="00C76E84">
        <w:rPr>
          <w:color w:val="000000" w:themeColor="text1"/>
        </w:rPr>
        <w:t> проц</w:t>
      </w:r>
      <w:r w:rsidRPr="00C76E84">
        <w:rPr>
          <w:color w:val="000000" w:themeColor="text1"/>
        </w:rPr>
        <w:t>ента — мужчины.</w:t>
      </w:r>
    </w:p>
    <w:tbl>
      <w:tblPr>
        <w:tblW w:w="0" w:type="auto"/>
        <w:tblLayout w:type="fixed"/>
        <w:tblCellMar>
          <w:left w:w="0" w:type="dxa"/>
          <w:right w:w="0" w:type="dxa"/>
        </w:tblCellMar>
        <w:tblLook w:val="04A0" w:firstRow="1" w:lastRow="0" w:firstColumn="1" w:lastColumn="0" w:noHBand="0" w:noVBand="1"/>
      </w:tblPr>
      <w:tblGrid>
        <w:gridCol w:w="1131"/>
        <w:gridCol w:w="850"/>
        <w:gridCol w:w="852"/>
        <w:gridCol w:w="850"/>
        <w:gridCol w:w="852"/>
        <w:gridCol w:w="850"/>
        <w:gridCol w:w="852"/>
        <w:gridCol w:w="850"/>
        <w:gridCol w:w="852"/>
        <w:gridCol w:w="850"/>
        <w:gridCol w:w="848"/>
      </w:tblGrid>
      <w:tr w:rsidR="00C749C1" w:rsidRPr="00C76E84" w14:paraId="2D92DD5B" w14:textId="77777777" w:rsidTr="00823BA9">
        <w:trPr>
          <w:tblHeader/>
        </w:trPr>
        <w:tc>
          <w:tcPr>
            <w:tcW w:w="1131" w:type="dxa"/>
            <w:vMerge w:val="restart"/>
            <w:tcBorders>
              <w:top w:val="single" w:sz="4" w:space="0" w:color="000000" w:themeColor="text1"/>
            </w:tcBorders>
            <w:shd w:val="clear" w:color="auto" w:fill="auto"/>
            <w:vAlign w:val="bottom"/>
            <w:hideMark/>
          </w:tcPr>
          <w:p w14:paraId="34AA0131" w14:textId="77777777" w:rsidR="0043621F" w:rsidRPr="00C76E84" w:rsidRDefault="0043621F" w:rsidP="00416E40">
            <w:pPr>
              <w:spacing w:before="80" w:after="80" w:line="200" w:lineRule="exact"/>
              <w:ind w:left="28"/>
              <w:rPr>
                <w:rFonts w:cs="Times New Roman"/>
                <w:i/>
                <w:color w:val="000000" w:themeColor="text1"/>
                <w:sz w:val="16"/>
                <w:lang w:eastAsia="nb-NO"/>
              </w:rPr>
            </w:pPr>
            <w:r w:rsidRPr="00C76E84">
              <w:rPr>
                <w:rFonts w:cs="Times New Roman"/>
                <w:i/>
                <w:color w:val="000000" w:themeColor="text1"/>
                <w:sz w:val="16"/>
                <w:lang w:eastAsia="nb-NO"/>
              </w:rPr>
              <w:t> </w:t>
            </w:r>
          </w:p>
        </w:tc>
        <w:tc>
          <w:tcPr>
            <w:tcW w:w="1702" w:type="dxa"/>
            <w:gridSpan w:val="2"/>
            <w:tcBorders>
              <w:top w:val="single" w:sz="4" w:space="0" w:color="000000" w:themeColor="text1"/>
              <w:bottom w:val="single" w:sz="4" w:space="0" w:color="000000" w:themeColor="text1"/>
              <w:right w:val="single" w:sz="24" w:space="0" w:color="FFFFFF" w:themeColor="background1"/>
            </w:tcBorders>
            <w:shd w:val="clear" w:color="auto" w:fill="auto"/>
            <w:vAlign w:val="center"/>
            <w:hideMark/>
          </w:tcPr>
          <w:p w14:paraId="78FC832C" w14:textId="77777777" w:rsidR="0043621F" w:rsidRPr="00C76E84" w:rsidRDefault="0043621F" w:rsidP="00416E40">
            <w:pPr>
              <w:spacing w:before="80" w:after="80" w:line="200" w:lineRule="exact"/>
              <w:ind w:left="28"/>
              <w:jc w:val="center"/>
              <w:rPr>
                <w:rFonts w:cs="Times New Roman"/>
                <w:i/>
                <w:iCs/>
                <w:color w:val="000000" w:themeColor="text1"/>
                <w:sz w:val="16"/>
              </w:rPr>
            </w:pPr>
            <w:r w:rsidRPr="00C76E84">
              <w:rPr>
                <w:rFonts w:cs="Times New Roman"/>
                <w:i/>
                <w:iCs/>
                <w:color w:val="000000" w:themeColor="text1"/>
                <w:sz w:val="16"/>
              </w:rPr>
              <w:t>2020</w:t>
            </w:r>
          </w:p>
        </w:tc>
        <w:tc>
          <w:tcPr>
            <w:tcW w:w="1702"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center"/>
            <w:hideMark/>
          </w:tcPr>
          <w:p w14:paraId="0A412F0A" w14:textId="77777777" w:rsidR="0043621F" w:rsidRPr="00C76E84" w:rsidRDefault="0043621F" w:rsidP="00416E40">
            <w:pPr>
              <w:spacing w:before="80" w:after="80" w:line="200" w:lineRule="exact"/>
              <w:ind w:left="28"/>
              <w:jc w:val="center"/>
              <w:rPr>
                <w:rFonts w:cs="Times New Roman"/>
                <w:i/>
                <w:iCs/>
                <w:color w:val="000000" w:themeColor="text1"/>
                <w:sz w:val="16"/>
              </w:rPr>
            </w:pPr>
            <w:r w:rsidRPr="00C76E84">
              <w:rPr>
                <w:rFonts w:cs="Times New Roman"/>
                <w:i/>
                <w:iCs/>
                <w:color w:val="000000" w:themeColor="text1"/>
                <w:sz w:val="16"/>
              </w:rPr>
              <w:t>2021</w:t>
            </w:r>
          </w:p>
        </w:tc>
        <w:tc>
          <w:tcPr>
            <w:tcW w:w="1702"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center"/>
            <w:hideMark/>
          </w:tcPr>
          <w:p w14:paraId="01B65672" w14:textId="77777777" w:rsidR="0043621F" w:rsidRPr="00C76E84" w:rsidRDefault="0043621F" w:rsidP="00416E40">
            <w:pPr>
              <w:spacing w:before="80" w:after="80" w:line="200" w:lineRule="exact"/>
              <w:ind w:left="28"/>
              <w:jc w:val="center"/>
              <w:rPr>
                <w:rFonts w:cs="Times New Roman"/>
                <w:i/>
                <w:iCs/>
                <w:color w:val="000000" w:themeColor="text1"/>
                <w:sz w:val="16"/>
              </w:rPr>
            </w:pPr>
            <w:r w:rsidRPr="00C76E84">
              <w:rPr>
                <w:rFonts w:cs="Times New Roman"/>
                <w:i/>
                <w:iCs/>
                <w:color w:val="000000" w:themeColor="text1"/>
                <w:sz w:val="16"/>
              </w:rPr>
              <w:t>2022</w:t>
            </w:r>
          </w:p>
        </w:tc>
        <w:tc>
          <w:tcPr>
            <w:tcW w:w="1702"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center"/>
            <w:hideMark/>
          </w:tcPr>
          <w:p w14:paraId="4B1F15A6" w14:textId="77777777" w:rsidR="0043621F" w:rsidRPr="00C76E84" w:rsidRDefault="0043621F" w:rsidP="00416E40">
            <w:pPr>
              <w:spacing w:before="80" w:after="80" w:line="200" w:lineRule="exact"/>
              <w:ind w:left="28"/>
              <w:jc w:val="center"/>
              <w:rPr>
                <w:rFonts w:cs="Times New Roman"/>
                <w:i/>
                <w:iCs/>
                <w:color w:val="000000" w:themeColor="text1"/>
                <w:sz w:val="16"/>
              </w:rPr>
            </w:pPr>
            <w:r w:rsidRPr="00C76E84">
              <w:rPr>
                <w:rFonts w:cs="Times New Roman"/>
                <w:i/>
                <w:iCs/>
                <w:color w:val="000000" w:themeColor="text1"/>
                <w:sz w:val="16"/>
              </w:rPr>
              <w:t>2023</w:t>
            </w:r>
          </w:p>
        </w:tc>
        <w:tc>
          <w:tcPr>
            <w:tcW w:w="1698" w:type="dxa"/>
            <w:gridSpan w:val="2"/>
            <w:tcBorders>
              <w:top w:val="single" w:sz="4" w:space="0" w:color="000000" w:themeColor="text1"/>
              <w:left w:val="single" w:sz="24" w:space="0" w:color="FFFFFF" w:themeColor="background1"/>
              <w:bottom w:val="single" w:sz="4" w:space="0" w:color="000000" w:themeColor="text1"/>
            </w:tcBorders>
            <w:shd w:val="clear" w:color="auto" w:fill="auto"/>
            <w:vAlign w:val="center"/>
            <w:hideMark/>
          </w:tcPr>
          <w:p w14:paraId="028E7107" w14:textId="77777777" w:rsidR="0043621F" w:rsidRPr="00C76E84" w:rsidRDefault="0043621F" w:rsidP="00416E40">
            <w:pPr>
              <w:spacing w:before="80" w:after="80" w:line="200" w:lineRule="exact"/>
              <w:ind w:left="28"/>
              <w:jc w:val="center"/>
              <w:rPr>
                <w:rFonts w:cs="Times New Roman"/>
                <w:i/>
                <w:iCs/>
                <w:color w:val="000000" w:themeColor="text1"/>
                <w:sz w:val="16"/>
              </w:rPr>
            </w:pPr>
            <w:r w:rsidRPr="00C76E84">
              <w:rPr>
                <w:rFonts w:cs="Times New Roman"/>
                <w:i/>
                <w:iCs/>
                <w:color w:val="000000" w:themeColor="text1"/>
                <w:sz w:val="16"/>
              </w:rPr>
              <w:t>2024</w:t>
            </w:r>
          </w:p>
        </w:tc>
      </w:tr>
      <w:tr w:rsidR="00947DBD" w:rsidRPr="00C76E84" w14:paraId="1DE01F2C" w14:textId="77777777" w:rsidTr="00823BA9">
        <w:trPr>
          <w:tblHeader/>
        </w:trPr>
        <w:tc>
          <w:tcPr>
            <w:tcW w:w="1131" w:type="dxa"/>
            <w:vMerge/>
            <w:tcBorders>
              <w:bottom w:val="single" w:sz="12" w:space="0" w:color="000000" w:themeColor="text1"/>
            </w:tcBorders>
            <w:shd w:val="clear" w:color="auto" w:fill="auto"/>
            <w:vAlign w:val="bottom"/>
            <w:hideMark/>
          </w:tcPr>
          <w:p w14:paraId="7642AE4B" w14:textId="77777777" w:rsidR="0043621F" w:rsidRPr="00C76E84" w:rsidRDefault="0043621F" w:rsidP="00416E40">
            <w:pPr>
              <w:spacing w:before="80" w:after="80" w:line="200" w:lineRule="exact"/>
              <w:ind w:left="28"/>
              <w:rPr>
                <w:rFonts w:cs="Times New Roman"/>
                <w:i/>
                <w:color w:val="000000" w:themeColor="text1"/>
                <w:sz w:val="16"/>
                <w:lang w:val="nb-NO" w:eastAsia="nb-NO"/>
              </w:rPr>
            </w:pPr>
          </w:p>
        </w:tc>
        <w:tc>
          <w:tcPr>
            <w:tcW w:w="850" w:type="dxa"/>
            <w:tcBorders>
              <w:top w:val="single" w:sz="4" w:space="0" w:color="000000" w:themeColor="text1"/>
              <w:bottom w:val="single" w:sz="12" w:space="0" w:color="000000" w:themeColor="text1"/>
            </w:tcBorders>
            <w:shd w:val="clear" w:color="auto" w:fill="auto"/>
            <w:vAlign w:val="bottom"/>
            <w:hideMark/>
          </w:tcPr>
          <w:p w14:paraId="772579F7" w14:textId="77777777" w:rsidR="0043621F" w:rsidRPr="00C76E84" w:rsidRDefault="0043621F" w:rsidP="00416E40">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Мужчины</w:t>
            </w:r>
            <w:r w:rsidRPr="00C76E84">
              <w:rPr>
                <w:rFonts w:cs="Times New Roman"/>
                <w:i/>
                <w:color w:val="000000" w:themeColor="text1"/>
                <w:sz w:val="16"/>
              </w:rPr>
              <w:t xml:space="preserve"> </w:t>
            </w:r>
          </w:p>
        </w:tc>
        <w:tc>
          <w:tcPr>
            <w:tcW w:w="852"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14:paraId="73C4E958" w14:textId="77777777" w:rsidR="0043621F" w:rsidRPr="00C76E84" w:rsidRDefault="0043621F" w:rsidP="00416E40">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Женщины</w:t>
            </w:r>
            <w:r w:rsidRPr="00C76E84">
              <w:rPr>
                <w:rFonts w:cs="Times New Roman"/>
                <w:i/>
                <w:color w:val="000000" w:themeColor="text1"/>
                <w:sz w:val="16"/>
              </w:rPr>
              <w:t xml:space="preserve"> </w:t>
            </w:r>
          </w:p>
        </w:tc>
        <w:tc>
          <w:tcPr>
            <w:tcW w:w="850"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14:paraId="6438D578" w14:textId="77777777" w:rsidR="0043621F" w:rsidRPr="00C76E84" w:rsidRDefault="0043621F" w:rsidP="00416E40">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Мужчины</w:t>
            </w:r>
            <w:r w:rsidRPr="00C76E84">
              <w:rPr>
                <w:rFonts w:cs="Times New Roman"/>
                <w:i/>
                <w:color w:val="000000" w:themeColor="text1"/>
                <w:sz w:val="16"/>
              </w:rPr>
              <w:t xml:space="preserve"> </w:t>
            </w:r>
          </w:p>
        </w:tc>
        <w:tc>
          <w:tcPr>
            <w:tcW w:w="852"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14:paraId="73624A36" w14:textId="77777777" w:rsidR="0043621F" w:rsidRPr="00C76E84" w:rsidRDefault="0043621F" w:rsidP="00416E40">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Женщины</w:t>
            </w:r>
            <w:r w:rsidRPr="00C76E84">
              <w:rPr>
                <w:rFonts w:cs="Times New Roman"/>
                <w:i/>
                <w:color w:val="000000" w:themeColor="text1"/>
                <w:sz w:val="16"/>
              </w:rPr>
              <w:t xml:space="preserve"> </w:t>
            </w:r>
          </w:p>
        </w:tc>
        <w:tc>
          <w:tcPr>
            <w:tcW w:w="850"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14:paraId="1CC5EFDB" w14:textId="77777777" w:rsidR="0043621F" w:rsidRPr="00C76E84" w:rsidRDefault="0043621F" w:rsidP="00416E40">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Мужчины</w:t>
            </w:r>
            <w:r w:rsidRPr="00C76E84">
              <w:rPr>
                <w:rFonts w:cs="Times New Roman"/>
                <w:i/>
                <w:color w:val="000000" w:themeColor="text1"/>
                <w:sz w:val="16"/>
              </w:rPr>
              <w:t xml:space="preserve"> </w:t>
            </w:r>
          </w:p>
        </w:tc>
        <w:tc>
          <w:tcPr>
            <w:tcW w:w="852"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14:paraId="708F704F" w14:textId="77777777" w:rsidR="0043621F" w:rsidRPr="00C76E84" w:rsidRDefault="0043621F" w:rsidP="00416E40">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Женщины</w:t>
            </w:r>
            <w:r w:rsidRPr="00C76E84">
              <w:rPr>
                <w:rFonts w:cs="Times New Roman"/>
                <w:i/>
                <w:color w:val="000000" w:themeColor="text1"/>
                <w:sz w:val="16"/>
              </w:rPr>
              <w:t xml:space="preserve"> </w:t>
            </w:r>
          </w:p>
        </w:tc>
        <w:tc>
          <w:tcPr>
            <w:tcW w:w="850"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14:paraId="49D4790A" w14:textId="77777777" w:rsidR="0043621F" w:rsidRPr="00C76E84" w:rsidRDefault="0043621F" w:rsidP="00416E40">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Мужчины</w:t>
            </w:r>
            <w:r w:rsidRPr="00C76E84">
              <w:rPr>
                <w:rFonts w:cs="Times New Roman"/>
                <w:i/>
                <w:color w:val="000000" w:themeColor="text1"/>
                <w:sz w:val="16"/>
              </w:rPr>
              <w:t xml:space="preserve"> </w:t>
            </w:r>
          </w:p>
        </w:tc>
        <w:tc>
          <w:tcPr>
            <w:tcW w:w="852"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14:paraId="773455A9" w14:textId="77777777" w:rsidR="0043621F" w:rsidRPr="00C76E84" w:rsidRDefault="0043621F" w:rsidP="00416E40">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Женщины</w:t>
            </w:r>
            <w:r w:rsidRPr="00C76E84">
              <w:rPr>
                <w:rFonts w:cs="Times New Roman"/>
                <w:i/>
                <w:color w:val="000000" w:themeColor="text1"/>
                <w:sz w:val="16"/>
              </w:rPr>
              <w:t xml:space="preserve"> </w:t>
            </w:r>
          </w:p>
        </w:tc>
        <w:tc>
          <w:tcPr>
            <w:tcW w:w="850"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14:paraId="2DC73D37" w14:textId="77777777" w:rsidR="0043621F" w:rsidRPr="00C76E84" w:rsidRDefault="0043621F" w:rsidP="00416E40">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Мужчины</w:t>
            </w:r>
            <w:r w:rsidRPr="00C76E84">
              <w:rPr>
                <w:rFonts w:cs="Times New Roman"/>
                <w:i/>
                <w:color w:val="000000" w:themeColor="text1"/>
                <w:sz w:val="16"/>
              </w:rPr>
              <w:t xml:space="preserve"> </w:t>
            </w:r>
          </w:p>
        </w:tc>
        <w:tc>
          <w:tcPr>
            <w:tcW w:w="848" w:type="dxa"/>
            <w:tcBorders>
              <w:top w:val="single" w:sz="4" w:space="0" w:color="000000" w:themeColor="text1"/>
              <w:bottom w:val="single" w:sz="12" w:space="0" w:color="000000" w:themeColor="text1"/>
            </w:tcBorders>
            <w:shd w:val="clear" w:color="auto" w:fill="auto"/>
            <w:vAlign w:val="bottom"/>
            <w:hideMark/>
          </w:tcPr>
          <w:p w14:paraId="4F843488" w14:textId="77777777" w:rsidR="0043621F" w:rsidRPr="00C76E84" w:rsidRDefault="0043621F" w:rsidP="00416E40">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Женщины</w:t>
            </w:r>
            <w:r w:rsidRPr="00C76E84">
              <w:rPr>
                <w:rFonts w:cs="Times New Roman"/>
                <w:i/>
                <w:color w:val="000000" w:themeColor="text1"/>
                <w:sz w:val="16"/>
              </w:rPr>
              <w:t xml:space="preserve"> </w:t>
            </w:r>
          </w:p>
        </w:tc>
      </w:tr>
      <w:tr w:rsidR="00C76E84" w:rsidRPr="00C76E84" w14:paraId="350CD039" w14:textId="77777777" w:rsidTr="00947DBD">
        <w:tc>
          <w:tcPr>
            <w:tcW w:w="1131" w:type="dxa"/>
            <w:tcBorders>
              <w:top w:val="single" w:sz="12" w:space="0" w:color="000000" w:themeColor="text1"/>
            </w:tcBorders>
            <w:shd w:val="clear" w:color="auto" w:fill="auto"/>
            <w:hideMark/>
          </w:tcPr>
          <w:p w14:paraId="3A18A5B0" w14:textId="77777777" w:rsidR="0043621F" w:rsidRPr="00C76E84" w:rsidRDefault="0043621F" w:rsidP="00416E40">
            <w:pPr>
              <w:spacing w:before="40" w:after="40" w:line="220" w:lineRule="exact"/>
              <w:ind w:left="28" w:right="28"/>
              <w:rPr>
                <w:rFonts w:cs="Times New Roman"/>
                <w:b/>
                <w:color w:val="000000" w:themeColor="text1"/>
                <w:sz w:val="18"/>
              </w:rPr>
            </w:pPr>
            <w:r w:rsidRPr="00C76E84">
              <w:rPr>
                <w:rFonts w:cs="Times New Roman"/>
                <w:b/>
                <w:bCs/>
                <w:color w:val="000000" w:themeColor="text1"/>
                <w:sz w:val="18"/>
              </w:rPr>
              <w:t>Всего</w:t>
            </w:r>
            <w:r w:rsidRPr="00C76E84">
              <w:rPr>
                <w:rFonts w:cs="Times New Roman"/>
                <w:color w:val="000000" w:themeColor="text1"/>
                <w:sz w:val="18"/>
              </w:rPr>
              <w:t xml:space="preserve"> </w:t>
            </w:r>
          </w:p>
        </w:tc>
        <w:tc>
          <w:tcPr>
            <w:tcW w:w="850" w:type="dxa"/>
            <w:tcBorders>
              <w:top w:val="single" w:sz="12" w:space="0" w:color="000000" w:themeColor="text1"/>
            </w:tcBorders>
            <w:shd w:val="clear" w:color="auto" w:fill="auto"/>
            <w:vAlign w:val="bottom"/>
            <w:hideMark/>
          </w:tcPr>
          <w:p w14:paraId="5E992E72" w14:textId="77777777" w:rsidR="0043621F" w:rsidRPr="00C76E84" w:rsidRDefault="0043621F" w:rsidP="00416E40">
            <w:pPr>
              <w:spacing w:before="40" w:after="40" w:line="220" w:lineRule="exact"/>
              <w:ind w:left="28" w:right="28"/>
              <w:jc w:val="right"/>
              <w:rPr>
                <w:rFonts w:cs="Times New Roman"/>
                <w:b/>
                <w:color w:val="000000" w:themeColor="text1"/>
                <w:sz w:val="18"/>
              </w:rPr>
            </w:pPr>
            <w:r w:rsidRPr="00C76E84">
              <w:rPr>
                <w:rFonts w:cs="Times New Roman"/>
                <w:b/>
                <w:bCs/>
                <w:color w:val="000000" w:themeColor="text1"/>
                <w:sz w:val="18"/>
              </w:rPr>
              <w:t>2 706 562</w:t>
            </w:r>
            <w:r w:rsidRPr="00C76E84">
              <w:rPr>
                <w:rFonts w:cs="Times New Roman"/>
                <w:color w:val="000000" w:themeColor="text1"/>
                <w:sz w:val="18"/>
              </w:rPr>
              <w:t xml:space="preserve"> </w:t>
            </w:r>
          </w:p>
        </w:tc>
        <w:tc>
          <w:tcPr>
            <w:tcW w:w="852" w:type="dxa"/>
            <w:tcBorders>
              <w:top w:val="single" w:sz="12" w:space="0" w:color="000000" w:themeColor="text1"/>
            </w:tcBorders>
            <w:shd w:val="clear" w:color="auto" w:fill="auto"/>
            <w:vAlign w:val="bottom"/>
            <w:hideMark/>
          </w:tcPr>
          <w:p w14:paraId="3597BFA1" w14:textId="77777777" w:rsidR="0043621F" w:rsidRPr="00C76E84" w:rsidRDefault="0043621F" w:rsidP="00416E40">
            <w:pPr>
              <w:spacing w:before="40" w:after="40" w:line="220" w:lineRule="exact"/>
              <w:ind w:left="28" w:right="28"/>
              <w:jc w:val="right"/>
              <w:rPr>
                <w:rFonts w:cs="Times New Roman"/>
                <w:b/>
                <w:color w:val="000000" w:themeColor="text1"/>
                <w:sz w:val="18"/>
              </w:rPr>
            </w:pPr>
            <w:r w:rsidRPr="00C76E84">
              <w:rPr>
                <w:rFonts w:cs="Times New Roman"/>
                <w:b/>
                <w:bCs/>
                <w:color w:val="000000" w:themeColor="text1"/>
                <w:sz w:val="18"/>
              </w:rPr>
              <w:t>2 661 018</w:t>
            </w:r>
            <w:r w:rsidRPr="00C76E84">
              <w:rPr>
                <w:rFonts w:cs="Times New Roman"/>
                <w:color w:val="000000" w:themeColor="text1"/>
                <w:sz w:val="18"/>
              </w:rPr>
              <w:t xml:space="preserve"> </w:t>
            </w:r>
          </w:p>
        </w:tc>
        <w:tc>
          <w:tcPr>
            <w:tcW w:w="850" w:type="dxa"/>
            <w:tcBorders>
              <w:top w:val="single" w:sz="12" w:space="0" w:color="000000" w:themeColor="text1"/>
            </w:tcBorders>
            <w:shd w:val="clear" w:color="auto" w:fill="auto"/>
            <w:vAlign w:val="bottom"/>
            <w:hideMark/>
          </w:tcPr>
          <w:p w14:paraId="199F52C4" w14:textId="77777777" w:rsidR="0043621F" w:rsidRPr="00C76E84" w:rsidRDefault="0043621F" w:rsidP="00416E40">
            <w:pPr>
              <w:spacing w:before="40" w:after="40" w:line="220" w:lineRule="exact"/>
              <w:ind w:left="28" w:right="28"/>
              <w:jc w:val="right"/>
              <w:rPr>
                <w:rFonts w:cs="Times New Roman"/>
                <w:b/>
                <w:color w:val="000000" w:themeColor="text1"/>
                <w:sz w:val="18"/>
              </w:rPr>
            </w:pPr>
            <w:r w:rsidRPr="00C76E84">
              <w:rPr>
                <w:rFonts w:cs="Times New Roman"/>
                <w:b/>
                <w:bCs/>
                <w:color w:val="000000" w:themeColor="text1"/>
                <w:sz w:val="18"/>
              </w:rPr>
              <w:t>2 719 259</w:t>
            </w:r>
            <w:r w:rsidRPr="00C76E84">
              <w:rPr>
                <w:rFonts w:cs="Times New Roman"/>
                <w:color w:val="000000" w:themeColor="text1"/>
                <w:sz w:val="18"/>
              </w:rPr>
              <w:t xml:space="preserve"> </w:t>
            </w:r>
          </w:p>
        </w:tc>
        <w:tc>
          <w:tcPr>
            <w:tcW w:w="852" w:type="dxa"/>
            <w:tcBorders>
              <w:top w:val="single" w:sz="12" w:space="0" w:color="000000" w:themeColor="text1"/>
            </w:tcBorders>
            <w:shd w:val="clear" w:color="auto" w:fill="auto"/>
            <w:vAlign w:val="bottom"/>
            <w:hideMark/>
          </w:tcPr>
          <w:p w14:paraId="1036E36D" w14:textId="77777777" w:rsidR="0043621F" w:rsidRPr="00C76E84" w:rsidRDefault="0043621F" w:rsidP="00416E40">
            <w:pPr>
              <w:spacing w:before="40" w:after="40" w:line="220" w:lineRule="exact"/>
              <w:ind w:left="28" w:right="28"/>
              <w:jc w:val="right"/>
              <w:rPr>
                <w:rFonts w:cs="Times New Roman"/>
                <w:b/>
                <w:color w:val="000000" w:themeColor="text1"/>
                <w:sz w:val="18"/>
              </w:rPr>
            </w:pPr>
            <w:r w:rsidRPr="00C76E84">
              <w:rPr>
                <w:rFonts w:cs="Times New Roman"/>
                <w:b/>
                <w:bCs/>
                <w:color w:val="000000" w:themeColor="text1"/>
                <w:sz w:val="18"/>
              </w:rPr>
              <w:t>2 672 110</w:t>
            </w:r>
            <w:r w:rsidRPr="00C76E84">
              <w:rPr>
                <w:rFonts w:cs="Times New Roman"/>
                <w:color w:val="000000" w:themeColor="text1"/>
                <w:sz w:val="18"/>
              </w:rPr>
              <w:t xml:space="preserve"> </w:t>
            </w:r>
          </w:p>
        </w:tc>
        <w:tc>
          <w:tcPr>
            <w:tcW w:w="850" w:type="dxa"/>
            <w:tcBorders>
              <w:top w:val="single" w:sz="12" w:space="0" w:color="000000" w:themeColor="text1"/>
            </w:tcBorders>
            <w:shd w:val="clear" w:color="auto" w:fill="auto"/>
            <w:vAlign w:val="bottom"/>
            <w:hideMark/>
          </w:tcPr>
          <w:p w14:paraId="24BF853F" w14:textId="77777777" w:rsidR="0043621F" w:rsidRPr="00C76E84" w:rsidRDefault="0043621F" w:rsidP="00416E40">
            <w:pPr>
              <w:spacing w:before="40" w:after="40" w:line="220" w:lineRule="exact"/>
              <w:ind w:left="28" w:right="28"/>
              <w:jc w:val="right"/>
              <w:rPr>
                <w:rFonts w:cs="Times New Roman"/>
                <w:b/>
                <w:color w:val="000000" w:themeColor="text1"/>
                <w:sz w:val="18"/>
              </w:rPr>
            </w:pPr>
            <w:r w:rsidRPr="00C76E84">
              <w:rPr>
                <w:rFonts w:cs="Times New Roman"/>
                <w:b/>
                <w:bCs/>
                <w:color w:val="000000" w:themeColor="text1"/>
                <w:sz w:val="18"/>
              </w:rPr>
              <w:t>2 737 332</w:t>
            </w:r>
            <w:r w:rsidRPr="00C76E84">
              <w:rPr>
                <w:rFonts w:cs="Times New Roman"/>
                <w:color w:val="000000" w:themeColor="text1"/>
                <w:sz w:val="18"/>
              </w:rPr>
              <w:t xml:space="preserve"> </w:t>
            </w:r>
          </w:p>
        </w:tc>
        <w:tc>
          <w:tcPr>
            <w:tcW w:w="852" w:type="dxa"/>
            <w:tcBorders>
              <w:top w:val="single" w:sz="12" w:space="0" w:color="000000" w:themeColor="text1"/>
            </w:tcBorders>
            <w:shd w:val="clear" w:color="auto" w:fill="auto"/>
            <w:vAlign w:val="bottom"/>
            <w:hideMark/>
          </w:tcPr>
          <w:p w14:paraId="626781A6" w14:textId="77777777" w:rsidR="0043621F" w:rsidRPr="00C76E84" w:rsidRDefault="0043621F" w:rsidP="00416E40">
            <w:pPr>
              <w:spacing w:before="40" w:after="40" w:line="220" w:lineRule="exact"/>
              <w:ind w:left="28" w:right="28"/>
              <w:jc w:val="right"/>
              <w:rPr>
                <w:rFonts w:cs="Times New Roman"/>
                <w:b/>
                <w:color w:val="000000" w:themeColor="text1"/>
                <w:sz w:val="18"/>
              </w:rPr>
            </w:pPr>
            <w:r w:rsidRPr="00C76E84">
              <w:rPr>
                <w:rFonts w:cs="Times New Roman"/>
                <w:b/>
                <w:bCs/>
                <w:color w:val="000000" w:themeColor="text1"/>
                <w:sz w:val="18"/>
              </w:rPr>
              <w:t>2 687 938</w:t>
            </w:r>
            <w:r w:rsidRPr="00C76E84">
              <w:rPr>
                <w:rFonts w:cs="Times New Roman"/>
                <w:color w:val="000000" w:themeColor="text1"/>
                <w:sz w:val="18"/>
              </w:rPr>
              <w:t xml:space="preserve"> </w:t>
            </w:r>
          </w:p>
        </w:tc>
        <w:tc>
          <w:tcPr>
            <w:tcW w:w="850" w:type="dxa"/>
            <w:tcBorders>
              <w:top w:val="single" w:sz="12" w:space="0" w:color="000000" w:themeColor="text1"/>
            </w:tcBorders>
            <w:shd w:val="clear" w:color="auto" w:fill="auto"/>
            <w:vAlign w:val="bottom"/>
            <w:hideMark/>
          </w:tcPr>
          <w:p w14:paraId="37E5AD40" w14:textId="77777777" w:rsidR="0043621F" w:rsidRPr="00C76E84" w:rsidRDefault="0043621F" w:rsidP="00416E40">
            <w:pPr>
              <w:spacing w:before="40" w:after="40" w:line="220" w:lineRule="exact"/>
              <w:ind w:left="28" w:right="28"/>
              <w:jc w:val="right"/>
              <w:rPr>
                <w:rFonts w:cs="Times New Roman"/>
                <w:b/>
                <w:color w:val="000000" w:themeColor="text1"/>
                <w:sz w:val="18"/>
              </w:rPr>
            </w:pPr>
            <w:r w:rsidRPr="00C76E84">
              <w:rPr>
                <w:rFonts w:cs="Times New Roman"/>
                <w:b/>
                <w:bCs/>
                <w:color w:val="000000" w:themeColor="text1"/>
                <w:sz w:val="18"/>
              </w:rPr>
              <w:t>2 765 470</w:t>
            </w:r>
            <w:r w:rsidRPr="00C76E84">
              <w:rPr>
                <w:rFonts w:cs="Times New Roman"/>
                <w:color w:val="000000" w:themeColor="text1"/>
                <w:sz w:val="18"/>
              </w:rPr>
              <w:t xml:space="preserve"> </w:t>
            </w:r>
          </w:p>
        </w:tc>
        <w:tc>
          <w:tcPr>
            <w:tcW w:w="852" w:type="dxa"/>
            <w:tcBorders>
              <w:top w:val="single" w:sz="12" w:space="0" w:color="000000" w:themeColor="text1"/>
            </w:tcBorders>
            <w:shd w:val="clear" w:color="auto" w:fill="auto"/>
            <w:vAlign w:val="bottom"/>
            <w:hideMark/>
          </w:tcPr>
          <w:p w14:paraId="013431F7" w14:textId="77777777" w:rsidR="0043621F" w:rsidRPr="00C76E84" w:rsidRDefault="0043621F" w:rsidP="00416E40">
            <w:pPr>
              <w:spacing w:before="40" w:after="40" w:line="220" w:lineRule="exact"/>
              <w:ind w:left="28" w:right="28"/>
              <w:jc w:val="right"/>
              <w:rPr>
                <w:rFonts w:cs="Times New Roman"/>
                <w:b/>
                <w:color w:val="000000" w:themeColor="text1"/>
                <w:sz w:val="18"/>
              </w:rPr>
            </w:pPr>
            <w:r w:rsidRPr="00C76E84">
              <w:rPr>
                <w:rFonts w:cs="Times New Roman"/>
                <w:b/>
                <w:bCs/>
                <w:color w:val="000000" w:themeColor="text1"/>
                <w:sz w:val="18"/>
              </w:rPr>
              <w:t>2 723 514</w:t>
            </w:r>
            <w:r w:rsidRPr="00C76E84">
              <w:rPr>
                <w:rFonts w:cs="Times New Roman"/>
                <w:color w:val="000000" w:themeColor="text1"/>
                <w:sz w:val="18"/>
              </w:rPr>
              <w:t xml:space="preserve"> </w:t>
            </w:r>
          </w:p>
        </w:tc>
        <w:tc>
          <w:tcPr>
            <w:tcW w:w="850" w:type="dxa"/>
            <w:tcBorders>
              <w:top w:val="single" w:sz="12" w:space="0" w:color="000000" w:themeColor="text1"/>
            </w:tcBorders>
            <w:shd w:val="clear" w:color="auto" w:fill="auto"/>
            <w:vAlign w:val="bottom"/>
            <w:hideMark/>
          </w:tcPr>
          <w:p w14:paraId="4A6D8FAC" w14:textId="77777777" w:rsidR="0043621F" w:rsidRPr="00C76E84" w:rsidRDefault="0043621F" w:rsidP="00416E40">
            <w:pPr>
              <w:spacing w:before="40" w:after="40" w:line="220" w:lineRule="exact"/>
              <w:ind w:left="28" w:right="28"/>
              <w:jc w:val="right"/>
              <w:rPr>
                <w:rFonts w:cs="Times New Roman"/>
                <w:b/>
                <w:color w:val="000000" w:themeColor="text1"/>
                <w:sz w:val="18"/>
              </w:rPr>
            </w:pPr>
            <w:r w:rsidRPr="00C76E84">
              <w:rPr>
                <w:rFonts w:cs="Times New Roman"/>
                <w:b/>
                <w:bCs/>
                <w:color w:val="000000" w:themeColor="text1"/>
                <w:sz w:val="18"/>
              </w:rPr>
              <w:t>2 795 718</w:t>
            </w:r>
            <w:r w:rsidRPr="00C76E84">
              <w:rPr>
                <w:rFonts w:cs="Times New Roman"/>
                <w:color w:val="000000" w:themeColor="text1"/>
                <w:sz w:val="18"/>
              </w:rPr>
              <w:t xml:space="preserve"> </w:t>
            </w:r>
          </w:p>
        </w:tc>
        <w:tc>
          <w:tcPr>
            <w:tcW w:w="848" w:type="dxa"/>
            <w:tcBorders>
              <w:top w:val="single" w:sz="12" w:space="0" w:color="000000" w:themeColor="text1"/>
            </w:tcBorders>
            <w:shd w:val="clear" w:color="auto" w:fill="auto"/>
            <w:vAlign w:val="bottom"/>
            <w:hideMark/>
          </w:tcPr>
          <w:p w14:paraId="682D8323" w14:textId="77777777" w:rsidR="0043621F" w:rsidRPr="00C76E84" w:rsidRDefault="0043621F" w:rsidP="00416E40">
            <w:pPr>
              <w:spacing w:before="40" w:after="40" w:line="220" w:lineRule="exact"/>
              <w:ind w:left="28" w:right="28"/>
              <w:jc w:val="right"/>
              <w:rPr>
                <w:rFonts w:cs="Times New Roman"/>
                <w:b/>
                <w:color w:val="000000" w:themeColor="text1"/>
                <w:sz w:val="18"/>
              </w:rPr>
            </w:pPr>
            <w:r w:rsidRPr="00C76E84">
              <w:rPr>
                <w:rFonts w:cs="Times New Roman"/>
                <w:b/>
                <w:bCs/>
                <w:color w:val="000000" w:themeColor="text1"/>
                <w:sz w:val="18"/>
              </w:rPr>
              <w:t>2 754 485</w:t>
            </w:r>
            <w:r w:rsidRPr="00C76E84">
              <w:rPr>
                <w:rFonts w:cs="Times New Roman"/>
                <w:color w:val="000000" w:themeColor="text1"/>
                <w:sz w:val="18"/>
              </w:rPr>
              <w:t xml:space="preserve"> </w:t>
            </w:r>
          </w:p>
        </w:tc>
      </w:tr>
      <w:tr w:rsidR="00C76E84" w:rsidRPr="00C76E84" w14:paraId="0601B662" w14:textId="77777777" w:rsidTr="00416E40">
        <w:tc>
          <w:tcPr>
            <w:tcW w:w="1131" w:type="dxa"/>
            <w:shd w:val="clear" w:color="auto" w:fill="auto"/>
            <w:hideMark/>
          </w:tcPr>
          <w:p w14:paraId="479CF3DF" w14:textId="77777777" w:rsidR="0043621F" w:rsidRPr="00C76E84" w:rsidRDefault="0043621F" w:rsidP="00416E40">
            <w:pPr>
              <w:spacing w:before="40" w:after="40" w:line="220" w:lineRule="exact"/>
              <w:ind w:left="28" w:right="28"/>
              <w:rPr>
                <w:rFonts w:cs="Times New Roman"/>
                <w:color w:val="000000" w:themeColor="text1"/>
                <w:sz w:val="18"/>
                <w:lang w:val="nb-NO" w:eastAsia="nb-NO"/>
              </w:rPr>
            </w:pPr>
            <w:r w:rsidRPr="00C76E84">
              <w:rPr>
                <w:rFonts w:cs="Times New Roman"/>
                <w:color w:val="000000" w:themeColor="text1"/>
                <w:sz w:val="18"/>
                <w:lang w:val="nb-NO" w:eastAsia="nb-NO"/>
              </w:rPr>
              <w:t xml:space="preserve">&lt;15 </w:t>
            </w:r>
          </w:p>
        </w:tc>
        <w:tc>
          <w:tcPr>
            <w:tcW w:w="850" w:type="dxa"/>
            <w:shd w:val="clear" w:color="auto" w:fill="auto"/>
            <w:vAlign w:val="bottom"/>
            <w:hideMark/>
          </w:tcPr>
          <w:p w14:paraId="6B4491B1"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17,6</w:t>
            </w:r>
          </w:p>
        </w:tc>
        <w:tc>
          <w:tcPr>
            <w:tcW w:w="852" w:type="dxa"/>
            <w:shd w:val="clear" w:color="auto" w:fill="auto"/>
            <w:vAlign w:val="bottom"/>
            <w:hideMark/>
          </w:tcPr>
          <w:p w14:paraId="409631C8"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17,0</w:t>
            </w:r>
          </w:p>
        </w:tc>
        <w:tc>
          <w:tcPr>
            <w:tcW w:w="850" w:type="dxa"/>
            <w:shd w:val="clear" w:color="auto" w:fill="auto"/>
            <w:vAlign w:val="bottom"/>
            <w:hideMark/>
          </w:tcPr>
          <w:p w14:paraId="5D009082"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17,4</w:t>
            </w:r>
          </w:p>
        </w:tc>
        <w:tc>
          <w:tcPr>
            <w:tcW w:w="852" w:type="dxa"/>
            <w:shd w:val="clear" w:color="auto" w:fill="auto"/>
            <w:vAlign w:val="bottom"/>
            <w:hideMark/>
          </w:tcPr>
          <w:p w14:paraId="79B4B6AC"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16,8</w:t>
            </w:r>
          </w:p>
        </w:tc>
        <w:tc>
          <w:tcPr>
            <w:tcW w:w="850" w:type="dxa"/>
            <w:shd w:val="clear" w:color="auto" w:fill="auto"/>
            <w:vAlign w:val="bottom"/>
            <w:hideMark/>
          </w:tcPr>
          <w:p w14:paraId="24D0D075"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17,2</w:t>
            </w:r>
          </w:p>
        </w:tc>
        <w:tc>
          <w:tcPr>
            <w:tcW w:w="852" w:type="dxa"/>
            <w:shd w:val="clear" w:color="auto" w:fill="auto"/>
            <w:vAlign w:val="bottom"/>
            <w:hideMark/>
          </w:tcPr>
          <w:p w14:paraId="79D9E899"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16,6</w:t>
            </w:r>
          </w:p>
        </w:tc>
        <w:tc>
          <w:tcPr>
            <w:tcW w:w="850" w:type="dxa"/>
            <w:shd w:val="clear" w:color="auto" w:fill="auto"/>
            <w:vAlign w:val="bottom"/>
            <w:hideMark/>
          </w:tcPr>
          <w:p w14:paraId="37BD3C74"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17,0</w:t>
            </w:r>
          </w:p>
        </w:tc>
        <w:tc>
          <w:tcPr>
            <w:tcW w:w="852" w:type="dxa"/>
            <w:shd w:val="clear" w:color="auto" w:fill="auto"/>
            <w:vAlign w:val="bottom"/>
            <w:hideMark/>
          </w:tcPr>
          <w:p w14:paraId="71C5062E"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16,4</w:t>
            </w:r>
          </w:p>
        </w:tc>
        <w:tc>
          <w:tcPr>
            <w:tcW w:w="850" w:type="dxa"/>
            <w:shd w:val="clear" w:color="auto" w:fill="auto"/>
            <w:vAlign w:val="bottom"/>
            <w:hideMark/>
          </w:tcPr>
          <w:p w14:paraId="2E8AFCF6"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16,7</w:t>
            </w:r>
          </w:p>
        </w:tc>
        <w:tc>
          <w:tcPr>
            <w:tcW w:w="848" w:type="dxa"/>
            <w:shd w:val="clear" w:color="auto" w:fill="auto"/>
            <w:vAlign w:val="bottom"/>
            <w:hideMark/>
          </w:tcPr>
          <w:p w14:paraId="251732B9"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16,1</w:t>
            </w:r>
          </w:p>
        </w:tc>
      </w:tr>
      <w:tr w:rsidR="00C76E84" w:rsidRPr="00C76E84" w14:paraId="208697B2" w14:textId="77777777" w:rsidTr="00416E40">
        <w:tc>
          <w:tcPr>
            <w:tcW w:w="1131" w:type="dxa"/>
            <w:tcBorders>
              <w:bottom w:val="single" w:sz="12" w:space="0" w:color="auto"/>
            </w:tcBorders>
            <w:shd w:val="clear" w:color="auto" w:fill="auto"/>
            <w:hideMark/>
          </w:tcPr>
          <w:p w14:paraId="0ABE728B" w14:textId="562839E9" w:rsidR="0043621F" w:rsidRPr="00C76E84" w:rsidRDefault="0043621F" w:rsidP="00416E40">
            <w:pPr>
              <w:spacing w:before="40" w:after="40" w:line="220" w:lineRule="exact"/>
              <w:ind w:left="28" w:right="28"/>
              <w:rPr>
                <w:rFonts w:cs="Times New Roman"/>
                <w:color w:val="000000" w:themeColor="text1"/>
                <w:sz w:val="18"/>
              </w:rPr>
            </w:pPr>
            <w:r w:rsidRPr="00C76E84">
              <w:rPr>
                <w:rFonts w:cs="Times New Roman"/>
                <w:color w:val="000000" w:themeColor="text1"/>
                <w:sz w:val="18"/>
              </w:rPr>
              <w:t xml:space="preserve">65&lt; </w:t>
            </w:r>
            <w:r w:rsidR="00322890" w:rsidRPr="00C76E84">
              <w:rPr>
                <w:rFonts w:cs="Times New Roman"/>
                <w:color w:val="000000" w:themeColor="text1"/>
                <w:sz w:val="18"/>
                <w:lang w:val="fr-CH"/>
              </w:rPr>
              <w:br/>
            </w:r>
            <w:r w:rsidRPr="00C76E84">
              <w:rPr>
                <w:rFonts w:cs="Times New Roman"/>
                <w:color w:val="000000" w:themeColor="text1"/>
                <w:sz w:val="18"/>
              </w:rPr>
              <w:t>(в</w:t>
            </w:r>
            <w:r w:rsidR="00F7376E" w:rsidRPr="00C76E84">
              <w:rPr>
                <w:rFonts w:cs="Times New Roman"/>
                <w:color w:val="000000" w:themeColor="text1"/>
                <w:sz w:val="18"/>
              </w:rPr>
              <w:t> проц</w:t>
            </w:r>
            <w:r w:rsidRPr="00C76E84">
              <w:rPr>
                <w:rFonts w:cs="Times New Roman"/>
                <w:color w:val="000000" w:themeColor="text1"/>
                <w:sz w:val="18"/>
              </w:rPr>
              <w:t xml:space="preserve">ентах) </w:t>
            </w:r>
          </w:p>
        </w:tc>
        <w:tc>
          <w:tcPr>
            <w:tcW w:w="850" w:type="dxa"/>
            <w:tcBorders>
              <w:bottom w:val="single" w:sz="12" w:space="0" w:color="auto"/>
            </w:tcBorders>
            <w:shd w:val="clear" w:color="auto" w:fill="auto"/>
            <w:vAlign w:val="bottom"/>
            <w:hideMark/>
          </w:tcPr>
          <w:p w14:paraId="473D0707"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15,1</w:t>
            </w:r>
          </w:p>
        </w:tc>
        <w:tc>
          <w:tcPr>
            <w:tcW w:w="852" w:type="dxa"/>
            <w:tcBorders>
              <w:bottom w:val="single" w:sz="12" w:space="0" w:color="auto"/>
            </w:tcBorders>
            <w:shd w:val="clear" w:color="auto" w:fill="auto"/>
            <w:vAlign w:val="bottom"/>
            <w:hideMark/>
          </w:tcPr>
          <w:p w14:paraId="0B436ACB"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17,8</w:t>
            </w:r>
          </w:p>
        </w:tc>
        <w:tc>
          <w:tcPr>
            <w:tcW w:w="850" w:type="dxa"/>
            <w:tcBorders>
              <w:bottom w:val="single" w:sz="12" w:space="0" w:color="auto"/>
            </w:tcBorders>
            <w:shd w:val="clear" w:color="auto" w:fill="auto"/>
            <w:vAlign w:val="bottom"/>
            <w:hideMark/>
          </w:tcPr>
          <w:p w14:paraId="346499A8"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15,5</w:t>
            </w:r>
          </w:p>
        </w:tc>
        <w:tc>
          <w:tcPr>
            <w:tcW w:w="852" w:type="dxa"/>
            <w:tcBorders>
              <w:bottom w:val="single" w:sz="12" w:space="0" w:color="auto"/>
            </w:tcBorders>
            <w:shd w:val="clear" w:color="auto" w:fill="auto"/>
            <w:vAlign w:val="bottom"/>
            <w:hideMark/>
          </w:tcPr>
          <w:p w14:paraId="12678672"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18,2</w:t>
            </w:r>
          </w:p>
        </w:tc>
        <w:tc>
          <w:tcPr>
            <w:tcW w:w="850" w:type="dxa"/>
            <w:tcBorders>
              <w:bottom w:val="single" w:sz="12" w:space="0" w:color="auto"/>
            </w:tcBorders>
            <w:shd w:val="clear" w:color="auto" w:fill="auto"/>
            <w:vAlign w:val="bottom"/>
            <w:hideMark/>
          </w:tcPr>
          <w:p w14:paraId="289D70AC"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15,8</w:t>
            </w:r>
          </w:p>
        </w:tc>
        <w:tc>
          <w:tcPr>
            <w:tcW w:w="852" w:type="dxa"/>
            <w:tcBorders>
              <w:bottom w:val="single" w:sz="12" w:space="0" w:color="auto"/>
            </w:tcBorders>
            <w:shd w:val="clear" w:color="auto" w:fill="auto"/>
            <w:vAlign w:val="bottom"/>
            <w:hideMark/>
          </w:tcPr>
          <w:p w14:paraId="3AF8453C"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18,4</w:t>
            </w:r>
          </w:p>
        </w:tc>
        <w:tc>
          <w:tcPr>
            <w:tcW w:w="850" w:type="dxa"/>
            <w:tcBorders>
              <w:bottom w:val="single" w:sz="12" w:space="0" w:color="auto"/>
            </w:tcBorders>
            <w:shd w:val="clear" w:color="auto" w:fill="auto"/>
            <w:vAlign w:val="bottom"/>
            <w:hideMark/>
          </w:tcPr>
          <w:p w14:paraId="6184E4F6"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16,1</w:t>
            </w:r>
          </w:p>
        </w:tc>
        <w:tc>
          <w:tcPr>
            <w:tcW w:w="852" w:type="dxa"/>
            <w:tcBorders>
              <w:bottom w:val="single" w:sz="12" w:space="0" w:color="auto"/>
            </w:tcBorders>
            <w:shd w:val="clear" w:color="auto" w:fill="auto"/>
            <w:vAlign w:val="bottom"/>
            <w:hideMark/>
          </w:tcPr>
          <w:p w14:paraId="4250AD39"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18,6</w:t>
            </w:r>
          </w:p>
        </w:tc>
        <w:tc>
          <w:tcPr>
            <w:tcW w:w="850" w:type="dxa"/>
            <w:tcBorders>
              <w:bottom w:val="single" w:sz="12" w:space="0" w:color="auto"/>
            </w:tcBorders>
            <w:shd w:val="clear" w:color="auto" w:fill="auto"/>
            <w:vAlign w:val="bottom"/>
            <w:hideMark/>
          </w:tcPr>
          <w:p w14:paraId="2C124737"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16,3</w:t>
            </w:r>
          </w:p>
        </w:tc>
        <w:tc>
          <w:tcPr>
            <w:tcW w:w="848" w:type="dxa"/>
            <w:tcBorders>
              <w:bottom w:val="single" w:sz="12" w:space="0" w:color="auto"/>
            </w:tcBorders>
            <w:shd w:val="clear" w:color="auto" w:fill="auto"/>
            <w:vAlign w:val="bottom"/>
            <w:hideMark/>
          </w:tcPr>
          <w:p w14:paraId="5442C4D9" w14:textId="77777777" w:rsidR="0043621F" w:rsidRPr="00C76E84" w:rsidRDefault="0043621F" w:rsidP="00416E40">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18,8</w:t>
            </w:r>
          </w:p>
        </w:tc>
      </w:tr>
    </w:tbl>
    <w:p w14:paraId="6676397D" w14:textId="77777777" w:rsidR="0043621F" w:rsidRPr="00C76E84" w:rsidRDefault="0043621F" w:rsidP="003D6891">
      <w:pPr>
        <w:pStyle w:val="SingleTxtG"/>
        <w:spacing w:before="120"/>
        <w:rPr>
          <w:color w:val="000000" w:themeColor="text1"/>
        </w:rPr>
      </w:pPr>
      <w:r w:rsidRPr="00C76E84">
        <w:rPr>
          <w:color w:val="000000" w:themeColor="text1"/>
        </w:rPr>
        <w:t>3.</w:t>
      </w:r>
      <w:r w:rsidRPr="00C76E84">
        <w:rPr>
          <w:color w:val="000000" w:themeColor="text1"/>
        </w:rPr>
        <w:tab/>
        <w:t xml:space="preserve">В таблице ниже отражены </w:t>
      </w:r>
      <w:r w:rsidRPr="00C76E84">
        <w:rPr>
          <w:i/>
          <w:iCs/>
          <w:color w:val="000000" w:themeColor="text1"/>
        </w:rPr>
        <w:t>коэффициенты рождаемости и смертности</w:t>
      </w:r>
      <w:r w:rsidRPr="00C76E84">
        <w:rPr>
          <w:color w:val="000000" w:themeColor="text1"/>
        </w:rPr>
        <w:t>.</w:t>
      </w:r>
    </w:p>
    <w:tbl>
      <w:tblPr>
        <w:tblW w:w="7370" w:type="dxa"/>
        <w:tblInd w:w="1134" w:type="dxa"/>
        <w:tblLayout w:type="fixed"/>
        <w:tblCellMar>
          <w:left w:w="0" w:type="dxa"/>
          <w:right w:w="0" w:type="dxa"/>
        </w:tblCellMar>
        <w:tblLook w:val="04A0" w:firstRow="1" w:lastRow="0" w:firstColumn="1" w:lastColumn="0" w:noHBand="0" w:noVBand="1"/>
      </w:tblPr>
      <w:tblGrid>
        <w:gridCol w:w="1700"/>
        <w:gridCol w:w="2835"/>
        <w:gridCol w:w="2835"/>
      </w:tblGrid>
      <w:tr w:rsidR="00C76E84" w:rsidRPr="00C76E84" w14:paraId="1D53911F" w14:textId="77777777" w:rsidTr="00775061">
        <w:trPr>
          <w:tblHeader/>
        </w:trPr>
        <w:tc>
          <w:tcPr>
            <w:tcW w:w="1700" w:type="dxa"/>
            <w:tcBorders>
              <w:top w:val="single" w:sz="4" w:space="0" w:color="auto"/>
              <w:bottom w:val="single" w:sz="12" w:space="0" w:color="auto"/>
            </w:tcBorders>
            <w:shd w:val="clear" w:color="auto" w:fill="auto"/>
            <w:noWrap/>
            <w:vAlign w:val="bottom"/>
          </w:tcPr>
          <w:p w14:paraId="60886898" w14:textId="77777777" w:rsidR="0043621F" w:rsidRPr="00C76E84" w:rsidRDefault="0043621F" w:rsidP="00775061">
            <w:pPr>
              <w:spacing w:before="80" w:after="80" w:line="200" w:lineRule="exact"/>
              <w:ind w:left="28" w:right="28"/>
              <w:rPr>
                <w:rFonts w:cs="Times New Roman"/>
                <w:i/>
                <w:color w:val="000000" w:themeColor="text1"/>
                <w:sz w:val="16"/>
              </w:rPr>
            </w:pPr>
            <w:r w:rsidRPr="00C76E84">
              <w:rPr>
                <w:rFonts w:cs="Times New Roman"/>
                <w:i/>
                <w:color w:val="000000" w:themeColor="text1"/>
                <w:sz w:val="16"/>
              </w:rPr>
              <w:t>Год</w:t>
            </w:r>
          </w:p>
        </w:tc>
        <w:tc>
          <w:tcPr>
            <w:tcW w:w="2835" w:type="dxa"/>
            <w:tcBorders>
              <w:top w:val="single" w:sz="4" w:space="0" w:color="auto"/>
              <w:bottom w:val="single" w:sz="12" w:space="0" w:color="auto"/>
            </w:tcBorders>
            <w:shd w:val="clear" w:color="auto" w:fill="auto"/>
            <w:noWrap/>
            <w:vAlign w:val="bottom"/>
          </w:tcPr>
          <w:p w14:paraId="6C21768B" w14:textId="002D43D5" w:rsidR="0043621F" w:rsidRPr="00C76E84" w:rsidRDefault="0043621F" w:rsidP="006A297D">
            <w:pPr>
              <w:spacing w:before="80" w:after="80" w:line="200" w:lineRule="exact"/>
              <w:jc w:val="right"/>
              <w:rPr>
                <w:rFonts w:cs="Times New Roman"/>
                <w:i/>
                <w:color w:val="000000" w:themeColor="text1"/>
                <w:sz w:val="16"/>
              </w:rPr>
            </w:pPr>
            <w:r w:rsidRPr="00C76E84">
              <w:rPr>
                <w:rFonts w:cs="Times New Roman"/>
                <w:i/>
                <w:color w:val="000000" w:themeColor="text1"/>
                <w:sz w:val="16"/>
              </w:rPr>
              <w:t xml:space="preserve">Коэффициент рождаемости </w:t>
            </w:r>
            <w:r w:rsidR="006A297D" w:rsidRPr="00C76E84">
              <w:rPr>
                <w:rFonts w:cs="Times New Roman"/>
                <w:i/>
                <w:color w:val="000000" w:themeColor="text1"/>
                <w:sz w:val="16"/>
              </w:rPr>
              <w:br/>
            </w:r>
            <w:r w:rsidRPr="00C76E84">
              <w:rPr>
                <w:rFonts w:cs="Times New Roman"/>
                <w:i/>
                <w:color w:val="000000" w:themeColor="text1"/>
                <w:sz w:val="16"/>
              </w:rPr>
              <w:t xml:space="preserve">(число живорождений </w:t>
            </w:r>
            <w:r w:rsidR="006A297D" w:rsidRPr="00C76E84">
              <w:rPr>
                <w:rFonts w:cs="Times New Roman"/>
                <w:i/>
                <w:color w:val="000000" w:themeColor="text1"/>
                <w:sz w:val="16"/>
              </w:rPr>
              <w:br/>
            </w:r>
            <w:r w:rsidRPr="00C76E84">
              <w:rPr>
                <w:rFonts w:cs="Times New Roman"/>
                <w:i/>
                <w:color w:val="000000" w:themeColor="text1"/>
                <w:sz w:val="16"/>
              </w:rPr>
              <w:t>на 1 000 жителей)</w:t>
            </w:r>
          </w:p>
        </w:tc>
        <w:tc>
          <w:tcPr>
            <w:tcW w:w="2835" w:type="dxa"/>
            <w:tcBorders>
              <w:top w:val="single" w:sz="4" w:space="0" w:color="auto"/>
              <w:bottom w:val="single" w:sz="12" w:space="0" w:color="auto"/>
            </w:tcBorders>
            <w:shd w:val="clear" w:color="auto" w:fill="auto"/>
            <w:noWrap/>
            <w:vAlign w:val="bottom"/>
          </w:tcPr>
          <w:p w14:paraId="5ACD9ED7" w14:textId="364AC45A" w:rsidR="0043621F" w:rsidRPr="00C76E84" w:rsidRDefault="0043621F" w:rsidP="00775061">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 xml:space="preserve">Коэффициент смертности </w:t>
            </w:r>
            <w:r w:rsidR="006A297D" w:rsidRPr="00C76E84">
              <w:rPr>
                <w:rFonts w:cs="Times New Roman"/>
                <w:i/>
                <w:color w:val="000000" w:themeColor="text1"/>
                <w:sz w:val="16"/>
              </w:rPr>
              <w:br/>
            </w:r>
            <w:r w:rsidRPr="00C76E84">
              <w:rPr>
                <w:rFonts w:cs="Times New Roman"/>
                <w:i/>
                <w:color w:val="000000" w:themeColor="text1"/>
                <w:sz w:val="16"/>
              </w:rPr>
              <w:t>(число смертей на 1 000 жителей)</w:t>
            </w:r>
          </w:p>
        </w:tc>
      </w:tr>
      <w:tr w:rsidR="00C76E84" w:rsidRPr="00C76E84" w14:paraId="4984CBE7" w14:textId="77777777" w:rsidTr="00775061">
        <w:tc>
          <w:tcPr>
            <w:tcW w:w="1700" w:type="dxa"/>
            <w:tcBorders>
              <w:top w:val="single" w:sz="12" w:space="0" w:color="auto"/>
            </w:tcBorders>
            <w:shd w:val="clear" w:color="auto" w:fill="auto"/>
            <w:noWrap/>
          </w:tcPr>
          <w:p w14:paraId="4E6B889B"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2017</w:t>
            </w:r>
          </w:p>
        </w:tc>
        <w:tc>
          <w:tcPr>
            <w:tcW w:w="2835" w:type="dxa"/>
            <w:tcBorders>
              <w:top w:val="single" w:sz="12" w:space="0" w:color="auto"/>
            </w:tcBorders>
            <w:shd w:val="clear" w:color="auto" w:fill="auto"/>
            <w:noWrap/>
            <w:vAlign w:val="bottom"/>
          </w:tcPr>
          <w:p w14:paraId="0E6492C8"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10,73</w:t>
            </w:r>
          </w:p>
        </w:tc>
        <w:tc>
          <w:tcPr>
            <w:tcW w:w="2835" w:type="dxa"/>
            <w:tcBorders>
              <w:top w:val="single" w:sz="12" w:space="0" w:color="auto"/>
            </w:tcBorders>
            <w:shd w:val="clear" w:color="auto" w:fill="auto"/>
            <w:noWrap/>
            <w:vAlign w:val="bottom"/>
          </w:tcPr>
          <w:p w14:paraId="435FB3E2"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7,75</w:t>
            </w:r>
          </w:p>
        </w:tc>
      </w:tr>
      <w:tr w:rsidR="00C76E84" w:rsidRPr="00C76E84" w14:paraId="77D8B349" w14:textId="77777777" w:rsidTr="00775061">
        <w:tc>
          <w:tcPr>
            <w:tcW w:w="1700" w:type="dxa"/>
            <w:shd w:val="clear" w:color="auto" w:fill="auto"/>
            <w:noWrap/>
          </w:tcPr>
          <w:p w14:paraId="068F3EDA"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2018</w:t>
            </w:r>
          </w:p>
        </w:tc>
        <w:tc>
          <w:tcPr>
            <w:tcW w:w="2835" w:type="dxa"/>
            <w:shd w:val="clear" w:color="auto" w:fill="auto"/>
            <w:noWrap/>
            <w:vAlign w:val="bottom"/>
          </w:tcPr>
          <w:p w14:paraId="406AF42E"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10,41</w:t>
            </w:r>
          </w:p>
        </w:tc>
        <w:tc>
          <w:tcPr>
            <w:tcW w:w="2835" w:type="dxa"/>
            <w:shd w:val="clear" w:color="auto" w:fill="auto"/>
            <w:noWrap/>
            <w:vAlign w:val="bottom"/>
          </w:tcPr>
          <w:p w14:paraId="62267162"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7,71</w:t>
            </w:r>
          </w:p>
        </w:tc>
      </w:tr>
      <w:tr w:rsidR="00C76E84" w:rsidRPr="00C76E84" w14:paraId="2178E6E8" w14:textId="77777777" w:rsidTr="00775061">
        <w:tc>
          <w:tcPr>
            <w:tcW w:w="1700" w:type="dxa"/>
            <w:shd w:val="clear" w:color="auto" w:fill="auto"/>
            <w:noWrap/>
          </w:tcPr>
          <w:p w14:paraId="4F62ECEE"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2019</w:t>
            </w:r>
          </w:p>
        </w:tc>
        <w:tc>
          <w:tcPr>
            <w:tcW w:w="2835" w:type="dxa"/>
            <w:shd w:val="clear" w:color="auto" w:fill="auto"/>
            <w:noWrap/>
            <w:vAlign w:val="bottom"/>
          </w:tcPr>
          <w:p w14:paraId="21285894"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10,19</w:t>
            </w:r>
          </w:p>
        </w:tc>
        <w:tc>
          <w:tcPr>
            <w:tcW w:w="2835" w:type="dxa"/>
            <w:shd w:val="clear" w:color="auto" w:fill="auto"/>
            <w:noWrap/>
            <w:vAlign w:val="bottom"/>
          </w:tcPr>
          <w:p w14:paraId="23DAF1BF"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7,61</w:t>
            </w:r>
          </w:p>
        </w:tc>
      </w:tr>
      <w:tr w:rsidR="00C76E84" w:rsidRPr="00C76E84" w14:paraId="274411D0" w14:textId="77777777" w:rsidTr="00775061">
        <w:tc>
          <w:tcPr>
            <w:tcW w:w="1700" w:type="dxa"/>
            <w:shd w:val="clear" w:color="auto" w:fill="auto"/>
            <w:noWrap/>
          </w:tcPr>
          <w:p w14:paraId="363F26CD"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2020</w:t>
            </w:r>
          </w:p>
        </w:tc>
        <w:tc>
          <w:tcPr>
            <w:tcW w:w="2835" w:type="dxa"/>
            <w:shd w:val="clear" w:color="auto" w:fill="auto"/>
            <w:noWrap/>
            <w:vAlign w:val="bottom"/>
          </w:tcPr>
          <w:p w14:paraId="2FC05C1E"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9,85</w:t>
            </w:r>
          </w:p>
        </w:tc>
        <w:tc>
          <w:tcPr>
            <w:tcW w:w="2835" w:type="dxa"/>
            <w:shd w:val="clear" w:color="auto" w:fill="auto"/>
            <w:noWrap/>
            <w:vAlign w:val="bottom"/>
          </w:tcPr>
          <w:p w14:paraId="019AB5FB"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7,55</w:t>
            </w:r>
          </w:p>
        </w:tc>
      </w:tr>
      <w:tr w:rsidR="00C76E84" w:rsidRPr="00C76E84" w14:paraId="2020356F" w14:textId="77777777" w:rsidTr="00775061">
        <w:tc>
          <w:tcPr>
            <w:tcW w:w="1700" w:type="dxa"/>
            <w:shd w:val="clear" w:color="auto" w:fill="auto"/>
            <w:noWrap/>
          </w:tcPr>
          <w:p w14:paraId="796C11CE"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2021</w:t>
            </w:r>
          </w:p>
        </w:tc>
        <w:tc>
          <w:tcPr>
            <w:tcW w:w="2835" w:type="dxa"/>
            <w:shd w:val="clear" w:color="auto" w:fill="auto"/>
            <w:noWrap/>
            <w:vAlign w:val="bottom"/>
          </w:tcPr>
          <w:p w14:paraId="41F40ED9"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10,37</w:t>
            </w:r>
          </w:p>
        </w:tc>
        <w:tc>
          <w:tcPr>
            <w:tcW w:w="2835" w:type="dxa"/>
            <w:shd w:val="clear" w:color="auto" w:fill="auto"/>
            <w:noWrap/>
            <w:vAlign w:val="bottom"/>
          </w:tcPr>
          <w:p w14:paraId="4AEA7891"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7,77</w:t>
            </w:r>
          </w:p>
        </w:tc>
      </w:tr>
      <w:tr w:rsidR="00C76E84" w:rsidRPr="00C76E84" w14:paraId="13C5DF60" w14:textId="77777777" w:rsidTr="00775061">
        <w:tc>
          <w:tcPr>
            <w:tcW w:w="1700" w:type="dxa"/>
            <w:shd w:val="clear" w:color="auto" w:fill="auto"/>
            <w:noWrap/>
          </w:tcPr>
          <w:p w14:paraId="0EAEA63D"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2022</w:t>
            </w:r>
          </w:p>
        </w:tc>
        <w:tc>
          <w:tcPr>
            <w:tcW w:w="2835" w:type="dxa"/>
            <w:shd w:val="clear" w:color="auto" w:fill="auto"/>
            <w:noWrap/>
            <w:vAlign w:val="bottom"/>
          </w:tcPr>
          <w:p w14:paraId="5D2C2D80"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9,43</w:t>
            </w:r>
          </w:p>
        </w:tc>
        <w:tc>
          <w:tcPr>
            <w:tcW w:w="2835" w:type="dxa"/>
            <w:shd w:val="clear" w:color="auto" w:fill="auto"/>
            <w:noWrap/>
            <w:vAlign w:val="bottom"/>
          </w:tcPr>
          <w:p w14:paraId="02DA8250"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8,39</w:t>
            </w:r>
          </w:p>
        </w:tc>
      </w:tr>
      <w:tr w:rsidR="00C76E84" w:rsidRPr="00C76E84" w14:paraId="4F59F1F7" w14:textId="77777777" w:rsidTr="00775061">
        <w:tc>
          <w:tcPr>
            <w:tcW w:w="1700" w:type="dxa"/>
            <w:tcBorders>
              <w:bottom w:val="single" w:sz="12" w:space="0" w:color="auto"/>
            </w:tcBorders>
            <w:shd w:val="clear" w:color="auto" w:fill="auto"/>
            <w:noWrap/>
          </w:tcPr>
          <w:p w14:paraId="29173514"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2023</w:t>
            </w:r>
          </w:p>
        </w:tc>
        <w:tc>
          <w:tcPr>
            <w:tcW w:w="2835" w:type="dxa"/>
            <w:tcBorders>
              <w:bottom w:val="single" w:sz="12" w:space="0" w:color="auto"/>
            </w:tcBorders>
            <w:shd w:val="clear" w:color="auto" w:fill="auto"/>
            <w:noWrap/>
            <w:vAlign w:val="bottom"/>
          </w:tcPr>
          <w:p w14:paraId="7A5C0A84"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9,42</w:t>
            </w:r>
          </w:p>
        </w:tc>
        <w:tc>
          <w:tcPr>
            <w:tcW w:w="2835" w:type="dxa"/>
            <w:tcBorders>
              <w:bottom w:val="single" w:sz="12" w:space="0" w:color="auto"/>
            </w:tcBorders>
            <w:shd w:val="clear" w:color="auto" w:fill="auto"/>
            <w:noWrap/>
            <w:vAlign w:val="bottom"/>
          </w:tcPr>
          <w:p w14:paraId="380C6A62"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7,94</w:t>
            </w:r>
          </w:p>
        </w:tc>
      </w:tr>
    </w:tbl>
    <w:p w14:paraId="48A46BB1" w14:textId="750ABD89" w:rsidR="0043621F" w:rsidRPr="00C76E84" w:rsidRDefault="0043621F" w:rsidP="003D6891">
      <w:pPr>
        <w:pStyle w:val="SingleTxtG"/>
        <w:keepNext/>
        <w:keepLines/>
        <w:spacing w:before="120"/>
        <w:rPr>
          <w:color w:val="000000" w:themeColor="text1"/>
        </w:rPr>
      </w:pPr>
      <w:r w:rsidRPr="00C76E84">
        <w:rPr>
          <w:color w:val="000000" w:themeColor="text1"/>
        </w:rPr>
        <w:t>4.</w:t>
      </w:r>
      <w:r w:rsidRPr="00C76E84">
        <w:rPr>
          <w:color w:val="000000" w:themeColor="text1"/>
        </w:rPr>
        <w:tab/>
      </w:r>
      <w:r w:rsidRPr="00C76E84">
        <w:rPr>
          <w:i/>
          <w:iCs/>
          <w:color w:val="000000" w:themeColor="text1"/>
        </w:rPr>
        <w:t>Ожидаемая продолжительность жизни</w:t>
      </w:r>
      <w:r w:rsidRPr="00C76E84">
        <w:rPr>
          <w:color w:val="000000" w:themeColor="text1"/>
        </w:rPr>
        <w:t xml:space="preserve"> составляла 84,63</w:t>
      </w:r>
      <w:r w:rsidR="0002193A" w:rsidRPr="00C76E84">
        <w:rPr>
          <w:color w:val="000000" w:themeColor="text1"/>
        </w:rPr>
        <w:t> год</w:t>
      </w:r>
      <w:r w:rsidRPr="00C76E84">
        <w:rPr>
          <w:color w:val="000000" w:themeColor="text1"/>
        </w:rPr>
        <w:t>а для женщин и 81,39</w:t>
      </w:r>
      <w:r w:rsidR="0002193A" w:rsidRPr="00C76E84">
        <w:rPr>
          <w:color w:val="000000" w:themeColor="text1"/>
        </w:rPr>
        <w:t> год</w:t>
      </w:r>
      <w:r w:rsidRPr="00C76E84">
        <w:rPr>
          <w:color w:val="000000" w:themeColor="text1"/>
        </w:rPr>
        <w:t xml:space="preserve">а для мужчин. </w:t>
      </w:r>
    </w:p>
    <w:tbl>
      <w:tblPr>
        <w:tblW w:w="7370" w:type="dxa"/>
        <w:tblInd w:w="1134" w:type="dxa"/>
        <w:tblLayout w:type="fixed"/>
        <w:tblCellMar>
          <w:left w:w="0" w:type="dxa"/>
          <w:right w:w="0" w:type="dxa"/>
        </w:tblCellMar>
        <w:tblLook w:val="04A0" w:firstRow="1" w:lastRow="0" w:firstColumn="1" w:lastColumn="0" w:noHBand="0" w:noVBand="1"/>
      </w:tblPr>
      <w:tblGrid>
        <w:gridCol w:w="1700"/>
        <w:gridCol w:w="2553"/>
        <w:gridCol w:w="3117"/>
      </w:tblGrid>
      <w:tr w:rsidR="00C76E84" w:rsidRPr="00C76E84" w14:paraId="441CAC6E" w14:textId="77777777" w:rsidTr="00775061">
        <w:trPr>
          <w:tblHeader/>
        </w:trPr>
        <w:tc>
          <w:tcPr>
            <w:tcW w:w="1700" w:type="dxa"/>
            <w:tcBorders>
              <w:top w:val="single" w:sz="4" w:space="0" w:color="auto"/>
              <w:bottom w:val="single" w:sz="12" w:space="0" w:color="auto"/>
            </w:tcBorders>
            <w:shd w:val="clear" w:color="auto" w:fill="auto"/>
            <w:noWrap/>
            <w:vAlign w:val="bottom"/>
          </w:tcPr>
          <w:p w14:paraId="66C452C5" w14:textId="77777777" w:rsidR="0043621F" w:rsidRPr="00C76E84" w:rsidRDefault="0043621F" w:rsidP="00775061">
            <w:pPr>
              <w:spacing w:before="80" w:after="80" w:line="200" w:lineRule="exact"/>
              <w:ind w:left="28" w:right="28"/>
              <w:rPr>
                <w:rFonts w:cs="Times New Roman"/>
                <w:i/>
                <w:color w:val="000000" w:themeColor="text1"/>
                <w:sz w:val="16"/>
              </w:rPr>
            </w:pPr>
            <w:r w:rsidRPr="00C76E84">
              <w:rPr>
                <w:rFonts w:cs="Times New Roman"/>
                <w:i/>
                <w:color w:val="000000" w:themeColor="text1"/>
                <w:sz w:val="16"/>
              </w:rPr>
              <w:t>Год</w:t>
            </w:r>
          </w:p>
        </w:tc>
        <w:tc>
          <w:tcPr>
            <w:tcW w:w="2553" w:type="dxa"/>
            <w:tcBorders>
              <w:top w:val="single" w:sz="4" w:space="0" w:color="auto"/>
              <w:bottom w:val="single" w:sz="12" w:space="0" w:color="auto"/>
            </w:tcBorders>
            <w:shd w:val="clear" w:color="auto" w:fill="auto"/>
            <w:noWrap/>
            <w:vAlign w:val="bottom"/>
          </w:tcPr>
          <w:p w14:paraId="14A837DF" w14:textId="77777777" w:rsidR="0043621F" w:rsidRPr="00C76E84" w:rsidRDefault="0043621F" w:rsidP="00775061">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Мужчины</w:t>
            </w:r>
          </w:p>
        </w:tc>
        <w:tc>
          <w:tcPr>
            <w:tcW w:w="3117" w:type="dxa"/>
            <w:tcBorders>
              <w:top w:val="single" w:sz="4" w:space="0" w:color="auto"/>
              <w:bottom w:val="single" w:sz="12" w:space="0" w:color="auto"/>
            </w:tcBorders>
            <w:shd w:val="clear" w:color="auto" w:fill="auto"/>
            <w:noWrap/>
            <w:vAlign w:val="bottom"/>
          </w:tcPr>
          <w:p w14:paraId="1474137F" w14:textId="77777777" w:rsidR="0043621F" w:rsidRPr="00C76E84" w:rsidRDefault="0043621F" w:rsidP="00775061">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Женщины</w:t>
            </w:r>
          </w:p>
        </w:tc>
      </w:tr>
      <w:tr w:rsidR="00C76E84" w:rsidRPr="00C76E84" w14:paraId="7F907135" w14:textId="77777777" w:rsidTr="00775061">
        <w:tc>
          <w:tcPr>
            <w:tcW w:w="1700" w:type="dxa"/>
            <w:tcBorders>
              <w:top w:val="single" w:sz="12" w:space="0" w:color="auto"/>
            </w:tcBorders>
            <w:shd w:val="clear" w:color="auto" w:fill="auto"/>
            <w:noWrap/>
          </w:tcPr>
          <w:p w14:paraId="1B0FC1C5"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2017</w:t>
            </w:r>
          </w:p>
        </w:tc>
        <w:tc>
          <w:tcPr>
            <w:tcW w:w="2553" w:type="dxa"/>
            <w:tcBorders>
              <w:top w:val="single" w:sz="12" w:space="0" w:color="auto"/>
            </w:tcBorders>
            <w:shd w:val="clear" w:color="auto" w:fill="auto"/>
            <w:noWrap/>
            <w:vAlign w:val="bottom"/>
          </w:tcPr>
          <w:p w14:paraId="468952D2"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80,91</w:t>
            </w:r>
          </w:p>
        </w:tc>
        <w:tc>
          <w:tcPr>
            <w:tcW w:w="3117" w:type="dxa"/>
            <w:tcBorders>
              <w:top w:val="single" w:sz="12" w:space="0" w:color="auto"/>
            </w:tcBorders>
            <w:shd w:val="clear" w:color="auto" w:fill="auto"/>
            <w:noWrap/>
            <w:vAlign w:val="bottom"/>
          </w:tcPr>
          <w:p w14:paraId="1D3B1B3B"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84,28</w:t>
            </w:r>
          </w:p>
        </w:tc>
      </w:tr>
      <w:tr w:rsidR="00C76E84" w:rsidRPr="00C76E84" w14:paraId="5EA68291" w14:textId="77777777" w:rsidTr="00775061">
        <w:tc>
          <w:tcPr>
            <w:tcW w:w="1700" w:type="dxa"/>
            <w:shd w:val="clear" w:color="auto" w:fill="auto"/>
            <w:noWrap/>
          </w:tcPr>
          <w:p w14:paraId="63540918"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2018</w:t>
            </w:r>
          </w:p>
        </w:tc>
        <w:tc>
          <w:tcPr>
            <w:tcW w:w="2553" w:type="dxa"/>
            <w:shd w:val="clear" w:color="auto" w:fill="auto"/>
            <w:noWrap/>
            <w:vAlign w:val="bottom"/>
          </w:tcPr>
          <w:p w14:paraId="29EDCDE3"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81,0</w:t>
            </w:r>
          </w:p>
        </w:tc>
        <w:tc>
          <w:tcPr>
            <w:tcW w:w="3117" w:type="dxa"/>
            <w:shd w:val="clear" w:color="auto" w:fill="auto"/>
            <w:noWrap/>
            <w:vAlign w:val="bottom"/>
          </w:tcPr>
          <w:p w14:paraId="23005416"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84,49</w:t>
            </w:r>
          </w:p>
        </w:tc>
      </w:tr>
      <w:tr w:rsidR="00C76E84" w:rsidRPr="00C76E84" w14:paraId="00A0D33E" w14:textId="77777777" w:rsidTr="00775061">
        <w:tc>
          <w:tcPr>
            <w:tcW w:w="1700" w:type="dxa"/>
            <w:shd w:val="clear" w:color="auto" w:fill="auto"/>
            <w:noWrap/>
          </w:tcPr>
          <w:p w14:paraId="34EBE5D2"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2019</w:t>
            </w:r>
          </w:p>
        </w:tc>
        <w:tc>
          <w:tcPr>
            <w:tcW w:w="2553" w:type="dxa"/>
            <w:shd w:val="clear" w:color="auto" w:fill="auto"/>
            <w:noWrap/>
            <w:vAlign w:val="bottom"/>
          </w:tcPr>
          <w:p w14:paraId="58DC6767"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81,19</w:t>
            </w:r>
          </w:p>
        </w:tc>
        <w:tc>
          <w:tcPr>
            <w:tcW w:w="3117" w:type="dxa"/>
            <w:shd w:val="clear" w:color="auto" w:fill="auto"/>
            <w:noWrap/>
            <w:vAlign w:val="bottom"/>
          </w:tcPr>
          <w:p w14:paraId="1A77CA83"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84,68</w:t>
            </w:r>
          </w:p>
        </w:tc>
      </w:tr>
      <w:tr w:rsidR="00C76E84" w:rsidRPr="00C76E84" w14:paraId="0DC7296F" w14:textId="77777777" w:rsidTr="00775061">
        <w:tc>
          <w:tcPr>
            <w:tcW w:w="1700" w:type="dxa"/>
            <w:shd w:val="clear" w:color="auto" w:fill="auto"/>
            <w:noWrap/>
          </w:tcPr>
          <w:p w14:paraId="34D4A839"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2020</w:t>
            </w:r>
          </w:p>
        </w:tc>
        <w:tc>
          <w:tcPr>
            <w:tcW w:w="2553" w:type="dxa"/>
            <w:shd w:val="clear" w:color="auto" w:fill="auto"/>
            <w:noWrap/>
            <w:vAlign w:val="bottom"/>
          </w:tcPr>
          <w:p w14:paraId="5D465D1C"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81,48</w:t>
            </w:r>
          </w:p>
        </w:tc>
        <w:tc>
          <w:tcPr>
            <w:tcW w:w="3117" w:type="dxa"/>
            <w:shd w:val="clear" w:color="auto" w:fill="auto"/>
            <w:noWrap/>
            <w:vAlign w:val="bottom"/>
          </w:tcPr>
          <w:p w14:paraId="6F6EEEAC"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84,89</w:t>
            </w:r>
          </w:p>
        </w:tc>
      </w:tr>
      <w:tr w:rsidR="00C76E84" w:rsidRPr="00C76E84" w14:paraId="568814F5" w14:textId="77777777" w:rsidTr="00775061">
        <w:tc>
          <w:tcPr>
            <w:tcW w:w="1700" w:type="dxa"/>
            <w:shd w:val="clear" w:color="auto" w:fill="auto"/>
            <w:noWrap/>
          </w:tcPr>
          <w:p w14:paraId="2C8D3EFF"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2021</w:t>
            </w:r>
          </w:p>
        </w:tc>
        <w:tc>
          <w:tcPr>
            <w:tcW w:w="2553" w:type="dxa"/>
            <w:shd w:val="clear" w:color="auto" w:fill="auto"/>
            <w:noWrap/>
            <w:vAlign w:val="bottom"/>
          </w:tcPr>
          <w:p w14:paraId="41B694E7"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81,59</w:t>
            </w:r>
          </w:p>
        </w:tc>
        <w:tc>
          <w:tcPr>
            <w:tcW w:w="3117" w:type="dxa"/>
            <w:shd w:val="clear" w:color="auto" w:fill="auto"/>
            <w:noWrap/>
            <w:vAlign w:val="bottom"/>
          </w:tcPr>
          <w:p w14:paraId="147B3AB6"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84,73</w:t>
            </w:r>
          </w:p>
        </w:tc>
      </w:tr>
      <w:tr w:rsidR="00C76E84" w:rsidRPr="00C76E84" w14:paraId="3D9916EB" w14:textId="77777777" w:rsidTr="00775061">
        <w:tc>
          <w:tcPr>
            <w:tcW w:w="1700" w:type="dxa"/>
            <w:shd w:val="clear" w:color="auto" w:fill="auto"/>
            <w:noWrap/>
          </w:tcPr>
          <w:p w14:paraId="3D98E7BA"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2022</w:t>
            </w:r>
          </w:p>
        </w:tc>
        <w:tc>
          <w:tcPr>
            <w:tcW w:w="2553" w:type="dxa"/>
            <w:shd w:val="clear" w:color="auto" w:fill="auto"/>
            <w:noWrap/>
            <w:vAlign w:val="bottom"/>
          </w:tcPr>
          <w:p w14:paraId="2DFE938D"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80,92</w:t>
            </w:r>
          </w:p>
        </w:tc>
        <w:tc>
          <w:tcPr>
            <w:tcW w:w="3117" w:type="dxa"/>
            <w:shd w:val="clear" w:color="auto" w:fill="auto"/>
            <w:noWrap/>
            <w:vAlign w:val="bottom"/>
          </w:tcPr>
          <w:p w14:paraId="1A6F5EEB"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84,35</w:t>
            </w:r>
          </w:p>
        </w:tc>
      </w:tr>
      <w:tr w:rsidR="00C76E84" w:rsidRPr="00C76E84" w14:paraId="789683BE" w14:textId="77777777" w:rsidTr="00775061">
        <w:tc>
          <w:tcPr>
            <w:tcW w:w="1700" w:type="dxa"/>
            <w:tcBorders>
              <w:bottom w:val="single" w:sz="12" w:space="0" w:color="auto"/>
            </w:tcBorders>
            <w:shd w:val="clear" w:color="auto" w:fill="auto"/>
            <w:noWrap/>
          </w:tcPr>
          <w:p w14:paraId="3510FC08"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2023</w:t>
            </w:r>
          </w:p>
        </w:tc>
        <w:tc>
          <w:tcPr>
            <w:tcW w:w="2553" w:type="dxa"/>
            <w:tcBorders>
              <w:bottom w:val="single" w:sz="12" w:space="0" w:color="auto"/>
            </w:tcBorders>
            <w:shd w:val="clear" w:color="auto" w:fill="auto"/>
            <w:noWrap/>
            <w:vAlign w:val="bottom"/>
          </w:tcPr>
          <w:p w14:paraId="67A17D65"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81,39</w:t>
            </w:r>
          </w:p>
        </w:tc>
        <w:tc>
          <w:tcPr>
            <w:tcW w:w="3117" w:type="dxa"/>
            <w:tcBorders>
              <w:bottom w:val="single" w:sz="12" w:space="0" w:color="auto"/>
            </w:tcBorders>
            <w:shd w:val="clear" w:color="auto" w:fill="auto"/>
            <w:noWrap/>
            <w:vAlign w:val="bottom"/>
          </w:tcPr>
          <w:p w14:paraId="39547843"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84,63</w:t>
            </w:r>
          </w:p>
        </w:tc>
      </w:tr>
    </w:tbl>
    <w:p w14:paraId="41491552" w14:textId="728B497E" w:rsidR="0043621F" w:rsidRPr="00C76E84" w:rsidRDefault="0043621F" w:rsidP="003D6891">
      <w:pPr>
        <w:pStyle w:val="SingleTxtG"/>
        <w:spacing w:before="120"/>
        <w:jc w:val="left"/>
        <w:rPr>
          <w:color w:val="000000" w:themeColor="text1"/>
        </w:rPr>
      </w:pPr>
      <w:r w:rsidRPr="00C76E84">
        <w:rPr>
          <w:color w:val="000000" w:themeColor="text1"/>
        </w:rPr>
        <w:t>5.</w:t>
      </w:r>
      <w:r w:rsidRPr="00C76E84">
        <w:rPr>
          <w:color w:val="000000" w:themeColor="text1"/>
        </w:rPr>
        <w:tab/>
      </w:r>
      <w:r w:rsidRPr="00C76E84">
        <w:rPr>
          <w:i/>
          <w:iCs/>
          <w:color w:val="000000" w:themeColor="text1"/>
        </w:rPr>
        <w:t>Коэффициент фертильности</w:t>
      </w:r>
      <w:r w:rsidRPr="00C76E84">
        <w:rPr>
          <w:color w:val="000000" w:themeColor="text1"/>
        </w:rPr>
        <w:t xml:space="preserve"> (среди женщин в возрасте 15–49</w:t>
      </w:r>
      <w:r w:rsidR="00357CA9" w:rsidRPr="00C76E84">
        <w:rPr>
          <w:color w:val="000000" w:themeColor="text1"/>
        </w:rPr>
        <w:t> лет</w:t>
      </w:r>
      <w:r w:rsidRPr="00C76E84">
        <w:rPr>
          <w:color w:val="000000" w:themeColor="text1"/>
        </w:rPr>
        <w:t>) составил</w:t>
      </w:r>
      <w:r w:rsidR="003D6891" w:rsidRPr="00C76E84">
        <w:rPr>
          <w:color w:val="000000" w:themeColor="text1"/>
        </w:rPr>
        <w:t> </w:t>
      </w:r>
      <w:r w:rsidRPr="00C76E84">
        <w:rPr>
          <w:color w:val="000000" w:themeColor="text1"/>
        </w:rPr>
        <w:t>1,4.</w:t>
      </w:r>
    </w:p>
    <w:tbl>
      <w:tblPr>
        <w:tblW w:w="7370" w:type="dxa"/>
        <w:tblInd w:w="1134" w:type="dxa"/>
        <w:tblLayout w:type="fixed"/>
        <w:tblCellMar>
          <w:left w:w="0" w:type="dxa"/>
          <w:right w:w="0" w:type="dxa"/>
        </w:tblCellMar>
        <w:tblLook w:val="04A0" w:firstRow="1" w:lastRow="0" w:firstColumn="1" w:lastColumn="0" w:noHBand="0" w:noVBand="1"/>
      </w:tblPr>
      <w:tblGrid>
        <w:gridCol w:w="1700"/>
        <w:gridCol w:w="5670"/>
      </w:tblGrid>
      <w:tr w:rsidR="00C76E84" w:rsidRPr="00C76E84" w14:paraId="17A1946A" w14:textId="77777777" w:rsidTr="00775061">
        <w:trPr>
          <w:tblHeader/>
        </w:trPr>
        <w:tc>
          <w:tcPr>
            <w:tcW w:w="1700" w:type="dxa"/>
            <w:tcBorders>
              <w:top w:val="single" w:sz="4" w:space="0" w:color="auto"/>
              <w:bottom w:val="single" w:sz="12" w:space="0" w:color="auto"/>
            </w:tcBorders>
            <w:shd w:val="clear" w:color="auto" w:fill="auto"/>
            <w:noWrap/>
            <w:vAlign w:val="bottom"/>
          </w:tcPr>
          <w:p w14:paraId="2BC3CA06" w14:textId="77777777" w:rsidR="0043621F" w:rsidRPr="00C76E84" w:rsidRDefault="0043621F" w:rsidP="00775061">
            <w:pPr>
              <w:spacing w:before="80" w:after="80" w:line="200" w:lineRule="exact"/>
              <w:ind w:left="28" w:right="28"/>
              <w:rPr>
                <w:rFonts w:cs="Times New Roman"/>
                <w:i/>
                <w:color w:val="000000" w:themeColor="text1"/>
                <w:sz w:val="16"/>
              </w:rPr>
            </w:pPr>
            <w:r w:rsidRPr="00C76E84">
              <w:rPr>
                <w:rFonts w:cs="Times New Roman"/>
                <w:i/>
                <w:color w:val="000000" w:themeColor="text1"/>
                <w:sz w:val="16"/>
              </w:rPr>
              <w:t>Год</w:t>
            </w:r>
          </w:p>
        </w:tc>
        <w:tc>
          <w:tcPr>
            <w:tcW w:w="5671" w:type="dxa"/>
            <w:tcBorders>
              <w:top w:val="single" w:sz="4" w:space="0" w:color="auto"/>
              <w:bottom w:val="single" w:sz="12" w:space="0" w:color="auto"/>
            </w:tcBorders>
            <w:shd w:val="clear" w:color="auto" w:fill="auto"/>
            <w:noWrap/>
            <w:vAlign w:val="bottom"/>
          </w:tcPr>
          <w:p w14:paraId="112A1CDA" w14:textId="593F6B3C" w:rsidR="0043621F" w:rsidRPr="00C76E84" w:rsidRDefault="0043621F" w:rsidP="00775061">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Число живорождений на 1</w:t>
            </w:r>
            <w:r w:rsidR="00AB0AD6" w:rsidRPr="00C76E84">
              <w:rPr>
                <w:rFonts w:cs="Times New Roman"/>
                <w:i/>
                <w:color w:val="000000" w:themeColor="text1"/>
                <w:sz w:val="16"/>
              </w:rPr>
              <w:t> </w:t>
            </w:r>
            <w:r w:rsidRPr="00C76E84">
              <w:rPr>
                <w:rFonts w:cs="Times New Roman"/>
                <w:i/>
                <w:color w:val="000000" w:themeColor="text1"/>
                <w:sz w:val="16"/>
              </w:rPr>
              <w:t>000 женщин</w:t>
            </w:r>
          </w:p>
        </w:tc>
      </w:tr>
      <w:tr w:rsidR="00C76E84" w:rsidRPr="00C76E84" w14:paraId="09300B53" w14:textId="77777777" w:rsidTr="00775061">
        <w:tc>
          <w:tcPr>
            <w:tcW w:w="1700" w:type="dxa"/>
            <w:tcBorders>
              <w:top w:val="single" w:sz="12" w:space="0" w:color="auto"/>
            </w:tcBorders>
            <w:shd w:val="clear" w:color="auto" w:fill="auto"/>
            <w:noWrap/>
          </w:tcPr>
          <w:p w14:paraId="2CC76958"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2017</w:t>
            </w:r>
          </w:p>
        </w:tc>
        <w:tc>
          <w:tcPr>
            <w:tcW w:w="5671" w:type="dxa"/>
            <w:tcBorders>
              <w:top w:val="single" w:sz="12" w:space="0" w:color="auto"/>
            </w:tcBorders>
            <w:shd w:val="clear" w:color="auto" w:fill="auto"/>
            <w:noWrap/>
            <w:vAlign w:val="bottom"/>
          </w:tcPr>
          <w:p w14:paraId="79212FB4"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1,62</w:t>
            </w:r>
          </w:p>
        </w:tc>
      </w:tr>
      <w:tr w:rsidR="00C76E84" w:rsidRPr="00C76E84" w14:paraId="33B7BAE7" w14:textId="77777777" w:rsidTr="00775061">
        <w:tc>
          <w:tcPr>
            <w:tcW w:w="1700" w:type="dxa"/>
            <w:shd w:val="clear" w:color="auto" w:fill="auto"/>
            <w:noWrap/>
          </w:tcPr>
          <w:p w14:paraId="132F173E"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2018</w:t>
            </w:r>
          </w:p>
        </w:tc>
        <w:tc>
          <w:tcPr>
            <w:tcW w:w="5671" w:type="dxa"/>
            <w:shd w:val="clear" w:color="auto" w:fill="auto"/>
            <w:noWrap/>
            <w:vAlign w:val="bottom"/>
          </w:tcPr>
          <w:p w14:paraId="109B5FD2"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1,56</w:t>
            </w:r>
          </w:p>
        </w:tc>
      </w:tr>
      <w:tr w:rsidR="00C76E84" w:rsidRPr="00C76E84" w14:paraId="2B238647" w14:textId="77777777" w:rsidTr="00775061">
        <w:tc>
          <w:tcPr>
            <w:tcW w:w="1700" w:type="dxa"/>
            <w:shd w:val="clear" w:color="auto" w:fill="auto"/>
            <w:noWrap/>
          </w:tcPr>
          <w:p w14:paraId="2A8A11ED"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2019</w:t>
            </w:r>
          </w:p>
        </w:tc>
        <w:tc>
          <w:tcPr>
            <w:tcW w:w="5671" w:type="dxa"/>
            <w:shd w:val="clear" w:color="auto" w:fill="auto"/>
            <w:noWrap/>
            <w:vAlign w:val="bottom"/>
          </w:tcPr>
          <w:p w14:paraId="0DDE7B0E"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1,53</w:t>
            </w:r>
          </w:p>
        </w:tc>
      </w:tr>
      <w:tr w:rsidR="00C76E84" w:rsidRPr="00C76E84" w14:paraId="55B7F268" w14:textId="77777777" w:rsidTr="00775061">
        <w:tc>
          <w:tcPr>
            <w:tcW w:w="1700" w:type="dxa"/>
            <w:shd w:val="clear" w:color="auto" w:fill="auto"/>
            <w:noWrap/>
          </w:tcPr>
          <w:p w14:paraId="0CE3227F"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2020</w:t>
            </w:r>
          </w:p>
        </w:tc>
        <w:tc>
          <w:tcPr>
            <w:tcW w:w="5671" w:type="dxa"/>
            <w:shd w:val="clear" w:color="auto" w:fill="auto"/>
            <w:noWrap/>
            <w:vAlign w:val="bottom"/>
          </w:tcPr>
          <w:p w14:paraId="00AF074E"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1,48</w:t>
            </w:r>
          </w:p>
        </w:tc>
      </w:tr>
      <w:tr w:rsidR="00C76E84" w:rsidRPr="00C76E84" w14:paraId="6ACE3B9B" w14:textId="77777777" w:rsidTr="00775061">
        <w:tc>
          <w:tcPr>
            <w:tcW w:w="1700" w:type="dxa"/>
            <w:shd w:val="clear" w:color="auto" w:fill="auto"/>
            <w:noWrap/>
          </w:tcPr>
          <w:p w14:paraId="0CDB6D08"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2021</w:t>
            </w:r>
          </w:p>
        </w:tc>
        <w:tc>
          <w:tcPr>
            <w:tcW w:w="5671" w:type="dxa"/>
            <w:shd w:val="clear" w:color="auto" w:fill="auto"/>
            <w:noWrap/>
            <w:vAlign w:val="bottom"/>
          </w:tcPr>
          <w:p w14:paraId="58F28467"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1,55</w:t>
            </w:r>
          </w:p>
        </w:tc>
      </w:tr>
      <w:tr w:rsidR="00C76E84" w:rsidRPr="00C76E84" w14:paraId="58E7196D" w14:textId="77777777" w:rsidTr="00775061">
        <w:tc>
          <w:tcPr>
            <w:tcW w:w="1700" w:type="dxa"/>
            <w:shd w:val="clear" w:color="auto" w:fill="auto"/>
            <w:noWrap/>
          </w:tcPr>
          <w:p w14:paraId="04D1A17F"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2022</w:t>
            </w:r>
          </w:p>
        </w:tc>
        <w:tc>
          <w:tcPr>
            <w:tcW w:w="5671" w:type="dxa"/>
            <w:shd w:val="clear" w:color="auto" w:fill="auto"/>
            <w:noWrap/>
            <w:vAlign w:val="bottom"/>
          </w:tcPr>
          <w:p w14:paraId="792D4619"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1,41</w:t>
            </w:r>
          </w:p>
        </w:tc>
      </w:tr>
      <w:tr w:rsidR="00C76E84" w:rsidRPr="00C76E84" w14:paraId="5FCAF413" w14:textId="77777777" w:rsidTr="00775061">
        <w:tc>
          <w:tcPr>
            <w:tcW w:w="1700" w:type="dxa"/>
            <w:tcBorders>
              <w:bottom w:val="single" w:sz="12" w:space="0" w:color="auto"/>
            </w:tcBorders>
            <w:shd w:val="clear" w:color="auto" w:fill="auto"/>
            <w:noWrap/>
          </w:tcPr>
          <w:p w14:paraId="34C75D9D"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2023</w:t>
            </w:r>
          </w:p>
        </w:tc>
        <w:tc>
          <w:tcPr>
            <w:tcW w:w="5671" w:type="dxa"/>
            <w:tcBorders>
              <w:bottom w:val="single" w:sz="12" w:space="0" w:color="auto"/>
            </w:tcBorders>
            <w:shd w:val="clear" w:color="auto" w:fill="auto"/>
            <w:noWrap/>
            <w:vAlign w:val="bottom"/>
          </w:tcPr>
          <w:p w14:paraId="5F5F22E7"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1,40</w:t>
            </w:r>
          </w:p>
        </w:tc>
      </w:tr>
    </w:tbl>
    <w:p w14:paraId="080255EC" w14:textId="761021A2" w:rsidR="0043621F" w:rsidRPr="00C76E84" w:rsidRDefault="0043621F" w:rsidP="003D6891">
      <w:pPr>
        <w:pStyle w:val="SingleTxtG"/>
        <w:spacing w:before="120"/>
        <w:rPr>
          <w:color w:val="000000" w:themeColor="text1"/>
        </w:rPr>
      </w:pPr>
      <w:r w:rsidRPr="00C76E84">
        <w:rPr>
          <w:color w:val="000000" w:themeColor="text1"/>
        </w:rPr>
        <w:t>6.</w:t>
      </w:r>
      <w:r w:rsidRPr="00C76E84">
        <w:rPr>
          <w:color w:val="000000" w:themeColor="text1"/>
        </w:rPr>
        <w:tab/>
      </w:r>
      <w:r w:rsidRPr="00C76E84">
        <w:rPr>
          <w:i/>
          <w:iCs/>
          <w:color w:val="000000" w:themeColor="text1"/>
        </w:rPr>
        <w:t>Средний размер домохозяйства</w:t>
      </w:r>
      <w:r w:rsidRPr="00C76E84">
        <w:rPr>
          <w:color w:val="000000" w:themeColor="text1"/>
        </w:rPr>
        <w:t xml:space="preserve"> (число человек в частном домохозяйстве) в 2023</w:t>
      </w:r>
      <w:r w:rsidR="0002193A" w:rsidRPr="00C76E84">
        <w:rPr>
          <w:color w:val="000000" w:themeColor="text1"/>
        </w:rPr>
        <w:t> год</w:t>
      </w:r>
      <w:r w:rsidRPr="00C76E84">
        <w:rPr>
          <w:color w:val="000000" w:themeColor="text1"/>
        </w:rPr>
        <w:t>у составил 2,11. Доля детей, живущих либо с матерью, либо с отцом, составила 15,9</w:t>
      </w:r>
      <w:r w:rsidR="00F7376E" w:rsidRPr="00C76E84">
        <w:rPr>
          <w:color w:val="000000" w:themeColor="text1"/>
        </w:rPr>
        <w:t> проц</w:t>
      </w:r>
      <w:r w:rsidRPr="00C76E84">
        <w:rPr>
          <w:color w:val="000000" w:themeColor="text1"/>
        </w:rPr>
        <w:t>ента (174</w:t>
      </w:r>
      <w:r w:rsidR="00613AFE" w:rsidRPr="00C76E84">
        <w:rPr>
          <w:color w:val="000000" w:themeColor="text1"/>
        </w:rPr>
        <w:t> </w:t>
      </w:r>
      <w:r w:rsidRPr="00C76E84">
        <w:rPr>
          <w:color w:val="000000" w:themeColor="text1"/>
        </w:rPr>
        <w:t>134 ребенка в возрасте 0–17</w:t>
      </w:r>
      <w:r w:rsidR="00357CA9" w:rsidRPr="00C76E84">
        <w:rPr>
          <w:color w:val="000000" w:themeColor="text1"/>
        </w:rPr>
        <w:t> лет</w:t>
      </w:r>
      <w:r w:rsidRPr="00C76E84">
        <w:rPr>
          <w:color w:val="000000" w:themeColor="text1"/>
        </w:rPr>
        <w:t>). 40</w:t>
      </w:r>
      <w:r w:rsidR="00F7376E" w:rsidRPr="00C76E84">
        <w:rPr>
          <w:color w:val="000000" w:themeColor="text1"/>
        </w:rPr>
        <w:t> проц</w:t>
      </w:r>
      <w:r w:rsidRPr="00C76E84">
        <w:rPr>
          <w:color w:val="000000" w:themeColor="text1"/>
        </w:rPr>
        <w:t xml:space="preserve">ентов всех домохозяйств состояли из одного человека. </w:t>
      </w:r>
    </w:p>
    <w:p w14:paraId="5CA6EA1E" w14:textId="4CC0208C" w:rsidR="0043621F" w:rsidRPr="00C76E84" w:rsidRDefault="0043621F" w:rsidP="0043621F">
      <w:pPr>
        <w:pStyle w:val="SingleTxtG"/>
        <w:rPr>
          <w:color w:val="000000" w:themeColor="text1"/>
        </w:rPr>
      </w:pPr>
      <w:r w:rsidRPr="00C76E84">
        <w:rPr>
          <w:color w:val="000000" w:themeColor="text1"/>
        </w:rPr>
        <w:t>7.</w:t>
      </w:r>
      <w:r w:rsidRPr="00C76E84">
        <w:rPr>
          <w:color w:val="000000" w:themeColor="text1"/>
        </w:rPr>
        <w:tab/>
        <w:t xml:space="preserve">Саамы являются </w:t>
      </w:r>
      <w:r w:rsidRPr="00C76E84">
        <w:rPr>
          <w:i/>
          <w:iCs/>
          <w:color w:val="000000" w:themeColor="text1"/>
        </w:rPr>
        <w:t>коренным народом</w:t>
      </w:r>
      <w:r w:rsidRPr="00C76E84">
        <w:rPr>
          <w:color w:val="000000" w:themeColor="text1"/>
        </w:rPr>
        <w:t xml:space="preserve"> Норвегии. Статистическое управление Норвегии не собирает статистику по этническому происхождению. Поэтому какой-либо всеобщей регистрации населения саамов не существует, в связи с чем трудно составить статистику по саамам как группе населения. Однако число саамов, зарегистрированных в избирательном списке Саамского парламента (Самедигги), на июнь 2023</w:t>
      </w:r>
      <w:r w:rsidR="0002193A" w:rsidRPr="00C76E84">
        <w:rPr>
          <w:color w:val="000000" w:themeColor="text1"/>
        </w:rPr>
        <w:t> год</w:t>
      </w:r>
      <w:r w:rsidRPr="00C76E84">
        <w:rPr>
          <w:color w:val="000000" w:themeColor="text1"/>
        </w:rPr>
        <w:t>а составляло 23</w:t>
      </w:r>
      <w:r w:rsidR="007468AB" w:rsidRPr="00C76E84">
        <w:rPr>
          <w:color w:val="000000" w:themeColor="text1"/>
        </w:rPr>
        <w:t> </w:t>
      </w:r>
      <w:r w:rsidRPr="00C76E84">
        <w:rPr>
          <w:color w:val="000000" w:themeColor="text1"/>
        </w:rPr>
        <w:t xml:space="preserve">488 человек. В Норвегии </w:t>
      </w:r>
      <w:r w:rsidRPr="00C76E84">
        <w:rPr>
          <w:i/>
          <w:iCs/>
          <w:color w:val="000000" w:themeColor="text1"/>
        </w:rPr>
        <w:t>национальными меньшинствами</w:t>
      </w:r>
      <w:r w:rsidRPr="00C76E84">
        <w:rPr>
          <w:color w:val="000000" w:themeColor="text1"/>
        </w:rPr>
        <w:t xml:space="preserve"> признаны евреи, квены/норвежские финны, рома, народность романи/татер и лесные финны. </w:t>
      </w:r>
    </w:p>
    <w:p w14:paraId="0A706143" w14:textId="63DF1739" w:rsidR="0043621F" w:rsidRPr="00C76E84" w:rsidRDefault="0043621F" w:rsidP="0043621F">
      <w:pPr>
        <w:pStyle w:val="SingleTxtG"/>
        <w:rPr>
          <w:color w:val="000000" w:themeColor="text1"/>
        </w:rPr>
      </w:pPr>
      <w:r w:rsidRPr="00C76E84">
        <w:rPr>
          <w:color w:val="000000" w:themeColor="text1"/>
        </w:rPr>
        <w:t>8.</w:t>
      </w:r>
      <w:r w:rsidRPr="00C76E84">
        <w:rPr>
          <w:color w:val="000000" w:themeColor="text1"/>
        </w:rPr>
        <w:tab/>
        <w:t>По состоянию на начало 2024</w:t>
      </w:r>
      <w:r w:rsidR="0002193A" w:rsidRPr="00C76E84">
        <w:rPr>
          <w:color w:val="000000" w:themeColor="text1"/>
        </w:rPr>
        <w:t> год</w:t>
      </w:r>
      <w:r w:rsidRPr="00C76E84">
        <w:rPr>
          <w:color w:val="000000" w:themeColor="text1"/>
        </w:rPr>
        <w:t xml:space="preserve">а 877 200 </w:t>
      </w:r>
      <w:r w:rsidRPr="00C76E84">
        <w:rPr>
          <w:i/>
          <w:iCs/>
          <w:color w:val="000000" w:themeColor="text1"/>
        </w:rPr>
        <w:t>иммигрантов</w:t>
      </w:r>
      <w:r w:rsidRPr="00C76E84">
        <w:rPr>
          <w:color w:val="000000" w:themeColor="text1"/>
        </w:rPr>
        <w:t xml:space="preserve"> и 213</w:t>
      </w:r>
      <w:r w:rsidR="009E2CDC" w:rsidRPr="00C76E84">
        <w:rPr>
          <w:color w:val="000000" w:themeColor="text1"/>
        </w:rPr>
        <w:t> </w:t>
      </w:r>
      <w:r w:rsidRPr="00C76E84">
        <w:rPr>
          <w:color w:val="000000" w:themeColor="text1"/>
        </w:rPr>
        <w:t>800</w:t>
      </w:r>
      <w:r w:rsidR="009E2CDC" w:rsidRPr="00C76E84">
        <w:rPr>
          <w:color w:val="000000" w:themeColor="text1"/>
        </w:rPr>
        <w:t> </w:t>
      </w:r>
      <w:r w:rsidRPr="00C76E84">
        <w:rPr>
          <w:i/>
          <w:iCs/>
          <w:color w:val="000000" w:themeColor="text1"/>
        </w:rPr>
        <w:t>лиц, родившихся в Норвегии от родителей-иммигрантов</w:t>
      </w:r>
      <w:r w:rsidRPr="00C76E84">
        <w:rPr>
          <w:color w:val="000000" w:themeColor="text1"/>
        </w:rPr>
        <w:t>, были зарегистрированы в качестве резидентов в Норвегии, составив почти 20</w:t>
      </w:r>
      <w:r w:rsidR="00F7376E" w:rsidRPr="00C76E84">
        <w:rPr>
          <w:color w:val="000000" w:themeColor="text1"/>
        </w:rPr>
        <w:t> проц</w:t>
      </w:r>
      <w:r w:rsidRPr="00C76E84">
        <w:rPr>
          <w:color w:val="000000" w:themeColor="text1"/>
        </w:rPr>
        <w:t>ентов населения Норвегии. В</w:t>
      </w:r>
      <w:r w:rsidR="00857F53" w:rsidRPr="00C76E84">
        <w:rPr>
          <w:color w:val="000000" w:themeColor="text1"/>
        </w:rPr>
        <w:t> </w:t>
      </w:r>
      <w:r w:rsidRPr="00C76E84">
        <w:rPr>
          <w:color w:val="000000" w:themeColor="text1"/>
        </w:rPr>
        <w:t>2024</w:t>
      </w:r>
      <w:r w:rsidR="0002193A" w:rsidRPr="00C76E84">
        <w:rPr>
          <w:color w:val="000000" w:themeColor="text1"/>
        </w:rPr>
        <w:t> год</w:t>
      </w:r>
      <w:r w:rsidRPr="00C76E84">
        <w:rPr>
          <w:color w:val="000000" w:themeColor="text1"/>
        </w:rPr>
        <w:t xml:space="preserve">у самыми многочисленными группами иммигрантов были выходцы из Польши, Литвы, Украины, Швеции, Сирии и Сомали. В этом пункте </w:t>
      </w:r>
      <w:r w:rsidR="00A57C4E" w:rsidRPr="00A4351D">
        <w:rPr>
          <w:color w:val="000000" w:themeColor="text1"/>
        </w:rPr>
        <w:t>«</w:t>
      </w:r>
      <w:r w:rsidRPr="00A4351D">
        <w:rPr>
          <w:color w:val="000000" w:themeColor="text1"/>
        </w:rPr>
        <w:t>иммигранты</w:t>
      </w:r>
      <w:r w:rsidR="00A57C4E" w:rsidRPr="00A4351D">
        <w:rPr>
          <w:color w:val="000000" w:themeColor="text1"/>
        </w:rPr>
        <w:t>»</w:t>
      </w:r>
      <w:r w:rsidRPr="00C76E84">
        <w:rPr>
          <w:color w:val="000000" w:themeColor="text1"/>
        </w:rPr>
        <w:t xml:space="preserve"> определяются как лица, родившиеся за границей от обоих родителей-иностранцев и имеющие четырех бабушек и дедушек иностранного происхождения, и не включают лиц, ищущих убежища, </w:t>
      </w:r>
      <w:r w:rsidR="00357CA9" w:rsidRPr="00C76E84">
        <w:rPr>
          <w:color w:val="000000" w:themeColor="text1"/>
        </w:rPr>
        <w:t>т. е.</w:t>
      </w:r>
      <w:r w:rsidR="00B8173E" w:rsidRPr="00C76E84">
        <w:rPr>
          <w:color w:val="000000" w:themeColor="text1"/>
        </w:rPr>
        <w:t xml:space="preserve"> </w:t>
      </w:r>
      <w:r w:rsidRPr="00C76E84">
        <w:rPr>
          <w:color w:val="000000" w:themeColor="text1"/>
        </w:rPr>
        <w:t>лиц, которые подали заявления о защите (убежище) в Норвегии и рассмотрение заявлений которых еще не было завершено.</w:t>
      </w:r>
    </w:p>
    <w:p w14:paraId="144FEB15" w14:textId="2A607718" w:rsidR="0043621F" w:rsidRPr="00C76E84" w:rsidRDefault="0043621F" w:rsidP="003D6891">
      <w:pPr>
        <w:pStyle w:val="SingleTxtG"/>
        <w:pageBreakBefore/>
        <w:spacing w:before="240"/>
        <w:rPr>
          <w:color w:val="000000" w:themeColor="text1"/>
        </w:rPr>
      </w:pPr>
      <w:r w:rsidRPr="00C76E84">
        <w:rPr>
          <w:color w:val="000000" w:themeColor="text1"/>
        </w:rPr>
        <w:t>9.</w:t>
      </w:r>
      <w:r w:rsidRPr="00C76E84">
        <w:rPr>
          <w:color w:val="000000" w:themeColor="text1"/>
        </w:rPr>
        <w:tab/>
        <w:t>В 2022</w:t>
      </w:r>
      <w:r w:rsidR="0002193A" w:rsidRPr="00C76E84">
        <w:rPr>
          <w:color w:val="000000" w:themeColor="text1"/>
        </w:rPr>
        <w:t> год</w:t>
      </w:r>
      <w:r w:rsidRPr="00C76E84">
        <w:rPr>
          <w:color w:val="000000" w:themeColor="text1"/>
        </w:rPr>
        <w:t xml:space="preserve">у число </w:t>
      </w:r>
      <w:r w:rsidRPr="00C76E84">
        <w:rPr>
          <w:i/>
          <w:iCs/>
          <w:color w:val="000000" w:themeColor="text1"/>
        </w:rPr>
        <w:t>зарегистрированных новых иммигрантов</w:t>
      </w:r>
      <w:r w:rsidRPr="00C76E84">
        <w:rPr>
          <w:color w:val="000000" w:themeColor="text1"/>
        </w:rPr>
        <w:t>, въехавших в Норвегию, составило почти 90</w:t>
      </w:r>
      <w:r w:rsidR="00613AFE" w:rsidRPr="00C76E84">
        <w:rPr>
          <w:color w:val="000000" w:themeColor="text1"/>
        </w:rPr>
        <w:t> </w:t>
      </w:r>
      <w:r w:rsidRPr="00C76E84">
        <w:rPr>
          <w:color w:val="000000" w:themeColor="text1"/>
        </w:rPr>
        <w:t>500 человек, что на 40</w:t>
      </w:r>
      <w:r w:rsidR="00F7376E" w:rsidRPr="00C76E84">
        <w:rPr>
          <w:color w:val="000000" w:themeColor="text1"/>
        </w:rPr>
        <w:t> проц</w:t>
      </w:r>
      <w:r w:rsidRPr="00C76E84">
        <w:rPr>
          <w:color w:val="000000" w:themeColor="text1"/>
        </w:rPr>
        <w:t>ентов больше, чем в предыдущем</w:t>
      </w:r>
      <w:r w:rsidR="0002193A" w:rsidRPr="00C76E84">
        <w:rPr>
          <w:color w:val="000000" w:themeColor="text1"/>
        </w:rPr>
        <w:t> год</w:t>
      </w:r>
      <w:r w:rsidRPr="00C76E84">
        <w:rPr>
          <w:color w:val="000000" w:themeColor="text1"/>
        </w:rPr>
        <w:t>у. Около 92</w:t>
      </w:r>
      <w:r w:rsidR="00F7376E" w:rsidRPr="00C76E84">
        <w:rPr>
          <w:color w:val="000000" w:themeColor="text1"/>
        </w:rPr>
        <w:t> проц</w:t>
      </w:r>
      <w:r w:rsidRPr="00C76E84">
        <w:rPr>
          <w:color w:val="000000" w:themeColor="text1"/>
        </w:rPr>
        <w:t>ентов иммигрантов были иностранными гражданами, 74</w:t>
      </w:r>
      <w:r w:rsidR="00F7376E" w:rsidRPr="00C76E84">
        <w:rPr>
          <w:color w:val="000000" w:themeColor="text1"/>
        </w:rPr>
        <w:t> проц</w:t>
      </w:r>
      <w:r w:rsidRPr="00C76E84">
        <w:rPr>
          <w:color w:val="000000" w:themeColor="text1"/>
        </w:rPr>
        <w:t>ента из которых были выходцами из европейских стран. Наибольшее число новых иммигрантов прибыло из Украины</w:t>
      </w:r>
      <w:r w:rsidR="009D0A14" w:rsidRPr="00C76E84">
        <w:rPr>
          <w:color w:val="000000" w:themeColor="text1"/>
        </w:rPr>
        <w:t> </w:t>
      </w:r>
      <w:r w:rsidRPr="00C76E84">
        <w:rPr>
          <w:color w:val="000000" w:themeColor="text1"/>
        </w:rPr>
        <w:t>— 32</w:t>
      </w:r>
      <w:r w:rsidR="00F7376E" w:rsidRPr="00C76E84">
        <w:rPr>
          <w:color w:val="000000" w:themeColor="text1"/>
        </w:rPr>
        <w:t> </w:t>
      </w:r>
      <w:r w:rsidRPr="00C76E84">
        <w:rPr>
          <w:color w:val="000000" w:themeColor="text1"/>
        </w:rPr>
        <w:t>300</w:t>
      </w:r>
      <w:r w:rsidR="00F7376E" w:rsidRPr="00C76E84">
        <w:rPr>
          <w:color w:val="000000" w:themeColor="text1"/>
        </w:rPr>
        <w:t> </w:t>
      </w:r>
      <w:r w:rsidRPr="00C76E84">
        <w:rPr>
          <w:color w:val="000000" w:themeColor="text1"/>
        </w:rPr>
        <w:t>зарегистрированных иммигрантов. Затем, в убывающем порядке, наибольшее число иностранных граждан прибыло из Польши (6600), Литвы (2600), Индии (2600) и Сирии (2400). В 2022</w:t>
      </w:r>
      <w:r w:rsidR="0002193A" w:rsidRPr="00C76E84">
        <w:rPr>
          <w:color w:val="000000" w:themeColor="text1"/>
        </w:rPr>
        <w:t> год</w:t>
      </w:r>
      <w:r w:rsidRPr="00C76E84">
        <w:rPr>
          <w:color w:val="000000" w:themeColor="text1"/>
        </w:rPr>
        <w:t>у было зарегистрировано 23</w:t>
      </w:r>
      <w:r w:rsidR="00E41471" w:rsidRPr="00C76E84">
        <w:rPr>
          <w:color w:val="000000" w:themeColor="text1"/>
        </w:rPr>
        <w:t> </w:t>
      </w:r>
      <w:r w:rsidRPr="00C76E84">
        <w:rPr>
          <w:color w:val="000000" w:themeColor="text1"/>
        </w:rPr>
        <w:t>100 иностранных граждан, эмигрировавших из Норвегии, что почти на 3000 меньше, чем в 2021</w:t>
      </w:r>
      <w:r w:rsidR="0002193A" w:rsidRPr="00C76E84">
        <w:rPr>
          <w:color w:val="000000" w:themeColor="text1"/>
        </w:rPr>
        <w:t> год</w:t>
      </w:r>
      <w:r w:rsidRPr="00C76E84">
        <w:rPr>
          <w:color w:val="000000" w:themeColor="text1"/>
        </w:rPr>
        <w:t>у. В целом чистая иммиграция иностранных граждан достигла рекордного уровня в 60</w:t>
      </w:r>
      <w:r w:rsidR="00F7376E" w:rsidRPr="00C76E84">
        <w:rPr>
          <w:color w:val="000000" w:themeColor="text1"/>
        </w:rPr>
        <w:t> </w:t>
      </w:r>
      <w:r w:rsidRPr="00C76E84">
        <w:rPr>
          <w:color w:val="000000" w:themeColor="text1"/>
        </w:rPr>
        <w:t>200</w:t>
      </w:r>
      <w:r w:rsidR="00F7376E" w:rsidRPr="00C76E84">
        <w:rPr>
          <w:color w:val="000000" w:themeColor="text1"/>
        </w:rPr>
        <w:t> </w:t>
      </w:r>
      <w:r w:rsidRPr="00C76E84">
        <w:rPr>
          <w:color w:val="000000" w:themeColor="text1"/>
        </w:rPr>
        <w:t>человек, что почти на 40 000 больше, чем в 2021</w:t>
      </w:r>
      <w:r w:rsidR="0002193A" w:rsidRPr="00C76E84">
        <w:rPr>
          <w:color w:val="000000" w:themeColor="text1"/>
        </w:rPr>
        <w:t> год</w:t>
      </w:r>
      <w:r w:rsidRPr="00C76E84">
        <w:rPr>
          <w:color w:val="000000" w:themeColor="text1"/>
        </w:rPr>
        <w:t>у, в основном за счет большого притока лиц, бежавших из Украины.</w:t>
      </w:r>
    </w:p>
    <w:p w14:paraId="58FA50C1" w14:textId="6AA16EF5" w:rsidR="0043621F" w:rsidRPr="00C76E84" w:rsidRDefault="0043621F" w:rsidP="0043621F">
      <w:pPr>
        <w:pStyle w:val="SingleTxtG"/>
        <w:spacing w:after="240"/>
        <w:rPr>
          <w:color w:val="000000" w:themeColor="text1"/>
        </w:rPr>
      </w:pPr>
      <w:r w:rsidRPr="00C76E84">
        <w:rPr>
          <w:color w:val="000000" w:themeColor="text1"/>
        </w:rPr>
        <w:t>10.</w:t>
      </w:r>
      <w:r w:rsidRPr="00C76E84">
        <w:rPr>
          <w:color w:val="000000" w:themeColor="text1"/>
        </w:rPr>
        <w:tab/>
        <w:t>В 2023</w:t>
      </w:r>
      <w:r w:rsidR="0002193A" w:rsidRPr="00C76E84">
        <w:rPr>
          <w:color w:val="000000" w:themeColor="text1"/>
        </w:rPr>
        <w:t> год</w:t>
      </w:r>
      <w:r w:rsidRPr="00C76E84">
        <w:rPr>
          <w:color w:val="000000" w:themeColor="text1"/>
        </w:rPr>
        <w:t>у около 62</w:t>
      </w:r>
      <w:r w:rsidR="00F7376E" w:rsidRPr="00C76E84">
        <w:rPr>
          <w:color w:val="000000" w:themeColor="text1"/>
        </w:rPr>
        <w:t> проц</w:t>
      </w:r>
      <w:r w:rsidRPr="00C76E84">
        <w:rPr>
          <w:color w:val="000000" w:themeColor="text1"/>
        </w:rPr>
        <w:t>ентов населения Норвегии являлись прихожанами Церкви Норвегии. 13</w:t>
      </w:r>
      <w:r w:rsidR="00F7376E" w:rsidRPr="00C76E84">
        <w:rPr>
          <w:color w:val="000000" w:themeColor="text1"/>
        </w:rPr>
        <w:t> проц</w:t>
      </w:r>
      <w:r w:rsidRPr="00C76E84">
        <w:rPr>
          <w:color w:val="000000" w:themeColor="text1"/>
        </w:rPr>
        <w:t xml:space="preserve">ентов населения являлись членами </w:t>
      </w:r>
      <w:r w:rsidRPr="00C76E84">
        <w:rPr>
          <w:i/>
          <w:iCs/>
          <w:color w:val="000000" w:themeColor="text1"/>
        </w:rPr>
        <w:t>других религиозных общин и общин, имеющих особое мировоззрение</w:t>
      </w:r>
      <w:r w:rsidRPr="00C76E84">
        <w:rPr>
          <w:color w:val="000000" w:themeColor="text1"/>
        </w:rPr>
        <w:t xml:space="preserve">, которые получают государственные субсидии. </w:t>
      </w:r>
    </w:p>
    <w:p w14:paraId="15F8EAEF" w14:textId="2A8C165B"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 xml:space="preserve">Члены религиозных общин и общин, имеющих особое мировоззрение, </w:t>
      </w:r>
      <w:r w:rsidR="00F55414" w:rsidRPr="00C76E84">
        <w:rPr>
          <w:bCs/>
          <w:color w:val="000000" w:themeColor="text1"/>
        </w:rPr>
        <w:br/>
      </w:r>
      <w:r w:rsidRPr="00C76E84">
        <w:rPr>
          <w:bCs/>
          <w:color w:val="000000" w:themeColor="text1"/>
        </w:rPr>
        <w:t xml:space="preserve">не относящихся к Церкви Норвегии, в разбивке по религии/мировоззрению </w:t>
      </w:r>
      <w:r w:rsidR="00F55414" w:rsidRPr="00C76E84">
        <w:rPr>
          <w:bCs/>
          <w:color w:val="000000" w:themeColor="text1"/>
        </w:rPr>
        <w:br/>
      </w:r>
      <w:r w:rsidRPr="00C76E84">
        <w:rPr>
          <w:bCs/>
          <w:color w:val="000000" w:themeColor="text1"/>
        </w:rPr>
        <w:t>на 1 января 2023</w:t>
      </w:r>
      <w:r w:rsidR="0002193A" w:rsidRPr="00C76E84">
        <w:rPr>
          <w:bCs/>
          <w:color w:val="000000" w:themeColor="text1"/>
        </w:rPr>
        <w:t> год</w:t>
      </w:r>
      <w:r w:rsidRPr="00C76E84">
        <w:rPr>
          <w:bCs/>
          <w:color w:val="000000" w:themeColor="text1"/>
        </w:rPr>
        <w:t>а</w:t>
      </w:r>
      <w:r w:rsidRPr="00C76E84">
        <w:rPr>
          <w:b w:val="0"/>
          <w:color w:val="000000" w:themeColor="text1"/>
          <w:sz w:val="18"/>
          <w:szCs w:val="18"/>
          <w:vertAlign w:val="superscript"/>
        </w:rPr>
        <w:t>1</w:t>
      </w:r>
    </w:p>
    <w:tbl>
      <w:tblPr>
        <w:tblW w:w="7370" w:type="dxa"/>
        <w:tblInd w:w="1134" w:type="dxa"/>
        <w:tblLayout w:type="fixed"/>
        <w:tblCellMar>
          <w:left w:w="0" w:type="dxa"/>
          <w:right w:w="0" w:type="dxa"/>
        </w:tblCellMar>
        <w:tblLook w:val="04A0" w:firstRow="1" w:lastRow="0" w:firstColumn="1" w:lastColumn="0" w:noHBand="0" w:noVBand="1"/>
      </w:tblPr>
      <w:tblGrid>
        <w:gridCol w:w="3544"/>
        <w:gridCol w:w="1134"/>
        <w:gridCol w:w="851"/>
        <w:gridCol w:w="992"/>
        <w:gridCol w:w="849"/>
      </w:tblGrid>
      <w:tr w:rsidR="00C76E84" w:rsidRPr="00C76E84" w14:paraId="06FBB639" w14:textId="77777777" w:rsidTr="002C57F4">
        <w:trPr>
          <w:tblHeader/>
        </w:trPr>
        <w:tc>
          <w:tcPr>
            <w:tcW w:w="3544" w:type="dxa"/>
            <w:vMerge w:val="restart"/>
            <w:tcBorders>
              <w:top w:val="single" w:sz="4" w:space="0" w:color="000000" w:themeColor="text1"/>
              <w:bottom w:val="single" w:sz="12" w:space="0" w:color="auto"/>
            </w:tcBorders>
            <w:shd w:val="clear" w:color="auto" w:fill="auto"/>
            <w:vAlign w:val="bottom"/>
          </w:tcPr>
          <w:p w14:paraId="09599F1B" w14:textId="77777777" w:rsidR="0043621F" w:rsidRPr="00C76E84" w:rsidRDefault="0043621F" w:rsidP="00775061">
            <w:pPr>
              <w:spacing w:before="80" w:after="80" w:line="200" w:lineRule="exact"/>
              <w:ind w:left="28"/>
              <w:rPr>
                <w:rFonts w:cs="Times New Roman"/>
                <w:i/>
                <w:color w:val="000000" w:themeColor="text1"/>
                <w:sz w:val="16"/>
              </w:rPr>
            </w:pPr>
          </w:p>
        </w:tc>
        <w:tc>
          <w:tcPr>
            <w:tcW w:w="1985" w:type="dxa"/>
            <w:gridSpan w:val="2"/>
            <w:tcBorders>
              <w:top w:val="single" w:sz="4" w:space="0" w:color="000000" w:themeColor="text1"/>
              <w:bottom w:val="single" w:sz="2" w:space="0" w:color="auto"/>
              <w:right w:val="single" w:sz="24" w:space="0" w:color="FFFFFF" w:themeColor="background1"/>
            </w:tcBorders>
            <w:shd w:val="clear" w:color="auto" w:fill="auto"/>
            <w:vAlign w:val="bottom"/>
          </w:tcPr>
          <w:p w14:paraId="4E397ED6" w14:textId="77777777" w:rsidR="0043621F" w:rsidRPr="00C76E84" w:rsidRDefault="0043621F" w:rsidP="00775061">
            <w:pPr>
              <w:spacing w:before="80" w:after="80" w:line="200" w:lineRule="exact"/>
              <w:ind w:left="28"/>
              <w:jc w:val="center"/>
              <w:rPr>
                <w:rFonts w:cs="Times New Roman"/>
                <w:i/>
                <w:color w:val="000000" w:themeColor="text1"/>
                <w:sz w:val="16"/>
              </w:rPr>
            </w:pPr>
            <w:r w:rsidRPr="00C76E84">
              <w:rPr>
                <w:rFonts w:cs="Times New Roman"/>
                <w:i/>
                <w:color w:val="000000" w:themeColor="text1"/>
                <w:sz w:val="16"/>
              </w:rPr>
              <w:t>2023</w:t>
            </w:r>
          </w:p>
        </w:tc>
        <w:tc>
          <w:tcPr>
            <w:tcW w:w="1841" w:type="dxa"/>
            <w:gridSpan w:val="2"/>
            <w:tcBorders>
              <w:top w:val="single" w:sz="4" w:space="0" w:color="000000" w:themeColor="text1"/>
              <w:left w:val="single" w:sz="24" w:space="0" w:color="FFFFFF" w:themeColor="background1"/>
              <w:bottom w:val="single" w:sz="2" w:space="0" w:color="auto"/>
            </w:tcBorders>
            <w:shd w:val="clear" w:color="auto" w:fill="auto"/>
            <w:vAlign w:val="bottom"/>
          </w:tcPr>
          <w:p w14:paraId="0EC3C225" w14:textId="55C241BF" w:rsidR="0043621F" w:rsidRPr="00C76E84" w:rsidRDefault="0043621F" w:rsidP="00775061">
            <w:pPr>
              <w:spacing w:before="80" w:after="80" w:line="200" w:lineRule="exact"/>
              <w:ind w:left="28"/>
              <w:jc w:val="center"/>
              <w:rPr>
                <w:rFonts w:cs="Times New Roman"/>
                <w:i/>
                <w:color w:val="000000" w:themeColor="text1"/>
                <w:sz w:val="16"/>
              </w:rPr>
            </w:pPr>
            <w:r w:rsidRPr="00C76E84">
              <w:rPr>
                <w:rFonts w:cs="Times New Roman"/>
                <w:i/>
                <w:color w:val="000000" w:themeColor="text1"/>
                <w:sz w:val="16"/>
              </w:rPr>
              <w:t>Изменение в</w:t>
            </w:r>
            <w:r w:rsidR="00F7376E" w:rsidRPr="00C76E84">
              <w:rPr>
                <w:rFonts w:cs="Times New Roman"/>
                <w:i/>
                <w:color w:val="000000" w:themeColor="text1"/>
                <w:sz w:val="16"/>
              </w:rPr>
              <w:t> проц</w:t>
            </w:r>
            <w:r w:rsidRPr="00C76E84">
              <w:rPr>
                <w:rFonts w:cs="Times New Roman"/>
                <w:i/>
                <w:color w:val="000000" w:themeColor="text1"/>
                <w:sz w:val="16"/>
              </w:rPr>
              <w:t>ентах</w:t>
            </w:r>
          </w:p>
        </w:tc>
      </w:tr>
      <w:tr w:rsidR="00C76E84" w:rsidRPr="00C76E84" w14:paraId="4FE84AE8" w14:textId="77777777" w:rsidTr="005F3543">
        <w:trPr>
          <w:tblHeader/>
        </w:trPr>
        <w:tc>
          <w:tcPr>
            <w:tcW w:w="3544" w:type="dxa"/>
            <w:vMerge/>
            <w:tcBorders>
              <w:top w:val="single" w:sz="12" w:space="0" w:color="auto"/>
              <w:bottom w:val="single" w:sz="12" w:space="0" w:color="auto"/>
            </w:tcBorders>
            <w:shd w:val="clear" w:color="auto" w:fill="auto"/>
            <w:vAlign w:val="bottom"/>
          </w:tcPr>
          <w:p w14:paraId="018A65B4" w14:textId="77777777" w:rsidR="0043621F" w:rsidRPr="00C76E84" w:rsidRDefault="0043621F" w:rsidP="00775061">
            <w:pPr>
              <w:spacing w:before="80" w:after="80" w:line="200" w:lineRule="exact"/>
              <w:ind w:left="28"/>
              <w:rPr>
                <w:rFonts w:cs="Times New Roman"/>
                <w:i/>
                <w:color w:val="000000" w:themeColor="text1"/>
                <w:sz w:val="16"/>
              </w:rPr>
            </w:pPr>
          </w:p>
        </w:tc>
        <w:tc>
          <w:tcPr>
            <w:tcW w:w="1134" w:type="dxa"/>
            <w:tcBorders>
              <w:top w:val="single" w:sz="2" w:space="0" w:color="auto"/>
              <w:bottom w:val="single" w:sz="12" w:space="0" w:color="auto"/>
            </w:tcBorders>
            <w:shd w:val="clear" w:color="auto" w:fill="auto"/>
            <w:vAlign w:val="bottom"/>
          </w:tcPr>
          <w:p w14:paraId="356C5853" w14:textId="77777777" w:rsidR="0043621F" w:rsidRPr="00C76E84" w:rsidRDefault="0043621F" w:rsidP="00775061">
            <w:pPr>
              <w:spacing w:before="80" w:after="80" w:line="200" w:lineRule="exact"/>
              <w:ind w:left="28"/>
              <w:jc w:val="right"/>
              <w:rPr>
                <w:rFonts w:cs="Times New Roman"/>
                <w:i/>
                <w:color w:val="000000" w:themeColor="text1"/>
                <w:sz w:val="16"/>
              </w:rPr>
            </w:pPr>
            <w:r w:rsidRPr="00C76E84">
              <w:rPr>
                <w:rFonts w:cs="Times New Roman"/>
                <w:i/>
                <w:color w:val="000000" w:themeColor="text1"/>
                <w:sz w:val="16"/>
              </w:rPr>
              <w:t>Члены</w:t>
            </w:r>
          </w:p>
        </w:tc>
        <w:tc>
          <w:tcPr>
            <w:tcW w:w="851" w:type="dxa"/>
            <w:tcBorders>
              <w:top w:val="single" w:sz="2" w:space="0" w:color="auto"/>
              <w:bottom w:val="single" w:sz="12" w:space="0" w:color="auto"/>
              <w:right w:val="single" w:sz="24" w:space="0" w:color="FFFFFF" w:themeColor="background1"/>
            </w:tcBorders>
            <w:shd w:val="clear" w:color="auto" w:fill="auto"/>
            <w:vAlign w:val="bottom"/>
          </w:tcPr>
          <w:p w14:paraId="188528E5" w14:textId="77777777" w:rsidR="0043621F" w:rsidRPr="00C76E84" w:rsidRDefault="0043621F" w:rsidP="00775061">
            <w:pPr>
              <w:spacing w:before="80" w:after="80" w:line="200" w:lineRule="exact"/>
              <w:ind w:left="28"/>
              <w:jc w:val="right"/>
              <w:rPr>
                <w:rFonts w:cs="Times New Roman"/>
                <w:i/>
                <w:color w:val="000000" w:themeColor="text1"/>
                <w:sz w:val="16"/>
              </w:rPr>
            </w:pPr>
            <w:r w:rsidRPr="00C76E84">
              <w:rPr>
                <w:rFonts w:cs="Times New Roman"/>
                <w:i/>
                <w:color w:val="000000" w:themeColor="text1"/>
                <w:sz w:val="16"/>
              </w:rPr>
              <w:t>Процент</w:t>
            </w:r>
          </w:p>
        </w:tc>
        <w:tc>
          <w:tcPr>
            <w:tcW w:w="992" w:type="dxa"/>
            <w:tcBorders>
              <w:top w:val="single" w:sz="2" w:space="0" w:color="auto"/>
              <w:left w:val="single" w:sz="24" w:space="0" w:color="FFFFFF" w:themeColor="background1"/>
              <w:bottom w:val="single" w:sz="12" w:space="0" w:color="auto"/>
            </w:tcBorders>
            <w:shd w:val="clear" w:color="auto" w:fill="auto"/>
            <w:vAlign w:val="bottom"/>
          </w:tcPr>
          <w:p w14:paraId="477E95BC" w14:textId="77777777" w:rsidR="0043621F" w:rsidRPr="00C76E84" w:rsidRDefault="0043621F" w:rsidP="00775061">
            <w:pPr>
              <w:spacing w:before="80" w:after="80" w:line="200" w:lineRule="exact"/>
              <w:ind w:left="28"/>
              <w:jc w:val="right"/>
              <w:rPr>
                <w:rFonts w:cs="Times New Roman"/>
                <w:i/>
                <w:color w:val="000000" w:themeColor="text1"/>
                <w:sz w:val="16"/>
              </w:rPr>
            </w:pPr>
            <w:r w:rsidRPr="00C76E84">
              <w:rPr>
                <w:rFonts w:cs="Times New Roman"/>
                <w:i/>
                <w:color w:val="000000" w:themeColor="text1"/>
                <w:sz w:val="16"/>
              </w:rPr>
              <w:t>2022–2023</w:t>
            </w:r>
          </w:p>
        </w:tc>
        <w:tc>
          <w:tcPr>
            <w:tcW w:w="849" w:type="dxa"/>
            <w:tcBorders>
              <w:top w:val="single" w:sz="2" w:space="0" w:color="auto"/>
              <w:bottom w:val="single" w:sz="12" w:space="0" w:color="auto"/>
            </w:tcBorders>
            <w:shd w:val="clear" w:color="auto" w:fill="auto"/>
            <w:vAlign w:val="bottom"/>
          </w:tcPr>
          <w:p w14:paraId="5E431E25" w14:textId="77777777" w:rsidR="0043621F" w:rsidRPr="00C76E84" w:rsidRDefault="0043621F" w:rsidP="00775061">
            <w:pPr>
              <w:spacing w:before="80" w:after="80" w:line="200" w:lineRule="exact"/>
              <w:ind w:left="28"/>
              <w:jc w:val="right"/>
              <w:rPr>
                <w:rFonts w:cs="Times New Roman"/>
                <w:i/>
                <w:color w:val="000000" w:themeColor="text1"/>
                <w:sz w:val="16"/>
              </w:rPr>
            </w:pPr>
            <w:r w:rsidRPr="00C76E84">
              <w:rPr>
                <w:rFonts w:cs="Times New Roman"/>
                <w:i/>
                <w:color w:val="000000" w:themeColor="text1"/>
                <w:sz w:val="16"/>
              </w:rPr>
              <w:t>2019–2023</w:t>
            </w:r>
          </w:p>
        </w:tc>
      </w:tr>
      <w:tr w:rsidR="00C76E84" w:rsidRPr="00C76E84" w14:paraId="39F38B8C" w14:textId="77777777" w:rsidTr="005F3543">
        <w:tc>
          <w:tcPr>
            <w:tcW w:w="3544" w:type="dxa"/>
            <w:tcBorders>
              <w:top w:val="single" w:sz="12" w:space="0" w:color="auto"/>
              <w:bottom w:val="single" w:sz="2" w:space="0" w:color="auto"/>
            </w:tcBorders>
            <w:shd w:val="clear" w:color="auto" w:fill="auto"/>
          </w:tcPr>
          <w:p w14:paraId="1D8E7B7A" w14:textId="77777777" w:rsidR="0043621F" w:rsidRPr="00C76E84" w:rsidRDefault="0043621F" w:rsidP="005F3543">
            <w:pPr>
              <w:spacing w:before="80" w:after="80" w:line="220" w:lineRule="exact"/>
              <w:ind w:left="283"/>
              <w:rPr>
                <w:rFonts w:cs="Times New Roman"/>
                <w:b/>
                <w:bCs/>
                <w:color w:val="000000" w:themeColor="text1"/>
                <w:sz w:val="18"/>
              </w:rPr>
            </w:pPr>
            <w:r w:rsidRPr="00C76E84">
              <w:rPr>
                <w:rFonts w:cs="Times New Roman"/>
                <w:b/>
                <w:bCs/>
                <w:color w:val="000000" w:themeColor="text1"/>
                <w:sz w:val="18"/>
              </w:rPr>
              <w:t>Всего</w:t>
            </w:r>
          </w:p>
        </w:tc>
        <w:tc>
          <w:tcPr>
            <w:tcW w:w="1134" w:type="dxa"/>
            <w:tcBorders>
              <w:top w:val="single" w:sz="12" w:space="0" w:color="auto"/>
              <w:bottom w:val="single" w:sz="2" w:space="0" w:color="auto"/>
            </w:tcBorders>
            <w:shd w:val="clear" w:color="auto" w:fill="auto"/>
            <w:vAlign w:val="bottom"/>
          </w:tcPr>
          <w:p w14:paraId="7E23BEF3" w14:textId="77777777" w:rsidR="0043621F" w:rsidRPr="00C76E84" w:rsidRDefault="0043621F" w:rsidP="005F3543">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724 803</w:t>
            </w:r>
          </w:p>
        </w:tc>
        <w:tc>
          <w:tcPr>
            <w:tcW w:w="851" w:type="dxa"/>
            <w:tcBorders>
              <w:top w:val="single" w:sz="12" w:space="0" w:color="auto"/>
              <w:bottom w:val="single" w:sz="2" w:space="0" w:color="auto"/>
            </w:tcBorders>
            <w:shd w:val="clear" w:color="auto" w:fill="auto"/>
            <w:vAlign w:val="bottom"/>
          </w:tcPr>
          <w:p w14:paraId="3C6162FE" w14:textId="77777777" w:rsidR="0043621F" w:rsidRPr="00C76E84" w:rsidRDefault="0043621F" w:rsidP="005F3543">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100,0</w:t>
            </w:r>
          </w:p>
        </w:tc>
        <w:tc>
          <w:tcPr>
            <w:tcW w:w="992" w:type="dxa"/>
            <w:tcBorders>
              <w:top w:val="single" w:sz="12" w:space="0" w:color="auto"/>
              <w:bottom w:val="single" w:sz="2" w:space="0" w:color="auto"/>
            </w:tcBorders>
            <w:shd w:val="clear" w:color="auto" w:fill="auto"/>
            <w:vAlign w:val="bottom"/>
          </w:tcPr>
          <w:p w14:paraId="7F1F87B5" w14:textId="77777777" w:rsidR="0043621F" w:rsidRPr="00C76E84" w:rsidRDefault="0043621F" w:rsidP="005F3543">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3,5</w:t>
            </w:r>
          </w:p>
        </w:tc>
        <w:tc>
          <w:tcPr>
            <w:tcW w:w="849" w:type="dxa"/>
            <w:tcBorders>
              <w:top w:val="single" w:sz="12" w:space="0" w:color="auto"/>
              <w:bottom w:val="single" w:sz="2" w:space="0" w:color="auto"/>
            </w:tcBorders>
            <w:shd w:val="clear" w:color="auto" w:fill="auto"/>
            <w:vAlign w:val="bottom"/>
          </w:tcPr>
          <w:p w14:paraId="77A617FF" w14:textId="77777777" w:rsidR="0043621F" w:rsidRPr="00C76E84" w:rsidRDefault="0043621F" w:rsidP="005F3543">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6,8</w:t>
            </w:r>
          </w:p>
        </w:tc>
      </w:tr>
      <w:tr w:rsidR="00C76E84" w:rsidRPr="00C76E84" w14:paraId="27AB9611" w14:textId="77777777" w:rsidTr="005F3543">
        <w:tc>
          <w:tcPr>
            <w:tcW w:w="3544" w:type="dxa"/>
            <w:tcBorders>
              <w:top w:val="single" w:sz="2" w:space="0" w:color="auto"/>
            </w:tcBorders>
            <w:shd w:val="clear" w:color="auto" w:fill="auto"/>
          </w:tcPr>
          <w:p w14:paraId="4F3D41B7"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Бахаизм</w:t>
            </w:r>
          </w:p>
        </w:tc>
        <w:tc>
          <w:tcPr>
            <w:tcW w:w="1134" w:type="dxa"/>
            <w:tcBorders>
              <w:top w:val="single" w:sz="2" w:space="0" w:color="auto"/>
            </w:tcBorders>
            <w:shd w:val="clear" w:color="auto" w:fill="auto"/>
            <w:vAlign w:val="bottom"/>
          </w:tcPr>
          <w:p w14:paraId="7C0EEABC"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1 067</w:t>
            </w:r>
          </w:p>
        </w:tc>
        <w:tc>
          <w:tcPr>
            <w:tcW w:w="851" w:type="dxa"/>
            <w:tcBorders>
              <w:top w:val="single" w:sz="2" w:space="0" w:color="auto"/>
            </w:tcBorders>
            <w:shd w:val="clear" w:color="auto" w:fill="auto"/>
            <w:vAlign w:val="bottom"/>
          </w:tcPr>
          <w:p w14:paraId="635025A8"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0,1</w:t>
            </w:r>
          </w:p>
        </w:tc>
        <w:tc>
          <w:tcPr>
            <w:tcW w:w="992" w:type="dxa"/>
            <w:tcBorders>
              <w:top w:val="single" w:sz="2" w:space="0" w:color="auto"/>
            </w:tcBorders>
            <w:shd w:val="clear" w:color="auto" w:fill="auto"/>
            <w:vAlign w:val="bottom"/>
          </w:tcPr>
          <w:p w14:paraId="14C18583"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0,5</w:t>
            </w:r>
          </w:p>
        </w:tc>
        <w:tc>
          <w:tcPr>
            <w:tcW w:w="849" w:type="dxa"/>
            <w:tcBorders>
              <w:top w:val="single" w:sz="2" w:space="0" w:color="auto"/>
            </w:tcBorders>
            <w:shd w:val="clear" w:color="auto" w:fill="auto"/>
            <w:vAlign w:val="bottom"/>
          </w:tcPr>
          <w:p w14:paraId="5F2BA025" w14:textId="63E85ED5" w:rsidR="0043621F" w:rsidRPr="00C76E84" w:rsidRDefault="00264314"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w:t>
            </w:r>
            <w:r w:rsidR="0043621F" w:rsidRPr="00C76E84">
              <w:rPr>
                <w:rFonts w:cs="Times New Roman"/>
                <w:color w:val="000000" w:themeColor="text1"/>
                <w:sz w:val="18"/>
              </w:rPr>
              <w:t>4</w:t>
            </w:r>
            <w:r w:rsidR="00215568">
              <w:rPr>
                <w:rFonts w:cs="Times New Roman"/>
                <w:color w:val="000000" w:themeColor="text1"/>
                <w:sz w:val="18"/>
              </w:rPr>
              <w:t>,</w:t>
            </w:r>
            <w:r w:rsidR="0043621F" w:rsidRPr="00C76E84">
              <w:rPr>
                <w:rFonts w:cs="Times New Roman"/>
                <w:color w:val="000000" w:themeColor="text1"/>
                <w:sz w:val="18"/>
              </w:rPr>
              <w:t>6</w:t>
            </w:r>
          </w:p>
        </w:tc>
      </w:tr>
      <w:tr w:rsidR="00C76E84" w:rsidRPr="00C76E84" w14:paraId="2A0068F8" w14:textId="77777777" w:rsidTr="00775061">
        <w:tc>
          <w:tcPr>
            <w:tcW w:w="3544" w:type="dxa"/>
            <w:shd w:val="clear" w:color="auto" w:fill="auto"/>
          </w:tcPr>
          <w:p w14:paraId="7CA8CFDB"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Буддизм</w:t>
            </w:r>
          </w:p>
        </w:tc>
        <w:tc>
          <w:tcPr>
            <w:tcW w:w="1134" w:type="dxa"/>
            <w:shd w:val="clear" w:color="auto" w:fill="auto"/>
            <w:vAlign w:val="bottom"/>
          </w:tcPr>
          <w:p w14:paraId="733B01E9"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22 212</w:t>
            </w:r>
          </w:p>
        </w:tc>
        <w:tc>
          <w:tcPr>
            <w:tcW w:w="851" w:type="dxa"/>
            <w:shd w:val="clear" w:color="auto" w:fill="auto"/>
            <w:vAlign w:val="bottom"/>
          </w:tcPr>
          <w:p w14:paraId="39C54380"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3,1</w:t>
            </w:r>
          </w:p>
        </w:tc>
        <w:tc>
          <w:tcPr>
            <w:tcW w:w="992" w:type="dxa"/>
            <w:shd w:val="clear" w:color="auto" w:fill="auto"/>
            <w:vAlign w:val="bottom"/>
          </w:tcPr>
          <w:p w14:paraId="5FBB6914"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w:t>
            </w:r>
          </w:p>
        </w:tc>
        <w:tc>
          <w:tcPr>
            <w:tcW w:w="849" w:type="dxa"/>
            <w:shd w:val="clear" w:color="auto" w:fill="auto"/>
            <w:vAlign w:val="bottom"/>
          </w:tcPr>
          <w:p w14:paraId="33BB0D77"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5,6</w:t>
            </w:r>
          </w:p>
        </w:tc>
      </w:tr>
      <w:tr w:rsidR="00C76E84" w:rsidRPr="00C76E84" w14:paraId="4C0B240F" w14:textId="77777777" w:rsidTr="00775061">
        <w:tc>
          <w:tcPr>
            <w:tcW w:w="3544" w:type="dxa"/>
            <w:shd w:val="clear" w:color="auto" w:fill="auto"/>
          </w:tcPr>
          <w:p w14:paraId="6CC7CAA8"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Индуизм</w:t>
            </w:r>
          </w:p>
        </w:tc>
        <w:tc>
          <w:tcPr>
            <w:tcW w:w="1134" w:type="dxa"/>
            <w:shd w:val="clear" w:color="auto" w:fill="auto"/>
            <w:vAlign w:val="bottom"/>
          </w:tcPr>
          <w:p w14:paraId="47B683B2"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13 141</w:t>
            </w:r>
          </w:p>
        </w:tc>
        <w:tc>
          <w:tcPr>
            <w:tcW w:w="851" w:type="dxa"/>
            <w:shd w:val="clear" w:color="auto" w:fill="auto"/>
            <w:vAlign w:val="bottom"/>
          </w:tcPr>
          <w:p w14:paraId="3FE71676"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w:t>
            </w:r>
          </w:p>
        </w:tc>
        <w:tc>
          <w:tcPr>
            <w:tcW w:w="992" w:type="dxa"/>
            <w:shd w:val="clear" w:color="auto" w:fill="auto"/>
            <w:vAlign w:val="bottom"/>
          </w:tcPr>
          <w:p w14:paraId="1F557BB2"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4,0</w:t>
            </w:r>
          </w:p>
        </w:tc>
        <w:tc>
          <w:tcPr>
            <w:tcW w:w="849" w:type="dxa"/>
            <w:shd w:val="clear" w:color="auto" w:fill="auto"/>
            <w:vAlign w:val="bottom"/>
          </w:tcPr>
          <w:p w14:paraId="2D771270"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15,2</w:t>
            </w:r>
          </w:p>
        </w:tc>
      </w:tr>
      <w:tr w:rsidR="00C76E84" w:rsidRPr="00C76E84" w14:paraId="7D58A9DD" w14:textId="77777777" w:rsidTr="00775061">
        <w:tc>
          <w:tcPr>
            <w:tcW w:w="3544" w:type="dxa"/>
            <w:shd w:val="clear" w:color="auto" w:fill="auto"/>
          </w:tcPr>
          <w:p w14:paraId="62733754"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Ислам</w:t>
            </w:r>
          </w:p>
        </w:tc>
        <w:tc>
          <w:tcPr>
            <w:tcW w:w="1134" w:type="dxa"/>
            <w:shd w:val="clear" w:color="auto" w:fill="auto"/>
            <w:vAlign w:val="bottom"/>
          </w:tcPr>
          <w:p w14:paraId="791E7039"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182 607</w:t>
            </w:r>
          </w:p>
        </w:tc>
        <w:tc>
          <w:tcPr>
            <w:tcW w:w="851" w:type="dxa"/>
            <w:shd w:val="clear" w:color="auto" w:fill="auto"/>
            <w:vAlign w:val="bottom"/>
          </w:tcPr>
          <w:p w14:paraId="1FC42B54"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25,2</w:t>
            </w:r>
          </w:p>
        </w:tc>
        <w:tc>
          <w:tcPr>
            <w:tcW w:w="992" w:type="dxa"/>
            <w:shd w:val="clear" w:color="auto" w:fill="auto"/>
            <w:vAlign w:val="bottom"/>
          </w:tcPr>
          <w:p w14:paraId="43BEE94B"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3,7</w:t>
            </w:r>
          </w:p>
        </w:tc>
        <w:tc>
          <w:tcPr>
            <w:tcW w:w="849" w:type="dxa"/>
            <w:shd w:val="clear" w:color="auto" w:fill="auto"/>
            <w:vAlign w:val="bottom"/>
          </w:tcPr>
          <w:p w14:paraId="0E08A96E"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4,0</w:t>
            </w:r>
          </w:p>
        </w:tc>
      </w:tr>
      <w:tr w:rsidR="00C76E84" w:rsidRPr="00C76E84" w14:paraId="4173335C" w14:textId="77777777" w:rsidTr="00775061">
        <w:tc>
          <w:tcPr>
            <w:tcW w:w="3544" w:type="dxa"/>
            <w:shd w:val="clear" w:color="auto" w:fill="auto"/>
          </w:tcPr>
          <w:p w14:paraId="4D79795F"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Иудаизм</w:t>
            </w:r>
          </w:p>
        </w:tc>
        <w:tc>
          <w:tcPr>
            <w:tcW w:w="1134" w:type="dxa"/>
            <w:shd w:val="clear" w:color="auto" w:fill="auto"/>
            <w:vAlign w:val="bottom"/>
          </w:tcPr>
          <w:p w14:paraId="4832158A"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755</w:t>
            </w:r>
          </w:p>
        </w:tc>
        <w:tc>
          <w:tcPr>
            <w:tcW w:w="851" w:type="dxa"/>
            <w:shd w:val="clear" w:color="auto" w:fill="auto"/>
            <w:vAlign w:val="bottom"/>
          </w:tcPr>
          <w:p w14:paraId="44713BC7"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0,1</w:t>
            </w:r>
          </w:p>
        </w:tc>
        <w:tc>
          <w:tcPr>
            <w:tcW w:w="992" w:type="dxa"/>
            <w:shd w:val="clear" w:color="auto" w:fill="auto"/>
            <w:vAlign w:val="bottom"/>
          </w:tcPr>
          <w:p w14:paraId="470F29AB"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w:t>
            </w:r>
          </w:p>
        </w:tc>
        <w:tc>
          <w:tcPr>
            <w:tcW w:w="849" w:type="dxa"/>
            <w:shd w:val="clear" w:color="auto" w:fill="auto"/>
            <w:vAlign w:val="bottom"/>
          </w:tcPr>
          <w:p w14:paraId="2BBE5FF0" w14:textId="10F87F9C" w:rsidR="0043621F" w:rsidRPr="00C76E84" w:rsidRDefault="00264314"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w:t>
            </w:r>
            <w:r w:rsidR="0043621F" w:rsidRPr="00C76E84">
              <w:rPr>
                <w:rFonts w:cs="Times New Roman"/>
                <w:color w:val="000000" w:themeColor="text1"/>
                <w:sz w:val="18"/>
              </w:rPr>
              <w:t>6</w:t>
            </w:r>
            <w:r w:rsidR="00020AEA">
              <w:rPr>
                <w:rFonts w:cs="Times New Roman"/>
                <w:color w:val="000000" w:themeColor="text1"/>
                <w:sz w:val="18"/>
              </w:rPr>
              <w:t>,</w:t>
            </w:r>
            <w:r w:rsidR="0043621F" w:rsidRPr="00C76E84">
              <w:rPr>
                <w:rFonts w:cs="Times New Roman"/>
                <w:color w:val="000000" w:themeColor="text1"/>
                <w:sz w:val="18"/>
              </w:rPr>
              <w:t>7</w:t>
            </w:r>
          </w:p>
        </w:tc>
      </w:tr>
      <w:tr w:rsidR="00C76E84" w:rsidRPr="00C76E84" w14:paraId="63F3F9C9" w14:textId="77777777" w:rsidTr="00775061">
        <w:tc>
          <w:tcPr>
            <w:tcW w:w="3544" w:type="dxa"/>
            <w:shd w:val="clear" w:color="auto" w:fill="auto"/>
          </w:tcPr>
          <w:p w14:paraId="7B861A99"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Христианство</w:t>
            </w:r>
          </w:p>
        </w:tc>
        <w:tc>
          <w:tcPr>
            <w:tcW w:w="1134" w:type="dxa"/>
            <w:shd w:val="clear" w:color="auto" w:fill="auto"/>
            <w:vAlign w:val="bottom"/>
          </w:tcPr>
          <w:p w14:paraId="62B7590A"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376 555</w:t>
            </w:r>
          </w:p>
        </w:tc>
        <w:tc>
          <w:tcPr>
            <w:tcW w:w="851" w:type="dxa"/>
            <w:shd w:val="clear" w:color="auto" w:fill="auto"/>
            <w:vAlign w:val="bottom"/>
          </w:tcPr>
          <w:p w14:paraId="2EDFBF68"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52,0</w:t>
            </w:r>
          </w:p>
        </w:tc>
        <w:tc>
          <w:tcPr>
            <w:tcW w:w="992" w:type="dxa"/>
            <w:shd w:val="clear" w:color="auto" w:fill="auto"/>
            <w:vAlign w:val="bottom"/>
          </w:tcPr>
          <w:p w14:paraId="58BECC66"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0,8</w:t>
            </w:r>
          </w:p>
        </w:tc>
        <w:tc>
          <w:tcPr>
            <w:tcW w:w="849" w:type="dxa"/>
            <w:shd w:val="clear" w:color="auto" w:fill="auto"/>
            <w:vAlign w:val="bottom"/>
          </w:tcPr>
          <w:p w14:paraId="2AB45A2B"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2,9</w:t>
            </w:r>
          </w:p>
        </w:tc>
      </w:tr>
      <w:tr w:rsidR="00C76E84" w:rsidRPr="00C76E84" w14:paraId="53EBE133" w14:textId="77777777" w:rsidTr="00775061">
        <w:tc>
          <w:tcPr>
            <w:tcW w:w="3544" w:type="dxa"/>
            <w:shd w:val="clear" w:color="auto" w:fill="auto"/>
          </w:tcPr>
          <w:p w14:paraId="21C28FE1"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Сикхизм</w:t>
            </w:r>
          </w:p>
        </w:tc>
        <w:tc>
          <w:tcPr>
            <w:tcW w:w="1134" w:type="dxa"/>
            <w:shd w:val="clear" w:color="auto" w:fill="auto"/>
            <w:vAlign w:val="bottom"/>
          </w:tcPr>
          <w:p w14:paraId="401667E1"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4 316</w:t>
            </w:r>
          </w:p>
        </w:tc>
        <w:tc>
          <w:tcPr>
            <w:tcW w:w="851" w:type="dxa"/>
            <w:shd w:val="clear" w:color="auto" w:fill="auto"/>
            <w:vAlign w:val="bottom"/>
          </w:tcPr>
          <w:p w14:paraId="369C04F8"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0,6</w:t>
            </w:r>
          </w:p>
        </w:tc>
        <w:tc>
          <w:tcPr>
            <w:tcW w:w="992" w:type="dxa"/>
            <w:shd w:val="clear" w:color="auto" w:fill="auto"/>
            <w:vAlign w:val="bottom"/>
          </w:tcPr>
          <w:p w14:paraId="1A777CF5"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0,0</w:t>
            </w:r>
          </w:p>
        </w:tc>
        <w:tc>
          <w:tcPr>
            <w:tcW w:w="849" w:type="dxa"/>
            <w:shd w:val="clear" w:color="auto" w:fill="auto"/>
            <w:vAlign w:val="bottom"/>
          </w:tcPr>
          <w:p w14:paraId="750174D4"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8,3</w:t>
            </w:r>
          </w:p>
        </w:tc>
      </w:tr>
      <w:tr w:rsidR="00C76E84" w:rsidRPr="00C76E84" w14:paraId="63C5FE2F" w14:textId="77777777" w:rsidTr="00775061">
        <w:tc>
          <w:tcPr>
            <w:tcW w:w="3544" w:type="dxa"/>
            <w:shd w:val="clear" w:color="auto" w:fill="auto"/>
          </w:tcPr>
          <w:p w14:paraId="1B2B48DB" w14:textId="77777777" w:rsidR="0043621F" w:rsidRPr="00C76E84" w:rsidRDefault="0043621F" w:rsidP="003D6891">
            <w:pPr>
              <w:spacing w:before="40" w:after="40" w:line="220" w:lineRule="exact"/>
              <w:ind w:left="28" w:right="28"/>
              <w:rPr>
                <w:rFonts w:cs="Times New Roman"/>
                <w:color w:val="000000" w:themeColor="text1"/>
                <w:sz w:val="18"/>
              </w:rPr>
            </w:pPr>
            <w:r w:rsidRPr="00C76E84">
              <w:rPr>
                <w:rFonts w:cs="Times New Roman"/>
                <w:color w:val="000000" w:themeColor="text1"/>
                <w:sz w:val="18"/>
              </w:rPr>
              <w:t>Лица, имеющие особое мировоззрение</w:t>
            </w:r>
          </w:p>
        </w:tc>
        <w:tc>
          <w:tcPr>
            <w:tcW w:w="1134" w:type="dxa"/>
            <w:shd w:val="clear" w:color="auto" w:fill="auto"/>
            <w:vAlign w:val="bottom"/>
          </w:tcPr>
          <w:p w14:paraId="6696BF8A"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120 726</w:t>
            </w:r>
          </w:p>
        </w:tc>
        <w:tc>
          <w:tcPr>
            <w:tcW w:w="851" w:type="dxa"/>
            <w:shd w:val="clear" w:color="auto" w:fill="auto"/>
            <w:vAlign w:val="bottom"/>
          </w:tcPr>
          <w:p w14:paraId="403F0400"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16,7</w:t>
            </w:r>
          </w:p>
        </w:tc>
        <w:tc>
          <w:tcPr>
            <w:tcW w:w="992" w:type="dxa"/>
            <w:shd w:val="clear" w:color="auto" w:fill="auto"/>
            <w:vAlign w:val="bottom"/>
          </w:tcPr>
          <w:p w14:paraId="4C8938EF"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13,0</w:t>
            </w:r>
          </w:p>
        </w:tc>
        <w:tc>
          <w:tcPr>
            <w:tcW w:w="849" w:type="dxa"/>
            <w:shd w:val="clear" w:color="auto" w:fill="auto"/>
            <w:vAlign w:val="bottom"/>
          </w:tcPr>
          <w:p w14:paraId="475A06DC"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25,4</w:t>
            </w:r>
          </w:p>
        </w:tc>
      </w:tr>
      <w:tr w:rsidR="00C76E84" w:rsidRPr="00C76E84" w14:paraId="63D918EF" w14:textId="77777777" w:rsidTr="00775061">
        <w:tc>
          <w:tcPr>
            <w:tcW w:w="3544" w:type="dxa"/>
            <w:tcBorders>
              <w:bottom w:val="single" w:sz="12" w:space="0" w:color="auto"/>
            </w:tcBorders>
            <w:shd w:val="clear" w:color="auto" w:fill="auto"/>
          </w:tcPr>
          <w:p w14:paraId="3DB5503A" w14:textId="77777777" w:rsidR="0043621F" w:rsidRPr="00C76E84" w:rsidRDefault="0043621F" w:rsidP="00775061">
            <w:pPr>
              <w:spacing w:before="40" w:after="40" w:line="220" w:lineRule="exact"/>
              <w:ind w:left="28" w:right="28"/>
              <w:rPr>
                <w:rFonts w:cs="Times New Roman"/>
                <w:color w:val="000000" w:themeColor="text1"/>
                <w:sz w:val="18"/>
              </w:rPr>
            </w:pPr>
            <w:r w:rsidRPr="00C76E84">
              <w:rPr>
                <w:rFonts w:cs="Times New Roman"/>
                <w:color w:val="000000" w:themeColor="text1"/>
                <w:sz w:val="18"/>
              </w:rPr>
              <w:t>Другие религиозные общины и общины, имеющие особое мировоззрение</w:t>
            </w:r>
          </w:p>
        </w:tc>
        <w:tc>
          <w:tcPr>
            <w:tcW w:w="1134" w:type="dxa"/>
            <w:tcBorders>
              <w:bottom w:val="single" w:sz="12" w:space="0" w:color="auto"/>
            </w:tcBorders>
            <w:shd w:val="clear" w:color="auto" w:fill="auto"/>
            <w:vAlign w:val="bottom"/>
          </w:tcPr>
          <w:p w14:paraId="6FD3A446"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3 424</w:t>
            </w:r>
          </w:p>
        </w:tc>
        <w:tc>
          <w:tcPr>
            <w:tcW w:w="851" w:type="dxa"/>
            <w:tcBorders>
              <w:bottom w:val="single" w:sz="12" w:space="0" w:color="auto"/>
            </w:tcBorders>
            <w:shd w:val="clear" w:color="auto" w:fill="auto"/>
            <w:vAlign w:val="bottom"/>
          </w:tcPr>
          <w:p w14:paraId="2551FE27"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0,5</w:t>
            </w:r>
          </w:p>
        </w:tc>
        <w:tc>
          <w:tcPr>
            <w:tcW w:w="992" w:type="dxa"/>
            <w:tcBorders>
              <w:bottom w:val="single" w:sz="12" w:space="0" w:color="auto"/>
            </w:tcBorders>
            <w:shd w:val="clear" w:color="auto" w:fill="auto"/>
            <w:vAlign w:val="bottom"/>
          </w:tcPr>
          <w:p w14:paraId="558FE739"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11,7</w:t>
            </w:r>
          </w:p>
        </w:tc>
        <w:tc>
          <w:tcPr>
            <w:tcW w:w="849" w:type="dxa"/>
            <w:tcBorders>
              <w:bottom w:val="single" w:sz="12" w:space="0" w:color="auto"/>
            </w:tcBorders>
            <w:shd w:val="clear" w:color="auto" w:fill="auto"/>
            <w:vAlign w:val="bottom"/>
          </w:tcPr>
          <w:p w14:paraId="0CA6535F" w14:textId="77777777" w:rsidR="0043621F" w:rsidRPr="00C76E84" w:rsidRDefault="0043621F" w:rsidP="0077506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40,4</w:t>
            </w:r>
          </w:p>
        </w:tc>
      </w:tr>
    </w:tbl>
    <w:p w14:paraId="1A9E7639" w14:textId="0D4DAC67" w:rsidR="0043621F" w:rsidRPr="00C76E84" w:rsidRDefault="0043621F" w:rsidP="00637D01">
      <w:pPr>
        <w:spacing w:before="120" w:line="220" w:lineRule="exact"/>
        <w:ind w:left="1134" w:right="1134" w:firstLine="170"/>
        <w:rPr>
          <w:color w:val="000000" w:themeColor="text1"/>
          <w:sz w:val="18"/>
          <w:szCs w:val="18"/>
        </w:rPr>
      </w:pPr>
      <w:r w:rsidRPr="00C76E84">
        <w:rPr>
          <w:i/>
          <w:iCs/>
          <w:color w:val="000000" w:themeColor="text1"/>
          <w:sz w:val="18"/>
          <w:szCs w:val="18"/>
        </w:rPr>
        <w:t>Источник</w:t>
      </w:r>
      <w:r w:rsidRPr="00C76E84">
        <w:rPr>
          <w:color w:val="000000" w:themeColor="text1"/>
          <w:sz w:val="18"/>
          <w:szCs w:val="18"/>
        </w:rPr>
        <w:t xml:space="preserve">: </w:t>
      </w:r>
      <w:r w:rsidR="00C559CD">
        <w:rPr>
          <w:color w:val="000000" w:themeColor="text1"/>
          <w:sz w:val="18"/>
          <w:szCs w:val="18"/>
        </w:rPr>
        <w:t>С</w:t>
      </w:r>
      <w:r w:rsidRPr="00C76E84">
        <w:rPr>
          <w:color w:val="000000" w:themeColor="text1"/>
          <w:sz w:val="18"/>
          <w:szCs w:val="18"/>
        </w:rPr>
        <w:t>татистическое управление Норвегии.</w:t>
      </w:r>
    </w:p>
    <w:p w14:paraId="4C2A23AD" w14:textId="29FB34FB" w:rsidR="0043621F" w:rsidRPr="00C76E84" w:rsidRDefault="0043621F" w:rsidP="00264314">
      <w:pPr>
        <w:spacing w:after="120" w:line="220" w:lineRule="exact"/>
        <w:ind w:left="1134" w:right="1134" w:firstLine="170"/>
        <w:rPr>
          <w:color w:val="000000" w:themeColor="text1"/>
          <w:sz w:val="18"/>
          <w:szCs w:val="18"/>
        </w:rPr>
      </w:pPr>
      <w:r w:rsidRPr="00C76E84">
        <w:rPr>
          <w:color w:val="000000" w:themeColor="text1"/>
          <w:sz w:val="18"/>
          <w:szCs w:val="18"/>
          <w:vertAlign w:val="superscript"/>
        </w:rPr>
        <w:t>1</w:t>
      </w:r>
      <w:r w:rsidRPr="00C76E84">
        <w:rPr>
          <w:color w:val="000000" w:themeColor="text1"/>
          <w:sz w:val="18"/>
          <w:szCs w:val="18"/>
        </w:rPr>
        <w:t xml:space="preserve"> </w:t>
      </w:r>
      <w:r w:rsidR="00264314" w:rsidRPr="00C76E84">
        <w:rPr>
          <w:color w:val="000000" w:themeColor="text1"/>
          <w:sz w:val="18"/>
          <w:szCs w:val="18"/>
        </w:rPr>
        <w:t xml:space="preserve"> </w:t>
      </w:r>
      <w:r w:rsidRPr="00C76E84">
        <w:rPr>
          <w:color w:val="000000" w:themeColor="text1"/>
          <w:sz w:val="18"/>
          <w:szCs w:val="18"/>
        </w:rPr>
        <w:t>Включая только тех членов, которые получают государственную субсидию.</w:t>
      </w:r>
    </w:p>
    <w:p w14:paraId="07A77BD1" w14:textId="27760972" w:rsidR="0043621F" w:rsidRPr="00C76E84" w:rsidRDefault="0043621F" w:rsidP="0043621F">
      <w:pPr>
        <w:pStyle w:val="SingleTxtG"/>
        <w:rPr>
          <w:color w:val="000000" w:themeColor="text1"/>
        </w:rPr>
      </w:pPr>
      <w:r w:rsidRPr="00C76E84">
        <w:rPr>
          <w:color w:val="000000" w:themeColor="text1"/>
        </w:rPr>
        <w:t>11.</w:t>
      </w:r>
      <w:r w:rsidRPr="00C76E84">
        <w:rPr>
          <w:color w:val="000000" w:themeColor="text1"/>
        </w:rPr>
        <w:tab/>
        <w:t>В 2020</w:t>
      </w:r>
      <w:r w:rsidR="0002193A" w:rsidRPr="00C76E84">
        <w:rPr>
          <w:color w:val="000000" w:themeColor="text1"/>
        </w:rPr>
        <w:t> год</w:t>
      </w:r>
      <w:r w:rsidRPr="00C76E84">
        <w:rPr>
          <w:color w:val="000000" w:themeColor="text1"/>
        </w:rPr>
        <w:t>у в ходе обследования трудовых ресурсов 17</w:t>
      </w:r>
      <w:r w:rsidR="00F7376E" w:rsidRPr="00C76E84">
        <w:rPr>
          <w:color w:val="000000" w:themeColor="text1"/>
        </w:rPr>
        <w:t> проц</w:t>
      </w:r>
      <w:r w:rsidRPr="00C76E84">
        <w:rPr>
          <w:color w:val="000000" w:themeColor="text1"/>
        </w:rPr>
        <w:t>ентов норвежского населения (от 15 до 66</w:t>
      </w:r>
      <w:r w:rsidR="00357CA9" w:rsidRPr="00C76E84">
        <w:rPr>
          <w:color w:val="000000" w:themeColor="text1"/>
        </w:rPr>
        <w:t> лет</w:t>
      </w:r>
      <w:r w:rsidRPr="00C76E84">
        <w:rPr>
          <w:color w:val="000000" w:themeColor="text1"/>
        </w:rPr>
        <w:t xml:space="preserve">) ответили, что они имеют </w:t>
      </w:r>
      <w:r w:rsidRPr="00C76E84">
        <w:rPr>
          <w:i/>
          <w:iCs/>
          <w:color w:val="000000" w:themeColor="text1"/>
        </w:rPr>
        <w:t>инвалидность</w:t>
      </w:r>
      <w:r w:rsidRPr="00C76E84">
        <w:rPr>
          <w:color w:val="000000" w:themeColor="text1"/>
        </w:rPr>
        <w:t>, из которых 15,5</w:t>
      </w:r>
      <w:r w:rsidR="00F7376E" w:rsidRPr="00C76E84">
        <w:rPr>
          <w:color w:val="000000" w:themeColor="text1"/>
        </w:rPr>
        <w:t> проц</w:t>
      </w:r>
      <w:r w:rsidRPr="00C76E84">
        <w:rPr>
          <w:color w:val="000000" w:themeColor="text1"/>
        </w:rPr>
        <w:t>ента были мужчинами и 19</w:t>
      </w:r>
      <w:r w:rsidR="00093236" w:rsidRPr="00C76E84">
        <w:rPr>
          <w:color w:val="000000" w:themeColor="text1"/>
        </w:rPr>
        <w:t>,9</w:t>
      </w:r>
      <w:r w:rsidR="00F7376E" w:rsidRPr="00C76E84">
        <w:rPr>
          <w:color w:val="000000" w:themeColor="text1"/>
        </w:rPr>
        <w:t> проц</w:t>
      </w:r>
      <w:r w:rsidRPr="00C76E84">
        <w:rPr>
          <w:color w:val="000000" w:themeColor="text1"/>
        </w:rPr>
        <w:t>ентов — женщинами.</w:t>
      </w:r>
    </w:p>
    <w:bookmarkEnd w:id="15"/>
    <w:bookmarkEnd w:id="16"/>
    <w:p w14:paraId="3F45BDD8" w14:textId="6FDA8807" w:rsidR="0043621F" w:rsidRPr="00C76E84" w:rsidRDefault="00F55414" w:rsidP="0043621F">
      <w:pPr>
        <w:pStyle w:val="H23G"/>
        <w:rPr>
          <w:color w:val="000000" w:themeColor="text1"/>
        </w:rPr>
      </w:pPr>
      <w:r w:rsidRPr="00C76E84">
        <w:rPr>
          <w:bCs/>
          <w:color w:val="000000" w:themeColor="text1"/>
        </w:rPr>
        <w:tab/>
      </w:r>
      <w:r w:rsidR="0043621F" w:rsidRPr="00C76E84">
        <w:rPr>
          <w:bCs/>
          <w:color w:val="000000" w:themeColor="text1"/>
        </w:rPr>
        <w:t>b)</w:t>
      </w:r>
      <w:r w:rsidR="0043621F" w:rsidRPr="00C76E84">
        <w:rPr>
          <w:color w:val="000000" w:themeColor="text1"/>
        </w:rPr>
        <w:tab/>
      </w:r>
      <w:r w:rsidR="0043621F" w:rsidRPr="00C76E84">
        <w:rPr>
          <w:bCs/>
          <w:color w:val="000000" w:themeColor="text1"/>
        </w:rPr>
        <w:t>Экономика</w:t>
      </w:r>
      <w:bookmarkStart w:id="17" w:name="_Hlk166251663"/>
    </w:p>
    <w:p w14:paraId="7190D4CB" w14:textId="34CC7BE0" w:rsidR="0043621F" w:rsidRPr="00C76E84" w:rsidRDefault="0043621F" w:rsidP="0043621F">
      <w:pPr>
        <w:pStyle w:val="SingleTxtG"/>
        <w:rPr>
          <w:color w:val="000000" w:themeColor="text1"/>
        </w:rPr>
      </w:pPr>
      <w:r w:rsidRPr="00C76E84">
        <w:rPr>
          <w:color w:val="000000" w:themeColor="text1"/>
        </w:rPr>
        <w:t>12.</w:t>
      </w:r>
      <w:r w:rsidRPr="00C76E84">
        <w:rPr>
          <w:color w:val="000000" w:themeColor="text1"/>
        </w:rPr>
        <w:tab/>
        <w:t xml:space="preserve">Норвегия богата </w:t>
      </w:r>
      <w:r w:rsidRPr="00C76E84">
        <w:rPr>
          <w:i/>
          <w:iCs/>
          <w:color w:val="000000" w:themeColor="text1"/>
        </w:rPr>
        <w:t>природными ресурсами</w:t>
      </w:r>
      <w:r w:rsidRPr="00C76E84">
        <w:rPr>
          <w:color w:val="000000" w:themeColor="text1"/>
        </w:rPr>
        <w:t>, включая шельфовые месторождения нефти и природного газа, различные руды, рыбу, древесину и гидроэлектроэнергию. Норвегия является восьмым крупнейшим нетто-экспортером нефти (по состоянию на 2022</w:t>
      </w:r>
      <w:r w:rsidR="0002193A" w:rsidRPr="00C76E84">
        <w:rPr>
          <w:color w:val="000000" w:themeColor="text1"/>
        </w:rPr>
        <w:t> год</w:t>
      </w:r>
      <w:r w:rsidRPr="00C76E84">
        <w:rPr>
          <w:color w:val="000000" w:themeColor="text1"/>
        </w:rPr>
        <w:t>), четвертым крупнейшим нетто-экспортером природного газа (по состоянию на 2023</w:t>
      </w:r>
      <w:r w:rsidR="0002193A" w:rsidRPr="00C76E84">
        <w:rPr>
          <w:color w:val="000000" w:themeColor="text1"/>
        </w:rPr>
        <w:t> год</w:t>
      </w:r>
      <w:r w:rsidRPr="00C76E84">
        <w:rPr>
          <w:color w:val="000000" w:themeColor="text1"/>
        </w:rPr>
        <w:t>) и седьмым крупнейшим производителем гидроэлектроэнергии в мире (по</w:t>
      </w:r>
      <w:r w:rsidR="00F7376E" w:rsidRPr="00C76E84">
        <w:rPr>
          <w:color w:val="000000" w:themeColor="text1"/>
        </w:rPr>
        <w:t> </w:t>
      </w:r>
      <w:r w:rsidRPr="00C76E84">
        <w:rPr>
          <w:color w:val="000000" w:themeColor="text1"/>
        </w:rPr>
        <w:t>состоянию на 2022</w:t>
      </w:r>
      <w:r w:rsidR="0002193A" w:rsidRPr="00C76E84">
        <w:rPr>
          <w:color w:val="000000" w:themeColor="text1"/>
        </w:rPr>
        <w:t> год</w:t>
      </w:r>
      <w:r w:rsidRPr="00C76E84">
        <w:rPr>
          <w:color w:val="000000" w:themeColor="text1"/>
        </w:rPr>
        <w:t>). Отчасти благодаря этим природным ресурсам Норвегия стала одной из самых богатых стран мира по показателям валового внутреннего продукта (ВВП) на душу населения.</w:t>
      </w:r>
    </w:p>
    <w:p w14:paraId="5C405AF8" w14:textId="77777777" w:rsidR="0043621F" w:rsidRPr="00C76E84" w:rsidRDefault="0043621F" w:rsidP="0043621F">
      <w:pPr>
        <w:pStyle w:val="SingleTxtG"/>
        <w:rPr>
          <w:color w:val="000000" w:themeColor="text1"/>
        </w:rPr>
      </w:pPr>
      <w:r w:rsidRPr="00C76E84">
        <w:rPr>
          <w:color w:val="000000" w:themeColor="text1"/>
        </w:rPr>
        <w:t>13.</w:t>
      </w:r>
      <w:r w:rsidRPr="00C76E84">
        <w:rPr>
          <w:color w:val="000000" w:themeColor="text1"/>
        </w:rPr>
        <w:tab/>
        <w:t xml:space="preserve">К числу других важных причин богатства Норвегии относятся ее близость к рынкам Западной Европы, легкий доступ к энергоресурсам, политическая стабильность и высокий уровень образования. </w:t>
      </w:r>
    </w:p>
    <w:p w14:paraId="2BEEB33D" w14:textId="30F339B5" w:rsidR="0043621F" w:rsidRPr="00C76E84" w:rsidRDefault="0043621F" w:rsidP="0043621F">
      <w:pPr>
        <w:pStyle w:val="SingleTxtG"/>
        <w:rPr>
          <w:color w:val="000000" w:themeColor="text1"/>
        </w:rPr>
      </w:pPr>
      <w:r w:rsidRPr="00C76E84">
        <w:rPr>
          <w:color w:val="000000" w:themeColor="text1"/>
        </w:rPr>
        <w:t>14.</w:t>
      </w:r>
      <w:r w:rsidRPr="00C76E84">
        <w:rPr>
          <w:color w:val="000000" w:themeColor="text1"/>
        </w:rPr>
        <w:tab/>
        <w:t xml:space="preserve">Норвегия является страной со </w:t>
      </w:r>
      <w:r w:rsidRPr="00C76E84">
        <w:rPr>
          <w:i/>
          <w:iCs/>
          <w:color w:val="000000" w:themeColor="text1"/>
        </w:rPr>
        <w:t>смешанной экономикой</w:t>
      </w:r>
      <w:r w:rsidRPr="00C76E84">
        <w:rPr>
          <w:color w:val="000000" w:themeColor="text1"/>
        </w:rPr>
        <w:t>, хорошо функционирующими рынками и в целом низкими торговыми барьерами. Значительную часть экономики составляют отрасли, производящие услуги, включая отрасли оптовой и розничной торговли, банковский сектор, сектор инженерно-технической деятельности и услуги государственного сектора. В 2023</w:t>
      </w:r>
      <w:r w:rsidR="0002193A" w:rsidRPr="00C76E84">
        <w:rPr>
          <w:color w:val="000000" w:themeColor="text1"/>
        </w:rPr>
        <w:t> год</w:t>
      </w:r>
      <w:r w:rsidRPr="00C76E84">
        <w:rPr>
          <w:color w:val="000000" w:themeColor="text1"/>
        </w:rPr>
        <w:t>у на сектор услуг приходилось почти 80</w:t>
      </w:r>
      <w:r w:rsidR="00F7376E" w:rsidRPr="00C76E84">
        <w:rPr>
          <w:color w:val="000000" w:themeColor="text1"/>
        </w:rPr>
        <w:t> проц</w:t>
      </w:r>
      <w:r w:rsidRPr="00C76E84">
        <w:rPr>
          <w:color w:val="000000" w:themeColor="text1"/>
        </w:rPr>
        <w:t xml:space="preserve">ентов от общего числа занятых. </w:t>
      </w:r>
    </w:p>
    <w:p w14:paraId="7F5EE826" w14:textId="6B927295" w:rsidR="0043621F" w:rsidRPr="00C76E84" w:rsidRDefault="0043621F" w:rsidP="0043621F">
      <w:pPr>
        <w:pStyle w:val="SingleTxtG"/>
        <w:rPr>
          <w:color w:val="000000" w:themeColor="text1"/>
        </w:rPr>
      </w:pPr>
      <w:r w:rsidRPr="00C76E84">
        <w:rPr>
          <w:color w:val="000000" w:themeColor="text1"/>
        </w:rPr>
        <w:t>15.</w:t>
      </w:r>
      <w:r w:rsidRPr="00C76E84">
        <w:rPr>
          <w:color w:val="000000" w:themeColor="text1"/>
        </w:rPr>
        <w:tab/>
        <w:t>В 2023</w:t>
      </w:r>
      <w:r w:rsidR="0002193A" w:rsidRPr="00C76E84">
        <w:rPr>
          <w:color w:val="000000" w:themeColor="text1"/>
        </w:rPr>
        <w:t> год</w:t>
      </w:r>
      <w:r w:rsidRPr="00C76E84">
        <w:rPr>
          <w:color w:val="000000" w:themeColor="text1"/>
        </w:rPr>
        <w:t xml:space="preserve">у на долю </w:t>
      </w:r>
      <w:r w:rsidRPr="00C76E84">
        <w:rPr>
          <w:i/>
          <w:iCs/>
          <w:color w:val="000000" w:themeColor="text1"/>
        </w:rPr>
        <w:t>обрабатывающей промышленности</w:t>
      </w:r>
      <w:r w:rsidRPr="00C76E84">
        <w:rPr>
          <w:color w:val="000000" w:themeColor="text1"/>
        </w:rPr>
        <w:t xml:space="preserve"> приходилось около 9</w:t>
      </w:r>
      <w:r w:rsidR="00F7376E" w:rsidRPr="00C76E84">
        <w:rPr>
          <w:color w:val="000000" w:themeColor="text1"/>
        </w:rPr>
        <w:t> проц</w:t>
      </w:r>
      <w:r w:rsidRPr="00C76E84">
        <w:rPr>
          <w:color w:val="000000" w:themeColor="text1"/>
        </w:rPr>
        <w:t>ентов добавленной стоимости в экономике материковой части страны. Основными отраслями обрабатывающей промышленности Норвегии являются производство машин и оборудования, продуктов питания и напитков, нефтепереработка, химическая и фармацевтическая промышленность, судостроение и строительство нефтяных платформ, а также ремонт и установка машин и оборудования. Ослабление валюты (норвежской кроны) способствовало значительному повышению конкурентоспособности продукции норвежской обрабатывающей промышленности, что привело к высоким темпам роста экспорта в последние</w:t>
      </w:r>
      <w:r w:rsidR="0002193A" w:rsidRPr="00C76E84">
        <w:rPr>
          <w:color w:val="000000" w:themeColor="text1"/>
        </w:rPr>
        <w:t> год</w:t>
      </w:r>
      <w:r w:rsidRPr="00C76E84">
        <w:rPr>
          <w:color w:val="000000" w:themeColor="text1"/>
        </w:rPr>
        <w:t>ы.</w:t>
      </w:r>
    </w:p>
    <w:p w14:paraId="76FCF476" w14:textId="65927A6D" w:rsidR="0043621F" w:rsidRPr="00C76E84" w:rsidRDefault="0043621F" w:rsidP="0043621F">
      <w:pPr>
        <w:pStyle w:val="SingleTxtG"/>
        <w:rPr>
          <w:color w:val="000000" w:themeColor="text1"/>
        </w:rPr>
      </w:pPr>
      <w:r w:rsidRPr="00C76E84">
        <w:rPr>
          <w:color w:val="000000" w:themeColor="text1"/>
        </w:rPr>
        <w:t>16.</w:t>
      </w:r>
      <w:r w:rsidRPr="00C76E84">
        <w:rPr>
          <w:color w:val="000000" w:themeColor="text1"/>
        </w:rPr>
        <w:tab/>
        <w:t>С 1971</w:t>
      </w:r>
      <w:r w:rsidR="0002193A" w:rsidRPr="00C76E84">
        <w:rPr>
          <w:color w:val="000000" w:themeColor="text1"/>
        </w:rPr>
        <w:t> год</w:t>
      </w:r>
      <w:r w:rsidRPr="00C76E84">
        <w:rPr>
          <w:color w:val="000000" w:themeColor="text1"/>
        </w:rPr>
        <w:t>а, когда началась добыча нефти в Северном море, в Норвегии был создан мощный нефтяной сектор. На протяжении более 40</w:t>
      </w:r>
      <w:r w:rsidR="00357CA9" w:rsidRPr="00C76E84">
        <w:rPr>
          <w:color w:val="000000" w:themeColor="text1"/>
        </w:rPr>
        <w:t> лет</w:t>
      </w:r>
      <w:r w:rsidRPr="00C76E84">
        <w:rPr>
          <w:color w:val="000000" w:themeColor="text1"/>
        </w:rPr>
        <w:t xml:space="preserve"> этот сектор вносит значительный вклад в экономический рост. Добыча нефти достигла своего пика в начале 2000-х</w:t>
      </w:r>
      <w:r w:rsidR="0002193A" w:rsidRPr="00C76E84">
        <w:rPr>
          <w:color w:val="000000" w:themeColor="text1"/>
        </w:rPr>
        <w:t> год</w:t>
      </w:r>
      <w:r w:rsidRPr="00C76E84">
        <w:rPr>
          <w:color w:val="000000" w:themeColor="text1"/>
        </w:rPr>
        <w:t>ов и с тех пор существенно сократилась. Однако значительное увеличение добычи газа способствовало компенсации падения общего объема добычи нефти. В 2023</w:t>
      </w:r>
      <w:r w:rsidR="0002193A" w:rsidRPr="00C76E84">
        <w:rPr>
          <w:color w:val="000000" w:themeColor="text1"/>
        </w:rPr>
        <w:t> год</w:t>
      </w:r>
      <w:r w:rsidRPr="00C76E84">
        <w:rPr>
          <w:color w:val="000000" w:themeColor="text1"/>
        </w:rPr>
        <w:t>у более 40</w:t>
      </w:r>
      <w:r w:rsidR="00F7376E" w:rsidRPr="00C76E84">
        <w:rPr>
          <w:color w:val="000000" w:themeColor="text1"/>
        </w:rPr>
        <w:t> проц</w:t>
      </w:r>
      <w:r w:rsidRPr="00C76E84">
        <w:rPr>
          <w:color w:val="000000" w:themeColor="text1"/>
        </w:rPr>
        <w:t xml:space="preserve">ентов государственных доходов было получено от нефтяного сектора. </w:t>
      </w:r>
    </w:p>
    <w:p w14:paraId="613B3A0B" w14:textId="7E49A22B" w:rsidR="0043621F" w:rsidRPr="00C76E84" w:rsidRDefault="0043621F" w:rsidP="004E4AC4">
      <w:pPr>
        <w:pStyle w:val="SingleTxtG"/>
        <w:rPr>
          <w:color w:val="000000" w:themeColor="text1"/>
        </w:rPr>
      </w:pPr>
      <w:r w:rsidRPr="00C76E84">
        <w:rPr>
          <w:color w:val="000000" w:themeColor="text1"/>
        </w:rPr>
        <w:t>17.</w:t>
      </w:r>
      <w:r w:rsidRPr="00C76E84">
        <w:rPr>
          <w:color w:val="000000" w:themeColor="text1"/>
        </w:rPr>
        <w:tab/>
        <w:t>В 2023</w:t>
      </w:r>
      <w:r w:rsidR="0002193A" w:rsidRPr="00C76E84">
        <w:rPr>
          <w:color w:val="000000" w:themeColor="text1"/>
        </w:rPr>
        <w:t> год</w:t>
      </w:r>
      <w:r w:rsidRPr="00C76E84">
        <w:rPr>
          <w:color w:val="000000" w:themeColor="text1"/>
        </w:rPr>
        <w:t xml:space="preserve">у валовой внутренний продукт (ВВП) Норвегии составил </w:t>
      </w:r>
      <w:r w:rsidR="009E2CDC" w:rsidRPr="00C76E84">
        <w:rPr>
          <w:color w:val="000000" w:themeColor="text1"/>
        </w:rPr>
        <w:br/>
      </w:r>
      <w:r w:rsidRPr="00C76E84">
        <w:rPr>
          <w:color w:val="000000" w:themeColor="text1"/>
        </w:rPr>
        <w:t>5129</w:t>
      </w:r>
      <w:r w:rsidR="00F7376E" w:rsidRPr="00C76E84">
        <w:rPr>
          <w:color w:val="000000" w:themeColor="text1"/>
        </w:rPr>
        <w:t> млрд</w:t>
      </w:r>
      <w:r w:rsidRPr="00C76E84">
        <w:rPr>
          <w:color w:val="000000" w:themeColor="text1"/>
        </w:rPr>
        <w:t xml:space="preserve"> норвежских крон (НК), или приблизительно 485</w:t>
      </w:r>
      <w:r w:rsidR="00F7376E" w:rsidRPr="00C76E84">
        <w:rPr>
          <w:color w:val="000000" w:themeColor="text1"/>
        </w:rPr>
        <w:t> млрд</w:t>
      </w:r>
      <w:r w:rsidRPr="00C76E84">
        <w:rPr>
          <w:color w:val="000000" w:themeColor="text1"/>
        </w:rPr>
        <w:t xml:space="preserve"> долл</w:t>
      </w:r>
      <w:r w:rsidR="00270342">
        <w:rPr>
          <w:color w:val="000000" w:themeColor="text1"/>
        </w:rPr>
        <w:t>.</w:t>
      </w:r>
      <w:r w:rsidRPr="00C76E84">
        <w:rPr>
          <w:color w:val="000000" w:themeColor="text1"/>
        </w:rPr>
        <w:t xml:space="preserve"> Соединенных Штатов Америки (долл. США)</w:t>
      </w:r>
      <w:r w:rsidRPr="00C76E84">
        <w:rPr>
          <w:rStyle w:val="aa"/>
          <w:color w:val="000000" w:themeColor="text1"/>
        </w:rPr>
        <w:footnoteReference w:id="2"/>
      </w:r>
      <w:r w:rsidRPr="00C76E84">
        <w:rPr>
          <w:color w:val="000000" w:themeColor="text1"/>
        </w:rPr>
        <w:t>. В постоянных ценах ВВП в 2023</w:t>
      </w:r>
      <w:r w:rsidR="0002193A" w:rsidRPr="00C76E84">
        <w:rPr>
          <w:color w:val="000000" w:themeColor="text1"/>
        </w:rPr>
        <w:t> год</w:t>
      </w:r>
      <w:r w:rsidRPr="00C76E84">
        <w:rPr>
          <w:color w:val="000000" w:themeColor="text1"/>
        </w:rPr>
        <w:t>у был на 0,5</w:t>
      </w:r>
      <w:r w:rsidR="00F7376E" w:rsidRPr="00C76E84">
        <w:rPr>
          <w:color w:val="000000" w:themeColor="text1"/>
        </w:rPr>
        <w:t> проц</w:t>
      </w:r>
      <w:r w:rsidRPr="00C76E84">
        <w:rPr>
          <w:color w:val="000000" w:themeColor="text1"/>
        </w:rPr>
        <w:t>ента выше, чем в 2022</w:t>
      </w:r>
      <w:r w:rsidR="0002193A" w:rsidRPr="00C76E84">
        <w:rPr>
          <w:color w:val="000000" w:themeColor="text1"/>
        </w:rPr>
        <w:t> год</w:t>
      </w:r>
      <w:r w:rsidRPr="00C76E84">
        <w:rPr>
          <w:color w:val="000000" w:themeColor="text1"/>
        </w:rPr>
        <w:t>у</w:t>
      </w:r>
      <w:r w:rsidRPr="00C76E84">
        <w:rPr>
          <w:rStyle w:val="aa"/>
          <w:color w:val="000000" w:themeColor="text1"/>
        </w:rPr>
        <w:footnoteReference w:id="3"/>
      </w:r>
      <w:r w:rsidRPr="00C76E84">
        <w:rPr>
          <w:color w:val="000000" w:themeColor="text1"/>
        </w:rPr>
        <w:t>. В 2023</w:t>
      </w:r>
      <w:r w:rsidR="0002193A" w:rsidRPr="00C76E84">
        <w:rPr>
          <w:color w:val="000000" w:themeColor="text1"/>
        </w:rPr>
        <w:t> год</w:t>
      </w:r>
      <w:r w:rsidRPr="00C76E84">
        <w:rPr>
          <w:color w:val="000000" w:themeColor="text1"/>
        </w:rPr>
        <w:t>у общий объем иностранных активов составил 25 975</w:t>
      </w:r>
      <w:r w:rsidR="00F7376E" w:rsidRPr="00C76E84">
        <w:rPr>
          <w:color w:val="000000" w:themeColor="text1"/>
        </w:rPr>
        <w:t> млрд</w:t>
      </w:r>
      <w:r w:rsidRPr="00C76E84">
        <w:rPr>
          <w:color w:val="000000" w:themeColor="text1"/>
        </w:rPr>
        <w:t xml:space="preserve"> НК, а пассивов — 10 693</w:t>
      </w:r>
      <w:r w:rsidR="00F7376E" w:rsidRPr="00C76E84">
        <w:rPr>
          <w:color w:val="000000" w:themeColor="text1"/>
        </w:rPr>
        <w:t> млрд</w:t>
      </w:r>
      <w:r w:rsidRPr="00C76E84">
        <w:rPr>
          <w:color w:val="000000" w:themeColor="text1"/>
        </w:rPr>
        <w:t xml:space="preserve"> НК, что привело к чистому внешнему профициту в размере 15 282</w:t>
      </w:r>
      <w:r w:rsidR="00F7376E" w:rsidRPr="00C76E84">
        <w:rPr>
          <w:color w:val="000000" w:themeColor="text1"/>
        </w:rPr>
        <w:t> млрд</w:t>
      </w:r>
      <w:r w:rsidRPr="00C76E84">
        <w:rPr>
          <w:color w:val="000000" w:themeColor="text1"/>
        </w:rPr>
        <w:t xml:space="preserve"> НК. </w:t>
      </w:r>
    </w:p>
    <w:tbl>
      <w:tblPr>
        <w:tblW w:w="7370" w:type="dxa"/>
        <w:tblInd w:w="1134" w:type="dxa"/>
        <w:tblLayout w:type="fixed"/>
        <w:tblCellMar>
          <w:left w:w="0" w:type="dxa"/>
          <w:right w:w="0" w:type="dxa"/>
        </w:tblCellMar>
        <w:tblLook w:val="04A0" w:firstRow="1" w:lastRow="0" w:firstColumn="1" w:lastColumn="0" w:noHBand="0" w:noVBand="1"/>
      </w:tblPr>
      <w:tblGrid>
        <w:gridCol w:w="3116"/>
        <w:gridCol w:w="850"/>
        <w:gridCol w:w="851"/>
        <w:gridCol w:w="851"/>
        <w:gridCol w:w="851"/>
        <w:gridCol w:w="851"/>
      </w:tblGrid>
      <w:tr w:rsidR="00C76E84" w:rsidRPr="00C76E84" w14:paraId="1D5DFFED" w14:textId="77777777" w:rsidTr="0080168B">
        <w:trPr>
          <w:tblHeader/>
        </w:trPr>
        <w:tc>
          <w:tcPr>
            <w:tcW w:w="3116" w:type="dxa"/>
            <w:tcBorders>
              <w:top w:val="single" w:sz="4" w:space="0" w:color="000000" w:themeColor="text1"/>
              <w:bottom w:val="single" w:sz="12" w:space="0" w:color="000000" w:themeColor="text1"/>
            </w:tcBorders>
            <w:shd w:val="clear" w:color="auto" w:fill="auto"/>
            <w:noWrap/>
            <w:vAlign w:val="bottom"/>
          </w:tcPr>
          <w:p w14:paraId="382E967B" w14:textId="77777777" w:rsidR="0043621F" w:rsidRPr="00C76E84" w:rsidRDefault="0043621F" w:rsidP="0080168B">
            <w:pPr>
              <w:spacing w:before="80" w:after="80" w:line="200" w:lineRule="exact"/>
              <w:ind w:left="28" w:right="28"/>
              <w:rPr>
                <w:rFonts w:cs="Times New Roman"/>
                <w:i/>
                <w:color w:val="000000" w:themeColor="text1"/>
                <w:sz w:val="16"/>
              </w:rPr>
            </w:pPr>
          </w:p>
        </w:tc>
        <w:tc>
          <w:tcPr>
            <w:tcW w:w="850" w:type="dxa"/>
            <w:tcBorders>
              <w:top w:val="single" w:sz="4" w:space="0" w:color="000000" w:themeColor="text1"/>
              <w:bottom w:val="single" w:sz="12" w:space="0" w:color="000000" w:themeColor="text1"/>
            </w:tcBorders>
            <w:shd w:val="clear" w:color="auto" w:fill="auto"/>
            <w:vAlign w:val="bottom"/>
          </w:tcPr>
          <w:p w14:paraId="6E4FC865" w14:textId="77777777" w:rsidR="0043621F" w:rsidRPr="00C76E84" w:rsidRDefault="0043621F" w:rsidP="0080168B">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2019</w:t>
            </w:r>
          </w:p>
        </w:tc>
        <w:tc>
          <w:tcPr>
            <w:tcW w:w="851" w:type="dxa"/>
            <w:tcBorders>
              <w:top w:val="single" w:sz="4" w:space="0" w:color="000000" w:themeColor="text1"/>
              <w:bottom w:val="single" w:sz="12" w:space="0" w:color="000000" w:themeColor="text1"/>
            </w:tcBorders>
            <w:shd w:val="clear" w:color="auto" w:fill="auto"/>
            <w:noWrap/>
            <w:vAlign w:val="bottom"/>
          </w:tcPr>
          <w:p w14:paraId="05C7B11F" w14:textId="77777777" w:rsidR="0043621F" w:rsidRPr="00C76E84" w:rsidRDefault="0043621F" w:rsidP="0080168B">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2020</w:t>
            </w:r>
          </w:p>
        </w:tc>
        <w:tc>
          <w:tcPr>
            <w:tcW w:w="851" w:type="dxa"/>
            <w:tcBorders>
              <w:top w:val="single" w:sz="4" w:space="0" w:color="000000" w:themeColor="text1"/>
              <w:bottom w:val="single" w:sz="12" w:space="0" w:color="000000" w:themeColor="text1"/>
            </w:tcBorders>
            <w:shd w:val="clear" w:color="auto" w:fill="auto"/>
            <w:noWrap/>
            <w:vAlign w:val="bottom"/>
          </w:tcPr>
          <w:p w14:paraId="58E2B16D" w14:textId="77777777" w:rsidR="0043621F" w:rsidRPr="00C76E84" w:rsidRDefault="0043621F" w:rsidP="0080168B">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2021</w:t>
            </w:r>
          </w:p>
        </w:tc>
        <w:tc>
          <w:tcPr>
            <w:tcW w:w="851" w:type="dxa"/>
            <w:tcBorders>
              <w:top w:val="single" w:sz="4" w:space="0" w:color="000000" w:themeColor="text1"/>
              <w:bottom w:val="single" w:sz="12" w:space="0" w:color="000000" w:themeColor="text1"/>
            </w:tcBorders>
            <w:shd w:val="clear" w:color="auto" w:fill="auto"/>
            <w:noWrap/>
            <w:vAlign w:val="bottom"/>
          </w:tcPr>
          <w:p w14:paraId="0BBD8129" w14:textId="77777777" w:rsidR="0043621F" w:rsidRPr="00C76E84" w:rsidRDefault="0043621F" w:rsidP="0080168B">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2022</w:t>
            </w:r>
          </w:p>
        </w:tc>
        <w:tc>
          <w:tcPr>
            <w:tcW w:w="851" w:type="dxa"/>
            <w:tcBorders>
              <w:top w:val="single" w:sz="4" w:space="0" w:color="000000" w:themeColor="text1"/>
              <w:bottom w:val="single" w:sz="12" w:space="0" w:color="000000" w:themeColor="text1"/>
            </w:tcBorders>
            <w:shd w:val="clear" w:color="auto" w:fill="auto"/>
            <w:noWrap/>
            <w:vAlign w:val="bottom"/>
          </w:tcPr>
          <w:p w14:paraId="0010BE37" w14:textId="77777777" w:rsidR="0043621F" w:rsidRPr="00C76E84" w:rsidRDefault="0043621F" w:rsidP="0080168B">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2023</w:t>
            </w:r>
          </w:p>
        </w:tc>
      </w:tr>
      <w:tr w:rsidR="00C76E84" w:rsidRPr="00C76E84" w14:paraId="54217A49" w14:textId="77777777" w:rsidTr="0080168B">
        <w:tc>
          <w:tcPr>
            <w:tcW w:w="3116" w:type="dxa"/>
            <w:tcBorders>
              <w:top w:val="single" w:sz="12" w:space="0" w:color="000000" w:themeColor="text1"/>
            </w:tcBorders>
            <w:shd w:val="clear" w:color="auto" w:fill="auto"/>
            <w:noWrap/>
          </w:tcPr>
          <w:p w14:paraId="3A2FE690" w14:textId="0EC71E3D"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Валовой внутренний продукт (ВВП) в</w:t>
            </w:r>
            <w:r w:rsidR="00F7376E" w:rsidRPr="00C76E84">
              <w:rPr>
                <w:rFonts w:cs="Times New Roman"/>
                <w:color w:val="000000" w:themeColor="text1"/>
                <w:sz w:val="18"/>
              </w:rPr>
              <w:t> млн</w:t>
            </w:r>
            <w:r w:rsidRPr="00C76E84">
              <w:rPr>
                <w:rFonts w:cs="Times New Roman"/>
                <w:color w:val="000000" w:themeColor="text1"/>
                <w:sz w:val="18"/>
              </w:rPr>
              <w:t xml:space="preserve"> НК в текущих ценах</w:t>
            </w:r>
          </w:p>
        </w:tc>
        <w:tc>
          <w:tcPr>
            <w:tcW w:w="850" w:type="dxa"/>
            <w:tcBorders>
              <w:top w:val="single" w:sz="12" w:space="0" w:color="000000" w:themeColor="text1"/>
            </w:tcBorders>
            <w:shd w:val="clear" w:color="auto" w:fill="auto"/>
            <w:vAlign w:val="bottom"/>
          </w:tcPr>
          <w:p w14:paraId="5AAD0405"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3 596 937</w:t>
            </w:r>
          </w:p>
        </w:tc>
        <w:tc>
          <w:tcPr>
            <w:tcW w:w="851" w:type="dxa"/>
            <w:tcBorders>
              <w:top w:val="single" w:sz="12" w:space="0" w:color="000000" w:themeColor="text1"/>
            </w:tcBorders>
            <w:shd w:val="clear" w:color="auto" w:fill="auto"/>
            <w:noWrap/>
            <w:vAlign w:val="bottom"/>
          </w:tcPr>
          <w:p w14:paraId="3A800843"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3 461 575</w:t>
            </w:r>
          </w:p>
        </w:tc>
        <w:tc>
          <w:tcPr>
            <w:tcW w:w="851" w:type="dxa"/>
            <w:tcBorders>
              <w:top w:val="single" w:sz="12" w:space="0" w:color="000000" w:themeColor="text1"/>
            </w:tcBorders>
            <w:shd w:val="clear" w:color="auto" w:fill="auto"/>
            <w:noWrap/>
            <w:vAlign w:val="bottom"/>
          </w:tcPr>
          <w:p w14:paraId="5CC9C103"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4 323 931</w:t>
            </w:r>
          </w:p>
        </w:tc>
        <w:tc>
          <w:tcPr>
            <w:tcW w:w="851" w:type="dxa"/>
            <w:tcBorders>
              <w:top w:val="single" w:sz="12" w:space="0" w:color="000000" w:themeColor="text1"/>
            </w:tcBorders>
            <w:shd w:val="clear" w:color="auto" w:fill="auto"/>
            <w:noWrap/>
            <w:vAlign w:val="bottom"/>
          </w:tcPr>
          <w:p w14:paraId="42FE85A7"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5 708 190</w:t>
            </w:r>
          </w:p>
        </w:tc>
        <w:tc>
          <w:tcPr>
            <w:tcW w:w="851" w:type="dxa"/>
            <w:tcBorders>
              <w:top w:val="single" w:sz="12" w:space="0" w:color="000000" w:themeColor="text1"/>
            </w:tcBorders>
            <w:shd w:val="clear" w:color="auto" w:fill="auto"/>
            <w:noWrap/>
            <w:vAlign w:val="bottom"/>
          </w:tcPr>
          <w:p w14:paraId="395A3148"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5 128 639</w:t>
            </w:r>
          </w:p>
        </w:tc>
      </w:tr>
      <w:tr w:rsidR="00C76E84" w:rsidRPr="00C76E84" w14:paraId="44A4F167" w14:textId="77777777" w:rsidTr="0080168B">
        <w:tc>
          <w:tcPr>
            <w:tcW w:w="3116" w:type="dxa"/>
            <w:shd w:val="clear" w:color="auto" w:fill="auto"/>
            <w:noWrap/>
          </w:tcPr>
          <w:p w14:paraId="235D2846" w14:textId="0E1FA67C"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Годовые темпы роста (в</w:t>
            </w:r>
            <w:r w:rsidR="00F7376E" w:rsidRPr="00C76E84">
              <w:rPr>
                <w:rFonts w:cs="Times New Roman"/>
                <w:color w:val="000000" w:themeColor="text1"/>
                <w:sz w:val="18"/>
              </w:rPr>
              <w:t> проц</w:t>
            </w:r>
            <w:r w:rsidRPr="00C76E84">
              <w:rPr>
                <w:rFonts w:cs="Times New Roman"/>
                <w:color w:val="000000" w:themeColor="text1"/>
                <w:sz w:val="18"/>
              </w:rPr>
              <w:t>ентах)</w:t>
            </w:r>
          </w:p>
        </w:tc>
        <w:tc>
          <w:tcPr>
            <w:tcW w:w="850" w:type="dxa"/>
            <w:shd w:val="clear" w:color="auto" w:fill="auto"/>
            <w:vAlign w:val="bottom"/>
          </w:tcPr>
          <w:p w14:paraId="47DED288"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w:t>
            </w:r>
          </w:p>
        </w:tc>
        <w:tc>
          <w:tcPr>
            <w:tcW w:w="851" w:type="dxa"/>
            <w:shd w:val="clear" w:color="auto" w:fill="auto"/>
            <w:noWrap/>
            <w:vAlign w:val="bottom"/>
          </w:tcPr>
          <w:p w14:paraId="4A3F81B9" w14:textId="12F064C5" w:rsidR="0043621F" w:rsidRPr="00C76E84" w:rsidRDefault="002006E0"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w:t>
            </w:r>
            <w:r w:rsidR="0043621F" w:rsidRPr="00C76E84">
              <w:rPr>
                <w:rFonts w:cs="Times New Roman"/>
                <w:color w:val="000000" w:themeColor="text1"/>
                <w:sz w:val="18"/>
              </w:rPr>
              <w:t>1</w:t>
            </w:r>
            <w:r w:rsidR="00982AE4">
              <w:rPr>
                <w:rFonts w:cs="Times New Roman"/>
                <w:color w:val="000000" w:themeColor="text1"/>
                <w:sz w:val="18"/>
              </w:rPr>
              <w:t>,</w:t>
            </w:r>
            <w:r w:rsidR="0043621F" w:rsidRPr="00C76E84">
              <w:rPr>
                <w:rFonts w:cs="Times New Roman"/>
                <w:color w:val="000000" w:themeColor="text1"/>
                <w:sz w:val="18"/>
              </w:rPr>
              <w:t>3</w:t>
            </w:r>
          </w:p>
        </w:tc>
        <w:tc>
          <w:tcPr>
            <w:tcW w:w="851" w:type="dxa"/>
            <w:shd w:val="clear" w:color="auto" w:fill="auto"/>
            <w:noWrap/>
            <w:vAlign w:val="bottom"/>
          </w:tcPr>
          <w:p w14:paraId="016079A4"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3,9</w:t>
            </w:r>
          </w:p>
        </w:tc>
        <w:tc>
          <w:tcPr>
            <w:tcW w:w="851" w:type="dxa"/>
            <w:shd w:val="clear" w:color="auto" w:fill="auto"/>
            <w:noWrap/>
            <w:vAlign w:val="bottom"/>
          </w:tcPr>
          <w:p w14:paraId="6D273D7A"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3,0</w:t>
            </w:r>
          </w:p>
        </w:tc>
        <w:tc>
          <w:tcPr>
            <w:tcW w:w="851" w:type="dxa"/>
            <w:shd w:val="clear" w:color="auto" w:fill="auto"/>
            <w:noWrap/>
            <w:vAlign w:val="bottom"/>
          </w:tcPr>
          <w:p w14:paraId="156E544E"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0,5</w:t>
            </w:r>
          </w:p>
        </w:tc>
      </w:tr>
      <w:tr w:rsidR="00C76E84" w:rsidRPr="00C76E84" w14:paraId="0D1D4185" w14:textId="77777777" w:rsidTr="0080168B">
        <w:tc>
          <w:tcPr>
            <w:tcW w:w="3116" w:type="dxa"/>
            <w:shd w:val="clear" w:color="auto" w:fill="auto"/>
            <w:noWrap/>
          </w:tcPr>
          <w:p w14:paraId="06CDD7AF" w14:textId="2D4A0A16"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Валовой национальный доход (ВНД) в</w:t>
            </w:r>
            <w:r w:rsidR="00F7376E" w:rsidRPr="00C76E84">
              <w:rPr>
                <w:rFonts w:cs="Times New Roman"/>
                <w:color w:val="000000" w:themeColor="text1"/>
                <w:sz w:val="18"/>
              </w:rPr>
              <w:t> млн</w:t>
            </w:r>
            <w:r w:rsidRPr="00C76E84">
              <w:rPr>
                <w:rFonts w:cs="Times New Roman"/>
                <w:color w:val="000000" w:themeColor="text1"/>
                <w:sz w:val="18"/>
              </w:rPr>
              <w:t xml:space="preserve"> НК</w:t>
            </w:r>
          </w:p>
        </w:tc>
        <w:tc>
          <w:tcPr>
            <w:tcW w:w="850" w:type="dxa"/>
            <w:shd w:val="clear" w:color="auto" w:fill="auto"/>
            <w:vAlign w:val="bottom"/>
          </w:tcPr>
          <w:p w14:paraId="21D81132"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3 706 860</w:t>
            </w:r>
          </w:p>
        </w:tc>
        <w:tc>
          <w:tcPr>
            <w:tcW w:w="851" w:type="dxa"/>
            <w:shd w:val="clear" w:color="auto" w:fill="auto"/>
            <w:noWrap/>
            <w:vAlign w:val="bottom"/>
          </w:tcPr>
          <w:p w14:paraId="79185C9D"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3 604 709</w:t>
            </w:r>
          </w:p>
        </w:tc>
        <w:tc>
          <w:tcPr>
            <w:tcW w:w="851" w:type="dxa"/>
            <w:shd w:val="clear" w:color="auto" w:fill="auto"/>
            <w:noWrap/>
            <w:vAlign w:val="bottom"/>
          </w:tcPr>
          <w:p w14:paraId="36A5EEBE"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4 398 889</w:t>
            </w:r>
          </w:p>
        </w:tc>
        <w:tc>
          <w:tcPr>
            <w:tcW w:w="851" w:type="dxa"/>
            <w:shd w:val="clear" w:color="auto" w:fill="auto"/>
            <w:noWrap/>
            <w:vAlign w:val="bottom"/>
          </w:tcPr>
          <w:p w14:paraId="16C4C4AB"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5 881 194</w:t>
            </w:r>
          </w:p>
        </w:tc>
        <w:tc>
          <w:tcPr>
            <w:tcW w:w="851" w:type="dxa"/>
            <w:shd w:val="clear" w:color="auto" w:fill="auto"/>
            <w:noWrap/>
            <w:vAlign w:val="bottom"/>
          </w:tcPr>
          <w:p w14:paraId="15B99F34"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5 365 180</w:t>
            </w:r>
          </w:p>
        </w:tc>
      </w:tr>
      <w:tr w:rsidR="00C76E84" w:rsidRPr="00C76E84" w14:paraId="47A1E5F6" w14:textId="77777777" w:rsidTr="0080168B">
        <w:tc>
          <w:tcPr>
            <w:tcW w:w="3116" w:type="dxa"/>
            <w:shd w:val="clear" w:color="auto" w:fill="auto"/>
            <w:noWrap/>
          </w:tcPr>
          <w:p w14:paraId="36674490"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ВВП на душу населения в НК</w:t>
            </w:r>
          </w:p>
        </w:tc>
        <w:tc>
          <w:tcPr>
            <w:tcW w:w="850" w:type="dxa"/>
            <w:shd w:val="clear" w:color="auto" w:fill="auto"/>
            <w:vAlign w:val="bottom"/>
          </w:tcPr>
          <w:p w14:paraId="32BE1976"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672 589</w:t>
            </w:r>
          </w:p>
        </w:tc>
        <w:tc>
          <w:tcPr>
            <w:tcW w:w="851" w:type="dxa"/>
            <w:shd w:val="clear" w:color="auto" w:fill="auto"/>
            <w:noWrap/>
            <w:vAlign w:val="bottom"/>
          </w:tcPr>
          <w:p w14:paraId="41E392D8"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643 478</w:t>
            </w:r>
          </w:p>
        </w:tc>
        <w:tc>
          <w:tcPr>
            <w:tcW w:w="851" w:type="dxa"/>
            <w:shd w:val="clear" w:color="auto" w:fill="auto"/>
            <w:noWrap/>
            <w:vAlign w:val="bottom"/>
          </w:tcPr>
          <w:p w14:paraId="52852D2D"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799 497</w:t>
            </w:r>
          </w:p>
        </w:tc>
        <w:tc>
          <w:tcPr>
            <w:tcW w:w="851" w:type="dxa"/>
            <w:shd w:val="clear" w:color="auto" w:fill="auto"/>
            <w:noWrap/>
            <w:vAlign w:val="bottom"/>
          </w:tcPr>
          <w:p w14:paraId="5A2306D7"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1 046 006</w:t>
            </w:r>
          </w:p>
        </w:tc>
        <w:tc>
          <w:tcPr>
            <w:tcW w:w="851" w:type="dxa"/>
            <w:shd w:val="clear" w:color="auto" w:fill="auto"/>
            <w:noWrap/>
            <w:vAlign w:val="bottom"/>
          </w:tcPr>
          <w:p w14:paraId="0CCA4ABD"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925 431</w:t>
            </w:r>
          </w:p>
        </w:tc>
      </w:tr>
      <w:tr w:rsidR="00C76E84" w:rsidRPr="00C76E84" w14:paraId="5FE0BEB5" w14:textId="77777777" w:rsidTr="0080168B">
        <w:tc>
          <w:tcPr>
            <w:tcW w:w="3116" w:type="dxa"/>
            <w:tcBorders>
              <w:bottom w:val="single" w:sz="12" w:space="0" w:color="000000" w:themeColor="text1"/>
            </w:tcBorders>
            <w:shd w:val="clear" w:color="auto" w:fill="auto"/>
            <w:noWrap/>
          </w:tcPr>
          <w:p w14:paraId="28FFFC24"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ВНД на душу населения в НК</w:t>
            </w:r>
          </w:p>
        </w:tc>
        <w:tc>
          <w:tcPr>
            <w:tcW w:w="850" w:type="dxa"/>
            <w:tcBorders>
              <w:bottom w:val="single" w:sz="12" w:space="0" w:color="000000" w:themeColor="text1"/>
            </w:tcBorders>
            <w:shd w:val="clear" w:color="auto" w:fill="auto"/>
            <w:vAlign w:val="bottom"/>
          </w:tcPr>
          <w:p w14:paraId="7F78A886"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693 144</w:t>
            </w:r>
          </w:p>
        </w:tc>
        <w:tc>
          <w:tcPr>
            <w:tcW w:w="851" w:type="dxa"/>
            <w:tcBorders>
              <w:bottom w:val="single" w:sz="12" w:space="0" w:color="000000" w:themeColor="text1"/>
            </w:tcBorders>
            <w:shd w:val="clear" w:color="auto" w:fill="auto"/>
            <w:noWrap/>
            <w:vAlign w:val="bottom"/>
          </w:tcPr>
          <w:p w14:paraId="52E60667"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670 086</w:t>
            </w:r>
          </w:p>
        </w:tc>
        <w:tc>
          <w:tcPr>
            <w:tcW w:w="851" w:type="dxa"/>
            <w:tcBorders>
              <w:bottom w:val="single" w:sz="12" w:space="0" w:color="000000" w:themeColor="text1"/>
            </w:tcBorders>
            <w:shd w:val="clear" w:color="auto" w:fill="auto"/>
            <w:noWrap/>
            <w:vAlign w:val="bottom"/>
          </w:tcPr>
          <w:p w14:paraId="5D9082A5"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813 314</w:t>
            </w:r>
          </w:p>
        </w:tc>
        <w:tc>
          <w:tcPr>
            <w:tcW w:w="851" w:type="dxa"/>
            <w:tcBorders>
              <w:bottom w:val="single" w:sz="12" w:space="0" w:color="000000" w:themeColor="text1"/>
            </w:tcBorders>
            <w:shd w:val="clear" w:color="auto" w:fill="auto"/>
            <w:noWrap/>
            <w:vAlign w:val="bottom"/>
          </w:tcPr>
          <w:p w14:paraId="0BF0DCFF"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1 077 709</w:t>
            </w:r>
          </w:p>
        </w:tc>
        <w:tc>
          <w:tcPr>
            <w:tcW w:w="851" w:type="dxa"/>
            <w:tcBorders>
              <w:bottom w:val="single" w:sz="12" w:space="0" w:color="000000" w:themeColor="text1"/>
            </w:tcBorders>
            <w:shd w:val="clear" w:color="auto" w:fill="auto"/>
            <w:noWrap/>
            <w:vAlign w:val="bottom"/>
          </w:tcPr>
          <w:p w14:paraId="325AC913"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968 113</w:t>
            </w:r>
          </w:p>
        </w:tc>
      </w:tr>
    </w:tbl>
    <w:p w14:paraId="4C0119AB" w14:textId="413A540B" w:rsidR="0043621F" w:rsidRPr="00C76E84" w:rsidRDefault="0043621F" w:rsidP="00C07E94">
      <w:pPr>
        <w:spacing w:before="120" w:after="120" w:line="220" w:lineRule="exact"/>
        <w:ind w:left="1134" w:right="1134" w:firstLine="170"/>
        <w:rPr>
          <w:color w:val="000000" w:themeColor="text1"/>
          <w:sz w:val="18"/>
          <w:szCs w:val="18"/>
        </w:rPr>
      </w:pPr>
      <w:r w:rsidRPr="00C76E84">
        <w:rPr>
          <w:i/>
          <w:iCs/>
          <w:color w:val="000000" w:themeColor="text1"/>
          <w:sz w:val="18"/>
          <w:szCs w:val="18"/>
        </w:rPr>
        <w:t>Источник</w:t>
      </w:r>
      <w:r w:rsidRPr="00C76E84">
        <w:rPr>
          <w:color w:val="000000" w:themeColor="text1"/>
          <w:sz w:val="18"/>
          <w:szCs w:val="18"/>
        </w:rPr>
        <w:t xml:space="preserve">: </w:t>
      </w:r>
      <w:r w:rsidR="00C559CD">
        <w:rPr>
          <w:color w:val="000000" w:themeColor="text1"/>
          <w:sz w:val="18"/>
          <w:szCs w:val="18"/>
        </w:rPr>
        <w:t>С</w:t>
      </w:r>
      <w:r w:rsidRPr="00C76E84">
        <w:rPr>
          <w:color w:val="000000" w:themeColor="text1"/>
          <w:sz w:val="18"/>
          <w:szCs w:val="18"/>
        </w:rPr>
        <w:t>татистическое управление Норвегии.</w:t>
      </w:r>
    </w:p>
    <w:p w14:paraId="61428EE2" w14:textId="3FF9F43F" w:rsidR="0043621F" w:rsidRPr="00C76E84" w:rsidRDefault="0043621F" w:rsidP="00C07E94">
      <w:pPr>
        <w:pStyle w:val="SingleTxtG"/>
        <w:spacing w:before="120"/>
        <w:rPr>
          <w:color w:val="000000" w:themeColor="text1"/>
        </w:rPr>
      </w:pPr>
      <w:r w:rsidRPr="00C76E84">
        <w:rPr>
          <w:color w:val="000000" w:themeColor="text1"/>
        </w:rPr>
        <w:t>18.</w:t>
      </w:r>
      <w:r w:rsidRPr="00C76E84">
        <w:rPr>
          <w:color w:val="000000" w:themeColor="text1"/>
        </w:rPr>
        <w:tab/>
        <w:t>В течение двадцати</w:t>
      </w:r>
      <w:r w:rsidR="00357CA9" w:rsidRPr="00C76E84">
        <w:rPr>
          <w:color w:val="000000" w:themeColor="text1"/>
        </w:rPr>
        <w:t> лет</w:t>
      </w:r>
      <w:r w:rsidRPr="00C76E84">
        <w:rPr>
          <w:color w:val="000000" w:themeColor="text1"/>
        </w:rPr>
        <w:t>, предшествовавших мировому финансовому кризису 2007–2008</w:t>
      </w:r>
      <w:r w:rsidR="0002193A" w:rsidRPr="00C76E84">
        <w:rPr>
          <w:color w:val="000000" w:themeColor="text1"/>
        </w:rPr>
        <w:t> год</w:t>
      </w:r>
      <w:r w:rsidRPr="00C76E84">
        <w:rPr>
          <w:color w:val="000000" w:themeColor="text1"/>
        </w:rPr>
        <w:t xml:space="preserve">ов, ежегодный </w:t>
      </w:r>
      <w:r w:rsidRPr="00C76E84">
        <w:rPr>
          <w:i/>
          <w:iCs/>
          <w:color w:val="000000" w:themeColor="text1"/>
        </w:rPr>
        <w:t>экономический рост</w:t>
      </w:r>
      <w:r w:rsidRPr="00C76E84">
        <w:rPr>
          <w:color w:val="000000" w:themeColor="text1"/>
        </w:rPr>
        <w:t xml:space="preserve"> составлял в среднем 2,4</w:t>
      </w:r>
      <w:r w:rsidR="00F7376E" w:rsidRPr="00C76E84">
        <w:rPr>
          <w:color w:val="000000" w:themeColor="text1"/>
        </w:rPr>
        <w:t> проц</w:t>
      </w:r>
      <w:r w:rsidRPr="00C76E84">
        <w:rPr>
          <w:color w:val="000000" w:themeColor="text1"/>
        </w:rPr>
        <w:t>ента в экономике в целом и 3,3</w:t>
      </w:r>
      <w:r w:rsidR="00F7376E" w:rsidRPr="00C76E84">
        <w:rPr>
          <w:color w:val="000000" w:themeColor="text1"/>
        </w:rPr>
        <w:t> проц</w:t>
      </w:r>
      <w:r w:rsidRPr="00C76E84">
        <w:rPr>
          <w:color w:val="000000" w:themeColor="text1"/>
        </w:rPr>
        <w:t>ента в экономике материковой части страны. Несмотря на то, что последствия финансового кризиса в Норвегии были менее серьезными, чем в большинстве других стран, темпы экономического роста после кризиса замедлились. До начала пандемии COVID-19 экономика материковой части страны в течение десяти</w:t>
      </w:r>
      <w:r w:rsidR="00357CA9" w:rsidRPr="00C76E84">
        <w:rPr>
          <w:color w:val="000000" w:themeColor="text1"/>
        </w:rPr>
        <w:t> лет</w:t>
      </w:r>
      <w:r w:rsidRPr="00C76E84">
        <w:rPr>
          <w:color w:val="000000" w:themeColor="text1"/>
        </w:rPr>
        <w:t xml:space="preserve"> росла почти в соответствии с тенденцией. После пандемии в норвежской экономике имело место значительное восстановление. Однако высокая инфляция и повышение</w:t>
      </w:r>
      <w:r w:rsidR="00F7376E" w:rsidRPr="00C76E84">
        <w:rPr>
          <w:color w:val="000000" w:themeColor="text1"/>
        </w:rPr>
        <w:t> проц</w:t>
      </w:r>
      <w:r w:rsidRPr="00C76E84">
        <w:rPr>
          <w:color w:val="000000" w:themeColor="text1"/>
        </w:rPr>
        <w:t>ентных ставок привели к замедлению роста в течение 2023</w:t>
      </w:r>
      <w:r w:rsidR="0002193A" w:rsidRPr="00C76E84">
        <w:rPr>
          <w:color w:val="000000" w:themeColor="text1"/>
        </w:rPr>
        <w:t> год</w:t>
      </w:r>
      <w:r w:rsidRPr="00C76E84">
        <w:rPr>
          <w:color w:val="000000" w:themeColor="text1"/>
        </w:rPr>
        <w:t>а. Вместе с тем уровень безработицы остается на низком уровне. Что касается перспектив на будущее, то есть признаки того, что экономический рост продолжится. В пересмотренном национальном бюджете на 2024</w:t>
      </w:r>
      <w:r w:rsidR="0002193A" w:rsidRPr="00C76E84">
        <w:rPr>
          <w:color w:val="000000" w:themeColor="text1"/>
        </w:rPr>
        <w:t> год</w:t>
      </w:r>
      <w:r w:rsidRPr="00C76E84">
        <w:rPr>
          <w:color w:val="000000" w:themeColor="text1"/>
        </w:rPr>
        <w:t xml:space="preserve"> прогнозируется, что ВВП материковой части Норвегии увеличится на 0,9</w:t>
      </w:r>
      <w:r w:rsidR="00F7376E" w:rsidRPr="00C76E84">
        <w:rPr>
          <w:color w:val="000000" w:themeColor="text1"/>
        </w:rPr>
        <w:t> проц</w:t>
      </w:r>
      <w:r w:rsidRPr="00C76E84">
        <w:rPr>
          <w:color w:val="000000" w:themeColor="text1"/>
        </w:rPr>
        <w:t>ента в 2024</w:t>
      </w:r>
      <w:r w:rsidR="0002193A" w:rsidRPr="00C76E84">
        <w:rPr>
          <w:color w:val="000000" w:themeColor="text1"/>
        </w:rPr>
        <w:t> год</w:t>
      </w:r>
      <w:r w:rsidRPr="00C76E84">
        <w:rPr>
          <w:color w:val="000000" w:themeColor="text1"/>
        </w:rPr>
        <w:t>у и на 1,9</w:t>
      </w:r>
      <w:r w:rsidR="00F7376E" w:rsidRPr="00C76E84">
        <w:rPr>
          <w:color w:val="000000" w:themeColor="text1"/>
        </w:rPr>
        <w:t> проц</w:t>
      </w:r>
      <w:r w:rsidRPr="00C76E84">
        <w:rPr>
          <w:color w:val="000000" w:themeColor="text1"/>
        </w:rPr>
        <w:t>ента в 2025</w:t>
      </w:r>
      <w:r w:rsidR="0002193A" w:rsidRPr="00C76E84">
        <w:rPr>
          <w:color w:val="000000" w:themeColor="text1"/>
        </w:rPr>
        <w:t> год</w:t>
      </w:r>
      <w:r w:rsidRPr="00C76E84">
        <w:rPr>
          <w:color w:val="000000" w:themeColor="text1"/>
        </w:rPr>
        <w:t xml:space="preserve">у. </w:t>
      </w:r>
    </w:p>
    <w:p w14:paraId="5170652B" w14:textId="1FDC38CA" w:rsidR="0043621F" w:rsidRPr="00C76E84" w:rsidRDefault="0043621F" w:rsidP="0043621F">
      <w:pPr>
        <w:pStyle w:val="SingleTxtG"/>
        <w:rPr>
          <w:color w:val="000000" w:themeColor="text1"/>
        </w:rPr>
      </w:pPr>
      <w:r w:rsidRPr="00C76E84">
        <w:rPr>
          <w:color w:val="000000" w:themeColor="text1"/>
        </w:rPr>
        <w:t>19.</w:t>
      </w:r>
      <w:r w:rsidRPr="00C76E84">
        <w:rPr>
          <w:color w:val="000000" w:themeColor="text1"/>
        </w:rPr>
        <w:tab/>
        <w:t>Согласно оценкам, в 2024</w:t>
      </w:r>
      <w:r w:rsidR="0002193A" w:rsidRPr="00C76E84">
        <w:rPr>
          <w:color w:val="000000" w:themeColor="text1"/>
        </w:rPr>
        <w:t> год</w:t>
      </w:r>
      <w:r w:rsidRPr="00C76E84">
        <w:rPr>
          <w:color w:val="000000" w:themeColor="text1"/>
        </w:rPr>
        <w:t xml:space="preserve">у общий объем начисленных </w:t>
      </w:r>
      <w:r w:rsidRPr="00C76E84">
        <w:rPr>
          <w:i/>
          <w:iCs/>
          <w:color w:val="000000" w:themeColor="text1"/>
        </w:rPr>
        <w:t>налогов</w:t>
      </w:r>
      <w:r w:rsidRPr="00C76E84">
        <w:rPr>
          <w:color w:val="000000" w:themeColor="text1"/>
        </w:rPr>
        <w:t xml:space="preserve"> в</w:t>
      </w:r>
      <w:r w:rsidR="00F7376E" w:rsidRPr="00C76E84">
        <w:rPr>
          <w:color w:val="000000" w:themeColor="text1"/>
        </w:rPr>
        <w:t> проц</w:t>
      </w:r>
      <w:r w:rsidRPr="00C76E84">
        <w:rPr>
          <w:color w:val="000000" w:themeColor="text1"/>
        </w:rPr>
        <w:t>ентах от ВВП составит 40,8</w:t>
      </w:r>
      <w:r w:rsidR="00F7376E" w:rsidRPr="00C76E84">
        <w:rPr>
          <w:color w:val="000000" w:themeColor="text1"/>
        </w:rPr>
        <w:t> проц</w:t>
      </w:r>
      <w:r w:rsidRPr="00C76E84">
        <w:rPr>
          <w:color w:val="000000" w:themeColor="text1"/>
        </w:rPr>
        <w:t>ента. После учета деятельности нефтеперерабатывающего сектора налоги составят 42,9</w:t>
      </w:r>
      <w:r w:rsidR="00F7376E" w:rsidRPr="00C76E84">
        <w:rPr>
          <w:color w:val="000000" w:themeColor="text1"/>
        </w:rPr>
        <w:t> проц</w:t>
      </w:r>
      <w:r w:rsidRPr="00C76E84">
        <w:rPr>
          <w:color w:val="000000" w:themeColor="text1"/>
        </w:rPr>
        <w:t>ента от показателя ВВП для материковой части страны. Основной целью налоговой системы является наиболее эффективное финансирование общественных благ и услуг.</w:t>
      </w:r>
    </w:p>
    <w:bookmarkEnd w:id="17"/>
    <w:p w14:paraId="5FE60021"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Доходы домохозяйств</w:t>
      </w:r>
      <w:bookmarkStart w:id="18" w:name="_Hlk166253032"/>
    </w:p>
    <w:p w14:paraId="159FE634" w14:textId="298492F8" w:rsidR="0043621F" w:rsidRPr="00C76E84" w:rsidRDefault="0043621F" w:rsidP="003D6891">
      <w:pPr>
        <w:pStyle w:val="SingleTxtG"/>
        <w:rPr>
          <w:color w:val="000000" w:themeColor="text1"/>
        </w:rPr>
      </w:pPr>
      <w:r w:rsidRPr="00C76E84">
        <w:rPr>
          <w:color w:val="000000" w:themeColor="text1"/>
        </w:rPr>
        <w:t>20.</w:t>
      </w:r>
      <w:r w:rsidRPr="00C76E84">
        <w:rPr>
          <w:color w:val="000000" w:themeColor="text1"/>
        </w:rPr>
        <w:tab/>
        <w:t xml:space="preserve">В приведенной ниже таблице указан коэффициент Джини в отношении </w:t>
      </w:r>
      <w:r w:rsidRPr="00C76E84">
        <w:rPr>
          <w:i/>
          <w:iCs/>
          <w:color w:val="000000" w:themeColor="text1"/>
        </w:rPr>
        <w:t>доходов домохозяйств</w:t>
      </w:r>
      <w:r w:rsidRPr="00C76E84">
        <w:rPr>
          <w:color w:val="000000" w:themeColor="text1"/>
        </w:rPr>
        <w:t xml:space="preserve"> после уплаты налогов</w:t>
      </w:r>
      <w:r w:rsidRPr="00C76E84">
        <w:rPr>
          <w:rStyle w:val="aa"/>
          <w:color w:val="000000" w:themeColor="text1"/>
        </w:rPr>
        <w:footnoteReference w:id="4"/>
      </w:r>
      <w:r w:rsidRPr="00C76E84">
        <w:rPr>
          <w:color w:val="000000" w:themeColor="text1"/>
        </w:rPr>
        <w:t xml:space="preserve"> применительно к населению Норвегии в целом. Коэффициент Джини имеет значение от 0 до 1 и отражает неравенство в распределении доходов. Если коэффициент равен 0, это означает, что все люди имеют одинаковый доход и что неравенство отсутствует. Если этот коэффициент составляет</w:t>
      </w:r>
      <w:r w:rsidR="005232A4" w:rsidRPr="00C76E84">
        <w:rPr>
          <w:color w:val="000000" w:themeColor="text1"/>
        </w:rPr>
        <w:t> </w:t>
      </w:r>
      <w:r w:rsidRPr="00C76E84">
        <w:rPr>
          <w:color w:val="000000" w:themeColor="text1"/>
        </w:rPr>
        <w:t xml:space="preserve">1, это означает, что все доходы приходятся на одно лицо, и показатель неравенства является максимальным. </w:t>
      </w:r>
    </w:p>
    <w:tbl>
      <w:tblPr>
        <w:tblW w:w="7370" w:type="dxa"/>
        <w:tblInd w:w="1134" w:type="dxa"/>
        <w:tblBorders>
          <w:top w:val="single" w:sz="4" w:space="0" w:color="000000" w:themeColor="text1"/>
          <w:bottom w:val="single" w:sz="12" w:space="0" w:color="000000" w:themeColor="text1"/>
          <w:insideH w:val="single" w:sz="12" w:space="0" w:color="000000" w:themeColor="text1"/>
        </w:tblBorders>
        <w:tblLayout w:type="fixed"/>
        <w:tblCellMar>
          <w:left w:w="0" w:type="dxa"/>
          <w:right w:w="0" w:type="dxa"/>
        </w:tblCellMar>
        <w:tblLook w:val="04A0" w:firstRow="1" w:lastRow="0" w:firstColumn="1" w:lastColumn="0" w:noHBand="0" w:noVBand="1"/>
      </w:tblPr>
      <w:tblGrid>
        <w:gridCol w:w="717"/>
        <w:gridCol w:w="1108"/>
        <w:gridCol w:w="1109"/>
        <w:gridCol w:w="1109"/>
        <w:gridCol w:w="1109"/>
        <w:gridCol w:w="1109"/>
        <w:gridCol w:w="1109"/>
      </w:tblGrid>
      <w:tr w:rsidR="00C76E84" w:rsidRPr="00C76E84" w14:paraId="4081A15F" w14:textId="77777777" w:rsidTr="0080168B">
        <w:trPr>
          <w:tblHeader/>
        </w:trPr>
        <w:tc>
          <w:tcPr>
            <w:tcW w:w="719" w:type="dxa"/>
            <w:shd w:val="clear" w:color="auto" w:fill="auto"/>
            <w:vAlign w:val="bottom"/>
          </w:tcPr>
          <w:p w14:paraId="324F282A" w14:textId="77777777" w:rsidR="0043621F" w:rsidRPr="00C76E84" w:rsidRDefault="0043621F" w:rsidP="0080168B">
            <w:pPr>
              <w:spacing w:before="80" w:after="80" w:line="200" w:lineRule="exact"/>
              <w:ind w:left="28" w:right="28"/>
              <w:rPr>
                <w:rFonts w:cs="Times New Roman"/>
                <w:i/>
                <w:color w:val="000000" w:themeColor="text1"/>
                <w:sz w:val="16"/>
              </w:rPr>
            </w:pPr>
            <w:r w:rsidRPr="00C76E84">
              <w:rPr>
                <w:rFonts w:cs="Times New Roman"/>
                <w:i/>
                <w:color w:val="000000" w:themeColor="text1"/>
                <w:sz w:val="16"/>
              </w:rPr>
              <w:t>Год</w:t>
            </w:r>
          </w:p>
        </w:tc>
        <w:tc>
          <w:tcPr>
            <w:tcW w:w="1112" w:type="dxa"/>
            <w:shd w:val="clear" w:color="auto" w:fill="auto"/>
            <w:vAlign w:val="bottom"/>
          </w:tcPr>
          <w:p w14:paraId="21C4B3D8" w14:textId="77777777" w:rsidR="0043621F" w:rsidRPr="00C76E84" w:rsidRDefault="0043621F" w:rsidP="0080168B">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2017</w:t>
            </w:r>
          </w:p>
        </w:tc>
        <w:tc>
          <w:tcPr>
            <w:tcW w:w="1113" w:type="dxa"/>
            <w:shd w:val="clear" w:color="auto" w:fill="auto"/>
            <w:vAlign w:val="bottom"/>
          </w:tcPr>
          <w:p w14:paraId="12341E1E" w14:textId="77777777" w:rsidR="0043621F" w:rsidRPr="00C76E84" w:rsidRDefault="0043621F" w:rsidP="0080168B">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2018</w:t>
            </w:r>
          </w:p>
        </w:tc>
        <w:tc>
          <w:tcPr>
            <w:tcW w:w="1113" w:type="dxa"/>
            <w:shd w:val="clear" w:color="auto" w:fill="auto"/>
            <w:vAlign w:val="bottom"/>
          </w:tcPr>
          <w:p w14:paraId="747424A9" w14:textId="77777777" w:rsidR="0043621F" w:rsidRPr="00C76E84" w:rsidRDefault="0043621F" w:rsidP="0080168B">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2019</w:t>
            </w:r>
          </w:p>
        </w:tc>
        <w:tc>
          <w:tcPr>
            <w:tcW w:w="1113" w:type="dxa"/>
            <w:shd w:val="clear" w:color="auto" w:fill="auto"/>
            <w:vAlign w:val="bottom"/>
          </w:tcPr>
          <w:p w14:paraId="26AF5757" w14:textId="77777777" w:rsidR="0043621F" w:rsidRPr="00C76E84" w:rsidRDefault="0043621F" w:rsidP="0080168B">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2020</w:t>
            </w:r>
          </w:p>
        </w:tc>
        <w:tc>
          <w:tcPr>
            <w:tcW w:w="1113" w:type="dxa"/>
            <w:shd w:val="clear" w:color="auto" w:fill="auto"/>
            <w:vAlign w:val="bottom"/>
          </w:tcPr>
          <w:p w14:paraId="2FB66678" w14:textId="77777777" w:rsidR="0043621F" w:rsidRPr="00C76E84" w:rsidRDefault="0043621F" w:rsidP="0080168B">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2021</w:t>
            </w:r>
          </w:p>
        </w:tc>
        <w:tc>
          <w:tcPr>
            <w:tcW w:w="1113" w:type="dxa"/>
            <w:shd w:val="clear" w:color="auto" w:fill="auto"/>
            <w:vAlign w:val="bottom"/>
          </w:tcPr>
          <w:p w14:paraId="0385D679" w14:textId="77777777" w:rsidR="0043621F" w:rsidRPr="00C76E84" w:rsidRDefault="0043621F" w:rsidP="0080168B">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2022</w:t>
            </w:r>
          </w:p>
        </w:tc>
      </w:tr>
      <w:tr w:rsidR="00C76E84" w:rsidRPr="00C76E84" w14:paraId="4A921A92" w14:textId="77777777" w:rsidTr="0080168B">
        <w:tc>
          <w:tcPr>
            <w:tcW w:w="719" w:type="dxa"/>
            <w:shd w:val="clear" w:color="auto" w:fill="auto"/>
          </w:tcPr>
          <w:p w14:paraId="481882F1" w14:textId="77777777" w:rsidR="0043621F" w:rsidRPr="00C76E84" w:rsidRDefault="0043621F" w:rsidP="0080168B">
            <w:pPr>
              <w:spacing w:before="40" w:after="40" w:line="220" w:lineRule="exact"/>
              <w:ind w:left="28" w:right="28"/>
              <w:rPr>
                <w:rFonts w:cs="Times New Roman"/>
                <w:color w:val="000000" w:themeColor="text1"/>
                <w:sz w:val="18"/>
              </w:rPr>
            </w:pPr>
          </w:p>
        </w:tc>
        <w:tc>
          <w:tcPr>
            <w:tcW w:w="1112" w:type="dxa"/>
            <w:shd w:val="clear" w:color="auto" w:fill="auto"/>
            <w:vAlign w:val="bottom"/>
          </w:tcPr>
          <w:p w14:paraId="6F6431B0"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0,252</w:t>
            </w:r>
          </w:p>
        </w:tc>
        <w:tc>
          <w:tcPr>
            <w:tcW w:w="1113" w:type="dxa"/>
            <w:shd w:val="clear" w:color="auto" w:fill="auto"/>
            <w:vAlign w:val="bottom"/>
          </w:tcPr>
          <w:p w14:paraId="71D31A7B"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0,251</w:t>
            </w:r>
          </w:p>
        </w:tc>
        <w:tc>
          <w:tcPr>
            <w:tcW w:w="1113" w:type="dxa"/>
            <w:shd w:val="clear" w:color="auto" w:fill="auto"/>
            <w:vAlign w:val="bottom"/>
          </w:tcPr>
          <w:p w14:paraId="4AABD01A"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0,250</w:t>
            </w:r>
          </w:p>
        </w:tc>
        <w:tc>
          <w:tcPr>
            <w:tcW w:w="1113" w:type="dxa"/>
            <w:shd w:val="clear" w:color="auto" w:fill="auto"/>
            <w:vAlign w:val="bottom"/>
          </w:tcPr>
          <w:p w14:paraId="3C5B532E"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0,252</w:t>
            </w:r>
          </w:p>
        </w:tc>
        <w:tc>
          <w:tcPr>
            <w:tcW w:w="1113" w:type="dxa"/>
            <w:shd w:val="clear" w:color="auto" w:fill="auto"/>
            <w:vAlign w:val="bottom"/>
          </w:tcPr>
          <w:p w14:paraId="1692EE78"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0,279</w:t>
            </w:r>
          </w:p>
        </w:tc>
        <w:tc>
          <w:tcPr>
            <w:tcW w:w="1113" w:type="dxa"/>
            <w:shd w:val="clear" w:color="auto" w:fill="auto"/>
            <w:vAlign w:val="bottom"/>
          </w:tcPr>
          <w:p w14:paraId="1DD33482" w14:textId="77777777" w:rsidR="0043621F" w:rsidRPr="00C76E84" w:rsidRDefault="0043621F" w:rsidP="0080168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0,253</w:t>
            </w:r>
          </w:p>
        </w:tc>
      </w:tr>
    </w:tbl>
    <w:p w14:paraId="6212277B" w14:textId="6F57EFEF" w:rsidR="0043621F" w:rsidRPr="00C76E84" w:rsidRDefault="0043621F" w:rsidP="003D6891">
      <w:pPr>
        <w:pStyle w:val="SingleTxtG"/>
        <w:spacing w:before="120"/>
        <w:rPr>
          <w:color w:val="000000" w:themeColor="text1"/>
        </w:rPr>
      </w:pPr>
      <w:r w:rsidRPr="00C76E84">
        <w:rPr>
          <w:color w:val="000000" w:themeColor="text1"/>
        </w:rPr>
        <w:t>21.</w:t>
      </w:r>
      <w:r w:rsidRPr="00C76E84">
        <w:rPr>
          <w:color w:val="000000" w:themeColor="text1"/>
        </w:rPr>
        <w:tab/>
        <w:t>В приведенных ниже таблицах показано распределение доходов домохозяйств после вычета налогов</w:t>
      </w:r>
      <w:r w:rsidRPr="00C76E84">
        <w:rPr>
          <w:rStyle w:val="aa"/>
          <w:color w:val="000000" w:themeColor="text1"/>
        </w:rPr>
        <w:footnoteReference w:id="5"/>
      </w:r>
      <w:r w:rsidRPr="00C76E84">
        <w:rPr>
          <w:color w:val="000000" w:themeColor="text1"/>
        </w:rPr>
        <w:t xml:space="preserve"> между лицами (по шкале ЕС)/децильными долями и совокупными децильными долями в</w:t>
      </w:r>
      <w:r w:rsidR="00F7376E" w:rsidRPr="00C76E84">
        <w:rPr>
          <w:color w:val="000000" w:themeColor="text1"/>
        </w:rPr>
        <w:t> проц</w:t>
      </w:r>
      <w:r w:rsidRPr="00C76E84">
        <w:rPr>
          <w:color w:val="000000" w:themeColor="text1"/>
        </w:rPr>
        <w:t xml:space="preserve">ентах. Лица, находящиеся в составе домохозяйств, состоящих из учащихся, не учитываются. </w:t>
      </w:r>
    </w:p>
    <w:tbl>
      <w:tblPr>
        <w:tblW w:w="7370" w:type="dxa"/>
        <w:tblInd w:w="1134" w:type="dxa"/>
        <w:tblLayout w:type="fixed"/>
        <w:tblCellMar>
          <w:left w:w="0" w:type="dxa"/>
          <w:right w:w="0" w:type="dxa"/>
        </w:tblCellMar>
        <w:tblLook w:val="04A0" w:firstRow="1" w:lastRow="0" w:firstColumn="1" w:lastColumn="0" w:noHBand="0" w:noVBand="1"/>
      </w:tblPr>
      <w:tblGrid>
        <w:gridCol w:w="568"/>
        <w:gridCol w:w="681"/>
        <w:gridCol w:w="681"/>
        <w:gridCol w:w="680"/>
        <w:gridCol w:w="680"/>
        <w:gridCol w:w="680"/>
        <w:gridCol w:w="680"/>
        <w:gridCol w:w="680"/>
        <w:gridCol w:w="680"/>
        <w:gridCol w:w="680"/>
        <w:gridCol w:w="680"/>
      </w:tblGrid>
      <w:tr w:rsidR="00C76E84" w:rsidRPr="00C76E84" w14:paraId="1E4D1E69" w14:textId="77777777" w:rsidTr="00533A55">
        <w:tc>
          <w:tcPr>
            <w:tcW w:w="7367" w:type="dxa"/>
            <w:gridSpan w:val="11"/>
            <w:tcBorders>
              <w:top w:val="single" w:sz="4" w:space="0" w:color="auto"/>
              <w:bottom w:val="single" w:sz="2" w:space="0" w:color="000000" w:themeColor="text1"/>
            </w:tcBorders>
            <w:shd w:val="clear" w:color="auto" w:fill="auto"/>
            <w:vAlign w:val="bottom"/>
          </w:tcPr>
          <w:p w14:paraId="6D818EB8" w14:textId="77777777" w:rsidR="0043621F" w:rsidRPr="00C76E84" w:rsidRDefault="0043621F" w:rsidP="003D6891">
            <w:pPr>
              <w:spacing w:before="80" w:after="80" w:line="200" w:lineRule="exact"/>
              <w:ind w:left="28"/>
              <w:rPr>
                <w:rFonts w:cs="Times New Roman"/>
                <w:i/>
                <w:color w:val="000000" w:themeColor="text1"/>
                <w:sz w:val="16"/>
              </w:rPr>
            </w:pPr>
            <w:r w:rsidRPr="00C76E84">
              <w:rPr>
                <w:rFonts w:cs="Times New Roman"/>
                <w:i/>
                <w:color w:val="000000" w:themeColor="text1"/>
                <w:sz w:val="16"/>
              </w:rPr>
              <w:t>Децильная группа</w:t>
            </w:r>
          </w:p>
        </w:tc>
      </w:tr>
      <w:tr w:rsidR="00C76E84" w:rsidRPr="00C76E84" w14:paraId="2C578E1B" w14:textId="77777777" w:rsidTr="00533A55">
        <w:tc>
          <w:tcPr>
            <w:tcW w:w="567" w:type="dxa"/>
            <w:tcBorders>
              <w:top w:val="single" w:sz="2" w:space="0" w:color="000000" w:themeColor="text1"/>
              <w:bottom w:val="single" w:sz="12" w:space="0" w:color="auto"/>
            </w:tcBorders>
            <w:shd w:val="clear" w:color="auto" w:fill="auto"/>
          </w:tcPr>
          <w:p w14:paraId="0F945579" w14:textId="77777777" w:rsidR="0043621F" w:rsidRPr="00C76E84" w:rsidRDefault="0043621F" w:rsidP="0080168B">
            <w:pPr>
              <w:spacing w:before="80" w:after="80" w:line="200" w:lineRule="exact"/>
              <w:ind w:left="28"/>
              <w:rPr>
                <w:rFonts w:cs="Times New Roman"/>
                <w:i/>
                <w:color w:val="000000" w:themeColor="text1"/>
                <w:sz w:val="16"/>
              </w:rPr>
            </w:pPr>
          </w:p>
        </w:tc>
        <w:tc>
          <w:tcPr>
            <w:tcW w:w="680" w:type="dxa"/>
            <w:tcBorders>
              <w:top w:val="single" w:sz="2" w:space="0" w:color="000000" w:themeColor="text1"/>
              <w:bottom w:val="single" w:sz="12" w:space="0" w:color="auto"/>
            </w:tcBorders>
            <w:shd w:val="clear" w:color="auto" w:fill="auto"/>
          </w:tcPr>
          <w:p w14:paraId="489FC6B1" w14:textId="77777777" w:rsidR="0043621F" w:rsidRPr="00C76E84" w:rsidRDefault="0043621F" w:rsidP="0080168B">
            <w:pPr>
              <w:spacing w:before="80" w:after="80" w:line="200" w:lineRule="exact"/>
              <w:ind w:left="28"/>
              <w:rPr>
                <w:rFonts w:cs="Times New Roman"/>
                <w:i/>
                <w:color w:val="000000" w:themeColor="text1"/>
                <w:sz w:val="16"/>
              </w:rPr>
            </w:pPr>
            <w:r w:rsidRPr="00C76E84">
              <w:rPr>
                <w:rFonts w:cs="Times New Roman"/>
                <w:i/>
                <w:color w:val="000000" w:themeColor="text1"/>
                <w:sz w:val="16"/>
              </w:rPr>
              <w:t>1</w:t>
            </w:r>
          </w:p>
        </w:tc>
        <w:tc>
          <w:tcPr>
            <w:tcW w:w="680" w:type="dxa"/>
            <w:tcBorders>
              <w:top w:val="single" w:sz="2" w:space="0" w:color="000000" w:themeColor="text1"/>
              <w:bottom w:val="single" w:sz="12" w:space="0" w:color="auto"/>
            </w:tcBorders>
            <w:shd w:val="clear" w:color="auto" w:fill="auto"/>
          </w:tcPr>
          <w:p w14:paraId="349655EF" w14:textId="77777777" w:rsidR="0043621F" w:rsidRPr="00C76E84" w:rsidRDefault="0043621F" w:rsidP="0080168B">
            <w:pPr>
              <w:spacing w:before="80" w:after="80" w:line="200" w:lineRule="exact"/>
              <w:ind w:left="28"/>
              <w:rPr>
                <w:rFonts w:cs="Times New Roman"/>
                <w:i/>
                <w:color w:val="000000" w:themeColor="text1"/>
                <w:sz w:val="16"/>
              </w:rPr>
            </w:pPr>
            <w:r w:rsidRPr="00C76E84">
              <w:rPr>
                <w:rFonts w:cs="Times New Roman"/>
                <w:i/>
                <w:color w:val="000000" w:themeColor="text1"/>
                <w:sz w:val="16"/>
              </w:rPr>
              <w:t>2</w:t>
            </w:r>
          </w:p>
        </w:tc>
        <w:tc>
          <w:tcPr>
            <w:tcW w:w="680" w:type="dxa"/>
            <w:tcBorders>
              <w:top w:val="single" w:sz="2" w:space="0" w:color="000000" w:themeColor="text1"/>
              <w:bottom w:val="single" w:sz="12" w:space="0" w:color="auto"/>
            </w:tcBorders>
            <w:shd w:val="clear" w:color="auto" w:fill="auto"/>
          </w:tcPr>
          <w:p w14:paraId="066B7F4E" w14:textId="77777777" w:rsidR="0043621F" w:rsidRPr="00C76E84" w:rsidRDefault="0043621F" w:rsidP="0080168B">
            <w:pPr>
              <w:spacing w:before="80" w:after="80" w:line="200" w:lineRule="exact"/>
              <w:ind w:left="28"/>
              <w:rPr>
                <w:rFonts w:cs="Times New Roman"/>
                <w:i/>
                <w:color w:val="000000" w:themeColor="text1"/>
                <w:sz w:val="16"/>
              </w:rPr>
            </w:pPr>
            <w:r w:rsidRPr="00C76E84">
              <w:rPr>
                <w:rFonts w:cs="Times New Roman"/>
                <w:i/>
                <w:color w:val="000000" w:themeColor="text1"/>
                <w:sz w:val="16"/>
              </w:rPr>
              <w:t>3</w:t>
            </w:r>
          </w:p>
        </w:tc>
        <w:tc>
          <w:tcPr>
            <w:tcW w:w="680" w:type="dxa"/>
            <w:tcBorders>
              <w:top w:val="single" w:sz="2" w:space="0" w:color="000000" w:themeColor="text1"/>
              <w:bottom w:val="single" w:sz="12" w:space="0" w:color="auto"/>
            </w:tcBorders>
            <w:shd w:val="clear" w:color="auto" w:fill="auto"/>
          </w:tcPr>
          <w:p w14:paraId="64FF7FC4" w14:textId="77777777" w:rsidR="0043621F" w:rsidRPr="00C76E84" w:rsidRDefault="0043621F" w:rsidP="0080168B">
            <w:pPr>
              <w:spacing w:before="80" w:after="80" w:line="200" w:lineRule="exact"/>
              <w:ind w:left="28"/>
              <w:rPr>
                <w:rFonts w:cs="Times New Roman"/>
                <w:i/>
                <w:color w:val="000000" w:themeColor="text1"/>
                <w:sz w:val="16"/>
              </w:rPr>
            </w:pPr>
            <w:r w:rsidRPr="00C76E84">
              <w:rPr>
                <w:rFonts w:cs="Times New Roman"/>
                <w:i/>
                <w:color w:val="000000" w:themeColor="text1"/>
                <w:sz w:val="16"/>
              </w:rPr>
              <w:t>4</w:t>
            </w:r>
          </w:p>
        </w:tc>
        <w:tc>
          <w:tcPr>
            <w:tcW w:w="680" w:type="dxa"/>
            <w:tcBorders>
              <w:top w:val="single" w:sz="2" w:space="0" w:color="000000" w:themeColor="text1"/>
              <w:bottom w:val="single" w:sz="12" w:space="0" w:color="auto"/>
            </w:tcBorders>
            <w:shd w:val="clear" w:color="auto" w:fill="auto"/>
          </w:tcPr>
          <w:p w14:paraId="38D57764" w14:textId="77777777" w:rsidR="0043621F" w:rsidRPr="00C76E84" w:rsidRDefault="0043621F" w:rsidP="0080168B">
            <w:pPr>
              <w:spacing w:before="80" w:after="80" w:line="200" w:lineRule="exact"/>
              <w:ind w:left="28"/>
              <w:rPr>
                <w:rFonts w:cs="Times New Roman"/>
                <w:i/>
                <w:color w:val="000000" w:themeColor="text1"/>
                <w:sz w:val="16"/>
              </w:rPr>
            </w:pPr>
            <w:r w:rsidRPr="00C76E84">
              <w:rPr>
                <w:rFonts w:cs="Times New Roman"/>
                <w:i/>
                <w:color w:val="000000" w:themeColor="text1"/>
                <w:sz w:val="16"/>
              </w:rPr>
              <w:t>5</w:t>
            </w:r>
          </w:p>
        </w:tc>
        <w:tc>
          <w:tcPr>
            <w:tcW w:w="680" w:type="dxa"/>
            <w:tcBorders>
              <w:top w:val="single" w:sz="2" w:space="0" w:color="000000" w:themeColor="text1"/>
              <w:bottom w:val="single" w:sz="12" w:space="0" w:color="auto"/>
            </w:tcBorders>
            <w:shd w:val="clear" w:color="auto" w:fill="auto"/>
          </w:tcPr>
          <w:p w14:paraId="70521476" w14:textId="77777777" w:rsidR="0043621F" w:rsidRPr="00C76E84" w:rsidRDefault="0043621F" w:rsidP="0080168B">
            <w:pPr>
              <w:spacing w:before="80" w:after="80" w:line="200" w:lineRule="exact"/>
              <w:ind w:left="28"/>
              <w:rPr>
                <w:rFonts w:cs="Times New Roman"/>
                <w:i/>
                <w:color w:val="000000" w:themeColor="text1"/>
                <w:sz w:val="16"/>
              </w:rPr>
            </w:pPr>
            <w:r w:rsidRPr="00C76E84">
              <w:rPr>
                <w:rFonts w:cs="Times New Roman"/>
                <w:i/>
                <w:color w:val="000000" w:themeColor="text1"/>
                <w:sz w:val="16"/>
              </w:rPr>
              <w:t>6</w:t>
            </w:r>
          </w:p>
        </w:tc>
        <w:tc>
          <w:tcPr>
            <w:tcW w:w="680" w:type="dxa"/>
            <w:tcBorders>
              <w:top w:val="single" w:sz="2" w:space="0" w:color="000000" w:themeColor="text1"/>
              <w:bottom w:val="single" w:sz="12" w:space="0" w:color="auto"/>
            </w:tcBorders>
            <w:shd w:val="clear" w:color="auto" w:fill="auto"/>
          </w:tcPr>
          <w:p w14:paraId="17E7EA9B" w14:textId="77777777" w:rsidR="0043621F" w:rsidRPr="00C76E84" w:rsidRDefault="0043621F" w:rsidP="0080168B">
            <w:pPr>
              <w:spacing w:before="80" w:after="80" w:line="200" w:lineRule="exact"/>
              <w:ind w:left="28"/>
              <w:rPr>
                <w:rFonts w:cs="Times New Roman"/>
                <w:i/>
                <w:color w:val="000000" w:themeColor="text1"/>
                <w:sz w:val="16"/>
              </w:rPr>
            </w:pPr>
            <w:r w:rsidRPr="00C76E84">
              <w:rPr>
                <w:rFonts w:cs="Times New Roman"/>
                <w:i/>
                <w:color w:val="000000" w:themeColor="text1"/>
                <w:sz w:val="16"/>
              </w:rPr>
              <w:t>7</w:t>
            </w:r>
          </w:p>
        </w:tc>
        <w:tc>
          <w:tcPr>
            <w:tcW w:w="680" w:type="dxa"/>
            <w:tcBorders>
              <w:top w:val="single" w:sz="2" w:space="0" w:color="000000" w:themeColor="text1"/>
              <w:bottom w:val="single" w:sz="12" w:space="0" w:color="auto"/>
            </w:tcBorders>
            <w:shd w:val="clear" w:color="auto" w:fill="auto"/>
          </w:tcPr>
          <w:p w14:paraId="371FF9FA" w14:textId="77777777" w:rsidR="0043621F" w:rsidRPr="00C76E84" w:rsidRDefault="0043621F" w:rsidP="0080168B">
            <w:pPr>
              <w:spacing w:before="80" w:after="80" w:line="200" w:lineRule="exact"/>
              <w:ind w:left="28"/>
              <w:rPr>
                <w:rFonts w:cs="Times New Roman"/>
                <w:i/>
                <w:color w:val="000000" w:themeColor="text1"/>
                <w:sz w:val="16"/>
              </w:rPr>
            </w:pPr>
            <w:r w:rsidRPr="00C76E84">
              <w:rPr>
                <w:rFonts w:cs="Times New Roman"/>
                <w:i/>
                <w:color w:val="000000" w:themeColor="text1"/>
                <w:sz w:val="16"/>
              </w:rPr>
              <w:t>8</w:t>
            </w:r>
          </w:p>
        </w:tc>
        <w:tc>
          <w:tcPr>
            <w:tcW w:w="680" w:type="dxa"/>
            <w:tcBorders>
              <w:top w:val="single" w:sz="2" w:space="0" w:color="000000" w:themeColor="text1"/>
              <w:bottom w:val="single" w:sz="12" w:space="0" w:color="auto"/>
            </w:tcBorders>
            <w:shd w:val="clear" w:color="auto" w:fill="auto"/>
          </w:tcPr>
          <w:p w14:paraId="60C5B21A" w14:textId="77777777" w:rsidR="0043621F" w:rsidRPr="00C76E84" w:rsidRDefault="0043621F" w:rsidP="0080168B">
            <w:pPr>
              <w:spacing w:before="80" w:after="80" w:line="200" w:lineRule="exact"/>
              <w:ind w:left="28"/>
              <w:rPr>
                <w:rFonts w:cs="Times New Roman"/>
                <w:i/>
                <w:color w:val="000000" w:themeColor="text1"/>
                <w:sz w:val="16"/>
              </w:rPr>
            </w:pPr>
            <w:r w:rsidRPr="00C76E84">
              <w:rPr>
                <w:rFonts w:cs="Times New Roman"/>
                <w:i/>
                <w:color w:val="000000" w:themeColor="text1"/>
                <w:sz w:val="16"/>
              </w:rPr>
              <w:t>9</w:t>
            </w:r>
          </w:p>
        </w:tc>
        <w:tc>
          <w:tcPr>
            <w:tcW w:w="680" w:type="dxa"/>
            <w:tcBorders>
              <w:top w:val="single" w:sz="2" w:space="0" w:color="000000" w:themeColor="text1"/>
              <w:bottom w:val="single" w:sz="12" w:space="0" w:color="auto"/>
            </w:tcBorders>
            <w:shd w:val="clear" w:color="auto" w:fill="auto"/>
          </w:tcPr>
          <w:p w14:paraId="1B4E77D3" w14:textId="77777777" w:rsidR="0043621F" w:rsidRPr="00C76E84" w:rsidRDefault="0043621F" w:rsidP="0080168B">
            <w:pPr>
              <w:spacing w:before="80" w:after="80" w:line="200" w:lineRule="exact"/>
              <w:ind w:left="28"/>
              <w:rPr>
                <w:rFonts w:cs="Times New Roman"/>
                <w:i/>
                <w:color w:val="000000" w:themeColor="text1"/>
                <w:sz w:val="16"/>
              </w:rPr>
            </w:pPr>
            <w:r w:rsidRPr="00C76E84">
              <w:rPr>
                <w:rFonts w:cs="Times New Roman"/>
                <w:i/>
                <w:color w:val="000000" w:themeColor="text1"/>
                <w:sz w:val="16"/>
              </w:rPr>
              <w:t>10</w:t>
            </w:r>
          </w:p>
        </w:tc>
      </w:tr>
      <w:tr w:rsidR="00C76E84" w:rsidRPr="00C76E84" w14:paraId="79DADBF9" w14:textId="77777777" w:rsidTr="0080168B">
        <w:tc>
          <w:tcPr>
            <w:tcW w:w="567" w:type="dxa"/>
            <w:tcBorders>
              <w:top w:val="single" w:sz="12" w:space="0" w:color="auto"/>
            </w:tcBorders>
            <w:shd w:val="clear" w:color="auto" w:fill="auto"/>
          </w:tcPr>
          <w:p w14:paraId="35F35AFB"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2017</w:t>
            </w:r>
          </w:p>
        </w:tc>
        <w:tc>
          <w:tcPr>
            <w:tcW w:w="680" w:type="dxa"/>
            <w:tcBorders>
              <w:top w:val="single" w:sz="12" w:space="0" w:color="auto"/>
            </w:tcBorders>
            <w:shd w:val="clear" w:color="auto" w:fill="auto"/>
          </w:tcPr>
          <w:p w14:paraId="53F6195D"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3,8</w:t>
            </w:r>
          </w:p>
        </w:tc>
        <w:tc>
          <w:tcPr>
            <w:tcW w:w="680" w:type="dxa"/>
            <w:tcBorders>
              <w:top w:val="single" w:sz="12" w:space="0" w:color="auto"/>
            </w:tcBorders>
            <w:shd w:val="clear" w:color="auto" w:fill="auto"/>
          </w:tcPr>
          <w:p w14:paraId="2337D7E2"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5,9</w:t>
            </w:r>
          </w:p>
        </w:tc>
        <w:tc>
          <w:tcPr>
            <w:tcW w:w="680" w:type="dxa"/>
            <w:tcBorders>
              <w:top w:val="single" w:sz="12" w:space="0" w:color="auto"/>
            </w:tcBorders>
            <w:shd w:val="clear" w:color="auto" w:fill="auto"/>
          </w:tcPr>
          <w:p w14:paraId="3061BD70"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7,0</w:t>
            </w:r>
          </w:p>
        </w:tc>
        <w:tc>
          <w:tcPr>
            <w:tcW w:w="680" w:type="dxa"/>
            <w:tcBorders>
              <w:top w:val="single" w:sz="12" w:space="0" w:color="auto"/>
            </w:tcBorders>
            <w:shd w:val="clear" w:color="auto" w:fill="auto"/>
          </w:tcPr>
          <w:p w14:paraId="30AD3E57"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7,9</w:t>
            </w:r>
          </w:p>
        </w:tc>
        <w:tc>
          <w:tcPr>
            <w:tcW w:w="680" w:type="dxa"/>
            <w:tcBorders>
              <w:top w:val="single" w:sz="12" w:space="0" w:color="auto"/>
            </w:tcBorders>
            <w:shd w:val="clear" w:color="auto" w:fill="auto"/>
          </w:tcPr>
          <w:p w14:paraId="013D627B"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8,7</w:t>
            </w:r>
          </w:p>
        </w:tc>
        <w:tc>
          <w:tcPr>
            <w:tcW w:w="680" w:type="dxa"/>
            <w:tcBorders>
              <w:top w:val="single" w:sz="12" w:space="0" w:color="auto"/>
            </w:tcBorders>
            <w:shd w:val="clear" w:color="auto" w:fill="auto"/>
          </w:tcPr>
          <w:p w14:paraId="2AF7B81D"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9,5</w:t>
            </w:r>
          </w:p>
        </w:tc>
        <w:tc>
          <w:tcPr>
            <w:tcW w:w="680" w:type="dxa"/>
            <w:tcBorders>
              <w:top w:val="single" w:sz="12" w:space="0" w:color="auto"/>
            </w:tcBorders>
            <w:shd w:val="clear" w:color="auto" w:fill="auto"/>
          </w:tcPr>
          <w:p w14:paraId="7C5F098C"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10,5</w:t>
            </w:r>
          </w:p>
        </w:tc>
        <w:tc>
          <w:tcPr>
            <w:tcW w:w="680" w:type="dxa"/>
            <w:tcBorders>
              <w:top w:val="single" w:sz="12" w:space="0" w:color="auto"/>
            </w:tcBorders>
            <w:shd w:val="clear" w:color="auto" w:fill="auto"/>
          </w:tcPr>
          <w:p w14:paraId="64FE4378"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11,7</w:t>
            </w:r>
          </w:p>
        </w:tc>
        <w:tc>
          <w:tcPr>
            <w:tcW w:w="680" w:type="dxa"/>
            <w:tcBorders>
              <w:top w:val="single" w:sz="12" w:space="0" w:color="auto"/>
            </w:tcBorders>
            <w:shd w:val="clear" w:color="auto" w:fill="auto"/>
          </w:tcPr>
          <w:p w14:paraId="096F41B7"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13,5</w:t>
            </w:r>
          </w:p>
        </w:tc>
        <w:tc>
          <w:tcPr>
            <w:tcW w:w="680" w:type="dxa"/>
            <w:tcBorders>
              <w:top w:val="single" w:sz="12" w:space="0" w:color="auto"/>
            </w:tcBorders>
            <w:shd w:val="clear" w:color="auto" w:fill="auto"/>
          </w:tcPr>
          <w:p w14:paraId="0C38CB45"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21,6</w:t>
            </w:r>
          </w:p>
        </w:tc>
      </w:tr>
      <w:tr w:rsidR="00C76E84" w:rsidRPr="00C76E84" w14:paraId="642889B8" w14:textId="77777777" w:rsidTr="0080168B">
        <w:tc>
          <w:tcPr>
            <w:tcW w:w="567" w:type="dxa"/>
            <w:shd w:val="clear" w:color="auto" w:fill="auto"/>
          </w:tcPr>
          <w:p w14:paraId="5C35CB5A"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2018</w:t>
            </w:r>
          </w:p>
        </w:tc>
        <w:tc>
          <w:tcPr>
            <w:tcW w:w="680" w:type="dxa"/>
            <w:shd w:val="clear" w:color="auto" w:fill="auto"/>
          </w:tcPr>
          <w:p w14:paraId="16C72B1E"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3,8</w:t>
            </w:r>
          </w:p>
        </w:tc>
        <w:tc>
          <w:tcPr>
            <w:tcW w:w="680" w:type="dxa"/>
            <w:shd w:val="clear" w:color="auto" w:fill="auto"/>
          </w:tcPr>
          <w:p w14:paraId="71CDD531"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5,9</w:t>
            </w:r>
          </w:p>
        </w:tc>
        <w:tc>
          <w:tcPr>
            <w:tcW w:w="680" w:type="dxa"/>
            <w:shd w:val="clear" w:color="auto" w:fill="auto"/>
          </w:tcPr>
          <w:p w14:paraId="0078BAF5"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7,0</w:t>
            </w:r>
          </w:p>
        </w:tc>
        <w:tc>
          <w:tcPr>
            <w:tcW w:w="680" w:type="dxa"/>
            <w:shd w:val="clear" w:color="auto" w:fill="auto"/>
          </w:tcPr>
          <w:p w14:paraId="32A8E9C0"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7,9</w:t>
            </w:r>
          </w:p>
        </w:tc>
        <w:tc>
          <w:tcPr>
            <w:tcW w:w="680" w:type="dxa"/>
            <w:shd w:val="clear" w:color="auto" w:fill="auto"/>
          </w:tcPr>
          <w:p w14:paraId="151C2CB1"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8,7</w:t>
            </w:r>
          </w:p>
        </w:tc>
        <w:tc>
          <w:tcPr>
            <w:tcW w:w="680" w:type="dxa"/>
            <w:shd w:val="clear" w:color="auto" w:fill="auto"/>
          </w:tcPr>
          <w:p w14:paraId="74EB3B48"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9,5</w:t>
            </w:r>
          </w:p>
        </w:tc>
        <w:tc>
          <w:tcPr>
            <w:tcW w:w="680" w:type="dxa"/>
            <w:shd w:val="clear" w:color="auto" w:fill="auto"/>
          </w:tcPr>
          <w:p w14:paraId="7F4E2B75"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10,5</w:t>
            </w:r>
          </w:p>
        </w:tc>
        <w:tc>
          <w:tcPr>
            <w:tcW w:w="680" w:type="dxa"/>
            <w:shd w:val="clear" w:color="auto" w:fill="auto"/>
          </w:tcPr>
          <w:p w14:paraId="74E6181E"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11,7</w:t>
            </w:r>
          </w:p>
        </w:tc>
        <w:tc>
          <w:tcPr>
            <w:tcW w:w="680" w:type="dxa"/>
            <w:shd w:val="clear" w:color="auto" w:fill="auto"/>
          </w:tcPr>
          <w:p w14:paraId="3A383767"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13,5</w:t>
            </w:r>
          </w:p>
        </w:tc>
        <w:tc>
          <w:tcPr>
            <w:tcW w:w="680" w:type="dxa"/>
            <w:shd w:val="clear" w:color="auto" w:fill="auto"/>
          </w:tcPr>
          <w:p w14:paraId="19B231AD"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21,5</w:t>
            </w:r>
          </w:p>
        </w:tc>
      </w:tr>
      <w:tr w:rsidR="00C76E84" w:rsidRPr="00C76E84" w14:paraId="45F56ABD" w14:textId="77777777" w:rsidTr="0080168B">
        <w:tc>
          <w:tcPr>
            <w:tcW w:w="567" w:type="dxa"/>
            <w:shd w:val="clear" w:color="auto" w:fill="auto"/>
          </w:tcPr>
          <w:p w14:paraId="023849D0"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2019</w:t>
            </w:r>
          </w:p>
        </w:tc>
        <w:tc>
          <w:tcPr>
            <w:tcW w:w="680" w:type="dxa"/>
            <w:shd w:val="clear" w:color="auto" w:fill="auto"/>
          </w:tcPr>
          <w:p w14:paraId="44746E9A"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3,8</w:t>
            </w:r>
          </w:p>
        </w:tc>
        <w:tc>
          <w:tcPr>
            <w:tcW w:w="680" w:type="dxa"/>
            <w:shd w:val="clear" w:color="auto" w:fill="auto"/>
          </w:tcPr>
          <w:p w14:paraId="41C3F312"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5,9</w:t>
            </w:r>
          </w:p>
        </w:tc>
        <w:tc>
          <w:tcPr>
            <w:tcW w:w="680" w:type="dxa"/>
            <w:shd w:val="clear" w:color="auto" w:fill="auto"/>
          </w:tcPr>
          <w:p w14:paraId="1550E451"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7,0</w:t>
            </w:r>
          </w:p>
        </w:tc>
        <w:tc>
          <w:tcPr>
            <w:tcW w:w="680" w:type="dxa"/>
            <w:shd w:val="clear" w:color="auto" w:fill="auto"/>
          </w:tcPr>
          <w:p w14:paraId="5B53A4AE"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7,9</w:t>
            </w:r>
          </w:p>
        </w:tc>
        <w:tc>
          <w:tcPr>
            <w:tcW w:w="680" w:type="dxa"/>
            <w:shd w:val="clear" w:color="auto" w:fill="auto"/>
          </w:tcPr>
          <w:p w14:paraId="32E19C53"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8,7</w:t>
            </w:r>
          </w:p>
        </w:tc>
        <w:tc>
          <w:tcPr>
            <w:tcW w:w="680" w:type="dxa"/>
            <w:shd w:val="clear" w:color="auto" w:fill="auto"/>
          </w:tcPr>
          <w:p w14:paraId="1436F253"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9,6</w:t>
            </w:r>
          </w:p>
        </w:tc>
        <w:tc>
          <w:tcPr>
            <w:tcW w:w="680" w:type="dxa"/>
            <w:shd w:val="clear" w:color="auto" w:fill="auto"/>
          </w:tcPr>
          <w:p w14:paraId="1AFB0949"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10,5</w:t>
            </w:r>
          </w:p>
        </w:tc>
        <w:tc>
          <w:tcPr>
            <w:tcW w:w="680" w:type="dxa"/>
            <w:shd w:val="clear" w:color="auto" w:fill="auto"/>
          </w:tcPr>
          <w:p w14:paraId="2B9FF2AA"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11,7</w:t>
            </w:r>
          </w:p>
        </w:tc>
        <w:tc>
          <w:tcPr>
            <w:tcW w:w="680" w:type="dxa"/>
            <w:shd w:val="clear" w:color="auto" w:fill="auto"/>
          </w:tcPr>
          <w:p w14:paraId="322D1FA0"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13,5</w:t>
            </w:r>
          </w:p>
        </w:tc>
        <w:tc>
          <w:tcPr>
            <w:tcW w:w="680" w:type="dxa"/>
            <w:shd w:val="clear" w:color="auto" w:fill="auto"/>
          </w:tcPr>
          <w:p w14:paraId="08231BFD"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21,3</w:t>
            </w:r>
          </w:p>
        </w:tc>
      </w:tr>
      <w:tr w:rsidR="00C76E84" w:rsidRPr="00C76E84" w14:paraId="6D026B79" w14:textId="77777777" w:rsidTr="0080168B">
        <w:tc>
          <w:tcPr>
            <w:tcW w:w="567" w:type="dxa"/>
            <w:shd w:val="clear" w:color="auto" w:fill="auto"/>
          </w:tcPr>
          <w:p w14:paraId="730CA67B"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2020</w:t>
            </w:r>
          </w:p>
        </w:tc>
        <w:tc>
          <w:tcPr>
            <w:tcW w:w="680" w:type="dxa"/>
            <w:shd w:val="clear" w:color="auto" w:fill="auto"/>
          </w:tcPr>
          <w:p w14:paraId="475BA402"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3,8</w:t>
            </w:r>
          </w:p>
        </w:tc>
        <w:tc>
          <w:tcPr>
            <w:tcW w:w="680" w:type="dxa"/>
            <w:shd w:val="clear" w:color="auto" w:fill="auto"/>
          </w:tcPr>
          <w:p w14:paraId="21AFCD26"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5,9</w:t>
            </w:r>
          </w:p>
        </w:tc>
        <w:tc>
          <w:tcPr>
            <w:tcW w:w="680" w:type="dxa"/>
            <w:shd w:val="clear" w:color="auto" w:fill="auto"/>
          </w:tcPr>
          <w:p w14:paraId="705DFE46"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7,0</w:t>
            </w:r>
          </w:p>
        </w:tc>
        <w:tc>
          <w:tcPr>
            <w:tcW w:w="680" w:type="dxa"/>
            <w:shd w:val="clear" w:color="auto" w:fill="auto"/>
          </w:tcPr>
          <w:p w14:paraId="60F0AA9B"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7,9</w:t>
            </w:r>
          </w:p>
        </w:tc>
        <w:tc>
          <w:tcPr>
            <w:tcW w:w="680" w:type="dxa"/>
            <w:shd w:val="clear" w:color="auto" w:fill="auto"/>
          </w:tcPr>
          <w:p w14:paraId="0BCDDACC"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8,7</w:t>
            </w:r>
          </w:p>
        </w:tc>
        <w:tc>
          <w:tcPr>
            <w:tcW w:w="680" w:type="dxa"/>
            <w:shd w:val="clear" w:color="auto" w:fill="auto"/>
          </w:tcPr>
          <w:p w14:paraId="734F7975"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9,5</w:t>
            </w:r>
          </w:p>
        </w:tc>
        <w:tc>
          <w:tcPr>
            <w:tcW w:w="680" w:type="dxa"/>
            <w:shd w:val="clear" w:color="auto" w:fill="auto"/>
          </w:tcPr>
          <w:p w14:paraId="4AF363EE"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10,5</w:t>
            </w:r>
          </w:p>
        </w:tc>
        <w:tc>
          <w:tcPr>
            <w:tcW w:w="680" w:type="dxa"/>
            <w:shd w:val="clear" w:color="auto" w:fill="auto"/>
          </w:tcPr>
          <w:p w14:paraId="764D86FC"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11,7</w:t>
            </w:r>
          </w:p>
        </w:tc>
        <w:tc>
          <w:tcPr>
            <w:tcW w:w="680" w:type="dxa"/>
            <w:shd w:val="clear" w:color="auto" w:fill="auto"/>
          </w:tcPr>
          <w:p w14:paraId="17407679"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13,5</w:t>
            </w:r>
          </w:p>
        </w:tc>
        <w:tc>
          <w:tcPr>
            <w:tcW w:w="680" w:type="dxa"/>
            <w:shd w:val="clear" w:color="auto" w:fill="auto"/>
          </w:tcPr>
          <w:p w14:paraId="1F0DBC6D"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21,6</w:t>
            </w:r>
          </w:p>
        </w:tc>
      </w:tr>
      <w:tr w:rsidR="00C76E84" w:rsidRPr="00C76E84" w14:paraId="05243426" w14:textId="77777777" w:rsidTr="0080168B">
        <w:tc>
          <w:tcPr>
            <w:tcW w:w="567" w:type="dxa"/>
            <w:shd w:val="clear" w:color="auto" w:fill="auto"/>
          </w:tcPr>
          <w:p w14:paraId="10E204E9"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2021</w:t>
            </w:r>
          </w:p>
        </w:tc>
        <w:tc>
          <w:tcPr>
            <w:tcW w:w="680" w:type="dxa"/>
            <w:shd w:val="clear" w:color="auto" w:fill="auto"/>
          </w:tcPr>
          <w:p w14:paraId="49E30D2D"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3,7</w:t>
            </w:r>
          </w:p>
        </w:tc>
        <w:tc>
          <w:tcPr>
            <w:tcW w:w="680" w:type="dxa"/>
            <w:shd w:val="clear" w:color="auto" w:fill="auto"/>
          </w:tcPr>
          <w:p w14:paraId="267D4979"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5,7</w:t>
            </w:r>
          </w:p>
        </w:tc>
        <w:tc>
          <w:tcPr>
            <w:tcW w:w="680" w:type="dxa"/>
            <w:shd w:val="clear" w:color="auto" w:fill="auto"/>
          </w:tcPr>
          <w:p w14:paraId="2F785D6E"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6,7</w:t>
            </w:r>
          </w:p>
        </w:tc>
        <w:tc>
          <w:tcPr>
            <w:tcW w:w="680" w:type="dxa"/>
            <w:shd w:val="clear" w:color="auto" w:fill="auto"/>
          </w:tcPr>
          <w:p w14:paraId="37A520D3"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7,5</w:t>
            </w:r>
          </w:p>
        </w:tc>
        <w:tc>
          <w:tcPr>
            <w:tcW w:w="680" w:type="dxa"/>
            <w:shd w:val="clear" w:color="auto" w:fill="auto"/>
          </w:tcPr>
          <w:p w14:paraId="54E90CA7"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8,3</w:t>
            </w:r>
          </w:p>
        </w:tc>
        <w:tc>
          <w:tcPr>
            <w:tcW w:w="680" w:type="dxa"/>
            <w:shd w:val="clear" w:color="auto" w:fill="auto"/>
          </w:tcPr>
          <w:p w14:paraId="0B973FE2"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9,1</w:t>
            </w:r>
          </w:p>
        </w:tc>
        <w:tc>
          <w:tcPr>
            <w:tcW w:w="680" w:type="dxa"/>
            <w:shd w:val="clear" w:color="auto" w:fill="auto"/>
          </w:tcPr>
          <w:p w14:paraId="447A7314"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10,0</w:t>
            </w:r>
          </w:p>
        </w:tc>
        <w:tc>
          <w:tcPr>
            <w:tcW w:w="680" w:type="dxa"/>
            <w:shd w:val="clear" w:color="auto" w:fill="auto"/>
          </w:tcPr>
          <w:p w14:paraId="289DA607"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11,2</w:t>
            </w:r>
          </w:p>
        </w:tc>
        <w:tc>
          <w:tcPr>
            <w:tcW w:w="680" w:type="dxa"/>
            <w:shd w:val="clear" w:color="auto" w:fill="auto"/>
          </w:tcPr>
          <w:p w14:paraId="42F71344"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13,1</w:t>
            </w:r>
          </w:p>
        </w:tc>
        <w:tc>
          <w:tcPr>
            <w:tcW w:w="680" w:type="dxa"/>
            <w:shd w:val="clear" w:color="auto" w:fill="auto"/>
          </w:tcPr>
          <w:p w14:paraId="1BAADE70"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24,5</w:t>
            </w:r>
          </w:p>
        </w:tc>
      </w:tr>
      <w:tr w:rsidR="0080168B" w:rsidRPr="00C76E84" w14:paraId="45B8A06C" w14:textId="77777777" w:rsidTr="0080168B">
        <w:tc>
          <w:tcPr>
            <w:tcW w:w="567" w:type="dxa"/>
            <w:tcBorders>
              <w:bottom w:val="single" w:sz="12" w:space="0" w:color="000000" w:themeColor="text1"/>
            </w:tcBorders>
            <w:shd w:val="clear" w:color="auto" w:fill="auto"/>
          </w:tcPr>
          <w:p w14:paraId="58F157E4"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2022</w:t>
            </w:r>
          </w:p>
        </w:tc>
        <w:tc>
          <w:tcPr>
            <w:tcW w:w="680" w:type="dxa"/>
            <w:tcBorders>
              <w:bottom w:val="single" w:sz="12" w:space="0" w:color="000000" w:themeColor="text1"/>
            </w:tcBorders>
            <w:shd w:val="clear" w:color="auto" w:fill="auto"/>
          </w:tcPr>
          <w:p w14:paraId="3DC5A79C"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3,7</w:t>
            </w:r>
          </w:p>
        </w:tc>
        <w:tc>
          <w:tcPr>
            <w:tcW w:w="680" w:type="dxa"/>
            <w:tcBorders>
              <w:bottom w:val="single" w:sz="12" w:space="0" w:color="000000" w:themeColor="text1"/>
            </w:tcBorders>
            <w:shd w:val="clear" w:color="auto" w:fill="auto"/>
          </w:tcPr>
          <w:p w14:paraId="62BBE715"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5,9</w:t>
            </w:r>
          </w:p>
        </w:tc>
        <w:tc>
          <w:tcPr>
            <w:tcW w:w="680" w:type="dxa"/>
            <w:tcBorders>
              <w:bottom w:val="single" w:sz="12" w:space="0" w:color="000000" w:themeColor="text1"/>
            </w:tcBorders>
            <w:shd w:val="clear" w:color="auto" w:fill="auto"/>
          </w:tcPr>
          <w:p w14:paraId="5D9D018B"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7,0</w:t>
            </w:r>
          </w:p>
        </w:tc>
        <w:tc>
          <w:tcPr>
            <w:tcW w:w="680" w:type="dxa"/>
            <w:tcBorders>
              <w:bottom w:val="single" w:sz="12" w:space="0" w:color="000000" w:themeColor="text1"/>
            </w:tcBorders>
            <w:shd w:val="clear" w:color="auto" w:fill="auto"/>
          </w:tcPr>
          <w:p w14:paraId="6B51276E"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7,9</w:t>
            </w:r>
          </w:p>
        </w:tc>
        <w:tc>
          <w:tcPr>
            <w:tcW w:w="680" w:type="dxa"/>
            <w:tcBorders>
              <w:bottom w:val="single" w:sz="12" w:space="0" w:color="000000" w:themeColor="text1"/>
            </w:tcBorders>
            <w:shd w:val="clear" w:color="auto" w:fill="auto"/>
          </w:tcPr>
          <w:p w14:paraId="2362A36B"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8,7</w:t>
            </w:r>
          </w:p>
        </w:tc>
        <w:tc>
          <w:tcPr>
            <w:tcW w:w="680" w:type="dxa"/>
            <w:tcBorders>
              <w:bottom w:val="single" w:sz="12" w:space="0" w:color="000000" w:themeColor="text1"/>
            </w:tcBorders>
            <w:shd w:val="clear" w:color="auto" w:fill="auto"/>
          </w:tcPr>
          <w:p w14:paraId="1A240E79"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9,5</w:t>
            </w:r>
          </w:p>
        </w:tc>
        <w:tc>
          <w:tcPr>
            <w:tcW w:w="680" w:type="dxa"/>
            <w:tcBorders>
              <w:bottom w:val="single" w:sz="12" w:space="0" w:color="000000" w:themeColor="text1"/>
            </w:tcBorders>
            <w:shd w:val="clear" w:color="auto" w:fill="auto"/>
          </w:tcPr>
          <w:p w14:paraId="744C002F"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10,5</w:t>
            </w:r>
          </w:p>
        </w:tc>
        <w:tc>
          <w:tcPr>
            <w:tcW w:w="680" w:type="dxa"/>
            <w:tcBorders>
              <w:bottom w:val="single" w:sz="12" w:space="0" w:color="000000" w:themeColor="text1"/>
            </w:tcBorders>
            <w:shd w:val="clear" w:color="auto" w:fill="auto"/>
          </w:tcPr>
          <w:p w14:paraId="22B00F2D"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11,7</w:t>
            </w:r>
          </w:p>
        </w:tc>
        <w:tc>
          <w:tcPr>
            <w:tcW w:w="680" w:type="dxa"/>
            <w:tcBorders>
              <w:bottom w:val="single" w:sz="12" w:space="0" w:color="000000" w:themeColor="text1"/>
            </w:tcBorders>
            <w:shd w:val="clear" w:color="auto" w:fill="auto"/>
          </w:tcPr>
          <w:p w14:paraId="5742EDD0"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13,5</w:t>
            </w:r>
          </w:p>
        </w:tc>
        <w:tc>
          <w:tcPr>
            <w:tcW w:w="680" w:type="dxa"/>
            <w:tcBorders>
              <w:bottom w:val="single" w:sz="12" w:space="0" w:color="000000" w:themeColor="text1"/>
            </w:tcBorders>
            <w:shd w:val="clear" w:color="auto" w:fill="auto"/>
          </w:tcPr>
          <w:p w14:paraId="3DAA34CE" w14:textId="77777777" w:rsidR="0043621F" w:rsidRPr="00C76E84" w:rsidRDefault="0043621F" w:rsidP="0080168B">
            <w:pPr>
              <w:spacing w:before="40" w:after="40" w:line="220" w:lineRule="exact"/>
              <w:ind w:left="28" w:right="28"/>
              <w:rPr>
                <w:rFonts w:cs="Times New Roman"/>
                <w:color w:val="000000" w:themeColor="text1"/>
                <w:sz w:val="18"/>
              </w:rPr>
            </w:pPr>
            <w:r w:rsidRPr="00C76E84">
              <w:rPr>
                <w:rFonts w:cs="Times New Roman"/>
                <w:color w:val="000000" w:themeColor="text1"/>
                <w:sz w:val="18"/>
              </w:rPr>
              <w:t>21,6</w:t>
            </w:r>
          </w:p>
        </w:tc>
      </w:tr>
    </w:tbl>
    <w:p w14:paraId="56EF240D" w14:textId="77777777" w:rsidR="0043621F" w:rsidRPr="00C76E84" w:rsidRDefault="0043621F" w:rsidP="003D6891">
      <w:pPr>
        <w:spacing w:after="120"/>
        <w:rPr>
          <w:color w:val="000000" w:themeColor="text1"/>
        </w:rPr>
      </w:pPr>
    </w:p>
    <w:tbl>
      <w:tblPr>
        <w:tblW w:w="7370" w:type="dxa"/>
        <w:tblInd w:w="1134" w:type="dxa"/>
        <w:tblLayout w:type="fixed"/>
        <w:tblCellMar>
          <w:left w:w="0" w:type="dxa"/>
          <w:right w:w="0" w:type="dxa"/>
        </w:tblCellMar>
        <w:tblLook w:val="04A0" w:firstRow="1" w:lastRow="0" w:firstColumn="1" w:lastColumn="0" w:noHBand="0" w:noVBand="1"/>
      </w:tblPr>
      <w:tblGrid>
        <w:gridCol w:w="568"/>
        <w:gridCol w:w="681"/>
        <w:gridCol w:w="681"/>
        <w:gridCol w:w="680"/>
        <w:gridCol w:w="680"/>
        <w:gridCol w:w="680"/>
        <w:gridCol w:w="680"/>
        <w:gridCol w:w="680"/>
        <w:gridCol w:w="680"/>
        <w:gridCol w:w="680"/>
        <w:gridCol w:w="680"/>
      </w:tblGrid>
      <w:tr w:rsidR="00C76E84" w:rsidRPr="00C76E84" w14:paraId="50AE1D1E" w14:textId="77777777" w:rsidTr="00EA6ABB">
        <w:trPr>
          <w:tblHeader/>
        </w:trPr>
        <w:tc>
          <w:tcPr>
            <w:tcW w:w="7367" w:type="dxa"/>
            <w:gridSpan w:val="11"/>
            <w:tcBorders>
              <w:top w:val="single" w:sz="4" w:space="0" w:color="000000" w:themeColor="text1"/>
              <w:bottom w:val="single" w:sz="12" w:space="0" w:color="000000" w:themeColor="text1"/>
            </w:tcBorders>
            <w:shd w:val="clear" w:color="auto" w:fill="auto"/>
            <w:vAlign w:val="bottom"/>
          </w:tcPr>
          <w:p w14:paraId="2F46F83E" w14:textId="77777777" w:rsidR="0043621F" w:rsidRPr="00C76E84" w:rsidRDefault="0043621F" w:rsidP="00EA6ABB">
            <w:pPr>
              <w:spacing w:before="80" w:after="80" w:line="200" w:lineRule="exact"/>
              <w:ind w:left="28" w:right="28"/>
              <w:rPr>
                <w:rFonts w:cs="Times New Roman"/>
                <w:i/>
                <w:color w:val="000000" w:themeColor="text1"/>
                <w:sz w:val="16"/>
              </w:rPr>
            </w:pPr>
            <w:r w:rsidRPr="00C76E84">
              <w:rPr>
                <w:rFonts w:cs="Times New Roman"/>
                <w:i/>
                <w:color w:val="000000" w:themeColor="text1"/>
                <w:sz w:val="16"/>
              </w:rPr>
              <w:t>Совокупные децильные доли</w:t>
            </w:r>
          </w:p>
        </w:tc>
      </w:tr>
      <w:tr w:rsidR="00C76E84" w:rsidRPr="00C76E84" w14:paraId="3EB027A6" w14:textId="77777777" w:rsidTr="00EA6ABB">
        <w:tc>
          <w:tcPr>
            <w:tcW w:w="567" w:type="dxa"/>
            <w:tcBorders>
              <w:top w:val="single" w:sz="12" w:space="0" w:color="000000" w:themeColor="text1"/>
            </w:tcBorders>
            <w:shd w:val="clear" w:color="auto" w:fill="auto"/>
          </w:tcPr>
          <w:p w14:paraId="429FE363"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2017</w:t>
            </w:r>
          </w:p>
        </w:tc>
        <w:tc>
          <w:tcPr>
            <w:tcW w:w="680" w:type="dxa"/>
            <w:tcBorders>
              <w:top w:val="single" w:sz="12" w:space="0" w:color="000000" w:themeColor="text1"/>
            </w:tcBorders>
            <w:shd w:val="clear" w:color="auto" w:fill="auto"/>
          </w:tcPr>
          <w:p w14:paraId="0AE31E7E"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3,8</w:t>
            </w:r>
          </w:p>
        </w:tc>
        <w:tc>
          <w:tcPr>
            <w:tcW w:w="680" w:type="dxa"/>
            <w:tcBorders>
              <w:top w:val="single" w:sz="12" w:space="0" w:color="000000" w:themeColor="text1"/>
            </w:tcBorders>
            <w:shd w:val="clear" w:color="auto" w:fill="auto"/>
          </w:tcPr>
          <w:p w14:paraId="46156CDD"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9,7</w:t>
            </w:r>
          </w:p>
        </w:tc>
        <w:tc>
          <w:tcPr>
            <w:tcW w:w="680" w:type="dxa"/>
            <w:tcBorders>
              <w:top w:val="single" w:sz="12" w:space="0" w:color="000000" w:themeColor="text1"/>
            </w:tcBorders>
            <w:shd w:val="clear" w:color="auto" w:fill="auto"/>
          </w:tcPr>
          <w:p w14:paraId="3EFE30C1"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16,7</w:t>
            </w:r>
          </w:p>
        </w:tc>
        <w:tc>
          <w:tcPr>
            <w:tcW w:w="680" w:type="dxa"/>
            <w:tcBorders>
              <w:top w:val="single" w:sz="12" w:space="0" w:color="000000" w:themeColor="text1"/>
            </w:tcBorders>
            <w:shd w:val="clear" w:color="auto" w:fill="auto"/>
          </w:tcPr>
          <w:p w14:paraId="38A1271E"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24,6</w:t>
            </w:r>
          </w:p>
        </w:tc>
        <w:tc>
          <w:tcPr>
            <w:tcW w:w="680" w:type="dxa"/>
            <w:tcBorders>
              <w:top w:val="single" w:sz="12" w:space="0" w:color="000000" w:themeColor="text1"/>
            </w:tcBorders>
            <w:shd w:val="clear" w:color="auto" w:fill="auto"/>
          </w:tcPr>
          <w:p w14:paraId="19667CEC"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33,3</w:t>
            </w:r>
          </w:p>
        </w:tc>
        <w:tc>
          <w:tcPr>
            <w:tcW w:w="680" w:type="dxa"/>
            <w:tcBorders>
              <w:top w:val="single" w:sz="12" w:space="0" w:color="000000" w:themeColor="text1"/>
            </w:tcBorders>
            <w:shd w:val="clear" w:color="auto" w:fill="auto"/>
          </w:tcPr>
          <w:p w14:paraId="0BD3271B"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42,8</w:t>
            </w:r>
          </w:p>
        </w:tc>
        <w:tc>
          <w:tcPr>
            <w:tcW w:w="680" w:type="dxa"/>
            <w:tcBorders>
              <w:top w:val="single" w:sz="12" w:space="0" w:color="000000" w:themeColor="text1"/>
            </w:tcBorders>
            <w:shd w:val="clear" w:color="auto" w:fill="auto"/>
          </w:tcPr>
          <w:p w14:paraId="3E8FE138"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53,3</w:t>
            </w:r>
          </w:p>
        </w:tc>
        <w:tc>
          <w:tcPr>
            <w:tcW w:w="680" w:type="dxa"/>
            <w:tcBorders>
              <w:top w:val="single" w:sz="12" w:space="0" w:color="000000" w:themeColor="text1"/>
            </w:tcBorders>
            <w:shd w:val="clear" w:color="auto" w:fill="auto"/>
          </w:tcPr>
          <w:p w14:paraId="30BFF3D7"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65,0</w:t>
            </w:r>
          </w:p>
        </w:tc>
        <w:tc>
          <w:tcPr>
            <w:tcW w:w="680" w:type="dxa"/>
            <w:tcBorders>
              <w:top w:val="single" w:sz="12" w:space="0" w:color="000000" w:themeColor="text1"/>
            </w:tcBorders>
            <w:shd w:val="clear" w:color="auto" w:fill="auto"/>
          </w:tcPr>
          <w:p w14:paraId="4EFA586B"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78,5</w:t>
            </w:r>
          </w:p>
        </w:tc>
        <w:tc>
          <w:tcPr>
            <w:tcW w:w="680" w:type="dxa"/>
            <w:tcBorders>
              <w:top w:val="single" w:sz="12" w:space="0" w:color="000000" w:themeColor="text1"/>
            </w:tcBorders>
            <w:shd w:val="clear" w:color="auto" w:fill="auto"/>
          </w:tcPr>
          <w:p w14:paraId="751EEE7D"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100</w:t>
            </w:r>
          </w:p>
        </w:tc>
      </w:tr>
      <w:tr w:rsidR="00C76E84" w:rsidRPr="00C76E84" w14:paraId="060A8B8A" w14:textId="77777777" w:rsidTr="00EA6ABB">
        <w:tc>
          <w:tcPr>
            <w:tcW w:w="567" w:type="dxa"/>
            <w:shd w:val="clear" w:color="auto" w:fill="auto"/>
          </w:tcPr>
          <w:p w14:paraId="06EDD710"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2018</w:t>
            </w:r>
          </w:p>
        </w:tc>
        <w:tc>
          <w:tcPr>
            <w:tcW w:w="680" w:type="dxa"/>
            <w:shd w:val="clear" w:color="auto" w:fill="auto"/>
          </w:tcPr>
          <w:p w14:paraId="6D60266D"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3,8</w:t>
            </w:r>
          </w:p>
        </w:tc>
        <w:tc>
          <w:tcPr>
            <w:tcW w:w="680" w:type="dxa"/>
            <w:shd w:val="clear" w:color="auto" w:fill="auto"/>
          </w:tcPr>
          <w:p w14:paraId="1CAF047C"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9,7</w:t>
            </w:r>
          </w:p>
        </w:tc>
        <w:tc>
          <w:tcPr>
            <w:tcW w:w="680" w:type="dxa"/>
            <w:shd w:val="clear" w:color="auto" w:fill="auto"/>
          </w:tcPr>
          <w:p w14:paraId="014BB748"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16,7</w:t>
            </w:r>
          </w:p>
        </w:tc>
        <w:tc>
          <w:tcPr>
            <w:tcW w:w="680" w:type="dxa"/>
            <w:shd w:val="clear" w:color="auto" w:fill="auto"/>
          </w:tcPr>
          <w:p w14:paraId="50C2FB67"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24,6</w:t>
            </w:r>
          </w:p>
        </w:tc>
        <w:tc>
          <w:tcPr>
            <w:tcW w:w="680" w:type="dxa"/>
            <w:shd w:val="clear" w:color="auto" w:fill="auto"/>
          </w:tcPr>
          <w:p w14:paraId="63338BBD"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33,3</w:t>
            </w:r>
          </w:p>
        </w:tc>
        <w:tc>
          <w:tcPr>
            <w:tcW w:w="680" w:type="dxa"/>
            <w:shd w:val="clear" w:color="auto" w:fill="auto"/>
          </w:tcPr>
          <w:p w14:paraId="4B84B77D"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42,9</w:t>
            </w:r>
          </w:p>
        </w:tc>
        <w:tc>
          <w:tcPr>
            <w:tcW w:w="680" w:type="dxa"/>
            <w:shd w:val="clear" w:color="auto" w:fill="auto"/>
          </w:tcPr>
          <w:p w14:paraId="3D800A7B"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53,3</w:t>
            </w:r>
          </w:p>
        </w:tc>
        <w:tc>
          <w:tcPr>
            <w:tcW w:w="680" w:type="dxa"/>
            <w:shd w:val="clear" w:color="auto" w:fill="auto"/>
          </w:tcPr>
          <w:p w14:paraId="741EE2E1"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65,0</w:t>
            </w:r>
          </w:p>
        </w:tc>
        <w:tc>
          <w:tcPr>
            <w:tcW w:w="680" w:type="dxa"/>
            <w:shd w:val="clear" w:color="auto" w:fill="auto"/>
          </w:tcPr>
          <w:p w14:paraId="5FF2B58B"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78,5</w:t>
            </w:r>
          </w:p>
        </w:tc>
        <w:tc>
          <w:tcPr>
            <w:tcW w:w="680" w:type="dxa"/>
            <w:shd w:val="clear" w:color="auto" w:fill="auto"/>
          </w:tcPr>
          <w:p w14:paraId="7D2B6D3C"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100</w:t>
            </w:r>
          </w:p>
        </w:tc>
      </w:tr>
      <w:tr w:rsidR="00C76E84" w:rsidRPr="00C76E84" w14:paraId="22881DE6" w14:textId="77777777" w:rsidTr="00EA6ABB">
        <w:tc>
          <w:tcPr>
            <w:tcW w:w="567" w:type="dxa"/>
            <w:shd w:val="clear" w:color="auto" w:fill="auto"/>
          </w:tcPr>
          <w:p w14:paraId="5D97E09B"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2019</w:t>
            </w:r>
          </w:p>
        </w:tc>
        <w:tc>
          <w:tcPr>
            <w:tcW w:w="680" w:type="dxa"/>
            <w:shd w:val="clear" w:color="auto" w:fill="auto"/>
          </w:tcPr>
          <w:p w14:paraId="26909258"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3,8</w:t>
            </w:r>
          </w:p>
        </w:tc>
        <w:tc>
          <w:tcPr>
            <w:tcW w:w="680" w:type="dxa"/>
            <w:shd w:val="clear" w:color="auto" w:fill="auto"/>
          </w:tcPr>
          <w:p w14:paraId="134B135C"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9,7</w:t>
            </w:r>
          </w:p>
        </w:tc>
        <w:tc>
          <w:tcPr>
            <w:tcW w:w="680" w:type="dxa"/>
            <w:shd w:val="clear" w:color="auto" w:fill="auto"/>
          </w:tcPr>
          <w:p w14:paraId="42327EA6"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16,7</w:t>
            </w:r>
          </w:p>
        </w:tc>
        <w:tc>
          <w:tcPr>
            <w:tcW w:w="680" w:type="dxa"/>
            <w:shd w:val="clear" w:color="auto" w:fill="auto"/>
          </w:tcPr>
          <w:p w14:paraId="2631720F"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24,6</w:t>
            </w:r>
          </w:p>
        </w:tc>
        <w:tc>
          <w:tcPr>
            <w:tcW w:w="680" w:type="dxa"/>
            <w:shd w:val="clear" w:color="auto" w:fill="auto"/>
          </w:tcPr>
          <w:p w14:paraId="51F1756D"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33,4</w:t>
            </w:r>
          </w:p>
        </w:tc>
        <w:tc>
          <w:tcPr>
            <w:tcW w:w="680" w:type="dxa"/>
            <w:shd w:val="clear" w:color="auto" w:fill="auto"/>
          </w:tcPr>
          <w:p w14:paraId="3732B77B"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42,9</w:t>
            </w:r>
          </w:p>
        </w:tc>
        <w:tc>
          <w:tcPr>
            <w:tcW w:w="680" w:type="dxa"/>
            <w:shd w:val="clear" w:color="auto" w:fill="auto"/>
          </w:tcPr>
          <w:p w14:paraId="2FB5BE34"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53,5</w:t>
            </w:r>
          </w:p>
        </w:tc>
        <w:tc>
          <w:tcPr>
            <w:tcW w:w="680" w:type="dxa"/>
            <w:shd w:val="clear" w:color="auto" w:fill="auto"/>
          </w:tcPr>
          <w:p w14:paraId="6A4EA688"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65,2</w:t>
            </w:r>
          </w:p>
        </w:tc>
        <w:tc>
          <w:tcPr>
            <w:tcW w:w="680" w:type="dxa"/>
            <w:shd w:val="clear" w:color="auto" w:fill="auto"/>
          </w:tcPr>
          <w:p w14:paraId="6657A0D8"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78,7</w:t>
            </w:r>
          </w:p>
        </w:tc>
        <w:tc>
          <w:tcPr>
            <w:tcW w:w="680" w:type="dxa"/>
            <w:shd w:val="clear" w:color="auto" w:fill="auto"/>
          </w:tcPr>
          <w:p w14:paraId="4AC27ED2"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100</w:t>
            </w:r>
          </w:p>
        </w:tc>
      </w:tr>
      <w:tr w:rsidR="00C76E84" w:rsidRPr="00C76E84" w14:paraId="7E299183" w14:textId="77777777" w:rsidTr="00EA6ABB">
        <w:tc>
          <w:tcPr>
            <w:tcW w:w="567" w:type="dxa"/>
            <w:shd w:val="clear" w:color="auto" w:fill="auto"/>
          </w:tcPr>
          <w:p w14:paraId="5AEFD1B3"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2020</w:t>
            </w:r>
          </w:p>
        </w:tc>
        <w:tc>
          <w:tcPr>
            <w:tcW w:w="680" w:type="dxa"/>
            <w:shd w:val="clear" w:color="auto" w:fill="auto"/>
          </w:tcPr>
          <w:p w14:paraId="3D4CB55E"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3,8</w:t>
            </w:r>
          </w:p>
        </w:tc>
        <w:tc>
          <w:tcPr>
            <w:tcW w:w="680" w:type="dxa"/>
            <w:shd w:val="clear" w:color="auto" w:fill="auto"/>
          </w:tcPr>
          <w:p w14:paraId="42D69BDC"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9,7</w:t>
            </w:r>
          </w:p>
        </w:tc>
        <w:tc>
          <w:tcPr>
            <w:tcW w:w="680" w:type="dxa"/>
            <w:shd w:val="clear" w:color="auto" w:fill="auto"/>
          </w:tcPr>
          <w:p w14:paraId="3E26100D"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16,7</w:t>
            </w:r>
          </w:p>
        </w:tc>
        <w:tc>
          <w:tcPr>
            <w:tcW w:w="680" w:type="dxa"/>
            <w:shd w:val="clear" w:color="auto" w:fill="auto"/>
          </w:tcPr>
          <w:p w14:paraId="5542A75A"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24,6</w:t>
            </w:r>
          </w:p>
        </w:tc>
        <w:tc>
          <w:tcPr>
            <w:tcW w:w="680" w:type="dxa"/>
            <w:shd w:val="clear" w:color="auto" w:fill="auto"/>
          </w:tcPr>
          <w:p w14:paraId="791AFF5C"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33,2</w:t>
            </w:r>
          </w:p>
        </w:tc>
        <w:tc>
          <w:tcPr>
            <w:tcW w:w="680" w:type="dxa"/>
            <w:shd w:val="clear" w:color="auto" w:fill="auto"/>
          </w:tcPr>
          <w:p w14:paraId="1BC35A32"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42,8</w:t>
            </w:r>
          </w:p>
        </w:tc>
        <w:tc>
          <w:tcPr>
            <w:tcW w:w="680" w:type="dxa"/>
            <w:shd w:val="clear" w:color="auto" w:fill="auto"/>
          </w:tcPr>
          <w:p w14:paraId="3067E7B0"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53,2</w:t>
            </w:r>
          </w:p>
        </w:tc>
        <w:tc>
          <w:tcPr>
            <w:tcW w:w="680" w:type="dxa"/>
            <w:shd w:val="clear" w:color="auto" w:fill="auto"/>
          </w:tcPr>
          <w:p w14:paraId="1D301545"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64,9</w:t>
            </w:r>
          </w:p>
        </w:tc>
        <w:tc>
          <w:tcPr>
            <w:tcW w:w="680" w:type="dxa"/>
            <w:shd w:val="clear" w:color="auto" w:fill="auto"/>
          </w:tcPr>
          <w:p w14:paraId="58ACB2BC"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78,4</w:t>
            </w:r>
          </w:p>
        </w:tc>
        <w:tc>
          <w:tcPr>
            <w:tcW w:w="680" w:type="dxa"/>
            <w:shd w:val="clear" w:color="auto" w:fill="auto"/>
          </w:tcPr>
          <w:p w14:paraId="7451B8C0"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100</w:t>
            </w:r>
          </w:p>
        </w:tc>
      </w:tr>
      <w:tr w:rsidR="00C76E84" w:rsidRPr="00C76E84" w14:paraId="1C905BB0" w14:textId="77777777" w:rsidTr="00EA6ABB">
        <w:tc>
          <w:tcPr>
            <w:tcW w:w="567" w:type="dxa"/>
            <w:shd w:val="clear" w:color="auto" w:fill="auto"/>
          </w:tcPr>
          <w:p w14:paraId="1BC040DC"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2021</w:t>
            </w:r>
          </w:p>
        </w:tc>
        <w:tc>
          <w:tcPr>
            <w:tcW w:w="680" w:type="dxa"/>
            <w:shd w:val="clear" w:color="auto" w:fill="auto"/>
          </w:tcPr>
          <w:p w14:paraId="3984EB8C"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3,7</w:t>
            </w:r>
          </w:p>
        </w:tc>
        <w:tc>
          <w:tcPr>
            <w:tcW w:w="680" w:type="dxa"/>
            <w:shd w:val="clear" w:color="auto" w:fill="auto"/>
          </w:tcPr>
          <w:p w14:paraId="3B4D3978"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9,4</w:t>
            </w:r>
          </w:p>
        </w:tc>
        <w:tc>
          <w:tcPr>
            <w:tcW w:w="680" w:type="dxa"/>
            <w:shd w:val="clear" w:color="auto" w:fill="auto"/>
          </w:tcPr>
          <w:p w14:paraId="1CA281BE"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16,1</w:t>
            </w:r>
          </w:p>
        </w:tc>
        <w:tc>
          <w:tcPr>
            <w:tcW w:w="680" w:type="dxa"/>
            <w:shd w:val="clear" w:color="auto" w:fill="auto"/>
          </w:tcPr>
          <w:p w14:paraId="21582500"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23,7</w:t>
            </w:r>
          </w:p>
        </w:tc>
        <w:tc>
          <w:tcPr>
            <w:tcW w:w="680" w:type="dxa"/>
            <w:shd w:val="clear" w:color="auto" w:fill="auto"/>
          </w:tcPr>
          <w:p w14:paraId="4D9035B5"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32,0</w:t>
            </w:r>
          </w:p>
        </w:tc>
        <w:tc>
          <w:tcPr>
            <w:tcW w:w="680" w:type="dxa"/>
            <w:shd w:val="clear" w:color="auto" w:fill="auto"/>
          </w:tcPr>
          <w:p w14:paraId="30695040"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41,1</w:t>
            </w:r>
          </w:p>
        </w:tc>
        <w:tc>
          <w:tcPr>
            <w:tcW w:w="680" w:type="dxa"/>
            <w:shd w:val="clear" w:color="auto" w:fill="auto"/>
          </w:tcPr>
          <w:p w14:paraId="53386584"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51,2</w:t>
            </w:r>
          </w:p>
        </w:tc>
        <w:tc>
          <w:tcPr>
            <w:tcW w:w="680" w:type="dxa"/>
            <w:shd w:val="clear" w:color="auto" w:fill="auto"/>
          </w:tcPr>
          <w:p w14:paraId="359B509F"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62,4</w:t>
            </w:r>
          </w:p>
        </w:tc>
        <w:tc>
          <w:tcPr>
            <w:tcW w:w="680" w:type="dxa"/>
            <w:shd w:val="clear" w:color="auto" w:fill="auto"/>
          </w:tcPr>
          <w:p w14:paraId="2270AB2C"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75,5</w:t>
            </w:r>
          </w:p>
        </w:tc>
        <w:tc>
          <w:tcPr>
            <w:tcW w:w="680" w:type="dxa"/>
            <w:shd w:val="clear" w:color="auto" w:fill="auto"/>
          </w:tcPr>
          <w:p w14:paraId="57636E6E"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100</w:t>
            </w:r>
          </w:p>
        </w:tc>
      </w:tr>
      <w:tr w:rsidR="00C76E84" w:rsidRPr="00C76E84" w14:paraId="3D8FE6CD" w14:textId="77777777" w:rsidTr="00EA6ABB">
        <w:tc>
          <w:tcPr>
            <w:tcW w:w="567" w:type="dxa"/>
            <w:tcBorders>
              <w:bottom w:val="single" w:sz="12" w:space="0" w:color="000000" w:themeColor="text1"/>
            </w:tcBorders>
            <w:shd w:val="clear" w:color="auto" w:fill="auto"/>
          </w:tcPr>
          <w:p w14:paraId="691A2DBA"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2022</w:t>
            </w:r>
          </w:p>
        </w:tc>
        <w:tc>
          <w:tcPr>
            <w:tcW w:w="680" w:type="dxa"/>
            <w:tcBorders>
              <w:bottom w:val="single" w:sz="12" w:space="0" w:color="000000" w:themeColor="text1"/>
            </w:tcBorders>
            <w:shd w:val="clear" w:color="auto" w:fill="auto"/>
          </w:tcPr>
          <w:p w14:paraId="2C591AA7"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3,7</w:t>
            </w:r>
          </w:p>
        </w:tc>
        <w:tc>
          <w:tcPr>
            <w:tcW w:w="680" w:type="dxa"/>
            <w:tcBorders>
              <w:bottom w:val="single" w:sz="12" w:space="0" w:color="000000" w:themeColor="text1"/>
            </w:tcBorders>
            <w:shd w:val="clear" w:color="auto" w:fill="auto"/>
          </w:tcPr>
          <w:p w14:paraId="71604996"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9,7</w:t>
            </w:r>
          </w:p>
        </w:tc>
        <w:tc>
          <w:tcPr>
            <w:tcW w:w="680" w:type="dxa"/>
            <w:tcBorders>
              <w:bottom w:val="single" w:sz="12" w:space="0" w:color="000000" w:themeColor="text1"/>
            </w:tcBorders>
            <w:shd w:val="clear" w:color="auto" w:fill="auto"/>
          </w:tcPr>
          <w:p w14:paraId="15F4064B"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16,7</w:t>
            </w:r>
          </w:p>
        </w:tc>
        <w:tc>
          <w:tcPr>
            <w:tcW w:w="680" w:type="dxa"/>
            <w:tcBorders>
              <w:bottom w:val="single" w:sz="12" w:space="0" w:color="000000" w:themeColor="text1"/>
            </w:tcBorders>
            <w:shd w:val="clear" w:color="auto" w:fill="auto"/>
          </w:tcPr>
          <w:p w14:paraId="4DA21608"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24,6</w:t>
            </w:r>
          </w:p>
        </w:tc>
        <w:tc>
          <w:tcPr>
            <w:tcW w:w="680" w:type="dxa"/>
            <w:tcBorders>
              <w:bottom w:val="single" w:sz="12" w:space="0" w:color="000000" w:themeColor="text1"/>
            </w:tcBorders>
            <w:shd w:val="clear" w:color="auto" w:fill="auto"/>
          </w:tcPr>
          <w:p w14:paraId="5E33FFE1"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33,2</w:t>
            </w:r>
          </w:p>
        </w:tc>
        <w:tc>
          <w:tcPr>
            <w:tcW w:w="680" w:type="dxa"/>
            <w:tcBorders>
              <w:bottom w:val="single" w:sz="12" w:space="0" w:color="000000" w:themeColor="text1"/>
            </w:tcBorders>
            <w:shd w:val="clear" w:color="auto" w:fill="auto"/>
          </w:tcPr>
          <w:p w14:paraId="0BEC45D0"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42,8</w:t>
            </w:r>
          </w:p>
        </w:tc>
        <w:tc>
          <w:tcPr>
            <w:tcW w:w="680" w:type="dxa"/>
            <w:tcBorders>
              <w:bottom w:val="single" w:sz="12" w:space="0" w:color="000000" w:themeColor="text1"/>
            </w:tcBorders>
            <w:shd w:val="clear" w:color="auto" w:fill="auto"/>
          </w:tcPr>
          <w:p w14:paraId="023F05B2"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53,2</w:t>
            </w:r>
          </w:p>
        </w:tc>
        <w:tc>
          <w:tcPr>
            <w:tcW w:w="680" w:type="dxa"/>
            <w:tcBorders>
              <w:bottom w:val="single" w:sz="12" w:space="0" w:color="000000" w:themeColor="text1"/>
            </w:tcBorders>
            <w:shd w:val="clear" w:color="auto" w:fill="auto"/>
          </w:tcPr>
          <w:p w14:paraId="46CA3BEE"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64,9</w:t>
            </w:r>
          </w:p>
        </w:tc>
        <w:tc>
          <w:tcPr>
            <w:tcW w:w="680" w:type="dxa"/>
            <w:tcBorders>
              <w:bottom w:val="single" w:sz="12" w:space="0" w:color="000000" w:themeColor="text1"/>
            </w:tcBorders>
            <w:shd w:val="clear" w:color="auto" w:fill="auto"/>
          </w:tcPr>
          <w:p w14:paraId="5769F121"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78,4</w:t>
            </w:r>
          </w:p>
        </w:tc>
        <w:tc>
          <w:tcPr>
            <w:tcW w:w="680" w:type="dxa"/>
            <w:tcBorders>
              <w:bottom w:val="single" w:sz="12" w:space="0" w:color="000000" w:themeColor="text1"/>
            </w:tcBorders>
            <w:shd w:val="clear" w:color="auto" w:fill="auto"/>
          </w:tcPr>
          <w:p w14:paraId="16545D67"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100</w:t>
            </w:r>
          </w:p>
        </w:tc>
      </w:tr>
    </w:tbl>
    <w:p w14:paraId="54960AA8" w14:textId="77777777" w:rsidR="0043621F" w:rsidRPr="00C76E84" w:rsidRDefault="0043621F" w:rsidP="003D6891">
      <w:pPr>
        <w:pStyle w:val="SingleTxtG"/>
        <w:keepNext/>
        <w:rPr>
          <w:color w:val="000000" w:themeColor="text1"/>
        </w:rPr>
      </w:pPr>
      <w:r w:rsidRPr="00C76E84">
        <w:rPr>
          <w:color w:val="000000" w:themeColor="text1"/>
        </w:rPr>
        <w:t>22.</w:t>
      </w:r>
      <w:r w:rsidRPr="00C76E84">
        <w:rPr>
          <w:color w:val="000000" w:themeColor="text1"/>
        </w:rPr>
        <w:tab/>
        <w:t xml:space="preserve">В таблице ниже приведены показатели </w:t>
      </w:r>
      <w:r w:rsidRPr="00C76E84">
        <w:rPr>
          <w:i/>
          <w:iCs/>
          <w:color w:val="000000" w:themeColor="text1"/>
        </w:rPr>
        <w:t>разброса доходов</w:t>
      </w:r>
      <w:r w:rsidRPr="00C76E84">
        <w:rPr>
          <w:color w:val="000000" w:themeColor="text1"/>
        </w:rPr>
        <w:t>/</w:t>
      </w:r>
      <w:r w:rsidRPr="00C76E84">
        <w:rPr>
          <w:i/>
          <w:iCs/>
          <w:color w:val="000000" w:themeColor="text1"/>
        </w:rPr>
        <w:t>эквивалентных доходов домохозяйств</w:t>
      </w:r>
      <w:r w:rsidRPr="00C76E84">
        <w:rPr>
          <w:rStyle w:val="aa"/>
          <w:color w:val="000000" w:themeColor="text1"/>
        </w:rPr>
        <w:footnoteReference w:id="6"/>
      </w:r>
      <w:r w:rsidRPr="00C76E84">
        <w:rPr>
          <w:color w:val="000000" w:themeColor="text1"/>
        </w:rPr>
        <w:t xml:space="preserve"> (по шкале ЕС) между отдельными лицами.</w:t>
      </w:r>
    </w:p>
    <w:tbl>
      <w:tblPr>
        <w:tblW w:w="7370" w:type="dxa"/>
        <w:tblInd w:w="1134" w:type="dxa"/>
        <w:tblLayout w:type="fixed"/>
        <w:tblCellMar>
          <w:left w:w="0" w:type="dxa"/>
          <w:right w:w="0" w:type="dxa"/>
        </w:tblCellMar>
        <w:tblLook w:val="04A0" w:firstRow="1" w:lastRow="0" w:firstColumn="1" w:lastColumn="0" w:noHBand="0" w:noVBand="1"/>
      </w:tblPr>
      <w:tblGrid>
        <w:gridCol w:w="566"/>
        <w:gridCol w:w="1134"/>
        <w:gridCol w:w="993"/>
        <w:gridCol w:w="850"/>
        <w:gridCol w:w="1418"/>
        <w:gridCol w:w="1134"/>
        <w:gridCol w:w="1275"/>
      </w:tblGrid>
      <w:tr w:rsidR="00C76E84" w:rsidRPr="00C76E84" w14:paraId="6F23D290" w14:textId="77777777" w:rsidTr="001B7987">
        <w:trPr>
          <w:tblHeader/>
        </w:trPr>
        <w:tc>
          <w:tcPr>
            <w:tcW w:w="3544" w:type="dxa"/>
            <w:gridSpan w:val="4"/>
            <w:tcBorders>
              <w:top w:val="single" w:sz="4" w:space="0" w:color="000000" w:themeColor="text1"/>
              <w:bottom w:val="single" w:sz="2" w:space="0" w:color="000000" w:themeColor="text1"/>
              <w:right w:val="single" w:sz="36" w:space="0" w:color="FFFFFF" w:themeColor="background1"/>
            </w:tcBorders>
            <w:shd w:val="clear" w:color="auto" w:fill="auto"/>
            <w:vAlign w:val="bottom"/>
          </w:tcPr>
          <w:p w14:paraId="1B23B41D" w14:textId="77777777" w:rsidR="0043621F" w:rsidRPr="00C76E84" w:rsidRDefault="0043621F" w:rsidP="00DC7EFC">
            <w:pPr>
              <w:spacing w:before="80" w:after="80" w:line="200" w:lineRule="exact"/>
              <w:ind w:left="28"/>
              <w:jc w:val="center"/>
              <w:rPr>
                <w:rFonts w:cs="Times New Roman"/>
                <w:i/>
                <w:color w:val="000000" w:themeColor="text1"/>
                <w:sz w:val="16"/>
              </w:rPr>
            </w:pPr>
            <w:r w:rsidRPr="00C76E84">
              <w:rPr>
                <w:rFonts w:cs="Times New Roman"/>
                <w:i/>
                <w:color w:val="000000" w:themeColor="text1"/>
                <w:sz w:val="16"/>
              </w:rPr>
              <w:t>Применительно к населению в целом</w:t>
            </w:r>
          </w:p>
        </w:tc>
        <w:tc>
          <w:tcPr>
            <w:tcW w:w="3827" w:type="dxa"/>
            <w:gridSpan w:val="3"/>
            <w:tcBorders>
              <w:top w:val="single" w:sz="4" w:space="0" w:color="000000" w:themeColor="text1"/>
              <w:left w:val="single" w:sz="36" w:space="0" w:color="FFFFFF" w:themeColor="background1"/>
              <w:bottom w:val="single" w:sz="2" w:space="0" w:color="000000" w:themeColor="text1"/>
            </w:tcBorders>
            <w:shd w:val="clear" w:color="auto" w:fill="auto"/>
            <w:vAlign w:val="bottom"/>
          </w:tcPr>
          <w:p w14:paraId="43C17149" w14:textId="7141643E" w:rsidR="0043621F" w:rsidRPr="00C76E84" w:rsidRDefault="0043621F" w:rsidP="00DC7EFC">
            <w:pPr>
              <w:spacing w:before="80" w:after="80" w:line="200" w:lineRule="exact"/>
              <w:ind w:left="28"/>
              <w:jc w:val="center"/>
              <w:rPr>
                <w:rFonts w:cs="Times New Roman"/>
                <w:i/>
                <w:color w:val="000000" w:themeColor="text1"/>
                <w:sz w:val="16"/>
              </w:rPr>
            </w:pPr>
            <w:r w:rsidRPr="00C76E84">
              <w:rPr>
                <w:rFonts w:cs="Times New Roman"/>
                <w:i/>
                <w:color w:val="000000" w:themeColor="text1"/>
                <w:sz w:val="16"/>
              </w:rPr>
              <w:t xml:space="preserve">Применительно к населению в целом, за исключением лиц, находящихся в составе домохозяйств, </w:t>
            </w:r>
            <w:r w:rsidR="00DC7EFC" w:rsidRPr="00C76E84">
              <w:rPr>
                <w:rFonts w:cs="Times New Roman"/>
                <w:i/>
                <w:color w:val="000000" w:themeColor="text1"/>
                <w:sz w:val="16"/>
              </w:rPr>
              <w:br/>
            </w:r>
            <w:r w:rsidRPr="00C76E84">
              <w:rPr>
                <w:rFonts w:cs="Times New Roman"/>
                <w:i/>
                <w:color w:val="000000" w:themeColor="text1"/>
                <w:sz w:val="16"/>
              </w:rPr>
              <w:t>состоящих из учащихся</w:t>
            </w:r>
          </w:p>
        </w:tc>
      </w:tr>
      <w:tr w:rsidR="00C76E84" w:rsidRPr="00C76E84" w14:paraId="03C4E18D" w14:textId="77777777" w:rsidTr="00EA6ABB">
        <w:trPr>
          <w:tblHeader/>
        </w:trPr>
        <w:tc>
          <w:tcPr>
            <w:tcW w:w="567" w:type="dxa"/>
            <w:tcBorders>
              <w:top w:val="single" w:sz="2" w:space="0" w:color="000000" w:themeColor="text1"/>
              <w:bottom w:val="single" w:sz="12" w:space="0" w:color="auto"/>
            </w:tcBorders>
            <w:shd w:val="clear" w:color="auto" w:fill="auto"/>
          </w:tcPr>
          <w:p w14:paraId="4C51BE5F" w14:textId="77777777" w:rsidR="0043621F" w:rsidRPr="00C76E84" w:rsidRDefault="0043621F" w:rsidP="00EA6ABB">
            <w:pPr>
              <w:spacing w:before="80" w:after="80" w:line="200" w:lineRule="exact"/>
              <w:ind w:left="28"/>
              <w:rPr>
                <w:rFonts w:cs="Times New Roman"/>
                <w:i/>
                <w:color w:val="000000" w:themeColor="text1"/>
                <w:sz w:val="16"/>
              </w:rPr>
            </w:pPr>
            <w:r w:rsidRPr="00C76E84">
              <w:rPr>
                <w:rFonts w:cs="Times New Roman"/>
                <w:i/>
                <w:color w:val="000000" w:themeColor="text1"/>
                <w:sz w:val="16"/>
              </w:rPr>
              <w:t>Год</w:t>
            </w:r>
          </w:p>
        </w:tc>
        <w:tc>
          <w:tcPr>
            <w:tcW w:w="1134" w:type="dxa"/>
            <w:tcBorders>
              <w:top w:val="single" w:sz="2" w:space="0" w:color="000000" w:themeColor="text1"/>
              <w:bottom w:val="single" w:sz="12" w:space="0" w:color="auto"/>
            </w:tcBorders>
            <w:shd w:val="clear" w:color="auto" w:fill="auto"/>
          </w:tcPr>
          <w:p w14:paraId="77011741" w14:textId="77777777" w:rsidR="0043621F" w:rsidRPr="00C76E84" w:rsidRDefault="0043621F" w:rsidP="00EA6ABB">
            <w:pPr>
              <w:spacing w:before="80" w:after="80" w:line="200" w:lineRule="exact"/>
              <w:ind w:left="28"/>
              <w:rPr>
                <w:rFonts w:cs="Times New Roman"/>
                <w:i/>
                <w:color w:val="000000" w:themeColor="text1"/>
                <w:sz w:val="16"/>
              </w:rPr>
            </w:pPr>
            <w:r w:rsidRPr="00C76E84">
              <w:rPr>
                <w:rFonts w:cs="Times New Roman"/>
                <w:i/>
                <w:color w:val="000000" w:themeColor="text1"/>
                <w:sz w:val="16"/>
              </w:rPr>
              <w:t>Коэффициент Джини</w:t>
            </w:r>
          </w:p>
        </w:tc>
        <w:tc>
          <w:tcPr>
            <w:tcW w:w="993" w:type="dxa"/>
            <w:tcBorders>
              <w:top w:val="single" w:sz="2" w:space="0" w:color="000000" w:themeColor="text1"/>
              <w:bottom w:val="single" w:sz="12" w:space="0" w:color="auto"/>
            </w:tcBorders>
            <w:shd w:val="clear" w:color="auto" w:fill="auto"/>
          </w:tcPr>
          <w:p w14:paraId="7FE60328" w14:textId="77777777" w:rsidR="0043621F" w:rsidRPr="00C76E84" w:rsidRDefault="0043621F" w:rsidP="00EA6ABB">
            <w:pPr>
              <w:spacing w:before="80" w:after="80" w:line="200" w:lineRule="exact"/>
              <w:ind w:left="28"/>
              <w:rPr>
                <w:rFonts w:cs="Times New Roman"/>
                <w:i/>
                <w:color w:val="000000" w:themeColor="text1"/>
                <w:sz w:val="16"/>
              </w:rPr>
            </w:pPr>
            <w:r w:rsidRPr="00C76E84">
              <w:rPr>
                <w:rFonts w:cs="Times New Roman"/>
                <w:i/>
                <w:color w:val="000000" w:themeColor="text1"/>
                <w:sz w:val="16"/>
              </w:rPr>
              <w:t>П90/П10</w:t>
            </w:r>
            <w:r w:rsidRPr="00C76E84">
              <w:rPr>
                <w:rFonts w:cs="Times New Roman"/>
                <w:i/>
                <w:color w:val="000000" w:themeColor="text1"/>
                <w:szCs w:val="20"/>
              </w:rPr>
              <w:t>*</w:t>
            </w:r>
          </w:p>
        </w:tc>
        <w:tc>
          <w:tcPr>
            <w:tcW w:w="850" w:type="dxa"/>
            <w:tcBorders>
              <w:top w:val="single" w:sz="2" w:space="0" w:color="000000" w:themeColor="text1"/>
              <w:bottom w:val="single" w:sz="12" w:space="0" w:color="auto"/>
              <w:right w:val="single" w:sz="36" w:space="0" w:color="FFFFFF" w:themeColor="background1"/>
            </w:tcBorders>
            <w:shd w:val="clear" w:color="auto" w:fill="auto"/>
          </w:tcPr>
          <w:p w14:paraId="36142120" w14:textId="77777777" w:rsidR="0043621F" w:rsidRPr="00C76E84" w:rsidRDefault="0043621F" w:rsidP="00EA6ABB">
            <w:pPr>
              <w:spacing w:before="80" w:after="80" w:line="200" w:lineRule="exact"/>
              <w:ind w:left="28"/>
              <w:rPr>
                <w:rFonts w:cs="Times New Roman"/>
                <w:i/>
                <w:color w:val="000000" w:themeColor="text1"/>
                <w:sz w:val="16"/>
              </w:rPr>
            </w:pPr>
            <w:r w:rsidRPr="00C76E84">
              <w:rPr>
                <w:rFonts w:cs="Times New Roman"/>
                <w:i/>
                <w:color w:val="000000" w:themeColor="text1"/>
                <w:sz w:val="16"/>
              </w:rPr>
              <w:t>Д80/Д20</w:t>
            </w:r>
            <w:r w:rsidRPr="00C76E84">
              <w:rPr>
                <w:rFonts w:cs="Times New Roman"/>
                <w:i/>
                <w:color w:val="000000" w:themeColor="text1"/>
                <w:szCs w:val="20"/>
              </w:rPr>
              <w:t>**</w:t>
            </w:r>
          </w:p>
        </w:tc>
        <w:tc>
          <w:tcPr>
            <w:tcW w:w="1418" w:type="dxa"/>
            <w:tcBorders>
              <w:top w:val="single" w:sz="2" w:space="0" w:color="000000" w:themeColor="text1"/>
              <w:left w:val="single" w:sz="36" w:space="0" w:color="FFFFFF" w:themeColor="background1"/>
              <w:bottom w:val="single" w:sz="12" w:space="0" w:color="auto"/>
            </w:tcBorders>
            <w:shd w:val="clear" w:color="auto" w:fill="auto"/>
            <w:vAlign w:val="bottom"/>
          </w:tcPr>
          <w:p w14:paraId="3D478B63" w14:textId="77777777" w:rsidR="0043621F" w:rsidRPr="00C76E84" w:rsidRDefault="0043621F" w:rsidP="00EA6ABB">
            <w:pPr>
              <w:spacing w:before="80" w:after="80" w:line="200" w:lineRule="exact"/>
              <w:ind w:left="28"/>
              <w:jc w:val="right"/>
              <w:rPr>
                <w:rFonts w:cs="Times New Roman"/>
                <w:i/>
                <w:color w:val="000000" w:themeColor="text1"/>
                <w:sz w:val="16"/>
              </w:rPr>
            </w:pPr>
            <w:r w:rsidRPr="00C76E84">
              <w:rPr>
                <w:rFonts w:cs="Times New Roman"/>
                <w:i/>
                <w:color w:val="000000" w:themeColor="text1"/>
                <w:sz w:val="16"/>
              </w:rPr>
              <w:t>Коэффициент Джини</w:t>
            </w:r>
          </w:p>
        </w:tc>
        <w:tc>
          <w:tcPr>
            <w:tcW w:w="1134" w:type="dxa"/>
            <w:tcBorders>
              <w:top w:val="single" w:sz="2" w:space="0" w:color="000000" w:themeColor="text1"/>
              <w:bottom w:val="single" w:sz="12" w:space="0" w:color="auto"/>
            </w:tcBorders>
            <w:shd w:val="clear" w:color="auto" w:fill="auto"/>
            <w:vAlign w:val="bottom"/>
          </w:tcPr>
          <w:p w14:paraId="7CBB28BB" w14:textId="77777777" w:rsidR="0043621F" w:rsidRPr="00C76E84" w:rsidRDefault="0043621F" w:rsidP="00EA6ABB">
            <w:pPr>
              <w:spacing w:before="80" w:after="80" w:line="200" w:lineRule="exact"/>
              <w:ind w:left="28"/>
              <w:jc w:val="right"/>
              <w:rPr>
                <w:rFonts w:cs="Times New Roman"/>
                <w:i/>
                <w:color w:val="000000" w:themeColor="text1"/>
                <w:sz w:val="16"/>
              </w:rPr>
            </w:pPr>
            <w:r w:rsidRPr="00C76E84">
              <w:rPr>
                <w:rFonts w:cs="Times New Roman"/>
                <w:i/>
                <w:color w:val="000000" w:themeColor="text1"/>
                <w:sz w:val="16"/>
              </w:rPr>
              <w:t>П90/П10</w:t>
            </w:r>
            <w:r w:rsidRPr="00C76E84">
              <w:rPr>
                <w:rFonts w:cs="Times New Roman"/>
                <w:i/>
                <w:color w:val="000000" w:themeColor="text1"/>
                <w:szCs w:val="20"/>
              </w:rPr>
              <w:t>*</w:t>
            </w:r>
          </w:p>
        </w:tc>
        <w:tc>
          <w:tcPr>
            <w:tcW w:w="1275" w:type="dxa"/>
            <w:tcBorders>
              <w:top w:val="single" w:sz="2" w:space="0" w:color="000000" w:themeColor="text1"/>
              <w:bottom w:val="single" w:sz="12" w:space="0" w:color="auto"/>
            </w:tcBorders>
            <w:shd w:val="clear" w:color="auto" w:fill="auto"/>
            <w:vAlign w:val="bottom"/>
          </w:tcPr>
          <w:p w14:paraId="331690FC" w14:textId="77777777" w:rsidR="0043621F" w:rsidRPr="00C76E84" w:rsidRDefault="0043621F" w:rsidP="00EA6ABB">
            <w:pPr>
              <w:spacing w:before="80" w:after="80" w:line="200" w:lineRule="exact"/>
              <w:ind w:left="28"/>
              <w:jc w:val="right"/>
              <w:rPr>
                <w:rFonts w:cs="Times New Roman"/>
                <w:i/>
                <w:color w:val="000000" w:themeColor="text1"/>
                <w:sz w:val="16"/>
              </w:rPr>
            </w:pPr>
            <w:r w:rsidRPr="00C76E84">
              <w:rPr>
                <w:rFonts w:cs="Times New Roman"/>
                <w:i/>
                <w:color w:val="000000" w:themeColor="text1"/>
                <w:sz w:val="16"/>
              </w:rPr>
              <w:t>Д80/Д20</w:t>
            </w:r>
            <w:r w:rsidRPr="00C76E84">
              <w:rPr>
                <w:rFonts w:cs="Times New Roman"/>
                <w:i/>
                <w:color w:val="000000" w:themeColor="text1"/>
                <w:szCs w:val="20"/>
              </w:rPr>
              <w:t>**</w:t>
            </w:r>
          </w:p>
        </w:tc>
      </w:tr>
      <w:tr w:rsidR="00C76E84" w:rsidRPr="00C76E84" w14:paraId="7044C3A0" w14:textId="77777777" w:rsidTr="00EA6ABB">
        <w:tc>
          <w:tcPr>
            <w:tcW w:w="567" w:type="dxa"/>
            <w:tcBorders>
              <w:top w:val="single" w:sz="12" w:space="0" w:color="auto"/>
            </w:tcBorders>
            <w:shd w:val="clear" w:color="auto" w:fill="auto"/>
          </w:tcPr>
          <w:p w14:paraId="330D9512"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2017</w:t>
            </w:r>
          </w:p>
        </w:tc>
        <w:tc>
          <w:tcPr>
            <w:tcW w:w="1134" w:type="dxa"/>
            <w:tcBorders>
              <w:top w:val="single" w:sz="12" w:space="0" w:color="auto"/>
            </w:tcBorders>
            <w:shd w:val="clear" w:color="auto" w:fill="auto"/>
          </w:tcPr>
          <w:p w14:paraId="2B1CABE2"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0,261</w:t>
            </w:r>
          </w:p>
        </w:tc>
        <w:tc>
          <w:tcPr>
            <w:tcW w:w="993" w:type="dxa"/>
            <w:tcBorders>
              <w:top w:val="single" w:sz="12" w:space="0" w:color="auto"/>
            </w:tcBorders>
            <w:shd w:val="clear" w:color="auto" w:fill="auto"/>
          </w:tcPr>
          <w:p w14:paraId="05FAB680"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3,0</w:t>
            </w:r>
          </w:p>
        </w:tc>
        <w:tc>
          <w:tcPr>
            <w:tcW w:w="850" w:type="dxa"/>
            <w:tcBorders>
              <w:top w:val="single" w:sz="12" w:space="0" w:color="auto"/>
            </w:tcBorders>
            <w:shd w:val="clear" w:color="auto" w:fill="auto"/>
          </w:tcPr>
          <w:p w14:paraId="7E380538"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3,9</w:t>
            </w:r>
          </w:p>
        </w:tc>
        <w:tc>
          <w:tcPr>
            <w:tcW w:w="1418" w:type="dxa"/>
            <w:tcBorders>
              <w:top w:val="single" w:sz="12" w:space="0" w:color="auto"/>
            </w:tcBorders>
            <w:shd w:val="clear" w:color="auto" w:fill="auto"/>
            <w:vAlign w:val="bottom"/>
          </w:tcPr>
          <w:p w14:paraId="462D2270"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0,252</w:t>
            </w:r>
          </w:p>
        </w:tc>
        <w:tc>
          <w:tcPr>
            <w:tcW w:w="1134" w:type="dxa"/>
            <w:tcBorders>
              <w:top w:val="single" w:sz="12" w:space="0" w:color="auto"/>
            </w:tcBorders>
            <w:shd w:val="clear" w:color="auto" w:fill="auto"/>
            <w:vAlign w:val="bottom"/>
          </w:tcPr>
          <w:p w14:paraId="4C8F0E82"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w:t>
            </w:r>
          </w:p>
        </w:tc>
        <w:tc>
          <w:tcPr>
            <w:tcW w:w="1275" w:type="dxa"/>
            <w:tcBorders>
              <w:top w:val="single" w:sz="12" w:space="0" w:color="auto"/>
            </w:tcBorders>
            <w:shd w:val="clear" w:color="auto" w:fill="auto"/>
            <w:vAlign w:val="bottom"/>
          </w:tcPr>
          <w:p w14:paraId="272C79AE"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3,6</w:t>
            </w:r>
          </w:p>
        </w:tc>
      </w:tr>
      <w:tr w:rsidR="00C76E84" w:rsidRPr="00C76E84" w14:paraId="2E488BB0" w14:textId="77777777" w:rsidTr="00EA6ABB">
        <w:tc>
          <w:tcPr>
            <w:tcW w:w="567" w:type="dxa"/>
            <w:shd w:val="clear" w:color="auto" w:fill="auto"/>
          </w:tcPr>
          <w:p w14:paraId="1911D2E7"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2018</w:t>
            </w:r>
          </w:p>
        </w:tc>
        <w:tc>
          <w:tcPr>
            <w:tcW w:w="1134" w:type="dxa"/>
            <w:shd w:val="clear" w:color="auto" w:fill="auto"/>
          </w:tcPr>
          <w:p w14:paraId="5BD4B278"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0,260</w:t>
            </w:r>
          </w:p>
        </w:tc>
        <w:tc>
          <w:tcPr>
            <w:tcW w:w="993" w:type="dxa"/>
            <w:shd w:val="clear" w:color="auto" w:fill="auto"/>
          </w:tcPr>
          <w:p w14:paraId="09CF9B89"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3,0</w:t>
            </w:r>
          </w:p>
        </w:tc>
        <w:tc>
          <w:tcPr>
            <w:tcW w:w="850" w:type="dxa"/>
            <w:shd w:val="clear" w:color="auto" w:fill="auto"/>
          </w:tcPr>
          <w:p w14:paraId="7C8E867F"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3,9</w:t>
            </w:r>
          </w:p>
        </w:tc>
        <w:tc>
          <w:tcPr>
            <w:tcW w:w="1418" w:type="dxa"/>
            <w:shd w:val="clear" w:color="auto" w:fill="auto"/>
            <w:vAlign w:val="bottom"/>
          </w:tcPr>
          <w:p w14:paraId="02CAAB07"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0,251</w:t>
            </w:r>
          </w:p>
        </w:tc>
        <w:tc>
          <w:tcPr>
            <w:tcW w:w="1134" w:type="dxa"/>
            <w:shd w:val="clear" w:color="auto" w:fill="auto"/>
            <w:vAlign w:val="bottom"/>
          </w:tcPr>
          <w:p w14:paraId="340FECCE"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w:t>
            </w:r>
          </w:p>
        </w:tc>
        <w:tc>
          <w:tcPr>
            <w:tcW w:w="1275" w:type="dxa"/>
            <w:shd w:val="clear" w:color="auto" w:fill="auto"/>
            <w:vAlign w:val="bottom"/>
          </w:tcPr>
          <w:p w14:paraId="61FC7CB1"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3,6</w:t>
            </w:r>
          </w:p>
        </w:tc>
      </w:tr>
      <w:tr w:rsidR="00C76E84" w:rsidRPr="00C76E84" w14:paraId="2A1F0FF4" w14:textId="77777777" w:rsidTr="00EA6ABB">
        <w:tc>
          <w:tcPr>
            <w:tcW w:w="567" w:type="dxa"/>
            <w:shd w:val="clear" w:color="auto" w:fill="auto"/>
          </w:tcPr>
          <w:p w14:paraId="30239C4E"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2019</w:t>
            </w:r>
          </w:p>
        </w:tc>
        <w:tc>
          <w:tcPr>
            <w:tcW w:w="1134" w:type="dxa"/>
            <w:shd w:val="clear" w:color="auto" w:fill="auto"/>
          </w:tcPr>
          <w:p w14:paraId="61302D1B"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0,259</w:t>
            </w:r>
          </w:p>
        </w:tc>
        <w:tc>
          <w:tcPr>
            <w:tcW w:w="993" w:type="dxa"/>
            <w:shd w:val="clear" w:color="auto" w:fill="auto"/>
          </w:tcPr>
          <w:p w14:paraId="103F5DAC"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3,0</w:t>
            </w:r>
          </w:p>
        </w:tc>
        <w:tc>
          <w:tcPr>
            <w:tcW w:w="850" w:type="dxa"/>
            <w:shd w:val="clear" w:color="auto" w:fill="auto"/>
          </w:tcPr>
          <w:p w14:paraId="69F9426F"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3,9</w:t>
            </w:r>
          </w:p>
        </w:tc>
        <w:tc>
          <w:tcPr>
            <w:tcW w:w="1418" w:type="dxa"/>
            <w:shd w:val="clear" w:color="auto" w:fill="auto"/>
            <w:vAlign w:val="bottom"/>
          </w:tcPr>
          <w:p w14:paraId="1A7689F2"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0,250</w:t>
            </w:r>
          </w:p>
        </w:tc>
        <w:tc>
          <w:tcPr>
            <w:tcW w:w="1134" w:type="dxa"/>
            <w:shd w:val="clear" w:color="auto" w:fill="auto"/>
            <w:vAlign w:val="bottom"/>
          </w:tcPr>
          <w:p w14:paraId="5096D8C9"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w:t>
            </w:r>
          </w:p>
        </w:tc>
        <w:tc>
          <w:tcPr>
            <w:tcW w:w="1275" w:type="dxa"/>
            <w:shd w:val="clear" w:color="auto" w:fill="auto"/>
            <w:vAlign w:val="bottom"/>
          </w:tcPr>
          <w:p w14:paraId="460788FC"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3,6</w:t>
            </w:r>
          </w:p>
        </w:tc>
      </w:tr>
      <w:tr w:rsidR="00C76E84" w:rsidRPr="00C76E84" w14:paraId="664F188C" w14:textId="77777777" w:rsidTr="00EA6ABB">
        <w:tc>
          <w:tcPr>
            <w:tcW w:w="567" w:type="dxa"/>
            <w:shd w:val="clear" w:color="auto" w:fill="auto"/>
          </w:tcPr>
          <w:p w14:paraId="04B3C668"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2020</w:t>
            </w:r>
          </w:p>
        </w:tc>
        <w:tc>
          <w:tcPr>
            <w:tcW w:w="1134" w:type="dxa"/>
            <w:shd w:val="clear" w:color="auto" w:fill="auto"/>
          </w:tcPr>
          <w:p w14:paraId="7FCF312F"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0,262</w:t>
            </w:r>
          </w:p>
        </w:tc>
        <w:tc>
          <w:tcPr>
            <w:tcW w:w="993" w:type="dxa"/>
            <w:shd w:val="clear" w:color="auto" w:fill="auto"/>
          </w:tcPr>
          <w:p w14:paraId="4A9EDB20"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3,0</w:t>
            </w:r>
          </w:p>
        </w:tc>
        <w:tc>
          <w:tcPr>
            <w:tcW w:w="850" w:type="dxa"/>
            <w:shd w:val="clear" w:color="auto" w:fill="auto"/>
          </w:tcPr>
          <w:p w14:paraId="4B4928A0"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3,9</w:t>
            </w:r>
          </w:p>
        </w:tc>
        <w:tc>
          <w:tcPr>
            <w:tcW w:w="1418" w:type="dxa"/>
            <w:shd w:val="clear" w:color="auto" w:fill="auto"/>
            <w:vAlign w:val="bottom"/>
          </w:tcPr>
          <w:p w14:paraId="50A85F56"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0,252</w:t>
            </w:r>
          </w:p>
        </w:tc>
        <w:tc>
          <w:tcPr>
            <w:tcW w:w="1134" w:type="dxa"/>
            <w:shd w:val="clear" w:color="auto" w:fill="auto"/>
            <w:vAlign w:val="bottom"/>
          </w:tcPr>
          <w:p w14:paraId="665E3E95"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w:t>
            </w:r>
          </w:p>
        </w:tc>
        <w:tc>
          <w:tcPr>
            <w:tcW w:w="1275" w:type="dxa"/>
            <w:shd w:val="clear" w:color="auto" w:fill="auto"/>
            <w:vAlign w:val="bottom"/>
          </w:tcPr>
          <w:p w14:paraId="4893B9E3"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3,6</w:t>
            </w:r>
          </w:p>
        </w:tc>
      </w:tr>
      <w:tr w:rsidR="00C76E84" w:rsidRPr="00C76E84" w14:paraId="4F948E54" w14:textId="77777777" w:rsidTr="00EA6ABB">
        <w:tc>
          <w:tcPr>
            <w:tcW w:w="567" w:type="dxa"/>
            <w:shd w:val="clear" w:color="auto" w:fill="auto"/>
          </w:tcPr>
          <w:p w14:paraId="036D9FF6"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2021</w:t>
            </w:r>
          </w:p>
        </w:tc>
        <w:tc>
          <w:tcPr>
            <w:tcW w:w="1134" w:type="dxa"/>
            <w:shd w:val="clear" w:color="auto" w:fill="auto"/>
          </w:tcPr>
          <w:p w14:paraId="1F9E3F77"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0,289</w:t>
            </w:r>
          </w:p>
        </w:tc>
        <w:tc>
          <w:tcPr>
            <w:tcW w:w="993" w:type="dxa"/>
            <w:shd w:val="clear" w:color="auto" w:fill="auto"/>
          </w:tcPr>
          <w:p w14:paraId="14F57A52"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3,0</w:t>
            </w:r>
          </w:p>
        </w:tc>
        <w:tc>
          <w:tcPr>
            <w:tcW w:w="850" w:type="dxa"/>
            <w:shd w:val="clear" w:color="auto" w:fill="auto"/>
          </w:tcPr>
          <w:p w14:paraId="28625735"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4,3</w:t>
            </w:r>
          </w:p>
        </w:tc>
        <w:tc>
          <w:tcPr>
            <w:tcW w:w="1418" w:type="dxa"/>
            <w:shd w:val="clear" w:color="auto" w:fill="auto"/>
            <w:vAlign w:val="bottom"/>
          </w:tcPr>
          <w:p w14:paraId="5FB867AA"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0,279</w:t>
            </w:r>
          </w:p>
        </w:tc>
        <w:tc>
          <w:tcPr>
            <w:tcW w:w="1134" w:type="dxa"/>
            <w:shd w:val="clear" w:color="auto" w:fill="auto"/>
            <w:vAlign w:val="bottom"/>
          </w:tcPr>
          <w:p w14:paraId="406DD5AD"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w:t>
            </w:r>
          </w:p>
        </w:tc>
        <w:tc>
          <w:tcPr>
            <w:tcW w:w="1275" w:type="dxa"/>
            <w:shd w:val="clear" w:color="auto" w:fill="auto"/>
            <w:vAlign w:val="bottom"/>
          </w:tcPr>
          <w:p w14:paraId="50AB1D6C"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4,0</w:t>
            </w:r>
          </w:p>
        </w:tc>
      </w:tr>
      <w:tr w:rsidR="00C76E84" w:rsidRPr="00C76E84" w14:paraId="2930C87C" w14:textId="77777777" w:rsidTr="00EA6ABB">
        <w:tc>
          <w:tcPr>
            <w:tcW w:w="567" w:type="dxa"/>
            <w:tcBorders>
              <w:bottom w:val="single" w:sz="12" w:space="0" w:color="000000" w:themeColor="text1"/>
            </w:tcBorders>
            <w:shd w:val="clear" w:color="auto" w:fill="auto"/>
          </w:tcPr>
          <w:p w14:paraId="1124FB0B"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2022</w:t>
            </w:r>
          </w:p>
        </w:tc>
        <w:tc>
          <w:tcPr>
            <w:tcW w:w="1134" w:type="dxa"/>
            <w:tcBorders>
              <w:bottom w:val="single" w:sz="12" w:space="0" w:color="000000" w:themeColor="text1"/>
            </w:tcBorders>
            <w:shd w:val="clear" w:color="auto" w:fill="auto"/>
          </w:tcPr>
          <w:p w14:paraId="52BF9642"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0,261</w:t>
            </w:r>
          </w:p>
        </w:tc>
        <w:tc>
          <w:tcPr>
            <w:tcW w:w="993" w:type="dxa"/>
            <w:tcBorders>
              <w:bottom w:val="single" w:sz="12" w:space="0" w:color="000000" w:themeColor="text1"/>
            </w:tcBorders>
            <w:shd w:val="clear" w:color="auto" w:fill="auto"/>
          </w:tcPr>
          <w:p w14:paraId="1AF443D6"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2,9</w:t>
            </w:r>
          </w:p>
        </w:tc>
        <w:tc>
          <w:tcPr>
            <w:tcW w:w="850" w:type="dxa"/>
            <w:tcBorders>
              <w:bottom w:val="single" w:sz="12" w:space="0" w:color="000000" w:themeColor="text1"/>
            </w:tcBorders>
            <w:shd w:val="clear" w:color="auto" w:fill="auto"/>
          </w:tcPr>
          <w:p w14:paraId="27DB24C3" w14:textId="77777777" w:rsidR="0043621F" w:rsidRPr="00C76E84" w:rsidRDefault="0043621F" w:rsidP="00EA6ABB">
            <w:pPr>
              <w:spacing w:before="40" w:after="40" w:line="220" w:lineRule="exact"/>
              <w:ind w:left="28" w:right="28"/>
              <w:rPr>
                <w:rFonts w:cs="Times New Roman"/>
                <w:color w:val="000000" w:themeColor="text1"/>
                <w:sz w:val="18"/>
              </w:rPr>
            </w:pPr>
            <w:r w:rsidRPr="00C76E84">
              <w:rPr>
                <w:rFonts w:cs="Times New Roman"/>
                <w:color w:val="000000" w:themeColor="text1"/>
                <w:sz w:val="18"/>
              </w:rPr>
              <w:t>3,9</w:t>
            </w:r>
          </w:p>
        </w:tc>
        <w:tc>
          <w:tcPr>
            <w:tcW w:w="1418" w:type="dxa"/>
            <w:tcBorders>
              <w:bottom w:val="single" w:sz="12" w:space="0" w:color="000000" w:themeColor="text1"/>
            </w:tcBorders>
            <w:shd w:val="clear" w:color="auto" w:fill="auto"/>
            <w:vAlign w:val="bottom"/>
          </w:tcPr>
          <w:p w14:paraId="1D1E1346"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0,253</w:t>
            </w:r>
          </w:p>
        </w:tc>
        <w:tc>
          <w:tcPr>
            <w:tcW w:w="1134" w:type="dxa"/>
            <w:tcBorders>
              <w:bottom w:val="single" w:sz="12" w:space="0" w:color="000000" w:themeColor="text1"/>
            </w:tcBorders>
            <w:shd w:val="clear" w:color="auto" w:fill="auto"/>
            <w:vAlign w:val="bottom"/>
          </w:tcPr>
          <w:p w14:paraId="25D63461"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w:t>
            </w:r>
          </w:p>
        </w:tc>
        <w:tc>
          <w:tcPr>
            <w:tcW w:w="1275" w:type="dxa"/>
            <w:tcBorders>
              <w:bottom w:val="single" w:sz="12" w:space="0" w:color="000000" w:themeColor="text1"/>
            </w:tcBorders>
            <w:shd w:val="clear" w:color="auto" w:fill="auto"/>
            <w:vAlign w:val="bottom"/>
          </w:tcPr>
          <w:p w14:paraId="25A43FD0" w14:textId="77777777" w:rsidR="0043621F" w:rsidRPr="00C76E84" w:rsidRDefault="0043621F" w:rsidP="00EA6ABB">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3,6</w:t>
            </w:r>
          </w:p>
        </w:tc>
      </w:tr>
    </w:tbl>
    <w:p w14:paraId="4F88002F" w14:textId="2A8692D7" w:rsidR="0043621F" w:rsidRPr="00C76E84" w:rsidRDefault="0043621F" w:rsidP="003D6891">
      <w:pPr>
        <w:spacing w:before="120" w:line="220" w:lineRule="exact"/>
        <w:ind w:left="1134" w:right="1134" w:firstLine="170"/>
        <w:rPr>
          <w:color w:val="000000" w:themeColor="text1"/>
          <w:sz w:val="18"/>
          <w:szCs w:val="18"/>
        </w:rPr>
      </w:pPr>
      <w:r w:rsidRPr="00C76E84">
        <w:rPr>
          <w:color w:val="000000" w:themeColor="text1"/>
          <w:szCs w:val="20"/>
        </w:rPr>
        <w:t>*</w:t>
      </w:r>
      <w:r w:rsidRPr="00C76E84">
        <w:rPr>
          <w:color w:val="000000" w:themeColor="text1"/>
          <w:sz w:val="18"/>
          <w:szCs w:val="18"/>
        </w:rPr>
        <w:t xml:space="preserve">  Процентильное соотношение 9-го и 1-го децильных пороговых значений.</w:t>
      </w:r>
    </w:p>
    <w:p w14:paraId="2F7BDB53" w14:textId="6F2A6CA1" w:rsidR="0043621F" w:rsidRPr="00C76E84" w:rsidRDefault="0043621F" w:rsidP="003D6891">
      <w:pPr>
        <w:spacing w:line="220" w:lineRule="exact"/>
        <w:ind w:left="1134" w:right="1134" w:firstLine="170"/>
        <w:rPr>
          <w:color w:val="000000" w:themeColor="text1"/>
          <w:sz w:val="18"/>
          <w:szCs w:val="18"/>
        </w:rPr>
      </w:pPr>
      <w:r w:rsidRPr="00C76E84">
        <w:rPr>
          <w:color w:val="000000" w:themeColor="text1"/>
          <w:szCs w:val="20"/>
        </w:rPr>
        <w:t>**</w:t>
      </w:r>
      <w:r w:rsidR="003D6891" w:rsidRPr="00C76E84">
        <w:rPr>
          <w:color w:val="000000" w:themeColor="text1"/>
          <w:sz w:val="18"/>
          <w:szCs w:val="18"/>
        </w:rPr>
        <w:t xml:space="preserve">  </w:t>
      </w:r>
      <w:r w:rsidRPr="00C76E84">
        <w:rPr>
          <w:color w:val="000000" w:themeColor="text1"/>
          <w:sz w:val="18"/>
          <w:szCs w:val="18"/>
        </w:rPr>
        <w:t>Соотношение доли дохода, приходящейся на верхние 20</w:t>
      </w:r>
      <w:r w:rsidR="00F7376E" w:rsidRPr="00C76E84">
        <w:rPr>
          <w:color w:val="000000" w:themeColor="text1"/>
          <w:sz w:val="18"/>
          <w:szCs w:val="18"/>
        </w:rPr>
        <w:t> проц</w:t>
      </w:r>
      <w:r w:rsidRPr="00C76E84">
        <w:rPr>
          <w:color w:val="000000" w:themeColor="text1"/>
          <w:sz w:val="18"/>
          <w:szCs w:val="18"/>
        </w:rPr>
        <w:t>ентов населения по уровню распределения дохода и на нижние 20</w:t>
      </w:r>
      <w:r w:rsidR="00F7376E" w:rsidRPr="00C76E84">
        <w:rPr>
          <w:color w:val="000000" w:themeColor="text1"/>
          <w:sz w:val="18"/>
          <w:szCs w:val="18"/>
        </w:rPr>
        <w:t> проц</w:t>
      </w:r>
      <w:r w:rsidRPr="00C76E84">
        <w:rPr>
          <w:color w:val="000000" w:themeColor="text1"/>
          <w:sz w:val="18"/>
          <w:szCs w:val="18"/>
        </w:rPr>
        <w:t>ентов по этому же показателю.</w:t>
      </w:r>
    </w:p>
    <w:p w14:paraId="3D99C73C" w14:textId="370B404C" w:rsidR="0043621F" w:rsidRPr="00C76E84" w:rsidRDefault="0043621F" w:rsidP="003D6891">
      <w:pPr>
        <w:pStyle w:val="SingleTxtG"/>
        <w:spacing w:before="120"/>
        <w:rPr>
          <w:color w:val="000000" w:themeColor="text1"/>
        </w:rPr>
      </w:pPr>
      <w:r w:rsidRPr="00C76E84">
        <w:rPr>
          <w:color w:val="000000" w:themeColor="text1"/>
        </w:rPr>
        <w:t>23.</w:t>
      </w:r>
      <w:r w:rsidRPr="00C76E84">
        <w:rPr>
          <w:color w:val="000000" w:themeColor="text1"/>
        </w:rPr>
        <w:tab/>
        <w:t xml:space="preserve">В приводимой ниже таблице показан </w:t>
      </w:r>
      <w:r w:rsidRPr="00C76E84">
        <w:rPr>
          <w:i/>
          <w:iCs/>
          <w:color w:val="000000" w:themeColor="text1"/>
        </w:rPr>
        <w:t>эквивалентный доход домохозяйств</w:t>
      </w:r>
      <w:r w:rsidRPr="00C76E84">
        <w:rPr>
          <w:color w:val="000000" w:themeColor="text1"/>
        </w:rPr>
        <w:t xml:space="preserve"> (по</w:t>
      </w:r>
      <w:r w:rsidR="00D90853" w:rsidRPr="00C76E84">
        <w:rPr>
          <w:color w:val="000000" w:themeColor="text1"/>
        </w:rPr>
        <w:t> </w:t>
      </w:r>
      <w:r w:rsidRPr="00C76E84">
        <w:rPr>
          <w:color w:val="000000" w:themeColor="text1"/>
        </w:rPr>
        <w:t>шкале ЕС) применительно к различным</w:t>
      </w:r>
      <w:r w:rsidR="00F7376E" w:rsidRPr="00C76E84">
        <w:rPr>
          <w:color w:val="000000" w:themeColor="text1"/>
        </w:rPr>
        <w:t> проц</w:t>
      </w:r>
      <w:r w:rsidRPr="00C76E84">
        <w:rPr>
          <w:color w:val="000000" w:themeColor="text1"/>
        </w:rPr>
        <w:t>ентилям распределения доходов в норвежских кронах</w:t>
      </w:r>
      <w:r w:rsidRPr="00C76E84">
        <w:rPr>
          <w:rStyle w:val="aa"/>
          <w:color w:val="000000" w:themeColor="text1"/>
        </w:rPr>
        <w:footnoteReference w:id="7"/>
      </w:r>
      <w:r w:rsidRPr="00C76E84">
        <w:rPr>
          <w:color w:val="000000" w:themeColor="text1"/>
        </w:rPr>
        <w:t>.</w:t>
      </w:r>
    </w:p>
    <w:tbl>
      <w:tblPr>
        <w:tblW w:w="7370" w:type="dxa"/>
        <w:tblInd w:w="1134" w:type="dxa"/>
        <w:tblLayout w:type="fixed"/>
        <w:tblCellMar>
          <w:left w:w="0" w:type="dxa"/>
          <w:right w:w="0" w:type="dxa"/>
        </w:tblCellMar>
        <w:tblLook w:val="04A0" w:firstRow="1" w:lastRow="0" w:firstColumn="1" w:lastColumn="0" w:noHBand="0" w:noVBand="1"/>
      </w:tblPr>
      <w:tblGrid>
        <w:gridCol w:w="1587"/>
        <w:gridCol w:w="963"/>
        <w:gridCol w:w="964"/>
        <w:gridCol w:w="964"/>
        <w:gridCol w:w="964"/>
        <w:gridCol w:w="964"/>
        <w:gridCol w:w="964"/>
      </w:tblGrid>
      <w:tr w:rsidR="00C76E84" w:rsidRPr="00C76E84" w14:paraId="25C86E7D" w14:textId="77777777" w:rsidTr="00DC7EFC">
        <w:trPr>
          <w:tblHeader/>
        </w:trPr>
        <w:tc>
          <w:tcPr>
            <w:tcW w:w="1587" w:type="dxa"/>
            <w:tcBorders>
              <w:top w:val="single" w:sz="4" w:space="0" w:color="000000" w:themeColor="text1"/>
              <w:bottom w:val="single" w:sz="12" w:space="0" w:color="000000" w:themeColor="text1"/>
            </w:tcBorders>
            <w:shd w:val="clear" w:color="auto" w:fill="auto"/>
            <w:vAlign w:val="bottom"/>
          </w:tcPr>
          <w:p w14:paraId="4F7D1898" w14:textId="77777777" w:rsidR="0043621F" w:rsidRPr="00C76E84" w:rsidRDefault="0043621F" w:rsidP="00DC7EFC">
            <w:pPr>
              <w:spacing w:before="80" w:after="80" w:line="200" w:lineRule="exact"/>
              <w:ind w:left="28" w:right="28"/>
              <w:rPr>
                <w:rFonts w:cs="Times New Roman"/>
                <w:i/>
                <w:color w:val="000000" w:themeColor="text1"/>
                <w:sz w:val="16"/>
              </w:rPr>
            </w:pPr>
          </w:p>
        </w:tc>
        <w:tc>
          <w:tcPr>
            <w:tcW w:w="963" w:type="dxa"/>
            <w:tcBorders>
              <w:top w:val="single" w:sz="4" w:space="0" w:color="000000" w:themeColor="text1"/>
              <w:bottom w:val="single" w:sz="12" w:space="0" w:color="000000" w:themeColor="text1"/>
            </w:tcBorders>
            <w:shd w:val="clear" w:color="auto" w:fill="auto"/>
            <w:vAlign w:val="bottom"/>
          </w:tcPr>
          <w:p w14:paraId="0D256A38" w14:textId="77777777" w:rsidR="0043621F" w:rsidRPr="00C76E84" w:rsidRDefault="0043621F" w:rsidP="00DC7EFC">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2017</w:t>
            </w:r>
          </w:p>
        </w:tc>
        <w:tc>
          <w:tcPr>
            <w:tcW w:w="964" w:type="dxa"/>
            <w:tcBorders>
              <w:top w:val="single" w:sz="4" w:space="0" w:color="000000" w:themeColor="text1"/>
              <w:bottom w:val="single" w:sz="12" w:space="0" w:color="000000" w:themeColor="text1"/>
            </w:tcBorders>
            <w:shd w:val="clear" w:color="auto" w:fill="auto"/>
            <w:vAlign w:val="bottom"/>
          </w:tcPr>
          <w:p w14:paraId="6F68A881" w14:textId="77777777" w:rsidR="0043621F" w:rsidRPr="00C76E84" w:rsidRDefault="0043621F" w:rsidP="00DC7EFC">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2018</w:t>
            </w:r>
          </w:p>
        </w:tc>
        <w:tc>
          <w:tcPr>
            <w:tcW w:w="964" w:type="dxa"/>
            <w:tcBorders>
              <w:top w:val="single" w:sz="4" w:space="0" w:color="000000" w:themeColor="text1"/>
              <w:bottom w:val="single" w:sz="12" w:space="0" w:color="000000" w:themeColor="text1"/>
            </w:tcBorders>
            <w:shd w:val="clear" w:color="auto" w:fill="auto"/>
            <w:vAlign w:val="bottom"/>
          </w:tcPr>
          <w:p w14:paraId="1D15459E" w14:textId="77777777" w:rsidR="0043621F" w:rsidRPr="00C76E84" w:rsidRDefault="0043621F" w:rsidP="00DC7EFC">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2019</w:t>
            </w:r>
          </w:p>
        </w:tc>
        <w:tc>
          <w:tcPr>
            <w:tcW w:w="964" w:type="dxa"/>
            <w:tcBorders>
              <w:top w:val="single" w:sz="4" w:space="0" w:color="000000" w:themeColor="text1"/>
              <w:bottom w:val="single" w:sz="12" w:space="0" w:color="000000" w:themeColor="text1"/>
            </w:tcBorders>
            <w:shd w:val="clear" w:color="auto" w:fill="auto"/>
            <w:vAlign w:val="bottom"/>
          </w:tcPr>
          <w:p w14:paraId="541C6F7A" w14:textId="77777777" w:rsidR="0043621F" w:rsidRPr="00C76E84" w:rsidRDefault="0043621F" w:rsidP="00DC7EFC">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2020</w:t>
            </w:r>
          </w:p>
        </w:tc>
        <w:tc>
          <w:tcPr>
            <w:tcW w:w="964" w:type="dxa"/>
            <w:tcBorders>
              <w:top w:val="single" w:sz="4" w:space="0" w:color="000000" w:themeColor="text1"/>
              <w:bottom w:val="single" w:sz="12" w:space="0" w:color="000000" w:themeColor="text1"/>
            </w:tcBorders>
            <w:shd w:val="clear" w:color="auto" w:fill="auto"/>
            <w:vAlign w:val="bottom"/>
          </w:tcPr>
          <w:p w14:paraId="61ED742F" w14:textId="77777777" w:rsidR="0043621F" w:rsidRPr="00C76E84" w:rsidRDefault="0043621F" w:rsidP="00DC7EFC">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2021</w:t>
            </w:r>
          </w:p>
        </w:tc>
        <w:tc>
          <w:tcPr>
            <w:tcW w:w="964" w:type="dxa"/>
            <w:tcBorders>
              <w:top w:val="single" w:sz="4" w:space="0" w:color="000000" w:themeColor="text1"/>
              <w:bottom w:val="single" w:sz="12" w:space="0" w:color="000000" w:themeColor="text1"/>
            </w:tcBorders>
            <w:shd w:val="clear" w:color="auto" w:fill="auto"/>
            <w:vAlign w:val="bottom"/>
          </w:tcPr>
          <w:p w14:paraId="6D8F193F" w14:textId="77777777" w:rsidR="0043621F" w:rsidRPr="00C76E84" w:rsidRDefault="0043621F" w:rsidP="00DC7EFC">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2022</w:t>
            </w:r>
          </w:p>
        </w:tc>
      </w:tr>
      <w:tr w:rsidR="00C76E84" w:rsidRPr="00C76E84" w14:paraId="144F745B" w14:textId="77777777" w:rsidTr="00DC7EFC">
        <w:tc>
          <w:tcPr>
            <w:tcW w:w="1587" w:type="dxa"/>
            <w:shd w:val="clear" w:color="auto" w:fill="auto"/>
          </w:tcPr>
          <w:p w14:paraId="7600963E"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П05</w:t>
            </w:r>
          </w:p>
        </w:tc>
        <w:tc>
          <w:tcPr>
            <w:tcW w:w="963" w:type="dxa"/>
            <w:shd w:val="clear" w:color="auto" w:fill="auto"/>
            <w:vAlign w:val="bottom"/>
          </w:tcPr>
          <w:p w14:paraId="0F90C1E9"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207 400</w:t>
            </w:r>
          </w:p>
        </w:tc>
        <w:tc>
          <w:tcPr>
            <w:tcW w:w="964" w:type="dxa"/>
            <w:shd w:val="clear" w:color="auto" w:fill="auto"/>
            <w:vAlign w:val="bottom"/>
          </w:tcPr>
          <w:p w14:paraId="3F6BC503"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208 800</w:t>
            </w:r>
          </w:p>
        </w:tc>
        <w:tc>
          <w:tcPr>
            <w:tcW w:w="964" w:type="dxa"/>
            <w:shd w:val="clear" w:color="auto" w:fill="auto"/>
            <w:vAlign w:val="bottom"/>
          </w:tcPr>
          <w:p w14:paraId="2471D4D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212 800</w:t>
            </w:r>
          </w:p>
        </w:tc>
        <w:tc>
          <w:tcPr>
            <w:tcW w:w="964" w:type="dxa"/>
            <w:shd w:val="clear" w:color="auto" w:fill="auto"/>
            <w:vAlign w:val="bottom"/>
          </w:tcPr>
          <w:p w14:paraId="3DFFF4C8"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215 700</w:t>
            </w:r>
          </w:p>
        </w:tc>
        <w:tc>
          <w:tcPr>
            <w:tcW w:w="964" w:type="dxa"/>
            <w:shd w:val="clear" w:color="auto" w:fill="auto"/>
            <w:vAlign w:val="bottom"/>
          </w:tcPr>
          <w:p w14:paraId="1F5E75F9"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222 900</w:t>
            </w:r>
          </w:p>
        </w:tc>
        <w:tc>
          <w:tcPr>
            <w:tcW w:w="964" w:type="dxa"/>
            <w:shd w:val="clear" w:color="auto" w:fill="auto"/>
            <w:vAlign w:val="bottom"/>
          </w:tcPr>
          <w:p w14:paraId="05E098B8"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216 800</w:t>
            </w:r>
          </w:p>
        </w:tc>
      </w:tr>
      <w:tr w:rsidR="00C76E84" w:rsidRPr="00C76E84" w14:paraId="76DD02E1" w14:textId="77777777" w:rsidTr="00DC7EFC">
        <w:tc>
          <w:tcPr>
            <w:tcW w:w="1587" w:type="dxa"/>
            <w:shd w:val="clear" w:color="auto" w:fill="auto"/>
          </w:tcPr>
          <w:p w14:paraId="472F92A9"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П10</w:t>
            </w:r>
          </w:p>
        </w:tc>
        <w:tc>
          <w:tcPr>
            <w:tcW w:w="963" w:type="dxa"/>
            <w:shd w:val="clear" w:color="auto" w:fill="auto"/>
            <w:vAlign w:val="bottom"/>
          </w:tcPr>
          <w:p w14:paraId="071A41C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249 200</w:t>
            </w:r>
          </w:p>
        </w:tc>
        <w:tc>
          <w:tcPr>
            <w:tcW w:w="964" w:type="dxa"/>
            <w:shd w:val="clear" w:color="auto" w:fill="auto"/>
            <w:vAlign w:val="bottom"/>
          </w:tcPr>
          <w:p w14:paraId="155B183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250 400</w:t>
            </w:r>
          </w:p>
        </w:tc>
        <w:tc>
          <w:tcPr>
            <w:tcW w:w="964" w:type="dxa"/>
            <w:shd w:val="clear" w:color="auto" w:fill="auto"/>
            <w:vAlign w:val="bottom"/>
          </w:tcPr>
          <w:p w14:paraId="62BD899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255 200</w:t>
            </w:r>
          </w:p>
        </w:tc>
        <w:tc>
          <w:tcPr>
            <w:tcW w:w="964" w:type="dxa"/>
            <w:shd w:val="clear" w:color="auto" w:fill="auto"/>
            <w:vAlign w:val="bottom"/>
          </w:tcPr>
          <w:p w14:paraId="1C535C5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257 300</w:t>
            </w:r>
          </w:p>
        </w:tc>
        <w:tc>
          <w:tcPr>
            <w:tcW w:w="964" w:type="dxa"/>
            <w:shd w:val="clear" w:color="auto" w:fill="auto"/>
            <w:vAlign w:val="bottom"/>
          </w:tcPr>
          <w:p w14:paraId="450B29B6"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261 800</w:t>
            </w:r>
          </w:p>
        </w:tc>
        <w:tc>
          <w:tcPr>
            <w:tcW w:w="964" w:type="dxa"/>
            <w:shd w:val="clear" w:color="auto" w:fill="auto"/>
            <w:vAlign w:val="bottom"/>
          </w:tcPr>
          <w:p w14:paraId="584C015C"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259 200</w:t>
            </w:r>
          </w:p>
        </w:tc>
      </w:tr>
      <w:tr w:rsidR="00C76E84" w:rsidRPr="00C76E84" w14:paraId="2B53A1A4" w14:textId="77777777" w:rsidTr="00DC7EFC">
        <w:tc>
          <w:tcPr>
            <w:tcW w:w="1587" w:type="dxa"/>
            <w:shd w:val="clear" w:color="auto" w:fill="auto"/>
          </w:tcPr>
          <w:p w14:paraId="17C4777D"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П20</w:t>
            </w:r>
          </w:p>
        </w:tc>
        <w:tc>
          <w:tcPr>
            <w:tcW w:w="963" w:type="dxa"/>
            <w:shd w:val="clear" w:color="auto" w:fill="auto"/>
            <w:vAlign w:val="bottom"/>
          </w:tcPr>
          <w:p w14:paraId="6728B2BA"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309 100</w:t>
            </w:r>
          </w:p>
        </w:tc>
        <w:tc>
          <w:tcPr>
            <w:tcW w:w="964" w:type="dxa"/>
            <w:shd w:val="clear" w:color="auto" w:fill="auto"/>
            <w:vAlign w:val="bottom"/>
          </w:tcPr>
          <w:p w14:paraId="1F5D6BE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310 300</w:t>
            </w:r>
          </w:p>
        </w:tc>
        <w:tc>
          <w:tcPr>
            <w:tcW w:w="964" w:type="dxa"/>
            <w:shd w:val="clear" w:color="auto" w:fill="auto"/>
            <w:vAlign w:val="bottom"/>
          </w:tcPr>
          <w:p w14:paraId="5E005633"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315 600</w:t>
            </w:r>
          </w:p>
        </w:tc>
        <w:tc>
          <w:tcPr>
            <w:tcW w:w="964" w:type="dxa"/>
            <w:shd w:val="clear" w:color="auto" w:fill="auto"/>
            <w:vAlign w:val="bottom"/>
          </w:tcPr>
          <w:p w14:paraId="4DF7DCF6"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316 900</w:t>
            </w:r>
          </w:p>
        </w:tc>
        <w:tc>
          <w:tcPr>
            <w:tcW w:w="964" w:type="dxa"/>
            <w:shd w:val="clear" w:color="auto" w:fill="auto"/>
            <w:vAlign w:val="bottom"/>
          </w:tcPr>
          <w:p w14:paraId="38E49B90"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321 000</w:t>
            </w:r>
          </w:p>
        </w:tc>
        <w:tc>
          <w:tcPr>
            <w:tcW w:w="964" w:type="dxa"/>
            <w:shd w:val="clear" w:color="auto" w:fill="auto"/>
            <w:vAlign w:val="bottom"/>
          </w:tcPr>
          <w:p w14:paraId="3530C71E"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318 800</w:t>
            </w:r>
          </w:p>
        </w:tc>
      </w:tr>
      <w:tr w:rsidR="00C76E84" w:rsidRPr="00C76E84" w14:paraId="56EACE0A" w14:textId="77777777" w:rsidTr="00DC7EFC">
        <w:tc>
          <w:tcPr>
            <w:tcW w:w="1587" w:type="dxa"/>
            <w:shd w:val="clear" w:color="auto" w:fill="auto"/>
          </w:tcPr>
          <w:p w14:paraId="426CDEF4"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П30</w:t>
            </w:r>
          </w:p>
        </w:tc>
        <w:tc>
          <w:tcPr>
            <w:tcW w:w="963" w:type="dxa"/>
            <w:shd w:val="clear" w:color="auto" w:fill="auto"/>
            <w:vAlign w:val="bottom"/>
          </w:tcPr>
          <w:p w14:paraId="65B21054"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355 400</w:t>
            </w:r>
          </w:p>
        </w:tc>
        <w:tc>
          <w:tcPr>
            <w:tcW w:w="964" w:type="dxa"/>
            <w:shd w:val="clear" w:color="auto" w:fill="auto"/>
            <w:vAlign w:val="bottom"/>
          </w:tcPr>
          <w:p w14:paraId="7B29509C"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356 800</w:t>
            </w:r>
          </w:p>
        </w:tc>
        <w:tc>
          <w:tcPr>
            <w:tcW w:w="964" w:type="dxa"/>
            <w:shd w:val="clear" w:color="auto" w:fill="auto"/>
            <w:vAlign w:val="bottom"/>
          </w:tcPr>
          <w:p w14:paraId="7B0678AA"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363 000</w:t>
            </w:r>
          </w:p>
        </w:tc>
        <w:tc>
          <w:tcPr>
            <w:tcW w:w="964" w:type="dxa"/>
            <w:shd w:val="clear" w:color="auto" w:fill="auto"/>
            <w:vAlign w:val="bottom"/>
          </w:tcPr>
          <w:p w14:paraId="425005AC"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364 700</w:t>
            </w:r>
          </w:p>
        </w:tc>
        <w:tc>
          <w:tcPr>
            <w:tcW w:w="964" w:type="dxa"/>
            <w:shd w:val="clear" w:color="auto" w:fill="auto"/>
            <w:vAlign w:val="bottom"/>
          </w:tcPr>
          <w:p w14:paraId="12F67154"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367 800</w:t>
            </w:r>
          </w:p>
        </w:tc>
        <w:tc>
          <w:tcPr>
            <w:tcW w:w="964" w:type="dxa"/>
            <w:shd w:val="clear" w:color="auto" w:fill="auto"/>
            <w:vAlign w:val="bottom"/>
          </w:tcPr>
          <w:p w14:paraId="13664ED4"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365 800</w:t>
            </w:r>
          </w:p>
        </w:tc>
      </w:tr>
      <w:tr w:rsidR="00C76E84" w:rsidRPr="00C76E84" w14:paraId="6460F9E3" w14:textId="77777777" w:rsidTr="00DC7EFC">
        <w:tc>
          <w:tcPr>
            <w:tcW w:w="1587" w:type="dxa"/>
            <w:shd w:val="clear" w:color="auto" w:fill="auto"/>
          </w:tcPr>
          <w:p w14:paraId="08EF4A3A"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П40</w:t>
            </w:r>
          </w:p>
        </w:tc>
        <w:tc>
          <w:tcPr>
            <w:tcW w:w="963" w:type="dxa"/>
            <w:shd w:val="clear" w:color="auto" w:fill="auto"/>
            <w:vAlign w:val="bottom"/>
          </w:tcPr>
          <w:p w14:paraId="5EFF3875"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395 100</w:t>
            </w:r>
          </w:p>
        </w:tc>
        <w:tc>
          <w:tcPr>
            <w:tcW w:w="964" w:type="dxa"/>
            <w:shd w:val="clear" w:color="auto" w:fill="auto"/>
            <w:vAlign w:val="bottom"/>
          </w:tcPr>
          <w:p w14:paraId="0025D2D9"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396 800</w:t>
            </w:r>
          </w:p>
        </w:tc>
        <w:tc>
          <w:tcPr>
            <w:tcW w:w="964" w:type="dxa"/>
            <w:shd w:val="clear" w:color="auto" w:fill="auto"/>
            <w:vAlign w:val="bottom"/>
          </w:tcPr>
          <w:p w14:paraId="4616895A"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403 700</w:t>
            </w:r>
          </w:p>
        </w:tc>
        <w:tc>
          <w:tcPr>
            <w:tcW w:w="964" w:type="dxa"/>
            <w:shd w:val="clear" w:color="auto" w:fill="auto"/>
            <w:vAlign w:val="bottom"/>
          </w:tcPr>
          <w:p w14:paraId="69A01637"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405 400</w:t>
            </w:r>
          </w:p>
        </w:tc>
        <w:tc>
          <w:tcPr>
            <w:tcW w:w="964" w:type="dxa"/>
            <w:shd w:val="clear" w:color="auto" w:fill="auto"/>
            <w:vAlign w:val="bottom"/>
          </w:tcPr>
          <w:p w14:paraId="3D812003"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408 400</w:t>
            </w:r>
          </w:p>
        </w:tc>
        <w:tc>
          <w:tcPr>
            <w:tcW w:w="964" w:type="dxa"/>
            <w:shd w:val="clear" w:color="auto" w:fill="auto"/>
            <w:vAlign w:val="bottom"/>
          </w:tcPr>
          <w:p w14:paraId="1DB5D960"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406 100</w:t>
            </w:r>
          </w:p>
        </w:tc>
      </w:tr>
      <w:tr w:rsidR="00C76E84" w:rsidRPr="00C76E84" w14:paraId="4CA91FC9" w14:textId="77777777" w:rsidTr="00DC7EFC">
        <w:tc>
          <w:tcPr>
            <w:tcW w:w="1587" w:type="dxa"/>
            <w:shd w:val="clear" w:color="auto" w:fill="auto"/>
          </w:tcPr>
          <w:p w14:paraId="775F5446"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П50</w:t>
            </w:r>
          </w:p>
        </w:tc>
        <w:tc>
          <w:tcPr>
            <w:tcW w:w="963" w:type="dxa"/>
            <w:shd w:val="clear" w:color="auto" w:fill="auto"/>
            <w:vAlign w:val="bottom"/>
          </w:tcPr>
          <w:p w14:paraId="1F310754"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433 500</w:t>
            </w:r>
          </w:p>
        </w:tc>
        <w:tc>
          <w:tcPr>
            <w:tcW w:w="964" w:type="dxa"/>
            <w:shd w:val="clear" w:color="auto" w:fill="auto"/>
            <w:vAlign w:val="bottom"/>
          </w:tcPr>
          <w:p w14:paraId="36F2EBC5"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435 500</w:t>
            </w:r>
          </w:p>
        </w:tc>
        <w:tc>
          <w:tcPr>
            <w:tcW w:w="964" w:type="dxa"/>
            <w:shd w:val="clear" w:color="auto" w:fill="auto"/>
            <w:vAlign w:val="bottom"/>
          </w:tcPr>
          <w:p w14:paraId="204BBEA2"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443 300</w:t>
            </w:r>
          </w:p>
        </w:tc>
        <w:tc>
          <w:tcPr>
            <w:tcW w:w="964" w:type="dxa"/>
            <w:shd w:val="clear" w:color="auto" w:fill="auto"/>
            <w:vAlign w:val="bottom"/>
          </w:tcPr>
          <w:p w14:paraId="14DD0D1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445 100</w:t>
            </w:r>
          </w:p>
        </w:tc>
        <w:tc>
          <w:tcPr>
            <w:tcW w:w="964" w:type="dxa"/>
            <w:shd w:val="clear" w:color="auto" w:fill="auto"/>
            <w:vAlign w:val="bottom"/>
          </w:tcPr>
          <w:p w14:paraId="7F4B1233"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448 200</w:t>
            </w:r>
          </w:p>
        </w:tc>
        <w:tc>
          <w:tcPr>
            <w:tcW w:w="964" w:type="dxa"/>
            <w:shd w:val="clear" w:color="auto" w:fill="auto"/>
            <w:vAlign w:val="bottom"/>
          </w:tcPr>
          <w:p w14:paraId="7E06243C"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445 600</w:t>
            </w:r>
          </w:p>
        </w:tc>
      </w:tr>
      <w:tr w:rsidR="00C76E84" w:rsidRPr="00C76E84" w14:paraId="5B63EE26" w14:textId="77777777" w:rsidTr="00DC7EFC">
        <w:tc>
          <w:tcPr>
            <w:tcW w:w="1587" w:type="dxa"/>
            <w:shd w:val="clear" w:color="auto" w:fill="auto"/>
          </w:tcPr>
          <w:p w14:paraId="0F3543F4"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П60</w:t>
            </w:r>
          </w:p>
        </w:tc>
        <w:tc>
          <w:tcPr>
            <w:tcW w:w="963" w:type="dxa"/>
            <w:shd w:val="clear" w:color="auto" w:fill="auto"/>
            <w:vAlign w:val="bottom"/>
          </w:tcPr>
          <w:p w14:paraId="097CAAA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474 700</w:t>
            </w:r>
          </w:p>
        </w:tc>
        <w:tc>
          <w:tcPr>
            <w:tcW w:w="964" w:type="dxa"/>
            <w:shd w:val="clear" w:color="auto" w:fill="auto"/>
            <w:vAlign w:val="bottom"/>
          </w:tcPr>
          <w:p w14:paraId="0EAAA4CE"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477 300</w:t>
            </w:r>
          </w:p>
        </w:tc>
        <w:tc>
          <w:tcPr>
            <w:tcW w:w="964" w:type="dxa"/>
            <w:shd w:val="clear" w:color="auto" w:fill="auto"/>
            <w:vAlign w:val="bottom"/>
          </w:tcPr>
          <w:p w14:paraId="43811CCC"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485 600</w:t>
            </w:r>
          </w:p>
        </w:tc>
        <w:tc>
          <w:tcPr>
            <w:tcW w:w="964" w:type="dxa"/>
            <w:shd w:val="clear" w:color="auto" w:fill="auto"/>
            <w:vAlign w:val="bottom"/>
          </w:tcPr>
          <w:p w14:paraId="4B3A8D29"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487 700</w:t>
            </w:r>
          </w:p>
        </w:tc>
        <w:tc>
          <w:tcPr>
            <w:tcW w:w="964" w:type="dxa"/>
            <w:shd w:val="clear" w:color="auto" w:fill="auto"/>
            <w:vAlign w:val="bottom"/>
          </w:tcPr>
          <w:p w14:paraId="20462993"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491 600</w:t>
            </w:r>
          </w:p>
        </w:tc>
        <w:tc>
          <w:tcPr>
            <w:tcW w:w="964" w:type="dxa"/>
            <w:shd w:val="clear" w:color="auto" w:fill="auto"/>
            <w:vAlign w:val="bottom"/>
          </w:tcPr>
          <w:p w14:paraId="3EB5B169"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488 100</w:t>
            </w:r>
          </w:p>
        </w:tc>
      </w:tr>
      <w:tr w:rsidR="00C76E84" w:rsidRPr="00C76E84" w14:paraId="4B0EE4C9" w14:textId="77777777" w:rsidTr="00DC7EFC">
        <w:tc>
          <w:tcPr>
            <w:tcW w:w="1587" w:type="dxa"/>
            <w:shd w:val="clear" w:color="auto" w:fill="auto"/>
          </w:tcPr>
          <w:p w14:paraId="23B3FBF4"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П70</w:t>
            </w:r>
          </w:p>
        </w:tc>
        <w:tc>
          <w:tcPr>
            <w:tcW w:w="963" w:type="dxa"/>
            <w:shd w:val="clear" w:color="auto" w:fill="auto"/>
            <w:vAlign w:val="bottom"/>
          </w:tcPr>
          <w:p w14:paraId="4AD5727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523 500</w:t>
            </w:r>
          </w:p>
        </w:tc>
        <w:tc>
          <w:tcPr>
            <w:tcW w:w="964" w:type="dxa"/>
            <w:shd w:val="clear" w:color="auto" w:fill="auto"/>
            <w:vAlign w:val="bottom"/>
          </w:tcPr>
          <w:p w14:paraId="799438BB"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526 600</w:t>
            </w:r>
          </w:p>
        </w:tc>
        <w:tc>
          <w:tcPr>
            <w:tcW w:w="964" w:type="dxa"/>
            <w:shd w:val="clear" w:color="auto" w:fill="auto"/>
            <w:vAlign w:val="bottom"/>
          </w:tcPr>
          <w:p w14:paraId="46515C6A"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535 900</w:t>
            </w:r>
          </w:p>
        </w:tc>
        <w:tc>
          <w:tcPr>
            <w:tcW w:w="964" w:type="dxa"/>
            <w:shd w:val="clear" w:color="auto" w:fill="auto"/>
            <w:vAlign w:val="bottom"/>
          </w:tcPr>
          <w:p w14:paraId="3A53195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538 600</w:t>
            </w:r>
          </w:p>
        </w:tc>
        <w:tc>
          <w:tcPr>
            <w:tcW w:w="964" w:type="dxa"/>
            <w:shd w:val="clear" w:color="auto" w:fill="auto"/>
            <w:vAlign w:val="bottom"/>
          </w:tcPr>
          <w:p w14:paraId="2100C9DF"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543 600</w:t>
            </w:r>
          </w:p>
        </w:tc>
        <w:tc>
          <w:tcPr>
            <w:tcW w:w="964" w:type="dxa"/>
            <w:shd w:val="clear" w:color="auto" w:fill="auto"/>
            <w:vAlign w:val="bottom"/>
          </w:tcPr>
          <w:p w14:paraId="364D359F"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538 800</w:t>
            </w:r>
          </w:p>
        </w:tc>
      </w:tr>
      <w:tr w:rsidR="00C76E84" w:rsidRPr="00C76E84" w14:paraId="5DC12BC2" w14:textId="77777777" w:rsidTr="00DC7EFC">
        <w:tc>
          <w:tcPr>
            <w:tcW w:w="1587" w:type="dxa"/>
            <w:shd w:val="clear" w:color="auto" w:fill="auto"/>
          </w:tcPr>
          <w:p w14:paraId="156BCC90"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П80</w:t>
            </w:r>
          </w:p>
        </w:tc>
        <w:tc>
          <w:tcPr>
            <w:tcW w:w="963" w:type="dxa"/>
            <w:shd w:val="clear" w:color="auto" w:fill="auto"/>
            <w:vAlign w:val="bottom"/>
          </w:tcPr>
          <w:p w14:paraId="6393661C"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589 700</w:t>
            </w:r>
          </w:p>
        </w:tc>
        <w:tc>
          <w:tcPr>
            <w:tcW w:w="964" w:type="dxa"/>
            <w:shd w:val="clear" w:color="auto" w:fill="auto"/>
            <w:vAlign w:val="bottom"/>
          </w:tcPr>
          <w:p w14:paraId="28C12A0C"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593 600</w:t>
            </w:r>
          </w:p>
        </w:tc>
        <w:tc>
          <w:tcPr>
            <w:tcW w:w="964" w:type="dxa"/>
            <w:shd w:val="clear" w:color="auto" w:fill="auto"/>
            <w:vAlign w:val="bottom"/>
          </w:tcPr>
          <w:p w14:paraId="1576DB17"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604 000</w:t>
            </w:r>
          </w:p>
        </w:tc>
        <w:tc>
          <w:tcPr>
            <w:tcW w:w="964" w:type="dxa"/>
            <w:shd w:val="clear" w:color="auto" w:fill="auto"/>
            <w:vAlign w:val="bottom"/>
          </w:tcPr>
          <w:p w14:paraId="0BBFB4D6"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607 500</w:t>
            </w:r>
          </w:p>
        </w:tc>
        <w:tc>
          <w:tcPr>
            <w:tcW w:w="964" w:type="dxa"/>
            <w:shd w:val="clear" w:color="auto" w:fill="auto"/>
            <w:vAlign w:val="bottom"/>
          </w:tcPr>
          <w:p w14:paraId="5489210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615 900</w:t>
            </w:r>
          </w:p>
        </w:tc>
        <w:tc>
          <w:tcPr>
            <w:tcW w:w="964" w:type="dxa"/>
            <w:shd w:val="clear" w:color="auto" w:fill="auto"/>
            <w:vAlign w:val="bottom"/>
          </w:tcPr>
          <w:p w14:paraId="2BC5C91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607 700</w:t>
            </w:r>
          </w:p>
        </w:tc>
      </w:tr>
      <w:tr w:rsidR="00C76E84" w:rsidRPr="00C76E84" w14:paraId="0D20415A" w14:textId="77777777" w:rsidTr="00DC7EFC">
        <w:tc>
          <w:tcPr>
            <w:tcW w:w="1587" w:type="dxa"/>
            <w:shd w:val="clear" w:color="auto" w:fill="auto"/>
          </w:tcPr>
          <w:p w14:paraId="56B8A397"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П90</w:t>
            </w:r>
          </w:p>
        </w:tc>
        <w:tc>
          <w:tcPr>
            <w:tcW w:w="963" w:type="dxa"/>
            <w:shd w:val="clear" w:color="auto" w:fill="auto"/>
            <w:vAlign w:val="bottom"/>
          </w:tcPr>
          <w:p w14:paraId="0468CA33"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704 900</w:t>
            </w:r>
          </w:p>
        </w:tc>
        <w:tc>
          <w:tcPr>
            <w:tcW w:w="964" w:type="dxa"/>
            <w:shd w:val="clear" w:color="auto" w:fill="auto"/>
            <w:vAlign w:val="bottom"/>
          </w:tcPr>
          <w:p w14:paraId="4321C10C"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709 200</w:t>
            </w:r>
          </w:p>
        </w:tc>
        <w:tc>
          <w:tcPr>
            <w:tcW w:w="964" w:type="dxa"/>
            <w:shd w:val="clear" w:color="auto" w:fill="auto"/>
            <w:vAlign w:val="bottom"/>
          </w:tcPr>
          <w:p w14:paraId="00F7BDE2"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721 200</w:t>
            </w:r>
          </w:p>
        </w:tc>
        <w:tc>
          <w:tcPr>
            <w:tcW w:w="964" w:type="dxa"/>
            <w:shd w:val="clear" w:color="auto" w:fill="auto"/>
            <w:vAlign w:val="bottom"/>
          </w:tcPr>
          <w:p w14:paraId="3B3C3662"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726 500</w:t>
            </w:r>
          </w:p>
        </w:tc>
        <w:tc>
          <w:tcPr>
            <w:tcW w:w="964" w:type="dxa"/>
            <w:shd w:val="clear" w:color="auto" w:fill="auto"/>
            <w:vAlign w:val="bottom"/>
          </w:tcPr>
          <w:p w14:paraId="0FFF18AF"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745 400</w:t>
            </w:r>
          </w:p>
        </w:tc>
        <w:tc>
          <w:tcPr>
            <w:tcW w:w="964" w:type="dxa"/>
            <w:shd w:val="clear" w:color="auto" w:fill="auto"/>
            <w:vAlign w:val="bottom"/>
          </w:tcPr>
          <w:p w14:paraId="4862B0AA"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726 800</w:t>
            </w:r>
          </w:p>
        </w:tc>
      </w:tr>
      <w:tr w:rsidR="00C76E84" w:rsidRPr="00C76E84" w14:paraId="21EE2074" w14:textId="77777777" w:rsidTr="00DC7EFC">
        <w:tc>
          <w:tcPr>
            <w:tcW w:w="1587" w:type="dxa"/>
            <w:shd w:val="clear" w:color="auto" w:fill="auto"/>
          </w:tcPr>
          <w:p w14:paraId="2977DA23"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П95</w:t>
            </w:r>
          </w:p>
        </w:tc>
        <w:tc>
          <w:tcPr>
            <w:tcW w:w="963" w:type="dxa"/>
            <w:shd w:val="clear" w:color="auto" w:fill="auto"/>
            <w:vAlign w:val="bottom"/>
          </w:tcPr>
          <w:p w14:paraId="75F82C48"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837 000</w:t>
            </w:r>
          </w:p>
        </w:tc>
        <w:tc>
          <w:tcPr>
            <w:tcW w:w="964" w:type="dxa"/>
            <w:shd w:val="clear" w:color="auto" w:fill="auto"/>
            <w:vAlign w:val="bottom"/>
          </w:tcPr>
          <w:p w14:paraId="4CC7AF8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841 000</w:t>
            </w:r>
          </w:p>
        </w:tc>
        <w:tc>
          <w:tcPr>
            <w:tcW w:w="964" w:type="dxa"/>
            <w:shd w:val="clear" w:color="auto" w:fill="auto"/>
            <w:vAlign w:val="bottom"/>
          </w:tcPr>
          <w:p w14:paraId="23A4D0B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853 200</w:t>
            </w:r>
          </w:p>
        </w:tc>
        <w:tc>
          <w:tcPr>
            <w:tcW w:w="964" w:type="dxa"/>
            <w:shd w:val="clear" w:color="auto" w:fill="auto"/>
            <w:vAlign w:val="bottom"/>
          </w:tcPr>
          <w:p w14:paraId="04E6CE34"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861 800</w:t>
            </w:r>
          </w:p>
        </w:tc>
        <w:tc>
          <w:tcPr>
            <w:tcW w:w="964" w:type="dxa"/>
            <w:shd w:val="clear" w:color="auto" w:fill="auto"/>
            <w:vAlign w:val="bottom"/>
          </w:tcPr>
          <w:p w14:paraId="25814156"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905 700</w:t>
            </w:r>
          </w:p>
        </w:tc>
        <w:tc>
          <w:tcPr>
            <w:tcW w:w="964" w:type="dxa"/>
            <w:shd w:val="clear" w:color="auto" w:fill="auto"/>
            <w:vAlign w:val="bottom"/>
          </w:tcPr>
          <w:p w14:paraId="6AB44CAB"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864 000</w:t>
            </w:r>
          </w:p>
        </w:tc>
      </w:tr>
      <w:tr w:rsidR="00C76E84" w:rsidRPr="00C76E84" w14:paraId="69EE2008" w14:textId="77777777" w:rsidTr="009C4B3E">
        <w:tc>
          <w:tcPr>
            <w:tcW w:w="1587" w:type="dxa"/>
            <w:tcBorders>
              <w:bottom w:val="single" w:sz="2" w:space="0" w:color="auto"/>
            </w:tcBorders>
            <w:shd w:val="clear" w:color="auto" w:fill="auto"/>
          </w:tcPr>
          <w:p w14:paraId="475FBDEF"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П99</w:t>
            </w:r>
          </w:p>
        </w:tc>
        <w:tc>
          <w:tcPr>
            <w:tcW w:w="963" w:type="dxa"/>
            <w:tcBorders>
              <w:bottom w:val="single" w:sz="2" w:space="0" w:color="auto"/>
            </w:tcBorders>
            <w:shd w:val="clear" w:color="auto" w:fill="auto"/>
            <w:vAlign w:val="bottom"/>
          </w:tcPr>
          <w:p w14:paraId="3F0651B7"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szCs w:val="18"/>
              </w:rPr>
              <w:t>1 351400</w:t>
            </w:r>
          </w:p>
        </w:tc>
        <w:tc>
          <w:tcPr>
            <w:tcW w:w="964" w:type="dxa"/>
            <w:tcBorders>
              <w:bottom w:val="single" w:sz="2" w:space="0" w:color="auto"/>
            </w:tcBorders>
            <w:shd w:val="clear" w:color="auto" w:fill="auto"/>
            <w:vAlign w:val="bottom"/>
          </w:tcPr>
          <w:p w14:paraId="7079B5CA"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1 354 700</w:t>
            </w:r>
          </w:p>
        </w:tc>
        <w:tc>
          <w:tcPr>
            <w:tcW w:w="964" w:type="dxa"/>
            <w:tcBorders>
              <w:bottom w:val="single" w:sz="2" w:space="0" w:color="auto"/>
            </w:tcBorders>
            <w:shd w:val="clear" w:color="auto" w:fill="auto"/>
            <w:vAlign w:val="bottom"/>
          </w:tcPr>
          <w:p w14:paraId="083FFE32"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1 351 300</w:t>
            </w:r>
          </w:p>
        </w:tc>
        <w:tc>
          <w:tcPr>
            <w:tcW w:w="964" w:type="dxa"/>
            <w:tcBorders>
              <w:bottom w:val="single" w:sz="2" w:space="0" w:color="auto"/>
            </w:tcBorders>
            <w:shd w:val="clear" w:color="auto" w:fill="auto"/>
            <w:vAlign w:val="bottom"/>
          </w:tcPr>
          <w:p w14:paraId="1A0788BA"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1 395 700</w:t>
            </w:r>
          </w:p>
        </w:tc>
        <w:tc>
          <w:tcPr>
            <w:tcW w:w="964" w:type="dxa"/>
            <w:tcBorders>
              <w:bottom w:val="single" w:sz="2" w:space="0" w:color="auto"/>
            </w:tcBorders>
            <w:shd w:val="clear" w:color="auto" w:fill="auto"/>
            <w:vAlign w:val="bottom"/>
          </w:tcPr>
          <w:p w14:paraId="2E1502C4"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1 729 500</w:t>
            </w:r>
          </w:p>
        </w:tc>
        <w:tc>
          <w:tcPr>
            <w:tcW w:w="964" w:type="dxa"/>
            <w:tcBorders>
              <w:bottom w:val="single" w:sz="2" w:space="0" w:color="auto"/>
            </w:tcBorders>
            <w:shd w:val="clear" w:color="auto" w:fill="auto"/>
            <w:vAlign w:val="bottom"/>
          </w:tcPr>
          <w:p w14:paraId="7717DFB5"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1 399 300</w:t>
            </w:r>
          </w:p>
        </w:tc>
      </w:tr>
      <w:tr w:rsidR="00C76E84" w:rsidRPr="00C76E84" w14:paraId="271FFC35" w14:textId="77777777" w:rsidTr="009C4B3E">
        <w:tc>
          <w:tcPr>
            <w:tcW w:w="1587" w:type="dxa"/>
            <w:tcBorders>
              <w:top w:val="single" w:sz="2" w:space="0" w:color="auto"/>
              <w:bottom w:val="single" w:sz="12" w:space="0" w:color="000000" w:themeColor="text1"/>
            </w:tcBorders>
            <w:shd w:val="clear" w:color="auto" w:fill="auto"/>
          </w:tcPr>
          <w:p w14:paraId="6F4FC7B8" w14:textId="77777777" w:rsidR="0043621F" w:rsidRPr="00C76E84" w:rsidRDefault="0043621F" w:rsidP="00DC7EFC">
            <w:pPr>
              <w:spacing w:before="40" w:after="40" w:line="220" w:lineRule="exact"/>
              <w:ind w:left="28" w:right="28"/>
              <w:rPr>
                <w:rFonts w:cs="Times New Roman"/>
                <w:b/>
                <w:bCs/>
                <w:color w:val="000000" w:themeColor="text1"/>
                <w:sz w:val="18"/>
                <w:szCs w:val="18"/>
              </w:rPr>
            </w:pPr>
            <w:r w:rsidRPr="00C76E84">
              <w:rPr>
                <w:rFonts w:cs="Times New Roman"/>
                <w:b/>
                <w:bCs/>
                <w:color w:val="000000" w:themeColor="text1"/>
                <w:sz w:val="18"/>
              </w:rPr>
              <w:t>Число лиц</w:t>
            </w:r>
          </w:p>
        </w:tc>
        <w:tc>
          <w:tcPr>
            <w:tcW w:w="963" w:type="dxa"/>
            <w:tcBorders>
              <w:top w:val="single" w:sz="2" w:space="0" w:color="auto"/>
              <w:bottom w:val="single" w:sz="12" w:space="0" w:color="000000" w:themeColor="text1"/>
            </w:tcBorders>
            <w:shd w:val="clear" w:color="auto" w:fill="auto"/>
            <w:vAlign w:val="bottom"/>
          </w:tcPr>
          <w:p w14:paraId="62ADBE80" w14:textId="77777777" w:rsidR="0043621F" w:rsidRPr="00C76E84" w:rsidRDefault="0043621F" w:rsidP="00DC7EFC">
            <w:pPr>
              <w:spacing w:before="40" w:after="40" w:line="220" w:lineRule="exact"/>
              <w:ind w:left="28" w:right="28"/>
              <w:jc w:val="right"/>
              <w:rPr>
                <w:rFonts w:cs="Times New Roman"/>
                <w:b/>
                <w:color w:val="000000" w:themeColor="text1"/>
                <w:sz w:val="18"/>
                <w:szCs w:val="18"/>
              </w:rPr>
            </w:pPr>
            <w:r w:rsidRPr="00C76E84">
              <w:rPr>
                <w:rFonts w:cs="Times New Roman"/>
                <w:b/>
                <w:bCs/>
                <w:color w:val="000000" w:themeColor="text1"/>
                <w:sz w:val="18"/>
              </w:rPr>
              <w:t>5 130 925</w:t>
            </w:r>
          </w:p>
        </w:tc>
        <w:tc>
          <w:tcPr>
            <w:tcW w:w="964" w:type="dxa"/>
            <w:tcBorders>
              <w:top w:val="single" w:sz="2" w:space="0" w:color="auto"/>
              <w:bottom w:val="single" w:sz="12" w:space="0" w:color="000000" w:themeColor="text1"/>
            </w:tcBorders>
            <w:shd w:val="clear" w:color="auto" w:fill="auto"/>
            <w:vAlign w:val="bottom"/>
          </w:tcPr>
          <w:p w14:paraId="3E721AA1" w14:textId="77777777" w:rsidR="0043621F" w:rsidRPr="00C76E84" w:rsidRDefault="0043621F" w:rsidP="00DC7EFC">
            <w:pPr>
              <w:spacing w:before="40" w:after="40" w:line="220" w:lineRule="exact"/>
              <w:ind w:left="28" w:right="28"/>
              <w:jc w:val="right"/>
              <w:rPr>
                <w:rFonts w:cs="Times New Roman"/>
                <w:b/>
                <w:color w:val="000000" w:themeColor="text1"/>
                <w:sz w:val="18"/>
                <w:szCs w:val="18"/>
              </w:rPr>
            </w:pPr>
            <w:r w:rsidRPr="00C76E84">
              <w:rPr>
                <w:rFonts w:cs="Times New Roman"/>
                <w:b/>
                <w:bCs/>
                <w:color w:val="000000" w:themeColor="text1"/>
                <w:sz w:val="18"/>
              </w:rPr>
              <w:t>5 166 774</w:t>
            </w:r>
          </w:p>
        </w:tc>
        <w:tc>
          <w:tcPr>
            <w:tcW w:w="964" w:type="dxa"/>
            <w:tcBorders>
              <w:top w:val="single" w:sz="2" w:space="0" w:color="auto"/>
              <w:bottom w:val="single" w:sz="12" w:space="0" w:color="000000" w:themeColor="text1"/>
            </w:tcBorders>
            <w:shd w:val="clear" w:color="auto" w:fill="auto"/>
            <w:vAlign w:val="bottom"/>
          </w:tcPr>
          <w:p w14:paraId="3A745C12" w14:textId="77777777" w:rsidR="0043621F" w:rsidRPr="00C76E84" w:rsidRDefault="0043621F" w:rsidP="00DC7EFC">
            <w:pPr>
              <w:spacing w:before="40" w:after="40" w:line="220" w:lineRule="exact"/>
              <w:ind w:left="28" w:right="28"/>
              <w:jc w:val="right"/>
              <w:rPr>
                <w:rFonts w:cs="Times New Roman"/>
                <w:b/>
                <w:color w:val="000000" w:themeColor="text1"/>
                <w:sz w:val="18"/>
                <w:szCs w:val="18"/>
              </w:rPr>
            </w:pPr>
            <w:r w:rsidRPr="00C76E84">
              <w:rPr>
                <w:rFonts w:cs="Times New Roman"/>
                <w:b/>
                <w:bCs/>
                <w:color w:val="000000" w:themeColor="text1"/>
                <w:sz w:val="18"/>
              </w:rPr>
              <w:t>5 207 512</w:t>
            </w:r>
          </w:p>
        </w:tc>
        <w:tc>
          <w:tcPr>
            <w:tcW w:w="964" w:type="dxa"/>
            <w:tcBorders>
              <w:top w:val="single" w:sz="2" w:space="0" w:color="auto"/>
              <w:bottom w:val="single" w:sz="12" w:space="0" w:color="000000" w:themeColor="text1"/>
            </w:tcBorders>
            <w:shd w:val="clear" w:color="auto" w:fill="auto"/>
            <w:vAlign w:val="bottom"/>
          </w:tcPr>
          <w:p w14:paraId="1CFCE041" w14:textId="77777777" w:rsidR="0043621F" w:rsidRPr="00C76E84" w:rsidRDefault="0043621F" w:rsidP="00DC7EFC">
            <w:pPr>
              <w:spacing w:before="40" w:after="40" w:line="220" w:lineRule="exact"/>
              <w:ind w:left="28" w:right="28"/>
              <w:jc w:val="right"/>
              <w:rPr>
                <w:rFonts w:cs="Times New Roman"/>
                <w:b/>
                <w:color w:val="000000" w:themeColor="text1"/>
                <w:sz w:val="18"/>
                <w:szCs w:val="18"/>
              </w:rPr>
            </w:pPr>
            <w:r w:rsidRPr="00C76E84">
              <w:rPr>
                <w:rFonts w:cs="Times New Roman"/>
                <w:b/>
                <w:bCs/>
                <w:color w:val="000000" w:themeColor="text1"/>
                <w:sz w:val="18"/>
              </w:rPr>
              <w:t>5 226 906</w:t>
            </w:r>
          </w:p>
        </w:tc>
        <w:tc>
          <w:tcPr>
            <w:tcW w:w="964" w:type="dxa"/>
            <w:tcBorders>
              <w:top w:val="single" w:sz="2" w:space="0" w:color="auto"/>
              <w:bottom w:val="single" w:sz="12" w:space="0" w:color="000000" w:themeColor="text1"/>
            </w:tcBorders>
            <w:shd w:val="clear" w:color="auto" w:fill="auto"/>
            <w:vAlign w:val="bottom"/>
          </w:tcPr>
          <w:p w14:paraId="2C33DC8E" w14:textId="77777777" w:rsidR="0043621F" w:rsidRPr="00C76E84" w:rsidRDefault="0043621F" w:rsidP="00DC7EFC">
            <w:pPr>
              <w:spacing w:before="40" w:after="40" w:line="220" w:lineRule="exact"/>
              <w:ind w:left="28" w:right="28"/>
              <w:jc w:val="right"/>
              <w:rPr>
                <w:rFonts w:cs="Times New Roman"/>
                <w:b/>
                <w:color w:val="000000" w:themeColor="text1"/>
                <w:sz w:val="18"/>
                <w:szCs w:val="18"/>
              </w:rPr>
            </w:pPr>
            <w:r w:rsidRPr="00C76E84">
              <w:rPr>
                <w:rFonts w:cs="Times New Roman"/>
                <w:b/>
                <w:bCs/>
                <w:color w:val="000000" w:themeColor="text1"/>
                <w:sz w:val="18"/>
              </w:rPr>
              <w:t>5 266 285</w:t>
            </w:r>
          </w:p>
        </w:tc>
        <w:tc>
          <w:tcPr>
            <w:tcW w:w="964" w:type="dxa"/>
            <w:tcBorders>
              <w:top w:val="single" w:sz="2" w:space="0" w:color="auto"/>
              <w:bottom w:val="single" w:sz="12" w:space="0" w:color="000000" w:themeColor="text1"/>
            </w:tcBorders>
            <w:shd w:val="clear" w:color="auto" w:fill="auto"/>
            <w:vAlign w:val="bottom"/>
          </w:tcPr>
          <w:p w14:paraId="5CA0FD3D" w14:textId="77777777" w:rsidR="0043621F" w:rsidRPr="00C76E84" w:rsidRDefault="0043621F" w:rsidP="00DC7EFC">
            <w:pPr>
              <w:spacing w:before="40" w:after="40" w:line="220" w:lineRule="exact"/>
              <w:ind w:left="28" w:right="28"/>
              <w:jc w:val="right"/>
              <w:rPr>
                <w:rFonts w:cs="Times New Roman"/>
                <w:b/>
                <w:color w:val="000000" w:themeColor="text1"/>
                <w:sz w:val="18"/>
                <w:szCs w:val="18"/>
              </w:rPr>
            </w:pPr>
            <w:r w:rsidRPr="00C76E84">
              <w:rPr>
                <w:rFonts w:cs="Times New Roman"/>
                <w:b/>
                <w:bCs/>
                <w:color w:val="000000" w:themeColor="text1"/>
                <w:sz w:val="18"/>
              </w:rPr>
              <w:t>5 340 621</w:t>
            </w:r>
          </w:p>
        </w:tc>
      </w:tr>
    </w:tbl>
    <w:bookmarkEnd w:id="18"/>
    <w:p w14:paraId="111B3813"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Индекс потребительских цен</w:t>
      </w:r>
    </w:p>
    <w:p w14:paraId="5C42FAEE" w14:textId="6891F7BB" w:rsidR="0043621F" w:rsidRPr="00C76E84" w:rsidRDefault="0043621F" w:rsidP="00F37D2E">
      <w:pPr>
        <w:pStyle w:val="SingleTxtG"/>
        <w:rPr>
          <w:color w:val="000000" w:themeColor="text1"/>
        </w:rPr>
      </w:pPr>
      <w:r w:rsidRPr="00C76E84">
        <w:rPr>
          <w:color w:val="000000" w:themeColor="text1"/>
        </w:rPr>
        <w:t>24.</w:t>
      </w:r>
      <w:r w:rsidRPr="00C76E84">
        <w:rPr>
          <w:color w:val="000000" w:themeColor="text1"/>
        </w:rPr>
        <w:tab/>
      </w:r>
      <w:r w:rsidRPr="00C76E84">
        <w:rPr>
          <w:i/>
          <w:iCs/>
          <w:color w:val="000000" w:themeColor="text1"/>
        </w:rPr>
        <w:t>Инфляция потребительских цен</w:t>
      </w:r>
      <w:r w:rsidRPr="00C76E84">
        <w:rPr>
          <w:color w:val="000000" w:themeColor="text1"/>
        </w:rPr>
        <w:t>, измеряемая как изменение индекса потребительских цен (ИПЦ), существенно возросла после пандемии, что отражает тенденции, наблюдаемые во многих других странах. Проблемы в глобальных цепочках поставок в сочетании с войной России на Украине и ее политизацией поставок газа способствовали резкому росту цен на сырье и энергоносители. Это привело к самой высокой инфляции потребительских цен в Норвегии с 1980-х</w:t>
      </w:r>
      <w:r w:rsidR="0002193A" w:rsidRPr="00C76E84">
        <w:rPr>
          <w:color w:val="000000" w:themeColor="text1"/>
        </w:rPr>
        <w:t> год</w:t>
      </w:r>
      <w:r w:rsidRPr="00C76E84">
        <w:rPr>
          <w:color w:val="000000" w:themeColor="text1"/>
        </w:rPr>
        <w:t>ов. Хотя норвежская крона укрепилась после первоначального ослабления в марте 2020</w:t>
      </w:r>
      <w:r w:rsidR="0002193A" w:rsidRPr="00C76E84">
        <w:rPr>
          <w:color w:val="000000" w:themeColor="text1"/>
        </w:rPr>
        <w:t> год</w:t>
      </w:r>
      <w:r w:rsidRPr="00C76E84">
        <w:rPr>
          <w:color w:val="000000" w:themeColor="text1"/>
        </w:rPr>
        <w:t>а, она оставалась слабой по сравнению с уровнем, существовавшим до пандемии, и весной 2023</w:t>
      </w:r>
      <w:r w:rsidR="0002193A" w:rsidRPr="00C76E84">
        <w:rPr>
          <w:color w:val="000000" w:themeColor="text1"/>
        </w:rPr>
        <w:t> год</w:t>
      </w:r>
      <w:r w:rsidRPr="00C76E84">
        <w:rPr>
          <w:color w:val="000000" w:themeColor="text1"/>
        </w:rPr>
        <w:t>а пережила еще одно существенное снижение. Общая инфляция достигла максимума в октябре 2022</w:t>
      </w:r>
      <w:r w:rsidR="0002193A" w:rsidRPr="00C76E84">
        <w:rPr>
          <w:color w:val="000000" w:themeColor="text1"/>
        </w:rPr>
        <w:t> год</w:t>
      </w:r>
      <w:r w:rsidRPr="00C76E84">
        <w:rPr>
          <w:color w:val="000000" w:themeColor="text1"/>
        </w:rPr>
        <w:t>а и составила 7,5</w:t>
      </w:r>
      <w:r w:rsidR="00F7376E" w:rsidRPr="00C76E84">
        <w:rPr>
          <w:color w:val="000000" w:themeColor="text1"/>
        </w:rPr>
        <w:t> проц</w:t>
      </w:r>
      <w:r w:rsidRPr="00C76E84">
        <w:rPr>
          <w:color w:val="000000" w:themeColor="text1"/>
        </w:rPr>
        <w:t>ента, в то время как базовая инфляция, измеряемая по ИПЦ с поправкой на изменения налогообложения и без учета энергоносителей (ИПЦ–АТЕ), достигла максимума в июне 2023</w:t>
      </w:r>
      <w:r w:rsidR="0002193A" w:rsidRPr="00C76E84">
        <w:rPr>
          <w:color w:val="000000" w:themeColor="text1"/>
        </w:rPr>
        <w:t> год</w:t>
      </w:r>
      <w:r w:rsidRPr="00C76E84">
        <w:rPr>
          <w:color w:val="000000" w:themeColor="text1"/>
        </w:rPr>
        <w:t>а и составила 7</w:t>
      </w:r>
      <w:r w:rsidR="00F7376E" w:rsidRPr="00C76E84">
        <w:rPr>
          <w:color w:val="000000" w:themeColor="text1"/>
        </w:rPr>
        <w:t> проц</w:t>
      </w:r>
      <w:r w:rsidRPr="00C76E84">
        <w:rPr>
          <w:color w:val="000000" w:themeColor="text1"/>
        </w:rPr>
        <w:t>ентов. С тех пор темпы роста как ИПЦ, так и ИПЦ–АТЕ снизились, но остаются выше целевого уровня инфляции в 2</w:t>
      </w:r>
      <w:r w:rsidR="00F7376E" w:rsidRPr="00C76E84">
        <w:rPr>
          <w:color w:val="000000" w:themeColor="text1"/>
        </w:rPr>
        <w:t> проц</w:t>
      </w:r>
      <w:r w:rsidRPr="00C76E84">
        <w:rPr>
          <w:color w:val="000000" w:themeColor="text1"/>
        </w:rPr>
        <w:t>ента. В перспективе можно предположить, что индекс потребительских цен увеличится на 3,9</w:t>
      </w:r>
      <w:r w:rsidR="00F7376E" w:rsidRPr="00C76E84">
        <w:rPr>
          <w:color w:val="000000" w:themeColor="text1"/>
        </w:rPr>
        <w:t> проц</w:t>
      </w:r>
      <w:r w:rsidRPr="00C76E84">
        <w:rPr>
          <w:color w:val="000000" w:themeColor="text1"/>
        </w:rPr>
        <w:t>ента в 2024</w:t>
      </w:r>
      <w:r w:rsidR="0002193A" w:rsidRPr="00C76E84">
        <w:rPr>
          <w:color w:val="000000" w:themeColor="text1"/>
        </w:rPr>
        <w:t> год</w:t>
      </w:r>
      <w:r w:rsidRPr="00C76E84">
        <w:rPr>
          <w:color w:val="000000" w:themeColor="text1"/>
        </w:rPr>
        <w:t>у и на 2,8</w:t>
      </w:r>
      <w:r w:rsidR="00F7376E" w:rsidRPr="00C76E84">
        <w:rPr>
          <w:color w:val="000000" w:themeColor="text1"/>
        </w:rPr>
        <w:t> проц</w:t>
      </w:r>
      <w:r w:rsidRPr="00C76E84">
        <w:rPr>
          <w:color w:val="000000" w:themeColor="text1"/>
        </w:rPr>
        <w:t>ента в 2025</w:t>
      </w:r>
      <w:r w:rsidR="0002193A" w:rsidRPr="00C76E84">
        <w:rPr>
          <w:color w:val="000000" w:themeColor="text1"/>
        </w:rPr>
        <w:t> год</w:t>
      </w:r>
      <w:r w:rsidRPr="00C76E84">
        <w:rPr>
          <w:color w:val="000000" w:themeColor="text1"/>
        </w:rPr>
        <w:t>у. При этом предполагается, что соответствующий рост показателя ИПЦ</w:t>
      </w:r>
      <w:bookmarkStart w:id="19" w:name="_Hlk176513665"/>
      <w:r w:rsidRPr="00C76E84">
        <w:rPr>
          <w:color w:val="000000" w:themeColor="text1"/>
        </w:rPr>
        <w:t>–</w:t>
      </w:r>
      <w:bookmarkEnd w:id="19"/>
      <w:r w:rsidRPr="00C76E84">
        <w:rPr>
          <w:color w:val="000000" w:themeColor="text1"/>
        </w:rPr>
        <w:t>АТЕ составит 4,3</w:t>
      </w:r>
      <w:r w:rsidR="00F7376E" w:rsidRPr="00C76E84">
        <w:rPr>
          <w:color w:val="000000" w:themeColor="text1"/>
        </w:rPr>
        <w:t> проц</w:t>
      </w:r>
      <w:r w:rsidRPr="00C76E84">
        <w:rPr>
          <w:color w:val="000000" w:themeColor="text1"/>
        </w:rPr>
        <w:t>ента в 2024</w:t>
      </w:r>
      <w:r w:rsidR="0002193A" w:rsidRPr="00C76E84">
        <w:rPr>
          <w:color w:val="000000" w:themeColor="text1"/>
        </w:rPr>
        <w:t> год</w:t>
      </w:r>
      <w:r w:rsidRPr="00C76E84">
        <w:rPr>
          <w:color w:val="000000" w:themeColor="text1"/>
        </w:rPr>
        <w:t>у и 3,0</w:t>
      </w:r>
      <w:r w:rsidR="00F7376E" w:rsidRPr="00C76E84">
        <w:rPr>
          <w:color w:val="000000" w:themeColor="text1"/>
        </w:rPr>
        <w:t> проц</w:t>
      </w:r>
      <w:r w:rsidRPr="00C76E84">
        <w:rPr>
          <w:color w:val="000000" w:themeColor="text1"/>
        </w:rPr>
        <w:t>ента в 2025</w:t>
      </w:r>
      <w:r w:rsidR="0002193A" w:rsidRPr="00C76E84">
        <w:rPr>
          <w:color w:val="000000" w:themeColor="text1"/>
        </w:rPr>
        <w:t> год</w:t>
      </w:r>
      <w:r w:rsidRPr="00C76E84">
        <w:rPr>
          <w:color w:val="000000" w:themeColor="text1"/>
        </w:rPr>
        <w:t xml:space="preserve">у. </w:t>
      </w:r>
      <w:bookmarkStart w:id="20" w:name="_Hlk166525745"/>
      <w:bookmarkEnd w:id="20"/>
    </w:p>
    <w:tbl>
      <w:tblPr>
        <w:tblW w:w="7370" w:type="dxa"/>
        <w:tblInd w:w="1134" w:type="dxa"/>
        <w:tblLayout w:type="fixed"/>
        <w:tblCellMar>
          <w:left w:w="0" w:type="dxa"/>
          <w:right w:w="0" w:type="dxa"/>
        </w:tblCellMar>
        <w:tblLook w:val="04A0" w:firstRow="1" w:lastRow="0" w:firstColumn="1" w:lastColumn="0" w:noHBand="0" w:noVBand="1"/>
      </w:tblPr>
      <w:tblGrid>
        <w:gridCol w:w="566"/>
        <w:gridCol w:w="3402"/>
        <w:gridCol w:w="3402"/>
      </w:tblGrid>
      <w:tr w:rsidR="00C76E84" w:rsidRPr="00C76E84" w14:paraId="7C9102F4" w14:textId="77777777" w:rsidTr="00DC7EFC">
        <w:trPr>
          <w:tblHeader/>
        </w:trPr>
        <w:tc>
          <w:tcPr>
            <w:tcW w:w="566" w:type="dxa"/>
            <w:tcBorders>
              <w:top w:val="single" w:sz="4" w:space="0" w:color="000000" w:themeColor="text1"/>
              <w:bottom w:val="single" w:sz="12" w:space="0" w:color="000000" w:themeColor="text1"/>
            </w:tcBorders>
            <w:shd w:val="clear" w:color="auto" w:fill="auto"/>
            <w:vAlign w:val="bottom"/>
          </w:tcPr>
          <w:p w14:paraId="10A167FC" w14:textId="77777777" w:rsidR="0043621F" w:rsidRPr="00C76E84" w:rsidRDefault="0043621F" w:rsidP="00DC7EFC">
            <w:pPr>
              <w:spacing w:before="80" w:after="80" w:line="200" w:lineRule="exact"/>
              <w:ind w:left="28" w:right="28"/>
              <w:rPr>
                <w:rFonts w:cs="Times New Roman"/>
                <w:i/>
                <w:color w:val="000000" w:themeColor="text1"/>
                <w:sz w:val="16"/>
              </w:rPr>
            </w:pPr>
            <w:r w:rsidRPr="00C76E84">
              <w:rPr>
                <w:rFonts w:cs="Times New Roman"/>
                <w:i/>
                <w:color w:val="000000" w:themeColor="text1"/>
                <w:sz w:val="16"/>
              </w:rPr>
              <w:t>Год</w:t>
            </w:r>
          </w:p>
        </w:tc>
        <w:tc>
          <w:tcPr>
            <w:tcW w:w="3402" w:type="dxa"/>
            <w:tcBorders>
              <w:top w:val="single" w:sz="4" w:space="0" w:color="000000" w:themeColor="text1"/>
              <w:bottom w:val="single" w:sz="12" w:space="0" w:color="000000" w:themeColor="text1"/>
            </w:tcBorders>
            <w:shd w:val="clear" w:color="auto" w:fill="auto"/>
            <w:vAlign w:val="bottom"/>
          </w:tcPr>
          <w:p w14:paraId="1B1EFB20" w14:textId="77777777" w:rsidR="0043621F" w:rsidRPr="00C76E84" w:rsidRDefault="0043621F" w:rsidP="00DC7EFC">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Годовые темпы изменения ИПЦ</w:t>
            </w:r>
          </w:p>
        </w:tc>
        <w:tc>
          <w:tcPr>
            <w:tcW w:w="3402" w:type="dxa"/>
            <w:tcBorders>
              <w:top w:val="single" w:sz="4" w:space="0" w:color="000000" w:themeColor="text1"/>
              <w:bottom w:val="single" w:sz="12" w:space="0" w:color="000000" w:themeColor="text1"/>
            </w:tcBorders>
            <w:shd w:val="clear" w:color="auto" w:fill="auto"/>
            <w:vAlign w:val="bottom"/>
          </w:tcPr>
          <w:p w14:paraId="0E94C688" w14:textId="77777777" w:rsidR="0043621F" w:rsidRPr="00C76E84" w:rsidRDefault="0043621F" w:rsidP="00DC7EFC">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Годовые темпы изменения ИПЦ–АТЕ</w:t>
            </w:r>
          </w:p>
        </w:tc>
      </w:tr>
      <w:tr w:rsidR="00C76E84" w:rsidRPr="00C76E84" w14:paraId="1D07D878" w14:textId="77777777" w:rsidTr="00DC7EFC">
        <w:tc>
          <w:tcPr>
            <w:tcW w:w="566" w:type="dxa"/>
            <w:tcBorders>
              <w:top w:val="single" w:sz="12" w:space="0" w:color="000000" w:themeColor="text1"/>
            </w:tcBorders>
            <w:shd w:val="clear" w:color="auto" w:fill="auto"/>
          </w:tcPr>
          <w:p w14:paraId="622B49A4"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2016</w:t>
            </w:r>
          </w:p>
        </w:tc>
        <w:tc>
          <w:tcPr>
            <w:tcW w:w="3402" w:type="dxa"/>
            <w:tcBorders>
              <w:top w:val="single" w:sz="12" w:space="0" w:color="000000" w:themeColor="text1"/>
            </w:tcBorders>
            <w:shd w:val="clear" w:color="auto" w:fill="auto"/>
            <w:vAlign w:val="bottom"/>
          </w:tcPr>
          <w:p w14:paraId="31B51449"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3,6</w:t>
            </w:r>
          </w:p>
        </w:tc>
        <w:tc>
          <w:tcPr>
            <w:tcW w:w="3402" w:type="dxa"/>
            <w:tcBorders>
              <w:top w:val="single" w:sz="12" w:space="0" w:color="000000" w:themeColor="text1"/>
            </w:tcBorders>
            <w:shd w:val="clear" w:color="auto" w:fill="auto"/>
            <w:vAlign w:val="bottom"/>
          </w:tcPr>
          <w:p w14:paraId="0AD80A17"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3,1</w:t>
            </w:r>
          </w:p>
        </w:tc>
      </w:tr>
      <w:tr w:rsidR="00C76E84" w:rsidRPr="00C76E84" w14:paraId="11AFEA83" w14:textId="77777777" w:rsidTr="00DC7EFC">
        <w:tc>
          <w:tcPr>
            <w:tcW w:w="566" w:type="dxa"/>
            <w:shd w:val="clear" w:color="auto" w:fill="auto"/>
          </w:tcPr>
          <w:p w14:paraId="51082B57"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2017</w:t>
            </w:r>
          </w:p>
        </w:tc>
        <w:tc>
          <w:tcPr>
            <w:tcW w:w="3402" w:type="dxa"/>
            <w:shd w:val="clear" w:color="auto" w:fill="auto"/>
            <w:vAlign w:val="bottom"/>
          </w:tcPr>
          <w:p w14:paraId="417387D7"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w:t>
            </w:r>
          </w:p>
        </w:tc>
        <w:tc>
          <w:tcPr>
            <w:tcW w:w="3402" w:type="dxa"/>
            <w:shd w:val="clear" w:color="auto" w:fill="auto"/>
            <w:vAlign w:val="bottom"/>
          </w:tcPr>
          <w:p w14:paraId="082F17C7"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1,4</w:t>
            </w:r>
          </w:p>
        </w:tc>
      </w:tr>
      <w:tr w:rsidR="00C76E84" w:rsidRPr="00C76E84" w14:paraId="25277080" w14:textId="77777777" w:rsidTr="00DC7EFC">
        <w:tc>
          <w:tcPr>
            <w:tcW w:w="566" w:type="dxa"/>
            <w:shd w:val="clear" w:color="auto" w:fill="auto"/>
          </w:tcPr>
          <w:p w14:paraId="24C4666E"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2018</w:t>
            </w:r>
          </w:p>
        </w:tc>
        <w:tc>
          <w:tcPr>
            <w:tcW w:w="3402" w:type="dxa"/>
            <w:shd w:val="clear" w:color="auto" w:fill="auto"/>
            <w:vAlign w:val="bottom"/>
          </w:tcPr>
          <w:p w14:paraId="1D9A3E57"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2,7</w:t>
            </w:r>
          </w:p>
        </w:tc>
        <w:tc>
          <w:tcPr>
            <w:tcW w:w="3402" w:type="dxa"/>
            <w:shd w:val="clear" w:color="auto" w:fill="auto"/>
            <w:vAlign w:val="bottom"/>
          </w:tcPr>
          <w:p w14:paraId="415641CF"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w:t>
            </w:r>
          </w:p>
        </w:tc>
      </w:tr>
      <w:tr w:rsidR="00C76E84" w:rsidRPr="00C76E84" w14:paraId="51F9E9E8" w14:textId="77777777" w:rsidTr="00DC7EFC">
        <w:tc>
          <w:tcPr>
            <w:tcW w:w="566" w:type="dxa"/>
            <w:shd w:val="clear" w:color="auto" w:fill="auto"/>
          </w:tcPr>
          <w:p w14:paraId="7513B138"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2019</w:t>
            </w:r>
          </w:p>
        </w:tc>
        <w:tc>
          <w:tcPr>
            <w:tcW w:w="3402" w:type="dxa"/>
            <w:shd w:val="clear" w:color="auto" w:fill="auto"/>
            <w:vAlign w:val="bottom"/>
          </w:tcPr>
          <w:p w14:paraId="0F829F91"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2,2</w:t>
            </w:r>
          </w:p>
        </w:tc>
        <w:tc>
          <w:tcPr>
            <w:tcW w:w="3402" w:type="dxa"/>
            <w:shd w:val="clear" w:color="auto" w:fill="auto"/>
            <w:vAlign w:val="bottom"/>
          </w:tcPr>
          <w:p w14:paraId="213038A6"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2,2</w:t>
            </w:r>
          </w:p>
        </w:tc>
      </w:tr>
      <w:tr w:rsidR="00C76E84" w:rsidRPr="00C76E84" w14:paraId="12863CC2" w14:textId="77777777" w:rsidTr="00DC7EFC">
        <w:tc>
          <w:tcPr>
            <w:tcW w:w="566" w:type="dxa"/>
            <w:shd w:val="clear" w:color="auto" w:fill="auto"/>
          </w:tcPr>
          <w:p w14:paraId="7B8F4C8F"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2020</w:t>
            </w:r>
          </w:p>
        </w:tc>
        <w:tc>
          <w:tcPr>
            <w:tcW w:w="3402" w:type="dxa"/>
            <w:shd w:val="clear" w:color="auto" w:fill="auto"/>
            <w:vAlign w:val="bottom"/>
          </w:tcPr>
          <w:p w14:paraId="4378FDA3"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1,3</w:t>
            </w:r>
          </w:p>
        </w:tc>
        <w:tc>
          <w:tcPr>
            <w:tcW w:w="3402" w:type="dxa"/>
            <w:shd w:val="clear" w:color="auto" w:fill="auto"/>
            <w:vAlign w:val="bottom"/>
          </w:tcPr>
          <w:p w14:paraId="13A74171"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3,0</w:t>
            </w:r>
          </w:p>
        </w:tc>
      </w:tr>
      <w:tr w:rsidR="00C76E84" w:rsidRPr="00C76E84" w14:paraId="2A9E5C43" w14:textId="77777777" w:rsidTr="00DC7EFC">
        <w:tc>
          <w:tcPr>
            <w:tcW w:w="566" w:type="dxa"/>
            <w:shd w:val="clear" w:color="auto" w:fill="auto"/>
          </w:tcPr>
          <w:p w14:paraId="42D59480"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2021</w:t>
            </w:r>
          </w:p>
        </w:tc>
        <w:tc>
          <w:tcPr>
            <w:tcW w:w="3402" w:type="dxa"/>
            <w:shd w:val="clear" w:color="auto" w:fill="auto"/>
            <w:vAlign w:val="bottom"/>
          </w:tcPr>
          <w:p w14:paraId="16AECAEB"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3,5</w:t>
            </w:r>
          </w:p>
        </w:tc>
        <w:tc>
          <w:tcPr>
            <w:tcW w:w="3402" w:type="dxa"/>
            <w:shd w:val="clear" w:color="auto" w:fill="auto"/>
            <w:vAlign w:val="bottom"/>
          </w:tcPr>
          <w:p w14:paraId="4AAB59BC"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w:t>
            </w:r>
          </w:p>
        </w:tc>
      </w:tr>
      <w:tr w:rsidR="00C76E84" w:rsidRPr="00C76E84" w14:paraId="439469CF" w14:textId="77777777" w:rsidTr="00DC7EFC">
        <w:tc>
          <w:tcPr>
            <w:tcW w:w="566" w:type="dxa"/>
            <w:shd w:val="clear" w:color="auto" w:fill="auto"/>
          </w:tcPr>
          <w:p w14:paraId="18463D73"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2022</w:t>
            </w:r>
          </w:p>
        </w:tc>
        <w:tc>
          <w:tcPr>
            <w:tcW w:w="3402" w:type="dxa"/>
            <w:shd w:val="clear" w:color="auto" w:fill="auto"/>
            <w:vAlign w:val="bottom"/>
          </w:tcPr>
          <w:p w14:paraId="59B026B7"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5,8</w:t>
            </w:r>
          </w:p>
        </w:tc>
        <w:tc>
          <w:tcPr>
            <w:tcW w:w="3402" w:type="dxa"/>
            <w:shd w:val="clear" w:color="auto" w:fill="auto"/>
            <w:vAlign w:val="bottom"/>
          </w:tcPr>
          <w:p w14:paraId="55CA0E53"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3,9</w:t>
            </w:r>
          </w:p>
        </w:tc>
      </w:tr>
      <w:tr w:rsidR="00C76E84" w:rsidRPr="00C76E84" w14:paraId="3224147B" w14:textId="77777777" w:rsidTr="00DC7EFC">
        <w:tc>
          <w:tcPr>
            <w:tcW w:w="566" w:type="dxa"/>
            <w:tcBorders>
              <w:bottom w:val="single" w:sz="12" w:space="0" w:color="000000" w:themeColor="text1"/>
            </w:tcBorders>
            <w:shd w:val="clear" w:color="auto" w:fill="auto"/>
          </w:tcPr>
          <w:p w14:paraId="2FABF401"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2023</w:t>
            </w:r>
          </w:p>
        </w:tc>
        <w:tc>
          <w:tcPr>
            <w:tcW w:w="3402" w:type="dxa"/>
            <w:tcBorders>
              <w:bottom w:val="single" w:sz="12" w:space="0" w:color="000000" w:themeColor="text1"/>
            </w:tcBorders>
            <w:shd w:val="clear" w:color="auto" w:fill="auto"/>
            <w:vAlign w:val="bottom"/>
          </w:tcPr>
          <w:p w14:paraId="72BCA0FA"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5,5</w:t>
            </w:r>
          </w:p>
        </w:tc>
        <w:tc>
          <w:tcPr>
            <w:tcW w:w="3402" w:type="dxa"/>
            <w:tcBorders>
              <w:bottom w:val="single" w:sz="12" w:space="0" w:color="000000" w:themeColor="text1"/>
            </w:tcBorders>
            <w:shd w:val="clear" w:color="auto" w:fill="auto"/>
            <w:vAlign w:val="bottom"/>
          </w:tcPr>
          <w:p w14:paraId="49789620"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6,2</w:t>
            </w:r>
          </w:p>
        </w:tc>
      </w:tr>
    </w:tbl>
    <w:p w14:paraId="2D3277C5" w14:textId="075A8E98" w:rsidR="0043621F" w:rsidRPr="00C76E84" w:rsidRDefault="0043621F" w:rsidP="00C07E94">
      <w:pPr>
        <w:spacing w:before="120" w:line="220" w:lineRule="exact"/>
        <w:ind w:left="1134" w:right="1134" w:firstLine="170"/>
        <w:rPr>
          <w:color w:val="000000" w:themeColor="text1"/>
          <w:sz w:val="18"/>
          <w:szCs w:val="18"/>
        </w:rPr>
      </w:pPr>
      <w:r w:rsidRPr="00C76E84">
        <w:rPr>
          <w:i/>
          <w:iCs/>
          <w:color w:val="000000" w:themeColor="text1"/>
          <w:sz w:val="18"/>
          <w:szCs w:val="18"/>
        </w:rPr>
        <w:t>Источник</w:t>
      </w:r>
      <w:r w:rsidRPr="00C76E84">
        <w:rPr>
          <w:color w:val="000000" w:themeColor="text1"/>
          <w:sz w:val="18"/>
          <w:szCs w:val="18"/>
        </w:rPr>
        <w:t xml:space="preserve">: </w:t>
      </w:r>
      <w:r w:rsidR="00C559CD">
        <w:rPr>
          <w:color w:val="000000" w:themeColor="text1"/>
          <w:sz w:val="18"/>
          <w:szCs w:val="18"/>
        </w:rPr>
        <w:t>С</w:t>
      </w:r>
      <w:r w:rsidRPr="00C76E84">
        <w:rPr>
          <w:color w:val="000000" w:themeColor="text1"/>
          <w:sz w:val="18"/>
          <w:szCs w:val="18"/>
        </w:rPr>
        <w:t>татистическое управление Норвегии.</w:t>
      </w:r>
    </w:p>
    <w:p w14:paraId="0429862E" w14:textId="21D58581" w:rsidR="0043621F" w:rsidRPr="00C76E84" w:rsidRDefault="00F55414" w:rsidP="0043621F">
      <w:pPr>
        <w:pStyle w:val="H23G"/>
        <w:rPr>
          <w:color w:val="000000" w:themeColor="text1"/>
        </w:rPr>
      </w:pPr>
      <w:r w:rsidRPr="00C76E84">
        <w:rPr>
          <w:bCs/>
          <w:color w:val="000000" w:themeColor="text1"/>
        </w:rPr>
        <w:tab/>
      </w:r>
      <w:r w:rsidR="0043621F" w:rsidRPr="00C76E84">
        <w:rPr>
          <w:bCs/>
          <w:color w:val="000000" w:themeColor="text1"/>
        </w:rPr>
        <w:t>c)</w:t>
      </w:r>
      <w:r w:rsidR="0043621F" w:rsidRPr="00C76E84">
        <w:rPr>
          <w:color w:val="000000" w:themeColor="text1"/>
        </w:rPr>
        <w:tab/>
      </w:r>
      <w:r w:rsidR="0043621F" w:rsidRPr="00C76E84">
        <w:rPr>
          <w:bCs/>
          <w:color w:val="000000" w:themeColor="text1"/>
        </w:rPr>
        <w:t>Социальные расходы</w:t>
      </w:r>
      <w:bookmarkStart w:id="21" w:name="_Hlk166252848"/>
    </w:p>
    <w:p w14:paraId="480D3C5F" w14:textId="782FE5CC" w:rsidR="0043621F" w:rsidRPr="00C76E84" w:rsidRDefault="0043621F" w:rsidP="00F37D2E">
      <w:pPr>
        <w:pStyle w:val="SingleTxtG"/>
        <w:rPr>
          <w:color w:val="000000" w:themeColor="text1"/>
        </w:rPr>
      </w:pPr>
      <w:r w:rsidRPr="00C76E84">
        <w:rPr>
          <w:color w:val="000000" w:themeColor="text1"/>
        </w:rPr>
        <w:t>25.</w:t>
      </w:r>
      <w:r w:rsidRPr="00C76E84">
        <w:rPr>
          <w:color w:val="000000" w:themeColor="text1"/>
        </w:rPr>
        <w:tab/>
        <w:t xml:space="preserve">В приведенной ниже таблице показаны </w:t>
      </w:r>
      <w:r w:rsidRPr="00C76E84">
        <w:rPr>
          <w:i/>
          <w:iCs/>
          <w:color w:val="000000" w:themeColor="text1"/>
        </w:rPr>
        <w:t>расходы на социальные нужды</w:t>
      </w:r>
      <w:r w:rsidRPr="00C76E84">
        <w:rPr>
          <w:color w:val="000000" w:themeColor="text1"/>
        </w:rPr>
        <w:t xml:space="preserve"> в</w:t>
      </w:r>
      <w:r w:rsidR="00F7376E" w:rsidRPr="00C76E84">
        <w:rPr>
          <w:color w:val="000000" w:themeColor="text1"/>
        </w:rPr>
        <w:t> млн</w:t>
      </w:r>
      <w:r w:rsidR="0001562A" w:rsidRPr="00C76E84">
        <w:rPr>
          <w:color w:val="000000" w:themeColor="text1"/>
        </w:rPr>
        <w:t> </w:t>
      </w:r>
      <w:r w:rsidRPr="00C76E84">
        <w:rPr>
          <w:color w:val="000000" w:themeColor="text1"/>
        </w:rPr>
        <w:t>НК и в виде</w:t>
      </w:r>
      <w:r w:rsidR="00F7376E" w:rsidRPr="00C76E84">
        <w:rPr>
          <w:color w:val="000000" w:themeColor="text1"/>
        </w:rPr>
        <w:t> проц</w:t>
      </w:r>
      <w:r w:rsidRPr="00C76E84">
        <w:rPr>
          <w:color w:val="000000" w:themeColor="text1"/>
        </w:rPr>
        <w:t>ентной доли от совокупных государственных расходов.</w:t>
      </w:r>
    </w:p>
    <w:tbl>
      <w:tblPr>
        <w:tblW w:w="0" w:type="auto"/>
        <w:tblLayout w:type="fixed"/>
        <w:tblCellMar>
          <w:left w:w="0" w:type="dxa"/>
          <w:right w:w="0" w:type="dxa"/>
        </w:tblCellMar>
        <w:tblLook w:val="04A0" w:firstRow="1" w:lastRow="0" w:firstColumn="1" w:lastColumn="0" w:noHBand="0" w:noVBand="1"/>
      </w:tblPr>
      <w:tblGrid>
        <w:gridCol w:w="2887"/>
        <w:gridCol w:w="828"/>
        <w:gridCol w:w="520"/>
        <w:gridCol w:w="858"/>
        <w:gridCol w:w="491"/>
        <w:gridCol w:w="885"/>
        <w:gridCol w:w="465"/>
        <w:gridCol w:w="914"/>
        <w:gridCol w:w="438"/>
        <w:gridCol w:w="804"/>
        <w:gridCol w:w="547"/>
      </w:tblGrid>
      <w:tr w:rsidR="00C76E84" w:rsidRPr="00C76E84" w14:paraId="3AAA426B" w14:textId="77777777" w:rsidTr="00DC7EFC">
        <w:trPr>
          <w:tblHeader/>
        </w:trPr>
        <w:tc>
          <w:tcPr>
            <w:tcW w:w="2887" w:type="dxa"/>
            <w:tcBorders>
              <w:top w:val="single" w:sz="4" w:space="0" w:color="000000" w:themeColor="text1"/>
              <w:bottom w:val="single" w:sz="12" w:space="0" w:color="000000" w:themeColor="text1"/>
            </w:tcBorders>
            <w:shd w:val="clear" w:color="auto" w:fill="auto"/>
            <w:noWrap/>
            <w:vAlign w:val="bottom"/>
            <w:hideMark/>
          </w:tcPr>
          <w:p w14:paraId="3ED1E20D" w14:textId="77777777" w:rsidR="0043621F" w:rsidRPr="00C76E84" w:rsidRDefault="0043621F" w:rsidP="00DC7EFC">
            <w:pPr>
              <w:spacing w:before="80" w:after="80" w:line="200" w:lineRule="exact"/>
              <w:ind w:left="28" w:right="28"/>
              <w:rPr>
                <w:rFonts w:cs="Times New Roman"/>
                <w:i/>
                <w:color w:val="000000" w:themeColor="text1"/>
                <w:sz w:val="16"/>
              </w:rPr>
            </w:pPr>
            <w:r w:rsidRPr="00C76E84">
              <w:rPr>
                <w:rFonts w:cs="Times New Roman"/>
                <w:i/>
                <w:color w:val="000000" w:themeColor="text1"/>
                <w:sz w:val="16"/>
              </w:rPr>
              <w:t xml:space="preserve"> </w:t>
            </w:r>
          </w:p>
        </w:tc>
        <w:tc>
          <w:tcPr>
            <w:tcW w:w="1348" w:type="dxa"/>
            <w:gridSpan w:val="2"/>
            <w:tcBorders>
              <w:top w:val="single" w:sz="4" w:space="0" w:color="000000" w:themeColor="text1"/>
              <w:bottom w:val="single" w:sz="12" w:space="0" w:color="000000" w:themeColor="text1"/>
            </w:tcBorders>
            <w:shd w:val="clear" w:color="auto" w:fill="auto"/>
            <w:noWrap/>
            <w:vAlign w:val="bottom"/>
            <w:hideMark/>
          </w:tcPr>
          <w:p w14:paraId="14D9E8E3" w14:textId="77777777" w:rsidR="0043621F" w:rsidRPr="00C76E84" w:rsidRDefault="0043621F" w:rsidP="00DC7EFC">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2018</w:t>
            </w:r>
          </w:p>
        </w:tc>
        <w:tc>
          <w:tcPr>
            <w:tcW w:w="1349" w:type="dxa"/>
            <w:gridSpan w:val="2"/>
            <w:tcBorders>
              <w:top w:val="single" w:sz="4" w:space="0" w:color="000000" w:themeColor="text1"/>
              <w:bottom w:val="single" w:sz="12" w:space="0" w:color="000000" w:themeColor="text1"/>
            </w:tcBorders>
            <w:shd w:val="clear" w:color="auto" w:fill="auto"/>
            <w:noWrap/>
            <w:vAlign w:val="bottom"/>
            <w:hideMark/>
          </w:tcPr>
          <w:p w14:paraId="06C80FFB" w14:textId="77777777" w:rsidR="0043621F" w:rsidRPr="00C76E84" w:rsidRDefault="0043621F" w:rsidP="00DC7EFC">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2019</w:t>
            </w:r>
          </w:p>
        </w:tc>
        <w:tc>
          <w:tcPr>
            <w:tcW w:w="1350" w:type="dxa"/>
            <w:gridSpan w:val="2"/>
            <w:tcBorders>
              <w:top w:val="single" w:sz="4" w:space="0" w:color="000000" w:themeColor="text1"/>
              <w:bottom w:val="single" w:sz="12" w:space="0" w:color="000000" w:themeColor="text1"/>
            </w:tcBorders>
            <w:shd w:val="clear" w:color="auto" w:fill="auto"/>
            <w:noWrap/>
            <w:vAlign w:val="bottom"/>
            <w:hideMark/>
          </w:tcPr>
          <w:p w14:paraId="4419B68C" w14:textId="77777777" w:rsidR="0043621F" w:rsidRPr="00C76E84" w:rsidRDefault="0043621F" w:rsidP="00DC7EFC">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2020</w:t>
            </w:r>
          </w:p>
        </w:tc>
        <w:tc>
          <w:tcPr>
            <w:tcW w:w="1352" w:type="dxa"/>
            <w:gridSpan w:val="2"/>
            <w:tcBorders>
              <w:top w:val="single" w:sz="4" w:space="0" w:color="000000" w:themeColor="text1"/>
              <w:bottom w:val="single" w:sz="12" w:space="0" w:color="000000" w:themeColor="text1"/>
            </w:tcBorders>
            <w:shd w:val="clear" w:color="auto" w:fill="auto"/>
            <w:noWrap/>
            <w:vAlign w:val="bottom"/>
            <w:hideMark/>
          </w:tcPr>
          <w:p w14:paraId="297CF2B3" w14:textId="77777777" w:rsidR="0043621F" w:rsidRPr="00C76E84" w:rsidRDefault="0043621F" w:rsidP="00DC7EFC">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2021</w:t>
            </w:r>
          </w:p>
        </w:tc>
        <w:tc>
          <w:tcPr>
            <w:tcW w:w="1351" w:type="dxa"/>
            <w:gridSpan w:val="2"/>
            <w:tcBorders>
              <w:top w:val="single" w:sz="4" w:space="0" w:color="000000" w:themeColor="text1"/>
              <w:bottom w:val="single" w:sz="12" w:space="0" w:color="000000" w:themeColor="text1"/>
            </w:tcBorders>
            <w:shd w:val="clear" w:color="auto" w:fill="auto"/>
            <w:noWrap/>
            <w:vAlign w:val="bottom"/>
            <w:hideMark/>
          </w:tcPr>
          <w:p w14:paraId="39778EB3" w14:textId="77777777" w:rsidR="0043621F" w:rsidRPr="00C76E84" w:rsidRDefault="0043621F" w:rsidP="00DC7EFC">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2022</w:t>
            </w:r>
          </w:p>
        </w:tc>
      </w:tr>
      <w:tr w:rsidR="00C76E84" w:rsidRPr="00C76E84" w14:paraId="37512057" w14:textId="77777777" w:rsidTr="00DC7EFC">
        <w:tc>
          <w:tcPr>
            <w:tcW w:w="2887" w:type="dxa"/>
            <w:tcBorders>
              <w:top w:val="single" w:sz="12" w:space="0" w:color="000000" w:themeColor="text1"/>
            </w:tcBorders>
            <w:shd w:val="clear" w:color="auto" w:fill="auto"/>
            <w:noWrap/>
            <w:hideMark/>
          </w:tcPr>
          <w:p w14:paraId="30C2D119"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Жилищно-коммунальные услуги</w:t>
            </w:r>
          </w:p>
        </w:tc>
        <w:tc>
          <w:tcPr>
            <w:tcW w:w="828" w:type="dxa"/>
            <w:tcBorders>
              <w:top w:val="single" w:sz="12" w:space="0" w:color="000000" w:themeColor="text1"/>
            </w:tcBorders>
            <w:shd w:val="clear" w:color="auto" w:fill="auto"/>
            <w:noWrap/>
            <w:vAlign w:val="bottom"/>
            <w:hideMark/>
          </w:tcPr>
          <w:p w14:paraId="3CDC77D6"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27 524</w:t>
            </w:r>
          </w:p>
        </w:tc>
        <w:tc>
          <w:tcPr>
            <w:tcW w:w="520" w:type="dxa"/>
            <w:tcBorders>
              <w:top w:val="single" w:sz="12" w:space="0" w:color="000000" w:themeColor="text1"/>
            </w:tcBorders>
            <w:shd w:val="clear" w:color="auto" w:fill="auto"/>
            <w:noWrap/>
            <w:vAlign w:val="bottom"/>
            <w:hideMark/>
          </w:tcPr>
          <w:p w14:paraId="70EE18B8"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1,6</w:t>
            </w:r>
          </w:p>
        </w:tc>
        <w:tc>
          <w:tcPr>
            <w:tcW w:w="858" w:type="dxa"/>
            <w:tcBorders>
              <w:top w:val="single" w:sz="12" w:space="0" w:color="000000" w:themeColor="text1"/>
            </w:tcBorders>
            <w:shd w:val="clear" w:color="auto" w:fill="auto"/>
            <w:noWrap/>
            <w:vAlign w:val="bottom"/>
            <w:hideMark/>
          </w:tcPr>
          <w:p w14:paraId="79372BB9"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28 998</w:t>
            </w:r>
          </w:p>
        </w:tc>
        <w:tc>
          <w:tcPr>
            <w:tcW w:w="491" w:type="dxa"/>
            <w:tcBorders>
              <w:top w:val="single" w:sz="12" w:space="0" w:color="000000" w:themeColor="text1"/>
            </w:tcBorders>
            <w:shd w:val="clear" w:color="auto" w:fill="auto"/>
            <w:noWrap/>
            <w:vAlign w:val="bottom"/>
            <w:hideMark/>
          </w:tcPr>
          <w:p w14:paraId="5495532A"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1,6</w:t>
            </w:r>
          </w:p>
        </w:tc>
        <w:tc>
          <w:tcPr>
            <w:tcW w:w="885" w:type="dxa"/>
            <w:tcBorders>
              <w:top w:val="single" w:sz="12" w:space="0" w:color="000000" w:themeColor="text1"/>
            </w:tcBorders>
            <w:shd w:val="clear" w:color="auto" w:fill="auto"/>
            <w:noWrap/>
            <w:vAlign w:val="bottom"/>
            <w:hideMark/>
          </w:tcPr>
          <w:p w14:paraId="7FA44EF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30 736</w:t>
            </w:r>
          </w:p>
        </w:tc>
        <w:tc>
          <w:tcPr>
            <w:tcW w:w="465" w:type="dxa"/>
            <w:tcBorders>
              <w:top w:val="single" w:sz="12" w:space="0" w:color="000000" w:themeColor="text1"/>
            </w:tcBorders>
            <w:shd w:val="clear" w:color="auto" w:fill="auto"/>
            <w:noWrap/>
            <w:vAlign w:val="bottom"/>
            <w:hideMark/>
          </w:tcPr>
          <w:p w14:paraId="5D7567D7"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1,6</w:t>
            </w:r>
          </w:p>
        </w:tc>
        <w:tc>
          <w:tcPr>
            <w:tcW w:w="914" w:type="dxa"/>
            <w:tcBorders>
              <w:top w:val="single" w:sz="12" w:space="0" w:color="000000" w:themeColor="text1"/>
            </w:tcBorders>
            <w:shd w:val="clear" w:color="auto" w:fill="auto"/>
            <w:noWrap/>
            <w:vAlign w:val="bottom"/>
            <w:hideMark/>
          </w:tcPr>
          <w:p w14:paraId="7C1D7958"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35 140</w:t>
            </w:r>
          </w:p>
        </w:tc>
        <w:tc>
          <w:tcPr>
            <w:tcW w:w="438" w:type="dxa"/>
            <w:tcBorders>
              <w:top w:val="single" w:sz="12" w:space="0" w:color="000000" w:themeColor="text1"/>
            </w:tcBorders>
            <w:shd w:val="clear" w:color="auto" w:fill="auto"/>
            <w:noWrap/>
            <w:vAlign w:val="bottom"/>
            <w:hideMark/>
          </w:tcPr>
          <w:p w14:paraId="11C527CC"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1,5</w:t>
            </w:r>
          </w:p>
        </w:tc>
        <w:tc>
          <w:tcPr>
            <w:tcW w:w="804" w:type="dxa"/>
            <w:tcBorders>
              <w:top w:val="single" w:sz="12" w:space="0" w:color="000000" w:themeColor="text1"/>
            </w:tcBorders>
            <w:shd w:val="clear" w:color="auto" w:fill="auto"/>
            <w:noWrap/>
            <w:vAlign w:val="bottom"/>
          </w:tcPr>
          <w:p w14:paraId="53947647"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35 140</w:t>
            </w:r>
          </w:p>
        </w:tc>
        <w:tc>
          <w:tcPr>
            <w:tcW w:w="547" w:type="dxa"/>
            <w:tcBorders>
              <w:top w:val="single" w:sz="12" w:space="0" w:color="000000" w:themeColor="text1"/>
            </w:tcBorders>
            <w:shd w:val="clear" w:color="auto" w:fill="auto"/>
            <w:noWrap/>
            <w:vAlign w:val="bottom"/>
          </w:tcPr>
          <w:p w14:paraId="018A7257"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1,6</w:t>
            </w:r>
          </w:p>
        </w:tc>
      </w:tr>
      <w:tr w:rsidR="00C76E84" w:rsidRPr="00C76E84" w14:paraId="33DD5683" w14:textId="77777777" w:rsidTr="00DC7EFC">
        <w:tc>
          <w:tcPr>
            <w:tcW w:w="2887" w:type="dxa"/>
            <w:shd w:val="clear" w:color="auto" w:fill="auto"/>
            <w:noWrap/>
            <w:hideMark/>
          </w:tcPr>
          <w:p w14:paraId="3E526DF1"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Здравоохранение</w:t>
            </w:r>
          </w:p>
        </w:tc>
        <w:tc>
          <w:tcPr>
            <w:tcW w:w="828" w:type="dxa"/>
            <w:shd w:val="clear" w:color="auto" w:fill="auto"/>
            <w:noWrap/>
            <w:vAlign w:val="bottom"/>
            <w:hideMark/>
          </w:tcPr>
          <w:p w14:paraId="7B508EAA"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283 782</w:t>
            </w:r>
          </w:p>
        </w:tc>
        <w:tc>
          <w:tcPr>
            <w:tcW w:w="520" w:type="dxa"/>
            <w:shd w:val="clear" w:color="auto" w:fill="auto"/>
            <w:noWrap/>
            <w:vAlign w:val="bottom"/>
            <w:hideMark/>
          </w:tcPr>
          <w:p w14:paraId="5C7E00F9"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16,6</w:t>
            </w:r>
          </w:p>
        </w:tc>
        <w:tc>
          <w:tcPr>
            <w:tcW w:w="858" w:type="dxa"/>
            <w:shd w:val="clear" w:color="auto" w:fill="auto"/>
            <w:noWrap/>
            <w:vAlign w:val="bottom"/>
            <w:hideMark/>
          </w:tcPr>
          <w:p w14:paraId="68F83BFA"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302 698</w:t>
            </w:r>
          </w:p>
        </w:tc>
        <w:tc>
          <w:tcPr>
            <w:tcW w:w="491" w:type="dxa"/>
            <w:shd w:val="clear" w:color="auto" w:fill="auto"/>
            <w:noWrap/>
            <w:vAlign w:val="bottom"/>
            <w:hideMark/>
          </w:tcPr>
          <w:p w14:paraId="1621D8C3"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16,8</w:t>
            </w:r>
          </w:p>
        </w:tc>
        <w:tc>
          <w:tcPr>
            <w:tcW w:w="885" w:type="dxa"/>
            <w:shd w:val="clear" w:color="auto" w:fill="auto"/>
            <w:noWrap/>
            <w:vAlign w:val="bottom"/>
            <w:hideMark/>
          </w:tcPr>
          <w:p w14:paraId="2B857CBE"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320 964</w:t>
            </w:r>
          </w:p>
        </w:tc>
        <w:tc>
          <w:tcPr>
            <w:tcW w:w="465" w:type="dxa"/>
            <w:shd w:val="clear" w:color="auto" w:fill="auto"/>
            <w:noWrap/>
            <w:vAlign w:val="bottom"/>
            <w:hideMark/>
          </w:tcPr>
          <w:p w14:paraId="3B0F5EF0"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16,4</w:t>
            </w:r>
          </w:p>
        </w:tc>
        <w:tc>
          <w:tcPr>
            <w:tcW w:w="914" w:type="dxa"/>
            <w:shd w:val="clear" w:color="auto" w:fill="auto"/>
            <w:noWrap/>
            <w:vAlign w:val="bottom"/>
            <w:hideMark/>
          </w:tcPr>
          <w:p w14:paraId="57B9F5D4"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373 230</w:t>
            </w:r>
          </w:p>
        </w:tc>
        <w:tc>
          <w:tcPr>
            <w:tcW w:w="438" w:type="dxa"/>
            <w:shd w:val="clear" w:color="auto" w:fill="auto"/>
            <w:noWrap/>
            <w:vAlign w:val="bottom"/>
            <w:hideMark/>
          </w:tcPr>
          <w:p w14:paraId="14189B49"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17,6</w:t>
            </w:r>
          </w:p>
        </w:tc>
        <w:tc>
          <w:tcPr>
            <w:tcW w:w="804" w:type="dxa"/>
            <w:shd w:val="clear" w:color="auto" w:fill="auto"/>
            <w:noWrap/>
            <w:vAlign w:val="bottom"/>
          </w:tcPr>
          <w:p w14:paraId="0F0A0E1F"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373 230</w:t>
            </w:r>
          </w:p>
        </w:tc>
        <w:tc>
          <w:tcPr>
            <w:tcW w:w="547" w:type="dxa"/>
            <w:shd w:val="clear" w:color="auto" w:fill="auto"/>
            <w:noWrap/>
            <w:vAlign w:val="bottom"/>
          </w:tcPr>
          <w:p w14:paraId="0FCC837F"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17,3</w:t>
            </w:r>
          </w:p>
        </w:tc>
      </w:tr>
      <w:tr w:rsidR="00C76E84" w:rsidRPr="00C76E84" w14:paraId="20A2A87F" w14:textId="77777777" w:rsidTr="00DC7EFC">
        <w:tc>
          <w:tcPr>
            <w:tcW w:w="2887" w:type="dxa"/>
            <w:shd w:val="clear" w:color="auto" w:fill="auto"/>
            <w:noWrap/>
            <w:hideMark/>
          </w:tcPr>
          <w:p w14:paraId="4D4C9BFB"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Образование</w:t>
            </w:r>
          </w:p>
        </w:tc>
        <w:tc>
          <w:tcPr>
            <w:tcW w:w="828" w:type="dxa"/>
            <w:shd w:val="clear" w:color="auto" w:fill="auto"/>
            <w:noWrap/>
            <w:vAlign w:val="bottom"/>
            <w:hideMark/>
          </w:tcPr>
          <w:p w14:paraId="0F08D576"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190 884</w:t>
            </w:r>
          </w:p>
        </w:tc>
        <w:tc>
          <w:tcPr>
            <w:tcW w:w="520" w:type="dxa"/>
            <w:shd w:val="clear" w:color="auto" w:fill="auto"/>
            <w:noWrap/>
            <w:vAlign w:val="bottom"/>
            <w:hideMark/>
          </w:tcPr>
          <w:p w14:paraId="60F1CB35"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11,2</w:t>
            </w:r>
          </w:p>
        </w:tc>
        <w:tc>
          <w:tcPr>
            <w:tcW w:w="858" w:type="dxa"/>
            <w:shd w:val="clear" w:color="auto" w:fill="auto"/>
            <w:noWrap/>
            <w:vAlign w:val="bottom"/>
            <w:hideMark/>
          </w:tcPr>
          <w:p w14:paraId="370DAB10"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198 824</w:t>
            </w:r>
          </w:p>
        </w:tc>
        <w:tc>
          <w:tcPr>
            <w:tcW w:w="491" w:type="dxa"/>
            <w:shd w:val="clear" w:color="auto" w:fill="auto"/>
            <w:noWrap/>
            <w:vAlign w:val="bottom"/>
            <w:hideMark/>
          </w:tcPr>
          <w:p w14:paraId="2268537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11,0</w:t>
            </w:r>
          </w:p>
        </w:tc>
        <w:tc>
          <w:tcPr>
            <w:tcW w:w="885" w:type="dxa"/>
            <w:shd w:val="clear" w:color="auto" w:fill="auto"/>
            <w:noWrap/>
            <w:vAlign w:val="bottom"/>
            <w:hideMark/>
          </w:tcPr>
          <w:p w14:paraId="1757B19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200 891</w:t>
            </w:r>
          </w:p>
        </w:tc>
        <w:tc>
          <w:tcPr>
            <w:tcW w:w="465" w:type="dxa"/>
            <w:shd w:val="clear" w:color="auto" w:fill="auto"/>
            <w:noWrap/>
            <w:vAlign w:val="bottom"/>
            <w:hideMark/>
          </w:tcPr>
          <w:p w14:paraId="1A45874A"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10,2</w:t>
            </w:r>
          </w:p>
        </w:tc>
        <w:tc>
          <w:tcPr>
            <w:tcW w:w="914" w:type="dxa"/>
            <w:shd w:val="clear" w:color="auto" w:fill="auto"/>
            <w:noWrap/>
            <w:vAlign w:val="bottom"/>
            <w:hideMark/>
          </w:tcPr>
          <w:p w14:paraId="7863DEA6"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220 622</w:t>
            </w:r>
          </w:p>
        </w:tc>
        <w:tc>
          <w:tcPr>
            <w:tcW w:w="438" w:type="dxa"/>
            <w:shd w:val="clear" w:color="auto" w:fill="auto"/>
            <w:noWrap/>
            <w:vAlign w:val="bottom"/>
            <w:hideMark/>
          </w:tcPr>
          <w:p w14:paraId="2A616C0F"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10,4</w:t>
            </w:r>
          </w:p>
        </w:tc>
        <w:tc>
          <w:tcPr>
            <w:tcW w:w="804" w:type="dxa"/>
            <w:shd w:val="clear" w:color="auto" w:fill="auto"/>
            <w:noWrap/>
            <w:vAlign w:val="bottom"/>
          </w:tcPr>
          <w:p w14:paraId="767B48B3"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220 622</w:t>
            </w:r>
          </w:p>
        </w:tc>
        <w:tc>
          <w:tcPr>
            <w:tcW w:w="547" w:type="dxa"/>
            <w:shd w:val="clear" w:color="auto" w:fill="auto"/>
            <w:noWrap/>
            <w:vAlign w:val="bottom"/>
          </w:tcPr>
          <w:p w14:paraId="72A0DF47"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10,3</w:t>
            </w:r>
          </w:p>
        </w:tc>
      </w:tr>
      <w:tr w:rsidR="00C76E84" w:rsidRPr="00C76E84" w14:paraId="5D491262" w14:textId="77777777" w:rsidTr="00DC7EFC">
        <w:tc>
          <w:tcPr>
            <w:tcW w:w="2887" w:type="dxa"/>
            <w:shd w:val="clear" w:color="auto" w:fill="auto"/>
            <w:noWrap/>
            <w:hideMark/>
          </w:tcPr>
          <w:p w14:paraId="1B26D3CD"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Социальная защита</w:t>
            </w:r>
          </w:p>
        </w:tc>
        <w:tc>
          <w:tcPr>
            <w:tcW w:w="828" w:type="dxa"/>
            <w:shd w:val="clear" w:color="auto" w:fill="auto"/>
            <w:noWrap/>
            <w:vAlign w:val="bottom"/>
            <w:hideMark/>
          </w:tcPr>
          <w:p w14:paraId="3B9813C6"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675 051</w:t>
            </w:r>
          </w:p>
        </w:tc>
        <w:tc>
          <w:tcPr>
            <w:tcW w:w="520" w:type="dxa"/>
            <w:shd w:val="clear" w:color="auto" w:fill="auto"/>
            <w:noWrap/>
            <w:vAlign w:val="bottom"/>
            <w:hideMark/>
          </w:tcPr>
          <w:p w14:paraId="543B6487"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39,6</w:t>
            </w:r>
          </w:p>
        </w:tc>
        <w:tc>
          <w:tcPr>
            <w:tcW w:w="858" w:type="dxa"/>
            <w:shd w:val="clear" w:color="auto" w:fill="auto"/>
            <w:noWrap/>
            <w:vAlign w:val="bottom"/>
            <w:hideMark/>
          </w:tcPr>
          <w:p w14:paraId="058C6178"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702 077</w:t>
            </w:r>
          </w:p>
        </w:tc>
        <w:tc>
          <w:tcPr>
            <w:tcW w:w="491" w:type="dxa"/>
            <w:shd w:val="clear" w:color="auto" w:fill="auto"/>
            <w:noWrap/>
            <w:vAlign w:val="bottom"/>
            <w:hideMark/>
          </w:tcPr>
          <w:p w14:paraId="7583E493"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38,9</w:t>
            </w:r>
          </w:p>
        </w:tc>
        <w:tc>
          <w:tcPr>
            <w:tcW w:w="885" w:type="dxa"/>
            <w:shd w:val="clear" w:color="auto" w:fill="auto"/>
            <w:noWrap/>
            <w:vAlign w:val="bottom"/>
            <w:hideMark/>
          </w:tcPr>
          <w:p w14:paraId="5FE4CD24"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758 349</w:t>
            </w:r>
          </w:p>
        </w:tc>
        <w:tc>
          <w:tcPr>
            <w:tcW w:w="465" w:type="dxa"/>
            <w:shd w:val="clear" w:color="auto" w:fill="auto"/>
            <w:noWrap/>
            <w:vAlign w:val="bottom"/>
            <w:hideMark/>
          </w:tcPr>
          <w:p w14:paraId="679ED417"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38,6</w:t>
            </w:r>
          </w:p>
        </w:tc>
        <w:tc>
          <w:tcPr>
            <w:tcW w:w="914" w:type="dxa"/>
            <w:shd w:val="clear" w:color="auto" w:fill="auto"/>
            <w:noWrap/>
            <w:vAlign w:val="bottom"/>
            <w:hideMark/>
          </w:tcPr>
          <w:p w14:paraId="533B536A"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815 621</w:t>
            </w:r>
          </w:p>
        </w:tc>
        <w:tc>
          <w:tcPr>
            <w:tcW w:w="438" w:type="dxa"/>
            <w:shd w:val="clear" w:color="auto" w:fill="auto"/>
            <w:noWrap/>
            <w:vAlign w:val="bottom"/>
            <w:hideMark/>
          </w:tcPr>
          <w:p w14:paraId="25FBFA47"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39,1</w:t>
            </w:r>
          </w:p>
        </w:tc>
        <w:tc>
          <w:tcPr>
            <w:tcW w:w="804" w:type="dxa"/>
            <w:shd w:val="clear" w:color="auto" w:fill="auto"/>
            <w:noWrap/>
            <w:vAlign w:val="bottom"/>
          </w:tcPr>
          <w:p w14:paraId="4EBD376E"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815 621</w:t>
            </w:r>
          </w:p>
        </w:tc>
        <w:tc>
          <w:tcPr>
            <w:tcW w:w="547" w:type="dxa"/>
            <w:shd w:val="clear" w:color="auto" w:fill="auto"/>
            <w:noWrap/>
            <w:vAlign w:val="bottom"/>
          </w:tcPr>
          <w:p w14:paraId="4C04554C"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37,9</w:t>
            </w:r>
          </w:p>
        </w:tc>
      </w:tr>
      <w:tr w:rsidR="00C76E84" w:rsidRPr="00C76E84" w14:paraId="3F86E0F0" w14:textId="77777777" w:rsidTr="00DC7EFC">
        <w:tc>
          <w:tcPr>
            <w:tcW w:w="2887" w:type="dxa"/>
            <w:shd w:val="clear" w:color="auto" w:fill="auto"/>
            <w:noWrap/>
            <w:hideMark/>
          </w:tcPr>
          <w:p w14:paraId="57532845"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 xml:space="preserve">Общий размер социальных расходов </w:t>
            </w:r>
          </w:p>
        </w:tc>
        <w:tc>
          <w:tcPr>
            <w:tcW w:w="828" w:type="dxa"/>
            <w:shd w:val="clear" w:color="auto" w:fill="auto"/>
            <w:noWrap/>
            <w:vAlign w:val="bottom"/>
            <w:hideMark/>
          </w:tcPr>
          <w:p w14:paraId="2C3CC3C6"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1 177 241</w:t>
            </w:r>
          </w:p>
        </w:tc>
        <w:tc>
          <w:tcPr>
            <w:tcW w:w="520" w:type="dxa"/>
            <w:shd w:val="clear" w:color="auto" w:fill="auto"/>
            <w:noWrap/>
            <w:vAlign w:val="bottom"/>
            <w:hideMark/>
          </w:tcPr>
          <w:p w14:paraId="322F3B34"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szCs w:val="18"/>
              </w:rPr>
              <w:t xml:space="preserve"> </w:t>
            </w:r>
          </w:p>
        </w:tc>
        <w:tc>
          <w:tcPr>
            <w:tcW w:w="858" w:type="dxa"/>
            <w:shd w:val="clear" w:color="auto" w:fill="auto"/>
            <w:noWrap/>
            <w:vAlign w:val="bottom"/>
            <w:hideMark/>
          </w:tcPr>
          <w:p w14:paraId="58FEFD2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1 232 597</w:t>
            </w:r>
          </w:p>
        </w:tc>
        <w:tc>
          <w:tcPr>
            <w:tcW w:w="491" w:type="dxa"/>
            <w:shd w:val="clear" w:color="auto" w:fill="auto"/>
            <w:noWrap/>
            <w:vAlign w:val="bottom"/>
            <w:hideMark/>
          </w:tcPr>
          <w:p w14:paraId="49438588"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szCs w:val="18"/>
              </w:rPr>
              <w:t xml:space="preserve"> </w:t>
            </w:r>
          </w:p>
        </w:tc>
        <w:tc>
          <w:tcPr>
            <w:tcW w:w="885" w:type="dxa"/>
            <w:shd w:val="clear" w:color="auto" w:fill="auto"/>
            <w:noWrap/>
            <w:vAlign w:val="bottom"/>
            <w:hideMark/>
          </w:tcPr>
          <w:p w14:paraId="3E66989C"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1 310 940</w:t>
            </w:r>
          </w:p>
        </w:tc>
        <w:tc>
          <w:tcPr>
            <w:tcW w:w="465" w:type="dxa"/>
            <w:shd w:val="clear" w:color="auto" w:fill="auto"/>
            <w:noWrap/>
            <w:vAlign w:val="bottom"/>
            <w:hideMark/>
          </w:tcPr>
          <w:p w14:paraId="00F96939"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szCs w:val="18"/>
              </w:rPr>
              <w:t xml:space="preserve"> </w:t>
            </w:r>
          </w:p>
        </w:tc>
        <w:tc>
          <w:tcPr>
            <w:tcW w:w="914" w:type="dxa"/>
            <w:shd w:val="clear" w:color="auto" w:fill="auto"/>
            <w:noWrap/>
            <w:vAlign w:val="bottom"/>
            <w:hideMark/>
          </w:tcPr>
          <w:p w14:paraId="7B466D4B"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1 444 613</w:t>
            </w:r>
          </w:p>
        </w:tc>
        <w:tc>
          <w:tcPr>
            <w:tcW w:w="438" w:type="dxa"/>
            <w:shd w:val="clear" w:color="auto" w:fill="auto"/>
            <w:noWrap/>
            <w:vAlign w:val="bottom"/>
            <w:hideMark/>
          </w:tcPr>
          <w:p w14:paraId="57DBE24A"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szCs w:val="18"/>
              </w:rPr>
              <w:t xml:space="preserve"> </w:t>
            </w:r>
          </w:p>
        </w:tc>
        <w:tc>
          <w:tcPr>
            <w:tcW w:w="804" w:type="dxa"/>
            <w:shd w:val="clear" w:color="auto" w:fill="auto"/>
            <w:noWrap/>
            <w:vAlign w:val="bottom"/>
            <w:hideMark/>
          </w:tcPr>
          <w:p w14:paraId="298502A2"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1 444 613</w:t>
            </w:r>
          </w:p>
        </w:tc>
        <w:tc>
          <w:tcPr>
            <w:tcW w:w="547" w:type="dxa"/>
            <w:shd w:val="clear" w:color="auto" w:fill="auto"/>
            <w:noWrap/>
            <w:vAlign w:val="bottom"/>
            <w:hideMark/>
          </w:tcPr>
          <w:p w14:paraId="6EC2BAD8"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szCs w:val="18"/>
              </w:rPr>
              <w:t xml:space="preserve"> </w:t>
            </w:r>
          </w:p>
        </w:tc>
      </w:tr>
      <w:tr w:rsidR="00C76E84" w:rsidRPr="00C76E84" w14:paraId="498AD631" w14:textId="77777777" w:rsidTr="00DC7EFC">
        <w:tc>
          <w:tcPr>
            <w:tcW w:w="2887" w:type="dxa"/>
            <w:shd w:val="clear" w:color="auto" w:fill="auto"/>
            <w:noWrap/>
            <w:hideMark/>
          </w:tcPr>
          <w:p w14:paraId="34702364"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ВВП</w:t>
            </w:r>
          </w:p>
        </w:tc>
        <w:tc>
          <w:tcPr>
            <w:tcW w:w="828" w:type="dxa"/>
            <w:shd w:val="clear" w:color="auto" w:fill="auto"/>
            <w:noWrap/>
            <w:vAlign w:val="bottom"/>
            <w:hideMark/>
          </w:tcPr>
          <w:p w14:paraId="4D0A82C0"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3 576 581</w:t>
            </w:r>
          </w:p>
        </w:tc>
        <w:tc>
          <w:tcPr>
            <w:tcW w:w="520" w:type="dxa"/>
            <w:shd w:val="clear" w:color="auto" w:fill="auto"/>
            <w:noWrap/>
            <w:vAlign w:val="bottom"/>
            <w:hideMark/>
          </w:tcPr>
          <w:p w14:paraId="2746EE45"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szCs w:val="18"/>
              </w:rPr>
              <w:t xml:space="preserve"> </w:t>
            </w:r>
          </w:p>
        </w:tc>
        <w:tc>
          <w:tcPr>
            <w:tcW w:w="858" w:type="dxa"/>
            <w:shd w:val="clear" w:color="auto" w:fill="auto"/>
            <w:noWrap/>
            <w:vAlign w:val="bottom"/>
            <w:hideMark/>
          </w:tcPr>
          <w:p w14:paraId="672FA3D5"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3 596 937</w:t>
            </w:r>
          </w:p>
        </w:tc>
        <w:tc>
          <w:tcPr>
            <w:tcW w:w="491" w:type="dxa"/>
            <w:shd w:val="clear" w:color="auto" w:fill="auto"/>
            <w:noWrap/>
            <w:vAlign w:val="bottom"/>
            <w:hideMark/>
          </w:tcPr>
          <w:p w14:paraId="29AD0942"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szCs w:val="18"/>
              </w:rPr>
              <w:t xml:space="preserve"> </w:t>
            </w:r>
          </w:p>
        </w:tc>
        <w:tc>
          <w:tcPr>
            <w:tcW w:w="885" w:type="dxa"/>
            <w:shd w:val="clear" w:color="auto" w:fill="auto"/>
            <w:noWrap/>
            <w:vAlign w:val="bottom"/>
            <w:hideMark/>
          </w:tcPr>
          <w:p w14:paraId="6E48EB83"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3 461 575</w:t>
            </w:r>
          </w:p>
        </w:tc>
        <w:tc>
          <w:tcPr>
            <w:tcW w:w="465" w:type="dxa"/>
            <w:shd w:val="clear" w:color="auto" w:fill="auto"/>
            <w:noWrap/>
            <w:vAlign w:val="bottom"/>
            <w:hideMark/>
          </w:tcPr>
          <w:p w14:paraId="7E7FE5D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szCs w:val="18"/>
              </w:rPr>
              <w:t xml:space="preserve"> </w:t>
            </w:r>
          </w:p>
        </w:tc>
        <w:tc>
          <w:tcPr>
            <w:tcW w:w="914" w:type="dxa"/>
            <w:shd w:val="clear" w:color="auto" w:fill="auto"/>
            <w:noWrap/>
            <w:vAlign w:val="bottom"/>
            <w:hideMark/>
          </w:tcPr>
          <w:p w14:paraId="0BA06C0E"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5 708 190</w:t>
            </w:r>
          </w:p>
        </w:tc>
        <w:tc>
          <w:tcPr>
            <w:tcW w:w="438" w:type="dxa"/>
            <w:shd w:val="clear" w:color="auto" w:fill="auto"/>
            <w:noWrap/>
            <w:vAlign w:val="bottom"/>
            <w:hideMark/>
          </w:tcPr>
          <w:p w14:paraId="245E0292"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szCs w:val="18"/>
              </w:rPr>
              <w:t xml:space="preserve"> </w:t>
            </w:r>
          </w:p>
        </w:tc>
        <w:tc>
          <w:tcPr>
            <w:tcW w:w="804" w:type="dxa"/>
            <w:shd w:val="clear" w:color="auto" w:fill="auto"/>
            <w:noWrap/>
            <w:vAlign w:val="bottom"/>
            <w:hideMark/>
          </w:tcPr>
          <w:p w14:paraId="45955855"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5 708 190</w:t>
            </w:r>
          </w:p>
        </w:tc>
        <w:tc>
          <w:tcPr>
            <w:tcW w:w="547" w:type="dxa"/>
            <w:shd w:val="clear" w:color="auto" w:fill="auto"/>
            <w:noWrap/>
            <w:vAlign w:val="bottom"/>
            <w:hideMark/>
          </w:tcPr>
          <w:p w14:paraId="0D6A7EB0"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szCs w:val="18"/>
              </w:rPr>
              <w:t xml:space="preserve"> </w:t>
            </w:r>
          </w:p>
        </w:tc>
      </w:tr>
      <w:tr w:rsidR="00C76E84" w:rsidRPr="00C76E84" w14:paraId="33AFE270" w14:textId="77777777" w:rsidTr="00DC7EFC">
        <w:tc>
          <w:tcPr>
            <w:tcW w:w="2887" w:type="dxa"/>
            <w:tcBorders>
              <w:bottom w:val="single" w:sz="12" w:space="0" w:color="000000" w:themeColor="text1"/>
            </w:tcBorders>
            <w:shd w:val="clear" w:color="auto" w:fill="auto"/>
            <w:noWrap/>
            <w:hideMark/>
          </w:tcPr>
          <w:p w14:paraId="6E47EEBD" w14:textId="77777777" w:rsidR="0043621F" w:rsidRPr="00C76E84" w:rsidRDefault="0043621F" w:rsidP="00DC7EFC">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Социальные расходы/ВВП</w:t>
            </w:r>
          </w:p>
        </w:tc>
        <w:tc>
          <w:tcPr>
            <w:tcW w:w="828" w:type="dxa"/>
            <w:tcBorders>
              <w:bottom w:val="single" w:sz="12" w:space="0" w:color="000000" w:themeColor="text1"/>
            </w:tcBorders>
            <w:shd w:val="clear" w:color="auto" w:fill="auto"/>
            <w:noWrap/>
            <w:vAlign w:val="bottom"/>
            <w:hideMark/>
          </w:tcPr>
          <w:p w14:paraId="589EB9C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0,3</w:t>
            </w:r>
          </w:p>
        </w:tc>
        <w:tc>
          <w:tcPr>
            <w:tcW w:w="520" w:type="dxa"/>
            <w:tcBorders>
              <w:bottom w:val="single" w:sz="12" w:space="0" w:color="000000" w:themeColor="text1"/>
            </w:tcBorders>
            <w:shd w:val="clear" w:color="auto" w:fill="auto"/>
            <w:noWrap/>
            <w:vAlign w:val="bottom"/>
            <w:hideMark/>
          </w:tcPr>
          <w:p w14:paraId="5C4AD21A"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szCs w:val="18"/>
              </w:rPr>
              <w:t xml:space="preserve"> </w:t>
            </w:r>
          </w:p>
        </w:tc>
        <w:tc>
          <w:tcPr>
            <w:tcW w:w="858" w:type="dxa"/>
            <w:tcBorders>
              <w:bottom w:val="single" w:sz="12" w:space="0" w:color="000000" w:themeColor="text1"/>
            </w:tcBorders>
            <w:shd w:val="clear" w:color="auto" w:fill="auto"/>
            <w:noWrap/>
            <w:vAlign w:val="bottom"/>
            <w:hideMark/>
          </w:tcPr>
          <w:p w14:paraId="3D6B071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0,3</w:t>
            </w:r>
          </w:p>
        </w:tc>
        <w:tc>
          <w:tcPr>
            <w:tcW w:w="491" w:type="dxa"/>
            <w:tcBorders>
              <w:bottom w:val="single" w:sz="12" w:space="0" w:color="000000" w:themeColor="text1"/>
            </w:tcBorders>
            <w:shd w:val="clear" w:color="auto" w:fill="auto"/>
            <w:noWrap/>
            <w:vAlign w:val="bottom"/>
            <w:hideMark/>
          </w:tcPr>
          <w:p w14:paraId="4DFCAAF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szCs w:val="18"/>
              </w:rPr>
              <w:t xml:space="preserve"> </w:t>
            </w:r>
          </w:p>
        </w:tc>
        <w:tc>
          <w:tcPr>
            <w:tcW w:w="885" w:type="dxa"/>
            <w:tcBorders>
              <w:bottom w:val="single" w:sz="12" w:space="0" w:color="000000" w:themeColor="text1"/>
            </w:tcBorders>
            <w:shd w:val="clear" w:color="auto" w:fill="auto"/>
            <w:noWrap/>
            <w:vAlign w:val="bottom"/>
            <w:hideMark/>
          </w:tcPr>
          <w:p w14:paraId="7136BD5C"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0,4</w:t>
            </w:r>
          </w:p>
        </w:tc>
        <w:tc>
          <w:tcPr>
            <w:tcW w:w="465" w:type="dxa"/>
            <w:tcBorders>
              <w:bottom w:val="single" w:sz="12" w:space="0" w:color="000000" w:themeColor="text1"/>
            </w:tcBorders>
            <w:shd w:val="clear" w:color="auto" w:fill="auto"/>
            <w:noWrap/>
            <w:vAlign w:val="bottom"/>
            <w:hideMark/>
          </w:tcPr>
          <w:p w14:paraId="5C0B5C25"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szCs w:val="18"/>
              </w:rPr>
              <w:t xml:space="preserve"> </w:t>
            </w:r>
          </w:p>
        </w:tc>
        <w:tc>
          <w:tcPr>
            <w:tcW w:w="914" w:type="dxa"/>
            <w:tcBorders>
              <w:bottom w:val="single" w:sz="12" w:space="0" w:color="000000" w:themeColor="text1"/>
            </w:tcBorders>
            <w:shd w:val="clear" w:color="auto" w:fill="auto"/>
            <w:noWrap/>
            <w:vAlign w:val="bottom"/>
            <w:hideMark/>
          </w:tcPr>
          <w:p w14:paraId="3ADADCAC"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0,3</w:t>
            </w:r>
          </w:p>
        </w:tc>
        <w:tc>
          <w:tcPr>
            <w:tcW w:w="438" w:type="dxa"/>
            <w:tcBorders>
              <w:bottom w:val="single" w:sz="12" w:space="0" w:color="000000" w:themeColor="text1"/>
            </w:tcBorders>
            <w:shd w:val="clear" w:color="auto" w:fill="auto"/>
            <w:noWrap/>
            <w:vAlign w:val="bottom"/>
            <w:hideMark/>
          </w:tcPr>
          <w:p w14:paraId="7950752B"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szCs w:val="18"/>
              </w:rPr>
              <w:t xml:space="preserve"> </w:t>
            </w:r>
          </w:p>
        </w:tc>
        <w:tc>
          <w:tcPr>
            <w:tcW w:w="804" w:type="dxa"/>
            <w:tcBorders>
              <w:bottom w:val="single" w:sz="12" w:space="0" w:color="000000" w:themeColor="text1"/>
            </w:tcBorders>
            <w:shd w:val="clear" w:color="auto" w:fill="auto"/>
            <w:noWrap/>
            <w:vAlign w:val="bottom"/>
            <w:hideMark/>
          </w:tcPr>
          <w:p w14:paraId="1EABE5CA"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0,3</w:t>
            </w:r>
          </w:p>
        </w:tc>
        <w:tc>
          <w:tcPr>
            <w:tcW w:w="547" w:type="dxa"/>
            <w:tcBorders>
              <w:bottom w:val="single" w:sz="12" w:space="0" w:color="000000" w:themeColor="text1"/>
            </w:tcBorders>
            <w:shd w:val="clear" w:color="auto" w:fill="auto"/>
            <w:noWrap/>
            <w:vAlign w:val="bottom"/>
            <w:hideMark/>
          </w:tcPr>
          <w:p w14:paraId="439B30E7"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szCs w:val="18"/>
              </w:rPr>
              <w:t xml:space="preserve"> </w:t>
            </w:r>
          </w:p>
        </w:tc>
      </w:tr>
    </w:tbl>
    <w:p w14:paraId="7D8EB854" w14:textId="4CA65EE4" w:rsidR="0043621F" w:rsidRPr="00C76E84" w:rsidRDefault="0043621F" w:rsidP="00C07E94">
      <w:pPr>
        <w:spacing w:before="120" w:line="220" w:lineRule="exact"/>
        <w:ind w:firstLine="170"/>
        <w:rPr>
          <w:color w:val="000000" w:themeColor="text1"/>
          <w:sz w:val="18"/>
          <w:szCs w:val="18"/>
        </w:rPr>
      </w:pPr>
      <w:r w:rsidRPr="00C76E84">
        <w:rPr>
          <w:i/>
          <w:iCs/>
          <w:color w:val="000000" w:themeColor="text1"/>
          <w:sz w:val="18"/>
          <w:szCs w:val="18"/>
        </w:rPr>
        <w:t>Источник</w:t>
      </w:r>
      <w:r w:rsidRPr="00C76E84">
        <w:rPr>
          <w:color w:val="000000" w:themeColor="text1"/>
          <w:sz w:val="18"/>
          <w:szCs w:val="18"/>
        </w:rPr>
        <w:t xml:space="preserve">: </w:t>
      </w:r>
      <w:r w:rsidR="00C559CD">
        <w:rPr>
          <w:color w:val="000000" w:themeColor="text1"/>
          <w:sz w:val="18"/>
          <w:szCs w:val="18"/>
        </w:rPr>
        <w:t>С</w:t>
      </w:r>
      <w:r w:rsidRPr="00C76E84">
        <w:rPr>
          <w:color w:val="000000" w:themeColor="text1"/>
          <w:sz w:val="18"/>
          <w:szCs w:val="18"/>
        </w:rPr>
        <w:t>татистическое управление Норвегии. Расходы в разбивке по функциям основываются на используемой ООН классификации функций органов управления (КФОУ).</w:t>
      </w:r>
    </w:p>
    <w:bookmarkEnd w:id="21"/>
    <w:p w14:paraId="67425FF4"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Национальная программа социального страхования</w:t>
      </w:r>
      <w:r w:rsidRPr="00C76E84">
        <w:rPr>
          <w:color w:val="000000" w:themeColor="text1"/>
        </w:rPr>
        <w:t xml:space="preserve"> </w:t>
      </w:r>
    </w:p>
    <w:p w14:paraId="78681424" w14:textId="781D74C8" w:rsidR="0043621F" w:rsidRPr="00C76E84" w:rsidRDefault="0043621F" w:rsidP="0043621F">
      <w:pPr>
        <w:pStyle w:val="SingleTxtG"/>
        <w:rPr>
          <w:color w:val="000000" w:themeColor="text1"/>
        </w:rPr>
      </w:pPr>
      <w:r w:rsidRPr="00C76E84">
        <w:rPr>
          <w:color w:val="000000" w:themeColor="text1"/>
        </w:rPr>
        <w:t>26.</w:t>
      </w:r>
      <w:r w:rsidRPr="00C76E84">
        <w:rPr>
          <w:color w:val="000000" w:themeColor="text1"/>
        </w:rPr>
        <w:tab/>
      </w:r>
      <w:r w:rsidRPr="00C76E84">
        <w:rPr>
          <w:i/>
          <w:iCs/>
          <w:color w:val="000000" w:themeColor="text1"/>
        </w:rPr>
        <w:t>Национальная программа социального страхования Норвегии</w:t>
      </w:r>
      <w:r w:rsidRPr="00C76E84">
        <w:rPr>
          <w:color w:val="000000" w:themeColor="text1"/>
        </w:rPr>
        <w:t xml:space="preserve"> является универсальной программой, охватывающей все традиционные области социального страхования, как это предусмотрено в Конвенции </w:t>
      </w:r>
      <w:r w:rsidR="00F7376E" w:rsidRPr="00C76E84">
        <w:rPr>
          <w:color w:val="000000" w:themeColor="text1"/>
        </w:rPr>
        <w:t>№ </w:t>
      </w:r>
      <w:r w:rsidRPr="00C76E84">
        <w:rPr>
          <w:color w:val="000000" w:themeColor="text1"/>
        </w:rPr>
        <w:t>102 МОТ. Как правило, участие в ней является обязательным для всех, кто живет или работает в Норвегии. В 2023</w:t>
      </w:r>
      <w:r w:rsidR="0002193A" w:rsidRPr="00C76E84">
        <w:rPr>
          <w:color w:val="000000" w:themeColor="text1"/>
        </w:rPr>
        <w:t> год</w:t>
      </w:r>
      <w:r w:rsidRPr="00C76E84">
        <w:rPr>
          <w:color w:val="000000" w:themeColor="text1"/>
        </w:rPr>
        <w:t>у совокупные расходы по линии Национальной программы социального страхования достигли 611</w:t>
      </w:r>
      <w:r w:rsidR="007468AB" w:rsidRPr="00C76E84">
        <w:rPr>
          <w:color w:val="000000" w:themeColor="text1"/>
        </w:rPr>
        <w:t> </w:t>
      </w:r>
      <w:r w:rsidRPr="00C76E84">
        <w:rPr>
          <w:color w:val="000000" w:themeColor="text1"/>
        </w:rPr>
        <w:t>998</w:t>
      </w:r>
      <w:r w:rsidR="00F7376E" w:rsidRPr="00C76E84">
        <w:rPr>
          <w:color w:val="000000" w:themeColor="text1"/>
        </w:rPr>
        <w:t> млрд</w:t>
      </w:r>
      <w:r w:rsidRPr="00C76E84">
        <w:rPr>
          <w:color w:val="000000" w:themeColor="text1"/>
        </w:rPr>
        <w:t xml:space="preserve"> НК. Это составляет примерно 34</w:t>
      </w:r>
      <w:r w:rsidR="00F7376E" w:rsidRPr="00C76E84">
        <w:rPr>
          <w:color w:val="000000" w:themeColor="text1"/>
        </w:rPr>
        <w:t> проц</w:t>
      </w:r>
      <w:r w:rsidRPr="00C76E84">
        <w:rPr>
          <w:color w:val="000000" w:themeColor="text1"/>
        </w:rPr>
        <w:t xml:space="preserve">ента национального бюджета Норвегии. Национальная программа социального страхования финансируется за счет взносов государства, работодателей, трудящихся, самозанятых лиц и других ее участников. </w:t>
      </w:r>
    </w:p>
    <w:p w14:paraId="4BD9969F"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Государственный пенсионный фонд</w:t>
      </w:r>
    </w:p>
    <w:p w14:paraId="7574412D" w14:textId="5649935F" w:rsidR="0043621F" w:rsidRPr="00C76E84" w:rsidRDefault="0043621F" w:rsidP="0043621F">
      <w:pPr>
        <w:pStyle w:val="SingleTxtG"/>
        <w:rPr>
          <w:color w:val="000000" w:themeColor="text1"/>
        </w:rPr>
      </w:pPr>
      <w:r w:rsidRPr="00C76E84">
        <w:rPr>
          <w:color w:val="000000" w:themeColor="text1"/>
        </w:rPr>
        <w:t>27.</w:t>
      </w:r>
      <w:r w:rsidRPr="00C76E84">
        <w:rPr>
          <w:color w:val="000000" w:themeColor="text1"/>
        </w:rPr>
        <w:tab/>
      </w:r>
      <w:r w:rsidRPr="00C76E84">
        <w:rPr>
          <w:i/>
          <w:iCs/>
          <w:color w:val="000000" w:themeColor="text1"/>
        </w:rPr>
        <w:t>Государственный пенсионный фонд</w:t>
      </w:r>
      <w:r w:rsidRPr="00C76E84">
        <w:rPr>
          <w:color w:val="000000" w:themeColor="text1"/>
        </w:rPr>
        <w:t xml:space="preserve"> был создан в 2006</w:t>
      </w:r>
      <w:r w:rsidR="0002193A" w:rsidRPr="00C76E84">
        <w:rPr>
          <w:color w:val="000000" w:themeColor="text1"/>
        </w:rPr>
        <w:t> год</w:t>
      </w:r>
      <w:r w:rsidRPr="00C76E84">
        <w:rPr>
          <w:color w:val="000000" w:themeColor="text1"/>
        </w:rPr>
        <w:t>у и включает в себя бывший Государственный нефтяной фонд и Фонд национальной программы социального страхования. Целью Фонда является содействие накоплениям правительства, необходимым для покрытия ожидаемого роста расходов на государственное пенсионное обеспечение в ближайшие</w:t>
      </w:r>
      <w:r w:rsidR="0002193A" w:rsidRPr="00C76E84">
        <w:rPr>
          <w:color w:val="000000" w:themeColor="text1"/>
        </w:rPr>
        <w:t> год</w:t>
      </w:r>
      <w:r w:rsidRPr="00C76E84">
        <w:rPr>
          <w:color w:val="000000" w:themeColor="text1"/>
        </w:rPr>
        <w:t>ы, и поддержка долгосрочного управления доходами от продажи нефти.</w:t>
      </w:r>
    </w:p>
    <w:p w14:paraId="07F55F60" w14:textId="382BDFBC" w:rsidR="0043621F" w:rsidRPr="00C76E84" w:rsidRDefault="0043621F" w:rsidP="0043621F">
      <w:pPr>
        <w:pStyle w:val="SingleTxtG"/>
        <w:rPr>
          <w:color w:val="000000" w:themeColor="text1"/>
        </w:rPr>
      </w:pPr>
      <w:r w:rsidRPr="00C76E84">
        <w:rPr>
          <w:color w:val="000000" w:themeColor="text1"/>
        </w:rPr>
        <w:t>28.</w:t>
      </w:r>
      <w:r w:rsidRPr="00C76E84">
        <w:rPr>
          <w:color w:val="000000" w:themeColor="text1"/>
        </w:rPr>
        <w:tab/>
        <w:t xml:space="preserve">Управление государственным пенсионным фондом находится в ведении Министерства финансов. Министерство определяет общую инвестиционную стратегию фонда, включая стратегию ответственного инвестирования. Оперативное управление </w:t>
      </w:r>
      <w:bookmarkStart w:id="22" w:name="_Hlk176595535"/>
      <w:r w:rsidRPr="00C76E84">
        <w:rPr>
          <w:color w:val="000000" w:themeColor="text1"/>
        </w:rPr>
        <w:t>подразделением</w:t>
      </w:r>
      <w:bookmarkEnd w:id="22"/>
      <w:r w:rsidRPr="00C76E84">
        <w:rPr>
          <w:color w:val="000000" w:themeColor="text1"/>
        </w:rPr>
        <w:t xml:space="preserve"> </w:t>
      </w:r>
      <w:r w:rsidR="00A57C4E" w:rsidRPr="00C76E84">
        <w:rPr>
          <w:color w:val="000000" w:themeColor="text1"/>
        </w:rPr>
        <w:t>«</w:t>
      </w:r>
      <w:r w:rsidRPr="00C76E84">
        <w:rPr>
          <w:color w:val="000000" w:themeColor="text1"/>
        </w:rPr>
        <w:t>Государственный пенсионный фонд — глобальные операции</w:t>
      </w:r>
      <w:r w:rsidR="00A57C4E" w:rsidRPr="00C76E84">
        <w:rPr>
          <w:color w:val="000000" w:themeColor="text1"/>
        </w:rPr>
        <w:t>»</w:t>
      </w:r>
      <w:r w:rsidRPr="00C76E84">
        <w:rPr>
          <w:color w:val="000000" w:themeColor="text1"/>
        </w:rPr>
        <w:t xml:space="preserve"> осуществляется центральным банком Норвегии (Norges Bank), а</w:t>
      </w:r>
      <w:r w:rsidR="00F7376E" w:rsidRPr="00C76E84">
        <w:rPr>
          <w:color w:val="000000" w:themeColor="text1"/>
        </w:rPr>
        <w:t> </w:t>
      </w:r>
      <w:r w:rsidRPr="00C76E84">
        <w:rPr>
          <w:color w:val="000000" w:themeColor="text1"/>
        </w:rPr>
        <w:t xml:space="preserve">управление подразделением </w:t>
      </w:r>
      <w:r w:rsidR="00A57C4E" w:rsidRPr="00C76E84">
        <w:rPr>
          <w:color w:val="000000" w:themeColor="text1"/>
        </w:rPr>
        <w:t>«</w:t>
      </w:r>
      <w:r w:rsidRPr="00C76E84">
        <w:rPr>
          <w:color w:val="000000" w:themeColor="text1"/>
        </w:rPr>
        <w:t>Государственный пенсионный фонд — Норвегия</w:t>
      </w:r>
      <w:r w:rsidR="00A57C4E" w:rsidRPr="00C76E84">
        <w:rPr>
          <w:color w:val="000000" w:themeColor="text1"/>
        </w:rPr>
        <w:t>»</w:t>
      </w:r>
      <w:r w:rsidRPr="00C76E84">
        <w:rPr>
          <w:color w:val="000000" w:themeColor="text1"/>
        </w:rPr>
        <w:t xml:space="preserve"> — инвестиционным фондом </w:t>
      </w:r>
      <w:r w:rsidR="00A57C4E" w:rsidRPr="00C76E84">
        <w:rPr>
          <w:color w:val="000000" w:themeColor="text1"/>
        </w:rPr>
        <w:t>«</w:t>
      </w:r>
      <w:r w:rsidRPr="00C76E84">
        <w:rPr>
          <w:color w:val="000000" w:themeColor="text1"/>
        </w:rPr>
        <w:t>Folketrygdfondet</w:t>
      </w:r>
      <w:r w:rsidR="00A57C4E" w:rsidRPr="00C76E84">
        <w:rPr>
          <w:color w:val="000000" w:themeColor="text1"/>
        </w:rPr>
        <w:t>»</w:t>
      </w:r>
      <w:r w:rsidRPr="00C76E84">
        <w:rPr>
          <w:color w:val="000000" w:themeColor="text1"/>
        </w:rPr>
        <w:t xml:space="preserve"> (специализированной компанией по управлению активами, которой поручен надзор за деятельностью государственного пенсионного фонда).</w:t>
      </w:r>
    </w:p>
    <w:p w14:paraId="6B589B72" w14:textId="68E2147F" w:rsidR="0043621F" w:rsidRPr="00C76E84" w:rsidRDefault="0043621F" w:rsidP="0043621F">
      <w:pPr>
        <w:pStyle w:val="SingleTxtG"/>
        <w:rPr>
          <w:color w:val="000000" w:themeColor="text1"/>
        </w:rPr>
      </w:pPr>
      <w:r w:rsidRPr="00C76E84">
        <w:rPr>
          <w:color w:val="000000" w:themeColor="text1"/>
        </w:rPr>
        <w:t>29.</w:t>
      </w:r>
      <w:r w:rsidRPr="00C76E84">
        <w:rPr>
          <w:color w:val="000000" w:themeColor="text1"/>
        </w:rPr>
        <w:tab/>
        <w:t>Общая рыночная стоимость государственного пенсионного фонда на конец 2023</w:t>
      </w:r>
      <w:r w:rsidR="0002193A" w:rsidRPr="00C76E84">
        <w:rPr>
          <w:color w:val="000000" w:themeColor="text1"/>
        </w:rPr>
        <w:t> год</w:t>
      </w:r>
      <w:r w:rsidRPr="00C76E84">
        <w:rPr>
          <w:color w:val="000000" w:themeColor="text1"/>
        </w:rPr>
        <w:t>а составляла 15</w:t>
      </w:r>
      <w:r w:rsidR="00D915BA" w:rsidRPr="00C76E84">
        <w:rPr>
          <w:color w:val="000000" w:themeColor="text1"/>
        </w:rPr>
        <w:t> </w:t>
      </w:r>
      <w:r w:rsidRPr="00C76E84">
        <w:rPr>
          <w:color w:val="000000" w:themeColor="text1"/>
        </w:rPr>
        <w:t>757</w:t>
      </w:r>
      <w:r w:rsidR="00F7376E" w:rsidRPr="00C76E84">
        <w:rPr>
          <w:color w:val="000000" w:themeColor="text1"/>
        </w:rPr>
        <w:t> млрд</w:t>
      </w:r>
      <w:r w:rsidRPr="00C76E84">
        <w:rPr>
          <w:color w:val="000000" w:themeColor="text1"/>
        </w:rPr>
        <w:t xml:space="preserve"> НК. </w:t>
      </w:r>
    </w:p>
    <w:p w14:paraId="41505FBF" w14:textId="27BFF963" w:rsidR="0043621F" w:rsidRPr="00C76E84" w:rsidRDefault="00F55414" w:rsidP="0043621F">
      <w:pPr>
        <w:pStyle w:val="H23G"/>
        <w:rPr>
          <w:color w:val="000000" w:themeColor="text1"/>
        </w:rPr>
      </w:pPr>
      <w:r w:rsidRPr="00C76E84">
        <w:rPr>
          <w:bCs/>
          <w:color w:val="000000" w:themeColor="text1"/>
        </w:rPr>
        <w:tab/>
      </w:r>
      <w:r w:rsidR="0043621F" w:rsidRPr="00C76E84">
        <w:rPr>
          <w:bCs/>
          <w:color w:val="000000" w:themeColor="text1"/>
        </w:rPr>
        <w:t>d)</w:t>
      </w:r>
      <w:r w:rsidR="0043621F" w:rsidRPr="00C76E84">
        <w:rPr>
          <w:color w:val="000000" w:themeColor="text1"/>
        </w:rPr>
        <w:tab/>
        <w:t>Здравоохранение</w:t>
      </w:r>
    </w:p>
    <w:p w14:paraId="4375FBA0" w14:textId="570F2483" w:rsidR="0043621F" w:rsidRPr="00C76E84" w:rsidRDefault="0043621F" w:rsidP="00F37D2E">
      <w:pPr>
        <w:pStyle w:val="SingleTxtG"/>
        <w:rPr>
          <w:color w:val="000000" w:themeColor="text1"/>
        </w:rPr>
      </w:pPr>
      <w:r w:rsidRPr="00C76E84">
        <w:rPr>
          <w:color w:val="000000" w:themeColor="text1"/>
        </w:rPr>
        <w:t>30.</w:t>
      </w:r>
      <w:r w:rsidRPr="00C76E84">
        <w:rPr>
          <w:color w:val="000000" w:themeColor="text1"/>
        </w:rPr>
        <w:tab/>
        <w:t xml:space="preserve">Средний </w:t>
      </w:r>
      <w:r w:rsidRPr="00C76E84">
        <w:rPr>
          <w:i/>
          <w:iCs/>
          <w:color w:val="000000" w:themeColor="text1"/>
        </w:rPr>
        <w:t>показатель младенческой смертности</w:t>
      </w:r>
      <w:r w:rsidRPr="00C76E84">
        <w:rPr>
          <w:color w:val="000000" w:themeColor="text1"/>
        </w:rPr>
        <w:t xml:space="preserve"> (смертность детей в возрасте до одного</w:t>
      </w:r>
      <w:r w:rsidR="0002193A" w:rsidRPr="00C76E84">
        <w:rPr>
          <w:color w:val="000000" w:themeColor="text1"/>
        </w:rPr>
        <w:t> год</w:t>
      </w:r>
      <w:r w:rsidRPr="00C76E84">
        <w:rPr>
          <w:color w:val="000000" w:themeColor="text1"/>
        </w:rPr>
        <w:t>а в расчете на 1000 живорождений) в период с 2016 по 2020</w:t>
      </w:r>
      <w:r w:rsidR="0002193A" w:rsidRPr="00C76E84">
        <w:rPr>
          <w:color w:val="000000" w:themeColor="text1"/>
        </w:rPr>
        <w:t> год</w:t>
      </w:r>
      <w:r w:rsidRPr="00C76E84">
        <w:rPr>
          <w:color w:val="000000" w:themeColor="text1"/>
        </w:rPr>
        <w:t xml:space="preserve"> составил</w:t>
      </w:r>
      <w:r w:rsidR="001775C1" w:rsidRPr="00C76E84">
        <w:rPr>
          <w:color w:val="000000" w:themeColor="text1"/>
        </w:rPr>
        <w:t> </w:t>
      </w:r>
      <w:r w:rsidRPr="00C76E84">
        <w:rPr>
          <w:color w:val="000000" w:themeColor="text1"/>
        </w:rPr>
        <w:t>2,1. Средний показатель за последние два</w:t>
      </w:r>
      <w:r w:rsidR="0002193A" w:rsidRPr="00C76E84">
        <w:rPr>
          <w:color w:val="000000" w:themeColor="text1"/>
        </w:rPr>
        <w:t> год</w:t>
      </w:r>
      <w:r w:rsidRPr="00C76E84">
        <w:rPr>
          <w:color w:val="000000" w:themeColor="text1"/>
        </w:rPr>
        <w:t xml:space="preserve">а составил 1,9. В таблице ниже приводятся данные о </w:t>
      </w:r>
      <w:r w:rsidRPr="00C76E84">
        <w:rPr>
          <w:i/>
          <w:iCs/>
          <w:color w:val="000000" w:themeColor="text1"/>
        </w:rPr>
        <w:t>младенческой смертности</w:t>
      </w:r>
      <w:r w:rsidRPr="00C76E84">
        <w:rPr>
          <w:color w:val="000000" w:themeColor="text1"/>
        </w:rPr>
        <w:t xml:space="preserve"> за период 1966–2022</w:t>
      </w:r>
      <w:r w:rsidR="0002193A" w:rsidRPr="00C76E84">
        <w:rPr>
          <w:color w:val="000000" w:themeColor="text1"/>
        </w:rPr>
        <w:t> год</w:t>
      </w:r>
      <w:r w:rsidRPr="00C76E84">
        <w:rPr>
          <w:color w:val="000000" w:themeColor="text1"/>
        </w:rPr>
        <w:t>ов.</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4818"/>
      </w:tblGrid>
      <w:tr w:rsidR="00C76E84" w:rsidRPr="00C76E84" w14:paraId="55F3F71C" w14:textId="77777777" w:rsidTr="00DC7EFC">
        <w:trPr>
          <w:tblHeader/>
        </w:trPr>
        <w:tc>
          <w:tcPr>
            <w:tcW w:w="2552" w:type="dxa"/>
            <w:tcBorders>
              <w:top w:val="single" w:sz="4" w:space="0" w:color="000000" w:themeColor="text1"/>
              <w:bottom w:val="single" w:sz="12" w:space="0" w:color="000000" w:themeColor="text1"/>
            </w:tcBorders>
            <w:shd w:val="clear" w:color="auto" w:fill="auto"/>
            <w:noWrap/>
            <w:vAlign w:val="bottom"/>
          </w:tcPr>
          <w:p w14:paraId="20430FC7" w14:textId="77777777" w:rsidR="0043621F" w:rsidRPr="00C76E84" w:rsidRDefault="0043621F" w:rsidP="00DC7EFC">
            <w:pPr>
              <w:spacing w:before="80" w:after="80" w:line="200" w:lineRule="exact"/>
              <w:ind w:left="28" w:right="28"/>
              <w:rPr>
                <w:rFonts w:cs="Times New Roman"/>
                <w:i/>
                <w:color w:val="000000" w:themeColor="text1"/>
                <w:sz w:val="16"/>
              </w:rPr>
            </w:pPr>
            <w:r w:rsidRPr="00C76E84">
              <w:rPr>
                <w:rFonts w:cs="Times New Roman"/>
                <w:i/>
                <w:color w:val="000000" w:themeColor="text1"/>
                <w:sz w:val="16"/>
              </w:rPr>
              <w:t>Годы</w:t>
            </w:r>
          </w:p>
        </w:tc>
        <w:tc>
          <w:tcPr>
            <w:tcW w:w="4818" w:type="dxa"/>
            <w:tcBorders>
              <w:top w:val="single" w:sz="4" w:space="0" w:color="000000" w:themeColor="text1"/>
              <w:bottom w:val="single" w:sz="12" w:space="0" w:color="000000" w:themeColor="text1"/>
            </w:tcBorders>
            <w:shd w:val="clear" w:color="auto" w:fill="auto"/>
            <w:noWrap/>
            <w:vAlign w:val="bottom"/>
          </w:tcPr>
          <w:p w14:paraId="47C1194A" w14:textId="4AF9577D" w:rsidR="0043621F" w:rsidRPr="00C76E84" w:rsidRDefault="0043621F" w:rsidP="00DC7EFC">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Число смертей среди детей в возрасте до 1</w:t>
            </w:r>
            <w:r w:rsidR="0002193A" w:rsidRPr="00C76E84">
              <w:rPr>
                <w:rFonts w:cs="Times New Roman"/>
                <w:i/>
                <w:color w:val="000000" w:themeColor="text1"/>
                <w:sz w:val="16"/>
              </w:rPr>
              <w:t> год</w:t>
            </w:r>
            <w:r w:rsidRPr="00C76E84">
              <w:rPr>
                <w:rFonts w:cs="Times New Roman"/>
                <w:i/>
                <w:color w:val="000000" w:themeColor="text1"/>
                <w:sz w:val="16"/>
              </w:rPr>
              <w:t>а</w:t>
            </w:r>
            <w:r w:rsidR="00DC7EFC" w:rsidRPr="00C76E84">
              <w:rPr>
                <w:rFonts w:cs="Times New Roman"/>
                <w:i/>
                <w:color w:val="000000" w:themeColor="text1"/>
                <w:sz w:val="16"/>
              </w:rPr>
              <w:br/>
            </w:r>
            <w:r w:rsidRPr="00C76E84">
              <w:rPr>
                <w:rFonts w:cs="Times New Roman"/>
                <w:i/>
                <w:color w:val="000000" w:themeColor="text1"/>
                <w:sz w:val="16"/>
              </w:rPr>
              <w:t xml:space="preserve"> на 1000 живорождений</w:t>
            </w:r>
          </w:p>
        </w:tc>
      </w:tr>
      <w:tr w:rsidR="00C76E84" w:rsidRPr="00C76E84" w14:paraId="08C3C8AD" w14:textId="77777777" w:rsidTr="00DC7EFC">
        <w:tc>
          <w:tcPr>
            <w:tcW w:w="2552" w:type="dxa"/>
            <w:tcBorders>
              <w:top w:val="single" w:sz="12" w:space="0" w:color="000000" w:themeColor="text1"/>
            </w:tcBorders>
            <w:shd w:val="clear" w:color="auto" w:fill="auto"/>
            <w:noWrap/>
          </w:tcPr>
          <w:p w14:paraId="0B5BD51A"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1966–1970</w:t>
            </w:r>
          </w:p>
        </w:tc>
        <w:tc>
          <w:tcPr>
            <w:tcW w:w="4818" w:type="dxa"/>
            <w:tcBorders>
              <w:top w:val="single" w:sz="12" w:space="0" w:color="000000" w:themeColor="text1"/>
            </w:tcBorders>
            <w:shd w:val="clear" w:color="auto" w:fill="auto"/>
            <w:noWrap/>
            <w:vAlign w:val="bottom"/>
          </w:tcPr>
          <w:p w14:paraId="5D0AF772"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13,9</w:t>
            </w:r>
          </w:p>
        </w:tc>
      </w:tr>
      <w:tr w:rsidR="00C76E84" w:rsidRPr="00C76E84" w14:paraId="799C8931" w14:textId="77777777" w:rsidTr="00DC7EFC">
        <w:tc>
          <w:tcPr>
            <w:tcW w:w="2552" w:type="dxa"/>
            <w:shd w:val="clear" w:color="auto" w:fill="auto"/>
            <w:noWrap/>
          </w:tcPr>
          <w:p w14:paraId="59F65CC7"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1971–1975</w:t>
            </w:r>
          </w:p>
        </w:tc>
        <w:tc>
          <w:tcPr>
            <w:tcW w:w="4818" w:type="dxa"/>
            <w:shd w:val="clear" w:color="auto" w:fill="auto"/>
            <w:noWrap/>
            <w:vAlign w:val="bottom"/>
          </w:tcPr>
          <w:p w14:paraId="5B522684"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11,6</w:t>
            </w:r>
          </w:p>
        </w:tc>
      </w:tr>
      <w:tr w:rsidR="00C76E84" w:rsidRPr="00C76E84" w14:paraId="73F4172C" w14:textId="77777777" w:rsidTr="00DC7EFC">
        <w:tc>
          <w:tcPr>
            <w:tcW w:w="2552" w:type="dxa"/>
            <w:shd w:val="clear" w:color="auto" w:fill="auto"/>
            <w:noWrap/>
          </w:tcPr>
          <w:p w14:paraId="05480495"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1976–1980</w:t>
            </w:r>
          </w:p>
        </w:tc>
        <w:tc>
          <w:tcPr>
            <w:tcW w:w="4818" w:type="dxa"/>
            <w:shd w:val="clear" w:color="auto" w:fill="auto"/>
            <w:noWrap/>
            <w:vAlign w:val="bottom"/>
          </w:tcPr>
          <w:p w14:paraId="36E46B45"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9,0</w:t>
            </w:r>
          </w:p>
        </w:tc>
      </w:tr>
      <w:tr w:rsidR="00C76E84" w:rsidRPr="00C76E84" w14:paraId="02840EC0" w14:textId="77777777" w:rsidTr="00DC7EFC">
        <w:tc>
          <w:tcPr>
            <w:tcW w:w="2552" w:type="dxa"/>
            <w:shd w:val="clear" w:color="auto" w:fill="auto"/>
            <w:noWrap/>
          </w:tcPr>
          <w:p w14:paraId="7629DC68"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1981–1985</w:t>
            </w:r>
          </w:p>
        </w:tc>
        <w:tc>
          <w:tcPr>
            <w:tcW w:w="4818" w:type="dxa"/>
            <w:shd w:val="clear" w:color="auto" w:fill="auto"/>
            <w:noWrap/>
            <w:vAlign w:val="bottom"/>
          </w:tcPr>
          <w:p w14:paraId="3EF97180"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w:t>
            </w:r>
          </w:p>
        </w:tc>
      </w:tr>
      <w:tr w:rsidR="00C76E84" w:rsidRPr="00C76E84" w14:paraId="1BE72376" w14:textId="77777777" w:rsidTr="00DC7EFC">
        <w:tc>
          <w:tcPr>
            <w:tcW w:w="2552" w:type="dxa"/>
            <w:shd w:val="clear" w:color="auto" w:fill="auto"/>
            <w:noWrap/>
          </w:tcPr>
          <w:p w14:paraId="1F3687A9"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1986–1990</w:t>
            </w:r>
          </w:p>
        </w:tc>
        <w:tc>
          <w:tcPr>
            <w:tcW w:w="4818" w:type="dxa"/>
            <w:shd w:val="clear" w:color="auto" w:fill="auto"/>
            <w:noWrap/>
            <w:vAlign w:val="bottom"/>
          </w:tcPr>
          <w:p w14:paraId="09FF22CF"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7,9</w:t>
            </w:r>
          </w:p>
        </w:tc>
      </w:tr>
      <w:tr w:rsidR="00C76E84" w:rsidRPr="00C76E84" w14:paraId="4BA4EE66" w14:textId="77777777" w:rsidTr="00DC7EFC">
        <w:tc>
          <w:tcPr>
            <w:tcW w:w="2552" w:type="dxa"/>
            <w:shd w:val="clear" w:color="auto" w:fill="auto"/>
            <w:noWrap/>
          </w:tcPr>
          <w:p w14:paraId="0D482B8E"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1991–1995</w:t>
            </w:r>
          </w:p>
        </w:tc>
        <w:tc>
          <w:tcPr>
            <w:tcW w:w="4818" w:type="dxa"/>
            <w:shd w:val="clear" w:color="auto" w:fill="auto"/>
            <w:noWrap/>
            <w:vAlign w:val="bottom"/>
          </w:tcPr>
          <w:p w14:paraId="24BB9737"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5,3</w:t>
            </w:r>
          </w:p>
        </w:tc>
      </w:tr>
      <w:tr w:rsidR="00C76E84" w:rsidRPr="00C76E84" w14:paraId="66998DBD" w14:textId="77777777" w:rsidTr="00DC7EFC">
        <w:tc>
          <w:tcPr>
            <w:tcW w:w="2552" w:type="dxa"/>
            <w:shd w:val="clear" w:color="auto" w:fill="auto"/>
            <w:noWrap/>
          </w:tcPr>
          <w:p w14:paraId="115A9B98"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1996–2000</w:t>
            </w:r>
          </w:p>
        </w:tc>
        <w:tc>
          <w:tcPr>
            <w:tcW w:w="4818" w:type="dxa"/>
            <w:shd w:val="clear" w:color="auto" w:fill="auto"/>
            <w:noWrap/>
            <w:vAlign w:val="bottom"/>
          </w:tcPr>
          <w:p w14:paraId="5C0FD635"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4,1</w:t>
            </w:r>
          </w:p>
        </w:tc>
      </w:tr>
      <w:tr w:rsidR="00C76E84" w:rsidRPr="00C76E84" w14:paraId="358B15A4" w14:textId="77777777" w:rsidTr="00DC7EFC">
        <w:tc>
          <w:tcPr>
            <w:tcW w:w="2552" w:type="dxa"/>
            <w:shd w:val="clear" w:color="auto" w:fill="auto"/>
            <w:noWrap/>
          </w:tcPr>
          <w:p w14:paraId="2BDF6760"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2001–2005</w:t>
            </w:r>
          </w:p>
        </w:tc>
        <w:tc>
          <w:tcPr>
            <w:tcW w:w="4818" w:type="dxa"/>
            <w:shd w:val="clear" w:color="auto" w:fill="auto"/>
            <w:noWrap/>
            <w:vAlign w:val="bottom"/>
          </w:tcPr>
          <w:p w14:paraId="348D8DF1"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3,3</w:t>
            </w:r>
          </w:p>
        </w:tc>
      </w:tr>
      <w:tr w:rsidR="00C76E84" w:rsidRPr="00C76E84" w14:paraId="18B3752B" w14:textId="77777777" w:rsidTr="00DC7EFC">
        <w:tc>
          <w:tcPr>
            <w:tcW w:w="2552" w:type="dxa"/>
            <w:shd w:val="clear" w:color="auto" w:fill="auto"/>
            <w:noWrap/>
          </w:tcPr>
          <w:p w14:paraId="33CA0C2C"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2006–2010</w:t>
            </w:r>
          </w:p>
        </w:tc>
        <w:tc>
          <w:tcPr>
            <w:tcW w:w="4818" w:type="dxa"/>
            <w:shd w:val="clear" w:color="auto" w:fill="auto"/>
            <w:noWrap/>
            <w:vAlign w:val="bottom"/>
          </w:tcPr>
          <w:p w14:paraId="6941B46C"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3,0</w:t>
            </w:r>
          </w:p>
        </w:tc>
      </w:tr>
      <w:tr w:rsidR="00C76E84" w:rsidRPr="00C76E84" w14:paraId="2DC00ADF" w14:textId="77777777" w:rsidTr="00DC7EFC">
        <w:tc>
          <w:tcPr>
            <w:tcW w:w="2552" w:type="dxa"/>
            <w:shd w:val="clear" w:color="auto" w:fill="auto"/>
            <w:noWrap/>
          </w:tcPr>
          <w:p w14:paraId="37A2B59C"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2011–2015</w:t>
            </w:r>
          </w:p>
        </w:tc>
        <w:tc>
          <w:tcPr>
            <w:tcW w:w="4818" w:type="dxa"/>
            <w:shd w:val="clear" w:color="auto" w:fill="auto"/>
            <w:noWrap/>
            <w:vAlign w:val="bottom"/>
          </w:tcPr>
          <w:p w14:paraId="781DE3FB"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2,4</w:t>
            </w:r>
          </w:p>
        </w:tc>
      </w:tr>
      <w:tr w:rsidR="00C76E84" w:rsidRPr="00C76E84" w14:paraId="19982FC9" w14:textId="77777777" w:rsidTr="00DC7EFC">
        <w:tc>
          <w:tcPr>
            <w:tcW w:w="2552" w:type="dxa"/>
            <w:shd w:val="clear" w:color="auto" w:fill="auto"/>
            <w:noWrap/>
          </w:tcPr>
          <w:p w14:paraId="3B6DDC10"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 xml:space="preserve">2016–2020 </w:t>
            </w:r>
          </w:p>
        </w:tc>
        <w:tc>
          <w:tcPr>
            <w:tcW w:w="4818" w:type="dxa"/>
            <w:shd w:val="clear" w:color="auto" w:fill="auto"/>
            <w:noWrap/>
            <w:vAlign w:val="bottom"/>
          </w:tcPr>
          <w:p w14:paraId="00A01D7F"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2,1</w:t>
            </w:r>
          </w:p>
        </w:tc>
      </w:tr>
      <w:tr w:rsidR="00C76E84" w:rsidRPr="00C76E84" w14:paraId="22025E8F" w14:textId="77777777" w:rsidTr="00DC7EFC">
        <w:tc>
          <w:tcPr>
            <w:tcW w:w="2552" w:type="dxa"/>
            <w:tcBorders>
              <w:bottom w:val="single" w:sz="12" w:space="0" w:color="000000" w:themeColor="text1"/>
            </w:tcBorders>
            <w:shd w:val="clear" w:color="auto" w:fill="auto"/>
            <w:noWrap/>
          </w:tcPr>
          <w:p w14:paraId="7E6DF0A8"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2021–2022</w:t>
            </w:r>
          </w:p>
        </w:tc>
        <w:tc>
          <w:tcPr>
            <w:tcW w:w="4818" w:type="dxa"/>
            <w:tcBorders>
              <w:bottom w:val="single" w:sz="12" w:space="0" w:color="000000" w:themeColor="text1"/>
            </w:tcBorders>
            <w:shd w:val="clear" w:color="auto" w:fill="auto"/>
            <w:noWrap/>
            <w:vAlign w:val="bottom"/>
          </w:tcPr>
          <w:p w14:paraId="5AB6630A"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w:t>
            </w:r>
          </w:p>
        </w:tc>
      </w:tr>
    </w:tbl>
    <w:p w14:paraId="4FF26B51" w14:textId="7FE4CD7B" w:rsidR="0043621F" w:rsidRPr="00C76E84" w:rsidRDefault="0043621F" w:rsidP="00F37D2E">
      <w:pPr>
        <w:pStyle w:val="SingleTxtG"/>
        <w:spacing w:before="120"/>
        <w:rPr>
          <w:color w:val="000000" w:themeColor="text1"/>
        </w:rPr>
      </w:pPr>
      <w:r w:rsidRPr="00C76E84">
        <w:rPr>
          <w:color w:val="000000" w:themeColor="text1"/>
        </w:rPr>
        <w:t>31.</w:t>
      </w:r>
      <w:r w:rsidRPr="00C76E84">
        <w:rPr>
          <w:color w:val="000000" w:themeColor="text1"/>
        </w:rPr>
        <w:tab/>
        <w:t xml:space="preserve">В таблице ниже приводятся данные о </w:t>
      </w:r>
      <w:r w:rsidRPr="00C76E84">
        <w:rPr>
          <w:i/>
          <w:iCs/>
          <w:color w:val="000000" w:themeColor="text1"/>
        </w:rPr>
        <w:t>материнской смертности</w:t>
      </w:r>
      <w:r w:rsidRPr="00C76E84">
        <w:rPr>
          <w:color w:val="000000" w:themeColor="text1"/>
        </w:rPr>
        <w:t xml:space="preserve"> за период 2005–2022</w:t>
      </w:r>
      <w:r w:rsidR="0002193A" w:rsidRPr="00C76E84">
        <w:rPr>
          <w:color w:val="000000" w:themeColor="text1"/>
        </w:rPr>
        <w:t> год</w:t>
      </w:r>
      <w:r w:rsidRPr="00C76E84">
        <w:rPr>
          <w:color w:val="000000" w:themeColor="text1"/>
        </w:rPr>
        <w:t xml:space="preserve">ов. </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6519"/>
      </w:tblGrid>
      <w:tr w:rsidR="00C76E84" w:rsidRPr="00C76E84" w14:paraId="5456D9DA" w14:textId="77777777" w:rsidTr="00F33D2D">
        <w:trPr>
          <w:tblHeader/>
        </w:trPr>
        <w:tc>
          <w:tcPr>
            <w:tcW w:w="851" w:type="dxa"/>
            <w:tcBorders>
              <w:top w:val="single" w:sz="4" w:space="0" w:color="000000" w:themeColor="text1"/>
              <w:bottom w:val="single" w:sz="12" w:space="0" w:color="000000" w:themeColor="text1"/>
            </w:tcBorders>
            <w:shd w:val="clear" w:color="auto" w:fill="auto"/>
            <w:vAlign w:val="bottom"/>
          </w:tcPr>
          <w:p w14:paraId="220BD453" w14:textId="77777777" w:rsidR="0043621F" w:rsidRPr="00C76E84" w:rsidRDefault="0043621F" w:rsidP="00DC7EFC">
            <w:pPr>
              <w:spacing w:before="80" w:after="80" w:line="200" w:lineRule="exact"/>
              <w:ind w:left="28" w:right="28"/>
              <w:rPr>
                <w:rFonts w:cs="Times New Roman"/>
                <w:i/>
                <w:color w:val="000000" w:themeColor="text1"/>
                <w:sz w:val="16"/>
              </w:rPr>
            </w:pPr>
            <w:bookmarkStart w:id="23" w:name="_Hlk165304017"/>
            <w:r w:rsidRPr="00C76E84">
              <w:rPr>
                <w:rFonts w:cs="Times New Roman"/>
                <w:i/>
                <w:color w:val="000000" w:themeColor="text1"/>
                <w:sz w:val="16"/>
              </w:rPr>
              <w:t xml:space="preserve">Год </w:t>
            </w:r>
          </w:p>
        </w:tc>
        <w:tc>
          <w:tcPr>
            <w:tcW w:w="6519" w:type="dxa"/>
            <w:tcBorders>
              <w:top w:val="single" w:sz="4" w:space="0" w:color="000000" w:themeColor="text1"/>
              <w:bottom w:val="single" w:sz="12" w:space="0" w:color="000000" w:themeColor="text1"/>
            </w:tcBorders>
            <w:shd w:val="clear" w:color="auto" w:fill="auto"/>
            <w:vAlign w:val="bottom"/>
          </w:tcPr>
          <w:p w14:paraId="3ADD3C16" w14:textId="77777777" w:rsidR="0043621F" w:rsidRPr="00C76E84" w:rsidRDefault="0043621F" w:rsidP="00DC7EFC">
            <w:pPr>
              <w:spacing w:before="80" w:after="80" w:line="200" w:lineRule="exact"/>
              <w:ind w:left="28" w:right="28"/>
              <w:jc w:val="right"/>
              <w:rPr>
                <w:rFonts w:cs="Times New Roman"/>
                <w:i/>
                <w:color w:val="000000" w:themeColor="text1"/>
                <w:sz w:val="16"/>
                <w:szCs w:val="16"/>
              </w:rPr>
            </w:pPr>
            <w:r w:rsidRPr="00C76E84">
              <w:rPr>
                <w:rFonts w:cs="Times New Roman"/>
                <w:i/>
                <w:color w:val="000000" w:themeColor="text1"/>
                <w:sz w:val="16"/>
              </w:rPr>
              <w:t>Коэффициент материнской смертности на 100 000 живорождений</w:t>
            </w:r>
          </w:p>
        </w:tc>
      </w:tr>
      <w:tr w:rsidR="00C76E84" w:rsidRPr="00C76E84" w14:paraId="128684A0" w14:textId="77777777" w:rsidTr="00F33D2D">
        <w:tc>
          <w:tcPr>
            <w:tcW w:w="851" w:type="dxa"/>
            <w:shd w:val="clear" w:color="auto" w:fill="auto"/>
          </w:tcPr>
          <w:p w14:paraId="4AAF3A83"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2005</w:t>
            </w:r>
          </w:p>
        </w:tc>
        <w:tc>
          <w:tcPr>
            <w:tcW w:w="6519" w:type="dxa"/>
            <w:shd w:val="clear" w:color="auto" w:fill="auto"/>
            <w:vAlign w:val="bottom"/>
          </w:tcPr>
          <w:p w14:paraId="3F64A123"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8,8</w:t>
            </w:r>
          </w:p>
        </w:tc>
      </w:tr>
      <w:tr w:rsidR="00C76E84" w:rsidRPr="00C76E84" w14:paraId="5A50498C" w14:textId="77777777" w:rsidTr="00F33D2D">
        <w:tc>
          <w:tcPr>
            <w:tcW w:w="851" w:type="dxa"/>
            <w:shd w:val="clear" w:color="auto" w:fill="auto"/>
          </w:tcPr>
          <w:p w14:paraId="4D9A977C"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2006</w:t>
            </w:r>
          </w:p>
        </w:tc>
        <w:tc>
          <w:tcPr>
            <w:tcW w:w="6519" w:type="dxa"/>
            <w:shd w:val="clear" w:color="auto" w:fill="auto"/>
            <w:vAlign w:val="bottom"/>
          </w:tcPr>
          <w:p w14:paraId="3EB25414"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10,2</w:t>
            </w:r>
          </w:p>
        </w:tc>
      </w:tr>
      <w:tr w:rsidR="00C76E84" w:rsidRPr="00C76E84" w14:paraId="06EF6036" w14:textId="77777777" w:rsidTr="00F33D2D">
        <w:tc>
          <w:tcPr>
            <w:tcW w:w="851" w:type="dxa"/>
            <w:shd w:val="clear" w:color="auto" w:fill="auto"/>
          </w:tcPr>
          <w:p w14:paraId="5522683C"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2007</w:t>
            </w:r>
          </w:p>
        </w:tc>
        <w:tc>
          <w:tcPr>
            <w:tcW w:w="6519" w:type="dxa"/>
            <w:shd w:val="clear" w:color="auto" w:fill="auto"/>
            <w:vAlign w:val="bottom"/>
          </w:tcPr>
          <w:p w14:paraId="2405A09D"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13,6</w:t>
            </w:r>
          </w:p>
        </w:tc>
      </w:tr>
      <w:tr w:rsidR="00C76E84" w:rsidRPr="00C76E84" w14:paraId="30312792" w14:textId="77777777" w:rsidTr="00F33D2D">
        <w:tc>
          <w:tcPr>
            <w:tcW w:w="851" w:type="dxa"/>
            <w:shd w:val="clear" w:color="auto" w:fill="auto"/>
          </w:tcPr>
          <w:p w14:paraId="284A9B6F"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2008</w:t>
            </w:r>
          </w:p>
        </w:tc>
        <w:tc>
          <w:tcPr>
            <w:tcW w:w="6519" w:type="dxa"/>
            <w:shd w:val="clear" w:color="auto" w:fill="auto"/>
            <w:vAlign w:val="bottom"/>
          </w:tcPr>
          <w:p w14:paraId="5139C46B"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6,6</w:t>
            </w:r>
          </w:p>
        </w:tc>
      </w:tr>
      <w:tr w:rsidR="00C76E84" w:rsidRPr="00C76E84" w14:paraId="46F55AC7" w14:textId="77777777" w:rsidTr="00F33D2D">
        <w:tc>
          <w:tcPr>
            <w:tcW w:w="851" w:type="dxa"/>
            <w:shd w:val="clear" w:color="auto" w:fill="auto"/>
          </w:tcPr>
          <w:p w14:paraId="68C7D8B0"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2009</w:t>
            </w:r>
          </w:p>
        </w:tc>
        <w:tc>
          <w:tcPr>
            <w:tcW w:w="6519" w:type="dxa"/>
            <w:shd w:val="clear" w:color="auto" w:fill="auto"/>
            <w:vAlign w:val="bottom"/>
          </w:tcPr>
          <w:p w14:paraId="55D0D12C"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8,0</w:t>
            </w:r>
          </w:p>
        </w:tc>
      </w:tr>
      <w:tr w:rsidR="00C76E84" w:rsidRPr="00C76E84" w14:paraId="44DD02C6" w14:textId="77777777" w:rsidTr="00F33D2D">
        <w:tc>
          <w:tcPr>
            <w:tcW w:w="851" w:type="dxa"/>
            <w:shd w:val="clear" w:color="auto" w:fill="auto"/>
          </w:tcPr>
          <w:p w14:paraId="4DA85D4F"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2010</w:t>
            </w:r>
          </w:p>
        </w:tc>
        <w:tc>
          <w:tcPr>
            <w:tcW w:w="6519" w:type="dxa"/>
            <w:shd w:val="clear" w:color="auto" w:fill="auto"/>
            <w:vAlign w:val="bottom"/>
          </w:tcPr>
          <w:p w14:paraId="4F107172"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4,8</w:t>
            </w:r>
          </w:p>
        </w:tc>
      </w:tr>
      <w:tr w:rsidR="00C76E84" w:rsidRPr="00C76E84" w14:paraId="68133282" w14:textId="77777777" w:rsidTr="00F33D2D">
        <w:tc>
          <w:tcPr>
            <w:tcW w:w="851" w:type="dxa"/>
            <w:shd w:val="clear" w:color="auto" w:fill="auto"/>
          </w:tcPr>
          <w:p w14:paraId="6DC03008"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2011</w:t>
            </w:r>
          </w:p>
        </w:tc>
        <w:tc>
          <w:tcPr>
            <w:tcW w:w="6519" w:type="dxa"/>
            <w:shd w:val="clear" w:color="auto" w:fill="auto"/>
            <w:vAlign w:val="bottom"/>
          </w:tcPr>
          <w:p w14:paraId="00FF9567"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6,6</w:t>
            </w:r>
          </w:p>
        </w:tc>
      </w:tr>
      <w:tr w:rsidR="00C76E84" w:rsidRPr="00C76E84" w14:paraId="21E6943F" w14:textId="77777777" w:rsidTr="00F33D2D">
        <w:tc>
          <w:tcPr>
            <w:tcW w:w="851" w:type="dxa"/>
            <w:shd w:val="clear" w:color="auto" w:fill="auto"/>
          </w:tcPr>
          <w:p w14:paraId="438597DE"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2012</w:t>
            </w:r>
          </w:p>
        </w:tc>
        <w:tc>
          <w:tcPr>
            <w:tcW w:w="6519" w:type="dxa"/>
            <w:shd w:val="clear" w:color="auto" w:fill="auto"/>
            <w:vAlign w:val="bottom"/>
          </w:tcPr>
          <w:p w14:paraId="77200180"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4,9</w:t>
            </w:r>
          </w:p>
        </w:tc>
      </w:tr>
      <w:tr w:rsidR="00C76E84" w:rsidRPr="00C76E84" w14:paraId="1870B720" w14:textId="77777777" w:rsidTr="00F33D2D">
        <w:tc>
          <w:tcPr>
            <w:tcW w:w="851" w:type="dxa"/>
            <w:shd w:val="clear" w:color="auto" w:fill="auto"/>
          </w:tcPr>
          <w:p w14:paraId="25D1FB65"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2013</w:t>
            </w:r>
          </w:p>
        </w:tc>
        <w:tc>
          <w:tcPr>
            <w:tcW w:w="6519" w:type="dxa"/>
            <w:shd w:val="clear" w:color="auto" w:fill="auto"/>
            <w:vAlign w:val="bottom"/>
          </w:tcPr>
          <w:p w14:paraId="03A6289D"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3,4</w:t>
            </w:r>
          </w:p>
        </w:tc>
      </w:tr>
      <w:tr w:rsidR="00C76E84" w:rsidRPr="00C76E84" w14:paraId="6900C156" w14:textId="77777777" w:rsidTr="00F33D2D">
        <w:tc>
          <w:tcPr>
            <w:tcW w:w="851" w:type="dxa"/>
            <w:shd w:val="clear" w:color="auto" w:fill="auto"/>
          </w:tcPr>
          <w:p w14:paraId="372E00EC"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2014</w:t>
            </w:r>
          </w:p>
        </w:tc>
        <w:tc>
          <w:tcPr>
            <w:tcW w:w="6519" w:type="dxa"/>
            <w:shd w:val="clear" w:color="auto" w:fill="auto"/>
            <w:vAlign w:val="bottom"/>
          </w:tcPr>
          <w:p w14:paraId="7AE61D58"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3,4</w:t>
            </w:r>
          </w:p>
        </w:tc>
      </w:tr>
      <w:tr w:rsidR="00C76E84" w:rsidRPr="00C76E84" w14:paraId="0A9D5F91" w14:textId="77777777" w:rsidTr="00F33D2D">
        <w:tc>
          <w:tcPr>
            <w:tcW w:w="851" w:type="dxa"/>
            <w:shd w:val="clear" w:color="auto" w:fill="auto"/>
          </w:tcPr>
          <w:p w14:paraId="5D05F08F"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2015</w:t>
            </w:r>
          </w:p>
        </w:tc>
        <w:tc>
          <w:tcPr>
            <w:tcW w:w="6519" w:type="dxa"/>
            <w:shd w:val="clear" w:color="auto" w:fill="auto"/>
            <w:vAlign w:val="bottom"/>
          </w:tcPr>
          <w:p w14:paraId="47EA8281"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w:t>
            </w:r>
          </w:p>
        </w:tc>
      </w:tr>
      <w:tr w:rsidR="00C76E84" w:rsidRPr="00C76E84" w14:paraId="2F0AAE61" w14:textId="77777777" w:rsidTr="00F33D2D">
        <w:tc>
          <w:tcPr>
            <w:tcW w:w="851" w:type="dxa"/>
            <w:shd w:val="clear" w:color="auto" w:fill="auto"/>
          </w:tcPr>
          <w:p w14:paraId="5267E2D7"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2016</w:t>
            </w:r>
          </w:p>
        </w:tc>
        <w:tc>
          <w:tcPr>
            <w:tcW w:w="6519" w:type="dxa"/>
            <w:shd w:val="clear" w:color="auto" w:fill="auto"/>
            <w:vAlign w:val="bottom"/>
          </w:tcPr>
          <w:p w14:paraId="76762F8A"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5,0</w:t>
            </w:r>
          </w:p>
        </w:tc>
      </w:tr>
      <w:tr w:rsidR="00C76E84" w:rsidRPr="00C76E84" w14:paraId="2471C2C3" w14:textId="77777777" w:rsidTr="00F33D2D">
        <w:tc>
          <w:tcPr>
            <w:tcW w:w="851" w:type="dxa"/>
            <w:shd w:val="clear" w:color="auto" w:fill="auto"/>
          </w:tcPr>
          <w:p w14:paraId="47D092C8"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2017</w:t>
            </w:r>
          </w:p>
        </w:tc>
        <w:tc>
          <w:tcPr>
            <w:tcW w:w="6519" w:type="dxa"/>
            <w:shd w:val="clear" w:color="auto" w:fill="auto"/>
            <w:vAlign w:val="bottom"/>
          </w:tcPr>
          <w:p w14:paraId="279BF0CD"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w:t>
            </w:r>
          </w:p>
        </w:tc>
      </w:tr>
      <w:tr w:rsidR="00C76E84" w:rsidRPr="00C76E84" w14:paraId="67EE6861" w14:textId="77777777" w:rsidTr="00F33D2D">
        <w:tc>
          <w:tcPr>
            <w:tcW w:w="851" w:type="dxa"/>
            <w:shd w:val="clear" w:color="auto" w:fill="auto"/>
          </w:tcPr>
          <w:p w14:paraId="3B4987F6"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2018</w:t>
            </w:r>
          </w:p>
        </w:tc>
        <w:tc>
          <w:tcPr>
            <w:tcW w:w="6519" w:type="dxa"/>
            <w:shd w:val="clear" w:color="auto" w:fill="auto"/>
            <w:vAlign w:val="bottom"/>
          </w:tcPr>
          <w:p w14:paraId="0EF1A909"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w:t>
            </w:r>
          </w:p>
        </w:tc>
      </w:tr>
      <w:tr w:rsidR="00C76E84" w:rsidRPr="00C76E84" w14:paraId="3EDC82FC" w14:textId="77777777" w:rsidTr="00F33D2D">
        <w:tc>
          <w:tcPr>
            <w:tcW w:w="851" w:type="dxa"/>
            <w:shd w:val="clear" w:color="auto" w:fill="auto"/>
          </w:tcPr>
          <w:p w14:paraId="40272E39"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2019</w:t>
            </w:r>
          </w:p>
        </w:tc>
        <w:tc>
          <w:tcPr>
            <w:tcW w:w="6519" w:type="dxa"/>
            <w:shd w:val="clear" w:color="auto" w:fill="auto"/>
            <w:vAlign w:val="bottom"/>
          </w:tcPr>
          <w:p w14:paraId="3A252A82"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7,3</w:t>
            </w:r>
          </w:p>
        </w:tc>
      </w:tr>
      <w:tr w:rsidR="00C76E84" w:rsidRPr="00C76E84" w14:paraId="41A08097" w14:textId="77777777" w:rsidTr="00F33D2D">
        <w:tc>
          <w:tcPr>
            <w:tcW w:w="851" w:type="dxa"/>
            <w:shd w:val="clear" w:color="auto" w:fill="auto"/>
          </w:tcPr>
          <w:p w14:paraId="2C99DB82"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2020</w:t>
            </w:r>
          </w:p>
        </w:tc>
        <w:tc>
          <w:tcPr>
            <w:tcW w:w="6519" w:type="dxa"/>
            <w:shd w:val="clear" w:color="auto" w:fill="auto"/>
            <w:vAlign w:val="bottom"/>
          </w:tcPr>
          <w:p w14:paraId="2586DB87"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7,5</w:t>
            </w:r>
          </w:p>
        </w:tc>
      </w:tr>
      <w:tr w:rsidR="00C76E84" w:rsidRPr="00C76E84" w14:paraId="38376F83" w14:textId="77777777" w:rsidTr="00F33D2D">
        <w:tc>
          <w:tcPr>
            <w:tcW w:w="851" w:type="dxa"/>
            <w:shd w:val="clear" w:color="auto" w:fill="auto"/>
          </w:tcPr>
          <w:p w14:paraId="457203B0"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2021</w:t>
            </w:r>
          </w:p>
        </w:tc>
        <w:tc>
          <w:tcPr>
            <w:tcW w:w="6519" w:type="dxa"/>
            <w:shd w:val="clear" w:color="auto" w:fill="auto"/>
            <w:vAlign w:val="bottom"/>
          </w:tcPr>
          <w:p w14:paraId="420440D1"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3,5</w:t>
            </w:r>
          </w:p>
        </w:tc>
      </w:tr>
      <w:tr w:rsidR="00C76E84" w:rsidRPr="00C76E84" w14:paraId="62E72091" w14:textId="77777777" w:rsidTr="00F33D2D">
        <w:tc>
          <w:tcPr>
            <w:tcW w:w="851" w:type="dxa"/>
            <w:tcBorders>
              <w:bottom w:val="single" w:sz="12" w:space="0" w:color="000000" w:themeColor="text1"/>
            </w:tcBorders>
            <w:shd w:val="clear" w:color="auto" w:fill="auto"/>
          </w:tcPr>
          <w:p w14:paraId="41BDC969"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2022</w:t>
            </w:r>
          </w:p>
        </w:tc>
        <w:tc>
          <w:tcPr>
            <w:tcW w:w="6519" w:type="dxa"/>
            <w:tcBorders>
              <w:bottom w:val="single" w:sz="12" w:space="0" w:color="000000" w:themeColor="text1"/>
            </w:tcBorders>
            <w:shd w:val="clear" w:color="auto" w:fill="auto"/>
            <w:vAlign w:val="bottom"/>
          </w:tcPr>
          <w:p w14:paraId="28E48C4D" w14:textId="77777777" w:rsidR="0043621F" w:rsidRPr="00C76E84" w:rsidRDefault="0043621F" w:rsidP="00DC7EF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3,9</w:t>
            </w:r>
          </w:p>
        </w:tc>
      </w:tr>
    </w:tbl>
    <w:bookmarkEnd w:id="23"/>
    <w:p w14:paraId="57D93629" w14:textId="19C3B91A" w:rsidR="0043621F" w:rsidRPr="00C76E84" w:rsidRDefault="0043621F" w:rsidP="00F37D2E">
      <w:pPr>
        <w:pStyle w:val="SingleTxtG"/>
        <w:spacing w:before="120"/>
        <w:rPr>
          <w:i/>
          <w:color w:val="000000" w:themeColor="text1"/>
        </w:rPr>
      </w:pPr>
      <w:r w:rsidRPr="00C76E84">
        <w:rPr>
          <w:color w:val="000000" w:themeColor="text1"/>
        </w:rPr>
        <w:t>32.</w:t>
      </w:r>
      <w:r w:rsidRPr="00C76E84">
        <w:rPr>
          <w:color w:val="000000" w:themeColor="text1"/>
        </w:rPr>
        <w:tab/>
        <w:t xml:space="preserve">В приведенных ниже таблицах отражено </w:t>
      </w:r>
      <w:r w:rsidRPr="00C76E84">
        <w:rPr>
          <w:i/>
          <w:iCs/>
          <w:color w:val="000000" w:themeColor="text1"/>
        </w:rPr>
        <w:t xml:space="preserve">число искусственных абортов </w:t>
      </w:r>
      <w:r w:rsidRPr="00C76E84">
        <w:rPr>
          <w:color w:val="000000" w:themeColor="text1"/>
        </w:rPr>
        <w:t>в виде</w:t>
      </w:r>
      <w:r w:rsidR="00F7376E" w:rsidRPr="00C76E84">
        <w:rPr>
          <w:color w:val="000000" w:themeColor="text1"/>
        </w:rPr>
        <w:t> проц</w:t>
      </w:r>
      <w:r w:rsidRPr="00C76E84">
        <w:rPr>
          <w:color w:val="000000" w:themeColor="text1"/>
        </w:rPr>
        <w:t>ентной доли от числа живорождений за период 2005–2015</w:t>
      </w:r>
      <w:r w:rsidR="0002193A" w:rsidRPr="00C76E84">
        <w:rPr>
          <w:color w:val="000000" w:themeColor="text1"/>
        </w:rPr>
        <w:t> год</w:t>
      </w:r>
      <w:r w:rsidRPr="00C76E84">
        <w:rPr>
          <w:color w:val="000000" w:themeColor="text1"/>
        </w:rPr>
        <w:t>ов.</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6519"/>
      </w:tblGrid>
      <w:tr w:rsidR="00C76E84" w:rsidRPr="00C76E84" w14:paraId="7FCD46A3" w14:textId="77777777" w:rsidTr="00DC7EFC">
        <w:trPr>
          <w:tblHeader/>
        </w:trPr>
        <w:tc>
          <w:tcPr>
            <w:tcW w:w="851" w:type="dxa"/>
            <w:tcBorders>
              <w:top w:val="single" w:sz="4" w:space="0" w:color="000000" w:themeColor="text1"/>
              <w:bottom w:val="single" w:sz="12" w:space="0" w:color="000000" w:themeColor="text1"/>
            </w:tcBorders>
            <w:shd w:val="clear" w:color="auto" w:fill="auto"/>
            <w:vAlign w:val="bottom"/>
          </w:tcPr>
          <w:p w14:paraId="42FFBAC8" w14:textId="77777777" w:rsidR="0043621F" w:rsidRPr="00C76E84" w:rsidRDefault="0043621F" w:rsidP="00DC7EFC">
            <w:pPr>
              <w:spacing w:before="80" w:after="80" w:line="200" w:lineRule="exact"/>
              <w:ind w:left="28" w:right="28"/>
              <w:rPr>
                <w:rFonts w:cs="Times New Roman"/>
                <w:i/>
                <w:color w:val="000000" w:themeColor="text1"/>
                <w:sz w:val="16"/>
              </w:rPr>
            </w:pPr>
            <w:r w:rsidRPr="00C76E84">
              <w:rPr>
                <w:rFonts w:cs="Times New Roman"/>
                <w:i/>
                <w:color w:val="000000" w:themeColor="text1"/>
                <w:sz w:val="16"/>
              </w:rPr>
              <w:t xml:space="preserve">Год </w:t>
            </w:r>
          </w:p>
        </w:tc>
        <w:tc>
          <w:tcPr>
            <w:tcW w:w="6520" w:type="dxa"/>
            <w:tcBorders>
              <w:top w:val="single" w:sz="4" w:space="0" w:color="000000" w:themeColor="text1"/>
              <w:bottom w:val="single" w:sz="12" w:space="0" w:color="000000" w:themeColor="text1"/>
            </w:tcBorders>
            <w:shd w:val="clear" w:color="auto" w:fill="auto"/>
            <w:vAlign w:val="bottom"/>
          </w:tcPr>
          <w:p w14:paraId="67AD561B" w14:textId="29B21545" w:rsidR="0043621F" w:rsidRPr="00C76E84" w:rsidRDefault="0043621F" w:rsidP="00DC7EFC">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Число искусственных абортов в виде</w:t>
            </w:r>
            <w:r w:rsidR="00F7376E" w:rsidRPr="00C76E84">
              <w:rPr>
                <w:rFonts w:cs="Times New Roman"/>
                <w:i/>
                <w:color w:val="000000" w:themeColor="text1"/>
                <w:sz w:val="16"/>
              </w:rPr>
              <w:t> проц</w:t>
            </w:r>
            <w:r w:rsidRPr="00C76E84">
              <w:rPr>
                <w:rFonts w:cs="Times New Roman"/>
                <w:i/>
                <w:color w:val="000000" w:themeColor="text1"/>
                <w:sz w:val="16"/>
              </w:rPr>
              <w:t>ентной доли от числа живорождений</w:t>
            </w:r>
          </w:p>
        </w:tc>
      </w:tr>
      <w:tr w:rsidR="00C76E84" w:rsidRPr="00C76E84" w14:paraId="4713CC68" w14:textId="77777777" w:rsidTr="00DC7EFC">
        <w:tc>
          <w:tcPr>
            <w:tcW w:w="851" w:type="dxa"/>
            <w:tcBorders>
              <w:top w:val="single" w:sz="12" w:space="0" w:color="000000" w:themeColor="text1"/>
            </w:tcBorders>
            <w:shd w:val="clear" w:color="auto" w:fill="auto"/>
          </w:tcPr>
          <w:p w14:paraId="011BCC96"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2005</w:t>
            </w:r>
          </w:p>
        </w:tc>
        <w:tc>
          <w:tcPr>
            <w:tcW w:w="6520" w:type="dxa"/>
            <w:tcBorders>
              <w:top w:val="single" w:sz="12" w:space="0" w:color="000000" w:themeColor="text1"/>
            </w:tcBorders>
            <w:shd w:val="clear" w:color="auto" w:fill="auto"/>
            <w:vAlign w:val="bottom"/>
          </w:tcPr>
          <w:p w14:paraId="2284433A"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24,4</w:t>
            </w:r>
          </w:p>
        </w:tc>
      </w:tr>
      <w:tr w:rsidR="00C76E84" w:rsidRPr="00C76E84" w14:paraId="4DC5B11C" w14:textId="77777777" w:rsidTr="00DC7EFC">
        <w:tc>
          <w:tcPr>
            <w:tcW w:w="851" w:type="dxa"/>
            <w:shd w:val="clear" w:color="auto" w:fill="auto"/>
          </w:tcPr>
          <w:p w14:paraId="5D9589EF"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2006</w:t>
            </w:r>
          </w:p>
        </w:tc>
        <w:tc>
          <w:tcPr>
            <w:tcW w:w="6520" w:type="dxa"/>
            <w:shd w:val="clear" w:color="auto" w:fill="auto"/>
            <w:vAlign w:val="bottom"/>
          </w:tcPr>
          <w:p w14:paraId="4CD9776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24,4</w:t>
            </w:r>
          </w:p>
        </w:tc>
      </w:tr>
      <w:tr w:rsidR="00C76E84" w:rsidRPr="00C76E84" w14:paraId="3EBC857E" w14:textId="77777777" w:rsidTr="00DC7EFC">
        <w:tc>
          <w:tcPr>
            <w:tcW w:w="851" w:type="dxa"/>
            <w:shd w:val="clear" w:color="auto" w:fill="auto"/>
          </w:tcPr>
          <w:p w14:paraId="34285617"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2007</w:t>
            </w:r>
          </w:p>
        </w:tc>
        <w:tc>
          <w:tcPr>
            <w:tcW w:w="6520" w:type="dxa"/>
            <w:shd w:val="clear" w:color="auto" w:fill="auto"/>
            <w:vAlign w:val="bottom"/>
          </w:tcPr>
          <w:p w14:paraId="0A7B7ECF"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25,7</w:t>
            </w:r>
          </w:p>
        </w:tc>
      </w:tr>
      <w:tr w:rsidR="00C76E84" w:rsidRPr="00C76E84" w14:paraId="038A5F6F" w14:textId="77777777" w:rsidTr="00DC7EFC">
        <w:tc>
          <w:tcPr>
            <w:tcW w:w="851" w:type="dxa"/>
            <w:shd w:val="clear" w:color="auto" w:fill="auto"/>
          </w:tcPr>
          <w:p w14:paraId="615A18C0"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2008</w:t>
            </w:r>
          </w:p>
        </w:tc>
        <w:tc>
          <w:tcPr>
            <w:tcW w:w="6520" w:type="dxa"/>
            <w:shd w:val="clear" w:color="auto" w:fill="auto"/>
            <w:vAlign w:val="bottom"/>
          </w:tcPr>
          <w:p w14:paraId="58745FC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26,4</w:t>
            </w:r>
          </w:p>
        </w:tc>
      </w:tr>
      <w:tr w:rsidR="00C76E84" w:rsidRPr="00C76E84" w14:paraId="5F694545" w14:textId="77777777" w:rsidTr="00DC7EFC">
        <w:tc>
          <w:tcPr>
            <w:tcW w:w="851" w:type="dxa"/>
            <w:shd w:val="clear" w:color="auto" w:fill="auto"/>
          </w:tcPr>
          <w:p w14:paraId="6E7BE383"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2009</w:t>
            </w:r>
          </w:p>
        </w:tc>
        <w:tc>
          <w:tcPr>
            <w:tcW w:w="6520" w:type="dxa"/>
            <w:shd w:val="clear" w:color="auto" w:fill="auto"/>
            <w:vAlign w:val="bottom"/>
          </w:tcPr>
          <w:p w14:paraId="21D40FA7"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25,2</w:t>
            </w:r>
          </w:p>
        </w:tc>
      </w:tr>
      <w:tr w:rsidR="00C76E84" w:rsidRPr="00C76E84" w14:paraId="75FBE69C" w14:textId="77777777" w:rsidTr="00DC7EFC">
        <w:tc>
          <w:tcPr>
            <w:tcW w:w="851" w:type="dxa"/>
            <w:shd w:val="clear" w:color="auto" w:fill="auto"/>
          </w:tcPr>
          <w:p w14:paraId="64934C78"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2010</w:t>
            </w:r>
          </w:p>
        </w:tc>
        <w:tc>
          <w:tcPr>
            <w:tcW w:w="6520" w:type="dxa"/>
            <w:shd w:val="clear" w:color="auto" w:fill="auto"/>
            <w:vAlign w:val="bottom"/>
          </w:tcPr>
          <w:p w14:paraId="01E980B9"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25,2</w:t>
            </w:r>
          </w:p>
        </w:tc>
      </w:tr>
      <w:tr w:rsidR="00C76E84" w:rsidRPr="00C76E84" w14:paraId="358BAAE4" w14:textId="77777777" w:rsidTr="00DC7EFC">
        <w:tc>
          <w:tcPr>
            <w:tcW w:w="851" w:type="dxa"/>
            <w:shd w:val="clear" w:color="auto" w:fill="auto"/>
          </w:tcPr>
          <w:p w14:paraId="5BCAF1B9"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2011</w:t>
            </w:r>
          </w:p>
        </w:tc>
        <w:tc>
          <w:tcPr>
            <w:tcW w:w="6520" w:type="dxa"/>
            <w:shd w:val="clear" w:color="auto" w:fill="auto"/>
            <w:vAlign w:val="bottom"/>
          </w:tcPr>
          <w:p w14:paraId="13A82B23"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25,2</w:t>
            </w:r>
          </w:p>
        </w:tc>
      </w:tr>
      <w:tr w:rsidR="00C76E84" w:rsidRPr="00C76E84" w14:paraId="4DF7CF1B" w14:textId="77777777" w:rsidTr="00DC7EFC">
        <w:tc>
          <w:tcPr>
            <w:tcW w:w="851" w:type="dxa"/>
            <w:shd w:val="clear" w:color="auto" w:fill="auto"/>
          </w:tcPr>
          <w:p w14:paraId="4A27CA1D"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2012</w:t>
            </w:r>
          </w:p>
        </w:tc>
        <w:tc>
          <w:tcPr>
            <w:tcW w:w="6520" w:type="dxa"/>
            <w:shd w:val="clear" w:color="auto" w:fill="auto"/>
            <w:vAlign w:val="bottom"/>
          </w:tcPr>
          <w:p w14:paraId="738199D7"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24,9</w:t>
            </w:r>
          </w:p>
        </w:tc>
      </w:tr>
      <w:tr w:rsidR="00C76E84" w:rsidRPr="00C76E84" w14:paraId="1DF4E4E7" w14:textId="77777777" w:rsidTr="00DC7EFC">
        <w:tc>
          <w:tcPr>
            <w:tcW w:w="851" w:type="dxa"/>
            <w:shd w:val="clear" w:color="auto" w:fill="auto"/>
          </w:tcPr>
          <w:p w14:paraId="36D11E58"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2013</w:t>
            </w:r>
          </w:p>
        </w:tc>
        <w:tc>
          <w:tcPr>
            <w:tcW w:w="6520" w:type="dxa"/>
            <w:shd w:val="clear" w:color="auto" w:fill="auto"/>
            <w:vAlign w:val="bottom"/>
          </w:tcPr>
          <w:p w14:paraId="0F85E027"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24,7</w:t>
            </w:r>
          </w:p>
        </w:tc>
      </w:tr>
      <w:tr w:rsidR="00C76E84" w:rsidRPr="00C76E84" w14:paraId="10398B94" w14:textId="77777777" w:rsidTr="00DC7EFC">
        <w:tc>
          <w:tcPr>
            <w:tcW w:w="851" w:type="dxa"/>
            <w:shd w:val="clear" w:color="auto" w:fill="auto"/>
          </w:tcPr>
          <w:p w14:paraId="56FE3640"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2014</w:t>
            </w:r>
          </w:p>
        </w:tc>
        <w:tc>
          <w:tcPr>
            <w:tcW w:w="6520" w:type="dxa"/>
            <w:shd w:val="clear" w:color="auto" w:fill="auto"/>
            <w:vAlign w:val="bottom"/>
          </w:tcPr>
          <w:p w14:paraId="71742843"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23,5</w:t>
            </w:r>
          </w:p>
        </w:tc>
      </w:tr>
      <w:tr w:rsidR="00C76E84" w:rsidRPr="00C76E84" w14:paraId="182E613E" w14:textId="77777777" w:rsidTr="00DC7EFC">
        <w:tc>
          <w:tcPr>
            <w:tcW w:w="851" w:type="dxa"/>
            <w:shd w:val="clear" w:color="auto" w:fill="auto"/>
          </w:tcPr>
          <w:p w14:paraId="0AAC5C59"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2015</w:t>
            </w:r>
          </w:p>
        </w:tc>
        <w:tc>
          <w:tcPr>
            <w:tcW w:w="6520" w:type="dxa"/>
            <w:shd w:val="clear" w:color="auto" w:fill="auto"/>
            <w:vAlign w:val="bottom"/>
          </w:tcPr>
          <w:p w14:paraId="115F82EC"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23,5</w:t>
            </w:r>
          </w:p>
        </w:tc>
      </w:tr>
      <w:tr w:rsidR="00C76E84" w:rsidRPr="00C76E84" w14:paraId="48FCFF45" w14:textId="77777777" w:rsidTr="00DC7EFC">
        <w:tc>
          <w:tcPr>
            <w:tcW w:w="851" w:type="dxa"/>
            <w:shd w:val="clear" w:color="auto" w:fill="auto"/>
          </w:tcPr>
          <w:p w14:paraId="46554244"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2016</w:t>
            </w:r>
          </w:p>
        </w:tc>
        <w:tc>
          <w:tcPr>
            <w:tcW w:w="6520" w:type="dxa"/>
            <w:shd w:val="clear" w:color="auto" w:fill="auto"/>
            <w:vAlign w:val="bottom"/>
          </w:tcPr>
          <w:p w14:paraId="4FDC1420"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22,0</w:t>
            </w:r>
          </w:p>
        </w:tc>
      </w:tr>
      <w:tr w:rsidR="00C76E84" w:rsidRPr="00C76E84" w14:paraId="1A56EDEF" w14:textId="77777777" w:rsidTr="00DC7EFC">
        <w:tc>
          <w:tcPr>
            <w:tcW w:w="851" w:type="dxa"/>
            <w:shd w:val="clear" w:color="auto" w:fill="auto"/>
          </w:tcPr>
          <w:p w14:paraId="2CD9C645"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2017</w:t>
            </w:r>
          </w:p>
        </w:tc>
        <w:tc>
          <w:tcPr>
            <w:tcW w:w="6520" w:type="dxa"/>
            <w:shd w:val="clear" w:color="auto" w:fill="auto"/>
            <w:vAlign w:val="bottom"/>
          </w:tcPr>
          <w:p w14:paraId="3998147E"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22,3</w:t>
            </w:r>
          </w:p>
        </w:tc>
      </w:tr>
      <w:tr w:rsidR="00C76E84" w:rsidRPr="00C76E84" w14:paraId="519FF1D0" w14:textId="77777777" w:rsidTr="00DC7EFC">
        <w:tc>
          <w:tcPr>
            <w:tcW w:w="851" w:type="dxa"/>
            <w:shd w:val="clear" w:color="auto" w:fill="auto"/>
          </w:tcPr>
          <w:p w14:paraId="13F29A3B"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2018</w:t>
            </w:r>
          </w:p>
        </w:tc>
        <w:tc>
          <w:tcPr>
            <w:tcW w:w="6520" w:type="dxa"/>
            <w:shd w:val="clear" w:color="auto" w:fill="auto"/>
            <w:vAlign w:val="bottom"/>
          </w:tcPr>
          <w:p w14:paraId="5D1389F2"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22,2</w:t>
            </w:r>
          </w:p>
        </w:tc>
      </w:tr>
      <w:tr w:rsidR="00C76E84" w:rsidRPr="00C76E84" w14:paraId="5F716A20" w14:textId="77777777" w:rsidTr="00DC7EFC">
        <w:tc>
          <w:tcPr>
            <w:tcW w:w="851" w:type="dxa"/>
            <w:shd w:val="clear" w:color="auto" w:fill="auto"/>
          </w:tcPr>
          <w:p w14:paraId="000C9DCB"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2019</w:t>
            </w:r>
          </w:p>
        </w:tc>
        <w:tc>
          <w:tcPr>
            <w:tcW w:w="6520" w:type="dxa"/>
            <w:shd w:val="clear" w:color="auto" w:fill="auto"/>
            <w:vAlign w:val="bottom"/>
          </w:tcPr>
          <w:p w14:paraId="7F0E376E"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21,3</w:t>
            </w:r>
          </w:p>
        </w:tc>
      </w:tr>
      <w:tr w:rsidR="00C76E84" w:rsidRPr="00C76E84" w14:paraId="1E928E22" w14:textId="77777777" w:rsidTr="00DC7EFC">
        <w:tc>
          <w:tcPr>
            <w:tcW w:w="851" w:type="dxa"/>
            <w:shd w:val="clear" w:color="auto" w:fill="auto"/>
          </w:tcPr>
          <w:p w14:paraId="1D013C26"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2020</w:t>
            </w:r>
          </w:p>
        </w:tc>
        <w:tc>
          <w:tcPr>
            <w:tcW w:w="6520" w:type="dxa"/>
            <w:shd w:val="clear" w:color="auto" w:fill="auto"/>
            <w:vAlign w:val="bottom"/>
          </w:tcPr>
          <w:p w14:paraId="536D2E35"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20,7</w:t>
            </w:r>
          </w:p>
        </w:tc>
      </w:tr>
      <w:tr w:rsidR="00C76E84" w:rsidRPr="00C76E84" w14:paraId="288B046D" w14:textId="77777777" w:rsidTr="00DC7EFC">
        <w:tc>
          <w:tcPr>
            <w:tcW w:w="851" w:type="dxa"/>
            <w:shd w:val="clear" w:color="auto" w:fill="auto"/>
          </w:tcPr>
          <w:p w14:paraId="776370E3"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2021</w:t>
            </w:r>
          </w:p>
        </w:tc>
        <w:tc>
          <w:tcPr>
            <w:tcW w:w="6520" w:type="dxa"/>
            <w:shd w:val="clear" w:color="auto" w:fill="auto"/>
            <w:vAlign w:val="bottom"/>
          </w:tcPr>
          <w:p w14:paraId="3CEE99B2"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19,2</w:t>
            </w:r>
          </w:p>
        </w:tc>
      </w:tr>
      <w:tr w:rsidR="00C76E84" w:rsidRPr="00C76E84" w14:paraId="0DE40EBF" w14:textId="77777777" w:rsidTr="00DC7EFC">
        <w:tc>
          <w:tcPr>
            <w:tcW w:w="851" w:type="dxa"/>
            <w:shd w:val="clear" w:color="auto" w:fill="auto"/>
          </w:tcPr>
          <w:p w14:paraId="78359D5D"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2022</w:t>
            </w:r>
          </w:p>
        </w:tc>
        <w:tc>
          <w:tcPr>
            <w:tcW w:w="6520" w:type="dxa"/>
            <w:shd w:val="clear" w:color="auto" w:fill="auto"/>
            <w:vAlign w:val="bottom"/>
          </w:tcPr>
          <w:p w14:paraId="3BE2FBD6"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23,1</w:t>
            </w:r>
          </w:p>
        </w:tc>
      </w:tr>
      <w:tr w:rsidR="00C76E84" w:rsidRPr="00C76E84" w14:paraId="2C1BA87A" w14:textId="77777777" w:rsidTr="00DC7EFC">
        <w:tc>
          <w:tcPr>
            <w:tcW w:w="851" w:type="dxa"/>
            <w:tcBorders>
              <w:bottom w:val="single" w:sz="12" w:space="0" w:color="000000" w:themeColor="text1"/>
            </w:tcBorders>
            <w:shd w:val="clear" w:color="auto" w:fill="auto"/>
          </w:tcPr>
          <w:p w14:paraId="01166C3D"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2023</w:t>
            </w:r>
          </w:p>
        </w:tc>
        <w:tc>
          <w:tcPr>
            <w:tcW w:w="6520" w:type="dxa"/>
            <w:tcBorders>
              <w:bottom w:val="single" w:sz="12" w:space="0" w:color="000000" w:themeColor="text1"/>
            </w:tcBorders>
            <w:shd w:val="clear" w:color="auto" w:fill="auto"/>
            <w:vAlign w:val="bottom"/>
          </w:tcPr>
          <w:p w14:paraId="54431223"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24,5</w:t>
            </w:r>
          </w:p>
        </w:tc>
      </w:tr>
    </w:tbl>
    <w:p w14:paraId="3C1B1481" w14:textId="5DC6E5E9" w:rsidR="0043621F" w:rsidRPr="00C76E84" w:rsidRDefault="0043621F" w:rsidP="00F37D2E">
      <w:pPr>
        <w:pStyle w:val="SingleTxtG"/>
        <w:spacing w:before="120"/>
        <w:rPr>
          <w:color w:val="000000" w:themeColor="text1"/>
        </w:rPr>
      </w:pPr>
      <w:r w:rsidRPr="00C76E84">
        <w:rPr>
          <w:color w:val="000000" w:themeColor="text1"/>
        </w:rPr>
        <w:t xml:space="preserve">33. </w:t>
      </w:r>
      <w:r w:rsidRPr="00C76E84">
        <w:rPr>
          <w:color w:val="000000" w:themeColor="text1"/>
        </w:rPr>
        <w:tab/>
        <w:t xml:space="preserve">В нижеследующих таблицах приводятся данные о </w:t>
      </w:r>
      <w:r w:rsidRPr="00C76E84">
        <w:rPr>
          <w:i/>
          <w:iCs/>
          <w:color w:val="000000" w:themeColor="text1"/>
        </w:rPr>
        <w:t>числе новых случаев ВИЧ, СПИДа, сифилиса и гонореи</w:t>
      </w:r>
      <w:r w:rsidRPr="00C76E84">
        <w:rPr>
          <w:color w:val="000000" w:themeColor="text1"/>
        </w:rPr>
        <w:t xml:space="preserve"> за соответствующий</w:t>
      </w:r>
      <w:r w:rsidR="0002193A" w:rsidRPr="00C76E84">
        <w:rPr>
          <w:color w:val="000000" w:themeColor="text1"/>
        </w:rPr>
        <w:t> год</w:t>
      </w:r>
      <w:r w:rsidRPr="00C76E84">
        <w:rPr>
          <w:color w:val="000000" w:themeColor="text1"/>
        </w:rPr>
        <w:t>.</w:t>
      </w:r>
    </w:p>
    <w:p w14:paraId="75EE7DF0" w14:textId="77777777" w:rsidR="0043621F" w:rsidRPr="00C76E84" w:rsidRDefault="0043621F" w:rsidP="0043621F">
      <w:pPr>
        <w:pStyle w:val="H23G"/>
        <w:rPr>
          <w:color w:val="000000" w:themeColor="text1"/>
          <w:sz w:val="16"/>
          <w:szCs w:val="16"/>
        </w:rPr>
      </w:pPr>
      <w:r w:rsidRPr="00C76E84">
        <w:rPr>
          <w:color w:val="000000" w:themeColor="text1"/>
        </w:rPr>
        <w:tab/>
      </w:r>
      <w:r w:rsidRPr="00C76E84">
        <w:rPr>
          <w:color w:val="000000" w:themeColor="text1"/>
        </w:rPr>
        <w:tab/>
      </w:r>
      <w:r w:rsidRPr="00C76E84">
        <w:rPr>
          <w:color w:val="000000" w:themeColor="text1"/>
        </w:rPr>
        <w:tab/>
      </w:r>
      <w:r w:rsidRPr="00C76E84">
        <w:rPr>
          <w:bCs/>
          <w:color w:val="000000" w:themeColor="text1"/>
        </w:rPr>
        <w:t>Все возрасты</w:t>
      </w:r>
    </w:p>
    <w:tbl>
      <w:tblPr>
        <w:tblW w:w="7370" w:type="dxa"/>
        <w:tblInd w:w="1134" w:type="dxa"/>
        <w:tblLayout w:type="fixed"/>
        <w:tblCellMar>
          <w:left w:w="0" w:type="dxa"/>
          <w:right w:w="0" w:type="dxa"/>
        </w:tblCellMar>
        <w:tblLook w:val="04A0" w:firstRow="1" w:lastRow="0" w:firstColumn="1" w:lastColumn="0" w:noHBand="0" w:noVBand="1"/>
      </w:tblPr>
      <w:tblGrid>
        <w:gridCol w:w="1673"/>
        <w:gridCol w:w="1007"/>
        <w:gridCol w:w="670"/>
        <w:gridCol w:w="670"/>
        <w:gridCol w:w="670"/>
        <w:gridCol w:w="670"/>
        <w:gridCol w:w="670"/>
        <w:gridCol w:w="670"/>
        <w:gridCol w:w="670"/>
      </w:tblGrid>
      <w:tr w:rsidR="00C76E84" w:rsidRPr="00C76E84" w14:paraId="4AE49100" w14:textId="77777777" w:rsidTr="00DC7EFC">
        <w:tc>
          <w:tcPr>
            <w:tcW w:w="1673" w:type="dxa"/>
            <w:tcBorders>
              <w:top w:val="single" w:sz="4" w:space="0" w:color="auto"/>
              <w:bottom w:val="single" w:sz="2" w:space="0" w:color="000000" w:themeColor="text1"/>
            </w:tcBorders>
            <w:shd w:val="clear" w:color="auto" w:fill="auto"/>
            <w:noWrap/>
            <w:vAlign w:val="bottom"/>
          </w:tcPr>
          <w:p w14:paraId="596261AA" w14:textId="49349437" w:rsidR="0043621F" w:rsidRPr="00C76E84" w:rsidRDefault="0043621F" w:rsidP="00DC7EFC">
            <w:pPr>
              <w:spacing w:before="80" w:after="80" w:line="200" w:lineRule="exact"/>
              <w:ind w:left="28"/>
              <w:rPr>
                <w:rFonts w:cs="Times New Roman"/>
                <w:i/>
                <w:iCs/>
                <w:color w:val="000000" w:themeColor="text1"/>
                <w:sz w:val="16"/>
                <w:lang w:val="fr-CH"/>
              </w:rPr>
            </w:pPr>
          </w:p>
        </w:tc>
        <w:tc>
          <w:tcPr>
            <w:tcW w:w="1007" w:type="dxa"/>
            <w:tcBorders>
              <w:top w:val="single" w:sz="4" w:space="0" w:color="auto"/>
              <w:bottom w:val="single" w:sz="2" w:space="0" w:color="000000" w:themeColor="text1"/>
            </w:tcBorders>
            <w:shd w:val="clear" w:color="auto" w:fill="auto"/>
            <w:noWrap/>
            <w:vAlign w:val="bottom"/>
          </w:tcPr>
          <w:p w14:paraId="2E498BCE" w14:textId="77777777" w:rsidR="0043621F" w:rsidRPr="00C76E84" w:rsidRDefault="0043621F" w:rsidP="004378F4">
            <w:pPr>
              <w:spacing w:before="80" w:after="80" w:line="200" w:lineRule="exact"/>
              <w:ind w:left="28"/>
              <w:rPr>
                <w:rFonts w:cs="Times New Roman"/>
                <w:i/>
                <w:iCs/>
                <w:color w:val="000000" w:themeColor="text1"/>
                <w:sz w:val="16"/>
              </w:rPr>
            </w:pPr>
          </w:p>
        </w:tc>
        <w:tc>
          <w:tcPr>
            <w:tcW w:w="4690" w:type="dxa"/>
            <w:gridSpan w:val="7"/>
            <w:tcBorders>
              <w:top w:val="single" w:sz="4" w:space="0" w:color="auto"/>
              <w:bottom w:val="single" w:sz="2" w:space="0" w:color="000000" w:themeColor="text1"/>
            </w:tcBorders>
            <w:shd w:val="clear" w:color="auto" w:fill="auto"/>
            <w:vAlign w:val="center"/>
          </w:tcPr>
          <w:p w14:paraId="56851788" w14:textId="77777777" w:rsidR="0043621F" w:rsidRPr="00C76E84" w:rsidRDefault="0043621F" w:rsidP="00DC7EFC">
            <w:pPr>
              <w:spacing w:before="80" w:after="80" w:line="200" w:lineRule="exact"/>
              <w:ind w:left="28"/>
              <w:jc w:val="center"/>
              <w:rPr>
                <w:rFonts w:cs="Times New Roman"/>
                <w:i/>
                <w:iCs/>
                <w:color w:val="000000" w:themeColor="text1"/>
                <w:sz w:val="16"/>
              </w:rPr>
            </w:pPr>
            <w:r w:rsidRPr="00C76E84">
              <w:rPr>
                <w:rFonts w:cs="Times New Roman"/>
                <w:i/>
                <w:iCs/>
                <w:color w:val="000000" w:themeColor="text1"/>
                <w:sz w:val="16"/>
              </w:rPr>
              <w:t>Год</w:t>
            </w:r>
          </w:p>
        </w:tc>
      </w:tr>
      <w:tr w:rsidR="00C76E84" w:rsidRPr="00C76E84" w14:paraId="15606140" w14:textId="77777777" w:rsidTr="00DC7EFC">
        <w:tc>
          <w:tcPr>
            <w:tcW w:w="1673" w:type="dxa"/>
            <w:tcBorders>
              <w:top w:val="single" w:sz="2" w:space="0" w:color="000000" w:themeColor="text1"/>
              <w:bottom w:val="single" w:sz="12" w:space="0" w:color="auto"/>
            </w:tcBorders>
            <w:shd w:val="clear" w:color="auto" w:fill="auto"/>
            <w:noWrap/>
          </w:tcPr>
          <w:p w14:paraId="3D9B899D" w14:textId="77777777" w:rsidR="0043621F" w:rsidRPr="00C76E84" w:rsidRDefault="0043621F" w:rsidP="00DC7EFC">
            <w:pPr>
              <w:spacing w:before="80" w:after="80" w:line="200" w:lineRule="exact"/>
              <w:ind w:left="28"/>
              <w:rPr>
                <w:rFonts w:cs="Times New Roman"/>
                <w:i/>
                <w:iCs/>
                <w:color w:val="000000" w:themeColor="text1"/>
                <w:sz w:val="16"/>
              </w:rPr>
            </w:pPr>
            <w:r w:rsidRPr="00C76E84">
              <w:rPr>
                <w:rFonts w:cs="Times New Roman"/>
                <w:i/>
                <w:iCs/>
                <w:color w:val="000000" w:themeColor="text1"/>
                <w:sz w:val="16"/>
              </w:rPr>
              <w:t>Заболевание</w:t>
            </w:r>
          </w:p>
        </w:tc>
        <w:tc>
          <w:tcPr>
            <w:tcW w:w="1007" w:type="dxa"/>
            <w:tcBorders>
              <w:top w:val="single" w:sz="2" w:space="0" w:color="000000" w:themeColor="text1"/>
              <w:bottom w:val="single" w:sz="12" w:space="0" w:color="auto"/>
            </w:tcBorders>
            <w:shd w:val="clear" w:color="auto" w:fill="auto"/>
            <w:noWrap/>
            <w:vAlign w:val="bottom"/>
          </w:tcPr>
          <w:p w14:paraId="12FB12FF" w14:textId="77777777" w:rsidR="0043621F" w:rsidRPr="00C76E84" w:rsidRDefault="0043621F" w:rsidP="004378F4">
            <w:pPr>
              <w:spacing w:before="80" w:after="80" w:line="200" w:lineRule="exact"/>
              <w:ind w:left="28"/>
              <w:rPr>
                <w:rFonts w:cs="Times New Roman"/>
                <w:i/>
                <w:iCs/>
                <w:color w:val="000000" w:themeColor="text1"/>
                <w:sz w:val="16"/>
              </w:rPr>
            </w:pPr>
            <w:r w:rsidRPr="00C76E84">
              <w:rPr>
                <w:rFonts w:cs="Times New Roman"/>
                <w:i/>
                <w:iCs/>
                <w:color w:val="000000" w:themeColor="text1"/>
                <w:sz w:val="16"/>
              </w:rPr>
              <w:t>Пол</w:t>
            </w:r>
          </w:p>
        </w:tc>
        <w:tc>
          <w:tcPr>
            <w:tcW w:w="670" w:type="dxa"/>
            <w:tcBorders>
              <w:top w:val="single" w:sz="2" w:space="0" w:color="000000" w:themeColor="text1"/>
              <w:bottom w:val="single" w:sz="12" w:space="0" w:color="auto"/>
            </w:tcBorders>
            <w:shd w:val="clear" w:color="auto" w:fill="auto"/>
            <w:vAlign w:val="bottom"/>
          </w:tcPr>
          <w:p w14:paraId="451474A3" w14:textId="77777777" w:rsidR="0043621F" w:rsidRPr="00C76E84" w:rsidRDefault="0043621F" w:rsidP="00DC7EFC">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2017</w:t>
            </w:r>
          </w:p>
        </w:tc>
        <w:tc>
          <w:tcPr>
            <w:tcW w:w="670" w:type="dxa"/>
            <w:tcBorders>
              <w:top w:val="single" w:sz="2" w:space="0" w:color="000000" w:themeColor="text1"/>
              <w:bottom w:val="single" w:sz="12" w:space="0" w:color="auto"/>
            </w:tcBorders>
            <w:shd w:val="clear" w:color="auto" w:fill="auto"/>
            <w:vAlign w:val="bottom"/>
          </w:tcPr>
          <w:p w14:paraId="3CCB6D4D" w14:textId="77777777" w:rsidR="0043621F" w:rsidRPr="00C76E84" w:rsidRDefault="0043621F" w:rsidP="00DC7EFC">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2018</w:t>
            </w:r>
          </w:p>
        </w:tc>
        <w:tc>
          <w:tcPr>
            <w:tcW w:w="670" w:type="dxa"/>
            <w:tcBorders>
              <w:top w:val="single" w:sz="2" w:space="0" w:color="000000" w:themeColor="text1"/>
              <w:bottom w:val="single" w:sz="12" w:space="0" w:color="auto"/>
            </w:tcBorders>
            <w:shd w:val="clear" w:color="auto" w:fill="auto"/>
            <w:vAlign w:val="bottom"/>
          </w:tcPr>
          <w:p w14:paraId="632D05E0" w14:textId="77777777" w:rsidR="0043621F" w:rsidRPr="00C76E84" w:rsidRDefault="0043621F" w:rsidP="00DC7EFC">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2019</w:t>
            </w:r>
          </w:p>
        </w:tc>
        <w:tc>
          <w:tcPr>
            <w:tcW w:w="670" w:type="dxa"/>
            <w:tcBorders>
              <w:top w:val="single" w:sz="2" w:space="0" w:color="000000" w:themeColor="text1"/>
              <w:bottom w:val="single" w:sz="12" w:space="0" w:color="auto"/>
            </w:tcBorders>
            <w:shd w:val="clear" w:color="auto" w:fill="auto"/>
            <w:vAlign w:val="bottom"/>
          </w:tcPr>
          <w:p w14:paraId="51475996" w14:textId="77777777" w:rsidR="0043621F" w:rsidRPr="00C76E84" w:rsidRDefault="0043621F" w:rsidP="00DC7EFC">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2020</w:t>
            </w:r>
          </w:p>
        </w:tc>
        <w:tc>
          <w:tcPr>
            <w:tcW w:w="670" w:type="dxa"/>
            <w:tcBorders>
              <w:top w:val="single" w:sz="2" w:space="0" w:color="000000" w:themeColor="text1"/>
              <w:bottom w:val="single" w:sz="12" w:space="0" w:color="auto"/>
            </w:tcBorders>
            <w:shd w:val="clear" w:color="auto" w:fill="auto"/>
            <w:vAlign w:val="bottom"/>
          </w:tcPr>
          <w:p w14:paraId="3944A8F5" w14:textId="77777777" w:rsidR="0043621F" w:rsidRPr="00C76E84" w:rsidRDefault="0043621F" w:rsidP="00DC7EFC">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2021</w:t>
            </w:r>
          </w:p>
        </w:tc>
        <w:tc>
          <w:tcPr>
            <w:tcW w:w="670" w:type="dxa"/>
            <w:tcBorders>
              <w:top w:val="single" w:sz="2" w:space="0" w:color="000000" w:themeColor="text1"/>
              <w:bottom w:val="single" w:sz="12" w:space="0" w:color="auto"/>
            </w:tcBorders>
            <w:shd w:val="clear" w:color="auto" w:fill="auto"/>
            <w:vAlign w:val="bottom"/>
          </w:tcPr>
          <w:p w14:paraId="1A129433" w14:textId="77777777" w:rsidR="0043621F" w:rsidRPr="00C76E84" w:rsidRDefault="0043621F" w:rsidP="00DC7EFC">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2022</w:t>
            </w:r>
          </w:p>
        </w:tc>
        <w:tc>
          <w:tcPr>
            <w:tcW w:w="670" w:type="dxa"/>
            <w:tcBorders>
              <w:top w:val="single" w:sz="2" w:space="0" w:color="000000" w:themeColor="text1"/>
              <w:bottom w:val="single" w:sz="12" w:space="0" w:color="auto"/>
            </w:tcBorders>
            <w:shd w:val="clear" w:color="auto" w:fill="auto"/>
            <w:noWrap/>
            <w:vAlign w:val="bottom"/>
          </w:tcPr>
          <w:p w14:paraId="55CC3028" w14:textId="77777777" w:rsidR="0043621F" w:rsidRPr="00C76E84" w:rsidRDefault="0043621F" w:rsidP="00DC7EFC">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2023</w:t>
            </w:r>
          </w:p>
        </w:tc>
      </w:tr>
      <w:tr w:rsidR="00C76E84" w:rsidRPr="00C76E84" w14:paraId="06C29E54" w14:textId="77777777" w:rsidTr="00DC7EFC">
        <w:tc>
          <w:tcPr>
            <w:tcW w:w="1673" w:type="dxa"/>
            <w:shd w:val="clear" w:color="auto" w:fill="auto"/>
            <w:noWrap/>
          </w:tcPr>
          <w:p w14:paraId="52A4DB6A"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ВИЧ</w:t>
            </w:r>
          </w:p>
        </w:tc>
        <w:tc>
          <w:tcPr>
            <w:tcW w:w="1007" w:type="dxa"/>
            <w:shd w:val="clear" w:color="auto" w:fill="auto"/>
            <w:noWrap/>
            <w:vAlign w:val="bottom"/>
          </w:tcPr>
          <w:p w14:paraId="19824D26" w14:textId="77777777" w:rsidR="0043621F" w:rsidRPr="00C76E84" w:rsidRDefault="0043621F" w:rsidP="004378F4">
            <w:pPr>
              <w:spacing w:before="40" w:after="40" w:line="220" w:lineRule="exact"/>
              <w:ind w:left="28" w:right="28"/>
              <w:rPr>
                <w:rFonts w:cs="Times New Roman"/>
                <w:color w:val="000000" w:themeColor="text1"/>
                <w:sz w:val="18"/>
              </w:rPr>
            </w:pPr>
            <w:r w:rsidRPr="00C76E84">
              <w:rPr>
                <w:rFonts w:cs="Times New Roman"/>
                <w:color w:val="000000" w:themeColor="text1"/>
                <w:sz w:val="18"/>
              </w:rPr>
              <w:t>Мужчины</w:t>
            </w:r>
          </w:p>
        </w:tc>
        <w:tc>
          <w:tcPr>
            <w:tcW w:w="670" w:type="dxa"/>
            <w:shd w:val="clear" w:color="auto" w:fill="auto"/>
            <w:vAlign w:val="bottom"/>
          </w:tcPr>
          <w:p w14:paraId="36D663E7"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155</w:t>
            </w:r>
          </w:p>
        </w:tc>
        <w:tc>
          <w:tcPr>
            <w:tcW w:w="670" w:type="dxa"/>
            <w:shd w:val="clear" w:color="auto" w:fill="auto"/>
            <w:vAlign w:val="bottom"/>
          </w:tcPr>
          <w:p w14:paraId="59C3582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122</w:t>
            </w:r>
          </w:p>
        </w:tc>
        <w:tc>
          <w:tcPr>
            <w:tcW w:w="670" w:type="dxa"/>
            <w:shd w:val="clear" w:color="auto" w:fill="auto"/>
            <w:vAlign w:val="bottom"/>
          </w:tcPr>
          <w:p w14:paraId="3618C135"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112</w:t>
            </w:r>
          </w:p>
        </w:tc>
        <w:tc>
          <w:tcPr>
            <w:tcW w:w="670" w:type="dxa"/>
            <w:shd w:val="clear" w:color="auto" w:fill="auto"/>
            <w:vAlign w:val="bottom"/>
          </w:tcPr>
          <w:p w14:paraId="6EB8D236"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91</w:t>
            </w:r>
          </w:p>
        </w:tc>
        <w:tc>
          <w:tcPr>
            <w:tcW w:w="670" w:type="dxa"/>
            <w:shd w:val="clear" w:color="auto" w:fill="auto"/>
            <w:vAlign w:val="bottom"/>
          </w:tcPr>
          <w:p w14:paraId="43655827"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64</w:t>
            </w:r>
          </w:p>
        </w:tc>
        <w:tc>
          <w:tcPr>
            <w:tcW w:w="670" w:type="dxa"/>
            <w:shd w:val="clear" w:color="auto" w:fill="auto"/>
            <w:vAlign w:val="bottom"/>
          </w:tcPr>
          <w:p w14:paraId="21F3B7CC"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136</w:t>
            </w:r>
          </w:p>
        </w:tc>
        <w:tc>
          <w:tcPr>
            <w:tcW w:w="670" w:type="dxa"/>
            <w:shd w:val="clear" w:color="auto" w:fill="auto"/>
            <w:noWrap/>
            <w:vAlign w:val="bottom"/>
          </w:tcPr>
          <w:p w14:paraId="1DDEC89B"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205</w:t>
            </w:r>
          </w:p>
        </w:tc>
      </w:tr>
      <w:tr w:rsidR="00C76E84" w:rsidRPr="00C76E84" w14:paraId="34EB94A5" w14:textId="77777777" w:rsidTr="00DC7EFC">
        <w:tc>
          <w:tcPr>
            <w:tcW w:w="1673" w:type="dxa"/>
            <w:shd w:val="clear" w:color="auto" w:fill="auto"/>
            <w:noWrap/>
          </w:tcPr>
          <w:p w14:paraId="7340C2F2"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 xml:space="preserve"> </w:t>
            </w:r>
          </w:p>
        </w:tc>
        <w:tc>
          <w:tcPr>
            <w:tcW w:w="1007" w:type="dxa"/>
            <w:shd w:val="clear" w:color="auto" w:fill="auto"/>
            <w:noWrap/>
            <w:vAlign w:val="bottom"/>
          </w:tcPr>
          <w:p w14:paraId="1683B43B" w14:textId="77777777" w:rsidR="0043621F" w:rsidRPr="00C76E84" w:rsidRDefault="0043621F" w:rsidP="004378F4">
            <w:pPr>
              <w:spacing w:before="40" w:after="40" w:line="220" w:lineRule="exact"/>
              <w:ind w:left="28" w:right="28"/>
              <w:rPr>
                <w:rFonts w:cs="Times New Roman"/>
                <w:color w:val="000000" w:themeColor="text1"/>
                <w:sz w:val="18"/>
              </w:rPr>
            </w:pPr>
            <w:r w:rsidRPr="00C76E84">
              <w:rPr>
                <w:rFonts w:cs="Times New Roman"/>
                <w:color w:val="000000" w:themeColor="text1"/>
                <w:sz w:val="18"/>
              </w:rPr>
              <w:t>Женщины</w:t>
            </w:r>
          </w:p>
        </w:tc>
        <w:tc>
          <w:tcPr>
            <w:tcW w:w="670" w:type="dxa"/>
            <w:shd w:val="clear" w:color="auto" w:fill="auto"/>
            <w:vAlign w:val="bottom"/>
          </w:tcPr>
          <w:p w14:paraId="55A5E7B7"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58</w:t>
            </w:r>
          </w:p>
        </w:tc>
        <w:tc>
          <w:tcPr>
            <w:tcW w:w="670" w:type="dxa"/>
            <w:shd w:val="clear" w:color="auto" w:fill="auto"/>
            <w:vAlign w:val="bottom"/>
          </w:tcPr>
          <w:p w14:paraId="58B73EBB"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69</w:t>
            </w:r>
          </w:p>
        </w:tc>
        <w:tc>
          <w:tcPr>
            <w:tcW w:w="670" w:type="dxa"/>
            <w:shd w:val="clear" w:color="auto" w:fill="auto"/>
            <w:vAlign w:val="bottom"/>
          </w:tcPr>
          <w:p w14:paraId="08EE715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60</w:t>
            </w:r>
          </w:p>
        </w:tc>
        <w:tc>
          <w:tcPr>
            <w:tcW w:w="670" w:type="dxa"/>
            <w:shd w:val="clear" w:color="auto" w:fill="auto"/>
            <w:vAlign w:val="bottom"/>
          </w:tcPr>
          <w:p w14:paraId="3E7DDAB0"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46</w:t>
            </w:r>
          </w:p>
        </w:tc>
        <w:tc>
          <w:tcPr>
            <w:tcW w:w="670" w:type="dxa"/>
            <w:shd w:val="clear" w:color="auto" w:fill="auto"/>
            <w:vAlign w:val="bottom"/>
          </w:tcPr>
          <w:p w14:paraId="7D3B567E"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38</w:t>
            </w:r>
          </w:p>
        </w:tc>
        <w:tc>
          <w:tcPr>
            <w:tcW w:w="670" w:type="dxa"/>
            <w:shd w:val="clear" w:color="auto" w:fill="auto"/>
            <w:vAlign w:val="bottom"/>
          </w:tcPr>
          <w:p w14:paraId="687227B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109</w:t>
            </w:r>
          </w:p>
        </w:tc>
        <w:tc>
          <w:tcPr>
            <w:tcW w:w="670" w:type="dxa"/>
            <w:shd w:val="clear" w:color="auto" w:fill="auto"/>
            <w:noWrap/>
            <w:vAlign w:val="bottom"/>
          </w:tcPr>
          <w:p w14:paraId="7E699E5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127</w:t>
            </w:r>
          </w:p>
        </w:tc>
      </w:tr>
      <w:tr w:rsidR="00C76E84" w:rsidRPr="00C76E84" w14:paraId="38C305E1" w14:textId="77777777" w:rsidTr="00DC7EFC">
        <w:tc>
          <w:tcPr>
            <w:tcW w:w="1673" w:type="dxa"/>
            <w:shd w:val="clear" w:color="auto" w:fill="auto"/>
            <w:noWrap/>
          </w:tcPr>
          <w:p w14:paraId="4CB2444C"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СПИД</w:t>
            </w:r>
          </w:p>
        </w:tc>
        <w:tc>
          <w:tcPr>
            <w:tcW w:w="1007" w:type="dxa"/>
            <w:shd w:val="clear" w:color="auto" w:fill="auto"/>
            <w:noWrap/>
            <w:vAlign w:val="bottom"/>
          </w:tcPr>
          <w:p w14:paraId="6DF306F3" w14:textId="77777777" w:rsidR="0043621F" w:rsidRPr="00C76E84" w:rsidRDefault="0043621F" w:rsidP="004378F4">
            <w:pPr>
              <w:spacing w:before="40" w:after="40" w:line="220" w:lineRule="exact"/>
              <w:ind w:left="28" w:right="28"/>
              <w:rPr>
                <w:rFonts w:cs="Times New Roman"/>
                <w:color w:val="000000" w:themeColor="text1"/>
                <w:sz w:val="18"/>
              </w:rPr>
            </w:pPr>
            <w:r w:rsidRPr="00C76E84">
              <w:rPr>
                <w:rFonts w:cs="Times New Roman"/>
                <w:color w:val="000000" w:themeColor="text1"/>
                <w:sz w:val="18"/>
              </w:rPr>
              <w:t>Мужчины</w:t>
            </w:r>
          </w:p>
        </w:tc>
        <w:tc>
          <w:tcPr>
            <w:tcW w:w="670" w:type="dxa"/>
            <w:shd w:val="clear" w:color="auto" w:fill="auto"/>
            <w:vAlign w:val="bottom"/>
          </w:tcPr>
          <w:p w14:paraId="1F5E9556"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13</w:t>
            </w:r>
          </w:p>
        </w:tc>
        <w:tc>
          <w:tcPr>
            <w:tcW w:w="670" w:type="dxa"/>
            <w:shd w:val="clear" w:color="auto" w:fill="auto"/>
            <w:vAlign w:val="bottom"/>
          </w:tcPr>
          <w:p w14:paraId="0A93BDDE"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w:t>
            </w:r>
          </w:p>
        </w:tc>
        <w:tc>
          <w:tcPr>
            <w:tcW w:w="670" w:type="dxa"/>
            <w:shd w:val="clear" w:color="auto" w:fill="auto"/>
            <w:vAlign w:val="bottom"/>
          </w:tcPr>
          <w:p w14:paraId="60E794E9"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14</w:t>
            </w:r>
          </w:p>
        </w:tc>
        <w:tc>
          <w:tcPr>
            <w:tcW w:w="670" w:type="dxa"/>
            <w:shd w:val="clear" w:color="auto" w:fill="auto"/>
            <w:vAlign w:val="bottom"/>
          </w:tcPr>
          <w:p w14:paraId="2F488F6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10</w:t>
            </w:r>
          </w:p>
        </w:tc>
        <w:tc>
          <w:tcPr>
            <w:tcW w:w="670" w:type="dxa"/>
            <w:shd w:val="clear" w:color="auto" w:fill="auto"/>
            <w:vAlign w:val="bottom"/>
          </w:tcPr>
          <w:p w14:paraId="0DB142D3"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13</w:t>
            </w:r>
          </w:p>
        </w:tc>
        <w:tc>
          <w:tcPr>
            <w:tcW w:w="670" w:type="dxa"/>
            <w:shd w:val="clear" w:color="auto" w:fill="auto"/>
            <w:vAlign w:val="bottom"/>
          </w:tcPr>
          <w:p w14:paraId="645D502C"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11</w:t>
            </w:r>
          </w:p>
        </w:tc>
        <w:tc>
          <w:tcPr>
            <w:tcW w:w="670" w:type="dxa"/>
            <w:shd w:val="clear" w:color="auto" w:fill="auto"/>
            <w:noWrap/>
            <w:vAlign w:val="bottom"/>
          </w:tcPr>
          <w:p w14:paraId="6AD998A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13</w:t>
            </w:r>
          </w:p>
        </w:tc>
      </w:tr>
      <w:tr w:rsidR="00C76E84" w:rsidRPr="00C76E84" w14:paraId="1BFBFE2B" w14:textId="77777777" w:rsidTr="00DC7EFC">
        <w:tc>
          <w:tcPr>
            <w:tcW w:w="1673" w:type="dxa"/>
            <w:shd w:val="clear" w:color="auto" w:fill="auto"/>
            <w:noWrap/>
          </w:tcPr>
          <w:p w14:paraId="2CC56B45"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 xml:space="preserve"> </w:t>
            </w:r>
          </w:p>
        </w:tc>
        <w:tc>
          <w:tcPr>
            <w:tcW w:w="1007" w:type="dxa"/>
            <w:shd w:val="clear" w:color="auto" w:fill="auto"/>
            <w:noWrap/>
            <w:vAlign w:val="bottom"/>
          </w:tcPr>
          <w:p w14:paraId="2CB10A70" w14:textId="77777777" w:rsidR="0043621F" w:rsidRPr="00C76E84" w:rsidRDefault="0043621F" w:rsidP="004378F4">
            <w:pPr>
              <w:spacing w:before="40" w:after="40" w:line="220" w:lineRule="exact"/>
              <w:ind w:left="28" w:right="28"/>
              <w:rPr>
                <w:rFonts w:cs="Times New Roman"/>
                <w:color w:val="000000" w:themeColor="text1"/>
                <w:sz w:val="18"/>
              </w:rPr>
            </w:pPr>
            <w:r w:rsidRPr="00C76E84">
              <w:rPr>
                <w:rFonts w:cs="Times New Roman"/>
                <w:color w:val="000000" w:themeColor="text1"/>
                <w:sz w:val="18"/>
              </w:rPr>
              <w:t>Женщины</w:t>
            </w:r>
          </w:p>
        </w:tc>
        <w:tc>
          <w:tcPr>
            <w:tcW w:w="670" w:type="dxa"/>
            <w:shd w:val="clear" w:color="auto" w:fill="auto"/>
            <w:vAlign w:val="bottom"/>
          </w:tcPr>
          <w:p w14:paraId="1EEA3265"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w:t>
            </w:r>
          </w:p>
        </w:tc>
        <w:tc>
          <w:tcPr>
            <w:tcW w:w="670" w:type="dxa"/>
            <w:shd w:val="clear" w:color="auto" w:fill="auto"/>
            <w:vAlign w:val="bottom"/>
          </w:tcPr>
          <w:p w14:paraId="199C2004"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w:t>
            </w:r>
          </w:p>
        </w:tc>
        <w:tc>
          <w:tcPr>
            <w:tcW w:w="670" w:type="dxa"/>
            <w:shd w:val="clear" w:color="auto" w:fill="auto"/>
            <w:vAlign w:val="bottom"/>
          </w:tcPr>
          <w:p w14:paraId="1584EC55"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w:t>
            </w:r>
          </w:p>
        </w:tc>
        <w:tc>
          <w:tcPr>
            <w:tcW w:w="670" w:type="dxa"/>
            <w:shd w:val="clear" w:color="auto" w:fill="auto"/>
            <w:vAlign w:val="bottom"/>
          </w:tcPr>
          <w:p w14:paraId="276B392B"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w:t>
            </w:r>
          </w:p>
        </w:tc>
        <w:tc>
          <w:tcPr>
            <w:tcW w:w="670" w:type="dxa"/>
            <w:shd w:val="clear" w:color="auto" w:fill="auto"/>
            <w:vAlign w:val="bottom"/>
          </w:tcPr>
          <w:p w14:paraId="577CFA9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10</w:t>
            </w:r>
          </w:p>
        </w:tc>
        <w:tc>
          <w:tcPr>
            <w:tcW w:w="670" w:type="dxa"/>
            <w:shd w:val="clear" w:color="auto" w:fill="auto"/>
            <w:vAlign w:val="bottom"/>
          </w:tcPr>
          <w:p w14:paraId="70A74AA0"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w:t>
            </w:r>
          </w:p>
        </w:tc>
        <w:tc>
          <w:tcPr>
            <w:tcW w:w="670" w:type="dxa"/>
            <w:shd w:val="clear" w:color="auto" w:fill="auto"/>
            <w:noWrap/>
            <w:vAlign w:val="bottom"/>
          </w:tcPr>
          <w:p w14:paraId="5CE6C40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w:t>
            </w:r>
          </w:p>
        </w:tc>
      </w:tr>
      <w:tr w:rsidR="00C76E84" w:rsidRPr="00C76E84" w14:paraId="6A9D15B3" w14:textId="77777777" w:rsidTr="00DC7EFC">
        <w:tc>
          <w:tcPr>
            <w:tcW w:w="1673" w:type="dxa"/>
            <w:shd w:val="clear" w:color="auto" w:fill="auto"/>
            <w:noWrap/>
          </w:tcPr>
          <w:p w14:paraId="2D526A20"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Сифилис</w:t>
            </w:r>
          </w:p>
        </w:tc>
        <w:tc>
          <w:tcPr>
            <w:tcW w:w="1007" w:type="dxa"/>
            <w:shd w:val="clear" w:color="auto" w:fill="auto"/>
            <w:noWrap/>
            <w:vAlign w:val="bottom"/>
          </w:tcPr>
          <w:p w14:paraId="4DBE116F" w14:textId="77777777" w:rsidR="0043621F" w:rsidRPr="00C76E84" w:rsidRDefault="0043621F" w:rsidP="004378F4">
            <w:pPr>
              <w:spacing w:before="40" w:after="40" w:line="220" w:lineRule="exact"/>
              <w:ind w:left="28" w:right="28"/>
              <w:rPr>
                <w:rFonts w:cs="Times New Roman"/>
                <w:color w:val="000000" w:themeColor="text1"/>
                <w:sz w:val="18"/>
              </w:rPr>
            </w:pPr>
            <w:r w:rsidRPr="00C76E84">
              <w:rPr>
                <w:rFonts w:cs="Times New Roman"/>
                <w:color w:val="000000" w:themeColor="text1"/>
                <w:sz w:val="18"/>
              </w:rPr>
              <w:t>Мужчины</w:t>
            </w:r>
          </w:p>
        </w:tc>
        <w:tc>
          <w:tcPr>
            <w:tcW w:w="670" w:type="dxa"/>
            <w:shd w:val="clear" w:color="auto" w:fill="auto"/>
            <w:vAlign w:val="bottom"/>
          </w:tcPr>
          <w:p w14:paraId="0FAFB7E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207</w:t>
            </w:r>
          </w:p>
        </w:tc>
        <w:tc>
          <w:tcPr>
            <w:tcW w:w="670" w:type="dxa"/>
            <w:shd w:val="clear" w:color="auto" w:fill="auto"/>
            <w:vAlign w:val="bottom"/>
          </w:tcPr>
          <w:p w14:paraId="632FC873"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222</w:t>
            </w:r>
          </w:p>
        </w:tc>
        <w:tc>
          <w:tcPr>
            <w:tcW w:w="670" w:type="dxa"/>
            <w:shd w:val="clear" w:color="auto" w:fill="auto"/>
            <w:vAlign w:val="bottom"/>
          </w:tcPr>
          <w:p w14:paraId="3B29DD50"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192</w:t>
            </w:r>
          </w:p>
        </w:tc>
        <w:tc>
          <w:tcPr>
            <w:tcW w:w="670" w:type="dxa"/>
            <w:shd w:val="clear" w:color="auto" w:fill="auto"/>
            <w:vAlign w:val="bottom"/>
          </w:tcPr>
          <w:p w14:paraId="501C115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277</w:t>
            </w:r>
          </w:p>
        </w:tc>
        <w:tc>
          <w:tcPr>
            <w:tcW w:w="670" w:type="dxa"/>
            <w:shd w:val="clear" w:color="auto" w:fill="auto"/>
            <w:vAlign w:val="bottom"/>
          </w:tcPr>
          <w:p w14:paraId="5FD30BA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160</w:t>
            </w:r>
          </w:p>
        </w:tc>
        <w:tc>
          <w:tcPr>
            <w:tcW w:w="670" w:type="dxa"/>
            <w:shd w:val="clear" w:color="auto" w:fill="auto"/>
            <w:vAlign w:val="bottom"/>
          </w:tcPr>
          <w:p w14:paraId="3E73E575"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187</w:t>
            </w:r>
          </w:p>
        </w:tc>
        <w:tc>
          <w:tcPr>
            <w:tcW w:w="670" w:type="dxa"/>
            <w:shd w:val="clear" w:color="auto" w:fill="auto"/>
            <w:noWrap/>
            <w:vAlign w:val="bottom"/>
          </w:tcPr>
          <w:p w14:paraId="7F368BC6"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199</w:t>
            </w:r>
          </w:p>
        </w:tc>
      </w:tr>
      <w:tr w:rsidR="00C76E84" w:rsidRPr="00C76E84" w14:paraId="09B99E81" w14:textId="77777777" w:rsidTr="00DC7EFC">
        <w:tc>
          <w:tcPr>
            <w:tcW w:w="1673" w:type="dxa"/>
            <w:shd w:val="clear" w:color="auto" w:fill="auto"/>
            <w:noWrap/>
          </w:tcPr>
          <w:p w14:paraId="27566E16"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 xml:space="preserve"> </w:t>
            </w:r>
          </w:p>
        </w:tc>
        <w:tc>
          <w:tcPr>
            <w:tcW w:w="1007" w:type="dxa"/>
            <w:shd w:val="clear" w:color="auto" w:fill="auto"/>
            <w:noWrap/>
            <w:vAlign w:val="bottom"/>
          </w:tcPr>
          <w:p w14:paraId="39CA17B6" w14:textId="77777777" w:rsidR="0043621F" w:rsidRPr="00C76E84" w:rsidRDefault="0043621F" w:rsidP="004378F4">
            <w:pPr>
              <w:spacing w:before="40" w:after="40" w:line="220" w:lineRule="exact"/>
              <w:ind w:left="28" w:right="28"/>
              <w:rPr>
                <w:rFonts w:cs="Times New Roman"/>
                <w:color w:val="000000" w:themeColor="text1"/>
                <w:sz w:val="18"/>
              </w:rPr>
            </w:pPr>
            <w:r w:rsidRPr="00C76E84">
              <w:rPr>
                <w:rFonts w:cs="Times New Roman"/>
                <w:color w:val="000000" w:themeColor="text1"/>
                <w:sz w:val="18"/>
              </w:rPr>
              <w:t>Женщины</w:t>
            </w:r>
          </w:p>
        </w:tc>
        <w:tc>
          <w:tcPr>
            <w:tcW w:w="670" w:type="dxa"/>
            <w:shd w:val="clear" w:color="auto" w:fill="auto"/>
            <w:vAlign w:val="bottom"/>
          </w:tcPr>
          <w:p w14:paraId="18FC732B"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17</w:t>
            </w:r>
          </w:p>
        </w:tc>
        <w:tc>
          <w:tcPr>
            <w:tcW w:w="670" w:type="dxa"/>
            <w:shd w:val="clear" w:color="auto" w:fill="auto"/>
            <w:vAlign w:val="bottom"/>
          </w:tcPr>
          <w:p w14:paraId="27DAE82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w:t>
            </w:r>
          </w:p>
        </w:tc>
        <w:tc>
          <w:tcPr>
            <w:tcW w:w="670" w:type="dxa"/>
            <w:shd w:val="clear" w:color="auto" w:fill="auto"/>
            <w:vAlign w:val="bottom"/>
          </w:tcPr>
          <w:p w14:paraId="1407F39C"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14</w:t>
            </w:r>
          </w:p>
        </w:tc>
        <w:tc>
          <w:tcPr>
            <w:tcW w:w="670" w:type="dxa"/>
            <w:shd w:val="clear" w:color="auto" w:fill="auto"/>
            <w:vAlign w:val="bottom"/>
          </w:tcPr>
          <w:p w14:paraId="1019754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11</w:t>
            </w:r>
          </w:p>
        </w:tc>
        <w:tc>
          <w:tcPr>
            <w:tcW w:w="670" w:type="dxa"/>
            <w:shd w:val="clear" w:color="auto" w:fill="auto"/>
            <w:vAlign w:val="bottom"/>
          </w:tcPr>
          <w:p w14:paraId="3BB5C558"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w:t>
            </w:r>
          </w:p>
        </w:tc>
        <w:tc>
          <w:tcPr>
            <w:tcW w:w="670" w:type="dxa"/>
            <w:shd w:val="clear" w:color="auto" w:fill="auto"/>
            <w:vAlign w:val="bottom"/>
          </w:tcPr>
          <w:p w14:paraId="4760878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w:t>
            </w:r>
          </w:p>
        </w:tc>
        <w:tc>
          <w:tcPr>
            <w:tcW w:w="670" w:type="dxa"/>
            <w:shd w:val="clear" w:color="auto" w:fill="auto"/>
            <w:noWrap/>
            <w:vAlign w:val="bottom"/>
          </w:tcPr>
          <w:p w14:paraId="5D3D0A1B"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w:t>
            </w:r>
          </w:p>
        </w:tc>
      </w:tr>
      <w:tr w:rsidR="00C76E84" w:rsidRPr="00C76E84" w14:paraId="64DC622A" w14:textId="77777777" w:rsidTr="00DC7EFC">
        <w:tc>
          <w:tcPr>
            <w:tcW w:w="1673" w:type="dxa"/>
            <w:shd w:val="clear" w:color="auto" w:fill="auto"/>
            <w:noWrap/>
          </w:tcPr>
          <w:p w14:paraId="31027589"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Гонорея</w:t>
            </w:r>
          </w:p>
        </w:tc>
        <w:tc>
          <w:tcPr>
            <w:tcW w:w="1007" w:type="dxa"/>
            <w:shd w:val="clear" w:color="auto" w:fill="auto"/>
            <w:noWrap/>
            <w:vAlign w:val="bottom"/>
          </w:tcPr>
          <w:p w14:paraId="4663C4DD" w14:textId="77777777" w:rsidR="0043621F" w:rsidRPr="00C76E84" w:rsidRDefault="0043621F" w:rsidP="004378F4">
            <w:pPr>
              <w:spacing w:before="40" w:after="40" w:line="220" w:lineRule="exact"/>
              <w:ind w:left="28" w:right="28"/>
              <w:rPr>
                <w:rFonts w:cs="Times New Roman"/>
                <w:color w:val="000000" w:themeColor="text1"/>
                <w:sz w:val="18"/>
              </w:rPr>
            </w:pPr>
            <w:r w:rsidRPr="00C76E84">
              <w:rPr>
                <w:rFonts w:cs="Times New Roman"/>
                <w:color w:val="000000" w:themeColor="text1"/>
                <w:sz w:val="18"/>
              </w:rPr>
              <w:t>Мужчины</w:t>
            </w:r>
          </w:p>
        </w:tc>
        <w:tc>
          <w:tcPr>
            <w:tcW w:w="670" w:type="dxa"/>
            <w:shd w:val="clear" w:color="auto" w:fill="auto"/>
            <w:vAlign w:val="bottom"/>
          </w:tcPr>
          <w:p w14:paraId="7C841FAF"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1 181</w:t>
            </w:r>
          </w:p>
        </w:tc>
        <w:tc>
          <w:tcPr>
            <w:tcW w:w="670" w:type="dxa"/>
            <w:shd w:val="clear" w:color="auto" w:fill="auto"/>
            <w:vAlign w:val="bottom"/>
          </w:tcPr>
          <w:p w14:paraId="73C06EC3"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1 352</w:t>
            </w:r>
          </w:p>
        </w:tc>
        <w:tc>
          <w:tcPr>
            <w:tcW w:w="670" w:type="dxa"/>
            <w:shd w:val="clear" w:color="auto" w:fill="auto"/>
            <w:vAlign w:val="bottom"/>
          </w:tcPr>
          <w:p w14:paraId="38662826"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1 328</w:t>
            </w:r>
          </w:p>
        </w:tc>
        <w:tc>
          <w:tcPr>
            <w:tcW w:w="670" w:type="dxa"/>
            <w:shd w:val="clear" w:color="auto" w:fill="auto"/>
            <w:vAlign w:val="bottom"/>
          </w:tcPr>
          <w:p w14:paraId="421F16A4"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806</w:t>
            </w:r>
          </w:p>
        </w:tc>
        <w:tc>
          <w:tcPr>
            <w:tcW w:w="670" w:type="dxa"/>
            <w:shd w:val="clear" w:color="auto" w:fill="auto"/>
            <w:vAlign w:val="bottom"/>
          </w:tcPr>
          <w:p w14:paraId="3DB46D71"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425</w:t>
            </w:r>
          </w:p>
        </w:tc>
        <w:tc>
          <w:tcPr>
            <w:tcW w:w="670" w:type="dxa"/>
            <w:shd w:val="clear" w:color="auto" w:fill="auto"/>
            <w:vAlign w:val="bottom"/>
          </w:tcPr>
          <w:p w14:paraId="4DD7560D"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1 359</w:t>
            </w:r>
          </w:p>
        </w:tc>
        <w:tc>
          <w:tcPr>
            <w:tcW w:w="670" w:type="dxa"/>
            <w:shd w:val="clear" w:color="auto" w:fill="auto"/>
            <w:noWrap/>
            <w:vAlign w:val="bottom"/>
          </w:tcPr>
          <w:p w14:paraId="590D0DEF"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1 883</w:t>
            </w:r>
          </w:p>
        </w:tc>
      </w:tr>
      <w:tr w:rsidR="00C76E84" w:rsidRPr="00C76E84" w14:paraId="5B9F4270" w14:textId="77777777" w:rsidTr="00DC7EFC">
        <w:tc>
          <w:tcPr>
            <w:tcW w:w="1673" w:type="dxa"/>
            <w:tcBorders>
              <w:bottom w:val="single" w:sz="12" w:space="0" w:color="000000" w:themeColor="text1"/>
            </w:tcBorders>
            <w:shd w:val="clear" w:color="auto" w:fill="auto"/>
            <w:noWrap/>
          </w:tcPr>
          <w:p w14:paraId="75AEC503" w14:textId="77777777" w:rsidR="0043621F" w:rsidRPr="00C76E84" w:rsidRDefault="0043621F" w:rsidP="00DC7EFC">
            <w:pPr>
              <w:spacing w:before="40" w:after="40" w:line="220" w:lineRule="exact"/>
              <w:ind w:left="28" w:right="28"/>
              <w:rPr>
                <w:rFonts w:cs="Times New Roman"/>
                <w:color w:val="000000" w:themeColor="text1"/>
                <w:sz w:val="18"/>
              </w:rPr>
            </w:pPr>
            <w:r w:rsidRPr="00C76E84">
              <w:rPr>
                <w:rFonts w:cs="Times New Roman"/>
                <w:color w:val="000000" w:themeColor="text1"/>
                <w:sz w:val="18"/>
              </w:rPr>
              <w:t xml:space="preserve"> </w:t>
            </w:r>
          </w:p>
        </w:tc>
        <w:tc>
          <w:tcPr>
            <w:tcW w:w="1007" w:type="dxa"/>
            <w:tcBorders>
              <w:bottom w:val="single" w:sz="12" w:space="0" w:color="000000" w:themeColor="text1"/>
            </w:tcBorders>
            <w:shd w:val="clear" w:color="auto" w:fill="auto"/>
            <w:noWrap/>
            <w:vAlign w:val="bottom"/>
          </w:tcPr>
          <w:p w14:paraId="4CC90989" w14:textId="77777777" w:rsidR="0043621F" w:rsidRPr="00C76E84" w:rsidRDefault="0043621F" w:rsidP="004378F4">
            <w:pPr>
              <w:spacing w:before="40" w:after="40" w:line="220" w:lineRule="exact"/>
              <w:ind w:left="28" w:right="28"/>
              <w:rPr>
                <w:rFonts w:cs="Times New Roman"/>
                <w:color w:val="000000" w:themeColor="text1"/>
                <w:sz w:val="18"/>
              </w:rPr>
            </w:pPr>
            <w:r w:rsidRPr="00C76E84">
              <w:rPr>
                <w:rFonts w:cs="Times New Roman"/>
                <w:color w:val="000000" w:themeColor="text1"/>
                <w:sz w:val="18"/>
              </w:rPr>
              <w:t>Женщины</w:t>
            </w:r>
          </w:p>
        </w:tc>
        <w:tc>
          <w:tcPr>
            <w:tcW w:w="670" w:type="dxa"/>
            <w:tcBorders>
              <w:bottom w:val="single" w:sz="12" w:space="0" w:color="000000" w:themeColor="text1"/>
            </w:tcBorders>
            <w:shd w:val="clear" w:color="auto" w:fill="auto"/>
            <w:vAlign w:val="bottom"/>
          </w:tcPr>
          <w:p w14:paraId="577FB9F0"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218</w:t>
            </w:r>
          </w:p>
        </w:tc>
        <w:tc>
          <w:tcPr>
            <w:tcW w:w="670" w:type="dxa"/>
            <w:tcBorders>
              <w:bottom w:val="single" w:sz="12" w:space="0" w:color="000000" w:themeColor="text1"/>
            </w:tcBorders>
            <w:shd w:val="clear" w:color="auto" w:fill="auto"/>
            <w:vAlign w:val="bottom"/>
          </w:tcPr>
          <w:p w14:paraId="5A0D1EFA"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307</w:t>
            </w:r>
          </w:p>
        </w:tc>
        <w:tc>
          <w:tcPr>
            <w:tcW w:w="670" w:type="dxa"/>
            <w:tcBorders>
              <w:bottom w:val="single" w:sz="12" w:space="0" w:color="000000" w:themeColor="text1"/>
            </w:tcBorders>
            <w:shd w:val="clear" w:color="auto" w:fill="auto"/>
            <w:vAlign w:val="bottom"/>
          </w:tcPr>
          <w:p w14:paraId="446A4126"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376</w:t>
            </w:r>
          </w:p>
        </w:tc>
        <w:tc>
          <w:tcPr>
            <w:tcW w:w="670" w:type="dxa"/>
            <w:tcBorders>
              <w:bottom w:val="single" w:sz="12" w:space="0" w:color="000000" w:themeColor="text1"/>
            </w:tcBorders>
            <w:shd w:val="clear" w:color="auto" w:fill="auto"/>
            <w:vAlign w:val="bottom"/>
          </w:tcPr>
          <w:p w14:paraId="3B5230F6"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239</w:t>
            </w:r>
          </w:p>
        </w:tc>
        <w:tc>
          <w:tcPr>
            <w:tcW w:w="670" w:type="dxa"/>
            <w:tcBorders>
              <w:bottom w:val="single" w:sz="12" w:space="0" w:color="000000" w:themeColor="text1"/>
            </w:tcBorders>
            <w:shd w:val="clear" w:color="auto" w:fill="auto"/>
            <w:vAlign w:val="bottom"/>
          </w:tcPr>
          <w:p w14:paraId="5B2D2542"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130</w:t>
            </w:r>
          </w:p>
        </w:tc>
        <w:tc>
          <w:tcPr>
            <w:tcW w:w="670" w:type="dxa"/>
            <w:tcBorders>
              <w:bottom w:val="single" w:sz="12" w:space="0" w:color="000000" w:themeColor="text1"/>
            </w:tcBorders>
            <w:shd w:val="clear" w:color="auto" w:fill="auto"/>
            <w:vAlign w:val="bottom"/>
          </w:tcPr>
          <w:p w14:paraId="6DFB3149"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499</w:t>
            </w:r>
          </w:p>
        </w:tc>
        <w:tc>
          <w:tcPr>
            <w:tcW w:w="670" w:type="dxa"/>
            <w:tcBorders>
              <w:bottom w:val="single" w:sz="12" w:space="0" w:color="000000" w:themeColor="text1"/>
            </w:tcBorders>
            <w:shd w:val="clear" w:color="auto" w:fill="auto"/>
            <w:noWrap/>
            <w:vAlign w:val="bottom"/>
          </w:tcPr>
          <w:p w14:paraId="589EB554" w14:textId="77777777" w:rsidR="0043621F" w:rsidRPr="00C76E84" w:rsidRDefault="0043621F" w:rsidP="00DC7EFC">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1 102</w:t>
            </w:r>
          </w:p>
        </w:tc>
      </w:tr>
    </w:tbl>
    <w:p w14:paraId="07C4A43F" w14:textId="77777777" w:rsidR="0043621F" w:rsidRPr="00C76E84" w:rsidRDefault="0043621F" w:rsidP="00F37D2E">
      <w:pPr>
        <w:pStyle w:val="SingleTxtG"/>
        <w:pageBreakBefore/>
        <w:ind w:firstLine="567"/>
        <w:rPr>
          <w:color w:val="000000" w:themeColor="text1"/>
        </w:rPr>
      </w:pPr>
      <w:r w:rsidRPr="00C76E84">
        <w:rPr>
          <w:color w:val="000000" w:themeColor="text1"/>
        </w:rPr>
        <w:t>34.</w:t>
      </w:r>
      <w:r w:rsidRPr="00C76E84">
        <w:rPr>
          <w:color w:val="000000" w:themeColor="text1"/>
        </w:rPr>
        <w:tab/>
        <w:t xml:space="preserve">В таблице ниже показано число </w:t>
      </w:r>
      <w:r w:rsidRPr="00C76E84">
        <w:rPr>
          <w:i/>
          <w:iCs/>
          <w:color w:val="000000" w:themeColor="text1"/>
        </w:rPr>
        <w:t>новых случаев инфекционных заболеваний</w:t>
      </w:r>
      <w:r w:rsidRPr="00C76E84">
        <w:rPr>
          <w:color w:val="000000" w:themeColor="text1"/>
        </w:rPr>
        <w:t>.</w:t>
      </w:r>
    </w:p>
    <w:tbl>
      <w:tblPr>
        <w:tblW w:w="7370" w:type="dxa"/>
        <w:tblInd w:w="1134" w:type="dxa"/>
        <w:tblLayout w:type="fixed"/>
        <w:tblCellMar>
          <w:left w:w="0" w:type="dxa"/>
          <w:right w:w="0" w:type="dxa"/>
        </w:tblCellMar>
        <w:tblLook w:val="04A0" w:firstRow="1" w:lastRow="0" w:firstColumn="1" w:lastColumn="0" w:noHBand="0" w:noVBand="1"/>
      </w:tblPr>
      <w:tblGrid>
        <w:gridCol w:w="2410"/>
        <w:gridCol w:w="623"/>
        <w:gridCol w:w="723"/>
        <w:gridCol w:w="723"/>
        <w:gridCol w:w="722"/>
        <w:gridCol w:w="723"/>
        <w:gridCol w:w="723"/>
        <w:gridCol w:w="723"/>
      </w:tblGrid>
      <w:tr w:rsidR="00C76E84" w:rsidRPr="00C76E84" w14:paraId="518B2F8F" w14:textId="77777777" w:rsidTr="0091275D">
        <w:trPr>
          <w:tblHeader/>
        </w:trPr>
        <w:tc>
          <w:tcPr>
            <w:tcW w:w="2410" w:type="dxa"/>
            <w:tcBorders>
              <w:top w:val="single" w:sz="4" w:space="0" w:color="000000" w:themeColor="text1"/>
              <w:bottom w:val="single" w:sz="12" w:space="0" w:color="000000" w:themeColor="text1"/>
            </w:tcBorders>
            <w:shd w:val="clear" w:color="auto" w:fill="auto"/>
            <w:noWrap/>
            <w:vAlign w:val="bottom"/>
          </w:tcPr>
          <w:p w14:paraId="1DDDCB66" w14:textId="77777777" w:rsidR="0043621F" w:rsidRPr="00C76E84" w:rsidRDefault="0043621F" w:rsidP="0091275D">
            <w:pPr>
              <w:spacing w:before="80" w:after="80" w:line="200" w:lineRule="exact"/>
              <w:ind w:left="28" w:right="28"/>
              <w:rPr>
                <w:rFonts w:cs="Times New Roman"/>
                <w:i/>
                <w:color w:val="000000" w:themeColor="text1"/>
                <w:sz w:val="16"/>
              </w:rPr>
            </w:pPr>
            <w:r w:rsidRPr="00C76E84">
              <w:rPr>
                <w:rFonts w:cs="Times New Roman"/>
                <w:i/>
                <w:color w:val="000000" w:themeColor="text1"/>
                <w:sz w:val="16"/>
              </w:rPr>
              <w:t>Инфекционные заболевания</w:t>
            </w:r>
          </w:p>
        </w:tc>
        <w:tc>
          <w:tcPr>
            <w:tcW w:w="623" w:type="dxa"/>
            <w:tcBorders>
              <w:top w:val="single" w:sz="4" w:space="0" w:color="000000" w:themeColor="text1"/>
              <w:bottom w:val="single" w:sz="12" w:space="0" w:color="000000" w:themeColor="text1"/>
            </w:tcBorders>
            <w:shd w:val="clear" w:color="auto" w:fill="auto"/>
            <w:vAlign w:val="bottom"/>
          </w:tcPr>
          <w:p w14:paraId="60D0B89B"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2017</w:t>
            </w:r>
          </w:p>
        </w:tc>
        <w:tc>
          <w:tcPr>
            <w:tcW w:w="723" w:type="dxa"/>
            <w:tcBorders>
              <w:top w:val="single" w:sz="4" w:space="0" w:color="000000" w:themeColor="text1"/>
              <w:bottom w:val="single" w:sz="12" w:space="0" w:color="000000" w:themeColor="text1"/>
            </w:tcBorders>
            <w:shd w:val="clear" w:color="auto" w:fill="auto"/>
            <w:vAlign w:val="bottom"/>
          </w:tcPr>
          <w:p w14:paraId="4247071F"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2018</w:t>
            </w:r>
          </w:p>
        </w:tc>
        <w:tc>
          <w:tcPr>
            <w:tcW w:w="723" w:type="dxa"/>
            <w:tcBorders>
              <w:top w:val="single" w:sz="4" w:space="0" w:color="000000" w:themeColor="text1"/>
              <w:bottom w:val="single" w:sz="12" w:space="0" w:color="000000" w:themeColor="text1"/>
            </w:tcBorders>
            <w:shd w:val="clear" w:color="auto" w:fill="auto"/>
            <w:noWrap/>
            <w:vAlign w:val="bottom"/>
          </w:tcPr>
          <w:p w14:paraId="39E910EB"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2019</w:t>
            </w:r>
          </w:p>
        </w:tc>
        <w:tc>
          <w:tcPr>
            <w:tcW w:w="722" w:type="dxa"/>
            <w:tcBorders>
              <w:top w:val="single" w:sz="4" w:space="0" w:color="000000" w:themeColor="text1"/>
              <w:bottom w:val="single" w:sz="12" w:space="0" w:color="000000" w:themeColor="text1"/>
            </w:tcBorders>
            <w:shd w:val="clear" w:color="auto" w:fill="auto"/>
            <w:noWrap/>
            <w:vAlign w:val="bottom"/>
          </w:tcPr>
          <w:p w14:paraId="3D3AED59"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2020</w:t>
            </w:r>
          </w:p>
        </w:tc>
        <w:tc>
          <w:tcPr>
            <w:tcW w:w="723" w:type="dxa"/>
            <w:tcBorders>
              <w:top w:val="single" w:sz="4" w:space="0" w:color="000000" w:themeColor="text1"/>
              <w:bottom w:val="single" w:sz="12" w:space="0" w:color="000000" w:themeColor="text1"/>
            </w:tcBorders>
            <w:shd w:val="clear" w:color="auto" w:fill="auto"/>
            <w:noWrap/>
            <w:vAlign w:val="bottom"/>
          </w:tcPr>
          <w:p w14:paraId="18B05157"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2021</w:t>
            </w:r>
          </w:p>
        </w:tc>
        <w:tc>
          <w:tcPr>
            <w:tcW w:w="723" w:type="dxa"/>
            <w:tcBorders>
              <w:top w:val="single" w:sz="4" w:space="0" w:color="000000" w:themeColor="text1"/>
              <w:bottom w:val="single" w:sz="12" w:space="0" w:color="000000" w:themeColor="text1"/>
            </w:tcBorders>
            <w:shd w:val="clear" w:color="auto" w:fill="auto"/>
            <w:noWrap/>
            <w:vAlign w:val="bottom"/>
          </w:tcPr>
          <w:p w14:paraId="3F2D408F"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2022</w:t>
            </w:r>
          </w:p>
        </w:tc>
        <w:tc>
          <w:tcPr>
            <w:tcW w:w="723" w:type="dxa"/>
            <w:tcBorders>
              <w:top w:val="single" w:sz="4" w:space="0" w:color="000000" w:themeColor="text1"/>
              <w:bottom w:val="single" w:sz="12" w:space="0" w:color="000000" w:themeColor="text1"/>
            </w:tcBorders>
            <w:shd w:val="clear" w:color="auto" w:fill="auto"/>
            <w:vAlign w:val="bottom"/>
          </w:tcPr>
          <w:p w14:paraId="46129281"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2023</w:t>
            </w:r>
          </w:p>
        </w:tc>
      </w:tr>
      <w:tr w:rsidR="00C76E84" w:rsidRPr="00C76E84" w14:paraId="0924B913" w14:textId="77777777" w:rsidTr="0091275D">
        <w:tc>
          <w:tcPr>
            <w:tcW w:w="2410" w:type="dxa"/>
            <w:shd w:val="clear" w:color="auto" w:fill="auto"/>
            <w:noWrap/>
          </w:tcPr>
          <w:p w14:paraId="7A84D1B2"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СПИД</w:t>
            </w:r>
          </w:p>
        </w:tc>
        <w:tc>
          <w:tcPr>
            <w:tcW w:w="623" w:type="dxa"/>
            <w:shd w:val="clear" w:color="auto" w:fill="auto"/>
            <w:vAlign w:val="bottom"/>
          </w:tcPr>
          <w:p w14:paraId="546D811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w:t>
            </w:r>
          </w:p>
        </w:tc>
        <w:tc>
          <w:tcPr>
            <w:tcW w:w="723" w:type="dxa"/>
            <w:shd w:val="clear" w:color="auto" w:fill="auto"/>
            <w:vAlign w:val="bottom"/>
          </w:tcPr>
          <w:p w14:paraId="07FD362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12</w:t>
            </w:r>
          </w:p>
        </w:tc>
        <w:tc>
          <w:tcPr>
            <w:tcW w:w="723" w:type="dxa"/>
            <w:shd w:val="clear" w:color="auto" w:fill="auto"/>
            <w:noWrap/>
            <w:vAlign w:val="bottom"/>
          </w:tcPr>
          <w:p w14:paraId="1812585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w:t>
            </w:r>
          </w:p>
        </w:tc>
        <w:tc>
          <w:tcPr>
            <w:tcW w:w="722" w:type="dxa"/>
            <w:shd w:val="clear" w:color="auto" w:fill="auto"/>
            <w:noWrap/>
            <w:vAlign w:val="bottom"/>
          </w:tcPr>
          <w:p w14:paraId="12D4F9D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w:t>
            </w:r>
          </w:p>
        </w:tc>
        <w:tc>
          <w:tcPr>
            <w:tcW w:w="723" w:type="dxa"/>
            <w:shd w:val="clear" w:color="auto" w:fill="auto"/>
            <w:noWrap/>
            <w:vAlign w:val="bottom"/>
          </w:tcPr>
          <w:p w14:paraId="0F80C7C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23</w:t>
            </w:r>
          </w:p>
        </w:tc>
        <w:tc>
          <w:tcPr>
            <w:tcW w:w="723" w:type="dxa"/>
            <w:shd w:val="clear" w:color="auto" w:fill="auto"/>
            <w:noWrap/>
            <w:vAlign w:val="bottom"/>
          </w:tcPr>
          <w:p w14:paraId="5A7DED7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w:t>
            </w:r>
          </w:p>
        </w:tc>
        <w:tc>
          <w:tcPr>
            <w:tcW w:w="723" w:type="dxa"/>
            <w:shd w:val="clear" w:color="auto" w:fill="auto"/>
            <w:vAlign w:val="bottom"/>
          </w:tcPr>
          <w:p w14:paraId="2C0CFBC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w:t>
            </w:r>
          </w:p>
        </w:tc>
      </w:tr>
      <w:tr w:rsidR="00C76E84" w:rsidRPr="00C76E84" w14:paraId="181CC656" w14:textId="77777777" w:rsidTr="0091275D">
        <w:tc>
          <w:tcPr>
            <w:tcW w:w="2410" w:type="dxa"/>
            <w:shd w:val="clear" w:color="auto" w:fill="auto"/>
            <w:noWrap/>
          </w:tcPr>
          <w:p w14:paraId="60DCB9F5"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Ботулизм</w:t>
            </w:r>
          </w:p>
        </w:tc>
        <w:tc>
          <w:tcPr>
            <w:tcW w:w="623" w:type="dxa"/>
            <w:shd w:val="clear" w:color="auto" w:fill="auto"/>
            <w:vAlign w:val="bottom"/>
          </w:tcPr>
          <w:p w14:paraId="0ED6E4B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w:t>
            </w:r>
          </w:p>
        </w:tc>
        <w:tc>
          <w:tcPr>
            <w:tcW w:w="723" w:type="dxa"/>
            <w:shd w:val="clear" w:color="auto" w:fill="auto"/>
            <w:vAlign w:val="bottom"/>
          </w:tcPr>
          <w:p w14:paraId="65110BD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c>
          <w:tcPr>
            <w:tcW w:w="723" w:type="dxa"/>
            <w:shd w:val="clear" w:color="auto" w:fill="auto"/>
            <w:noWrap/>
            <w:vAlign w:val="bottom"/>
          </w:tcPr>
          <w:p w14:paraId="5A00C66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c>
          <w:tcPr>
            <w:tcW w:w="722" w:type="dxa"/>
            <w:shd w:val="clear" w:color="auto" w:fill="auto"/>
            <w:noWrap/>
            <w:vAlign w:val="bottom"/>
          </w:tcPr>
          <w:p w14:paraId="6AC8EC5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w:t>
            </w:r>
          </w:p>
        </w:tc>
        <w:tc>
          <w:tcPr>
            <w:tcW w:w="723" w:type="dxa"/>
            <w:shd w:val="clear" w:color="auto" w:fill="auto"/>
            <w:noWrap/>
            <w:vAlign w:val="bottom"/>
          </w:tcPr>
          <w:p w14:paraId="39205812"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28DF6B8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c>
          <w:tcPr>
            <w:tcW w:w="723" w:type="dxa"/>
            <w:shd w:val="clear" w:color="auto" w:fill="auto"/>
            <w:vAlign w:val="bottom"/>
          </w:tcPr>
          <w:p w14:paraId="1E2BF9D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w:t>
            </w:r>
          </w:p>
        </w:tc>
      </w:tr>
      <w:tr w:rsidR="00C76E84" w:rsidRPr="00C76E84" w14:paraId="486FA309" w14:textId="77777777" w:rsidTr="0091275D">
        <w:tc>
          <w:tcPr>
            <w:tcW w:w="2410" w:type="dxa"/>
            <w:shd w:val="clear" w:color="auto" w:fill="auto"/>
            <w:noWrap/>
          </w:tcPr>
          <w:p w14:paraId="22F1962E"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Бруцеллез</w:t>
            </w:r>
          </w:p>
        </w:tc>
        <w:tc>
          <w:tcPr>
            <w:tcW w:w="623" w:type="dxa"/>
            <w:shd w:val="clear" w:color="auto" w:fill="auto"/>
            <w:vAlign w:val="bottom"/>
          </w:tcPr>
          <w:p w14:paraId="291B1A6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w:t>
            </w:r>
          </w:p>
        </w:tc>
        <w:tc>
          <w:tcPr>
            <w:tcW w:w="723" w:type="dxa"/>
            <w:shd w:val="clear" w:color="auto" w:fill="auto"/>
            <w:vAlign w:val="bottom"/>
          </w:tcPr>
          <w:p w14:paraId="0FCFF9D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w:t>
            </w:r>
          </w:p>
        </w:tc>
        <w:tc>
          <w:tcPr>
            <w:tcW w:w="723" w:type="dxa"/>
            <w:shd w:val="clear" w:color="auto" w:fill="auto"/>
            <w:noWrap/>
            <w:vAlign w:val="bottom"/>
          </w:tcPr>
          <w:p w14:paraId="38B1927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w:t>
            </w:r>
          </w:p>
        </w:tc>
        <w:tc>
          <w:tcPr>
            <w:tcW w:w="722" w:type="dxa"/>
            <w:shd w:val="clear" w:color="auto" w:fill="auto"/>
            <w:noWrap/>
            <w:vAlign w:val="bottom"/>
          </w:tcPr>
          <w:p w14:paraId="0F4BB5E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w:t>
            </w:r>
          </w:p>
        </w:tc>
        <w:tc>
          <w:tcPr>
            <w:tcW w:w="723" w:type="dxa"/>
            <w:shd w:val="clear" w:color="auto" w:fill="auto"/>
            <w:noWrap/>
            <w:vAlign w:val="bottom"/>
          </w:tcPr>
          <w:p w14:paraId="668DD88C"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w:t>
            </w:r>
          </w:p>
        </w:tc>
        <w:tc>
          <w:tcPr>
            <w:tcW w:w="723" w:type="dxa"/>
            <w:shd w:val="clear" w:color="auto" w:fill="auto"/>
            <w:noWrap/>
            <w:vAlign w:val="bottom"/>
          </w:tcPr>
          <w:p w14:paraId="6AB9623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c>
          <w:tcPr>
            <w:tcW w:w="723" w:type="dxa"/>
            <w:shd w:val="clear" w:color="auto" w:fill="auto"/>
            <w:vAlign w:val="bottom"/>
          </w:tcPr>
          <w:p w14:paraId="64F93B9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r>
      <w:tr w:rsidR="00C76E84" w:rsidRPr="00C76E84" w14:paraId="2035925E" w14:textId="77777777" w:rsidTr="0091275D">
        <w:tc>
          <w:tcPr>
            <w:tcW w:w="2410" w:type="dxa"/>
            <w:shd w:val="clear" w:color="auto" w:fill="auto"/>
            <w:noWrap/>
          </w:tcPr>
          <w:p w14:paraId="7DCE7D49"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Кампилобактериоз</w:t>
            </w:r>
          </w:p>
        </w:tc>
        <w:tc>
          <w:tcPr>
            <w:tcW w:w="623" w:type="dxa"/>
            <w:shd w:val="clear" w:color="auto" w:fill="auto"/>
            <w:vAlign w:val="bottom"/>
          </w:tcPr>
          <w:p w14:paraId="75A964BC"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3 883</w:t>
            </w:r>
          </w:p>
        </w:tc>
        <w:tc>
          <w:tcPr>
            <w:tcW w:w="723" w:type="dxa"/>
            <w:shd w:val="clear" w:color="auto" w:fill="auto"/>
            <w:vAlign w:val="bottom"/>
          </w:tcPr>
          <w:p w14:paraId="7E8A6D0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3 667</w:t>
            </w:r>
          </w:p>
        </w:tc>
        <w:tc>
          <w:tcPr>
            <w:tcW w:w="723" w:type="dxa"/>
            <w:shd w:val="clear" w:color="auto" w:fill="auto"/>
            <w:noWrap/>
            <w:vAlign w:val="bottom"/>
          </w:tcPr>
          <w:p w14:paraId="1F8521E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4 155</w:t>
            </w:r>
          </w:p>
        </w:tc>
        <w:tc>
          <w:tcPr>
            <w:tcW w:w="722" w:type="dxa"/>
            <w:shd w:val="clear" w:color="auto" w:fill="auto"/>
            <w:noWrap/>
            <w:vAlign w:val="bottom"/>
          </w:tcPr>
          <w:p w14:paraId="517145B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2 422</w:t>
            </w:r>
          </w:p>
        </w:tc>
        <w:tc>
          <w:tcPr>
            <w:tcW w:w="723" w:type="dxa"/>
            <w:shd w:val="clear" w:color="auto" w:fill="auto"/>
            <w:noWrap/>
            <w:vAlign w:val="bottom"/>
          </w:tcPr>
          <w:p w14:paraId="018D932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2 055</w:t>
            </w:r>
          </w:p>
        </w:tc>
        <w:tc>
          <w:tcPr>
            <w:tcW w:w="723" w:type="dxa"/>
            <w:shd w:val="clear" w:color="auto" w:fill="auto"/>
            <w:noWrap/>
            <w:vAlign w:val="bottom"/>
          </w:tcPr>
          <w:p w14:paraId="2F52B55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2 983</w:t>
            </w:r>
          </w:p>
        </w:tc>
        <w:tc>
          <w:tcPr>
            <w:tcW w:w="723" w:type="dxa"/>
            <w:shd w:val="clear" w:color="auto" w:fill="auto"/>
            <w:vAlign w:val="bottom"/>
          </w:tcPr>
          <w:p w14:paraId="13041F6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3 034</w:t>
            </w:r>
          </w:p>
        </w:tc>
      </w:tr>
      <w:tr w:rsidR="00C76E84" w:rsidRPr="00C76E84" w14:paraId="0C7D9A22" w14:textId="77777777" w:rsidTr="0091275D">
        <w:tc>
          <w:tcPr>
            <w:tcW w:w="2410" w:type="dxa"/>
            <w:shd w:val="clear" w:color="auto" w:fill="auto"/>
            <w:noWrap/>
          </w:tcPr>
          <w:p w14:paraId="423CD71C"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 xml:space="preserve">Хламидийная инфекция, генитальная </w:t>
            </w:r>
          </w:p>
        </w:tc>
        <w:tc>
          <w:tcPr>
            <w:tcW w:w="623" w:type="dxa"/>
            <w:shd w:val="clear" w:color="auto" w:fill="auto"/>
            <w:vAlign w:val="bottom"/>
          </w:tcPr>
          <w:p w14:paraId="33151CC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25 130</w:t>
            </w:r>
          </w:p>
        </w:tc>
        <w:tc>
          <w:tcPr>
            <w:tcW w:w="723" w:type="dxa"/>
            <w:shd w:val="clear" w:color="auto" w:fill="auto"/>
            <w:vAlign w:val="bottom"/>
          </w:tcPr>
          <w:p w14:paraId="4BFE117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26 570</w:t>
            </w:r>
          </w:p>
        </w:tc>
        <w:tc>
          <w:tcPr>
            <w:tcW w:w="723" w:type="dxa"/>
            <w:shd w:val="clear" w:color="auto" w:fill="auto"/>
            <w:noWrap/>
            <w:vAlign w:val="bottom"/>
          </w:tcPr>
          <w:p w14:paraId="6CF05F1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28 446</w:t>
            </w:r>
          </w:p>
        </w:tc>
        <w:tc>
          <w:tcPr>
            <w:tcW w:w="722" w:type="dxa"/>
            <w:shd w:val="clear" w:color="auto" w:fill="auto"/>
            <w:noWrap/>
            <w:vAlign w:val="bottom"/>
          </w:tcPr>
          <w:p w14:paraId="5C7CC7E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25 444</w:t>
            </w:r>
          </w:p>
        </w:tc>
        <w:tc>
          <w:tcPr>
            <w:tcW w:w="723" w:type="dxa"/>
            <w:shd w:val="clear" w:color="auto" w:fill="auto"/>
            <w:noWrap/>
            <w:vAlign w:val="bottom"/>
          </w:tcPr>
          <w:p w14:paraId="3A0EAF8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23 447</w:t>
            </w:r>
          </w:p>
        </w:tc>
        <w:tc>
          <w:tcPr>
            <w:tcW w:w="723" w:type="dxa"/>
            <w:shd w:val="clear" w:color="auto" w:fill="auto"/>
            <w:noWrap/>
            <w:vAlign w:val="bottom"/>
          </w:tcPr>
          <w:p w14:paraId="6070C57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29 271</w:t>
            </w:r>
          </w:p>
        </w:tc>
        <w:tc>
          <w:tcPr>
            <w:tcW w:w="723" w:type="dxa"/>
            <w:shd w:val="clear" w:color="auto" w:fill="auto"/>
            <w:vAlign w:val="bottom"/>
          </w:tcPr>
          <w:p w14:paraId="6154C7B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28 137</w:t>
            </w:r>
          </w:p>
        </w:tc>
      </w:tr>
      <w:tr w:rsidR="00C76E84" w:rsidRPr="00C76E84" w14:paraId="2F4DA910" w14:textId="77777777" w:rsidTr="0091275D">
        <w:tc>
          <w:tcPr>
            <w:tcW w:w="2410" w:type="dxa"/>
            <w:shd w:val="clear" w:color="auto" w:fill="auto"/>
            <w:noWrap/>
          </w:tcPr>
          <w:p w14:paraId="498ED31B"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Криптоспоридиоз</w:t>
            </w:r>
          </w:p>
        </w:tc>
        <w:tc>
          <w:tcPr>
            <w:tcW w:w="623" w:type="dxa"/>
            <w:shd w:val="clear" w:color="auto" w:fill="auto"/>
            <w:vAlign w:val="bottom"/>
          </w:tcPr>
          <w:p w14:paraId="07459AF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379</w:t>
            </w:r>
          </w:p>
        </w:tc>
        <w:tc>
          <w:tcPr>
            <w:tcW w:w="723" w:type="dxa"/>
            <w:shd w:val="clear" w:color="auto" w:fill="auto"/>
            <w:vAlign w:val="bottom"/>
          </w:tcPr>
          <w:p w14:paraId="1456954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327</w:t>
            </w:r>
          </w:p>
        </w:tc>
        <w:tc>
          <w:tcPr>
            <w:tcW w:w="723" w:type="dxa"/>
            <w:shd w:val="clear" w:color="auto" w:fill="auto"/>
            <w:noWrap/>
            <w:vAlign w:val="bottom"/>
          </w:tcPr>
          <w:p w14:paraId="58A98A5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378</w:t>
            </w:r>
          </w:p>
        </w:tc>
        <w:tc>
          <w:tcPr>
            <w:tcW w:w="722" w:type="dxa"/>
            <w:shd w:val="clear" w:color="auto" w:fill="auto"/>
            <w:noWrap/>
            <w:vAlign w:val="bottom"/>
          </w:tcPr>
          <w:p w14:paraId="7B2C819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483</w:t>
            </w:r>
          </w:p>
        </w:tc>
        <w:tc>
          <w:tcPr>
            <w:tcW w:w="723" w:type="dxa"/>
            <w:shd w:val="clear" w:color="auto" w:fill="auto"/>
            <w:noWrap/>
            <w:vAlign w:val="bottom"/>
          </w:tcPr>
          <w:p w14:paraId="75739BB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355</w:t>
            </w:r>
          </w:p>
        </w:tc>
        <w:tc>
          <w:tcPr>
            <w:tcW w:w="723" w:type="dxa"/>
            <w:shd w:val="clear" w:color="auto" w:fill="auto"/>
            <w:noWrap/>
            <w:vAlign w:val="bottom"/>
          </w:tcPr>
          <w:p w14:paraId="6F28FDF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514</w:t>
            </w:r>
          </w:p>
        </w:tc>
        <w:tc>
          <w:tcPr>
            <w:tcW w:w="723" w:type="dxa"/>
            <w:shd w:val="clear" w:color="auto" w:fill="auto"/>
            <w:vAlign w:val="bottom"/>
          </w:tcPr>
          <w:p w14:paraId="12A3C1C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539</w:t>
            </w:r>
          </w:p>
        </w:tc>
      </w:tr>
      <w:tr w:rsidR="00C76E84" w:rsidRPr="00C76E84" w14:paraId="1301DECE" w14:textId="77777777" w:rsidTr="0091275D">
        <w:tc>
          <w:tcPr>
            <w:tcW w:w="2410" w:type="dxa"/>
            <w:shd w:val="clear" w:color="auto" w:fill="auto"/>
            <w:noWrap/>
          </w:tcPr>
          <w:p w14:paraId="515BA660"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Дифтерия</w:t>
            </w:r>
          </w:p>
        </w:tc>
        <w:tc>
          <w:tcPr>
            <w:tcW w:w="623" w:type="dxa"/>
            <w:shd w:val="clear" w:color="auto" w:fill="auto"/>
            <w:vAlign w:val="bottom"/>
          </w:tcPr>
          <w:p w14:paraId="440A895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c>
          <w:tcPr>
            <w:tcW w:w="723" w:type="dxa"/>
            <w:shd w:val="clear" w:color="auto" w:fill="auto"/>
            <w:vAlign w:val="bottom"/>
          </w:tcPr>
          <w:p w14:paraId="6344A27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c>
          <w:tcPr>
            <w:tcW w:w="723" w:type="dxa"/>
            <w:shd w:val="clear" w:color="auto" w:fill="auto"/>
            <w:noWrap/>
            <w:vAlign w:val="bottom"/>
          </w:tcPr>
          <w:p w14:paraId="5B1A1F8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w:t>
            </w:r>
          </w:p>
        </w:tc>
        <w:tc>
          <w:tcPr>
            <w:tcW w:w="722" w:type="dxa"/>
            <w:shd w:val="clear" w:color="auto" w:fill="auto"/>
            <w:noWrap/>
            <w:vAlign w:val="bottom"/>
          </w:tcPr>
          <w:p w14:paraId="14384587"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4DD00A75"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412E101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w:t>
            </w:r>
          </w:p>
        </w:tc>
        <w:tc>
          <w:tcPr>
            <w:tcW w:w="723" w:type="dxa"/>
            <w:shd w:val="clear" w:color="auto" w:fill="auto"/>
            <w:vAlign w:val="bottom"/>
          </w:tcPr>
          <w:p w14:paraId="1F2CC15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w:t>
            </w:r>
          </w:p>
        </w:tc>
      </w:tr>
      <w:tr w:rsidR="00C76E84" w:rsidRPr="00C76E84" w14:paraId="7E409AE1" w14:textId="77777777" w:rsidTr="0091275D">
        <w:tc>
          <w:tcPr>
            <w:tcW w:w="2410" w:type="dxa"/>
            <w:shd w:val="clear" w:color="auto" w:fill="auto"/>
            <w:noWrap/>
          </w:tcPr>
          <w:p w14:paraId="49CD4127"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E. Коли-энтерит</w:t>
            </w:r>
          </w:p>
        </w:tc>
        <w:tc>
          <w:tcPr>
            <w:tcW w:w="623" w:type="dxa"/>
            <w:shd w:val="clear" w:color="auto" w:fill="auto"/>
            <w:vAlign w:val="bottom"/>
          </w:tcPr>
          <w:p w14:paraId="6249577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1 307</w:t>
            </w:r>
          </w:p>
        </w:tc>
        <w:tc>
          <w:tcPr>
            <w:tcW w:w="723" w:type="dxa"/>
            <w:shd w:val="clear" w:color="auto" w:fill="auto"/>
            <w:vAlign w:val="bottom"/>
          </w:tcPr>
          <w:p w14:paraId="32ADA2C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1 377</w:t>
            </w:r>
          </w:p>
        </w:tc>
        <w:tc>
          <w:tcPr>
            <w:tcW w:w="723" w:type="dxa"/>
            <w:shd w:val="clear" w:color="auto" w:fill="auto"/>
            <w:noWrap/>
            <w:vAlign w:val="bottom"/>
          </w:tcPr>
          <w:p w14:paraId="4A4ACD1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1 561</w:t>
            </w:r>
          </w:p>
        </w:tc>
        <w:tc>
          <w:tcPr>
            <w:tcW w:w="722" w:type="dxa"/>
            <w:shd w:val="clear" w:color="auto" w:fill="auto"/>
            <w:noWrap/>
            <w:vAlign w:val="bottom"/>
          </w:tcPr>
          <w:p w14:paraId="32AABD8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670</w:t>
            </w:r>
          </w:p>
        </w:tc>
        <w:tc>
          <w:tcPr>
            <w:tcW w:w="723" w:type="dxa"/>
            <w:shd w:val="clear" w:color="auto" w:fill="auto"/>
            <w:noWrap/>
            <w:vAlign w:val="bottom"/>
          </w:tcPr>
          <w:p w14:paraId="5B36AE0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700</w:t>
            </w:r>
          </w:p>
        </w:tc>
        <w:tc>
          <w:tcPr>
            <w:tcW w:w="723" w:type="dxa"/>
            <w:shd w:val="clear" w:color="auto" w:fill="auto"/>
            <w:noWrap/>
            <w:vAlign w:val="bottom"/>
          </w:tcPr>
          <w:p w14:paraId="5BBF1A4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1 472</w:t>
            </w:r>
          </w:p>
        </w:tc>
        <w:tc>
          <w:tcPr>
            <w:tcW w:w="723" w:type="dxa"/>
            <w:shd w:val="clear" w:color="auto" w:fill="auto"/>
            <w:vAlign w:val="bottom"/>
          </w:tcPr>
          <w:p w14:paraId="4D6030E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2 239</w:t>
            </w:r>
          </w:p>
        </w:tc>
      </w:tr>
      <w:tr w:rsidR="00C76E84" w:rsidRPr="00C76E84" w14:paraId="1F5CEE60" w14:textId="77777777" w:rsidTr="0091275D">
        <w:tc>
          <w:tcPr>
            <w:tcW w:w="2410" w:type="dxa"/>
            <w:shd w:val="clear" w:color="auto" w:fill="auto"/>
            <w:noWrap/>
          </w:tcPr>
          <w:p w14:paraId="0F8293D7"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Эхинококкоз</w:t>
            </w:r>
          </w:p>
        </w:tc>
        <w:tc>
          <w:tcPr>
            <w:tcW w:w="623" w:type="dxa"/>
            <w:shd w:val="clear" w:color="auto" w:fill="auto"/>
            <w:vAlign w:val="bottom"/>
          </w:tcPr>
          <w:p w14:paraId="1F6E5A6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w:t>
            </w:r>
          </w:p>
        </w:tc>
        <w:tc>
          <w:tcPr>
            <w:tcW w:w="723" w:type="dxa"/>
            <w:shd w:val="clear" w:color="auto" w:fill="auto"/>
            <w:vAlign w:val="bottom"/>
          </w:tcPr>
          <w:p w14:paraId="678DE25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w:t>
            </w:r>
          </w:p>
        </w:tc>
        <w:tc>
          <w:tcPr>
            <w:tcW w:w="723" w:type="dxa"/>
            <w:shd w:val="clear" w:color="auto" w:fill="auto"/>
            <w:noWrap/>
            <w:vAlign w:val="bottom"/>
          </w:tcPr>
          <w:p w14:paraId="4931697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w:t>
            </w:r>
          </w:p>
        </w:tc>
        <w:tc>
          <w:tcPr>
            <w:tcW w:w="722" w:type="dxa"/>
            <w:shd w:val="clear" w:color="auto" w:fill="auto"/>
            <w:noWrap/>
            <w:vAlign w:val="bottom"/>
          </w:tcPr>
          <w:p w14:paraId="07A8D59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w:t>
            </w:r>
          </w:p>
        </w:tc>
        <w:tc>
          <w:tcPr>
            <w:tcW w:w="723" w:type="dxa"/>
            <w:shd w:val="clear" w:color="auto" w:fill="auto"/>
            <w:noWrap/>
            <w:vAlign w:val="bottom"/>
          </w:tcPr>
          <w:p w14:paraId="73172BB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w:t>
            </w:r>
          </w:p>
        </w:tc>
        <w:tc>
          <w:tcPr>
            <w:tcW w:w="723" w:type="dxa"/>
            <w:shd w:val="clear" w:color="auto" w:fill="auto"/>
            <w:noWrap/>
            <w:vAlign w:val="bottom"/>
          </w:tcPr>
          <w:p w14:paraId="5AF5033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w:t>
            </w:r>
          </w:p>
        </w:tc>
        <w:tc>
          <w:tcPr>
            <w:tcW w:w="723" w:type="dxa"/>
            <w:shd w:val="clear" w:color="auto" w:fill="auto"/>
            <w:vAlign w:val="bottom"/>
          </w:tcPr>
          <w:p w14:paraId="0489390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13</w:t>
            </w:r>
          </w:p>
        </w:tc>
      </w:tr>
      <w:tr w:rsidR="00C76E84" w:rsidRPr="00C76E84" w14:paraId="3B94AC6A" w14:textId="77777777" w:rsidTr="0091275D">
        <w:tc>
          <w:tcPr>
            <w:tcW w:w="2410" w:type="dxa"/>
            <w:shd w:val="clear" w:color="auto" w:fill="auto"/>
            <w:noWrap/>
          </w:tcPr>
          <w:p w14:paraId="4B319AE3"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Энцефалит</w:t>
            </w:r>
          </w:p>
        </w:tc>
        <w:tc>
          <w:tcPr>
            <w:tcW w:w="623" w:type="dxa"/>
            <w:shd w:val="clear" w:color="auto" w:fill="auto"/>
            <w:vAlign w:val="bottom"/>
          </w:tcPr>
          <w:p w14:paraId="490FD14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323</w:t>
            </w:r>
          </w:p>
        </w:tc>
        <w:tc>
          <w:tcPr>
            <w:tcW w:w="723" w:type="dxa"/>
            <w:shd w:val="clear" w:color="auto" w:fill="auto"/>
            <w:vAlign w:val="bottom"/>
          </w:tcPr>
          <w:p w14:paraId="7EDC705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507</w:t>
            </w:r>
          </w:p>
        </w:tc>
        <w:tc>
          <w:tcPr>
            <w:tcW w:w="723" w:type="dxa"/>
            <w:shd w:val="clear" w:color="auto" w:fill="auto"/>
            <w:noWrap/>
            <w:vAlign w:val="bottom"/>
          </w:tcPr>
          <w:p w14:paraId="69CE10B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299</w:t>
            </w:r>
          </w:p>
        </w:tc>
        <w:tc>
          <w:tcPr>
            <w:tcW w:w="722" w:type="dxa"/>
            <w:shd w:val="clear" w:color="auto" w:fill="auto"/>
            <w:noWrap/>
            <w:vAlign w:val="bottom"/>
          </w:tcPr>
          <w:p w14:paraId="21634FE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244</w:t>
            </w:r>
          </w:p>
        </w:tc>
        <w:tc>
          <w:tcPr>
            <w:tcW w:w="723" w:type="dxa"/>
            <w:shd w:val="clear" w:color="auto" w:fill="auto"/>
            <w:noWrap/>
            <w:vAlign w:val="bottom"/>
          </w:tcPr>
          <w:p w14:paraId="79FD6FE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240</w:t>
            </w:r>
          </w:p>
        </w:tc>
        <w:tc>
          <w:tcPr>
            <w:tcW w:w="723" w:type="dxa"/>
            <w:shd w:val="clear" w:color="auto" w:fill="auto"/>
            <w:noWrap/>
            <w:vAlign w:val="bottom"/>
          </w:tcPr>
          <w:p w14:paraId="0ABB4EC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382</w:t>
            </w:r>
          </w:p>
        </w:tc>
        <w:tc>
          <w:tcPr>
            <w:tcW w:w="723" w:type="dxa"/>
            <w:shd w:val="clear" w:color="auto" w:fill="auto"/>
            <w:vAlign w:val="bottom"/>
          </w:tcPr>
          <w:p w14:paraId="4ECA225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456</w:t>
            </w:r>
          </w:p>
        </w:tc>
      </w:tr>
      <w:tr w:rsidR="00C76E84" w:rsidRPr="00C76E84" w14:paraId="3480C535" w14:textId="77777777" w:rsidTr="0091275D">
        <w:tc>
          <w:tcPr>
            <w:tcW w:w="2410" w:type="dxa"/>
            <w:shd w:val="clear" w:color="auto" w:fill="auto"/>
            <w:noWrap/>
          </w:tcPr>
          <w:p w14:paraId="51A7308E"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Сыпной тиф</w:t>
            </w:r>
          </w:p>
        </w:tc>
        <w:tc>
          <w:tcPr>
            <w:tcW w:w="623" w:type="dxa"/>
            <w:shd w:val="clear" w:color="auto" w:fill="auto"/>
            <w:vAlign w:val="bottom"/>
          </w:tcPr>
          <w:p w14:paraId="15FE8D75"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61857B1F"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58D14840"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2" w:type="dxa"/>
            <w:shd w:val="clear" w:color="auto" w:fill="auto"/>
            <w:noWrap/>
            <w:vAlign w:val="bottom"/>
          </w:tcPr>
          <w:p w14:paraId="6FCD9FFB"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3E7F4D21"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34BEC906"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1632C37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w:t>
            </w:r>
          </w:p>
        </w:tc>
      </w:tr>
      <w:tr w:rsidR="00C76E84" w:rsidRPr="00C76E84" w14:paraId="7F414B7F" w14:textId="77777777" w:rsidTr="0091275D">
        <w:tc>
          <w:tcPr>
            <w:tcW w:w="2410" w:type="dxa"/>
            <w:shd w:val="clear" w:color="auto" w:fill="auto"/>
            <w:noWrap/>
          </w:tcPr>
          <w:p w14:paraId="4B1A3F18"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Жиардиаз</w:t>
            </w:r>
          </w:p>
        </w:tc>
        <w:tc>
          <w:tcPr>
            <w:tcW w:w="623" w:type="dxa"/>
            <w:shd w:val="clear" w:color="auto" w:fill="auto"/>
            <w:vAlign w:val="bottom"/>
          </w:tcPr>
          <w:p w14:paraId="48F3687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485</w:t>
            </w:r>
          </w:p>
        </w:tc>
        <w:tc>
          <w:tcPr>
            <w:tcW w:w="723" w:type="dxa"/>
            <w:shd w:val="clear" w:color="auto" w:fill="auto"/>
            <w:vAlign w:val="bottom"/>
          </w:tcPr>
          <w:p w14:paraId="3CFA800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465</w:t>
            </w:r>
          </w:p>
        </w:tc>
        <w:tc>
          <w:tcPr>
            <w:tcW w:w="723" w:type="dxa"/>
            <w:shd w:val="clear" w:color="auto" w:fill="auto"/>
            <w:noWrap/>
            <w:vAlign w:val="bottom"/>
          </w:tcPr>
          <w:p w14:paraId="710E899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578</w:t>
            </w:r>
          </w:p>
        </w:tc>
        <w:tc>
          <w:tcPr>
            <w:tcW w:w="722" w:type="dxa"/>
            <w:shd w:val="clear" w:color="auto" w:fill="auto"/>
            <w:noWrap/>
            <w:vAlign w:val="bottom"/>
          </w:tcPr>
          <w:p w14:paraId="55C1927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299</w:t>
            </w:r>
          </w:p>
        </w:tc>
        <w:tc>
          <w:tcPr>
            <w:tcW w:w="723" w:type="dxa"/>
            <w:shd w:val="clear" w:color="auto" w:fill="auto"/>
            <w:noWrap/>
            <w:vAlign w:val="bottom"/>
          </w:tcPr>
          <w:p w14:paraId="7E1DB26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265</w:t>
            </w:r>
          </w:p>
        </w:tc>
        <w:tc>
          <w:tcPr>
            <w:tcW w:w="723" w:type="dxa"/>
            <w:shd w:val="clear" w:color="auto" w:fill="auto"/>
            <w:noWrap/>
            <w:vAlign w:val="bottom"/>
          </w:tcPr>
          <w:p w14:paraId="54530AD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331</w:t>
            </w:r>
          </w:p>
        </w:tc>
        <w:tc>
          <w:tcPr>
            <w:tcW w:w="723" w:type="dxa"/>
            <w:shd w:val="clear" w:color="auto" w:fill="auto"/>
            <w:vAlign w:val="bottom"/>
          </w:tcPr>
          <w:p w14:paraId="10D2BA4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363</w:t>
            </w:r>
          </w:p>
        </w:tc>
      </w:tr>
      <w:tr w:rsidR="00C76E84" w:rsidRPr="00C76E84" w14:paraId="2654DAED" w14:textId="77777777" w:rsidTr="0091275D">
        <w:tc>
          <w:tcPr>
            <w:tcW w:w="2410" w:type="dxa"/>
            <w:shd w:val="clear" w:color="auto" w:fill="auto"/>
            <w:noWrap/>
          </w:tcPr>
          <w:p w14:paraId="06FA4432"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Гонорея</w:t>
            </w:r>
          </w:p>
        </w:tc>
        <w:tc>
          <w:tcPr>
            <w:tcW w:w="623" w:type="dxa"/>
            <w:shd w:val="clear" w:color="auto" w:fill="auto"/>
            <w:vAlign w:val="bottom"/>
          </w:tcPr>
          <w:p w14:paraId="4A16EBC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1 399</w:t>
            </w:r>
          </w:p>
        </w:tc>
        <w:tc>
          <w:tcPr>
            <w:tcW w:w="723" w:type="dxa"/>
            <w:shd w:val="clear" w:color="auto" w:fill="auto"/>
            <w:vAlign w:val="bottom"/>
          </w:tcPr>
          <w:p w14:paraId="6C604BA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1 659</w:t>
            </w:r>
          </w:p>
        </w:tc>
        <w:tc>
          <w:tcPr>
            <w:tcW w:w="723" w:type="dxa"/>
            <w:shd w:val="clear" w:color="auto" w:fill="auto"/>
            <w:noWrap/>
            <w:vAlign w:val="bottom"/>
          </w:tcPr>
          <w:p w14:paraId="4542D9A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1 704</w:t>
            </w:r>
          </w:p>
        </w:tc>
        <w:tc>
          <w:tcPr>
            <w:tcW w:w="722" w:type="dxa"/>
            <w:shd w:val="clear" w:color="auto" w:fill="auto"/>
            <w:noWrap/>
            <w:vAlign w:val="bottom"/>
          </w:tcPr>
          <w:p w14:paraId="30A5888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1 045</w:t>
            </w:r>
          </w:p>
        </w:tc>
        <w:tc>
          <w:tcPr>
            <w:tcW w:w="723" w:type="dxa"/>
            <w:shd w:val="clear" w:color="auto" w:fill="auto"/>
            <w:noWrap/>
            <w:vAlign w:val="bottom"/>
          </w:tcPr>
          <w:p w14:paraId="5972A1B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555</w:t>
            </w:r>
          </w:p>
        </w:tc>
        <w:tc>
          <w:tcPr>
            <w:tcW w:w="723" w:type="dxa"/>
            <w:shd w:val="clear" w:color="auto" w:fill="auto"/>
            <w:noWrap/>
            <w:vAlign w:val="bottom"/>
          </w:tcPr>
          <w:p w14:paraId="1DB2D60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1 858</w:t>
            </w:r>
          </w:p>
        </w:tc>
        <w:tc>
          <w:tcPr>
            <w:tcW w:w="723" w:type="dxa"/>
            <w:shd w:val="clear" w:color="auto" w:fill="auto"/>
            <w:vAlign w:val="bottom"/>
          </w:tcPr>
          <w:p w14:paraId="70CA922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2 985</w:t>
            </w:r>
          </w:p>
        </w:tc>
      </w:tr>
      <w:tr w:rsidR="00C76E84" w:rsidRPr="00C76E84" w14:paraId="265BD352" w14:textId="77777777" w:rsidTr="0091275D">
        <w:tc>
          <w:tcPr>
            <w:tcW w:w="2410" w:type="dxa"/>
            <w:shd w:val="clear" w:color="auto" w:fill="auto"/>
            <w:noWrap/>
          </w:tcPr>
          <w:p w14:paraId="205F6EF8"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Желтая лихорадка</w:t>
            </w:r>
          </w:p>
        </w:tc>
        <w:tc>
          <w:tcPr>
            <w:tcW w:w="623" w:type="dxa"/>
            <w:shd w:val="clear" w:color="auto" w:fill="auto"/>
            <w:vAlign w:val="bottom"/>
          </w:tcPr>
          <w:p w14:paraId="0830F4C4"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592AC06B"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5824B212"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2" w:type="dxa"/>
            <w:shd w:val="clear" w:color="auto" w:fill="auto"/>
            <w:noWrap/>
            <w:vAlign w:val="bottom"/>
          </w:tcPr>
          <w:p w14:paraId="12D03748"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58E5775B"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7620D2B8"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6440D5ED" w14:textId="77777777" w:rsidR="0043621F" w:rsidRPr="00C76E84" w:rsidRDefault="0043621F" w:rsidP="0091275D">
            <w:pPr>
              <w:spacing w:before="40" w:after="40" w:line="220" w:lineRule="exact"/>
              <w:ind w:left="28" w:right="28"/>
              <w:jc w:val="right"/>
              <w:rPr>
                <w:rFonts w:cs="Times New Roman"/>
                <w:color w:val="000000" w:themeColor="text1"/>
                <w:sz w:val="18"/>
              </w:rPr>
            </w:pPr>
          </w:p>
        </w:tc>
      </w:tr>
      <w:tr w:rsidR="00C76E84" w:rsidRPr="00C76E84" w14:paraId="54225140" w14:textId="77777777" w:rsidTr="0091275D">
        <w:tc>
          <w:tcPr>
            <w:tcW w:w="2410" w:type="dxa"/>
            <w:shd w:val="clear" w:color="auto" w:fill="auto"/>
            <w:noWrap/>
          </w:tcPr>
          <w:p w14:paraId="2BC6ABAF"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Геморрагическая лихорадка</w:t>
            </w:r>
          </w:p>
        </w:tc>
        <w:tc>
          <w:tcPr>
            <w:tcW w:w="623" w:type="dxa"/>
            <w:shd w:val="clear" w:color="auto" w:fill="auto"/>
            <w:vAlign w:val="bottom"/>
          </w:tcPr>
          <w:p w14:paraId="7FB52991"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6408AD70"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3BF29501"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2" w:type="dxa"/>
            <w:shd w:val="clear" w:color="auto" w:fill="auto"/>
            <w:noWrap/>
            <w:vAlign w:val="bottom"/>
          </w:tcPr>
          <w:p w14:paraId="644B0FBE"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2EA7D7B2"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780AA22D"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4AFC825F" w14:textId="77777777" w:rsidR="0043621F" w:rsidRPr="00C76E84" w:rsidRDefault="0043621F" w:rsidP="0091275D">
            <w:pPr>
              <w:spacing w:before="40" w:after="40" w:line="220" w:lineRule="exact"/>
              <w:ind w:left="28" w:right="28"/>
              <w:jc w:val="right"/>
              <w:rPr>
                <w:rFonts w:cs="Times New Roman"/>
                <w:color w:val="000000" w:themeColor="text1"/>
                <w:sz w:val="18"/>
              </w:rPr>
            </w:pPr>
          </w:p>
        </w:tc>
      </w:tr>
      <w:tr w:rsidR="00C76E84" w:rsidRPr="00C76E84" w14:paraId="1240A4CA" w14:textId="77777777" w:rsidTr="0091275D">
        <w:tc>
          <w:tcPr>
            <w:tcW w:w="2410" w:type="dxa"/>
            <w:shd w:val="clear" w:color="auto" w:fill="auto"/>
            <w:noWrap/>
          </w:tcPr>
          <w:p w14:paraId="4393DCD1"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Гепатит А</w:t>
            </w:r>
          </w:p>
        </w:tc>
        <w:tc>
          <w:tcPr>
            <w:tcW w:w="623" w:type="dxa"/>
            <w:shd w:val="clear" w:color="auto" w:fill="auto"/>
            <w:vAlign w:val="bottom"/>
          </w:tcPr>
          <w:p w14:paraId="1A8B0C3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50</w:t>
            </w:r>
          </w:p>
        </w:tc>
        <w:tc>
          <w:tcPr>
            <w:tcW w:w="723" w:type="dxa"/>
            <w:shd w:val="clear" w:color="auto" w:fill="auto"/>
            <w:vAlign w:val="bottom"/>
          </w:tcPr>
          <w:p w14:paraId="6360DFC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32</w:t>
            </w:r>
          </w:p>
        </w:tc>
        <w:tc>
          <w:tcPr>
            <w:tcW w:w="723" w:type="dxa"/>
            <w:shd w:val="clear" w:color="auto" w:fill="auto"/>
            <w:noWrap/>
            <w:vAlign w:val="bottom"/>
          </w:tcPr>
          <w:p w14:paraId="1676369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38</w:t>
            </w:r>
          </w:p>
        </w:tc>
        <w:tc>
          <w:tcPr>
            <w:tcW w:w="722" w:type="dxa"/>
            <w:shd w:val="clear" w:color="auto" w:fill="auto"/>
            <w:noWrap/>
            <w:vAlign w:val="bottom"/>
          </w:tcPr>
          <w:p w14:paraId="5019933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14</w:t>
            </w:r>
          </w:p>
        </w:tc>
        <w:tc>
          <w:tcPr>
            <w:tcW w:w="723" w:type="dxa"/>
            <w:shd w:val="clear" w:color="auto" w:fill="auto"/>
            <w:noWrap/>
            <w:vAlign w:val="bottom"/>
          </w:tcPr>
          <w:p w14:paraId="003102E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33</w:t>
            </w:r>
          </w:p>
        </w:tc>
        <w:tc>
          <w:tcPr>
            <w:tcW w:w="723" w:type="dxa"/>
            <w:shd w:val="clear" w:color="auto" w:fill="auto"/>
            <w:noWrap/>
            <w:vAlign w:val="bottom"/>
          </w:tcPr>
          <w:p w14:paraId="7348A5D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31</w:t>
            </w:r>
          </w:p>
        </w:tc>
        <w:tc>
          <w:tcPr>
            <w:tcW w:w="723" w:type="dxa"/>
            <w:shd w:val="clear" w:color="auto" w:fill="auto"/>
            <w:vAlign w:val="bottom"/>
          </w:tcPr>
          <w:p w14:paraId="4510029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29</w:t>
            </w:r>
          </w:p>
        </w:tc>
      </w:tr>
      <w:tr w:rsidR="00C76E84" w:rsidRPr="00C76E84" w14:paraId="31CD1F1A" w14:textId="77777777" w:rsidTr="0091275D">
        <w:tc>
          <w:tcPr>
            <w:tcW w:w="2410" w:type="dxa"/>
            <w:shd w:val="clear" w:color="auto" w:fill="auto"/>
            <w:noWrap/>
          </w:tcPr>
          <w:p w14:paraId="54FEA0DD"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Острый гепатит B</w:t>
            </w:r>
          </w:p>
        </w:tc>
        <w:tc>
          <w:tcPr>
            <w:tcW w:w="623" w:type="dxa"/>
            <w:shd w:val="clear" w:color="auto" w:fill="auto"/>
            <w:vAlign w:val="bottom"/>
          </w:tcPr>
          <w:p w14:paraId="476E231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w:t>
            </w:r>
          </w:p>
        </w:tc>
        <w:tc>
          <w:tcPr>
            <w:tcW w:w="723" w:type="dxa"/>
            <w:shd w:val="clear" w:color="auto" w:fill="auto"/>
            <w:vAlign w:val="bottom"/>
          </w:tcPr>
          <w:p w14:paraId="6744026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12</w:t>
            </w:r>
          </w:p>
        </w:tc>
        <w:tc>
          <w:tcPr>
            <w:tcW w:w="723" w:type="dxa"/>
            <w:shd w:val="clear" w:color="auto" w:fill="auto"/>
            <w:noWrap/>
            <w:vAlign w:val="bottom"/>
          </w:tcPr>
          <w:p w14:paraId="371D820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23</w:t>
            </w:r>
          </w:p>
        </w:tc>
        <w:tc>
          <w:tcPr>
            <w:tcW w:w="722" w:type="dxa"/>
            <w:shd w:val="clear" w:color="auto" w:fill="auto"/>
            <w:noWrap/>
            <w:vAlign w:val="bottom"/>
          </w:tcPr>
          <w:p w14:paraId="021271D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w:t>
            </w:r>
          </w:p>
        </w:tc>
        <w:tc>
          <w:tcPr>
            <w:tcW w:w="723" w:type="dxa"/>
            <w:shd w:val="clear" w:color="auto" w:fill="auto"/>
            <w:noWrap/>
            <w:vAlign w:val="bottom"/>
          </w:tcPr>
          <w:p w14:paraId="18A5B4B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w:t>
            </w:r>
          </w:p>
        </w:tc>
        <w:tc>
          <w:tcPr>
            <w:tcW w:w="723" w:type="dxa"/>
            <w:shd w:val="clear" w:color="auto" w:fill="auto"/>
            <w:noWrap/>
            <w:vAlign w:val="bottom"/>
          </w:tcPr>
          <w:p w14:paraId="2811F2F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w:t>
            </w:r>
          </w:p>
        </w:tc>
        <w:tc>
          <w:tcPr>
            <w:tcW w:w="723" w:type="dxa"/>
            <w:shd w:val="clear" w:color="auto" w:fill="auto"/>
            <w:vAlign w:val="bottom"/>
          </w:tcPr>
          <w:p w14:paraId="53A310EC"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w:t>
            </w:r>
          </w:p>
        </w:tc>
      </w:tr>
      <w:tr w:rsidR="00C76E84" w:rsidRPr="00C76E84" w14:paraId="73E41CBB" w14:textId="77777777" w:rsidTr="0091275D">
        <w:tc>
          <w:tcPr>
            <w:tcW w:w="2410" w:type="dxa"/>
            <w:shd w:val="clear" w:color="auto" w:fill="auto"/>
            <w:noWrap/>
          </w:tcPr>
          <w:p w14:paraId="252EFB78"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Хронический гепатит В</w:t>
            </w:r>
          </w:p>
        </w:tc>
        <w:tc>
          <w:tcPr>
            <w:tcW w:w="623" w:type="dxa"/>
            <w:shd w:val="clear" w:color="auto" w:fill="auto"/>
            <w:vAlign w:val="bottom"/>
          </w:tcPr>
          <w:p w14:paraId="1671E7F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455</w:t>
            </w:r>
          </w:p>
        </w:tc>
        <w:tc>
          <w:tcPr>
            <w:tcW w:w="723" w:type="dxa"/>
            <w:shd w:val="clear" w:color="auto" w:fill="auto"/>
            <w:vAlign w:val="bottom"/>
          </w:tcPr>
          <w:p w14:paraId="2ADC992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352</w:t>
            </w:r>
          </w:p>
        </w:tc>
        <w:tc>
          <w:tcPr>
            <w:tcW w:w="723" w:type="dxa"/>
            <w:shd w:val="clear" w:color="auto" w:fill="auto"/>
            <w:noWrap/>
            <w:vAlign w:val="bottom"/>
          </w:tcPr>
          <w:p w14:paraId="6BEBCC9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372</w:t>
            </w:r>
          </w:p>
        </w:tc>
        <w:tc>
          <w:tcPr>
            <w:tcW w:w="722" w:type="dxa"/>
            <w:shd w:val="clear" w:color="auto" w:fill="auto"/>
            <w:noWrap/>
            <w:vAlign w:val="bottom"/>
          </w:tcPr>
          <w:p w14:paraId="5013FCB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218</w:t>
            </w:r>
          </w:p>
        </w:tc>
        <w:tc>
          <w:tcPr>
            <w:tcW w:w="723" w:type="dxa"/>
            <w:shd w:val="clear" w:color="auto" w:fill="auto"/>
            <w:noWrap/>
            <w:vAlign w:val="bottom"/>
          </w:tcPr>
          <w:p w14:paraId="29D2E61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250</w:t>
            </w:r>
          </w:p>
        </w:tc>
        <w:tc>
          <w:tcPr>
            <w:tcW w:w="723" w:type="dxa"/>
            <w:shd w:val="clear" w:color="auto" w:fill="auto"/>
            <w:noWrap/>
            <w:vAlign w:val="bottom"/>
          </w:tcPr>
          <w:p w14:paraId="1AD2435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356</w:t>
            </w:r>
          </w:p>
        </w:tc>
        <w:tc>
          <w:tcPr>
            <w:tcW w:w="723" w:type="dxa"/>
            <w:shd w:val="clear" w:color="auto" w:fill="auto"/>
            <w:vAlign w:val="bottom"/>
          </w:tcPr>
          <w:p w14:paraId="0F6D6C6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434</w:t>
            </w:r>
          </w:p>
        </w:tc>
      </w:tr>
      <w:tr w:rsidR="00C76E84" w:rsidRPr="00C76E84" w14:paraId="357D07A1" w14:textId="77777777" w:rsidTr="0091275D">
        <w:tc>
          <w:tcPr>
            <w:tcW w:w="2410" w:type="dxa"/>
            <w:shd w:val="clear" w:color="auto" w:fill="auto"/>
            <w:noWrap/>
          </w:tcPr>
          <w:p w14:paraId="112F1B10"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Гепатит C</w:t>
            </w:r>
          </w:p>
        </w:tc>
        <w:tc>
          <w:tcPr>
            <w:tcW w:w="623" w:type="dxa"/>
            <w:shd w:val="clear" w:color="auto" w:fill="auto"/>
            <w:vAlign w:val="bottom"/>
          </w:tcPr>
          <w:p w14:paraId="572DE24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786</w:t>
            </w:r>
          </w:p>
        </w:tc>
        <w:tc>
          <w:tcPr>
            <w:tcW w:w="723" w:type="dxa"/>
            <w:shd w:val="clear" w:color="auto" w:fill="auto"/>
            <w:vAlign w:val="bottom"/>
          </w:tcPr>
          <w:p w14:paraId="164F3AE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781</w:t>
            </w:r>
          </w:p>
        </w:tc>
        <w:tc>
          <w:tcPr>
            <w:tcW w:w="723" w:type="dxa"/>
            <w:shd w:val="clear" w:color="auto" w:fill="auto"/>
            <w:noWrap/>
            <w:vAlign w:val="bottom"/>
          </w:tcPr>
          <w:p w14:paraId="789379B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661</w:t>
            </w:r>
          </w:p>
        </w:tc>
        <w:tc>
          <w:tcPr>
            <w:tcW w:w="722" w:type="dxa"/>
            <w:shd w:val="clear" w:color="auto" w:fill="auto"/>
            <w:noWrap/>
            <w:vAlign w:val="bottom"/>
          </w:tcPr>
          <w:p w14:paraId="4CB184D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469</w:t>
            </w:r>
          </w:p>
        </w:tc>
        <w:tc>
          <w:tcPr>
            <w:tcW w:w="723" w:type="dxa"/>
            <w:shd w:val="clear" w:color="auto" w:fill="auto"/>
            <w:noWrap/>
            <w:vAlign w:val="bottom"/>
          </w:tcPr>
          <w:p w14:paraId="51416B9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382</w:t>
            </w:r>
          </w:p>
        </w:tc>
        <w:tc>
          <w:tcPr>
            <w:tcW w:w="723" w:type="dxa"/>
            <w:shd w:val="clear" w:color="auto" w:fill="auto"/>
            <w:noWrap/>
            <w:vAlign w:val="bottom"/>
          </w:tcPr>
          <w:p w14:paraId="55C970F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476</w:t>
            </w:r>
          </w:p>
        </w:tc>
        <w:tc>
          <w:tcPr>
            <w:tcW w:w="723" w:type="dxa"/>
            <w:shd w:val="clear" w:color="auto" w:fill="auto"/>
            <w:vAlign w:val="bottom"/>
          </w:tcPr>
          <w:p w14:paraId="2C00CB1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629</w:t>
            </w:r>
          </w:p>
        </w:tc>
      </w:tr>
      <w:tr w:rsidR="00C76E84" w:rsidRPr="00C76E84" w14:paraId="24F7ACBB" w14:textId="77777777" w:rsidTr="0091275D">
        <w:tc>
          <w:tcPr>
            <w:tcW w:w="2410" w:type="dxa"/>
            <w:shd w:val="clear" w:color="auto" w:fill="auto"/>
            <w:noWrap/>
          </w:tcPr>
          <w:p w14:paraId="189A7B24"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ВИЧ-инфекция</w:t>
            </w:r>
          </w:p>
        </w:tc>
        <w:tc>
          <w:tcPr>
            <w:tcW w:w="623" w:type="dxa"/>
            <w:shd w:val="clear" w:color="auto" w:fill="auto"/>
            <w:vAlign w:val="bottom"/>
          </w:tcPr>
          <w:p w14:paraId="7972CAC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213</w:t>
            </w:r>
          </w:p>
        </w:tc>
        <w:tc>
          <w:tcPr>
            <w:tcW w:w="723" w:type="dxa"/>
            <w:shd w:val="clear" w:color="auto" w:fill="auto"/>
            <w:vAlign w:val="bottom"/>
          </w:tcPr>
          <w:p w14:paraId="43D9FEB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191</w:t>
            </w:r>
          </w:p>
        </w:tc>
        <w:tc>
          <w:tcPr>
            <w:tcW w:w="723" w:type="dxa"/>
            <w:shd w:val="clear" w:color="auto" w:fill="auto"/>
            <w:noWrap/>
            <w:vAlign w:val="bottom"/>
          </w:tcPr>
          <w:p w14:paraId="1D0CDAB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172</w:t>
            </w:r>
          </w:p>
        </w:tc>
        <w:tc>
          <w:tcPr>
            <w:tcW w:w="722" w:type="dxa"/>
            <w:shd w:val="clear" w:color="auto" w:fill="auto"/>
            <w:noWrap/>
            <w:vAlign w:val="bottom"/>
          </w:tcPr>
          <w:p w14:paraId="113069F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137</w:t>
            </w:r>
          </w:p>
        </w:tc>
        <w:tc>
          <w:tcPr>
            <w:tcW w:w="723" w:type="dxa"/>
            <w:shd w:val="clear" w:color="auto" w:fill="auto"/>
            <w:noWrap/>
            <w:vAlign w:val="bottom"/>
          </w:tcPr>
          <w:p w14:paraId="095DF26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102</w:t>
            </w:r>
          </w:p>
        </w:tc>
        <w:tc>
          <w:tcPr>
            <w:tcW w:w="723" w:type="dxa"/>
            <w:shd w:val="clear" w:color="auto" w:fill="auto"/>
            <w:noWrap/>
            <w:vAlign w:val="bottom"/>
          </w:tcPr>
          <w:p w14:paraId="742888A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245</w:t>
            </w:r>
          </w:p>
        </w:tc>
        <w:tc>
          <w:tcPr>
            <w:tcW w:w="723" w:type="dxa"/>
            <w:shd w:val="clear" w:color="auto" w:fill="auto"/>
            <w:vAlign w:val="bottom"/>
          </w:tcPr>
          <w:p w14:paraId="520F031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332</w:t>
            </w:r>
          </w:p>
        </w:tc>
      </w:tr>
      <w:tr w:rsidR="00C76E84" w:rsidRPr="00C76E84" w14:paraId="4851B0D6" w14:textId="77777777" w:rsidTr="0091275D">
        <w:tc>
          <w:tcPr>
            <w:tcW w:w="2410" w:type="dxa"/>
            <w:shd w:val="clear" w:color="auto" w:fill="auto"/>
            <w:noWrap/>
          </w:tcPr>
          <w:p w14:paraId="4CAA4E0F"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Грипп A (H1N1)</w:t>
            </w:r>
          </w:p>
        </w:tc>
        <w:tc>
          <w:tcPr>
            <w:tcW w:w="623" w:type="dxa"/>
            <w:shd w:val="clear" w:color="auto" w:fill="auto"/>
            <w:vAlign w:val="bottom"/>
          </w:tcPr>
          <w:p w14:paraId="3C818445"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4FBC1758"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7DD8615C"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2" w:type="dxa"/>
            <w:shd w:val="clear" w:color="auto" w:fill="auto"/>
            <w:noWrap/>
            <w:vAlign w:val="bottom"/>
          </w:tcPr>
          <w:p w14:paraId="711BF0D1"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57F27F6E"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0D0F8265"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270A1198" w14:textId="77777777" w:rsidR="0043621F" w:rsidRPr="00C76E84" w:rsidRDefault="0043621F" w:rsidP="0091275D">
            <w:pPr>
              <w:spacing w:before="40" w:after="40" w:line="220" w:lineRule="exact"/>
              <w:ind w:left="28" w:right="28"/>
              <w:jc w:val="right"/>
              <w:rPr>
                <w:rFonts w:cs="Times New Roman"/>
                <w:color w:val="000000" w:themeColor="text1"/>
                <w:sz w:val="18"/>
              </w:rPr>
            </w:pPr>
          </w:p>
        </w:tc>
      </w:tr>
      <w:tr w:rsidR="00C76E84" w:rsidRPr="00C76E84" w14:paraId="3B2F1591" w14:textId="77777777" w:rsidTr="0091275D">
        <w:tc>
          <w:tcPr>
            <w:tcW w:w="2410" w:type="dxa"/>
            <w:shd w:val="clear" w:color="auto" w:fill="auto"/>
            <w:noWrap/>
          </w:tcPr>
          <w:p w14:paraId="00F9D990"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Коклюш</w:t>
            </w:r>
          </w:p>
        </w:tc>
        <w:tc>
          <w:tcPr>
            <w:tcW w:w="623" w:type="dxa"/>
            <w:shd w:val="clear" w:color="auto" w:fill="auto"/>
            <w:vAlign w:val="bottom"/>
          </w:tcPr>
          <w:p w14:paraId="0C1C184C"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2 424</w:t>
            </w:r>
          </w:p>
        </w:tc>
        <w:tc>
          <w:tcPr>
            <w:tcW w:w="723" w:type="dxa"/>
            <w:shd w:val="clear" w:color="auto" w:fill="auto"/>
            <w:vAlign w:val="bottom"/>
          </w:tcPr>
          <w:p w14:paraId="2CDCCAD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2 470</w:t>
            </w:r>
          </w:p>
        </w:tc>
        <w:tc>
          <w:tcPr>
            <w:tcW w:w="723" w:type="dxa"/>
            <w:shd w:val="clear" w:color="auto" w:fill="auto"/>
            <w:noWrap/>
            <w:vAlign w:val="bottom"/>
          </w:tcPr>
          <w:p w14:paraId="2D5D838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2 534</w:t>
            </w:r>
          </w:p>
        </w:tc>
        <w:tc>
          <w:tcPr>
            <w:tcW w:w="722" w:type="dxa"/>
            <w:shd w:val="clear" w:color="auto" w:fill="auto"/>
            <w:noWrap/>
            <w:vAlign w:val="bottom"/>
          </w:tcPr>
          <w:p w14:paraId="778C0B8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812</w:t>
            </w:r>
          </w:p>
        </w:tc>
        <w:tc>
          <w:tcPr>
            <w:tcW w:w="723" w:type="dxa"/>
            <w:shd w:val="clear" w:color="auto" w:fill="auto"/>
            <w:noWrap/>
            <w:vAlign w:val="bottom"/>
          </w:tcPr>
          <w:p w14:paraId="52A319B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38</w:t>
            </w:r>
          </w:p>
        </w:tc>
        <w:tc>
          <w:tcPr>
            <w:tcW w:w="723" w:type="dxa"/>
            <w:shd w:val="clear" w:color="auto" w:fill="auto"/>
            <w:noWrap/>
            <w:vAlign w:val="bottom"/>
          </w:tcPr>
          <w:p w14:paraId="561D5CD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44</w:t>
            </w:r>
          </w:p>
        </w:tc>
        <w:tc>
          <w:tcPr>
            <w:tcW w:w="723" w:type="dxa"/>
            <w:shd w:val="clear" w:color="auto" w:fill="auto"/>
            <w:vAlign w:val="bottom"/>
          </w:tcPr>
          <w:p w14:paraId="3F8061A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1 201</w:t>
            </w:r>
          </w:p>
        </w:tc>
      </w:tr>
      <w:tr w:rsidR="00C76E84" w:rsidRPr="00C76E84" w14:paraId="1D84C893" w14:textId="77777777" w:rsidTr="0091275D">
        <w:tc>
          <w:tcPr>
            <w:tcW w:w="2410" w:type="dxa"/>
            <w:shd w:val="clear" w:color="auto" w:fill="auto"/>
            <w:noWrap/>
          </w:tcPr>
          <w:p w14:paraId="185B239C"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Холера</w:t>
            </w:r>
          </w:p>
        </w:tc>
        <w:tc>
          <w:tcPr>
            <w:tcW w:w="623" w:type="dxa"/>
            <w:shd w:val="clear" w:color="auto" w:fill="auto"/>
            <w:vAlign w:val="bottom"/>
          </w:tcPr>
          <w:p w14:paraId="7B71D988"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59B329A5"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495186DE"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2" w:type="dxa"/>
            <w:shd w:val="clear" w:color="auto" w:fill="auto"/>
            <w:noWrap/>
            <w:vAlign w:val="bottom"/>
          </w:tcPr>
          <w:p w14:paraId="57AFCA04"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0DE5CD5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w:t>
            </w:r>
          </w:p>
        </w:tc>
        <w:tc>
          <w:tcPr>
            <w:tcW w:w="723" w:type="dxa"/>
            <w:shd w:val="clear" w:color="auto" w:fill="auto"/>
            <w:noWrap/>
            <w:vAlign w:val="bottom"/>
          </w:tcPr>
          <w:p w14:paraId="4403BDA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w:t>
            </w:r>
          </w:p>
        </w:tc>
        <w:tc>
          <w:tcPr>
            <w:tcW w:w="723" w:type="dxa"/>
            <w:shd w:val="clear" w:color="auto" w:fill="auto"/>
            <w:vAlign w:val="bottom"/>
          </w:tcPr>
          <w:p w14:paraId="5E8E8B59" w14:textId="77777777" w:rsidR="0043621F" w:rsidRPr="00C76E84" w:rsidRDefault="0043621F" w:rsidP="0091275D">
            <w:pPr>
              <w:spacing w:before="40" w:after="40" w:line="220" w:lineRule="exact"/>
              <w:ind w:left="28" w:right="28"/>
              <w:jc w:val="right"/>
              <w:rPr>
                <w:rFonts w:cs="Times New Roman"/>
                <w:color w:val="000000" w:themeColor="text1"/>
                <w:sz w:val="18"/>
              </w:rPr>
            </w:pPr>
          </w:p>
        </w:tc>
      </w:tr>
      <w:tr w:rsidR="00C76E84" w:rsidRPr="00C76E84" w14:paraId="132A1288" w14:textId="77777777" w:rsidTr="0091275D">
        <w:tc>
          <w:tcPr>
            <w:tcW w:w="2410" w:type="dxa"/>
            <w:shd w:val="clear" w:color="auto" w:fill="auto"/>
            <w:noWrap/>
          </w:tcPr>
          <w:p w14:paraId="0A0F70D2"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Оспа</w:t>
            </w:r>
          </w:p>
        </w:tc>
        <w:tc>
          <w:tcPr>
            <w:tcW w:w="623" w:type="dxa"/>
            <w:shd w:val="clear" w:color="auto" w:fill="auto"/>
            <w:vAlign w:val="bottom"/>
          </w:tcPr>
          <w:p w14:paraId="0D67CB5C"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61F13C32"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7E9F37B5"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2" w:type="dxa"/>
            <w:shd w:val="clear" w:color="auto" w:fill="auto"/>
            <w:noWrap/>
            <w:vAlign w:val="bottom"/>
          </w:tcPr>
          <w:p w14:paraId="3D290A06"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6A7257FA"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3FA5FCD1"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5DE0C673" w14:textId="77777777" w:rsidR="0043621F" w:rsidRPr="00C76E84" w:rsidRDefault="0043621F" w:rsidP="0091275D">
            <w:pPr>
              <w:spacing w:before="40" w:after="40" w:line="220" w:lineRule="exact"/>
              <w:ind w:left="28" w:right="28"/>
              <w:jc w:val="right"/>
              <w:rPr>
                <w:rFonts w:cs="Times New Roman"/>
                <w:color w:val="000000" w:themeColor="text1"/>
                <w:sz w:val="18"/>
              </w:rPr>
            </w:pPr>
          </w:p>
        </w:tc>
      </w:tr>
      <w:tr w:rsidR="00C76E84" w:rsidRPr="00C76E84" w14:paraId="752F8A2A" w14:textId="77777777" w:rsidTr="0091275D">
        <w:tc>
          <w:tcPr>
            <w:tcW w:w="2410" w:type="dxa"/>
            <w:shd w:val="clear" w:color="auto" w:fill="auto"/>
            <w:noWrap/>
          </w:tcPr>
          <w:p w14:paraId="50159C55"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Эпидемический паротит</w:t>
            </w:r>
          </w:p>
        </w:tc>
        <w:tc>
          <w:tcPr>
            <w:tcW w:w="623" w:type="dxa"/>
            <w:shd w:val="clear" w:color="auto" w:fill="auto"/>
            <w:vAlign w:val="bottom"/>
          </w:tcPr>
          <w:p w14:paraId="681B5A2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w:t>
            </w:r>
          </w:p>
        </w:tc>
        <w:tc>
          <w:tcPr>
            <w:tcW w:w="723" w:type="dxa"/>
            <w:shd w:val="clear" w:color="auto" w:fill="auto"/>
            <w:vAlign w:val="bottom"/>
          </w:tcPr>
          <w:p w14:paraId="7C5F160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w:t>
            </w:r>
          </w:p>
        </w:tc>
        <w:tc>
          <w:tcPr>
            <w:tcW w:w="723" w:type="dxa"/>
            <w:shd w:val="clear" w:color="auto" w:fill="auto"/>
            <w:noWrap/>
            <w:vAlign w:val="bottom"/>
          </w:tcPr>
          <w:p w14:paraId="66DD3F1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w:t>
            </w:r>
          </w:p>
        </w:tc>
        <w:tc>
          <w:tcPr>
            <w:tcW w:w="722" w:type="dxa"/>
            <w:shd w:val="clear" w:color="auto" w:fill="auto"/>
            <w:noWrap/>
            <w:vAlign w:val="bottom"/>
          </w:tcPr>
          <w:p w14:paraId="50CB58C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w:t>
            </w:r>
          </w:p>
        </w:tc>
        <w:tc>
          <w:tcPr>
            <w:tcW w:w="723" w:type="dxa"/>
            <w:shd w:val="clear" w:color="auto" w:fill="auto"/>
            <w:noWrap/>
            <w:vAlign w:val="bottom"/>
          </w:tcPr>
          <w:p w14:paraId="241AE12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w:t>
            </w:r>
          </w:p>
        </w:tc>
        <w:tc>
          <w:tcPr>
            <w:tcW w:w="723" w:type="dxa"/>
            <w:shd w:val="clear" w:color="auto" w:fill="auto"/>
            <w:noWrap/>
            <w:vAlign w:val="bottom"/>
          </w:tcPr>
          <w:p w14:paraId="363C7AD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w:t>
            </w:r>
          </w:p>
        </w:tc>
        <w:tc>
          <w:tcPr>
            <w:tcW w:w="723" w:type="dxa"/>
            <w:shd w:val="clear" w:color="auto" w:fill="auto"/>
            <w:vAlign w:val="bottom"/>
          </w:tcPr>
          <w:p w14:paraId="49419CF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w:t>
            </w:r>
          </w:p>
        </w:tc>
      </w:tr>
      <w:tr w:rsidR="00C76E84" w:rsidRPr="00C76E84" w14:paraId="6DCCAE5A" w14:textId="77777777" w:rsidTr="0091275D">
        <w:tc>
          <w:tcPr>
            <w:tcW w:w="2410" w:type="dxa"/>
            <w:shd w:val="clear" w:color="auto" w:fill="auto"/>
            <w:noWrap/>
          </w:tcPr>
          <w:p w14:paraId="3BD476AD"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Болезнь легионеров</w:t>
            </w:r>
          </w:p>
        </w:tc>
        <w:tc>
          <w:tcPr>
            <w:tcW w:w="623" w:type="dxa"/>
            <w:shd w:val="clear" w:color="auto" w:fill="auto"/>
            <w:vAlign w:val="bottom"/>
          </w:tcPr>
          <w:p w14:paraId="60D9A9C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52</w:t>
            </w:r>
          </w:p>
        </w:tc>
        <w:tc>
          <w:tcPr>
            <w:tcW w:w="723" w:type="dxa"/>
            <w:shd w:val="clear" w:color="auto" w:fill="auto"/>
            <w:vAlign w:val="bottom"/>
          </w:tcPr>
          <w:p w14:paraId="19533CD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70</w:t>
            </w:r>
          </w:p>
        </w:tc>
        <w:tc>
          <w:tcPr>
            <w:tcW w:w="723" w:type="dxa"/>
            <w:shd w:val="clear" w:color="auto" w:fill="auto"/>
            <w:noWrap/>
            <w:vAlign w:val="bottom"/>
          </w:tcPr>
          <w:p w14:paraId="2950EBA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66</w:t>
            </w:r>
          </w:p>
        </w:tc>
        <w:tc>
          <w:tcPr>
            <w:tcW w:w="722" w:type="dxa"/>
            <w:shd w:val="clear" w:color="auto" w:fill="auto"/>
            <w:noWrap/>
            <w:vAlign w:val="bottom"/>
          </w:tcPr>
          <w:p w14:paraId="206C40D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39</w:t>
            </w:r>
          </w:p>
        </w:tc>
        <w:tc>
          <w:tcPr>
            <w:tcW w:w="723" w:type="dxa"/>
            <w:shd w:val="clear" w:color="auto" w:fill="auto"/>
            <w:noWrap/>
            <w:vAlign w:val="bottom"/>
          </w:tcPr>
          <w:p w14:paraId="73FFC77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43</w:t>
            </w:r>
          </w:p>
        </w:tc>
        <w:tc>
          <w:tcPr>
            <w:tcW w:w="723" w:type="dxa"/>
            <w:shd w:val="clear" w:color="auto" w:fill="auto"/>
            <w:noWrap/>
            <w:vAlign w:val="bottom"/>
          </w:tcPr>
          <w:p w14:paraId="3694719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70</w:t>
            </w:r>
          </w:p>
        </w:tc>
        <w:tc>
          <w:tcPr>
            <w:tcW w:w="723" w:type="dxa"/>
            <w:shd w:val="clear" w:color="auto" w:fill="auto"/>
            <w:vAlign w:val="bottom"/>
          </w:tcPr>
          <w:p w14:paraId="77D6281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72</w:t>
            </w:r>
          </w:p>
        </w:tc>
      </w:tr>
      <w:tr w:rsidR="00C76E84" w:rsidRPr="00C76E84" w14:paraId="0DF8BD88" w14:textId="77777777" w:rsidTr="0091275D">
        <w:tc>
          <w:tcPr>
            <w:tcW w:w="2410" w:type="dxa"/>
            <w:shd w:val="clear" w:color="auto" w:fill="auto"/>
            <w:noWrap/>
          </w:tcPr>
          <w:p w14:paraId="6049B54B"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 xml:space="preserve">Лепра </w:t>
            </w:r>
          </w:p>
        </w:tc>
        <w:tc>
          <w:tcPr>
            <w:tcW w:w="623" w:type="dxa"/>
            <w:shd w:val="clear" w:color="auto" w:fill="auto"/>
            <w:vAlign w:val="bottom"/>
          </w:tcPr>
          <w:p w14:paraId="06BCEF2B"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192FEDD6"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5EC3DA78"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2" w:type="dxa"/>
            <w:shd w:val="clear" w:color="auto" w:fill="auto"/>
            <w:noWrap/>
            <w:vAlign w:val="bottom"/>
          </w:tcPr>
          <w:p w14:paraId="1AA1227C"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32B4B05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c>
          <w:tcPr>
            <w:tcW w:w="723" w:type="dxa"/>
            <w:shd w:val="clear" w:color="auto" w:fill="auto"/>
            <w:noWrap/>
            <w:vAlign w:val="bottom"/>
          </w:tcPr>
          <w:p w14:paraId="58DCA88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c>
          <w:tcPr>
            <w:tcW w:w="723" w:type="dxa"/>
            <w:shd w:val="clear" w:color="auto" w:fill="auto"/>
            <w:vAlign w:val="bottom"/>
          </w:tcPr>
          <w:p w14:paraId="243B31F8" w14:textId="77777777" w:rsidR="0043621F" w:rsidRPr="00C76E84" w:rsidRDefault="0043621F" w:rsidP="0091275D">
            <w:pPr>
              <w:spacing w:before="40" w:after="40" w:line="220" w:lineRule="exact"/>
              <w:ind w:left="28" w:right="28"/>
              <w:jc w:val="right"/>
              <w:rPr>
                <w:rFonts w:cs="Times New Roman"/>
                <w:color w:val="000000" w:themeColor="text1"/>
                <w:sz w:val="18"/>
              </w:rPr>
            </w:pPr>
          </w:p>
        </w:tc>
      </w:tr>
      <w:tr w:rsidR="00C76E84" w:rsidRPr="00C76E84" w14:paraId="107C0F0B" w14:textId="77777777" w:rsidTr="0091275D">
        <w:tc>
          <w:tcPr>
            <w:tcW w:w="2410" w:type="dxa"/>
            <w:shd w:val="clear" w:color="auto" w:fill="auto"/>
            <w:noWrap/>
          </w:tcPr>
          <w:p w14:paraId="1A8BB3FE"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Листериоз</w:t>
            </w:r>
          </w:p>
        </w:tc>
        <w:tc>
          <w:tcPr>
            <w:tcW w:w="623" w:type="dxa"/>
            <w:shd w:val="clear" w:color="auto" w:fill="auto"/>
            <w:vAlign w:val="bottom"/>
          </w:tcPr>
          <w:p w14:paraId="7C84E9D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w:t>
            </w:r>
          </w:p>
        </w:tc>
        <w:tc>
          <w:tcPr>
            <w:tcW w:w="723" w:type="dxa"/>
            <w:shd w:val="clear" w:color="auto" w:fill="auto"/>
            <w:vAlign w:val="bottom"/>
          </w:tcPr>
          <w:p w14:paraId="120BE3C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24</w:t>
            </w:r>
          </w:p>
        </w:tc>
        <w:tc>
          <w:tcPr>
            <w:tcW w:w="723" w:type="dxa"/>
            <w:shd w:val="clear" w:color="auto" w:fill="auto"/>
            <w:vAlign w:val="bottom"/>
          </w:tcPr>
          <w:p w14:paraId="6D2D265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27</w:t>
            </w:r>
          </w:p>
        </w:tc>
        <w:tc>
          <w:tcPr>
            <w:tcW w:w="722" w:type="dxa"/>
            <w:shd w:val="clear" w:color="auto" w:fill="auto"/>
            <w:noWrap/>
            <w:vAlign w:val="bottom"/>
          </w:tcPr>
          <w:p w14:paraId="7824155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37</w:t>
            </w:r>
          </w:p>
        </w:tc>
        <w:tc>
          <w:tcPr>
            <w:tcW w:w="723" w:type="dxa"/>
            <w:shd w:val="clear" w:color="auto" w:fill="auto"/>
            <w:noWrap/>
            <w:vAlign w:val="bottom"/>
          </w:tcPr>
          <w:p w14:paraId="1B54A17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w:t>
            </w:r>
          </w:p>
        </w:tc>
        <w:tc>
          <w:tcPr>
            <w:tcW w:w="723" w:type="dxa"/>
            <w:shd w:val="clear" w:color="auto" w:fill="auto"/>
            <w:noWrap/>
            <w:vAlign w:val="bottom"/>
          </w:tcPr>
          <w:p w14:paraId="18C36F3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31</w:t>
            </w:r>
          </w:p>
        </w:tc>
        <w:tc>
          <w:tcPr>
            <w:tcW w:w="723" w:type="dxa"/>
            <w:shd w:val="clear" w:color="auto" w:fill="auto"/>
            <w:vAlign w:val="bottom"/>
          </w:tcPr>
          <w:p w14:paraId="1C8E0C5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40</w:t>
            </w:r>
          </w:p>
        </w:tc>
      </w:tr>
      <w:tr w:rsidR="00C76E84" w:rsidRPr="00C76E84" w14:paraId="07D74081" w14:textId="77777777" w:rsidTr="0091275D">
        <w:tc>
          <w:tcPr>
            <w:tcW w:w="2410" w:type="dxa"/>
            <w:shd w:val="clear" w:color="auto" w:fill="auto"/>
            <w:noWrap/>
          </w:tcPr>
          <w:p w14:paraId="0259DDA2"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Болезнь Лайма</w:t>
            </w:r>
          </w:p>
        </w:tc>
        <w:tc>
          <w:tcPr>
            <w:tcW w:w="623" w:type="dxa"/>
            <w:shd w:val="clear" w:color="auto" w:fill="auto"/>
            <w:vAlign w:val="bottom"/>
          </w:tcPr>
          <w:p w14:paraId="4C98520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438</w:t>
            </w:r>
          </w:p>
        </w:tc>
        <w:tc>
          <w:tcPr>
            <w:tcW w:w="723" w:type="dxa"/>
            <w:shd w:val="clear" w:color="auto" w:fill="auto"/>
            <w:vAlign w:val="bottom"/>
          </w:tcPr>
          <w:p w14:paraId="0A8F25D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421</w:t>
            </w:r>
          </w:p>
        </w:tc>
        <w:tc>
          <w:tcPr>
            <w:tcW w:w="723" w:type="dxa"/>
            <w:shd w:val="clear" w:color="auto" w:fill="auto"/>
            <w:vAlign w:val="bottom"/>
          </w:tcPr>
          <w:p w14:paraId="30AB976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488</w:t>
            </w:r>
          </w:p>
        </w:tc>
        <w:tc>
          <w:tcPr>
            <w:tcW w:w="722" w:type="dxa"/>
            <w:shd w:val="clear" w:color="auto" w:fill="auto"/>
            <w:noWrap/>
            <w:vAlign w:val="bottom"/>
          </w:tcPr>
          <w:p w14:paraId="41DC0C4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510</w:t>
            </w:r>
          </w:p>
        </w:tc>
        <w:tc>
          <w:tcPr>
            <w:tcW w:w="723" w:type="dxa"/>
            <w:shd w:val="clear" w:color="auto" w:fill="auto"/>
            <w:noWrap/>
            <w:vAlign w:val="bottom"/>
          </w:tcPr>
          <w:p w14:paraId="31CFF30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537</w:t>
            </w:r>
          </w:p>
        </w:tc>
        <w:tc>
          <w:tcPr>
            <w:tcW w:w="723" w:type="dxa"/>
            <w:shd w:val="clear" w:color="auto" w:fill="auto"/>
            <w:noWrap/>
            <w:vAlign w:val="bottom"/>
          </w:tcPr>
          <w:p w14:paraId="11AB61A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496</w:t>
            </w:r>
          </w:p>
        </w:tc>
        <w:tc>
          <w:tcPr>
            <w:tcW w:w="723" w:type="dxa"/>
            <w:shd w:val="clear" w:color="auto" w:fill="auto"/>
            <w:vAlign w:val="bottom"/>
          </w:tcPr>
          <w:p w14:paraId="76CF400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570</w:t>
            </w:r>
          </w:p>
        </w:tc>
      </w:tr>
      <w:tr w:rsidR="00C76E84" w:rsidRPr="00C76E84" w14:paraId="755FA5C4" w14:textId="77777777" w:rsidTr="0091275D">
        <w:tc>
          <w:tcPr>
            <w:tcW w:w="2410" w:type="dxa"/>
            <w:shd w:val="clear" w:color="auto" w:fill="auto"/>
            <w:noWrap/>
          </w:tcPr>
          <w:p w14:paraId="67D25C1E"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Малярия</w:t>
            </w:r>
          </w:p>
        </w:tc>
        <w:tc>
          <w:tcPr>
            <w:tcW w:w="623" w:type="dxa"/>
            <w:shd w:val="clear" w:color="auto" w:fill="auto"/>
            <w:vAlign w:val="bottom"/>
          </w:tcPr>
          <w:p w14:paraId="0C24E12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61</w:t>
            </w:r>
          </w:p>
        </w:tc>
        <w:tc>
          <w:tcPr>
            <w:tcW w:w="723" w:type="dxa"/>
            <w:shd w:val="clear" w:color="auto" w:fill="auto"/>
            <w:vAlign w:val="bottom"/>
          </w:tcPr>
          <w:p w14:paraId="7DDDC75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55</w:t>
            </w:r>
          </w:p>
        </w:tc>
        <w:tc>
          <w:tcPr>
            <w:tcW w:w="723" w:type="dxa"/>
            <w:shd w:val="clear" w:color="auto" w:fill="auto"/>
            <w:vAlign w:val="bottom"/>
          </w:tcPr>
          <w:p w14:paraId="403452D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196</w:t>
            </w:r>
          </w:p>
        </w:tc>
        <w:tc>
          <w:tcPr>
            <w:tcW w:w="722" w:type="dxa"/>
            <w:shd w:val="clear" w:color="auto" w:fill="auto"/>
            <w:noWrap/>
            <w:vAlign w:val="bottom"/>
          </w:tcPr>
          <w:p w14:paraId="325A782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47</w:t>
            </w:r>
          </w:p>
        </w:tc>
        <w:tc>
          <w:tcPr>
            <w:tcW w:w="723" w:type="dxa"/>
            <w:shd w:val="clear" w:color="auto" w:fill="auto"/>
            <w:noWrap/>
            <w:vAlign w:val="bottom"/>
          </w:tcPr>
          <w:p w14:paraId="53BFD0D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68</w:t>
            </w:r>
          </w:p>
        </w:tc>
        <w:tc>
          <w:tcPr>
            <w:tcW w:w="723" w:type="dxa"/>
            <w:shd w:val="clear" w:color="auto" w:fill="auto"/>
            <w:noWrap/>
            <w:vAlign w:val="bottom"/>
          </w:tcPr>
          <w:p w14:paraId="00BBF18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60</w:t>
            </w:r>
          </w:p>
        </w:tc>
        <w:tc>
          <w:tcPr>
            <w:tcW w:w="723" w:type="dxa"/>
            <w:shd w:val="clear" w:color="auto" w:fill="auto"/>
            <w:vAlign w:val="bottom"/>
          </w:tcPr>
          <w:p w14:paraId="452D493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66</w:t>
            </w:r>
          </w:p>
        </w:tc>
      </w:tr>
      <w:tr w:rsidR="00C76E84" w:rsidRPr="00C76E84" w14:paraId="6895AC69" w14:textId="77777777" w:rsidTr="0091275D">
        <w:tc>
          <w:tcPr>
            <w:tcW w:w="2410" w:type="dxa"/>
            <w:shd w:val="clear" w:color="auto" w:fill="auto"/>
            <w:noWrap/>
          </w:tcPr>
          <w:p w14:paraId="71673820"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Корь</w:t>
            </w:r>
          </w:p>
        </w:tc>
        <w:tc>
          <w:tcPr>
            <w:tcW w:w="623" w:type="dxa"/>
            <w:shd w:val="clear" w:color="auto" w:fill="auto"/>
            <w:vAlign w:val="bottom"/>
          </w:tcPr>
          <w:p w14:paraId="1FE1216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c>
          <w:tcPr>
            <w:tcW w:w="723" w:type="dxa"/>
            <w:shd w:val="clear" w:color="auto" w:fill="auto"/>
            <w:vAlign w:val="bottom"/>
          </w:tcPr>
          <w:p w14:paraId="1ACC51E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12</w:t>
            </w:r>
          </w:p>
        </w:tc>
        <w:tc>
          <w:tcPr>
            <w:tcW w:w="723" w:type="dxa"/>
            <w:shd w:val="clear" w:color="auto" w:fill="auto"/>
            <w:vAlign w:val="bottom"/>
          </w:tcPr>
          <w:p w14:paraId="2B6ED5B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w:t>
            </w:r>
          </w:p>
        </w:tc>
        <w:tc>
          <w:tcPr>
            <w:tcW w:w="722" w:type="dxa"/>
            <w:shd w:val="clear" w:color="auto" w:fill="auto"/>
            <w:noWrap/>
            <w:vAlign w:val="bottom"/>
          </w:tcPr>
          <w:p w14:paraId="5608F22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w:t>
            </w:r>
          </w:p>
        </w:tc>
        <w:tc>
          <w:tcPr>
            <w:tcW w:w="723" w:type="dxa"/>
            <w:shd w:val="clear" w:color="auto" w:fill="auto"/>
            <w:noWrap/>
            <w:vAlign w:val="bottom"/>
          </w:tcPr>
          <w:p w14:paraId="303E3F2C"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5F0A4AA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c>
          <w:tcPr>
            <w:tcW w:w="723" w:type="dxa"/>
            <w:shd w:val="clear" w:color="auto" w:fill="auto"/>
            <w:vAlign w:val="bottom"/>
          </w:tcPr>
          <w:p w14:paraId="28DE05E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w:t>
            </w:r>
          </w:p>
        </w:tc>
      </w:tr>
      <w:tr w:rsidR="00C76E84" w:rsidRPr="00C76E84" w14:paraId="11F85BB4" w14:textId="77777777" w:rsidTr="0091275D">
        <w:tc>
          <w:tcPr>
            <w:tcW w:w="2410" w:type="dxa"/>
            <w:shd w:val="clear" w:color="auto" w:fill="auto"/>
            <w:noWrap/>
          </w:tcPr>
          <w:p w14:paraId="51042025"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Сибирская язва</w:t>
            </w:r>
          </w:p>
        </w:tc>
        <w:tc>
          <w:tcPr>
            <w:tcW w:w="623" w:type="dxa"/>
            <w:shd w:val="clear" w:color="auto" w:fill="auto"/>
            <w:vAlign w:val="bottom"/>
          </w:tcPr>
          <w:p w14:paraId="265209C7"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344DE512"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2B59ABD9"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2" w:type="dxa"/>
            <w:shd w:val="clear" w:color="auto" w:fill="auto"/>
            <w:noWrap/>
            <w:vAlign w:val="bottom"/>
          </w:tcPr>
          <w:p w14:paraId="2A22622D"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041D109F"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6A13670C"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0565158C" w14:textId="77777777" w:rsidR="0043621F" w:rsidRPr="00C76E84" w:rsidRDefault="0043621F" w:rsidP="0091275D">
            <w:pPr>
              <w:spacing w:before="40" w:after="40" w:line="220" w:lineRule="exact"/>
              <w:ind w:left="28" w:right="28"/>
              <w:jc w:val="right"/>
              <w:rPr>
                <w:rFonts w:cs="Times New Roman"/>
                <w:color w:val="000000" w:themeColor="text1"/>
                <w:sz w:val="18"/>
              </w:rPr>
            </w:pPr>
          </w:p>
        </w:tc>
      </w:tr>
      <w:tr w:rsidR="00C76E84" w:rsidRPr="00C76E84" w14:paraId="057E6C6C" w14:textId="77777777" w:rsidTr="0091275D">
        <w:tc>
          <w:tcPr>
            <w:tcW w:w="2410" w:type="dxa"/>
            <w:shd w:val="clear" w:color="auto" w:fill="auto"/>
            <w:noWrap/>
          </w:tcPr>
          <w:p w14:paraId="7FE2B292"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Золотистый стафилококк, устойчивый к пенициллину (MRSA)</w:t>
            </w:r>
          </w:p>
        </w:tc>
        <w:tc>
          <w:tcPr>
            <w:tcW w:w="623" w:type="dxa"/>
            <w:shd w:val="clear" w:color="auto" w:fill="auto"/>
            <w:vAlign w:val="bottom"/>
          </w:tcPr>
          <w:p w14:paraId="36E9955C"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824</w:t>
            </w:r>
          </w:p>
        </w:tc>
        <w:tc>
          <w:tcPr>
            <w:tcW w:w="723" w:type="dxa"/>
            <w:shd w:val="clear" w:color="auto" w:fill="auto"/>
            <w:vAlign w:val="bottom"/>
          </w:tcPr>
          <w:p w14:paraId="3A13A9E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915</w:t>
            </w:r>
          </w:p>
        </w:tc>
        <w:tc>
          <w:tcPr>
            <w:tcW w:w="723" w:type="dxa"/>
            <w:shd w:val="clear" w:color="auto" w:fill="auto"/>
            <w:vAlign w:val="bottom"/>
          </w:tcPr>
          <w:p w14:paraId="1F693D8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955</w:t>
            </w:r>
          </w:p>
        </w:tc>
        <w:tc>
          <w:tcPr>
            <w:tcW w:w="722" w:type="dxa"/>
            <w:shd w:val="clear" w:color="auto" w:fill="auto"/>
            <w:noWrap/>
            <w:vAlign w:val="bottom"/>
          </w:tcPr>
          <w:p w14:paraId="236A82F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753</w:t>
            </w:r>
          </w:p>
        </w:tc>
        <w:tc>
          <w:tcPr>
            <w:tcW w:w="723" w:type="dxa"/>
            <w:shd w:val="clear" w:color="auto" w:fill="auto"/>
            <w:noWrap/>
            <w:vAlign w:val="bottom"/>
          </w:tcPr>
          <w:p w14:paraId="482F218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702</w:t>
            </w:r>
          </w:p>
        </w:tc>
        <w:tc>
          <w:tcPr>
            <w:tcW w:w="723" w:type="dxa"/>
            <w:shd w:val="clear" w:color="auto" w:fill="auto"/>
            <w:noWrap/>
            <w:vAlign w:val="bottom"/>
          </w:tcPr>
          <w:p w14:paraId="53265C8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873</w:t>
            </w:r>
          </w:p>
        </w:tc>
        <w:tc>
          <w:tcPr>
            <w:tcW w:w="723" w:type="dxa"/>
            <w:shd w:val="clear" w:color="auto" w:fill="auto"/>
            <w:vAlign w:val="bottom"/>
          </w:tcPr>
          <w:p w14:paraId="01B7DBF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1 112</w:t>
            </w:r>
          </w:p>
        </w:tc>
      </w:tr>
      <w:tr w:rsidR="00C76E84" w:rsidRPr="00C76E84" w14:paraId="240753B8" w14:textId="77777777" w:rsidTr="0091275D">
        <w:tc>
          <w:tcPr>
            <w:tcW w:w="2410" w:type="dxa"/>
            <w:shd w:val="clear" w:color="auto" w:fill="auto"/>
            <w:noWrap/>
          </w:tcPr>
          <w:p w14:paraId="5E122EF8" w14:textId="0956E8F4"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Носитель золотистого стафилококка, устойчивого к</w:t>
            </w:r>
            <w:r w:rsidR="00C3280E" w:rsidRPr="00C76E84">
              <w:rPr>
                <w:rFonts w:cs="Times New Roman"/>
                <w:color w:val="000000" w:themeColor="text1"/>
                <w:sz w:val="18"/>
              </w:rPr>
              <w:t> </w:t>
            </w:r>
            <w:r w:rsidRPr="00C76E84">
              <w:rPr>
                <w:rFonts w:cs="Times New Roman"/>
                <w:color w:val="000000" w:themeColor="text1"/>
                <w:sz w:val="18"/>
              </w:rPr>
              <w:t xml:space="preserve">пенициллину </w:t>
            </w:r>
          </w:p>
        </w:tc>
        <w:tc>
          <w:tcPr>
            <w:tcW w:w="623" w:type="dxa"/>
            <w:shd w:val="clear" w:color="auto" w:fill="auto"/>
            <w:vAlign w:val="bottom"/>
          </w:tcPr>
          <w:p w14:paraId="7AA0D8B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1 670</w:t>
            </w:r>
          </w:p>
        </w:tc>
        <w:tc>
          <w:tcPr>
            <w:tcW w:w="723" w:type="dxa"/>
            <w:shd w:val="clear" w:color="auto" w:fill="auto"/>
            <w:vAlign w:val="bottom"/>
          </w:tcPr>
          <w:p w14:paraId="07A6E65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1 652</w:t>
            </w:r>
          </w:p>
        </w:tc>
        <w:tc>
          <w:tcPr>
            <w:tcW w:w="723" w:type="dxa"/>
            <w:shd w:val="clear" w:color="auto" w:fill="auto"/>
            <w:vAlign w:val="bottom"/>
          </w:tcPr>
          <w:p w14:paraId="28DF1C7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1 520</w:t>
            </w:r>
          </w:p>
        </w:tc>
        <w:tc>
          <w:tcPr>
            <w:tcW w:w="722" w:type="dxa"/>
            <w:shd w:val="clear" w:color="auto" w:fill="auto"/>
            <w:noWrap/>
            <w:vAlign w:val="bottom"/>
          </w:tcPr>
          <w:p w14:paraId="125446B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1 168</w:t>
            </w:r>
          </w:p>
        </w:tc>
        <w:tc>
          <w:tcPr>
            <w:tcW w:w="723" w:type="dxa"/>
            <w:shd w:val="clear" w:color="auto" w:fill="auto"/>
            <w:noWrap/>
            <w:vAlign w:val="bottom"/>
          </w:tcPr>
          <w:p w14:paraId="462AB95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1 050</w:t>
            </w:r>
          </w:p>
        </w:tc>
        <w:tc>
          <w:tcPr>
            <w:tcW w:w="723" w:type="dxa"/>
            <w:shd w:val="clear" w:color="auto" w:fill="auto"/>
            <w:noWrap/>
            <w:vAlign w:val="bottom"/>
          </w:tcPr>
          <w:p w14:paraId="70163CE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1 202</w:t>
            </w:r>
          </w:p>
        </w:tc>
        <w:tc>
          <w:tcPr>
            <w:tcW w:w="723" w:type="dxa"/>
            <w:shd w:val="clear" w:color="auto" w:fill="auto"/>
            <w:vAlign w:val="bottom"/>
          </w:tcPr>
          <w:p w14:paraId="202AC65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1 469</w:t>
            </w:r>
          </w:p>
        </w:tc>
      </w:tr>
      <w:tr w:rsidR="00C76E84" w:rsidRPr="00C76E84" w14:paraId="4F99D27F" w14:textId="77777777" w:rsidTr="0091275D">
        <w:tc>
          <w:tcPr>
            <w:tcW w:w="2410" w:type="dxa"/>
            <w:shd w:val="clear" w:color="auto" w:fill="auto"/>
            <w:noWrap/>
          </w:tcPr>
          <w:p w14:paraId="48236D18"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Эпидемическая нефропатия</w:t>
            </w:r>
          </w:p>
        </w:tc>
        <w:tc>
          <w:tcPr>
            <w:tcW w:w="623" w:type="dxa"/>
            <w:shd w:val="clear" w:color="auto" w:fill="auto"/>
            <w:vAlign w:val="bottom"/>
          </w:tcPr>
          <w:p w14:paraId="121D14D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26</w:t>
            </w:r>
          </w:p>
        </w:tc>
        <w:tc>
          <w:tcPr>
            <w:tcW w:w="723" w:type="dxa"/>
            <w:shd w:val="clear" w:color="auto" w:fill="auto"/>
            <w:vAlign w:val="bottom"/>
          </w:tcPr>
          <w:p w14:paraId="00B5AE9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21</w:t>
            </w:r>
          </w:p>
        </w:tc>
        <w:tc>
          <w:tcPr>
            <w:tcW w:w="723" w:type="dxa"/>
            <w:shd w:val="clear" w:color="auto" w:fill="auto"/>
            <w:vAlign w:val="bottom"/>
          </w:tcPr>
          <w:p w14:paraId="54F77D9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w:t>
            </w:r>
          </w:p>
        </w:tc>
        <w:tc>
          <w:tcPr>
            <w:tcW w:w="722" w:type="dxa"/>
            <w:shd w:val="clear" w:color="auto" w:fill="auto"/>
            <w:noWrap/>
            <w:vAlign w:val="bottom"/>
          </w:tcPr>
          <w:p w14:paraId="359A068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12</w:t>
            </w:r>
          </w:p>
        </w:tc>
        <w:tc>
          <w:tcPr>
            <w:tcW w:w="723" w:type="dxa"/>
            <w:shd w:val="clear" w:color="auto" w:fill="auto"/>
            <w:noWrap/>
            <w:vAlign w:val="bottom"/>
          </w:tcPr>
          <w:p w14:paraId="70F9A4A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38</w:t>
            </w:r>
          </w:p>
        </w:tc>
        <w:tc>
          <w:tcPr>
            <w:tcW w:w="723" w:type="dxa"/>
            <w:shd w:val="clear" w:color="auto" w:fill="auto"/>
            <w:noWrap/>
            <w:vAlign w:val="bottom"/>
          </w:tcPr>
          <w:p w14:paraId="342EE10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w:t>
            </w:r>
          </w:p>
        </w:tc>
        <w:tc>
          <w:tcPr>
            <w:tcW w:w="723" w:type="dxa"/>
            <w:shd w:val="clear" w:color="auto" w:fill="auto"/>
            <w:vAlign w:val="bottom"/>
          </w:tcPr>
          <w:p w14:paraId="057AB5B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15</w:t>
            </w:r>
          </w:p>
        </w:tc>
      </w:tr>
      <w:tr w:rsidR="00C76E84" w:rsidRPr="00C76E84" w14:paraId="18CABF76" w14:textId="77777777" w:rsidTr="0091275D">
        <w:tc>
          <w:tcPr>
            <w:tcW w:w="2410" w:type="dxa"/>
            <w:shd w:val="clear" w:color="auto" w:fill="auto"/>
            <w:noWrap/>
          </w:tcPr>
          <w:p w14:paraId="5B2D21A2"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Паратиф</w:t>
            </w:r>
          </w:p>
        </w:tc>
        <w:tc>
          <w:tcPr>
            <w:tcW w:w="623" w:type="dxa"/>
            <w:shd w:val="clear" w:color="auto" w:fill="auto"/>
            <w:vAlign w:val="bottom"/>
          </w:tcPr>
          <w:p w14:paraId="6D70395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w:t>
            </w:r>
          </w:p>
        </w:tc>
        <w:tc>
          <w:tcPr>
            <w:tcW w:w="723" w:type="dxa"/>
            <w:shd w:val="clear" w:color="auto" w:fill="auto"/>
            <w:vAlign w:val="bottom"/>
          </w:tcPr>
          <w:p w14:paraId="0554914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w:t>
            </w:r>
          </w:p>
        </w:tc>
        <w:tc>
          <w:tcPr>
            <w:tcW w:w="723" w:type="dxa"/>
            <w:shd w:val="clear" w:color="auto" w:fill="auto"/>
            <w:vAlign w:val="bottom"/>
          </w:tcPr>
          <w:p w14:paraId="18552B9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w:t>
            </w:r>
          </w:p>
        </w:tc>
        <w:tc>
          <w:tcPr>
            <w:tcW w:w="722" w:type="dxa"/>
            <w:shd w:val="clear" w:color="auto" w:fill="auto"/>
            <w:noWrap/>
            <w:vAlign w:val="bottom"/>
          </w:tcPr>
          <w:p w14:paraId="167592C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w:t>
            </w:r>
          </w:p>
        </w:tc>
        <w:tc>
          <w:tcPr>
            <w:tcW w:w="723" w:type="dxa"/>
            <w:shd w:val="clear" w:color="auto" w:fill="auto"/>
            <w:noWrap/>
            <w:vAlign w:val="bottom"/>
          </w:tcPr>
          <w:p w14:paraId="378B9C4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w:t>
            </w:r>
          </w:p>
        </w:tc>
        <w:tc>
          <w:tcPr>
            <w:tcW w:w="723" w:type="dxa"/>
            <w:shd w:val="clear" w:color="auto" w:fill="auto"/>
            <w:noWrap/>
            <w:vAlign w:val="bottom"/>
          </w:tcPr>
          <w:p w14:paraId="01F62E8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15</w:t>
            </w:r>
          </w:p>
        </w:tc>
        <w:tc>
          <w:tcPr>
            <w:tcW w:w="723" w:type="dxa"/>
            <w:shd w:val="clear" w:color="auto" w:fill="auto"/>
            <w:vAlign w:val="bottom"/>
          </w:tcPr>
          <w:p w14:paraId="5C648EE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w:t>
            </w:r>
          </w:p>
        </w:tc>
      </w:tr>
      <w:tr w:rsidR="00C76E84" w:rsidRPr="00C76E84" w14:paraId="39B98D6C" w14:textId="77777777" w:rsidTr="0091275D">
        <w:tc>
          <w:tcPr>
            <w:tcW w:w="2410" w:type="dxa"/>
            <w:shd w:val="clear" w:color="auto" w:fill="auto"/>
            <w:noWrap/>
          </w:tcPr>
          <w:p w14:paraId="351FDB4C"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Чума</w:t>
            </w:r>
          </w:p>
        </w:tc>
        <w:tc>
          <w:tcPr>
            <w:tcW w:w="623" w:type="dxa"/>
            <w:shd w:val="clear" w:color="auto" w:fill="auto"/>
            <w:vAlign w:val="bottom"/>
          </w:tcPr>
          <w:p w14:paraId="222CCCC0"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2BB7A8EF"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3FD8A1BB"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2" w:type="dxa"/>
            <w:shd w:val="clear" w:color="auto" w:fill="auto"/>
            <w:noWrap/>
            <w:vAlign w:val="bottom"/>
          </w:tcPr>
          <w:p w14:paraId="74C152A8"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378CDB10"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31BCBB2C"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30654FF7" w14:textId="77777777" w:rsidR="0043621F" w:rsidRPr="00C76E84" w:rsidRDefault="0043621F" w:rsidP="0091275D">
            <w:pPr>
              <w:spacing w:before="40" w:after="40" w:line="220" w:lineRule="exact"/>
              <w:ind w:left="28" w:right="28"/>
              <w:jc w:val="right"/>
              <w:rPr>
                <w:rFonts w:cs="Times New Roman"/>
                <w:color w:val="000000" w:themeColor="text1"/>
                <w:sz w:val="18"/>
              </w:rPr>
            </w:pPr>
          </w:p>
        </w:tc>
      </w:tr>
      <w:tr w:rsidR="00C76E84" w:rsidRPr="00C76E84" w14:paraId="4F470FFF" w14:textId="77777777" w:rsidTr="0091275D">
        <w:tc>
          <w:tcPr>
            <w:tcW w:w="2410" w:type="dxa"/>
            <w:shd w:val="clear" w:color="auto" w:fill="auto"/>
            <w:noWrap/>
          </w:tcPr>
          <w:p w14:paraId="1E734825"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Полиомиелит</w:t>
            </w:r>
          </w:p>
        </w:tc>
        <w:tc>
          <w:tcPr>
            <w:tcW w:w="623" w:type="dxa"/>
            <w:shd w:val="clear" w:color="auto" w:fill="auto"/>
            <w:vAlign w:val="bottom"/>
          </w:tcPr>
          <w:p w14:paraId="47A37A19"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658FF5EF"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5EDABE65"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2" w:type="dxa"/>
            <w:shd w:val="clear" w:color="auto" w:fill="auto"/>
            <w:noWrap/>
            <w:vAlign w:val="bottom"/>
          </w:tcPr>
          <w:p w14:paraId="08C70A1A"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56DB4004"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3433B89D"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3F3E2CBC" w14:textId="77777777" w:rsidR="0043621F" w:rsidRPr="00C76E84" w:rsidRDefault="0043621F" w:rsidP="0091275D">
            <w:pPr>
              <w:spacing w:before="40" w:after="40" w:line="220" w:lineRule="exact"/>
              <w:ind w:left="28" w:right="28"/>
              <w:jc w:val="right"/>
              <w:rPr>
                <w:rFonts w:cs="Times New Roman"/>
                <w:color w:val="000000" w:themeColor="text1"/>
                <w:sz w:val="18"/>
              </w:rPr>
            </w:pPr>
          </w:p>
        </w:tc>
      </w:tr>
      <w:tr w:rsidR="00C76E84" w:rsidRPr="00C76E84" w14:paraId="207D2FD4" w14:textId="77777777" w:rsidTr="0091275D">
        <w:tc>
          <w:tcPr>
            <w:tcW w:w="2410" w:type="dxa"/>
            <w:shd w:val="clear" w:color="auto" w:fill="auto"/>
            <w:noWrap/>
          </w:tcPr>
          <w:p w14:paraId="743D9275"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Прионные болезни</w:t>
            </w:r>
          </w:p>
        </w:tc>
        <w:tc>
          <w:tcPr>
            <w:tcW w:w="623" w:type="dxa"/>
            <w:shd w:val="clear" w:color="auto" w:fill="auto"/>
            <w:vAlign w:val="bottom"/>
          </w:tcPr>
          <w:p w14:paraId="7928972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w:t>
            </w:r>
          </w:p>
        </w:tc>
        <w:tc>
          <w:tcPr>
            <w:tcW w:w="723" w:type="dxa"/>
            <w:shd w:val="clear" w:color="auto" w:fill="auto"/>
            <w:vAlign w:val="bottom"/>
          </w:tcPr>
          <w:p w14:paraId="253A93F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w:t>
            </w:r>
          </w:p>
        </w:tc>
        <w:tc>
          <w:tcPr>
            <w:tcW w:w="723" w:type="dxa"/>
            <w:shd w:val="clear" w:color="auto" w:fill="auto"/>
            <w:vAlign w:val="bottom"/>
          </w:tcPr>
          <w:p w14:paraId="534A855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w:t>
            </w:r>
          </w:p>
        </w:tc>
        <w:tc>
          <w:tcPr>
            <w:tcW w:w="722" w:type="dxa"/>
            <w:shd w:val="clear" w:color="auto" w:fill="auto"/>
            <w:noWrap/>
            <w:vAlign w:val="bottom"/>
          </w:tcPr>
          <w:p w14:paraId="6CEAB0C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w:t>
            </w:r>
          </w:p>
        </w:tc>
        <w:tc>
          <w:tcPr>
            <w:tcW w:w="723" w:type="dxa"/>
            <w:shd w:val="clear" w:color="auto" w:fill="auto"/>
            <w:noWrap/>
            <w:vAlign w:val="bottom"/>
          </w:tcPr>
          <w:p w14:paraId="028B948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w:t>
            </w:r>
          </w:p>
        </w:tc>
        <w:tc>
          <w:tcPr>
            <w:tcW w:w="723" w:type="dxa"/>
            <w:shd w:val="clear" w:color="auto" w:fill="auto"/>
            <w:noWrap/>
            <w:vAlign w:val="bottom"/>
          </w:tcPr>
          <w:p w14:paraId="3FCE1D1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12</w:t>
            </w:r>
          </w:p>
        </w:tc>
        <w:tc>
          <w:tcPr>
            <w:tcW w:w="723" w:type="dxa"/>
            <w:shd w:val="clear" w:color="auto" w:fill="auto"/>
            <w:vAlign w:val="bottom"/>
          </w:tcPr>
          <w:p w14:paraId="613DF21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w:t>
            </w:r>
          </w:p>
        </w:tc>
      </w:tr>
      <w:tr w:rsidR="00C76E84" w:rsidRPr="00C76E84" w14:paraId="171A96AF" w14:textId="77777777" w:rsidTr="0091275D">
        <w:tc>
          <w:tcPr>
            <w:tcW w:w="2410" w:type="dxa"/>
            <w:shd w:val="clear" w:color="auto" w:fill="auto"/>
            <w:noWrap/>
          </w:tcPr>
          <w:p w14:paraId="7DA098D3"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 xml:space="preserve">Пневмококк/носитель, устойчивый к пенициллину </w:t>
            </w:r>
          </w:p>
        </w:tc>
        <w:tc>
          <w:tcPr>
            <w:tcW w:w="623" w:type="dxa"/>
            <w:shd w:val="clear" w:color="auto" w:fill="auto"/>
            <w:vAlign w:val="bottom"/>
          </w:tcPr>
          <w:p w14:paraId="1513DB6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w:t>
            </w:r>
          </w:p>
        </w:tc>
        <w:tc>
          <w:tcPr>
            <w:tcW w:w="723" w:type="dxa"/>
            <w:shd w:val="clear" w:color="auto" w:fill="auto"/>
            <w:vAlign w:val="bottom"/>
          </w:tcPr>
          <w:p w14:paraId="35D5B95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w:t>
            </w:r>
          </w:p>
        </w:tc>
        <w:tc>
          <w:tcPr>
            <w:tcW w:w="723" w:type="dxa"/>
            <w:shd w:val="clear" w:color="auto" w:fill="auto"/>
            <w:vAlign w:val="bottom"/>
          </w:tcPr>
          <w:p w14:paraId="6334292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w:t>
            </w:r>
          </w:p>
        </w:tc>
        <w:tc>
          <w:tcPr>
            <w:tcW w:w="722" w:type="dxa"/>
            <w:shd w:val="clear" w:color="auto" w:fill="auto"/>
            <w:noWrap/>
            <w:vAlign w:val="bottom"/>
          </w:tcPr>
          <w:p w14:paraId="631BA23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w:t>
            </w:r>
          </w:p>
        </w:tc>
        <w:tc>
          <w:tcPr>
            <w:tcW w:w="723" w:type="dxa"/>
            <w:shd w:val="clear" w:color="auto" w:fill="auto"/>
            <w:noWrap/>
            <w:vAlign w:val="bottom"/>
          </w:tcPr>
          <w:p w14:paraId="362C260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w:t>
            </w:r>
          </w:p>
        </w:tc>
        <w:tc>
          <w:tcPr>
            <w:tcW w:w="723" w:type="dxa"/>
            <w:shd w:val="clear" w:color="auto" w:fill="auto"/>
            <w:noWrap/>
            <w:vAlign w:val="bottom"/>
          </w:tcPr>
          <w:p w14:paraId="56BAA30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w:t>
            </w:r>
          </w:p>
        </w:tc>
        <w:tc>
          <w:tcPr>
            <w:tcW w:w="723" w:type="dxa"/>
            <w:shd w:val="clear" w:color="auto" w:fill="auto"/>
            <w:vAlign w:val="bottom"/>
          </w:tcPr>
          <w:p w14:paraId="510DBD0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w:t>
            </w:r>
          </w:p>
        </w:tc>
      </w:tr>
      <w:tr w:rsidR="00C76E84" w:rsidRPr="00C76E84" w14:paraId="2201492F" w14:textId="77777777" w:rsidTr="0091275D">
        <w:tc>
          <w:tcPr>
            <w:tcW w:w="2410" w:type="dxa"/>
            <w:shd w:val="clear" w:color="auto" w:fill="auto"/>
            <w:noWrap/>
          </w:tcPr>
          <w:p w14:paraId="72136DD2"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Бешенство</w:t>
            </w:r>
          </w:p>
        </w:tc>
        <w:tc>
          <w:tcPr>
            <w:tcW w:w="623" w:type="dxa"/>
            <w:shd w:val="clear" w:color="auto" w:fill="auto"/>
            <w:vAlign w:val="bottom"/>
          </w:tcPr>
          <w:p w14:paraId="6E68FE9B"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4CFC811C"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0DF1F24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c>
          <w:tcPr>
            <w:tcW w:w="722" w:type="dxa"/>
            <w:shd w:val="clear" w:color="auto" w:fill="auto"/>
            <w:noWrap/>
            <w:vAlign w:val="bottom"/>
          </w:tcPr>
          <w:p w14:paraId="15E959BA"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342401AC"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6460F9CD"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775C10E6" w14:textId="77777777" w:rsidR="0043621F" w:rsidRPr="00C76E84" w:rsidRDefault="0043621F" w:rsidP="0091275D">
            <w:pPr>
              <w:spacing w:before="40" w:after="40" w:line="220" w:lineRule="exact"/>
              <w:ind w:left="28" w:right="28"/>
              <w:jc w:val="right"/>
              <w:rPr>
                <w:rFonts w:cs="Times New Roman"/>
                <w:color w:val="000000" w:themeColor="text1"/>
                <w:sz w:val="18"/>
              </w:rPr>
            </w:pPr>
          </w:p>
        </w:tc>
      </w:tr>
      <w:tr w:rsidR="00C76E84" w:rsidRPr="00C76E84" w14:paraId="469FC9F0" w14:textId="77777777" w:rsidTr="0091275D">
        <w:tc>
          <w:tcPr>
            <w:tcW w:w="2410" w:type="dxa"/>
            <w:shd w:val="clear" w:color="auto" w:fill="auto"/>
            <w:noWrap/>
          </w:tcPr>
          <w:p w14:paraId="26614CD8"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Грамотрицательные бациллы, переносящие БРЛС-карба</w:t>
            </w:r>
          </w:p>
        </w:tc>
        <w:tc>
          <w:tcPr>
            <w:tcW w:w="623" w:type="dxa"/>
            <w:shd w:val="clear" w:color="auto" w:fill="auto"/>
            <w:vAlign w:val="bottom"/>
          </w:tcPr>
          <w:p w14:paraId="7DCDB9D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50</w:t>
            </w:r>
          </w:p>
        </w:tc>
        <w:tc>
          <w:tcPr>
            <w:tcW w:w="723" w:type="dxa"/>
            <w:shd w:val="clear" w:color="auto" w:fill="auto"/>
            <w:vAlign w:val="bottom"/>
          </w:tcPr>
          <w:p w14:paraId="585FFA0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82</w:t>
            </w:r>
          </w:p>
        </w:tc>
        <w:tc>
          <w:tcPr>
            <w:tcW w:w="723" w:type="dxa"/>
            <w:shd w:val="clear" w:color="auto" w:fill="auto"/>
            <w:vAlign w:val="bottom"/>
          </w:tcPr>
          <w:p w14:paraId="75078E9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111</w:t>
            </w:r>
          </w:p>
        </w:tc>
        <w:tc>
          <w:tcPr>
            <w:tcW w:w="722" w:type="dxa"/>
            <w:shd w:val="clear" w:color="auto" w:fill="auto"/>
            <w:noWrap/>
            <w:vAlign w:val="bottom"/>
          </w:tcPr>
          <w:p w14:paraId="3DF5617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73</w:t>
            </w:r>
          </w:p>
        </w:tc>
        <w:tc>
          <w:tcPr>
            <w:tcW w:w="723" w:type="dxa"/>
            <w:shd w:val="clear" w:color="auto" w:fill="auto"/>
            <w:noWrap/>
            <w:vAlign w:val="bottom"/>
          </w:tcPr>
          <w:p w14:paraId="09A7DCD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72</w:t>
            </w:r>
          </w:p>
        </w:tc>
        <w:tc>
          <w:tcPr>
            <w:tcW w:w="723" w:type="dxa"/>
            <w:shd w:val="clear" w:color="auto" w:fill="auto"/>
            <w:noWrap/>
            <w:vAlign w:val="bottom"/>
          </w:tcPr>
          <w:p w14:paraId="07CF946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247</w:t>
            </w:r>
          </w:p>
        </w:tc>
        <w:tc>
          <w:tcPr>
            <w:tcW w:w="723" w:type="dxa"/>
            <w:shd w:val="clear" w:color="auto" w:fill="auto"/>
            <w:vAlign w:val="bottom"/>
          </w:tcPr>
          <w:p w14:paraId="417BD4C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370</w:t>
            </w:r>
          </w:p>
        </w:tc>
      </w:tr>
      <w:tr w:rsidR="00C76E84" w:rsidRPr="00C76E84" w14:paraId="65750DC1" w14:textId="77777777" w:rsidTr="0091275D">
        <w:tc>
          <w:tcPr>
            <w:tcW w:w="2410" w:type="dxa"/>
            <w:shd w:val="clear" w:color="auto" w:fill="auto"/>
            <w:noWrap/>
          </w:tcPr>
          <w:p w14:paraId="7B12D3A0"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Краснуха</w:t>
            </w:r>
          </w:p>
        </w:tc>
        <w:tc>
          <w:tcPr>
            <w:tcW w:w="623" w:type="dxa"/>
            <w:shd w:val="clear" w:color="auto" w:fill="auto"/>
            <w:vAlign w:val="bottom"/>
          </w:tcPr>
          <w:p w14:paraId="1C4DA05B"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690D8704"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47019AF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c>
          <w:tcPr>
            <w:tcW w:w="722" w:type="dxa"/>
            <w:shd w:val="clear" w:color="auto" w:fill="auto"/>
            <w:noWrap/>
            <w:vAlign w:val="bottom"/>
          </w:tcPr>
          <w:p w14:paraId="23A3C36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c>
          <w:tcPr>
            <w:tcW w:w="723" w:type="dxa"/>
            <w:shd w:val="clear" w:color="auto" w:fill="auto"/>
            <w:noWrap/>
            <w:vAlign w:val="bottom"/>
          </w:tcPr>
          <w:p w14:paraId="5C8B80E2"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6EDC48B9"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13DECD42" w14:textId="77777777" w:rsidR="0043621F" w:rsidRPr="00C76E84" w:rsidRDefault="0043621F" w:rsidP="0091275D">
            <w:pPr>
              <w:spacing w:before="40" w:after="40" w:line="220" w:lineRule="exact"/>
              <w:ind w:left="28" w:right="28"/>
              <w:jc w:val="right"/>
              <w:rPr>
                <w:rFonts w:cs="Times New Roman"/>
                <w:color w:val="000000" w:themeColor="text1"/>
                <w:sz w:val="18"/>
              </w:rPr>
            </w:pPr>
          </w:p>
        </w:tc>
      </w:tr>
      <w:tr w:rsidR="00C76E84" w:rsidRPr="00C76E84" w14:paraId="0F1F7C34" w14:textId="77777777" w:rsidTr="0091275D">
        <w:tc>
          <w:tcPr>
            <w:tcW w:w="2410" w:type="dxa"/>
            <w:shd w:val="clear" w:color="auto" w:fill="auto"/>
            <w:noWrap/>
          </w:tcPr>
          <w:p w14:paraId="569D8878"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Сальмонеллёз</w:t>
            </w:r>
          </w:p>
        </w:tc>
        <w:tc>
          <w:tcPr>
            <w:tcW w:w="623" w:type="dxa"/>
            <w:shd w:val="clear" w:color="auto" w:fill="auto"/>
            <w:vAlign w:val="bottom"/>
          </w:tcPr>
          <w:p w14:paraId="748937E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992</w:t>
            </w:r>
          </w:p>
        </w:tc>
        <w:tc>
          <w:tcPr>
            <w:tcW w:w="723" w:type="dxa"/>
            <w:shd w:val="clear" w:color="auto" w:fill="auto"/>
            <w:vAlign w:val="bottom"/>
          </w:tcPr>
          <w:p w14:paraId="4F31E69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962</w:t>
            </w:r>
          </w:p>
        </w:tc>
        <w:tc>
          <w:tcPr>
            <w:tcW w:w="723" w:type="dxa"/>
            <w:shd w:val="clear" w:color="auto" w:fill="auto"/>
            <w:vAlign w:val="bottom"/>
          </w:tcPr>
          <w:p w14:paraId="4867201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1 094</w:t>
            </w:r>
          </w:p>
        </w:tc>
        <w:tc>
          <w:tcPr>
            <w:tcW w:w="722" w:type="dxa"/>
            <w:shd w:val="clear" w:color="auto" w:fill="auto"/>
            <w:noWrap/>
            <w:vAlign w:val="bottom"/>
          </w:tcPr>
          <w:p w14:paraId="3747F7C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440</w:t>
            </w:r>
          </w:p>
        </w:tc>
        <w:tc>
          <w:tcPr>
            <w:tcW w:w="723" w:type="dxa"/>
            <w:shd w:val="clear" w:color="auto" w:fill="auto"/>
            <w:noWrap/>
            <w:vAlign w:val="bottom"/>
          </w:tcPr>
          <w:p w14:paraId="5EF8DE0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390</w:t>
            </w:r>
          </w:p>
        </w:tc>
        <w:tc>
          <w:tcPr>
            <w:tcW w:w="723" w:type="dxa"/>
            <w:shd w:val="clear" w:color="auto" w:fill="auto"/>
            <w:noWrap/>
            <w:vAlign w:val="bottom"/>
          </w:tcPr>
          <w:p w14:paraId="0C6A01B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712</w:t>
            </w:r>
          </w:p>
        </w:tc>
        <w:tc>
          <w:tcPr>
            <w:tcW w:w="723" w:type="dxa"/>
            <w:shd w:val="clear" w:color="auto" w:fill="auto"/>
            <w:vAlign w:val="bottom"/>
          </w:tcPr>
          <w:p w14:paraId="59CFACA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757</w:t>
            </w:r>
          </w:p>
        </w:tc>
      </w:tr>
      <w:tr w:rsidR="00C76E84" w:rsidRPr="00C76E84" w14:paraId="49E23BFD" w14:textId="77777777" w:rsidTr="0091275D">
        <w:tc>
          <w:tcPr>
            <w:tcW w:w="2410" w:type="dxa"/>
            <w:shd w:val="clear" w:color="auto" w:fill="auto"/>
            <w:noWrap/>
          </w:tcPr>
          <w:p w14:paraId="45ECA232"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ТОРС</w:t>
            </w:r>
          </w:p>
        </w:tc>
        <w:tc>
          <w:tcPr>
            <w:tcW w:w="623" w:type="dxa"/>
            <w:shd w:val="clear" w:color="auto" w:fill="auto"/>
            <w:vAlign w:val="bottom"/>
          </w:tcPr>
          <w:p w14:paraId="221720B2"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6C4E1FE8"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0C2AFFEB"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2" w:type="dxa"/>
            <w:shd w:val="clear" w:color="auto" w:fill="auto"/>
            <w:noWrap/>
            <w:vAlign w:val="bottom"/>
          </w:tcPr>
          <w:p w14:paraId="68A89EEE"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27E5F205"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3B827053"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161BF712" w14:textId="77777777" w:rsidR="0043621F" w:rsidRPr="00C76E84" w:rsidRDefault="0043621F" w:rsidP="0091275D">
            <w:pPr>
              <w:spacing w:before="40" w:after="40" w:line="220" w:lineRule="exact"/>
              <w:ind w:left="28" w:right="28"/>
              <w:jc w:val="right"/>
              <w:rPr>
                <w:rFonts w:cs="Times New Roman"/>
                <w:color w:val="000000" w:themeColor="text1"/>
                <w:sz w:val="18"/>
              </w:rPr>
            </w:pPr>
          </w:p>
        </w:tc>
      </w:tr>
      <w:tr w:rsidR="00C76E84" w:rsidRPr="00C76E84" w14:paraId="0B073626" w14:textId="77777777" w:rsidTr="0091275D">
        <w:tc>
          <w:tcPr>
            <w:tcW w:w="2410" w:type="dxa"/>
            <w:shd w:val="clear" w:color="auto" w:fill="auto"/>
            <w:noWrap/>
          </w:tcPr>
          <w:p w14:paraId="07243992"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Шигеллез</w:t>
            </w:r>
          </w:p>
        </w:tc>
        <w:tc>
          <w:tcPr>
            <w:tcW w:w="623" w:type="dxa"/>
            <w:shd w:val="clear" w:color="auto" w:fill="auto"/>
            <w:vAlign w:val="bottom"/>
          </w:tcPr>
          <w:p w14:paraId="13C155A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115</w:t>
            </w:r>
          </w:p>
        </w:tc>
        <w:tc>
          <w:tcPr>
            <w:tcW w:w="723" w:type="dxa"/>
            <w:shd w:val="clear" w:color="auto" w:fill="auto"/>
            <w:vAlign w:val="bottom"/>
          </w:tcPr>
          <w:p w14:paraId="7AFFC9AC"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102</w:t>
            </w:r>
          </w:p>
        </w:tc>
        <w:tc>
          <w:tcPr>
            <w:tcW w:w="723" w:type="dxa"/>
            <w:shd w:val="clear" w:color="auto" w:fill="auto"/>
            <w:vAlign w:val="bottom"/>
          </w:tcPr>
          <w:p w14:paraId="41E8BBC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133</w:t>
            </w:r>
          </w:p>
        </w:tc>
        <w:tc>
          <w:tcPr>
            <w:tcW w:w="722" w:type="dxa"/>
            <w:shd w:val="clear" w:color="auto" w:fill="auto"/>
            <w:noWrap/>
            <w:vAlign w:val="bottom"/>
          </w:tcPr>
          <w:p w14:paraId="18798C1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37</w:t>
            </w:r>
          </w:p>
        </w:tc>
        <w:tc>
          <w:tcPr>
            <w:tcW w:w="723" w:type="dxa"/>
            <w:shd w:val="clear" w:color="auto" w:fill="auto"/>
            <w:noWrap/>
            <w:vAlign w:val="bottom"/>
          </w:tcPr>
          <w:p w14:paraId="0A00991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33</w:t>
            </w:r>
          </w:p>
        </w:tc>
        <w:tc>
          <w:tcPr>
            <w:tcW w:w="723" w:type="dxa"/>
            <w:shd w:val="clear" w:color="auto" w:fill="auto"/>
            <w:noWrap/>
            <w:vAlign w:val="bottom"/>
          </w:tcPr>
          <w:p w14:paraId="53FEB4F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80</w:t>
            </w:r>
          </w:p>
        </w:tc>
        <w:tc>
          <w:tcPr>
            <w:tcW w:w="723" w:type="dxa"/>
            <w:shd w:val="clear" w:color="auto" w:fill="auto"/>
            <w:vAlign w:val="bottom"/>
          </w:tcPr>
          <w:p w14:paraId="6D705F5C"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129</w:t>
            </w:r>
          </w:p>
        </w:tc>
      </w:tr>
      <w:tr w:rsidR="00C76E84" w:rsidRPr="00C76E84" w14:paraId="2AE10020" w14:textId="77777777" w:rsidTr="0091275D">
        <w:tc>
          <w:tcPr>
            <w:tcW w:w="2410" w:type="dxa"/>
            <w:shd w:val="clear" w:color="auto" w:fill="auto"/>
            <w:noWrap/>
          </w:tcPr>
          <w:p w14:paraId="2EB50EAC"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Сифилис</w:t>
            </w:r>
          </w:p>
        </w:tc>
        <w:tc>
          <w:tcPr>
            <w:tcW w:w="623" w:type="dxa"/>
            <w:shd w:val="clear" w:color="auto" w:fill="auto"/>
            <w:vAlign w:val="bottom"/>
          </w:tcPr>
          <w:p w14:paraId="73009F2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224</w:t>
            </w:r>
          </w:p>
        </w:tc>
        <w:tc>
          <w:tcPr>
            <w:tcW w:w="723" w:type="dxa"/>
            <w:shd w:val="clear" w:color="auto" w:fill="auto"/>
            <w:vAlign w:val="bottom"/>
          </w:tcPr>
          <w:p w14:paraId="79E727C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231</w:t>
            </w:r>
          </w:p>
        </w:tc>
        <w:tc>
          <w:tcPr>
            <w:tcW w:w="723" w:type="dxa"/>
            <w:shd w:val="clear" w:color="auto" w:fill="auto"/>
            <w:vAlign w:val="bottom"/>
          </w:tcPr>
          <w:p w14:paraId="33EE2AE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206</w:t>
            </w:r>
          </w:p>
        </w:tc>
        <w:tc>
          <w:tcPr>
            <w:tcW w:w="722" w:type="dxa"/>
            <w:shd w:val="clear" w:color="auto" w:fill="auto"/>
            <w:noWrap/>
            <w:vAlign w:val="bottom"/>
          </w:tcPr>
          <w:p w14:paraId="52F0B48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288</w:t>
            </w:r>
          </w:p>
        </w:tc>
        <w:tc>
          <w:tcPr>
            <w:tcW w:w="723" w:type="dxa"/>
            <w:shd w:val="clear" w:color="auto" w:fill="auto"/>
            <w:noWrap/>
            <w:vAlign w:val="bottom"/>
          </w:tcPr>
          <w:p w14:paraId="7749E23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164</w:t>
            </w:r>
          </w:p>
        </w:tc>
        <w:tc>
          <w:tcPr>
            <w:tcW w:w="723" w:type="dxa"/>
            <w:shd w:val="clear" w:color="auto" w:fill="auto"/>
            <w:noWrap/>
            <w:vAlign w:val="bottom"/>
          </w:tcPr>
          <w:p w14:paraId="6877ABD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195</w:t>
            </w:r>
          </w:p>
        </w:tc>
        <w:tc>
          <w:tcPr>
            <w:tcW w:w="723" w:type="dxa"/>
            <w:shd w:val="clear" w:color="auto" w:fill="auto"/>
            <w:vAlign w:val="bottom"/>
          </w:tcPr>
          <w:p w14:paraId="52087E4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208</w:t>
            </w:r>
          </w:p>
        </w:tc>
      </w:tr>
      <w:tr w:rsidR="00C76E84" w:rsidRPr="00C76E84" w14:paraId="5D26C260" w14:textId="77777777" w:rsidTr="0091275D">
        <w:tc>
          <w:tcPr>
            <w:tcW w:w="2410" w:type="dxa"/>
            <w:shd w:val="clear" w:color="auto" w:fill="auto"/>
            <w:noWrap/>
          </w:tcPr>
          <w:p w14:paraId="14CE840D"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Стрептококковые заболевания группы А</w:t>
            </w:r>
          </w:p>
        </w:tc>
        <w:tc>
          <w:tcPr>
            <w:tcW w:w="623" w:type="dxa"/>
            <w:shd w:val="clear" w:color="auto" w:fill="auto"/>
            <w:vAlign w:val="bottom"/>
          </w:tcPr>
          <w:p w14:paraId="51AC919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253</w:t>
            </w:r>
          </w:p>
        </w:tc>
        <w:tc>
          <w:tcPr>
            <w:tcW w:w="723" w:type="dxa"/>
            <w:shd w:val="clear" w:color="auto" w:fill="auto"/>
            <w:vAlign w:val="bottom"/>
          </w:tcPr>
          <w:p w14:paraId="6459D71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236</w:t>
            </w:r>
          </w:p>
        </w:tc>
        <w:tc>
          <w:tcPr>
            <w:tcW w:w="723" w:type="dxa"/>
            <w:shd w:val="clear" w:color="auto" w:fill="auto"/>
            <w:vAlign w:val="bottom"/>
          </w:tcPr>
          <w:p w14:paraId="659CB47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226</w:t>
            </w:r>
          </w:p>
        </w:tc>
        <w:tc>
          <w:tcPr>
            <w:tcW w:w="722" w:type="dxa"/>
            <w:shd w:val="clear" w:color="auto" w:fill="auto"/>
            <w:noWrap/>
            <w:vAlign w:val="bottom"/>
          </w:tcPr>
          <w:p w14:paraId="47C50F4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164</w:t>
            </w:r>
          </w:p>
        </w:tc>
        <w:tc>
          <w:tcPr>
            <w:tcW w:w="723" w:type="dxa"/>
            <w:shd w:val="clear" w:color="auto" w:fill="auto"/>
            <w:noWrap/>
            <w:vAlign w:val="bottom"/>
          </w:tcPr>
          <w:p w14:paraId="6DE7F7E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91</w:t>
            </w:r>
          </w:p>
        </w:tc>
        <w:tc>
          <w:tcPr>
            <w:tcW w:w="723" w:type="dxa"/>
            <w:shd w:val="clear" w:color="auto" w:fill="auto"/>
            <w:noWrap/>
            <w:vAlign w:val="bottom"/>
          </w:tcPr>
          <w:p w14:paraId="771E1BF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156</w:t>
            </w:r>
          </w:p>
        </w:tc>
        <w:tc>
          <w:tcPr>
            <w:tcW w:w="723" w:type="dxa"/>
            <w:shd w:val="clear" w:color="auto" w:fill="auto"/>
            <w:vAlign w:val="bottom"/>
          </w:tcPr>
          <w:p w14:paraId="5924358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502</w:t>
            </w:r>
          </w:p>
        </w:tc>
      </w:tr>
      <w:tr w:rsidR="00C76E84" w:rsidRPr="00C76E84" w14:paraId="22759AE9" w14:textId="77777777" w:rsidTr="0091275D">
        <w:tc>
          <w:tcPr>
            <w:tcW w:w="2410" w:type="dxa"/>
            <w:shd w:val="clear" w:color="auto" w:fill="auto"/>
            <w:noWrap/>
          </w:tcPr>
          <w:p w14:paraId="32FBD583"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Стрептококковые заболевания группы В</w:t>
            </w:r>
          </w:p>
        </w:tc>
        <w:tc>
          <w:tcPr>
            <w:tcW w:w="623" w:type="dxa"/>
            <w:shd w:val="clear" w:color="auto" w:fill="auto"/>
            <w:vAlign w:val="bottom"/>
          </w:tcPr>
          <w:p w14:paraId="023AC70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230</w:t>
            </w:r>
          </w:p>
        </w:tc>
        <w:tc>
          <w:tcPr>
            <w:tcW w:w="723" w:type="dxa"/>
            <w:shd w:val="clear" w:color="auto" w:fill="auto"/>
            <w:vAlign w:val="bottom"/>
          </w:tcPr>
          <w:p w14:paraId="23F11E9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260</w:t>
            </w:r>
          </w:p>
        </w:tc>
        <w:tc>
          <w:tcPr>
            <w:tcW w:w="723" w:type="dxa"/>
            <w:shd w:val="clear" w:color="auto" w:fill="auto"/>
            <w:vAlign w:val="bottom"/>
          </w:tcPr>
          <w:p w14:paraId="7430888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316</w:t>
            </w:r>
          </w:p>
        </w:tc>
        <w:tc>
          <w:tcPr>
            <w:tcW w:w="722" w:type="dxa"/>
            <w:shd w:val="clear" w:color="auto" w:fill="auto"/>
            <w:noWrap/>
            <w:vAlign w:val="bottom"/>
          </w:tcPr>
          <w:p w14:paraId="04F1F6C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283</w:t>
            </w:r>
          </w:p>
        </w:tc>
        <w:tc>
          <w:tcPr>
            <w:tcW w:w="723" w:type="dxa"/>
            <w:shd w:val="clear" w:color="auto" w:fill="auto"/>
            <w:noWrap/>
            <w:vAlign w:val="bottom"/>
          </w:tcPr>
          <w:p w14:paraId="5194635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316</w:t>
            </w:r>
          </w:p>
        </w:tc>
        <w:tc>
          <w:tcPr>
            <w:tcW w:w="723" w:type="dxa"/>
            <w:shd w:val="clear" w:color="auto" w:fill="auto"/>
            <w:noWrap/>
            <w:vAlign w:val="bottom"/>
          </w:tcPr>
          <w:p w14:paraId="44B3EBE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332</w:t>
            </w:r>
          </w:p>
        </w:tc>
        <w:tc>
          <w:tcPr>
            <w:tcW w:w="723" w:type="dxa"/>
            <w:shd w:val="clear" w:color="auto" w:fill="auto"/>
            <w:vAlign w:val="bottom"/>
          </w:tcPr>
          <w:p w14:paraId="456DDAF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287</w:t>
            </w:r>
          </w:p>
        </w:tc>
      </w:tr>
      <w:tr w:rsidR="00C76E84" w:rsidRPr="00C76E84" w14:paraId="5DF5FEC0" w14:textId="77777777" w:rsidTr="0091275D">
        <w:tc>
          <w:tcPr>
            <w:tcW w:w="2410" w:type="dxa"/>
            <w:shd w:val="clear" w:color="auto" w:fill="auto"/>
            <w:noWrap/>
          </w:tcPr>
          <w:p w14:paraId="14C48F13"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Инфекции, вызванные вирусом гриппа</w:t>
            </w:r>
          </w:p>
        </w:tc>
        <w:tc>
          <w:tcPr>
            <w:tcW w:w="623" w:type="dxa"/>
            <w:shd w:val="clear" w:color="auto" w:fill="auto"/>
            <w:vAlign w:val="bottom"/>
          </w:tcPr>
          <w:p w14:paraId="53B188B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120</w:t>
            </w:r>
          </w:p>
        </w:tc>
        <w:tc>
          <w:tcPr>
            <w:tcW w:w="723" w:type="dxa"/>
            <w:shd w:val="clear" w:color="auto" w:fill="auto"/>
            <w:vAlign w:val="bottom"/>
          </w:tcPr>
          <w:p w14:paraId="5CD7CDB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91</w:t>
            </w:r>
          </w:p>
        </w:tc>
        <w:tc>
          <w:tcPr>
            <w:tcW w:w="723" w:type="dxa"/>
            <w:shd w:val="clear" w:color="auto" w:fill="auto"/>
            <w:vAlign w:val="bottom"/>
          </w:tcPr>
          <w:p w14:paraId="5DFCE15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98</w:t>
            </w:r>
          </w:p>
        </w:tc>
        <w:tc>
          <w:tcPr>
            <w:tcW w:w="722" w:type="dxa"/>
            <w:shd w:val="clear" w:color="auto" w:fill="auto"/>
            <w:noWrap/>
            <w:vAlign w:val="bottom"/>
          </w:tcPr>
          <w:p w14:paraId="495EA9D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40</w:t>
            </w:r>
          </w:p>
        </w:tc>
        <w:tc>
          <w:tcPr>
            <w:tcW w:w="723" w:type="dxa"/>
            <w:shd w:val="clear" w:color="auto" w:fill="auto"/>
            <w:noWrap/>
            <w:vAlign w:val="bottom"/>
          </w:tcPr>
          <w:p w14:paraId="4FA67D0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58</w:t>
            </w:r>
          </w:p>
        </w:tc>
        <w:tc>
          <w:tcPr>
            <w:tcW w:w="723" w:type="dxa"/>
            <w:shd w:val="clear" w:color="auto" w:fill="auto"/>
            <w:noWrap/>
            <w:vAlign w:val="bottom"/>
          </w:tcPr>
          <w:p w14:paraId="4116C91C"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133</w:t>
            </w:r>
          </w:p>
        </w:tc>
        <w:tc>
          <w:tcPr>
            <w:tcW w:w="723" w:type="dxa"/>
            <w:shd w:val="clear" w:color="auto" w:fill="auto"/>
            <w:vAlign w:val="bottom"/>
          </w:tcPr>
          <w:p w14:paraId="222E1C0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126</w:t>
            </w:r>
          </w:p>
        </w:tc>
      </w:tr>
      <w:tr w:rsidR="00C76E84" w:rsidRPr="00C76E84" w14:paraId="5CF7F9B6" w14:textId="77777777" w:rsidTr="0091275D">
        <w:tc>
          <w:tcPr>
            <w:tcW w:w="2410" w:type="dxa"/>
            <w:shd w:val="clear" w:color="auto" w:fill="auto"/>
            <w:noWrap/>
          </w:tcPr>
          <w:p w14:paraId="413AED28"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Менингокковые заболевания</w:t>
            </w:r>
          </w:p>
        </w:tc>
        <w:tc>
          <w:tcPr>
            <w:tcW w:w="623" w:type="dxa"/>
            <w:shd w:val="clear" w:color="auto" w:fill="auto"/>
            <w:vAlign w:val="bottom"/>
          </w:tcPr>
          <w:p w14:paraId="0CA8F67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w:t>
            </w:r>
          </w:p>
        </w:tc>
        <w:tc>
          <w:tcPr>
            <w:tcW w:w="723" w:type="dxa"/>
            <w:shd w:val="clear" w:color="auto" w:fill="auto"/>
            <w:vAlign w:val="bottom"/>
          </w:tcPr>
          <w:p w14:paraId="4904126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26</w:t>
            </w:r>
          </w:p>
        </w:tc>
        <w:tc>
          <w:tcPr>
            <w:tcW w:w="723" w:type="dxa"/>
            <w:shd w:val="clear" w:color="auto" w:fill="auto"/>
            <w:vAlign w:val="bottom"/>
          </w:tcPr>
          <w:p w14:paraId="3C42540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w:t>
            </w:r>
          </w:p>
        </w:tc>
        <w:tc>
          <w:tcPr>
            <w:tcW w:w="722" w:type="dxa"/>
            <w:shd w:val="clear" w:color="auto" w:fill="auto"/>
            <w:noWrap/>
            <w:vAlign w:val="bottom"/>
          </w:tcPr>
          <w:p w14:paraId="579E783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w:t>
            </w:r>
          </w:p>
        </w:tc>
        <w:tc>
          <w:tcPr>
            <w:tcW w:w="723" w:type="dxa"/>
            <w:shd w:val="clear" w:color="auto" w:fill="auto"/>
            <w:noWrap/>
            <w:vAlign w:val="bottom"/>
          </w:tcPr>
          <w:p w14:paraId="7577CB5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w:t>
            </w:r>
          </w:p>
        </w:tc>
        <w:tc>
          <w:tcPr>
            <w:tcW w:w="723" w:type="dxa"/>
            <w:shd w:val="clear" w:color="auto" w:fill="auto"/>
            <w:noWrap/>
            <w:vAlign w:val="bottom"/>
          </w:tcPr>
          <w:p w14:paraId="0FC0F39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w:t>
            </w:r>
          </w:p>
        </w:tc>
        <w:tc>
          <w:tcPr>
            <w:tcW w:w="723" w:type="dxa"/>
            <w:shd w:val="clear" w:color="auto" w:fill="auto"/>
            <w:vAlign w:val="bottom"/>
          </w:tcPr>
          <w:p w14:paraId="784DD52C"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w:t>
            </w:r>
          </w:p>
        </w:tc>
      </w:tr>
      <w:tr w:rsidR="00C76E84" w:rsidRPr="00C76E84" w14:paraId="43F3E409" w14:textId="77777777" w:rsidTr="0091275D">
        <w:tc>
          <w:tcPr>
            <w:tcW w:w="2410" w:type="dxa"/>
            <w:shd w:val="clear" w:color="auto" w:fill="auto"/>
            <w:noWrap/>
          </w:tcPr>
          <w:p w14:paraId="3033975B"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Пневмококковые заболевания</w:t>
            </w:r>
          </w:p>
        </w:tc>
        <w:tc>
          <w:tcPr>
            <w:tcW w:w="623" w:type="dxa"/>
            <w:shd w:val="clear" w:color="auto" w:fill="auto"/>
            <w:vAlign w:val="bottom"/>
          </w:tcPr>
          <w:p w14:paraId="4642488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560</w:t>
            </w:r>
          </w:p>
        </w:tc>
        <w:tc>
          <w:tcPr>
            <w:tcW w:w="723" w:type="dxa"/>
            <w:shd w:val="clear" w:color="auto" w:fill="auto"/>
            <w:vAlign w:val="bottom"/>
          </w:tcPr>
          <w:p w14:paraId="77E59EBC"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594</w:t>
            </w:r>
          </w:p>
        </w:tc>
        <w:tc>
          <w:tcPr>
            <w:tcW w:w="723" w:type="dxa"/>
            <w:shd w:val="clear" w:color="auto" w:fill="auto"/>
            <w:vAlign w:val="bottom"/>
          </w:tcPr>
          <w:p w14:paraId="3F0792E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609</w:t>
            </w:r>
          </w:p>
        </w:tc>
        <w:tc>
          <w:tcPr>
            <w:tcW w:w="722" w:type="dxa"/>
            <w:shd w:val="clear" w:color="auto" w:fill="auto"/>
            <w:noWrap/>
            <w:vAlign w:val="bottom"/>
          </w:tcPr>
          <w:p w14:paraId="209A698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294</w:t>
            </w:r>
          </w:p>
        </w:tc>
        <w:tc>
          <w:tcPr>
            <w:tcW w:w="723" w:type="dxa"/>
            <w:shd w:val="clear" w:color="auto" w:fill="auto"/>
            <w:noWrap/>
            <w:vAlign w:val="bottom"/>
          </w:tcPr>
          <w:p w14:paraId="5ECF24D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319</w:t>
            </w:r>
          </w:p>
        </w:tc>
        <w:tc>
          <w:tcPr>
            <w:tcW w:w="723" w:type="dxa"/>
            <w:shd w:val="clear" w:color="auto" w:fill="auto"/>
            <w:noWrap/>
            <w:vAlign w:val="bottom"/>
          </w:tcPr>
          <w:p w14:paraId="4BC4A91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539</w:t>
            </w:r>
          </w:p>
        </w:tc>
        <w:tc>
          <w:tcPr>
            <w:tcW w:w="723" w:type="dxa"/>
            <w:shd w:val="clear" w:color="auto" w:fill="auto"/>
            <w:vAlign w:val="bottom"/>
          </w:tcPr>
          <w:p w14:paraId="52989E0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613</w:t>
            </w:r>
          </w:p>
        </w:tc>
      </w:tr>
      <w:tr w:rsidR="00C76E84" w:rsidRPr="00C76E84" w14:paraId="31D832EA" w14:textId="77777777" w:rsidTr="0091275D">
        <w:tc>
          <w:tcPr>
            <w:tcW w:w="2410" w:type="dxa"/>
            <w:shd w:val="clear" w:color="auto" w:fill="auto"/>
            <w:noWrap/>
          </w:tcPr>
          <w:p w14:paraId="7E801784"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Столбняк</w:t>
            </w:r>
          </w:p>
        </w:tc>
        <w:tc>
          <w:tcPr>
            <w:tcW w:w="623" w:type="dxa"/>
            <w:shd w:val="clear" w:color="auto" w:fill="auto"/>
            <w:vAlign w:val="bottom"/>
          </w:tcPr>
          <w:p w14:paraId="13131286"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5DBA63F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w:t>
            </w:r>
          </w:p>
        </w:tc>
        <w:tc>
          <w:tcPr>
            <w:tcW w:w="723" w:type="dxa"/>
            <w:shd w:val="clear" w:color="auto" w:fill="auto"/>
            <w:vAlign w:val="bottom"/>
          </w:tcPr>
          <w:p w14:paraId="529ABB6C"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2" w:type="dxa"/>
            <w:shd w:val="clear" w:color="auto" w:fill="auto"/>
            <w:noWrap/>
            <w:vAlign w:val="bottom"/>
          </w:tcPr>
          <w:p w14:paraId="15150843"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62EAA6A3"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noWrap/>
            <w:vAlign w:val="bottom"/>
          </w:tcPr>
          <w:p w14:paraId="5F07B32C"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23" w:type="dxa"/>
            <w:shd w:val="clear" w:color="auto" w:fill="auto"/>
            <w:vAlign w:val="bottom"/>
          </w:tcPr>
          <w:p w14:paraId="457197C5" w14:textId="77777777" w:rsidR="0043621F" w:rsidRPr="00C76E84" w:rsidRDefault="0043621F" w:rsidP="0091275D">
            <w:pPr>
              <w:spacing w:before="40" w:after="40" w:line="220" w:lineRule="exact"/>
              <w:ind w:left="28" w:right="28"/>
              <w:jc w:val="right"/>
              <w:rPr>
                <w:rFonts w:cs="Times New Roman"/>
                <w:color w:val="000000" w:themeColor="text1"/>
                <w:sz w:val="18"/>
              </w:rPr>
            </w:pPr>
          </w:p>
        </w:tc>
      </w:tr>
      <w:tr w:rsidR="00C76E84" w:rsidRPr="00C76E84" w14:paraId="67E9E17C" w14:textId="77777777" w:rsidTr="0091275D">
        <w:tc>
          <w:tcPr>
            <w:tcW w:w="2410" w:type="dxa"/>
            <w:shd w:val="clear" w:color="auto" w:fill="auto"/>
            <w:noWrap/>
          </w:tcPr>
          <w:p w14:paraId="4E260663"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Туберкулез</w:t>
            </w:r>
          </w:p>
        </w:tc>
        <w:tc>
          <w:tcPr>
            <w:tcW w:w="623" w:type="dxa"/>
            <w:shd w:val="clear" w:color="auto" w:fill="auto"/>
            <w:vAlign w:val="bottom"/>
          </w:tcPr>
          <w:p w14:paraId="23CFD37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261</w:t>
            </w:r>
          </w:p>
        </w:tc>
        <w:tc>
          <w:tcPr>
            <w:tcW w:w="723" w:type="dxa"/>
            <w:shd w:val="clear" w:color="auto" w:fill="auto"/>
            <w:vAlign w:val="bottom"/>
          </w:tcPr>
          <w:p w14:paraId="76F04B5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208</w:t>
            </w:r>
          </w:p>
        </w:tc>
        <w:tc>
          <w:tcPr>
            <w:tcW w:w="723" w:type="dxa"/>
            <w:shd w:val="clear" w:color="auto" w:fill="auto"/>
            <w:vAlign w:val="bottom"/>
          </w:tcPr>
          <w:p w14:paraId="7B87B4B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166</w:t>
            </w:r>
          </w:p>
        </w:tc>
        <w:tc>
          <w:tcPr>
            <w:tcW w:w="722" w:type="dxa"/>
            <w:shd w:val="clear" w:color="auto" w:fill="auto"/>
            <w:noWrap/>
            <w:vAlign w:val="bottom"/>
          </w:tcPr>
          <w:p w14:paraId="202C44B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157</w:t>
            </w:r>
          </w:p>
        </w:tc>
        <w:tc>
          <w:tcPr>
            <w:tcW w:w="723" w:type="dxa"/>
            <w:shd w:val="clear" w:color="auto" w:fill="auto"/>
            <w:noWrap/>
            <w:vAlign w:val="bottom"/>
          </w:tcPr>
          <w:p w14:paraId="5D550CE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155</w:t>
            </w:r>
          </w:p>
        </w:tc>
        <w:tc>
          <w:tcPr>
            <w:tcW w:w="723" w:type="dxa"/>
            <w:shd w:val="clear" w:color="auto" w:fill="auto"/>
            <w:noWrap/>
            <w:vAlign w:val="bottom"/>
          </w:tcPr>
          <w:p w14:paraId="22DCCD6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173</w:t>
            </w:r>
          </w:p>
        </w:tc>
        <w:tc>
          <w:tcPr>
            <w:tcW w:w="723" w:type="dxa"/>
            <w:shd w:val="clear" w:color="auto" w:fill="auto"/>
            <w:vAlign w:val="bottom"/>
          </w:tcPr>
          <w:p w14:paraId="0BC0362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153</w:t>
            </w:r>
          </w:p>
        </w:tc>
      </w:tr>
      <w:tr w:rsidR="00C76E84" w:rsidRPr="00C76E84" w14:paraId="5333746C" w14:textId="77777777" w:rsidTr="0091275D">
        <w:tc>
          <w:tcPr>
            <w:tcW w:w="2410" w:type="dxa"/>
            <w:shd w:val="clear" w:color="auto" w:fill="auto"/>
            <w:noWrap/>
          </w:tcPr>
          <w:p w14:paraId="127C4D28"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Туляремия</w:t>
            </w:r>
          </w:p>
        </w:tc>
        <w:tc>
          <w:tcPr>
            <w:tcW w:w="623" w:type="dxa"/>
            <w:shd w:val="clear" w:color="auto" w:fill="auto"/>
            <w:vAlign w:val="bottom"/>
          </w:tcPr>
          <w:p w14:paraId="45A8BBB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92</w:t>
            </w:r>
          </w:p>
        </w:tc>
        <w:tc>
          <w:tcPr>
            <w:tcW w:w="723" w:type="dxa"/>
            <w:shd w:val="clear" w:color="auto" w:fill="auto"/>
            <w:vAlign w:val="bottom"/>
          </w:tcPr>
          <w:p w14:paraId="7536408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58</w:t>
            </w:r>
          </w:p>
        </w:tc>
        <w:tc>
          <w:tcPr>
            <w:tcW w:w="723" w:type="dxa"/>
            <w:shd w:val="clear" w:color="auto" w:fill="auto"/>
            <w:vAlign w:val="bottom"/>
          </w:tcPr>
          <w:p w14:paraId="3D57891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183</w:t>
            </w:r>
          </w:p>
        </w:tc>
        <w:tc>
          <w:tcPr>
            <w:tcW w:w="722" w:type="dxa"/>
            <w:shd w:val="clear" w:color="auto" w:fill="auto"/>
            <w:noWrap/>
            <w:vAlign w:val="bottom"/>
          </w:tcPr>
          <w:p w14:paraId="6231FFD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99</w:t>
            </w:r>
          </w:p>
        </w:tc>
        <w:tc>
          <w:tcPr>
            <w:tcW w:w="723" w:type="dxa"/>
            <w:shd w:val="clear" w:color="auto" w:fill="auto"/>
            <w:noWrap/>
            <w:vAlign w:val="bottom"/>
          </w:tcPr>
          <w:p w14:paraId="3331549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95</w:t>
            </w:r>
          </w:p>
        </w:tc>
        <w:tc>
          <w:tcPr>
            <w:tcW w:w="723" w:type="dxa"/>
            <w:shd w:val="clear" w:color="auto" w:fill="auto"/>
            <w:noWrap/>
            <w:vAlign w:val="bottom"/>
          </w:tcPr>
          <w:p w14:paraId="068805F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58</w:t>
            </w:r>
          </w:p>
        </w:tc>
        <w:tc>
          <w:tcPr>
            <w:tcW w:w="723" w:type="dxa"/>
            <w:shd w:val="clear" w:color="auto" w:fill="auto"/>
            <w:vAlign w:val="bottom"/>
          </w:tcPr>
          <w:p w14:paraId="2B5ABDE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149</w:t>
            </w:r>
          </w:p>
        </w:tc>
      </w:tr>
      <w:tr w:rsidR="00C76E84" w:rsidRPr="00C76E84" w14:paraId="3E320DFC" w14:textId="77777777" w:rsidTr="0091275D">
        <w:tc>
          <w:tcPr>
            <w:tcW w:w="2410" w:type="dxa"/>
            <w:shd w:val="clear" w:color="auto" w:fill="auto"/>
            <w:noWrap/>
          </w:tcPr>
          <w:p w14:paraId="78062D98"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Брюшной тиф</w:t>
            </w:r>
          </w:p>
        </w:tc>
        <w:tc>
          <w:tcPr>
            <w:tcW w:w="623" w:type="dxa"/>
            <w:shd w:val="clear" w:color="auto" w:fill="auto"/>
            <w:vAlign w:val="bottom"/>
          </w:tcPr>
          <w:p w14:paraId="201022AC"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12</w:t>
            </w:r>
          </w:p>
        </w:tc>
        <w:tc>
          <w:tcPr>
            <w:tcW w:w="723" w:type="dxa"/>
            <w:shd w:val="clear" w:color="auto" w:fill="auto"/>
            <w:vAlign w:val="bottom"/>
          </w:tcPr>
          <w:p w14:paraId="260EDD1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23</w:t>
            </w:r>
          </w:p>
        </w:tc>
        <w:tc>
          <w:tcPr>
            <w:tcW w:w="723" w:type="dxa"/>
            <w:shd w:val="clear" w:color="auto" w:fill="auto"/>
            <w:vAlign w:val="bottom"/>
          </w:tcPr>
          <w:p w14:paraId="2345064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13</w:t>
            </w:r>
          </w:p>
        </w:tc>
        <w:tc>
          <w:tcPr>
            <w:tcW w:w="722" w:type="dxa"/>
            <w:shd w:val="clear" w:color="auto" w:fill="auto"/>
            <w:noWrap/>
            <w:vAlign w:val="bottom"/>
          </w:tcPr>
          <w:p w14:paraId="2A0E0DA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w:t>
            </w:r>
          </w:p>
        </w:tc>
        <w:tc>
          <w:tcPr>
            <w:tcW w:w="723" w:type="dxa"/>
            <w:shd w:val="clear" w:color="auto" w:fill="auto"/>
            <w:noWrap/>
            <w:vAlign w:val="bottom"/>
          </w:tcPr>
          <w:p w14:paraId="782FC82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w:t>
            </w:r>
          </w:p>
        </w:tc>
        <w:tc>
          <w:tcPr>
            <w:tcW w:w="723" w:type="dxa"/>
            <w:shd w:val="clear" w:color="auto" w:fill="auto"/>
            <w:noWrap/>
            <w:vAlign w:val="bottom"/>
          </w:tcPr>
          <w:p w14:paraId="5C1DF78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w:t>
            </w:r>
          </w:p>
        </w:tc>
        <w:tc>
          <w:tcPr>
            <w:tcW w:w="723" w:type="dxa"/>
            <w:shd w:val="clear" w:color="auto" w:fill="auto"/>
            <w:vAlign w:val="bottom"/>
          </w:tcPr>
          <w:p w14:paraId="04AEBA6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14</w:t>
            </w:r>
          </w:p>
        </w:tc>
      </w:tr>
      <w:tr w:rsidR="00C76E84" w:rsidRPr="00C76E84" w14:paraId="52A594A9" w14:textId="77777777" w:rsidTr="0091275D">
        <w:tc>
          <w:tcPr>
            <w:tcW w:w="2410" w:type="dxa"/>
            <w:shd w:val="clear" w:color="auto" w:fill="auto"/>
            <w:noWrap/>
          </w:tcPr>
          <w:p w14:paraId="214F4D19"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 xml:space="preserve">Инфекция, вызываемая ванкомицино-устойчивым энтерококком/носитель </w:t>
            </w:r>
          </w:p>
        </w:tc>
        <w:tc>
          <w:tcPr>
            <w:tcW w:w="623" w:type="dxa"/>
            <w:shd w:val="clear" w:color="auto" w:fill="auto"/>
            <w:vAlign w:val="bottom"/>
          </w:tcPr>
          <w:p w14:paraId="7A4D75A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376</w:t>
            </w:r>
          </w:p>
        </w:tc>
        <w:tc>
          <w:tcPr>
            <w:tcW w:w="723" w:type="dxa"/>
            <w:shd w:val="clear" w:color="auto" w:fill="auto"/>
            <w:vAlign w:val="bottom"/>
          </w:tcPr>
          <w:p w14:paraId="08A82D2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257</w:t>
            </w:r>
          </w:p>
        </w:tc>
        <w:tc>
          <w:tcPr>
            <w:tcW w:w="723" w:type="dxa"/>
            <w:shd w:val="clear" w:color="auto" w:fill="auto"/>
            <w:vAlign w:val="bottom"/>
          </w:tcPr>
          <w:p w14:paraId="36D96A7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205</w:t>
            </w:r>
          </w:p>
        </w:tc>
        <w:tc>
          <w:tcPr>
            <w:tcW w:w="722" w:type="dxa"/>
            <w:shd w:val="clear" w:color="auto" w:fill="auto"/>
            <w:noWrap/>
            <w:vAlign w:val="bottom"/>
          </w:tcPr>
          <w:p w14:paraId="4DD638A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74</w:t>
            </w:r>
          </w:p>
        </w:tc>
        <w:tc>
          <w:tcPr>
            <w:tcW w:w="723" w:type="dxa"/>
            <w:shd w:val="clear" w:color="auto" w:fill="auto"/>
            <w:noWrap/>
            <w:vAlign w:val="bottom"/>
          </w:tcPr>
          <w:p w14:paraId="2E47A42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34</w:t>
            </w:r>
          </w:p>
        </w:tc>
        <w:tc>
          <w:tcPr>
            <w:tcW w:w="723" w:type="dxa"/>
            <w:shd w:val="clear" w:color="auto" w:fill="auto"/>
            <w:noWrap/>
            <w:vAlign w:val="bottom"/>
          </w:tcPr>
          <w:p w14:paraId="0D7124F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76</w:t>
            </w:r>
          </w:p>
        </w:tc>
        <w:tc>
          <w:tcPr>
            <w:tcW w:w="723" w:type="dxa"/>
            <w:shd w:val="clear" w:color="auto" w:fill="auto"/>
            <w:vAlign w:val="bottom"/>
          </w:tcPr>
          <w:p w14:paraId="48A3E56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93</w:t>
            </w:r>
          </w:p>
        </w:tc>
      </w:tr>
      <w:tr w:rsidR="00C76E84" w:rsidRPr="00C76E84" w14:paraId="35F35CD2" w14:textId="77777777" w:rsidTr="0091275D">
        <w:tc>
          <w:tcPr>
            <w:tcW w:w="2410" w:type="dxa"/>
            <w:tcBorders>
              <w:bottom w:val="single" w:sz="12" w:space="0" w:color="000000" w:themeColor="text1"/>
            </w:tcBorders>
            <w:shd w:val="clear" w:color="auto" w:fill="auto"/>
            <w:noWrap/>
          </w:tcPr>
          <w:p w14:paraId="35450038"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Иерсинеоз</w:t>
            </w:r>
          </w:p>
        </w:tc>
        <w:tc>
          <w:tcPr>
            <w:tcW w:w="623" w:type="dxa"/>
            <w:tcBorders>
              <w:bottom w:val="single" w:sz="12" w:space="0" w:color="000000" w:themeColor="text1"/>
            </w:tcBorders>
            <w:shd w:val="clear" w:color="auto" w:fill="auto"/>
            <w:vAlign w:val="bottom"/>
          </w:tcPr>
          <w:p w14:paraId="3326429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67</w:t>
            </w:r>
          </w:p>
        </w:tc>
        <w:tc>
          <w:tcPr>
            <w:tcW w:w="723" w:type="dxa"/>
            <w:tcBorders>
              <w:bottom w:val="single" w:sz="12" w:space="0" w:color="000000" w:themeColor="text1"/>
            </w:tcBorders>
            <w:shd w:val="clear" w:color="auto" w:fill="auto"/>
            <w:vAlign w:val="bottom"/>
          </w:tcPr>
          <w:p w14:paraId="5DD5FB1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105</w:t>
            </w:r>
          </w:p>
        </w:tc>
        <w:tc>
          <w:tcPr>
            <w:tcW w:w="723" w:type="dxa"/>
            <w:tcBorders>
              <w:bottom w:val="single" w:sz="12" w:space="0" w:color="000000" w:themeColor="text1"/>
            </w:tcBorders>
            <w:shd w:val="clear" w:color="auto" w:fill="auto"/>
            <w:vAlign w:val="bottom"/>
          </w:tcPr>
          <w:p w14:paraId="750F7A5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85</w:t>
            </w:r>
          </w:p>
        </w:tc>
        <w:tc>
          <w:tcPr>
            <w:tcW w:w="722" w:type="dxa"/>
            <w:tcBorders>
              <w:bottom w:val="single" w:sz="12" w:space="0" w:color="000000" w:themeColor="text1"/>
            </w:tcBorders>
            <w:shd w:val="clear" w:color="auto" w:fill="auto"/>
            <w:noWrap/>
            <w:vAlign w:val="bottom"/>
          </w:tcPr>
          <w:p w14:paraId="6DD4A67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83</w:t>
            </w:r>
          </w:p>
        </w:tc>
        <w:tc>
          <w:tcPr>
            <w:tcW w:w="723" w:type="dxa"/>
            <w:tcBorders>
              <w:bottom w:val="single" w:sz="12" w:space="0" w:color="000000" w:themeColor="text1"/>
            </w:tcBorders>
            <w:shd w:val="clear" w:color="auto" w:fill="auto"/>
            <w:noWrap/>
            <w:vAlign w:val="bottom"/>
          </w:tcPr>
          <w:p w14:paraId="12039EE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85</w:t>
            </w:r>
          </w:p>
        </w:tc>
        <w:tc>
          <w:tcPr>
            <w:tcW w:w="723" w:type="dxa"/>
            <w:tcBorders>
              <w:bottom w:val="single" w:sz="12" w:space="0" w:color="000000" w:themeColor="text1"/>
            </w:tcBorders>
            <w:shd w:val="clear" w:color="auto" w:fill="auto"/>
            <w:noWrap/>
            <w:vAlign w:val="bottom"/>
          </w:tcPr>
          <w:p w14:paraId="2FF455F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117</w:t>
            </w:r>
          </w:p>
        </w:tc>
        <w:tc>
          <w:tcPr>
            <w:tcW w:w="723" w:type="dxa"/>
            <w:tcBorders>
              <w:bottom w:val="single" w:sz="12" w:space="0" w:color="000000" w:themeColor="text1"/>
            </w:tcBorders>
            <w:shd w:val="clear" w:color="auto" w:fill="auto"/>
            <w:vAlign w:val="bottom"/>
          </w:tcPr>
          <w:p w14:paraId="4B91DDB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86</w:t>
            </w:r>
          </w:p>
        </w:tc>
      </w:tr>
    </w:tbl>
    <w:p w14:paraId="543CA5A0" w14:textId="77777777" w:rsidR="0043621F" w:rsidRPr="00C76E84" w:rsidRDefault="0043621F" w:rsidP="00F37D2E">
      <w:pPr>
        <w:pStyle w:val="SingleTxtG"/>
        <w:spacing w:before="120"/>
        <w:rPr>
          <w:color w:val="000000" w:themeColor="text1"/>
        </w:rPr>
      </w:pPr>
      <w:r w:rsidRPr="00C76E84">
        <w:rPr>
          <w:color w:val="000000" w:themeColor="text1"/>
        </w:rPr>
        <w:t xml:space="preserve">35. </w:t>
      </w:r>
      <w:r w:rsidRPr="00C76E84">
        <w:rPr>
          <w:color w:val="000000" w:themeColor="text1"/>
        </w:rPr>
        <w:tab/>
        <w:t xml:space="preserve">В таблице ниже представлены </w:t>
      </w:r>
      <w:r w:rsidRPr="00C76E84">
        <w:rPr>
          <w:i/>
          <w:iCs/>
          <w:color w:val="000000" w:themeColor="text1"/>
        </w:rPr>
        <w:t>десять основных причин смертности</w:t>
      </w:r>
      <w:r w:rsidRPr="00C76E84">
        <w:rPr>
          <w:color w:val="000000" w:themeColor="text1"/>
        </w:rPr>
        <w:t xml:space="preserve"> в Норвегии.</w:t>
      </w:r>
    </w:p>
    <w:tbl>
      <w:tblPr>
        <w:tblW w:w="7370" w:type="dxa"/>
        <w:tblInd w:w="1134" w:type="dxa"/>
        <w:tblLayout w:type="fixed"/>
        <w:tblCellMar>
          <w:left w:w="0" w:type="dxa"/>
          <w:right w:w="0" w:type="dxa"/>
        </w:tblCellMar>
        <w:tblLook w:val="04A0" w:firstRow="1" w:lastRow="0" w:firstColumn="1" w:lastColumn="0" w:noHBand="0" w:noVBand="1"/>
      </w:tblPr>
      <w:tblGrid>
        <w:gridCol w:w="3686"/>
        <w:gridCol w:w="555"/>
        <w:gridCol w:w="626"/>
        <w:gridCol w:w="625"/>
        <w:gridCol w:w="626"/>
        <w:gridCol w:w="626"/>
        <w:gridCol w:w="626"/>
      </w:tblGrid>
      <w:tr w:rsidR="00C76E84" w:rsidRPr="00C76E84" w14:paraId="2C66CEDD" w14:textId="77777777" w:rsidTr="0091275D">
        <w:trPr>
          <w:tblHeader/>
        </w:trPr>
        <w:tc>
          <w:tcPr>
            <w:tcW w:w="3686" w:type="dxa"/>
            <w:tcBorders>
              <w:top w:val="single" w:sz="4" w:space="0" w:color="000000" w:themeColor="text1"/>
              <w:bottom w:val="single" w:sz="12" w:space="0" w:color="000000" w:themeColor="text1"/>
            </w:tcBorders>
            <w:shd w:val="clear" w:color="auto" w:fill="auto"/>
            <w:noWrap/>
            <w:vAlign w:val="bottom"/>
            <w:hideMark/>
          </w:tcPr>
          <w:p w14:paraId="35AAD3F3" w14:textId="77777777" w:rsidR="0043621F" w:rsidRPr="00C76E84" w:rsidRDefault="0043621F" w:rsidP="0091275D">
            <w:pPr>
              <w:spacing w:before="80" w:after="80" w:line="200" w:lineRule="exact"/>
              <w:ind w:left="28" w:right="28"/>
              <w:rPr>
                <w:rFonts w:cs="Times New Roman"/>
                <w:i/>
                <w:color w:val="000000" w:themeColor="text1"/>
                <w:sz w:val="16"/>
                <w:szCs w:val="18"/>
              </w:rPr>
            </w:pPr>
            <w:r w:rsidRPr="00C76E84">
              <w:rPr>
                <w:rFonts w:cs="Times New Roman"/>
                <w:i/>
                <w:color w:val="000000" w:themeColor="text1"/>
                <w:sz w:val="16"/>
              </w:rPr>
              <w:t>Основная причина смерти</w:t>
            </w:r>
          </w:p>
        </w:tc>
        <w:tc>
          <w:tcPr>
            <w:tcW w:w="555" w:type="dxa"/>
            <w:tcBorders>
              <w:top w:val="single" w:sz="4" w:space="0" w:color="000000" w:themeColor="text1"/>
              <w:bottom w:val="single" w:sz="12" w:space="0" w:color="000000" w:themeColor="text1"/>
            </w:tcBorders>
            <w:shd w:val="clear" w:color="auto" w:fill="auto"/>
            <w:noWrap/>
            <w:vAlign w:val="bottom"/>
            <w:hideMark/>
          </w:tcPr>
          <w:p w14:paraId="7591EF89" w14:textId="77777777" w:rsidR="0043621F" w:rsidRPr="00C76E84" w:rsidRDefault="0043621F" w:rsidP="0091275D">
            <w:pPr>
              <w:spacing w:before="80" w:after="80" w:line="200" w:lineRule="exact"/>
              <w:ind w:left="28" w:right="28"/>
              <w:jc w:val="right"/>
              <w:rPr>
                <w:rFonts w:cs="Times New Roman"/>
                <w:i/>
                <w:color w:val="000000" w:themeColor="text1"/>
                <w:sz w:val="16"/>
                <w:szCs w:val="18"/>
              </w:rPr>
            </w:pPr>
            <w:r w:rsidRPr="00C76E84">
              <w:rPr>
                <w:rFonts w:cs="Times New Roman"/>
                <w:i/>
                <w:color w:val="000000" w:themeColor="text1"/>
                <w:sz w:val="16"/>
              </w:rPr>
              <w:t>2017</w:t>
            </w:r>
          </w:p>
        </w:tc>
        <w:tc>
          <w:tcPr>
            <w:tcW w:w="626" w:type="dxa"/>
            <w:tcBorders>
              <w:top w:val="single" w:sz="4" w:space="0" w:color="000000" w:themeColor="text1"/>
              <w:bottom w:val="single" w:sz="12" w:space="0" w:color="000000" w:themeColor="text1"/>
            </w:tcBorders>
            <w:shd w:val="clear" w:color="auto" w:fill="auto"/>
            <w:noWrap/>
            <w:vAlign w:val="bottom"/>
            <w:hideMark/>
          </w:tcPr>
          <w:p w14:paraId="7A9F47F0" w14:textId="77777777" w:rsidR="0043621F" w:rsidRPr="00C76E84" w:rsidRDefault="0043621F" w:rsidP="0091275D">
            <w:pPr>
              <w:spacing w:before="80" w:after="80" w:line="200" w:lineRule="exact"/>
              <w:ind w:left="28" w:right="28"/>
              <w:jc w:val="right"/>
              <w:rPr>
                <w:rFonts w:cs="Times New Roman"/>
                <w:i/>
                <w:color w:val="000000" w:themeColor="text1"/>
                <w:sz w:val="16"/>
                <w:szCs w:val="18"/>
              </w:rPr>
            </w:pPr>
            <w:r w:rsidRPr="00C76E84">
              <w:rPr>
                <w:rFonts w:cs="Times New Roman"/>
                <w:i/>
                <w:color w:val="000000" w:themeColor="text1"/>
                <w:sz w:val="16"/>
              </w:rPr>
              <w:t>2018</w:t>
            </w:r>
          </w:p>
        </w:tc>
        <w:tc>
          <w:tcPr>
            <w:tcW w:w="625" w:type="dxa"/>
            <w:tcBorders>
              <w:top w:val="single" w:sz="4" w:space="0" w:color="000000" w:themeColor="text1"/>
              <w:bottom w:val="single" w:sz="12" w:space="0" w:color="000000" w:themeColor="text1"/>
            </w:tcBorders>
            <w:shd w:val="clear" w:color="auto" w:fill="auto"/>
            <w:noWrap/>
            <w:vAlign w:val="bottom"/>
            <w:hideMark/>
          </w:tcPr>
          <w:p w14:paraId="4B97B50D" w14:textId="77777777" w:rsidR="0043621F" w:rsidRPr="00C76E84" w:rsidRDefault="0043621F" w:rsidP="0091275D">
            <w:pPr>
              <w:spacing w:before="80" w:after="80" w:line="200" w:lineRule="exact"/>
              <w:ind w:left="28" w:right="28"/>
              <w:jc w:val="right"/>
              <w:rPr>
                <w:rFonts w:cs="Times New Roman"/>
                <w:i/>
                <w:color w:val="000000" w:themeColor="text1"/>
                <w:sz w:val="16"/>
                <w:szCs w:val="18"/>
              </w:rPr>
            </w:pPr>
            <w:r w:rsidRPr="00C76E84">
              <w:rPr>
                <w:rFonts w:cs="Times New Roman"/>
                <w:i/>
                <w:color w:val="000000" w:themeColor="text1"/>
                <w:sz w:val="16"/>
              </w:rPr>
              <w:t>2019</w:t>
            </w:r>
          </w:p>
        </w:tc>
        <w:tc>
          <w:tcPr>
            <w:tcW w:w="626" w:type="dxa"/>
            <w:tcBorders>
              <w:top w:val="single" w:sz="4" w:space="0" w:color="000000" w:themeColor="text1"/>
              <w:bottom w:val="single" w:sz="12" w:space="0" w:color="000000" w:themeColor="text1"/>
            </w:tcBorders>
            <w:shd w:val="clear" w:color="auto" w:fill="auto"/>
            <w:noWrap/>
            <w:vAlign w:val="bottom"/>
            <w:hideMark/>
          </w:tcPr>
          <w:p w14:paraId="16099F19" w14:textId="77777777" w:rsidR="0043621F" w:rsidRPr="00C76E84" w:rsidRDefault="0043621F" w:rsidP="0091275D">
            <w:pPr>
              <w:spacing w:before="80" w:after="80" w:line="200" w:lineRule="exact"/>
              <w:ind w:left="28" w:right="28"/>
              <w:jc w:val="right"/>
              <w:rPr>
                <w:rFonts w:cs="Times New Roman"/>
                <w:i/>
                <w:color w:val="000000" w:themeColor="text1"/>
                <w:sz w:val="16"/>
                <w:szCs w:val="18"/>
              </w:rPr>
            </w:pPr>
            <w:r w:rsidRPr="00C76E84">
              <w:rPr>
                <w:rFonts w:cs="Times New Roman"/>
                <w:i/>
                <w:color w:val="000000" w:themeColor="text1"/>
                <w:sz w:val="16"/>
              </w:rPr>
              <w:t>2020</w:t>
            </w:r>
          </w:p>
        </w:tc>
        <w:tc>
          <w:tcPr>
            <w:tcW w:w="626" w:type="dxa"/>
            <w:tcBorders>
              <w:top w:val="single" w:sz="4" w:space="0" w:color="000000" w:themeColor="text1"/>
              <w:bottom w:val="single" w:sz="12" w:space="0" w:color="000000" w:themeColor="text1"/>
            </w:tcBorders>
            <w:shd w:val="clear" w:color="auto" w:fill="auto"/>
            <w:noWrap/>
            <w:vAlign w:val="bottom"/>
            <w:hideMark/>
          </w:tcPr>
          <w:p w14:paraId="0A2940BA" w14:textId="77777777" w:rsidR="0043621F" w:rsidRPr="00C76E84" w:rsidRDefault="0043621F" w:rsidP="0091275D">
            <w:pPr>
              <w:spacing w:before="80" w:after="80" w:line="200" w:lineRule="exact"/>
              <w:ind w:left="28" w:right="28"/>
              <w:jc w:val="right"/>
              <w:rPr>
                <w:rFonts w:cs="Times New Roman"/>
                <w:i/>
                <w:color w:val="000000" w:themeColor="text1"/>
                <w:sz w:val="16"/>
                <w:szCs w:val="18"/>
              </w:rPr>
            </w:pPr>
            <w:r w:rsidRPr="00C76E84">
              <w:rPr>
                <w:rFonts w:cs="Times New Roman"/>
                <w:i/>
                <w:color w:val="000000" w:themeColor="text1"/>
                <w:sz w:val="16"/>
              </w:rPr>
              <w:t>2021</w:t>
            </w:r>
          </w:p>
        </w:tc>
        <w:tc>
          <w:tcPr>
            <w:tcW w:w="626" w:type="dxa"/>
            <w:tcBorders>
              <w:top w:val="single" w:sz="4" w:space="0" w:color="000000" w:themeColor="text1"/>
              <w:bottom w:val="single" w:sz="12" w:space="0" w:color="000000" w:themeColor="text1"/>
            </w:tcBorders>
            <w:shd w:val="clear" w:color="auto" w:fill="auto"/>
            <w:noWrap/>
            <w:vAlign w:val="bottom"/>
            <w:hideMark/>
          </w:tcPr>
          <w:p w14:paraId="6BA4CD59" w14:textId="77777777" w:rsidR="0043621F" w:rsidRPr="00C76E84" w:rsidRDefault="0043621F" w:rsidP="0091275D">
            <w:pPr>
              <w:spacing w:before="80" w:after="80" w:line="200" w:lineRule="exact"/>
              <w:ind w:left="28" w:right="28"/>
              <w:jc w:val="right"/>
              <w:rPr>
                <w:rFonts w:cs="Times New Roman"/>
                <w:i/>
                <w:color w:val="000000" w:themeColor="text1"/>
                <w:sz w:val="16"/>
                <w:szCs w:val="18"/>
              </w:rPr>
            </w:pPr>
            <w:r w:rsidRPr="00C76E84">
              <w:rPr>
                <w:rFonts w:cs="Times New Roman"/>
                <w:i/>
                <w:color w:val="000000" w:themeColor="text1"/>
                <w:sz w:val="16"/>
              </w:rPr>
              <w:t>2022</w:t>
            </w:r>
          </w:p>
        </w:tc>
      </w:tr>
      <w:tr w:rsidR="00C76E84" w:rsidRPr="00C76E84" w14:paraId="3CB8B86A" w14:textId="77777777" w:rsidTr="0091275D">
        <w:tc>
          <w:tcPr>
            <w:tcW w:w="3686" w:type="dxa"/>
            <w:shd w:val="clear" w:color="auto" w:fill="auto"/>
            <w:noWrap/>
            <w:hideMark/>
          </w:tcPr>
          <w:p w14:paraId="5E571E32"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КОВИД-19 (U07)</w:t>
            </w:r>
          </w:p>
        </w:tc>
        <w:tc>
          <w:tcPr>
            <w:tcW w:w="555" w:type="dxa"/>
            <w:shd w:val="clear" w:color="auto" w:fill="auto"/>
            <w:noWrap/>
            <w:vAlign w:val="bottom"/>
            <w:hideMark/>
          </w:tcPr>
          <w:p w14:paraId="4F2E46C5"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0</w:t>
            </w:r>
          </w:p>
        </w:tc>
        <w:tc>
          <w:tcPr>
            <w:tcW w:w="626" w:type="dxa"/>
            <w:shd w:val="clear" w:color="auto" w:fill="auto"/>
            <w:noWrap/>
            <w:vAlign w:val="bottom"/>
            <w:hideMark/>
          </w:tcPr>
          <w:p w14:paraId="3D5DCEE8"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0</w:t>
            </w:r>
          </w:p>
        </w:tc>
        <w:tc>
          <w:tcPr>
            <w:tcW w:w="625" w:type="dxa"/>
            <w:shd w:val="clear" w:color="auto" w:fill="auto"/>
            <w:noWrap/>
            <w:vAlign w:val="bottom"/>
            <w:hideMark/>
          </w:tcPr>
          <w:p w14:paraId="52D75DDE"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0</w:t>
            </w:r>
          </w:p>
        </w:tc>
        <w:tc>
          <w:tcPr>
            <w:tcW w:w="626" w:type="dxa"/>
            <w:shd w:val="clear" w:color="auto" w:fill="auto"/>
            <w:noWrap/>
            <w:vAlign w:val="bottom"/>
            <w:hideMark/>
          </w:tcPr>
          <w:p w14:paraId="2B38E158"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413</w:t>
            </w:r>
          </w:p>
        </w:tc>
        <w:tc>
          <w:tcPr>
            <w:tcW w:w="626" w:type="dxa"/>
            <w:shd w:val="clear" w:color="auto" w:fill="auto"/>
            <w:noWrap/>
            <w:vAlign w:val="bottom"/>
            <w:hideMark/>
          </w:tcPr>
          <w:p w14:paraId="4029C2B0"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828</w:t>
            </w:r>
          </w:p>
        </w:tc>
        <w:tc>
          <w:tcPr>
            <w:tcW w:w="626" w:type="dxa"/>
            <w:shd w:val="clear" w:color="auto" w:fill="auto"/>
            <w:noWrap/>
            <w:vAlign w:val="bottom"/>
            <w:hideMark/>
          </w:tcPr>
          <w:p w14:paraId="1D1EABFD"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2 820</w:t>
            </w:r>
          </w:p>
        </w:tc>
      </w:tr>
      <w:tr w:rsidR="00C76E84" w:rsidRPr="00C76E84" w14:paraId="6D5C3379" w14:textId="77777777" w:rsidTr="0091275D">
        <w:tc>
          <w:tcPr>
            <w:tcW w:w="3686" w:type="dxa"/>
            <w:shd w:val="clear" w:color="auto" w:fill="auto"/>
            <w:noWrap/>
          </w:tcPr>
          <w:p w14:paraId="15879A7E"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Женщины</w:t>
            </w:r>
          </w:p>
        </w:tc>
        <w:tc>
          <w:tcPr>
            <w:tcW w:w="555" w:type="dxa"/>
            <w:shd w:val="clear" w:color="auto" w:fill="auto"/>
            <w:noWrap/>
            <w:vAlign w:val="bottom"/>
            <w:hideMark/>
          </w:tcPr>
          <w:p w14:paraId="0E3EA167"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0</w:t>
            </w:r>
          </w:p>
        </w:tc>
        <w:tc>
          <w:tcPr>
            <w:tcW w:w="626" w:type="dxa"/>
            <w:shd w:val="clear" w:color="auto" w:fill="auto"/>
            <w:noWrap/>
            <w:vAlign w:val="bottom"/>
            <w:hideMark/>
          </w:tcPr>
          <w:p w14:paraId="13C2A6CA"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0</w:t>
            </w:r>
          </w:p>
        </w:tc>
        <w:tc>
          <w:tcPr>
            <w:tcW w:w="625" w:type="dxa"/>
            <w:shd w:val="clear" w:color="auto" w:fill="auto"/>
            <w:noWrap/>
            <w:vAlign w:val="bottom"/>
            <w:hideMark/>
          </w:tcPr>
          <w:p w14:paraId="2D8559F7"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0</w:t>
            </w:r>
          </w:p>
        </w:tc>
        <w:tc>
          <w:tcPr>
            <w:tcW w:w="626" w:type="dxa"/>
            <w:shd w:val="clear" w:color="auto" w:fill="auto"/>
            <w:noWrap/>
            <w:vAlign w:val="bottom"/>
            <w:hideMark/>
          </w:tcPr>
          <w:p w14:paraId="6FD9369D"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196</w:t>
            </w:r>
          </w:p>
        </w:tc>
        <w:tc>
          <w:tcPr>
            <w:tcW w:w="626" w:type="dxa"/>
            <w:shd w:val="clear" w:color="auto" w:fill="auto"/>
            <w:noWrap/>
            <w:vAlign w:val="bottom"/>
            <w:hideMark/>
          </w:tcPr>
          <w:p w14:paraId="7B1115B9"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348</w:t>
            </w:r>
          </w:p>
        </w:tc>
        <w:tc>
          <w:tcPr>
            <w:tcW w:w="626" w:type="dxa"/>
            <w:shd w:val="clear" w:color="auto" w:fill="auto"/>
            <w:noWrap/>
            <w:vAlign w:val="bottom"/>
            <w:hideMark/>
          </w:tcPr>
          <w:p w14:paraId="597B619A"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1 329</w:t>
            </w:r>
          </w:p>
        </w:tc>
      </w:tr>
      <w:tr w:rsidR="00C76E84" w:rsidRPr="00C76E84" w14:paraId="303DE5D8" w14:textId="77777777" w:rsidTr="0091275D">
        <w:tc>
          <w:tcPr>
            <w:tcW w:w="3686" w:type="dxa"/>
            <w:shd w:val="clear" w:color="auto" w:fill="auto"/>
            <w:noWrap/>
          </w:tcPr>
          <w:p w14:paraId="052FA3B2"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Мужчины</w:t>
            </w:r>
          </w:p>
        </w:tc>
        <w:tc>
          <w:tcPr>
            <w:tcW w:w="555" w:type="dxa"/>
            <w:shd w:val="clear" w:color="auto" w:fill="auto"/>
            <w:noWrap/>
            <w:vAlign w:val="bottom"/>
            <w:hideMark/>
          </w:tcPr>
          <w:p w14:paraId="0FA78529"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0</w:t>
            </w:r>
          </w:p>
        </w:tc>
        <w:tc>
          <w:tcPr>
            <w:tcW w:w="626" w:type="dxa"/>
            <w:shd w:val="clear" w:color="auto" w:fill="auto"/>
            <w:noWrap/>
            <w:vAlign w:val="bottom"/>
            <w:hideMark/>
          </w:tcPr>
          <w:p w14:paraId="28AC30CA"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0</w:t>
            </w:r>
          </w:p>
        </w:tc>
        <w:tc>
          <w:tcPr>
            <w:tcW w:w="625" w:type="dxa"/>
            <w:shd w:val="clear" w:color="auto" w:fill="auto"/>
            <w:noWrap/>
            <w:vAlign w:val="bottom"/>
            <w:hideMark/>
          </w:tcPr>
          <w:p w14:paraId="70D88661"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0</w:t>
            </w:r>
          </w:p>
        </w:tc>
        <w:tc>
          <w:tcPr>
            <w:tcW w:w="626" w:type="dxa"/>
            <w:shd w:val="clear" w:color="auto" w:fill="auto"/>
            <w:noWrap/>
            <w:vAlign w:val="bottom"/>
            <w:hideMark/>
          </w:tcPr>
          <w:p w14:paraId="3DA81EA4"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217</w:t>
            </w:r>
          </w:p>
        </w:tc>
        <w:tc>
          <w:tcPr>
            <w:tcW w:w="626" w:type="dxa"/>
            <w:shd w:val="clear" w:color="auto" w:fill="auto"/>
            <w:noWrap/>
            <w:vAlign w:val="bottom"/>
            <w:hideMark/>
          </w:tcPr>
          <w:p w14:paraId="75AC4687"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480</w:t>
            </w:r>
          </w:p>
        </w:tc>
        <w:tc>
          <w:tcPr>
            <w:tcW w:w="626" w:type="dxa"/>
            <w:shd w:val="clear" w:color="auto" w:fill="auto"/>
            <w:noWrap/>
            <w:vAlign w:val="bottom"/>
            <w:hideMark/>
          </w:tcPr>
          <w:p w14:paraId="6D1A97C9"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1 491</w:t>
            </w:r>
          </w:p>
        </w:tc>
      </w:tr>
      <w:tr w:rsidR="00C76E84" w:rsidRPr="00C76E84" w14:paraId="5D51BE2F" w14:textId="77777777" w:rsidTr="0091275D">
        <w:tc>
          <w:tcPr>
            <w:tcW w:w="3686" w:type="dxa"/>
            <w:shd w:val="clear" w:color="auto" w:fill="auto"/>
            <w:noWrap/>
            <w:hideMark/>
          </w:tcPr>
          <w:p w14:paraId="51A751A1"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Неуточненная деменция (F03)</w:t>
            </w:r>
          </w:p>
        </w:tc>
        <w:tc>
          <w:tcPr>
            <w:tcW w:w="555" w:type="dxa"/>
            <w:shd w:val="clear" w:color="auto" w:fill="auto"/>
            <w:noWrap/>
            <w:vAlign w:val="bottom"/>
            <w:hideMark/>
          </w:tcPr>
          <w:p w14:paraId="1AF3763E"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2 511</w:t>
            </w:r>
          </w:p>
        </w:tc>
        <w:tc>
          <w:tcPr>
            <w:tcW w:w="626" w:type="dxa"/>
            <w:shd w:val="clear" w:color="auto" w:fill="auto"/>
            <w:noWrap/>
            <w:vAlign w:val="bottom"/>
            <w:hideMark/>
          </w:tcPr>
          <w:p w14:paraId="090BD975"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2 695</w:t>
            </w:r>
          </w:p>
        </w:tc>
        <w:tc>
          <w:tcPr>
            <w:tcW w:w="625" w:type="dxa"/>
            <w:shd w:val="clear" w:color="auto" w:fill="auto"/>
            <w:noWrap/>
            <w:vAlign w:val="bottom"/>
            <w:hideMark/>
          </w:tcPr>
          <w:p w14:paraId="26A20212"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2 645</w:t>
            </w:r>
          </w:p>
        </w:tc>
        <w:tc>
          <w:tcPr>
            <w:tcW w:w="626" w:type="dxa"/>
            <w:shd w:val="clear" w:color="auto" w:fill="auto"/>
            <w:noWrap/>
            <w:vAlign w:val="bottom"/>
            <w:hideMark/>
          </w:tcPr>
          <w:p w14:paraId="30363898"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2 214</w:t>
            </w:r>
          </w:p>
        </w:tc>
        <w:tc>
          <w:tcPr>
            <w:tcW w:w="626" w:type="dxa"/>
            <w:shd w:val="clear" w:color="auto" w:fill="auto"/>
            <w:noWrap/>
            <w:vAlign w:val="bottom"/>
            <w:hideMark/>
          </w:tcPr>
          <w:p w14:paraId="2B25E0B5"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2 028</w:t>
            </w:r>
          </w:p>
        </w:tc>
        <w:tc>
          <w:tcPr>
            <w:tcW w:w="626" w:type="dxa"/>
            <w:shd w:val="clear" w:color="auto" w:fill="auto"/>
            <w:noWrap/>
            <w:vAlign w:val="bottom"/>
            <w:hideMark/>
          </w:tcPr>
          <w:p w14:paraId="672A5026"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2 340</w:t>
            </w:r>
          </w:p>
        </w:tc>
      </w:tr>
      <w:tr w:rsidR="00C76E84" w:rsidRPr="00C76E84" w14:paraId="7057AFFD" w14:textId="77777777" w:rsidTr="0091275D">
        <w:tc>
          <w:tcPr>
            <w:tcW w:w="3686" w:type="dxa"/>
            <w:shd w:val="clear" w:color="auto" w:fill="auto"/>
            <w:noWrap/>
          </w:tcPr>
          <w:p w14:paraId="23F9FEFF"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Женщины</w:t>
            </w:r>
          </w:p>
        </w:tc>
        <w:tc>
          <w:tcPr>
            <w:tcW w:w="555" w:type="dxa"/>
            <w:shd w:val="clear" w:color="auto" w:fill="auto"/>
            <w:noWrap/>
            <w:vAlign w:val="bottom"/>
            <w:hideMark/>
          </w:tcPr>
          <w:p w14:paraId="48B84205"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1 738</w:t>
            </w:r>
          </w:p>
        </w:tc>
        <w:tc>
          <w:tcPr>
            <w:tcW w:w="626" w:type="dxa"/>
            <w:shd w:val="clear" w:color="auto" w:fill="auto"/>
            <w:noWrap/>
            <w:vAlign w:val="bottom"/>
            <w:hideMark/>
          </w:tcPr>
          <w:p w14:paraId="5FC99B4C"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1 884</w:t>
            </w:r>
          </w:p>
        </w:tc>
        <w:tc>
          <w:tcPr>
            <w:tcW w:w="625" w:type="dxa"/>
            <w:shd w:val="clear" w:color="auto" w:fill="auto"/>
            <w:noWrap/>
            <w:vAlign w:val="bottom"/>
            <w:hideMark/>
          </w:tcPr>
          <w:p w14:paraId="54579883"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1 826</w:t>
            </w:r>
          </w:p>
        </w:tc>
        <w:tc>
          <w:tcPr>
            <w:tcW w:w="626" w:type="dxa"/>
            <w:shd w:val="clear" w:color="auto" w:fill="auto"/>
            <w:noWrap/>
            <w:vAlign w:val="bottom"/>
            <w:hideMark/>
          </w:tcPr>
          <w:p w14:paraId="3F82B4A1"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1 539</w:t>
            </w:r>
          </w:p>
        </w:tc>
        <w:tc>
          <w:tcPr>
            <w:tcW w:w="626" w:type="dxa"/>
            <w:shd w:val="clear" w:color="auto" w:fill="auto"/>
            <w:noWrap/>
            <w:vAlign w:val="bottom"/>
            <w:hideMark/>
          </w:tcPr>
          <w:p w14:paraId="14585291"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1 423</w:t>
            </w:r>
          </w:p>
        </w:tc>
        <w:tc>
          <w:tcPr>
            <w:tcW w:w="626" w:type="dxa"/>
            <w:shd w:val="clear" w:color="auto" w:fill="auto"/>
            <w:noWrap/>
            <w:vAlign w:val="bottom"/>
            <w:hideMark/>
          </w:tcPr>
          <w:p w14:paraId="1B64427F"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1 635</w:t>
            </w:r>
          </w:p>
        </w:tc>
      </w:tr>
      <w:tr w:rsidR="00C76E84" w:rsidRPr="00C76E84" w14:paraId="5D492463" w14:textId="77777777" w:rsidTr="0091275D">
        <w:tc>
          <w:tcPr>
            <w:tcW w:w="3686" w:type="dxa"/>
            <w:shd w:val="clear" w:color="auto" w:fill="auto"/>
            <w:noWrap/>
          </w:tcPr>
          <w:p w14:paraId="6F078367"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Мужчины</w:t>
            </w:r>
          </w:p>
        </w:tc>
        <w:tc>
          <w:tcPr>
            <w:tcW w:w="555" w:type="dxa"/>
            <w:shd w:val="clear" w:color="auto" w:fill="auto"/>
            <w:noWrap/>
            <w:vAlign w:val="bottom"/>
            <w:hideMark/>
          </w:tcPr>
          <w:p w14:paraId="0E49086C"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773</w:t>
            </w:r>
          </w:p>
        </w:tc>
        <w:tc>
          <w:tcPr>
            <w:tcW w:w="626" w:type="dxa"/>
            <w:shd w:val="clear" w:color="auto" w:fill="auto"/>
            <w:noWrap/>
            <w:vAlign w:val="bottom"/>
            <w:hideMark/>
          </w:tcPr>
          <w:p w14:paraId="22D4D068"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811</w:t>
            </w:r>
          </w:p>
        </w:tc>
        <w:tc>
          <w:tcPr>
            <w:tcW w:w="625" w:type="dxa"/>
            <w:shd w:val="clear" w:color="auto" w:fill="auto"/>
            <w:noWrap/>
            <w:vAlign w:val="bottom"/>
            <w:hideMark/>
          </w:tcPr>
          <w:p w14:paraId="594BEFF6"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819</w:t>
            </w:r>
          </w:p>
        </w:tc>
        <w:tc>
          <w:tcPr>
            <w:tcW w:w="626" w:type="dxa"/>
            <w:shd w:val="clear" w:color="auto" w:fill="auto"/>
            <w:noWrap/>
            <w:vAlign w:val="bottom"/>
            <w:hideMark/>
          </w:tcPr>
          <w:p w14:paraId="51418376"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675</w:t>
            </w:r>
          </w:p>
        </w:tc>
        <w:tc>
          <w:tcPr>
            <w:tcW w:w="626" w:type="dxa"/>
            <w:shd w:val="clear" w:color="auto" w:fill="auto"/>
            <w:noWrap/>
            <w:vAlign w:val="bottom"/>
            <w:hideMark/>
          </w:tcPr>
          <w:p w14:paraId="595D3090"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605</w:t>
            </w:r>
          </w:p>
        </w:tc>
        <w:tc>
          <w:tcPr>
            <w:tcW w:w="626" w:type="dxa"/>
            <w:shd w:val="clear" w:color="auto" w:fill="auto"/>
            <w:noWrap/>
            <w:vAlign w:val="bottom"/>
            <w:hideMark/>
          </w:tcPr>
          <w:p w14:paraId="671CF753"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705</w:t>
            </w:r>
          </w:p>
        </w:tc>
      </w:tr>
      <w:tr w:rsidR="00C76E84" w:rsidRPr="00C76E84" w14:paraId="01CDBF5A" w14:textId="77777777" w:rsidTr="0091275D">
        <w:tc>
          <w:tcPr>
            <w:tcW w:w="3686" w:type="dxa"/>
            <w:shd w:val="clear" w:color="auto" w:fill="auto"/>
            <w:noWrap/>
            <w:hideMark/>
          </w:tcPr>
          <w:p w14:paraId="5A05BFC2"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Другие хронические обструктивные болезни легких (J44)</w:t>
            </w:r>
          </w:p>
        </w:tc>
        <w:tc>
          <w:tcPr>
            <w:tcW w:w="555" w:type="dxa"/>
            <w:shd w:val="clear" w:color="auto" w:fill="auto"/>
            <w:noWrap/>
            <w:vAlign w:val="bottom"/>
            <w:hideMark/>
          </w:tcPr>
          <w:p w14:paraId="299A4E7E"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2 094</w:t>
            </w:r>
          </w:p>
        </w:tc>
        <w:tc>
          <w:tcPr>
            <w:tcW w:w="626" w:type="dxa"/>
            <w:shd w:val="clear" w:color="auto" w:fill="auto"/>
            <w:noWrap/>
            <w:vAlign w:val="bottom"/>
            <w:hideMark/>
          </w:tcPr>
          <w:p w14:paraId="1FC20986"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2 088</w:t>
            </w:r>
          </w:p>
        </w:tc>
        <w:tc>
          <w:tcPr>
            <w:tcW w:w="625" w:type="dxa"/>
            <w:shd w:val="clear" w:color="auto" w:fill="auto"/>
            <w:noWrap/>
            <w:vAlign w:val="bottom"/>
            <w:hideMark/>
          </w:tcPr>
          <w:p w14:paraId="71F413AC"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2 048</w:t>
            </w:r>
          </w:p>
        </w:tc>
        <w:tc>
          <w:tcPr>
            <w:tcW w:w="626" w:type="dxa"/>
            <w:shd w:val="clear" w:color="auto" w:fill="auto"/>
            <w:noWrap/>
            <w:vAlign w:val="bottom"/>
            <w:hideMark/>
          </w:tcPr>
          <w:p w14:paraId="3BA39DF4"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1 907</w:t>
            </w:r>
          </w:p>
        </w:tc>
        <w:tc>
          <w:tcPr>
            <w:tcW w:w="626" w:type="dxa"/>
            <w:shd w:val="clear" w:color="auto" w:fill="auto"/>
            <w:noWrap/>
            <w:vAlign w:val="bottom"/>
            <w:hideMark/>
          </w:tcPr>
          <w:p w14:paraId="0EEF65D9"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2 085</w:t>
            </w:r>
          </w:p>
        </w:tc>
        <w:tc>
          <w:tcPr>
            <w:tcW w:w="626" w:type="dxa"/>
            <w:shd w:val="clear" w:color="auto" w:fill="auto"/>
            <w:noWrap/>
            <w:vAlign w:val="bottom"/>
            <w:hideMark/>
          </w:tcPr>
          <w:p w14:paraId="1122DEE5"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2 234</w:t>
            </w:r>
          </w:p>
        </w:tc>
      </w:tr>
      <w:tr w:rsidR="00C76E84" w:rsidRPr="00C76E84" w14:paraId="39A05E72" w14:textId="77777777" w:rsidTr="0091275D">
        <w:tc>
          <w:tcPr>
            <w:tcW w:w="3686" w:type="dxa"/>
            <w:shd w:val="clear" w:color="auto" w:fill="auto"/>
            <w:noWrap/>
          </w:tcPr>
          <w:p w14:paraId="4D329019"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Женщины</w:t>
            </w:r>
          </w:p>
        </w:tc>
        <w:tc>
          <w:tcPr>
            <w:tcW w:w="555" w:type="dxa"/>
            <w:shd w:val="clear" w:color="auto" w:fill="auto"/>
            <w:noWrap/>
            <w:vAlign w:val="bottom"/>
            <w:hideMark/>
          </w:tcPr>
          <w:p w14:paraId="27CEF5F6"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1 114</w:t>
            </w:r>
          </w:p>
        </w:tc>
        <w:tc>
          <w:tcPr>
            <w:tcW w:w="626" w:type="dxa"/>
            <w:shd w:val="clear" w:color="auto" w:fill="auto"/>
            <w:noWrap/>
            <w:vAlign w:val="bottom"/>
            <w:hideMark/>
          </w:tcPr>
          <w:p w14:paraId="49BEB7E8"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1 083</w:t>
            </w:r>
          </w:p>
        </w:tc>
        <w:tc>
          <w:tcPr>
            <w:tcW w:w="625" w:type="dxa"/>
            <w:shd w:val="clear" w:color="auto" w:fill="auto"/>
            <w:noWrap/>
            <w:vAlign w:val="bottom"/>
            <w:hideMark/>
          </w:tcPr>
          <w:p w14:paraId="34A21B72"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1 102</w:t>
            </w:r>
          </w:p>
        </w:tc>
        <w:tc>
          <w:tcPr>
            <w:tcW w:w="626" w:type="dxa"/>
            <w:shd w:val="clear" w:color="auto" w:fill="auto"/>
            <w:noWrap/>
            <w:vAlign w:val="bottom"/>
            <w:hideMark/>
          </w:tcPr>
          <w:p w14:paraId="4A03A7ED"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1 003</w:t>
            </w:r>
          </w:p>
        </w:tc>
        <w:tc>
          <w:tcPr>
            <w:tcW w:w="626" w:type="dxa"/>
            <w:shd w:val="clear" w:color="auto" w:fill="auto"/>
            <w:noWrap/>
            <w:vAlign w:val="bottom"/>
            <w:hideMark/>
          </w:tcPr>
          <w:p w14:paraId="094DFBD4"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1 139</w:t>
            </w:r>
          </w:p>
        </w:tc>
        <w:tc>
          <w:tcPr>
            <w:tcW w:w="626" w:type="dxa"/>
            <w:shd w:val="clear" w:color="auto" w:fill="auto"/>
            <w:noWrap/>
            <w:vAlign w:val="bottom"/>
            <w:hideMark/>
          </w:tcPr>
          <w:p w14:paraId="0FC2A77F"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1 220</w:t>
            </w:r>
          </w:p>
        </w:tc>
      </w:tr>
      <w:tr w:rsidR="00C76E84" w:rsidRPr="00C76E84" w14:paraId="5286ED33" w14:textId="77777777" w:rsidTr="0091275D">
        <w:tc>
          <w:tcPr>
            <w:tcW w:w="3686" w:type="dxa"/>
            <w:shd w:val="clear" w:color="auto" w:fill="auto"/>
            <w:noWrap/>
          </w:tcPr>
          <w:p w14:paraId="585414CD"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Мужчины</w:t>
            </w:r>
          </w:p>
        </w:tc>
        <w:tc>
          <w:tcPr>
            <w:tcW w:w="555" w:type="dxa"/>
            <w:shd w:val="clear" w:color="auto" w:fill="auto"/>
            <w:noWrap/>
            <w:vAlign w:val="bottom"/>
            <w:hideMark/>
          </w:tcPr>
          <w:p w14:paraId="2CAEF110"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980</w:t>
            </w:r>
          </w:p>
        </w:tc>
        <w:tc>
          <w:tcPr>
            <w:tcW w:w="626" w:type="dxa"/>
            <w:shd w:val="clear" w:color="auto" w:fill="auto"/>
            <w:noWrap/>
            <w:vAlign w:val="bottom"/>
            <w:hideMark/>
          </w:tcPr>
          <w:p w14:paraId="4E62BE90"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1 005</w:t>
            </w:r>
          </w:p>
        </w:tc>
        <w:tc>
          <w:tcPr>
            <w:tcW w:w="625" w:type="dxa"/>
            <w:shd w:val="clear" w:color="auto" w:fill="auto"/>
            <w:noWrap/>
            <w:vAlign w:val="bottom"/>
            <w:hideMark/>
          </w:tcPr>
          <w:p w14:paraId="3D358CA7"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946</w:t>
            </w:r>
          </w:p>
        </w:tc>
        <w:tc>
          <w:tcPr>
            <w:tcW w:w="626" w:type="dxa"/>
            <w:shd w:val="clear" w:color="auto" w:fill="auto"/>
            <w:noWrap/>
            <w:vAlign w:val="bottom"/>
            <w:hideMark/>
          </w:tcPr>
          <w:p w14:paraId="4A61C38D"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904</w:t>
            </w:r>
          </w:p>
        </w:tc>
        <w:tc>
          <w:tcPr>
            <w:tcW w:w="626" w:type="dxa"/>
            <w:shd w:val="clear" w:color="auto" w:fill="auto"/>
            <w:noWrap/>
            <w:vAlign w:val="bottom"/>
            <w:hideMark/>
          </w:tcPr>
          <w:p w14:paraId="2397CCBE"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946</w:t>
            </w:r>
          </w:p>
        </w:tc>
        <w:tc>
          <w:tcPr>
            <w:tcW w:w="626" w:type="dxa"/>
            <w:shd w:val="clear" w:color="auto" w:fill="auto"/>
            <w:noWrap/>
            <w:vAlign w:val="bottom"/>
            <w:hideMark/>
          </w:tcPr>
          <w:p w14:paraId="11966AAB"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1 014</w:t>
            </w:r>
          </w:p>
        </w:tc>
      </w:tr>
      <w:tr w:rsidR="00C76E84" w:rsidRPr="00C76E84" w14:paraId="5C8FF3F6" w14:textId="77777777" w:rsidTr="0091275D">
        <w:tc>
          <w:tcPr>
            <w:tcW w:w="3686" w:type="dxa"/>
            <w:shd w:val="clear" w:color="auto" w:fill="auto"/>
            <w:noWrap/>
            <w:hideMark/>
          </w:tcPr>
          <w:p w14:paraId="1D469785"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Злокачественное новообразования бронхов и легкого (C34)</w:t>
            </w:r>
          </w:p>
        </w:tc>
        <w:tc>
          <w:tcPr>
            <w:tcW w:w="555" w:type="dxa"/>
            <w:shd w:val="clear" w:color="auto" w:fill="auto"/>
            <w:noWrap/>
            <w:vAlign w:val="bottom"/>
            <w:hideMark/>
          </w:tcPr>
          <w:p w14:paraId="382F8290"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2 141</w:t>
            </w:r>
          </w:p>
        </w:tc>
        <w:tc>
          <w:tcPr>
            <w:tcW w:w="626" w:type="dxa"/>
            <w:shd w:val="clear" w:color="auto" w:fill="auto"/>
            <w:noWrap/>
            <w:vAlign w:val="bottom"/>
            <w:hideMark/>
          </w:tcPr>
          <w:p w14:paraId="11B09F77"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2 203</w:t>
            </w:r>
          </w:p>
        </w:tc>
        <w:tc>
          <w:tcPr>
            <w:tcW w:w="625" w:type="dxa"/>
            <w:shd w:val="clear" w:color="auto" w:fill="auto"/>
            <w:noWrap/>
            <w:vAlign w:val="bottom"/>
            <w:hideMark/>
          </w:tcPr>
          <w:p w14:paraId="3FE240D8"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2 151</w:t>
            </w:r>
          </w:p>
        </w:tc>
        <w:tc>
          <w:tcPr>
            <w:tcW w:w="626" w:type="dxa"/>
            <w:shd w:val="clear" w:color="auto" w:fill="auto"/>
            <w:noWrap/>
            <w:vAlign w:val="bottom"/>
            <w:hideMark/>
          </w:tcPr>
          <w:p w14:paraId="65DE632D"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2 186</w:t>
            </w:r>
          </w:p>
        </w:tc>
        <w:tc>
          <w:tcPr>
            <w:tcW w:w="626" w:type="dxa"/>
            <w:shd w:val="clear" w:color="auto" w:fill="auto"/>
            <w:noWrap/>
            <w:vAlign w:val="bottom"/>
            <w:hideMark/>
          </w:tcPr>
          <w:p w14:paraId="1F8FA4D8"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2 204</w:t>
            </w:r>
          </w:p>
        </w:tc>
        <w:tc>
          <w:tcPr>
            <w:tcW w:w="626" w:type="dxa"/>
            <w:shd w:val="clear" w:color="auto" w:fill="auto"/>
            <w:noWrap/>
            <w:vAlign w:val="bottom"/>
            <w:hideMark/>
          </w:tcPr>
          <w:p w14:paraId="64B3B0BB"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2 203</w:t>
            </w:r>
          </w:p>
        </w:tc>
      </w:tr>
      <w:tr w:rsidR="00C76E84" w:rsidRPr="00C76E84" w14:paraId="172D7A32" w14:textId="77777777" w:rsidTr="0091275D">
        <w:tc>
          <w:tcPr>
            <w:tcW w:w="3686" w:type="dxa"/>
            <w:shd w:val="clear" w:color="auto" w:fill="auto"/>
            <w:noWrap/>
          </w:tcPr>
          <w:p w14:paraId="198F1224"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Женщины</w:t>
            </w:r>
          </w:p>
        </w:tc>
        <w:tc>
          <w:tcPr>
            <w:tcW w:w="555" w:type="dxa"/>
            <w:shd w:val="clear" w:color="auto" w:fill="auto"/>
            <w:noWrap/>
            <w:vAlign w:val="bottom"/>
            <w:hideMark/>
          </w:tcPr>
          <w:p w14:paraId="20B7A687"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976</w:t>
            </w:r>
          </w:p>
        </w:tc>
        <w:tc>
          <w:tcPr>
            <w:tcW w:w="626" w:type="dxa"/>
            <w:shd w:val="clear" w:color="auto" w:fill="auto"/>
            <w:noWrap/>
            <w:vAlign w:val="bottom"/>
            <w:hideMark/>
          </w:tcPr>
          <w:p w14:paraId="407C4C67"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1 038</w:t>
            </w:r>
          </w:p>
        </w:tc>
        <w:tc>
          <w:tcPr>
            <w:tcW w:w="625" w:type="dxa"/>
            <w:shd w:val="clear" w:color="auto" w:fill="auto"/>
            <w:noWrap/>
            <w:vAlign w:val="bottom"/>
            <w:hideMark/>
          </w:tcPr>
          <w:p w14:paraId="7B8BF091"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1 042</w:t>
            </w:r>
          </w:p>
        </w:tc>
        <w:tc>
          <w:tcPr>
            <w:tcW w:w="626" w:type="dxa"/>
            <w:shd w:val="clear" w:color="auto" w:fill="auto"/>
            <w:noWrap/>
            <w:vAlign w:val="bottom"/>
            <w:hideMark/>
          </w:tcPr>
          <w:p w14:paraId="4298F31F"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1 017</w:t>
            </w:r>
          </w:p>
        </w:tc>
        <w:tc>
          <w:tcPr>
            <w:tcW w:w="626" w:type="dxa"/>
            <w:shd w:val="clear" w:color="auto" w:fill="auto"/>
            <w:noWrap/>
            <w:vAlign w:val="bottom"/>
            <w:hideMark/>
          </w:tcPr>
          <w:p w14:paraId="00B3BD43"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1 046</w:t>
            </w:r>
          </w:p>
        </w:tc>
        <w:tc>
          <w:tcPr>
            <w:tcW w:w="626" w:type="dxa"/>
            <w:shd w:val="clear" w:color="auto" w:fill="auto"/>
            <w:noWrap/>
            <w:vAlign w:val="bottom"/>
            <w:hideMark/>
          </w:tcPr>
          <w:p w14:paraId="0A707462"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1 010</w:t>
            </w:r>
          </w:p>
        </w:tc>
      </w:tr>
      <w:tr w:rsidR="00C76E84" w:rsidRPr="00C76E84" w14:paraId="554883ED" w14:textId="77777777" w:rsidTr="0091275D">
        <w:tc>
          <w:tcPr>
            <w:tcW w:w="3686" w:type="dxa"/>
            <w:shd w:val="clear" w:color="auto" w:fill="auto"/>
            <w:noWrap/>
          </w:tcPr>
          <w:p w14:paraId="46B57DAF"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Мужчины</w:t>
            </w:r>
          </w:p>
        </w:tc>
        <w:tc>
          <w:tcPr>
            <w:tcW w:w="555" w:type="dxa"/>
            <w:shd w:val="clear" w:color="auto" w:fill="auto"/>
            <w:noWrap/>
            <w:vAlign w:val="bottom"/>
            <w:hideMark/>
          </w:tcPr>
          <w:p w14:paraId="3BA37688"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1 165</w:t>
            </w:r>
          </w:p>
        </w:tc>
        <w:tc>
          <w:tcPr>
            <w:tcW w:w="626" w:type="dxa"/>
            <w:shd w:val="clear" w:color="auto" w:fill="auto"/>
            <w:noWrap/>
            <w:vAlign w:val="bottom"/>
            <w:hideMark/>
          </w:tcPr>
          <w:p w14:paraId="09071A5F"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1 165</w:t>
            </w:r>
          </w:p>
        </w:tc>
        <w:tc>
          <w:tcPr>
            <w:tcW w:w="625" w:type="dxa"/>
            <w:shd w:val="clear" w:color="auto" w:fill="auto"/>
            <w:noWrap/>
            <w:vAlign w:val="bottom"/>
            <w:hideMark/>
          </w:tcPr>
          <w:p w14:paraId="708B759E"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1 109</w:t>
            </w:r>
          </w:p>
        </w:tc>
        <w:tc>
          <w:tcPr>
            <w:tcW w:w="626" w:type="dxa"/>
            <w:shd w:val="clear" w:color="auto" w:fill="auto"/>
            <w:noWrap/>
            <w:vAlign w:val="bottom"/>
            <w:hideMark/>
          </w:tcPr>
          <w:p w14:paraId="312C16B3"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1 169</w:t>
            </w:r>
          </w:p>
        </w:tc>
        <w:tc>
          <w:tcPr>
            <w:tcW w:w="626" w:type="dxa"/>
            <w:shd w:val="clear" w:color="auto" w:fill="auto"/>
            <w:noWrap/>
            <w:vAlign w:val="bottom"/>
            <w:hideMark/>
          </w:tcPr>
          <w:p w14:paraId="036FA4E0"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1 158</w:t>
            </w:r>
          </w:p>
        </w:tc>
        <w:tc>
          <w:tcPr>
            <w:tcW w:w="626" w:type="dxa"/>
            <w:shd w:val="clear" w:color="auto" w:fill="auto"/>
            <w:noWrap/>
            <w:vAlign w:val="bottom"/>
            <w:hideMark/>
          </w:tcPr>
          <w:p w14:paraId="6D14E2AA"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1 193</w:t>
            </w:r>
          </w:p>
        </w:tc>
      </w:tr>
      <w:tr w:rsidR="00C76E84" w:rsidRPr="00C76E84" w14:paraId="63BB6036" w14:textId="77777777" w:rsidTr="0091275D">
        <w:tc>
          <w:tcPr>
            <w:tcW w:w="3686" w:type="dxa"/>
            <w:shd w:val="clear" w:color="auto" w:fill="auto"/>
            <w:noWrap/>
            <w:hideMark/>
          </w:tcPr>
          <w:p w14:paraId="59F9F1CA"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Хроническая ишемическая болезнь сердца (I25)</w:t>
            </w:r>
          </w:p>
        </w:tc>
        <w:tc>
          <w:tcPr>
            <w:tcW w:w="555" w:type="dxa"/>
            <w:shd w:val="clear" w:color="auto" w:fill="auto"/>
            <w:noWrap/>
            <w:vAlign w:val="bottom"/>
            <w:hideMark/>
          </w:tcPr>
          <w:p w14:paraId="64BDB24A"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1 331</w:t>
            </w:r>
          </w:p>
        </w:tc>
        <w:tc>
          <w:tcPr>
            <w:tcW w:w="626" w:type="dxa"/>
            <w:shd w:val="clear" w:color="auto" w:fill="auto"/>
            <w:noWrap/>
            <w:vAlign w:val="bottom"/>
            <w:hideMark/>
          </w:tcPr>
          <w:p w14:paraId="5C6DADE7"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1 357</w:t>
            </w:r>
          </w:p>
        </w:tc>
        <w:tc>
          <w:tcPr>
            <w:tcW w:w="625" w:type="dxa"/>
            <w:shd w:val="clear" w:color="auto" w:fill="auto"/>
            <w:noWrap/>
            <w:vAlign w:val="bottom"/>
            <w:hideMark/>
          </w:tcPr>
          <w:p w14:paraId="76B55BC5"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1 324</w:t>
            </w:r>
          </w:p>
        </w:tc>
        <w:tc>
          <w:tcPr>
            <w:tcW w:w="626" w:type="dxa"/>
            <w:shd w:val="clear" w:color="auto" w:fill="auto"/>
            <w:noWrap/>
            <w:vAlign w:val="bottom"/>
            <w:hideMark/>
          </w:tcPr>
          <w:p w14:paraId="268E8124"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1 490</w:t>
            </w:r>
          </w:p>
        </w:tc>
        <w:tc>
          <w:tcPr>
            <w:tcW w:w="626" w:type="dxa"/>
            <w:shd w:val="clear" w:color="auto" w:fill="auto"/>
            <w:noWrap/>
            <w:vAlign w:val="bottom"/>
            <w:hideMark/>
          </w:tcPr>
          <w:p w14:paraId="43FCFD32"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1 780</w:t>
            </w:r>
          </w:p>
        </w:tc>
        <w:tc>
          <w:tcPr>
            <w:tcW w:w="626" w:type="dxa"/>
            <w:shd w:val="clear" w:color="auto" w:fill="auto"/>
            <w:noWrap/>
            <w:vAlign w:val="bottom"/>
            <w:hideMark/>
          </w:tcPr>
          <w:p w14:paraId="5B8A4D11"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1 878</w:t>
            </w:r>
          </w:p>
        </w:tc>
      </w:tr>
      <w:tr w:rsidR="00C76E84" w:rsidRPr="00C76E84" w14:paraId="493F42B4" w14:textId="77777777" w:rsidTr="0091275D">
        <w:tc>
          <w:tcPr>
            <w:tcW w:w="3686" w:type="dxa"/>
            <w:shd w:val="clear" w:color="auto" w:fill="auto"/>
            <w:noWrap/>
          </w:tcPr>
          <w:p w14:paraId="2666EC0F"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Женщины</w:t>
            </w:r>
          </w:p>
        </w:tc>
        <w:tc>
          <w:tcPr>
            <w:tcW w:w="555" w:type="dxa"/>
            <w:shd w:val="clear" w:color="auto" w:fill="auto"/>
            <w:noWrap/>
            <w:vAlign w:val="bottom"/>
            <w:hideMark/>
          </w:tcPr>
          <w:p w14:paraId="557AB944"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516</w:t>
            </w:r>
          </w:p>
        </w:tc>
        <w:tc>
          <w:tcPr>
            <w:tcW w:w="626" w:type="dxa"/>
            <w:shd w:val="clear" w:color="auto" w:fill="auto"/>
            <w:noWrap/>
            <w:vAlign w:val="bottom"/>
            <w:hideMark/>
          </w:tcPr>
          <w:p w14:paraId="602239EC"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537</w:t>
            </w:r>
          </w:p>
        </w:tc>
        <w:tc>
          <w:tcPr>
            <w:tcW w:w="625" w:type="dxa"/>
            <w:shd w:val="clear" w:color="auto" w:fill="auto"/>
            <w:noWrap/>
            <w:vAlign w:val="bottom"/>
            <w:hideMark/>
          </w:tcPr>
          <w:p w14:paraId="1C14F2DF"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493</w:t>
            </w:r>
          </w:p>
        </w:tc>
        <w:tc>
          <w:tcPr>
            <w:tcW w:w="626" w:type="dxa"/>
            <w:shd w:val="clear" w:color="auto" w:fill="auto"/>
            <w:noWrap/>
            <w:vAlign w:val="bottom"/>
            <w:hideMark/>
          </w:tcPr>
          <w:p w14:paraId="6AB60A35"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581</w:t>
            </w:r>
          </w:p>
        </w:tc>
        <w:tc>
          <w:tcPr>
            <w:tcW w:w="626" w:type="dxa"/>
            <w:shd w:val="clear" w:color="auto" w:fill="auto"/>
            <w:noWrap/>
            <w:vAlign w:val="bottom"/>
            <w:hideMark/>
          </w:tcPr>
          <w:p w14:paraId="64B2921B"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715</w:t>
            </w:r>
          </w:p>
        </w:tc>
        <w:tc>
          <w:tcPr>
            <w:tcW w:w="626" w:type="dxa"/>
            <w:shd w:val="clear" w:color="auto" w:fill="auto"/>
            <w:noWrap/>
            <w:vAlign w:val="bottom"/>
            <w:hideMark/>
          </w:tcPr>
          <w:p w14:paraId="319C0381"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727</w:t>
            </w:r>
          </w:p>
        </w:tc>
      </w:tr>
      <w:tr w:rsidR="00C76E84" w:rsidRPr="00C76E84" w14:paraId="1AB592B8" w14:textId="77777777" w:rsidTr="0091275D">
        <w:tc>
          <w:tcPr>
            <w:tcW w:w="3686" w:type="dxa"/>
            <w:shd w:val="clear" w:color="auto" w:fill="auto"/>
            <w:noWrap/>
          </w:tcPr>
          <w:p w14:paraId="1AEEE13D"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Мужчины</w:t>
            </w:r>
          </w:p>
        </w:tc>
        <w:tc>
          <w:tcPr>
            <w:tcW w:w="555" w:type="dxa"/>
            <w:shd w:val="clear" w:color="auto" w:fill="auto"/>
            <w:noWrap/>
            <w:vAlign w:val="bottom"/>
            <w:hideMark/>
          </w:tcPr>
          <w:p w14:paraId="59439F93"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815</w:t>
            </w:r>
          </w:p>
        </w:tc>
        <w:tc>
          <w:tcPr>
            <w:tcW w:w="626" w:type="dxa"/>
            <w:shd w:val="clear" w:color="auto" w:fill="auto"/>
            <w:noWrap/>
            <w:vAlign w:val="bottom"/>
            <w:hideMark/>
          </w:tcPr>
          <w:p w14:paraId="124DB002"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820</w:t>
            </w:r>
          </w:p>
        </w:tc>
        <w:tc>
          <w:tcPr>
            <w:tcW w:w="625" w:type="dxa"/>
            <w:shd w:val="clear" w:color="auto" w:fill="auto"/>
            <w:noWrap/>
            <w:vAlign w:val="bottom"/>
            <w:hideMark/>
          </w:tcPr>
          <w:p w14:paraId="4965FBE4"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831</w:t>
            </w:r>
          </w:p>
        </w:tc>
        <w:tc>
          <w:tcPr>
            <w:tcW w:w="626" w:type="dxa"/>
            <w:shd w:val="clear" w:color="auto" w:fill="auto"/>
            <w:noWrap/>
            <w:vAlign w:val="bottom"/>
            <w:hideMark/>
          </w:tcPr>
          <w:p w14:paraId="687D3863"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909</w:t>
            </w:r>
          </w:p>
        </w:tc>
        <w:tc>
          <w:tcPr>
            <w:tcW w:w="626" w:type="dxa"/>
            <w:shd w:val="clear" w:color="auto" w:fill="auto"/>
            <w:noWrap/>
            <w:vAlign w:val="bottom"/>
            <w:hideMark/>
          </w:tcPr>
          <w:p w14:paraId="26E910A6"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1 065</w:t>
            </w:r>
          </w:p>
        </w:tc>
        <w:tc>
          <w:tcPr>
            <w:tcW w:w="626" w:type="dxa"/>
            <w:shd w:val="clear" w:color="auto" w:fill="auto"/>
            <w:noWrap/>
            <w:vAlign w:val="bottom"/>
            <w:hideMark/>
          </w:tcPr>
          <w:p w14:paraId="56306C3F"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1 151</w:t>
            </w:r>
          </w:p>
        </w:tc>
      </w:tr>
      <w:tr w:rsidR="00C76E84" w:rsidRPr="00C76E84" w14:paraId="7DED1EFE" w14:textId="77777777" w:rsidTr="0091275D">
        <w:tc>
          <w:tcPr>
            <w:tcW w:w="3686" w:type="dxa"/>
            <w:shd w:val="clear" w:color="auto" w:fill="auto"/>
            <w:noWrap/>
            <w:hideMark/>
          </w:tcPr>
          <w:p w14:paraId="42CA4A8D" w14:textId="77777777" w:rsidR="0043621F" w:rsidRPr="00C76E84" w:rsidRDefault="0043621F" w:rsidP="00C60764">
            <w:pPr>
              <w:pageBreakBefore/>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Острый инфаркт миокарда (I21)</w:t>
            </w:r>
          </w:p>
        </w:tc>
        <w:tc>
          <w:tcPr>
            <w:tcW w:w="555" w:type="dxa"/>
            <w:shd w:val="clear" w:color="auto" w:fill="auto"/>
            <w:noWrap/>
            <w:vAlign w:val="bottom"/>
            <w:hideMark/>
          </w:tcPr>
          <w:p w14:paraId="659AD56B"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2 131</w:t>
            </w:r>
          </w:p>
        </w:tc>
        <w:tc>
          <w:tcPr>
            <w:tcW w:w="626" w:type="dxa"/>
            <w:shd w:val="clear" w:color="auto" w:fill="auto"/>
            <w:noWrap/>
            <w:vAlign w:val="bottom"/>
            <w:hideMark/>
          </w:tcPr>
          <w:p w14:paraId="7FFA4DAC"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1 976</w:t>
            </w:r>
          </w:p>
        </w:tc>
        <w:tc>
          <w:tcPr>
            <w:tcW w:w="625" w:type="dxa"/>
            <w:shd w:val="clear" w:color="auto" w:fill="auto"/>
            <w:noWrap/>
            <w:vAlign w:val="bottom"/>
            <w:hideMark/>
          </w:tcPr>
          <w:p w14:paraId="4082BD97"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1 812</w:t>
            </w:r>
          </w:p>
        </w:tc>
        <w:tc>
          <w:tcPr>
            <w:tcW w:w="626" w:type="dxa"/>
            <w:shd w:val="clear" w:color="auto" w:fill="auto"/>
            <w:noWrap/>
            <w:vAlign w:val="bottom"/>
            <w:hideMark/>
          </w:tcPr>
          <w:p w14:paraId="72B0184D"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1 576</w:t>
            </w:r>
          </w:p>
        </w:tc>
        <w:tc>
          <w:tcPr>
            <w:tcW w:w="626" w:type="dxa"/>
            <w:shd w:val="clear" w:color="auto" w:fill="auto"/>
            <w:noWrap/>
            <w:vAlign w:val="bottom"/>
            <w:hideMark/>
          </w:tcPr>
          <w:p w14:paraId="68A148FE"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1 607</w:t>
            </w:r>
          </w:p>
        </w:tc>
        <w:tc>
          <w:tcPr>
            <w:tcW w:w="626" w:type="dxa"/>
            <w:shd w:val="clear" w:color="auto" w:fill="auto"/>
            <w:noWrap/>
            <w:vAlign w:val="bottom"/>
            <w:hideMark/>
          </w:tcPr>
          <w:p w14:paraId="0E7A1E67"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1 429</w:t>
            </w:r>
          </w:p>
        </w:tc>
      </w:tr>
      <w:tr w:rsidR="00C76E84" w:rsidRPr="00C76E84" w14:paraId="005D22F6" w14:textId="77777777" w:rsidTr="0091275D">
        <w:tc>
          <w:tcPr>
            <w:tcW w:w="3686" w:type="dxa"/>
            <w:shd w:val="clear" w:color="auto" w:fill="auto"/>
            <w:noWrap/>
          </w:tcPr>
          <w:p w14:paraId="0CCB04B7"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Женщины</w:t>
            </w:r>
          </w:p>
        </w:tc>
        <w:tc>
          <w:tcPr>
            <w:tcW w:w="555" w:type="dxa"/>
            <w:shd w:val="clear" w:color="auto" w:fill="auto"/>
            <w:noWrap/>
            <w:vAlign w:val="bottom"/>
            <w:hideMark/>
          </w:tcPr>
          <w:p w14:paraId="63809F7E"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984</w:t>
            </w:r>
          </w:p>
        </w:tc>
        <w:tc>
          <w:tcPr>
            <w:tcW w:w="626" w:type="dxa"/>
            <w:shd w:val="clear" w:color="auto" w:fill="auto"/>
            <w:noWrap/>
            <w:vAlign w:val="bottom"/>
            <w:hideMark/>
          </w:tcPr>
          <w:p w14:paraId="58739BC2"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880</w:t>
            </w:r>
          </w:p>
        </w:tc>
        <w:tc>
          <w:tcPr>
            <w:tcW w:w="625" w:type="dxa"/>
            <w:shd w:val="clear" w:color="auto" w:fill="auto"/>
            <w:noWrap/>
            <w:vAlign w:val="bottom"/>
            <w:hideMark/>
          </w:tcPr>
          <w:p w14:paraId="662B4C66"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818</w:t>
            </w:r>
          </w:p>
        </w:tc>
        <w:tc>
          <w:tcPr>
            <w:tcW w:w="626" w:type="dxa"/>
            <w:shd w:val="clear" w:color="auto" w:fill="auto"/>
            <w:noWrap/>
            <w:vAlign w:val="bottom"/>
            <w:hideMark/>
          </w:tcPr>
          <w:p w14:paraId="261EC69D"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719</w:t>
            </w:r>
          </w:p>
        </w:tc>
        <w:tc>
          <w:tcPr>
            <w:tcW w:w="626" w:type="dxa"/>
            <w:shd w:val="clear" w:color="auto" w:fill="auto"/>
            <w:noWrap/>
            <w:vAlign w:val="bottom"/>
            <w:hideMark/>
          </w:tcPr>
          <w:p w14:paraId="05B63B8C"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664</w:t>
            </w:r>
          </w:p>
        </w:tc>
        <w:tc>
          <w:tcPr>
            <w:tcW w:w="626" w:type="dxa"/>
            <w:shd w:val="clear" w:color="auto" w:fill="auto"/>
            <w:noWrap/>
            <w:vAlign w:val="bottom"/>
            <w:hideMark/>
          </w:tcPr>
          <w:p w14:paraId="3B171A6A"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545</w:t>
            </w:r>
          </w:p>
        </w:tc>
      </w:tr>
      <w:tr w:rsidR="00C76E84" w:rsidRPr="00C76E84" w14:paraId="70C96447" w14:textId="77777777" w:rsidTr="0091275D">
        <w:tc>
          <w:tcPr>
            <w:tcW w:w="3686" w:type="dxa"/>
            <w:shd w:val="clear" w:color="auto" w:fill="auto"/>
            <w:noWrap/>
          </w:tcPr>
          <w:p w14:paraId="1012F1AA"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Мужчины</w:t>
            </w:r>
          </w:p>
        </w:tc>
        <w:tc>
          <w:tcPr>
            <w:tcW w:w="555" w:type="dxa"/>
            <w:shd w:val="clear" w:color="auto" w:fill="auto"/>
            <w:noWrap/>
            <w:vAlign w:val="bottom"/>
            <w:hideMark/>
          </w:tcPr>
          <w:p w14:paraId="41CDC660"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1 147</w:t>
            </w:r>
          </w:p>
        </w:tc>
        <w:tc>
          <w:tcPr>
            <w:tcW w:w="626" w:type="dxa"/>
            <w:shd w:val="clear" w:color="auto" w:fill="auto"/>
            <w:noWrap/>
            <w:vAlign w:val="bottom"/>
            <w:hideMark/>
          </w:tcPr>
          <w:p w14:paraId="0E401AE4"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1 096</w:t>
            </w:r>
          </w:p>
        </w:tc>
        <w:tc>
          <w:tcPr>
            <w:tcW w:w="625" w:type="dxa"/>
            <w:shd w:val="clear" w:color="auto" w:fill="auto"/>
            <w:noWrap/>
            <w:vAlign w:val="bottom"/>
            <w:hideMark/>
          </w:tcPr>
          <w:p w14:paraId="4C54437E"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994</w:t>
            </w:r>
          </w:p>
        </w:tc>
        <w:tc>
          <w:tcPr>
            <w:tcW w:w="626" w:type="dxa"/>
            <w:shd w:val="clear" w:color="auto" w:fill="auto"/>
            <w:noWrap/>
            <w:vAlign w:val="bottom"/>
            <w:hideMark/>
          </w:tcPr>
          <w:p w14:paraId="57AE081F"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857</w:t>
            </w:r>
          </w:p>
        </w:tc>
        <w:tc>
          <w:tcPr>
            <w:tcW w:w="626" w:type="dxa"/>
            <w:shd w:val="clear" w:color="auto" w:fill="auto"/>
            <w:noWrap/>
            <w:vAlign w:val="bottom"/>
            <w:hideMark/>
          </w:tcPr>
          <w:p w14:paraId="4A7A74D0"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943</w:t>
            </w:r>
          </w:p>
        </w:tc>
        <w:tc>
          <w:tcPr>
            <w:tcW w:w="626" w:type="dxa"/>
            <w:shd w:val="clear" w:color="auto" w:fill="auto"/>
            <w:noWrap/>
            <w:vAlign w:val="bottom"/>
            <w:hideMark/>
          </w:tcPr>
          <w:p w14:paraId="56E02A73"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884</w:t>
            </w:r>
          </w:p>
        </w:tc>
      </w:tr>
      <w:tr w:rsidR="00C76E84" w:rsidRPr="00C76E84" w14:paraId="2F54E5C3" w14:textId="77777777" w:rsidTr="0091275D">
        <w:tc>
          <w:tcPr>
            <w:tcW w:w="3686" w:type="dxa"/>
            <w:shd w:val="clear" w:color="auto" w:fill="auto"/>
            <w:noWrap/>
            <w:hideMark/>
          </w:tcPr>
          <w:p w14:paraId="7918E436"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Болезнь Альцгеймера (G30)</w:t>
            </w:r>
          </w:p>
        </w:tc>
        <w:tc>
          <w:tcPr>
            <w:tcW w:w="555" w:type="dxa"/>
            <w:shd w:val="clear" w:color="auto" w:fill="auto"/>
            <w:noWrap/>
            <w:vAlign w:val="bottom"/>
            <w:hideMark/>
          </w:tcPr>
          <w:p w14:paraId="4AF7E586"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1 108</w:t>
            </w:r>
          </w:p>
        </w:tc>
        <w:tc>
          <w:tcPr>
            <w:tcW w:w="626" w:type="dxa"/>
            <w:shd w:val="clear" w:color="auto" w:fill="auto"/>
            <w:noWrap/>
            <w:vAlign w:val="bottom"/>
            <w:hideMark/>
          </w:tcPr>
          <w:p w14:paraId="232D33E7"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1 041</w:t>
            </w:r>
          </w:p>
        </w:tc>
        <w:tc>
          <w:tcPr>
            <w:tcW w:w="625" w:type="dxa"/>
            <w:shd w:val="clear" w:color="auto" w:fill="auto"/>
            <w:noWrap/>
            <w:vAlign w:val="bottom"/>
            <w:hideMark/>
          </w:tcPr>
          <w:p w14:paraId="182CDFD0"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1 124</w:t>
            </w:r>
          </w:p>
        </w:tc>
        <w:tc>
          <w:tcPr>
            <w:tcW w:w="626" w:type="dxa"/>
            <w:shd w:val="clear" w:color="auto" w:fill="auto"/>
            <w:noWrap/>
            <w:vAlign w:val="bottom"/>
            <w:hideMark/>
          </w:tcPr>
          <w:p w14:paraId="0C92FF90"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1 292</w:t>
            </w:r>
          </w:p>
        </w:tc>
        <w:tc>
          <w:tcPr>
            <w:tcW w:w="626" w:type="dxa"/>
            <w:shd w:val="clear" w:color="auto" w:fill="auto"/>
            <w:noWrap/>
            <w:vAlign w:val="bottom"/>
            <w:hideMark/>
          </w:tcPr>
          <w:p w14:paraId="7E62F859"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1 405</w:t>
            </w:r>
          </w:p>
        </w:tc>
        <w:tc>
          <w:tcPr>
            <w:tcW w:w="626" w:type="dxa"/>
            <w:shd w:val="clear" w:color="auto" w:fill="auto"/>
            <w:noWrap/>
            <w:vAlign w:val="bottom"/>
            <w:hideMark/>
          </w:tcPr>
          <w:p w14:paraId="35DE61A6"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1 390</w:t>
            </w:r>
          </w:p>
        </w:tc>
      </w:tr>
      <w:tr w:rsidR="00C76E84" w:rsidRPr="00C76E84" w14:paraId="35AE2999" w14:textId="77777777" w:rsidTr="0091275D">
        <w:tc>
          <w:tcPr>
            <w:tcW w:w="3686" w:type="dxa"/>
            <w:shd w:val="clear" w:color="auto" w:fill="auto"/>
            <w:noWrap/>
          </w:tcPr>
          <w:p w14:paraId="66FF361D"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Женщины</w:t>
            </w:r>
          </w:p>
        </w:tc>
        <w:tc>
          <w:tcPr>
            <w:tcW w:w="555" w:type="dxa"/>
            <w:shd w:val="clear" w:color="auto" w:fill="auto"/>
            <w:noWrap/>
            <w:vAlign w:val="bottom"/>
            <w:hideMark/>
          </w:tcPr>
          <w:p w14:paraId="67CBF34A"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739</w:t>
            </w:r>
          </w:p>
        </w:tc>
        <w:tc>
          <w:tcPr>
            <w:tcW w:w="626" w:type="dxa"/>
            <w:shd w:val="clear" w:color="auto" w:fill="auto"/>
            <w:noWrap/>
            <w:vAlign w:val="bottom"/>
            <w:hideMark/>
          </w:tcPr>
          <w:p w14:paraId="16414849"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690</w:t>
            </w:r>
          </w:p>
        </w:tc>
        <w:tc>
          <w:tcPr>
            <w:tcW w:w="625" w:type="dxa"/>
            <w:shd w:val="clear" w:color="auto" w:fill="auto"/>
            <w:noWrap/>
            <w:vAlign w:val="bottom"/>
            <w:hideMark/>
          </w:tcPr>
          <w:p w14:paraId="617EC94C"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725</w:t>
            </w:r>
          </w:p>
        </w:tc>
        <w:tc>
          <w:tcPr>
            <w:tcW w:w="626" w:type="dxa"/>
            <w:shd w:val="clear" w:color="auto" w:fill="auto"/>
            <w:noWrap/>
            <w:vAlign w:val="bottom"/>
            <w:hideMark/>
          </w:tcPr>
          <w:p w14:paraId="57FD4BF7"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830</w:t>
            </w:r>
          </w:p>
        </w:tc>
        <w:tc>
          <w:tcPr>
            <w:tcW w:w="626" w:type="dxa"/>
            <w:shd w:val="clear" w:color="auto" w:fill="auto"/>
            <w:noWrap/>
            <w:vAlign w:val="bottom"/>
            <w:hideMark/>
          </w:tcPr>
          <w:p w14:paraId="2B581707"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930</w:t>
            </w:r>
          </w:p>
        </w:tc>
        <w:tc>
          <w:tcPr>
            <w:tcW w:w="626" w:type="dxa"/>
            <w:shd w:val="clear" w:color="auto" w:fill="auto"/>
            <w:noWrap/>
            <w:vAlign w:val="bottom"/>
            <w:hideMark/>
          </w:tcPr>
          <w:p w14:paraId="6D782847"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917</w:t>
            </w:r>
          </w:p>
        </w:tc>
      </w:tr>
      <w:tr w:rsidR="00C76E84" w:rsidRPr="00C76E84" w14:paraId="229A1101" w14:textId="77777777" w:rsidTr="0091275D">
        <w:tc>
          <w:tcPr>
            <w:tcW w:w="3686" w:type="dxa"/>
            <w:shd w:val="clear" w:color="auto" w:fill="auto"/>
            <w:noWrap/>
          </w:tcPr>
          <w:p w14:paraId="757EAB85"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Мужчины</w:t>
            </w:r>
          </w:p>
        </w:tc>
        <w:tc>
          <w:tcPr>
            <w:tcW w:w="555" w:type="dxa"/>
            <w:shd w:val="clear" w:color="auto" w:fill="auto"/>
            <w:noWrap/>
            <w:vAlign w:val="bottom"/>
            <w:hideMark/>
          </w:tcPr>
          <w:p w14:paraId="1786FE76"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369</w:t>
            </w:r>
          </w:p>
        </w:tc>
        <w:tc>
          <w:tcPr>
            <w:tcW w:w="626" w:type="dxa"/>
            <w:shd w:val="clear" w:color="auto" w:fill="auto"/>
            <w:noWrap/>
            <w:vAlign w:val="bottom"/>
            <w:hideMark/>
          </w:tcPr>
          <w:p w14:paraId="30DCB322"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351</w:t>
            </w:r>
          </w:p>
        </w:tc>
        <w:tc>
          <w:tcPr>
            <w:tcW w:w="625" w:type="dxa"/>
            <w:shd w:val="clear" w:color="auto" w:fill="auto"/>
            <w:noWrap/>
            <w:vAlign w:val="bottom"/>
            <w:hideMark/>
          </w:tcPr>
          <w:p w14:paraId="1DD0F705"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399</w:t>
            </w:r>
          </w:p>
        </w:tc>
        <w:tc>
          <w:tcPr>
            <w:tcW w:w="626" w:type="dxa"/>
            <w:shd w:val="clear" w:color="auto" w:fill="auto"/>
            <w:noWrap/>
            <w:vAlign w:val="bottom"/>
            <w:hideMark/>
          </w:tcPr>
          <w:p w14:paraId="74A14238"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462</w:t>
            </w:r>
          </w:p>
        </w:tc>
        <w:tc>
          <w:tcPr>
            <w:tcW w:w="626" w:type="dxa"/>
            <w:shd w:val="clear" w:color="auto" w:fill="auto"/>
            <w:noWrap/>
            <w:vAlign w:val="bottom"/>
            <w:hideMark/>
          </w:tcPr>
          <w:p w14:paraId="69766284"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475</w:t>
            </w:r>
          </w:p>
        </w:tc>
        <w:tc>
          <w:tcPr>
            <w:tcW w:w="626" w:type="dxa"/>
            <w:shd w:val="clear" w:color="auto" w:fill="auto"/>
            <w:noWrap/>
            <w:vAlign w:val="bottom"/>
            <w:hideMark/>
          </w:tcPr>
          <w:p w14:paraId="7DAE4BAC"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473</w:t>
            </w:r>
          </w:p>
        </w:tc>
      </w:tr>
      <w:tr w:rsidR="00C76E84" w:rsidRPr="00C76E84" w14:paraId="6B7094F2" w14:textId="77777777" w:rsidTr="0091275D">
        <w:tc>
          <w:tcPr>
            <w:tcW w:w="3686" w:type="dxa"/>
            <w:shd w:val="clear" w:color="auto" w:fill="auto"/>
            <w:noWrap/>
            <w:hideMark/>
          </w:tcPr>
          <w:p w14:paraId="0B8B0F3C"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Злокачественное новообразование толстой кишки (C18)</w:t>
            </w:r>
          </w:p>
        </w:tc>
        <w:tc>
          <w:tcPr>
            <w:tcW w:w="555" w:type="dxa"/>
            <w:shd w:val="clear" w:color="auto" w:fill="auto"/>
            <w:noWrap/>
            <w:vAlign w:val="bottom"/>
            <w:hideMark/>
          </w:tcPr>
          <w:p w14:paraId="70D4294A"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1 200</w:t>
            </w:r>
          </w:p>
        </w:tc>
        <w:tc>
          <w:tcPr>
            <w:tcW w:w="626" w:type="dxa"/>
            <w:shd w:val="clear" w:color="auto" w:fill="auto"/>
            <w:noWrap/>
            <w:vAlign w:val="bottom"/>
            <w:hideMark/>
          </w:tcPr>
          <w:p w14:paraId="1640FA71"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1 182</w:t>
            </w:r>
          </w:p>
        </w:tc>
        <w:tc>
          <w:tcPr>
            <w:tcW w:w="625" w:type="dxa"/>
            <w:shd w:val="clear" w:color="auto" w:fill="auto"/>
            <w:noWrap/>
            <w:vAlign w:val="bottom"/>
            <w:hideMark/>
          </w:tcPr>
          <w:p w14:paraId="55D46C95"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1 135</w:t>
            </w:r>
          </w:p>
        </w:tc>
        <w:tc>
          <w:tcPr>
            <w:tcW w:w="626" w:type="dxa"/>
            <w:shd w:val="clear" w:color="auto" w:fill="auto"/>
            <w:noWrap/>
            <w:vAlign w:val="bottom"/>
            <w:hideMark/>
          </w:tcPr>
          <w:p w14:paraId="51567E6C"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1 168</w:t>
            </w:r>
          </w:p>
        </w:tc>
        <w:tc>
          <w:tcPr>
            <w:tcW w:w="626" w:type="dxa"/>
            <w:shd w:val="clear" w:color="auto" w:fill="auto"/>
            <w:noWrap/>
            <w:vAlign w:val="bottom"/>
            <w:hideMark/>
          </w:tcPr>
          <w:p w14:paraId="7E3CDD75"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1 247</w:t>
            </w:r>
          </w:p>
        </w:tc>
        <w:tc>
          <w:tcPr>
            <w:tcW w:w="626" w:type="dxa"/>
            <w:shd w:val="clear" w:color="auto" w:fill="auto"/>
            <w:noWrap/>
            <w:vAlign w:val="bottom"/>
            <w:hideMark/>
          </w:tcPr>
          <w:p w14:paraId="0008C4BF"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1 166</w:t>
            </w:r>
          </w:p>
        </w:tc>
      </w:tr>
      <w:tr w:rsidR="00C76E84" w:rsidRPr="00C76E84" w14:paraId="7291EBD2" w14:textId="77777777" w:rsidTr="0091275D">
        <w:tc>
          <w:tcPr>
            <w:tcW w:w="3686" w:type="dxa"/>
            <w:shd w:val="clear" w:color="auto" w:fill="auto"/>
            <w:noWrap/>
          </w:tcPr>
          <w:p w14:paraId="590F05A5"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Женщины</w:t>
            </w:r>
          </w:p>
        </w:tc>
        <w:tc>
          <w:tcPr>
            <w:tcW w:w="555" w:type="dxa"/>
            <w:shd w:val="clear" w:color="auto" w:fill="auto"/>
            <w:noWrap/>
            <w:vAlign w:val="bottom"/>
            <w:hideMark/>
          </w:tcPr>
          <w:p w14:paraId="30586AA0"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616</w:t>
            </w:r>
          </w:p>
        </w:tc>
        <w:tc>
          <w:tcPr>
            <w:tcW w:w="626" w:type="dxa"/>
            <w:shd w:val="clear" w:color="auto" w:fill="auto"/>
            <w:noWrap/>
            <w:vAlign w:val="bottom"/>
            <w:hideMark/>
          </w:tcPr>
          <w:p w14:paraId="4AFF543E"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601</w:t>
            </w:r>
          </w:p>
        </w:tc>
        <w:tc>
          <w:tcPr>
            <w:tcW w:w="625" w:type="dxa"/>
            <w:shd w:val="clear" w:color="auto" w:fill="auto"/>
            <w:noWrap/>
            <w:vAlign w:val="bottom"/>
            <w:hideMark/>
          </w:tcPr>
          <w:p w14:paraId="404F9961"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600</w:t>
            </w:r>
          </w:p>
        </w:tc>
        <w:tc>
          <w:tcPr>
            <w:tcW w:w="626" w:type="dxa"/>
            <w:shd w:val="clear" w:color="auto" w:fill="auto"/>
            <w:noWrap/>
            <w:vAlign w:val="bottom"/>
            <w:hideMark/>
          </w:tcPr>
          <w:p w14:paraId="48BBE352"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631</w:t>
            </w:r>
          </w:p>
        </w:tc>
        <w:tc>
          <w:tcPr>
            <w:tcW w:w="626" w:type="dxa"/>
            <w:shd w:val="clear" w:color="auto" w:fill="auto"/>
            <w:noWrap/>
            <w:vAlign w:val="bottom"/>
            <w:hideMark/>
          </w:tcPr>
          <w:p w14:paraId="6B0CACC2"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653</w:t>
            </w:r>
          </w:p>
        </w:tc>
        <w:tc>
          <w:tcPr>
            <w:tcW w:w="626" w:type="dxa"/>
            <w:shd w:val="clear" w:color="auto" w:fill="auto"/>
            <w:noWrap/>
            <w:vAlign w:val="bottom"/>
            <w:hideMark/>
          </w:tcPr>
          <w:p w14:paraId="604C84DD"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593</w:t>
            </w:r>
          </w:p>
        </w:tc>
      </w:tr>
      <w:tr w:rsidR="00C76E84" w:rsidRPr="00C76E84" w14:paraId="26E12DAB" w14:textId="77777777" w:rsidTr="0091275D">
        <w:tc>
          <w:tcPr>
            <w:tcW w:w="3686" w:type="dxa"/>
            <w:shd w:val="clear" w:color="auto" w:fill="auto"/>
            <w:noWrap/>
          </w:tcPr>
          <w:p w14:paraId="6310D9D0"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Мужчины</w:t>
            </w:r>
          </w:p>
        </w:tc>
        <w:tc>
          <w:tcPr>
            <w:tcW w:w="555" w:type="dxa"/>
            <w:shd w:val="clear" w:color="auto" w:fill="auto"/>
            <w:noWrap/>
            <w:vAlign w:val="bottom"/>
            <w:hideMark/>
          </w:tcPr>
          <w:p w14:paraId="1880EA97"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584</w:t>
            </w:r>
          </w:p>
        </w:tc>
        <w:tc>
          <w:tcPr>
            <w:tcW w:w="626" w:type="dxa"/>
            <w:shd w:val="clear" w:color="auto" w:fill="auto"/>
            <w:noWrap/>
            <w:vAlign w:val="bottom"/>
            <w:hideMark/>
          </w:tcPr>
          <w:p w14:paraId="24B45728"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581</w:t>
            </w:r>
          </w:p>
        </w:tc>
        <w:tc>
          <w:tcPr>
            <w:tcW w:w="625" w:type="dxa"/>
            <w:shd w:val="clear" w:color="auto" w:fill="auto"/>
            <w:noWrap/>
            <w:vAlign w:val="bottom"/>
            <w:hideMark/>
          </w:tcPr>
          <w:p w14:paraId="35806B21"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535</w:t>
            </w:r>
          </w:p>
        </w:tc>
        <w:tc>
          <w:tcPr>
            <w:tcW w:w="626" w:type="dxa"/>
            <w:shd w:val="clear" w:color="auto" w:fill="auto"/>
            <w:noWrap/>
            <w:vAlign w:val="bottom"/>
            <w:hideMark/>
          </w:tcPr>
          <w:p w14:paraId="1A9AA369"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537</w:t>
            </w:r>
          </w:p>
        </w:tc>
        <w:tc>
          <w:tcPr>
            <w:tcW w:w="626" w:type="dxa"/>
            <w:shd w:val="clear" w:color="auto" w:fill="auto"/>
            <w:noWrap/>
            <w:vAlign w:val="bottom"/>
            <w:hideMark/>
          </w:tcPr>
          <w:p w14:paraId="397BC57E"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594</w:t>
            </w:r>
          </w:p>
        </w:tc>
        <w:tc>
          <w:tcPr>
            <w:tcW w:w="626" w:type="dxa"/>
            <w:shd w:val="clear" w:color="auto" w:fill="auto"/>
            <w:noWrap/>
            <w:vAlign w:val="bottom"/>
            <w:hideMark/>
          </w:tcPr>
          <w:p w14:paraId="5C543E26"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573</w:t>
            </w:r>
          </w:p>
        </w:tc>
      </w:tr>
      <w:tr w:rsidR="00C76E84" w:rsidRPr="00C76E84" w14:paraId="7D8ECD94" w14:textId="77777777" w:rsidTr="0091275D">
        <w:tc>
          <w:tcPr>
            <w:tcW w:w="3686" w:type="dxa"/>
            <w:shd w:val="clear" w:color="auto" w:fill="auto"/>
            <w:noWrap/>
            <w:hideMark/>
          </w:tcPr>
          <w:p w14:paraId="27A1C83F"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Сердечная недостаточность (I50)</w:t>
            </w:r>
          </w:p>
        </w:tc>
        <w:tc>
          <w:tcPr>
            <w:tcW w:w="555" w:type="dxa"/>
            <w:shd w:val="clear" w:color="auto" w:fill="auto"/>
            <w:noWrap/>
            <w:vAlign w:val="bottom"/>
            <w:hideMark/>
          </w:tcPr>
          <w:p w14:paraId="048BEB89"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1 200</w:t>
            </w:r>
          </w:p>
        </w:tc>
        <w:tc>
          <w:tcPr>
            <w:tcW w:w="626" w:type="dxa"/>
            <w:shd w:val="clear" w:color="auto" w:fill="auto"/>
            <w:noWrap/>
            <w:vAlign w:val="bottom"/>
            <w:hideMark/>
          </w:tcPr>
          <w:p w14:paraId="06D7A7A9"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1 161</w:t>
            </w:r>
          </w:p>
        </w:tc>
        <w:tc>
          <w:tcPr>
            <w:tcW w:w="625" w:type="dxa"/>
            <w:shd w:val="clear" w:color="auto" w:fill="auto"/>
            <w:noWrap/>
            <w:vAlign w:val="bottom"/>
            <w:hideMark/>
          </w:tcPr>
          <w:p w14:paraId="1A47BD69"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1 126</w:t>
            </w:r>
          </w:p>
        </w:tc>
        <w:tc>
          <w:tcPr>
            <w:tcW w:w="626" w:type="dxa"/>
            <w:shd w:val="clear" w:color="auto" w:fill="auto"/>
            <w:noWrap/>
            <w:vAlign w:val="bottom"/>
            <w:hideMark/>
          </w:tcPr>
          <w:p w14:paraId="4D3A35C4"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1 003</w:t>
            </w:r>
          </w:p>
        </w:tc>
        <w:tc>
          <w:tcPr>
            <w:tcW w:w="626" w:type="dxa"/>
            <w:shd w:val="clear" w:color="auto" w:fill="auto"/>
            <w:noWrap/>
            <w:vAlign w:val="bottom"/>
            <w:hideMark/>
          </w:tcPr>
          <w:p w14:paraId="4D2D8B20"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1 056</w:t>
            </w:r>
          </w:p>
        </w:tc>
        <w:tc>
          <w:tcPr>
            <w:tcW w:w="626" w:type="dxa"/>
            <w:shd w:val="clear" w:color="auto" w:fill="auto"/>
            <w:noWrap/>
            <w:vAlign w:val="bottom"/>
            <w:hideMark/>
          </w:tcPr>
          <w:p w14:paraId="673F2C2E"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1 100</w:t>
            </w:r>
          </w:p>
        </w:tc>
      </w:tr>
      <w:tr w:rsidR="00C76E84" w:rsidRPr="00C76E84" w14:paraId="5DF8C9D7" w14:textId="77777777" w:rsidTr="0091275D">
        <w:tc>
          <w:tcPr>
            <w:tcW w:w="3686" w:type="dxa"/>
            <w:shd w:val="clear" w:color="auto" w:fill="auto"/>
            <w:noWrap/>
          </w:tcPr>
          <w:p w14:paraId="6A71A40B"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Женщины</w:t>
            </w:r>
          </w:p>
        </w:tc>
        <w:tc>
          <w:tcPr>
            <w:tcW w:w="555" w:type="dxa"/>
            <w:shd w:val="clear" w:color="auto" w:fill="auto"/>
            <w:noWrap/>
            <w:vAlign w:val="bottom"/>
            <w:hideMark/>
          </w:tcPr>
          <w:p w14:paraId="24AF2ED0"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719</w:t>
            </w:r>
          </w:p>
        </w:tc>
        <w:tc>
          <w:tcPr>
            <w:tcW w:w="626" w:type="dxa"/>
            <w:shd w:val="clear" w:color="auto" w:fill="auto"/>
            <w:noWrap/>
            <w:vAlign w:val="bottom"/>
            <w:hideMark/>
          </w:tcPr>
          <w:p w14:paraId="6FA39BDB"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725</w:t>
            </w:r>
          </w:p>
        </w:tc>
        <w:tc>
          <w:tcPr>
            <w:tcW w:w="625" w:type="dxa"/>
            <w:shd w:val="clear" w:color="auto" w:fill="auto"/>
            <w:noWrap/>
            <w:vAlign w:val="bottom"/>
            <w:hideMark/>
          </w:tcPr>
          <w:p w14:paraId="729F0689"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670</w:t>
            </w:r>
          </w:p>
        </w:tc>
        <w:tc>
          <w:tcPr>
            <w:tcW w:w="626" w:type="dxa"/>
            <w:shd w:val="clear" w:color="auto" w:fill="auto"/>
            <w:noWrap/>
            <w:vAlign w:val="bottom"/>
            <w:hideMark/>
          </w:tcPr>
          <w:p w14:paraId="59CA97D9"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568</w:t>
            </w:r>
          </w:p>
        </w:tc>
        <w:tc>
          <w:tcPr>
            <w:tcW w:w="626" w:type="dxa"/>
            <w:shd w:val="clear" w:color="auto" w:fill="auto"/>
            <w:noWrap/>
            <w:vAlign w:val="bottom"/>
            <w:hideMark/>
          </w:tcPr>
          <w:p w14:paraId="4C305731"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581</w:t>
            </w:r>
          </w:p>
        </w:tc>
        <w:tc>
          <w:tcPr>
            <w:tcW w:w="626" w:type="dxa"/>
            <w:shd w:val="clear" w:color="auto" w:fill="auto"/>
            <w:noWrap/>
            <w:vAlign w:val="bottom"/>
            <w:hideMark/>
          </w:tcPr>
          <w:p w14:paraId="758DDA33"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604</w:t>
            </w:r>
          </w:p>
        </w:tc>
      </w:tr>
      <w:tr w:rsidR="00C76E84" w:rsidRPr="00C76E84" w14:paraId="355FDFBA" w14:textId="77777777" w:rsidTr="0091275D">
        <w:tc>
          <w:tcPr>
            <w:tcW w:w="3686" w:type="dxa"/>
            <w:shd w:val="clear" w:color="auto" w:fill="auto"/>
            <w:noWrap/>
          </w:tcPr>
          <w:p w14:paraId="2C642BED"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Мужчины</w:t>
            </w:r>
          </w:p>
        </w:tc>
        <w:tc>
          <w:tcPr>
            <w:tcW w:w="555" w:type="dxa"/>
            <w:shd w:val="clear" w:color="auto" w:fill="auto"/>
            <w:noWrap/>
            <w:vAlign w:val="bottom"/>
            <w:hideMark/>
          </w:tcPr>
          <w:p w14:paraId="19F5EF61"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481</w:t>
            </w:r>
          </w:p>
        </w:tc>
        <w:tc>
          <w:tcPr>
            <w:tcW w:w="626" w:type="dxa"/>
            <w:shd w:val="clear" w:color="auto" w:fill="auto"/>
            <w:noWrap/>
            <w:vAlign w:val="bottom"/>
            <w:hideMark/>
          </w:tcPr>
          <w:p w14:paraId="0AED0C45"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436</w:t>
            </w:r>
          </w:p>
        </w:tc>
        <w:tc>
          <w:tcPr>
            <w:tcW w:w="625" w:type="dxa"/>
            <w:shd w:val="clear" w:color="auto" w:fill="auto"/>
            <w:noWrap/>
            <w:vAlign w:val="bottom"/>
            <w:hideMark/>
          </w:tcPr>
          <w:p w14:paraId="42FC771A"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456</w:t>
            </w:r>
          </w:p>
        </w:tc>
        <w:tc>
          <w:tcPr>
            <w:tcW w:w="626" w:type="dxa"/>
            <w:shd w:val="clear" w:color="auto" w:fill="auto"/>
            <w:noWrap/>
            <w:vAlign w:val="bottom"/>
            <w:hideMark/>
          </w:tcPr>
          <w:p w14:paraId="6A71F796"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435</w:t>
            </w:r>
          </w:p>
        </w:tc>
        <w:tc>
          <w:tcPr>
            <w:tcW w:w="626" w:type="dxa"/>
            <w:shd w:val="clear" w:color="auto" w:fill="auto"/>
            <w:noWrap/>
            <w:vAlign w:val="bottom"/>
            <w:hideMark/>
          </w:tcPr>
          <w:p w14:paraId="313418D9"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475</w:t>
            </w:r>
          </w:p>
        </w:tc>
        <w:tc>
          <w:tcPr>
            <w:tcW w:w="626" w:type="dxa"/>
            <w:shd w:val="clear" w:color="auto" w:fill="auto"/>
            <w:noWrap/>
            <w:vAlign w:val="bottom"/>
            <w:hideMark/>
          </w:tcPr>
          <w:p w14:paraId="36AA1121"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496</w:t>
            </w:r>
          </w:p>
        </w:tc>
      </w:tr>
      <w:tr w:rsidR="00C76E84" w:rsidRPr="00C76E84" w14:paraId="45822B39" w14:textId="77777777" w:rsidTr="0091275D">
        <w:tc>
          <w:tcPr>
            <w:tcW w:w="3686" w:type="dxa"/>
            <w:shd w:val="clear" w:color="auto" w:fill="auto"/>
            <w:noWrap/>
          </w:tcPr>
          <w:p w14:paraId="3A16BA03"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Злокачественное новообразование предстательной железы (C61)</w:t>
            </w:r>
          </w:p>
        </w:tc>
        <w:tc>
          <w:tcPr>
            <w:tcW w:w="555" w:type="dxa"/>
            <w:shd w:val="clear" w:color="auto" w:fill="auto"/>
            <w:noWrap/>
            <w:vAlign w:val="bottom"/>
          </w:tcPr>
          <w:p w14:paraId="14EADDF5"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936</w:t>
            </w:r>
          </w:p>
        </w:tc>
        <w:tc>
          <w:tcPr>
            <w:tcW w:w="626" w:type="dxa"/>
            <w:shd w:val="clear" w:color="auto" w:fill="auto"/>
            <w:noWrap/>
            <w:vAlign w:val="bottom"/>
          </w:tcPr>
          <w:p w14:paraId="1151C3D1"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928</w:t>
            </w:r>
          </w:p>
        </w:tc>
        <w:tc>
          <w:tcPr>
            <w:tcW w:w="625" w:type="dxa"/>
            <w:shd w:val="clear" w:color="auto" w:fill="auto"/>
            <w:noWrap/>
            <w:vAlign w:val="bottom"/>
          </w:tcPr>
          <w:p w14:paraId="08D1EB2B"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961</w:t>
            </w:r>
          </w:p>
        </w:tc>
        <w:tc>
          <w:tcPr>
            <w:tcW w:w="626" w:type="dxa"/>
            <w:shd w:val="clear" w:color="auto" w:fill="auto"/>
            <w:noWrap/>
            <w:vAlign w:val="bottom"/>
          </w:tcPr>
          <w:p w14:paraId="7837739C"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958</w:t>
            </w:r>
          </w:p>
        </w:tc>
        <w:tc>
          <w:tcPr>
            <w:tcW w:w="626" w:type="dxa"/>
            <w:shd w:val="clear" w:color="auto" w:fill="auto"/>
            <w:noWrap/>
            <w:vAlign w:val="bottom"/>
          </w:tcPr>
          <w:p w14:paraId="025B2136"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895</w:t>
            </w:r>
          </w:p>
        </w:tc>
        <w:tc>
          <w:tcPr>
            <w:tcW w:w="626" w:type="dxa"/>
            <w:shd w:val="clear" w:color="auto" w:fill="auto"/>
            <w:noWrap/>
            <w:vAlign w:val="bottom"/>
          </w:tcPr>
          <w:p w14:paraId="7D15B9B4"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973</w:t>
            </w:r>
          </w:p>
        </w:tc>
      </w:tr>
      <w:tr w:rsidR="00C76E84" w:rsidRPr="00C76E84" w14:paraId="0BE06353" w14:textId="77777777" w:rsidTr="0091275D">
        <w:tc>
          <w:tcPr>
            <w:tcW w:w="3686" w:type="dxa"/>
            <w:tcBorders>
              <w:bottom w:val="single" w:sz="12" w:space="0" w:color="000000" w:themeColor="text1"/>
            </w:tcBorders>
            <w:shd w:val="clear" w:color="auto" w:fill="auto"/>
            <w:noWrap/>
            <w:hideMark/>
          </w:tcPr>
          <w:p w14:paraId="2DC10BCA" w14:textId="77777777" w:rsidR="0043621F" w:rsidRPr="00C76E84" w:rsidRDefault="0043621F" w:rsidP="0091275D">
            <w:pPr>
              <w:spacing w:before="40" w:after="40" w:line="220" w:lineRule="exact"/>
              <w:ind w:left="28" w:right="28"/>
              <w:rPr>
                <w:rFonts w:cs="Times New Roman"/>
                <w:color w:val="000000" w:themeColor="text1"/>
                <w:sz w:val="18"/>
                <w:szCs w:val="18"/>
              </w:rPr>
            </w:pPr>
            <w:r w:rsidRPr="00C76E84">
              <w:rPr>
                <w:rFonts w:cs="Times New Roman"/>
                <w:color w:val="000000" w:themeColor="text1"/>
                <w:sz w:val="18"/>
              </w:rPr>
              <w:t>Мужчины</w:t>
            </w:r>
          </w:p>
        </w:tc>
        <w:tc>
          <w:tcPr>
            <w:tcW w:w="555" w:type="dxa"/>
            <w:tcBorders>
              <w:bottom w:val="single" w:sz="12" w:space="0" w:color="000000" w:themeColor="text1"/>
            </w:tcBorders>
            <w:shd w:val="clear" w:color="auto" w:fill="auto"/>
            <w:noWrap/>
            <w:vAlign w:val="bottom"/>
            <w:hideMark/>
          </w:tcPr>
          <w:p w14:paraId="61EE154E"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936</w:t>
            </w:r>
          </w:p>
        </w:tc>
        <w:tc>
          <w:tcPr>
            <w:tcW w:w="626" w:type="dxa"/>
            <w:tcBorders>
              <w:bottom w:val="single" w:sz="12" w:space="0" w:color="000000" w:themeColor="text1"/>
            </w:tcBorders>
            <w:shd w:val="clear" w:color="auto" w:fill="auto"/>
            <w:noWrap/>
            <w:vAlign w:val="bottom"/>
            <w:hideMark/>
          </w:tcPr>
          <w:p w14:paraId="05B431C6"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928</w:t>
            </w:r>
          </w:p>
        </w:tc>
        <w:tc>
          <w:tcPr>
            <w:tcW w:w="625" w:type="dxa"/>
            <w:tcBorders>
              <w:bottom w:val="single" w:sz="12" w:space="0" w:color="000000" w:themeColor="text1"/>
            </w:tcBorders>
            <w:shd w:val="clear" w:color="auto" w:fill="auto"/>
            <w:noWrap/>
            <w:vAlign w:val="bottom"/>
            <w:hideMark/>
          </w:tcPr>
          <w:p w14:paraId="6CE623A3"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961</w:t>
            </w:r>
          </w:p>
        </w:tc>
        <w:tc>
          <w:tcPr>
            <w:tcW w:w="626" w:type="dxa"/>
            <w:tcBorders>
              <w:bottom w:val="single" w:sz="12" w:space="0" w:color="000000" w:themeColor="text1"/>
            </w:tcBorders>
            <w:shd w:val="clear" w:color="auto" w:fill="auto"/>
            <w:noWrap/>
            <w:vAlign w:val="bottom"/>
            <w:hideMark/>
          </w:tcPr>
          <w:p w14:paraId="53F21295"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958</w:t>
            </w:r>
          </w:p>
        </w:tc>
        <w:tc>
          <w:tcPr>
            <w:tcW w:w="626" w:type="dxa"/>
            <w:tcBorders>
              <w:bottom w:val="single" w:sz="12" w:space="0" w:color="000000" w:themeColor="text1"/>
            </w:tcBorders>
            <w:shd w:val="clear" w:color="auto" w:fill="auto"/>
            <w:noWrap/>
            <w:vAlign w:val="bottom"/>
            <w:hideMark/>
          </w:tcPr>
          <w:p w14:paraId="08BFCD67"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895</w:t>
            </w:r>
          </w:p>
        </w:tc>
        <w:tc>
          <w:tcPr>
            <w:tcW w:w="626" w:type="dxa"/>
            <w:tcBorders>
              <w:bottom w:val="single" w:sz="12" w:space="0" w:color="000000" w:themeColor="text1"/>
            </w:tcBorders>
            <w:shd w:val="clear" w:color="auto" w:fill="auto"/>
            <w:noWrap/>
            <w:vAlign w:val="bottom"/>
            <w:hideMark/>
          </w:tcPr>
          <w:p w14:paraId="413791C7" w14:textId="77777777" w:rsidR="0043621F" w:rsidRPr="00C76E84" w:rsidRDefault="0043621F" w:rsidP="0091275D">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973</w:t>
            </w:r>
          </w:p>
        </w:tc>
      </w:tr>
    </w:tbl>
    <w:p w14:paraId="3A4F2D70" w14:textId="5C21ADD4" w:rsidR="0043621F" w:rsidRPr="00C76E84" w:rsidRDefault="0043621F" w:rsidP="00F37D2E">
      <w:pPr>
        <w:spacing w:before="120" w:line="220" w:lineRule="exact"/>
        <w:ind w:left="1134" w:right="1134" w:firstLine="170"/>
        <w:rPr>
          <w:color w:val="000000" w:themeColor="text1"/>
          <w:sz w:val="18"/>
          <w:szCs w:val="18"/>
        </w:rPr>
      </w:pPr>
      <w:r w:rsidRPr="00C76E84">
        <w:rPr>
          <w:color w:val="000000" w:themeColor="text1"/>
          <w:szCs w:val="20"/>
        </w:rPr>
        <w:t>*</w:t>
      </w:r>
      <w:r w:rsidRPr="00C76E84">
        <w:rPr>
          <w:color w:val="000000" w:themeColor="text1"/>
          <w:sz w:val="18"/>
          <w:szCs w:val="18"/>
        </w:rPr>
        <w:t xml:space="preserve"> </w:t>
      </w:r>
      <w:r w:rsidR="00F37D2E" w:rsidRPr="00C76E84">
        <w:rPr>
          <w:color w:val="000000" w:themeColor="text1"/>
          <w:sz w:val="18"/>
          <w:szCs w:val="18"/>
        </w:rPr>
        <w:t xml:space="preserve"> </w:t>
      </w:r>
      <w:r w:rsidRPr="00C76E84">
        <w:rPr>
          <w:color w:val="000000" w:themeColor="text1"/>
          <w:sz w:val="18"/>
          <w:szCs w:val="18"/>
        </w:rPr>
        <w:t>На основе трехсимвольного кода, содержащегося в МКБ-10.</w:t>
      </w:r>
    </w:p>
    <w:p w14:paraId="0A8EE3B4" w14:textId="68532A9E" w:rsidR="0043621F" w:rsidRPr="00C76E84" w:rsidRDefault="0043621F" w:rsidP="00821441">
      <w:pPr>
        <w:pStyle w:val="SingleTxtG"/>
        <w:spacing w:before="120"/>
        <w:rPr>
          <w:color w:val="000000" w:themeColor="text1"/>
        </w:rPr>
      </w:pPr>
      <w:bookmarkStart w:id="24" w:name="_Hlk163394685"/>
      <w:r w:rsidRPr="00C76E84">
        <w:rPr>
          <w:color w:val="000000" w:themeColor="text1"/>
        </w:rPr>
        <w:t xml:space="preserve">36. </w:t>
      </w:r>
      <w:r w:rsidRPr="00C76E84">
        <w:rPr>
          <w:color w:val="000000" w:themeColor="text1"/>
        </w:rPr>
        <w:tab/>
        <w:t xml:space="preserve">В приводимой ниже таблице показано </w:t>
      </w:r>
      <w:r w:rsidRPr="00C76E84">
        <w:rPr>
          <w:i/>
          <w:iCs/>
          <w:color w:val="000000" w:themeColor="text1"/>
        </w:rPr>
        <w:t>число новых случаев заболевания туберкулезом на 100 000 человек</w:t>
      </w:r>
      <w:r w:rsidRPr="00C76E84">
        <w:rPr>
          <w:color w:val="000000" w:themeColor="text1"/>
        </w:rPr>
        <w:t xml:space="preserve"> за период 2017–2023</w:t>
      </w:r>
      <w:r w:rsidR="0002193A" w:rsidRPr="00C76E84">
        <w:rPr>
          <w:color w:val="000000" w:themeColor="text1"/>
        </w:rPr>
        <w:t> год</w:t>
      </w:r>
      <w:r w:rsidRPr="00C76E84">
        <w:rPr>
          <w:color w:val="000000" w:themeColor="text1"/>
        </w:rPr>
        <w:t>ов.</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88"/>
        <w:gridCol w:w="884"/>
        <w:gridCol w:w="884"/>
        <w:gridCol w:w="883"/>
        <w:gridCol w:w="883"/>
        <w:gridCol w:w="883"/>
        <w:gridCol w:w="883"/>
        <w:gridCol w:w="883"/>
      </w:tblGrid>
      <w:tr w:rsidR="00C76E84" w:rsidRPr="00C76E84" w14:paraId="296D05DF" w14:textId="77777777" w:rsidTr="0053544C">
        <w:trPr>
          <w:tblHeader/>
        </w:trPr>
        <w:tc>
          <w:tcPr>
            <w:tcW w:w="1024" w:type="dxa"/>
            <w:tcBorders>
              <w:top w:val="single" w:sz="4" w:space="0" w:color="auto"/>
              <w:bottom w:val="single" w:sz="12" w:space="0" w:color="auto"/>
            </w:tcBorders>
            <w:shd w:val="clear" w:color="auto" w:fill="auto"/>
            <w:vAlign w:val="bottom"/>
            <w:hideMark/>
          </w:tcPr>
          <w:p w14:paraId="26C224D8" w14:textId="77777777" w:rsidR="0043621F" w:rsidRPr="00C76E84" w:rsidRDefault="0043621F" w:rsidP="0053544C">
            <w:pPr>
              <w:suppressAutoHyphens w:val="0"/>
              <w:spacing w:before="80" w:after="80" w:line="200" w:lineRule="exact"/>
              <w:ind w:right="113"/>
              <w:rPr>
                <w:i/>
                <w:iCs/>
                <w:color w:val="000000" w:themeColor="text1"/>
                <w:sz w:val="16"/>
                <w:szCs w:val="16"/>
              </w:rPr>
            </w:pPr>
            <w:r w:rsidRPr="00C76E84">
              <w:rPr>
                <w:i/>
                <w:iCs/>
                <w:color w:val="000000" w:themeColor="text1"/>
                <w:sz w:val="16"/>
                <w:szCs w:val="16"/>
              </w:rPr>
              <w:t>Год</w:t>
            </w:r>
          </w:p>
        </w:tc>
        <w:tc>
          <w:tcPr>
            <w:tcW w:w="762" w:type="dxa"/>
            <w:tcBorders>
              <w:top w:val="single" w:sz="4" w:space="0" w:color="auto"/>
              <w:bottom w:val="single" w:sz="12" w:space="0" w:color="auto"/>
            </w:tcBorders>
            <w:shd w:val="clear" w:color="auto" w:fill="auto"/>
            <w:vAlign w:val="bottom"/>
            <w:hideMark/>
          </w:tcPr>
          <w:p w14:paraId="010C2BA5" w14:textId="77777777" w:rsidR="0043621F" w:rsidRPr="00C76E84" w:rsidRDefault="0043621F" w:rsidP="0053544C">
            <w:pPr>
              <w:suppressAutoHyphens w:val="0"/>
              <w:spacing w:before="80" w:after="80" w:line="200" w:lineRule="exact"/>
              <w:ind w:right="113"/>
              <w:jc w:val="right"/>
              <w:rPr>
                <w:i/>
                <w:iCs/>
                <w:color w:val="000000" w:themeColor="text1"/>
                <w:sz w:val="16"/>
                <w:szCs w:val="16"/>
              </w:rPr>
            </w:pPr>
            <w:r w:rsidRPr="00C76E84">
              <w:rPr>
                <w:i/>
                <w:iCs/>
                <w:color w:val="000000" w:themeColor="text1"/>
                <w:sz w:val="16"/>
                <w:szCs w:val="16"/>
              </w:rPr>
              <w:t>2017</w:t>
            </w:r>
          </w:p>
        </w:tc>
        <w:tc>
          <w:tcPr>
            <w:tcW w:w="762" w:type="dxa"/>
            <w:tcBorders>
              <w:top w:val="single" w:sz="4" w:space="0" w:color="auto"/>
              <w:bottom w:val="single" w:sz="12" w:space="0" w:color="auto"/>
            </w:tcBorders>
            <w:shd w:val="clear" w:color="auto" w:fill="auto"/>
            <w:vAlign w:val="bottom"/>
            <w:hideMark/>
          </w:tcPr>
          <w:p w14:paraId="4AF2FCC2" w14:textId="77777777" w:rsidR="0043621F" w:rsidRPr="00C76E84" w:rsidRDefault="0043621F" w:rsidP="0053544C">
            <w:pPr>
              <w:suppressAutoHyphens w:val="0"/>
              <w:spacing w:before="80" w:after="80" w:line="200" w:lineRule="exact"/>
              <w:ind w:right="113"/>
              <w:jc w:val="right"/>
              <w:rPr>
                <w:i/>
                <w:iCs/>
                <w:color w:val="000000" w:themeColor="text1"/>
                <w:sz w:val="16"/>
                <w:szCs w:val="16"/>
              </w:rPr>
            </w:pPr>
            <w:r w:rsidRPr="00C76E84">
              <w:rPr>
                <w:i/>
                <w:iCs/>
                <w:color w:val="000000" w:themeColor="text1"/>
                <w:sz w:val="16"/>
                <w:szCs w:val="16"/>
              </w:rPr>
              <w:t>2018</w:t>
            </w:r>
          </w:p>
        </w:tc>
        <w:tc>
          <w:tcPr>
            <w:tcW w:w="762" w:type="dxa"/>
            <w:tcBorders>
              <w:top w:val="single" w:sz="4" w:space="0" w:color="auto"/>
              <w:bottom w:val="single" w:sz="12" w:space="0" w:color="auto"/>
            </w:tcBorders>
            <w:shd w:val="clear" w:color="auto" w:fill="auto"/>
            <w:vAlign w:val="bottom"/>
            <w:hideMark/>
          </w:tcPr>
          <w:p w14:paraId="66D77192" w14:textId="77777777" w:rsidR="0043621F" w:rsidRPr="00C76E84" w:rsidRDefault="0043621F" w:rsidP="0053544C">
            <w:pPr>
              <w:suppressAutoHyphens w:val="0"/>
              <w:spacing w:before="80" w:after="80" w:line="200" w:lineRule="exact"/>
              <w:ind w:right="113"/>
              <w:jc w:val="right"/>
              <w:rPr>
                <w:i/>
                <w:iCs/>
                <w:color w:val="000000" w:themeColor="text1"/>
                <w:sz w:val="16"/>
                <w:szCs w:val="16"/>
              </w:rPr>
            </w:pPr>
            <w:r w:rsidRPr="00C76E84">
              <w:rPr>
                <w:i/>
                <w:iCs/>
                <w:color w:val="000000" w:themeColor="text1"/>
                <w:sz w:val="16"/>
                <w:szCs w:val="16"/>
              </w:rPr>
              <w:t>2019</w:t>
            </w:r>
          </w:p>
        </w:tc>
        <w:tc>
          <w:tcPr>
            <w:tcW w:w="762" w:type="dxa"/>
            <w:tcBorders>
              <w:top w:val="single" w:sz="4" w:space="0" w:color="auto"/>
              <w:bottom w:val="single" w:sz="12" w:space="0" w:color="auto"/>
            </w:tcBorders>
            <w:shd w:val="clear" w:color="auto" w:fill="auto"/>
            <w:vAlign w:val="bottom"/>
            <w:hideMark/>
          </w:tcPr>
          <w:p w14:paraId="722CE433" w14:textId="77777777" w:rsidR="0043621F" w:rsidRPr="00C76E84" w:rsidRDefault="0043621F" w:rsidP="0053544C">
            <w:pPr>
              <w:suppressAutoHyphens w:val="0"/>
              <w:spacing w:before="80" w:after="80" w:line="200" w:lineRule="exact"/>
              <w:ind w:right="113"/>
              <w:jc w:val="right"/>
              <w:rPr>
                <w:i/>
                <w:iCs/>
                <w:color w:val="000000" w:themeColor="text1"/>
                <w:sz w:val="16"/>
                <w:szCs w:val="16"/>
              </w:rPr>
            </w:pPr>
            <w:r w:rsidRPr="00C76E84">
              <w:rPr>
                <w:i/>
                <w:iCs/>
                <w:color w:val="000000" w:themeColor="text1"/>
                <w:sz w:val="16"/>
                <w:szCs w:val="16"/>
              </w:rPr>
              <w:t>2020</w:t>
            </w:r>
          </w:p>
        </w:tc>
        <w:tc>
          <w:tcPr>
            <w:tcW w:w="762" w:type="dxa"/>
            <w:tcBorders>
              <w:top w:val="single" w:sz="4" w:space="0" w:color="auto"/>
              <w:bottom w:val="single" w:sz="12" w:space="0" w:color="auto"/>
            </w:tcBorders>
            <w:shd w:val="clear" w:color="auto" w:fill="auto"/>
            <w:vAlign w:val="bottom"/>
            <w:hideMark/>
          </w:tcPr>
          <w:p w14:paraId="3F3B6386" w14:textId="77777777" w:rsidR="0043621F" w:rsidRPr="00C76E84" w:rsidRDefault="0043621F" w:rsidP="0053544C">
            <w:pPr>
              <w:suppressAutoHyphens w:val="0"/>
              <w:spacing w:before="80" w:after="80" w:line="200" w:lineRule="exact"/>
              <w:ind w:right="113"/>
              <w:jc w:val="right"/>
              <w:rPr>
                <w:i/>
                <w:iCs/>
                <w:color w:val="000000" w:themeColor="text1"/>
                <w:sz w:val="16"/>
                <w:szCs w:val="16"/>
              </w:rPr>
            </w:pPr>
            <w:r w:rsidRPr="00C76E84">
              <w:rPr>
                <w:i/>
                <w:iCs/>
                <w:color w:val="000000" w:themeColor="text1"/>
                <w:sz w:val="16"/>
                <w:szCs w:val="16"/>
              </w:rPr>
              <w:t>2021</w:t>
            </w:r>
          </w:p>
        </w:tc>
        <w:tc>
          <w:tcPr>
            <w:tcW w:w="762" w:type="dxa"/>
            <w:tcBorders>
              <w:top w:val="single" w:sz="4" w:space="0" w:color="auto"/>
              <w:bottom w:val="single" w:sz="12" w:space="0" w:color="auto"/>
            </w:tcBorders>
            <w:shd w:val="clear" w:color="auto" w:fill="auto"/>
            <w:vAlign w:val="bottom"/>
            <w:hideMark/>
          </w:tcPr>
          <w:p w14:paraId="6465F434" w14:textId="77777777" w:rsidR="0043621F" w:rsidRPr="00C76E84" w:rsidRDefault="0043621F" w:rsidP="0053544C">
            <w:pPr>
              <w:suppressAutoHyphens w:val="0"/>
              <w:spacing w:before="80" w:after="80" w:line="200" w:lineRule="exact"/>
              <w:ind w:right="113"/>
              <w:jc w:val="right"/>
              <w:rPr>
                <w:i/>
                <w:iCs/>
                <w:color w:val="000000" w:themeColor="text1"/>
                <w:sz w:val="16"/>
                <w:szCs w:val="16"/>
              </w:rPr>
            </w:pPr>
            <w:r w:rsidRPr="00C76E84">
              <w:rPr>
                <w:i/>
                <w:iCs/>
                <w:color w:val="000000" w:themeColor="text1"/>
                <w:sz w:val="16"/>
                <w:szCs w:val="16"/>
              </w:rPr>
              <w:t>2022</w:t>
            </w:r>
          </w:p>
        </w:tc>
        <w:tc>
          <w:tcPr>
            <w:tcW w:w="762" w:type="dxa"/>
            <w:tcBorders>
              <w:top w:val="single" w:sz="4" w:space="0" w:color="auto"/>
              <w:bottom w:val="single" w:sz="12" w:space="0" w:color="auto"/>
            </w:tcBorders>
            <w:shd w:val="clear" w:color="auto" w:fill="auto"/>
            <w:vAlign w:val="bottom"/>
            <w:hideMark/>
          </w:tcPr>
          <w:p w14:paraId="365657A4" w14:textId="77777777" w:rsidR="0043621F" w:rsidRPr="00C76E84" w:rsidRDefault="0043621F" w:rsidP="0053544C">
            <w:pPr>
              <w:suppressAutoHyphens w:val="0"/>
              <w:spacing w:before="80" w:after="80" w:line="200" w:lineRule="exact"/>
              <w:ind w:right="113"/>
              <w:jc w:val="right"/>
              <w:rPr>
                <w:i/>
                <w:iCs/>
                <w:color w:val="000000" w:themeColor="text1"/>
                <w:sz w:val="16"/>
                <w:szCs w:val="16"/>
              </w:rPr>
            </w:pPr>
            <w:r w:rsidRPr="00C76E84">
              <w:rPr>
                <w:i/>
                <w:iCs/>
                <w:color w:val="000000" w:themeColor="text1"/>
                <w:sz w:val="16"/>
                <w:szCs w:val="16"/>
              </w:rPr>
              <w:t>2023</w:t>
            </w:r>
          </w:p>
        </w:tc>
      </w:tr>
      <w:tr w:rsidR="00C76E84" w:rsidRPr="00C76E84" w14:paraId="6202D0C2" w14:textId="77777777" w:rsidTr="0053544C">
        <w:tc>
          <w:tcPr>
            <w:tcW w:w="1024" w:type="dxa"/>
            <w:tcBorders>
              <w:top w:val="single" w:sz="12" w:space="0" w:color="auto"/>
            </w:tcBorders>
            <w:shd w:val="clear" w:color="auto" w:fill="auto"/>
          </w:tcPr>
          <w:p w14:paraId="568706F0" w14:textId="77777777" w:rsidR="0043621F" w:rsidRPr="00C76E84" w:rsidRDefault="0043621F" w:rsidP="0053544C">
            <w:pPr>
              <w:suppressAutoHyphens w:val="0"/>
              <w:spacing w:before="40" w:after="40" w:line="220" w:lineRule="exact"/>
              <w:ind w:right="113"/>
              <w:rPr>
                <w:color w:val="000000" w:themeColor="text1"/>
                <w:sz w:val="18"/>
                <w:szCs w:val="18"/>
              </w:rPr>
            </w:pPr>
          </w:p>
        </w:tc>
        <w:tc>
          <w:tcPr>
            <w:tcW w:w="762" w:type="dxa"/>
            <w:tcBorders>
              <w:top w:val="single" w:sz="12" w:space="0" w:color="auto"/>
            </w:tcBorders>
            <w:shd w:val="clear" w:color="auto" w:fill="auto"/>
            <w:vAlign w:val="bottom"/>
          </w:tcPr>
          <w:p w14:paraId="1522179B" w14:textId="77777777" w:rsidR="0043621F" w:rsidRPr="00C76E84" w:rsidRDefault="0043621F" w:rsidP="0053544C">
            <w:pPr>
              <w:suppressAutoHyphens w:val="0"/>
              <w:spacing w:before="40" w:after="40" w:line="220" w:lineRule="exact"/>
              <w:ind w:right="113"/>
              <w:jc w:val="right"/>
              <w:rPr>
                <w:color w:val="000000" w:themeColor="text1"/>
                <w:sz w:val="18"/>
                <w:szCs w:val="16"/>
              </w:rPr>
            </w:pPr>
            <w:r w:rsidRPr="00C76E84">
              <w:rPr>
                <w:color w:val="000000" w:themeColor="text1"/>
              </w:rPr>
              <w:t>5,0</w:t>
            </w:r>
          </w:p>
        </w:tc>
        <w:tc>
          <w:tcPr>
            <w:tcW w:w="762" w:type="dxa"/>
            <w:tcBorders>
              <w:top w:val="single" w:sz="12" w:space="0" w:color="auto"/>
            </w:tcBorders>
            <w:shd w:val="clear" w:color="auto" w:fill="auto"/>
            <w:vAlign w:val="bottom"/>
          </w:tcPr>
          <w:p w14:paraId="57F056CB" w14:textId="77777777" w:rsidR="0043621F" w:rsidRPr="00C76E84" w:rsidRDefault="0043621F" w:rsidP="0053544C">
            <w:pPr>
              <w:suppressAutoHyphens w:val="0"/>
              <w:spacing w:before="40" w:after="40" w:line="220" w:lineRule="exact"/>
              <w:ind w:right="113"/>
              <w:jc w:val="right"/>
              <w:rPr>
                <w:color w:val="000000" w:themeColor="text1"/>
                <w:sz w:val="18"/>
                <w:szCs w:val="16"/>
              </w:rPr>
            </w:pPr>
            <w:r w:rsidRPr="00C76E84">
              <w:rPr>
                <w:color w:val="000000" w:themeColor="text1"/>
              </w:rPr>
              <w:t>3,9</w:t>
            </w:r>
          </w:p>
        </w:tc>
        <w:tc>
          <w:tcPr>
            <w:tcW w:w="762" w:type="dxa"/>
            <w:tcBorders>
              <w:top w:val="single" w:sz="12" w:space="0" w:color="auto"/>
            </w:tcBorders>
            <w:shd w:val="clear" w:color="auto" w:fill="auto"/>
            <w:vAlign w:val="bottom"/>
          </w:tcPr>
          <w:p w14:paraId="3A3EA082" w14:textId="77777777" w:rsidR="0043621F" w:rsidRPr="00C76E84" w:rsidRDefault="0043621F" w:rsidP="0053544C">
            <w:pPr>
              <w:suppressAutoHyphens w:val="0"/>
              <w:spacing w:before="40" w:after="40" w:line="220" w:lineRule="exact"/>
              <w:ind w:right="113"/>
              <w:jc w:val="right"/>
              <w:rPr>
                <w:color w:val="000000" w:themeColor="text1"/>
                <w:sz w:val="18"/>
                <w:szCs w:val="16"/>
              </w:rPr>
            </w:pPr>
            <w:r w:rsidRPr="00C76E84">
              <w:rPr>
                <w:color w:val="000000" w:themeColor="text1"/>
              </w:rPr>
              <w:t>3,1</w:t>
            </w:r>
          </w:p>
        </w:tc>
        <w:tc>
          <w:tcPr>
            <w:tcW w:w="762" w:type="dxa"/>
            <w:tcBorders>
              <w:top w:val="single" w:sz="12" w:space="0" w:color="auto"/>
            </w:tcBorders>
            <w:shd w:val="clear" w:color="auto" w:fill="auto"/>
            <w:vAlign w:val="bottom"/>
          </w:tcPr>
          <w:p w14:paraId="0FA0713F" w14:textId="77777777" w:rsidR="0043621F" w:rsidRPr="00C76E84" w:rsidRDefault="0043621F" w:rsidP="0053544C">
            <w:pPr>
              <w:suppressAutoHyphens w:val="0"/>
              <w:spacing w:before="40" w:after="40" w:line="220" w:lineRule="exact"/>
              <w:ind w:right="113"/>
              <w:jc w:val="right"/>
              <w:rPr>
                <w:color w:val="000000" w:themeColor="text1"/>
                <w:sz w:val="18"/>
                <w:szCs w:val="16"/>
              </w:rPr>
            </w:pPr>
            <w:r w:rsidRPr="00C76E84">
              <w:rPr>
                <w:color w:val="000000" w:themeColor="text1"/>
              </w:rPr>
              <w:t>2,9</w:t>
            </w:r>
          </w:p>
        </w:tc>
        <w:tc>
          <w:tcPr>
            <w:tcW w:w="762" w:type="dxa"/>
            <w:tcBorders>
              <w:top w:val="single" w:sz="12" w:space="0" w:color="auto"/>
            </w:tcBorders>
            <w:shd w:val="clear" w:color="auto" w:fill="auto"/>
            <w:vAlign w:val="bottom"/>
          </w:tcPr>
          <w:p w14:paraId="19254572" w14:textId="77777777" w:rsidR="0043621F" w:rsidRPr="00C76E84" w:rsidRDefault="0043621F" w:rsidP="0053544C">
            <w:pPr>
              <w:suppressAutoHyphens w:val="0"/>
              <w:spacing w:before="40" w:after="40" w:line="220" w:lineRule="exact"/>
              <w:ind w:right="113"/>
              <w:jc w:val="right"/>
              <w:rPr>
                <w:color w:val="000000" w:themeColor="text1"/>
                <w:sz w:val="18"/>
                <w:szCs w:val="16"/>
              </w:rPr>
            </w:pPr>
            <w:r w:rsidRPr="00C76E84">
              <w:rPr>
                <w:color w:val="000000" w:themeColor="text1"/>
              </w:rPr>
              <w:t>2,9</w:t>
            </w:r>
          </w:p>
        </w:tc>
        <w:tc>
          <w:tcPr>
            <w:tcW w:w="762" w:type="dxa"/>
            <w:tcBorders>
              <w:top w:val="single" w:sz="12" w:space="0" w:color="auto"/>
            </w:tcBorders>
            <w:shd w:val="clear" w:color="auto" w:fill="auto"/>
            <w:vAlign w:val="bottom"/>
          </w:tcPr>
          <w:p w14:paraId="45E5EBCC" w14:textId="77777777" w:rsidR="0043621F" w:rsidRPr="00C76E84" w:rsidRDefault="0043621F" w:rsidP="0053544C">
            <w:pPr>
              <w:suppressAutoHyphens w:val="0"/>
              <w:spacing w:before="40" w:after="40" w:line="220" w:lineRule="exact"/>
              <w:ind w:right="113"/>
              <w:jc w:val="right"/>
              <w:rPr>
                <w:color w:val="000000" w:themeColor="text1"/>
                <w:sz w:val="18"/>
                <w:szCs w:val="16"/>
              </w:rPr>
            </w:pPr>
            <w:r w:rsidRPr="00C76E84">
              <w:rPr>
                <w:color w:val="000000" w:themeColor="text1"/>
              </w:rPr>
              <w:t>3,2</w:t>
            </w:r>
          </w:p>
        </w:tc>
        <w:tc>
          <w:tcPr>
            <w:tcW w:w="762" w:type="dxa"/>
            <w:tcBorders>
              <w:top w:val="single" w:sz="12" w:space="0" w:color="auto"/>
            </w:tcBorders>
            <w:shd w:val="clear" w:color="auto" w:fill="auto"/>
            <w:vAlign w:val="bottom"/>
          </w:tcPr>
          <w:p w14:paraId="2093D298" w14:textId="77777777" w:rsidR="0043621F" w:rsidRPr="00C76E84" w:rsidRDefault="0043621F" w:rsidP="0053544C">
            <w:pPr>
              <w:suppressAutoHyphens w:val="0"/>
              <w:spacing w:before="40" w:after="40" w:line="220" w:lineRule="exact"/>
              <w:ind w:right="113"/>
              <w:jc w:val="right"/>
              <w:rPr>
                <w:color w:val="000000" w:themeColor="text1"/>
                <w:sz w:val="18"/>
                <w:szCs w:val="16"/>
              </w:rPr>
            </w:pPr>
            <w:r w:rsidRPr="00C76E84">
              <w:rPr>
                <w:color w:val="000000" w:themeColor="text1"/>
              </w:rPr>
              <w:t>2,8</w:t>
            </w:r>
          </w:p>
        </w:tc>
      </w:tr>
    </w:tbl>
    <w:p w14:paraId="210F7D84" w14:textId="479E6630" w:rsidR="0043621F" w:rsidRPr="00C76E84" w:rsidRDefault="00F55414" w:rsidP="0043621F">
      <w:pPr>
        <w:pStyle w:val="H23G"/>
        <w:rPr>
          <w:color w:val="000000" w:themeColor="text1"/>
        </w:rPr>
      </w:pPr>
      <w:r w:rsidRPr="00C76E84">
        <w:rPr>
          <w:bCs/>
          <w:color w:val="000000" w:themeColor="text1"/>
          <w:lang w:val="fr-CH"/>
        </w:rPr>
        <w:tab/>
      </w:r>
      <w:r w:rsidR="0043621F" w:rsidRPr="00C76E84">
        <w:rPr>
          <w:bCs/>
          <w:color w:val="000000" w:themeColor="text1"/>
        </w:rPr>
        <w:t>e)</w:t>
      </w:r>
      <w:r w:rsidR="0043621F" w:rsidRPr="00C76E84">
        <w:rPr>
          <w:color w:val="000000" w:themeColor="text1"/>
        </w:rPr>
        <w:tab/>
      </w:r>
      <w:r w:rsidR="0043621F" w:rsidRPr="00C76E84">
        <w:rPr>
          <w:bCs/>
          <w:color w:val="000000" w:themeColor="text1"/>
        </w:rPr>
        <w:t>Образование и профессиональная подготовка</w:t>
      </w:r>
    </w:p>
    <w:p w14:paraId="6A4EFF07" w14:textId="77777777" w:rsidR="0043621F" w:rsidRPr="00C76E84" w:rsidRDefault="0043621F" w:rsidP="0043621F">
      <w:pPr>
        <w:pStyle w:val="SingleTxtG"/>
        <w:rPr>
          <w:color w:val="000000" w:themeColor="text1"/>
        </w:rPr>
      </w:pPr>
      <w:r w:rsidRPr="00C76E84">
        <w:rPr>
          <w:color w:val="000000" w:themeColor="text1"/>
        </w:rPr>
        <w:t>37.</w:t>
      </w:r>
      <w:r w:rsidRPr="00C76E84">
        <w:rPr>
          <w:color w:val="000000" w:themeColor="text1"/>
        </w:rPr>
        <w:tab/>
        <w:t xml:space="preserve">На рисунке ниже представлена </w:t>
      </w:r>
      <w:r w:rsidRPr="00C76E84">
        <w:rPr>
          <w:i/>
          <w:iCs/>
          <w:color w:val="000000" w:themeColor="text1"/>
        </w:rPr>
        <w:t>система образования в Норвегии</w:t>
      </w:r>
      <w:r w:rsidRPr="00C76E84">
        <w:rPr>
          <w:color w:val="000000" w:themeColor="text1"/>
        </w:rPr>
        <w:t>.</w:t>
      </w:r>
    </w:p>
    <w:p w14:paraId="739A93B8" w14:textId="77777777" w:rsidR="0043621F" w:rsidRPr="00C76E84" w:rsidRDefault="0043621F" w:rsidP="0043621F">
      <w:pPr>
        <w:pStyle w:val="SingleTxtG"/>
        <w:rPr>
          <w:color w:val="000000" w:themeColor="text1"/>
        </w:rPr>
      </w:pPr>
      <w:r w:rsidRPr="00C76E84">
        <w:rPr>
          <w:noProof/>
          <w:color w:val="000000" w:themeColor="text1"/>
        </w:rPr>
        <w:drawing>
          <wp:inline distT="0" distB="0" distL="0" distR="0" wp14:anchorId="386DAF8F" wp14:editId="62F4CB6D">
            <wp:extent cx="4127500" cy="4045022"/>
            <wp:effectExtent l="0" t="0" r="6350" b="0"/>
            <wp:docPr id="430233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aturation sat="0"/>
                              </a14:imgEffect>
                            </a14:imgLayer>
                          </a14:imgProps>
                        </a:ext>
                      </a:extLst>
                    </a:blip>
                    <a:stretch>
                      <a:fillRect/>
                    </a:stretch>
                  </pic:blipFill>
                  <pic:spPr>
                    <a:xfrm>
                      <a:off x="0" y="0"/>
                      <a:ext cx="4151789" cy="4068825"/>
                    </a:xfrm>
                    <a:prstGeom prst="rect">
                      <a:avLst/>
                    </a:prstGeom>
                  </pic:spPr>
                </pic:pic>
              </a:graphicData>
            </a:graphic>
          </wp:inline>
        </w:drawing>
      </w:r>
    </w:p>
    <w:p w14:paraId="0C21F46E" w14:textId="13DBFC4E" w:rsidR="0043621F" w:rsidRPr="00C76E84" w:rsidRDefault="0043621F" w:rsidP="00821441">
      <w:pPr>
        <w:pStyle w:val="SingleTxtG"/>
        <w:spacing w:before="120"/>
        <w:rPr>
          <w:color w:val="000000" w:themeColor="text1"/>
        </w:rPr>
      </w:pPr>
      <w:r w:rsidRPr="00C76E84">
        <w:rPr>
          <w:color w:val="000000" w:themeColor="text1"/>
        </w:rPr>
        <w:t>38.</w:t>
      </w:r>
      <w:r w:rsidRPr="00C76E84">
        <w:rPr>
          <w:color w:val="000000" w:themeColor="text1"/>
        </w:rPr>
        <w:tab/>
      </w:r>
      <w:r w:rsidRPr="00C76E84">
        <w:rPr>
          <w:i/>
          <w:iCs/>
          <w:color w:val="000000" w:themeColor="text1"/>
        </w:rPr>
        <w:t xml:space="preserve">Начальное образование и первый этап среднего образования </w:t>
      </w:r>
      <w:r w:rsidRPr="00C76E84">
        <w:rPr>
          <w:color w:val="000000" w:themeColor="text1"/>
        </w:rPr>
        <w:t>(базовый школьный уровень) являются обязательными. В 2022</w:t>
      </w:r>
      <w:r w:rsidR="0002193A" w:rsidRPr="00C76E84">
        <w:rPr>
          <w:color w:val="000000" w:themeColor="text1"/>
        </w:rPr>
        <w:t> год</w:t>
      </w:r>
      <w:r w:rsidRPr="00C76E84">
        <w:rPr>
          <w:color w:val="000000" w:themeColor="text1"/>
        </w:rPr>
        <w:t>у 75,4</w:t>
      </w:r>
      <w:r w:rsidR="00F7376E" w:rsidRPr="00C76E84">
        <w:rPr>
          <w:color w:val="000000" w:themeColor="text1"/>
        </w:rPr>
        <w:t> проц</w:t>
      </w:r>
      <w:r w:rsidRPr="00C76E84">
        <w:rPr>
          <w:color w:val="000000" w:themeColor="text1"/>
        </w:rPr>
        <w:t>ента мужчин и 77,3</w:t>
      </w:r>
      <w:r w:rsidR="00F7376E" w:rsidRPr="00C76E84">
        <w:rPr>
          <w:color w:val="000000" w:themeColor="text1"/>
        </w:rPr>
        <w:t> проц</w:t>
      </w:r>
      <w:r w:rsidRPr="00C76E84">
        <w:rPr>
          <w:color w:val="000000" w:themeColor="text1"/>
        </w:rPr>
        <w:t>ента женщин в возрасте 16</w:t>
      </w:r>
      <w:r w:rsidR="00357CA9" w:rsidRPr="00C76E84">
        <w:rPr>
          <w:color w:val="000000" w:themeColor="text1"/>
        </w:rPr>
        <w:t> лет</w:t>
      </w:r>
      <w:r w:rsidRPr="00C76E84">
        <w:rPr>
          <w:color w:val="000000" w:themeColor="text1"/>
        </w:rPr>
        <w:t xml:space="preserve"> и старше достигли второго этапа среднего образования или более высокого уровня образования. 24,6</w:t>
      </w:r>
      <w:r w:rsidR="00F7376E" w:rsidRPr="00C76E84">
        <w:rPr>
          <w:color w:val="000000" w:themeColor="text1"/>
        </w:rPr>
        <w:t> проц</w:t>
      </w:r>
      <w:r w:rsidRPr="00C76E84">
        <w:rPr>
          <w:color w:val="000000" w:themeColor="text1"/>
        </w:rPr>
        <w:t>ента мужчин и 22,8</w:t>
      </w:r>
      <w:r w:rsidR="00F7376E" w:rsidRPr="00C76E84">
        <w:rPr>
          <w:color w:val="000000" w:themeColor="text1"/>
        </w:rPr>
        <w:t> проц</w:t>
      </w:r>
      <w:r w:rsidRPr="00C76E84">
        <w:rPr>
          <w:color w:val="000000" w:themeColor="text1"/>
        </w:rPr>
        <w:t>ента женщин имели только базовое школьное образование по сравнению с 45,2</w:t>
      </w:r>
      <w:r w:rsidR="00F7376E" w:rsidRPr="00C76E84">
        <w:rPr>
          <w:color w:val="000000" w:themeColor="text1"/>
        </w:rPr>
        <w:t> проц</w:t>
      </w:r>
      <w:r w:rsidRPr="00C76E84">
        <w:rPr>
          <w:color w:val="000000" w:themeColor="text1"/>
        </w:rPr>
        <w:t>ента и 52,2</w:t>
      </w:r>
      <w:r w:rsidR="00F7376E" w:rsidRPr="00C76E84">
        <w:rPr>
          <w:color w:val="000000" w:themeColor="text1"/>
        </w:rPr>
        <w:t> проц</w:t>
      </w:r>
      <w:r w:rsidRPr="00C76E84">
        <w:rPr>
          <w:color w:val="000000" w:themeColor="text1"/>
        </w:rPr>
        <w:t>ента соответственно в 1980</w:t>
      </w:r>
      <w:r w:rsidR="0002193A" w:rsidRPr="00C76E84">
        <w:rPr>
          <w:color w:val="000000" w:themeColor="text1"/>
        </w:rPr>
        <w:t> год</w:t>
      </w:r>
      <w:r w:rsidRPr="00C76E84">
        <w:rPr>
          <w:color w:val="000000" w:themeColor="text1"/>
        </w:rPr>
        <w:t>у. Доля населения с высшим образованием за последние 40</w:t>
      </w:r>
      <w:r w:rsidR="00357CA9" w:rsidRPr="00C76E84">
        <w:rPr>
          <w:color w:val="000000" w:themeColor="text1"/>
        </w:rPr>
        <w:t> лет</w:t>
      </w:r>
      <w:r w:rsidRPr="00C76E84">
        <w:rPr>
          <w:color w:val="000000" w:themeColor="text1"/>
        </w:rPr>
        <w:t xml:space="preserve"> значительно возросла.</w:t>
      </w:r>
    </w:p>
    <w:p w14:paraId="0DAAD9BC" w14:textId="18E5F490"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 xml:space="preserve">Наивысший завершенный уровень образования населения </w:t>
      </w:r>
      <w:r w:rsidR="00F55414" w:rsidRPr="00C76E84">
        <w:rPr>
          <w:bCs/>
          <w:color w:val="000000" w:themeColor="text1"/>
        </w:rPr>
        <w:br/>
      </w:r>
      <w:r w:rsidRPr="00C76E84">
        <w:rPr>
          <w:bCs/>
          <w:color w:val="000000" w:themeColor="text1"/>
        </w:rPr>
        <w:t>в возрасте 16</w:t>
      </w:r>
      <w:r w:rsidR="00357CA9" w:rsidRPr="00C76E84">
        <w:rPr>
          <w:bCs/>
          <w:color w:val="000000" w:themeColor="text1"/>
        </w:rPr>
        <w:t> лет</w:t>
      </w:r>
      <w:r w:rsidRPr="00C76E84">
        <w:rPr>
          <w:bCs/>
          <w:color w:val="000000" w:themeColor="text1"/>
        </w:rPr>
        <w:t xml:space="preserve"> и старше</w:t>
      </w:r>
      <w:r w:rsidRPr="00C76E84">
        <w:rPr>
          <w:rStyle w:val="aa"/>
          <w:b w:val="0"/>
          <w:bCs/>
          <w:color w:val="000000" w:themeColor="text1"/>
        </w:rPr>
        <w:footnoteReference w:id="8"/>
      </w:r>
    </w:p>
    <w:tbl>
      <w:tblPr>
        <w:tblW w:w="0" w:type="auto"/>
        <w:tblInd w:w="1134" w:type="dxa"/>
        <w:tblLayout w:type="fixed"/>
        <w:tblCellMar>
          <w:left w:w="0" w:type="dxa"/>
          <w:right w:w="0" w:type="dxa"/>
        </w:tblCellMar>
        <w:tblLook w:val="0000" w:firstRow="0" w:lastRow="0" w:firstColumn="0" w:lastColumn="0" w:noHBand="0" w:noVBand="0"/>
      </w:tblPr>
      <w:tblGrid>
        <w:gridCol w:w="914"/>
        <w:gridCol w:w="2683"/>
        <w:gridCol w:w="555"/>
        <w:gridCol w:w="623"/>
        <w:gridCol w:w="622"/>
        <w:gridCol w:w="622"/>
        <w:gridCol w:w="622"/>
        <w:gridCol w:w="622"/>
        <w:gridCol w:w="622"/>
        <w:gridCol w:w="619"/>
      </w:tblGrid>
      <w:tr w:rsidR="00C76E84" w:rsidRPr="00C76E84" w14:paraId="2E965DFE" w14:textId="77777777" w:rsidTr="0091275D">
        <w:trPr>
          <w:tblHeader/>
        </w:trPr>
        <w:tc>
          <w:tcPr>
            <w:tcW w:w="914" w:type="dxa"/>
            <w:tcBorders>
              <w:top w:val="single" w:sz="4" w:space="0" w:color="000000" w:themeColor="text1"/>
              <w:bottom w:val="single" w:sz="12" w:space="0" w:color="000000" w:themeColor="text1"/>
            </w:tcBorders>
            <w:shd w:val="clear" w:color="auto" w:fill="auto"/>
            <w:vAlign w:val="bottom"/>
          </w:tcPr>
          <w:p w14:paraId="6E6FB67E" w14:textId="77777777" w:rsidR="0043621F" w:rsidRPr="00C76E84" w:rsidRDefault="0043621F" w:rsidP="0091275D">
            <w:pPr>
              <w:spacing w:before="80" w:after="80" w:line="200" w:lineRule="exact"/>
              <w:ind w:left="28" w:right="28"/>
              <w:rPr>
                <w:rFonts w:cs="Times New Roman"/>
                <w:i/>
                <w:color w:val="000000" w:themeColor="text1"/>
                <w:sz w:val="16"/>
              </w:rPr>
            </w:pPr>
          </w:p>
        </w:tc>
        <w:tc>
          <w:tcPr>
            <w:tcW w:w="2683" w:type="dxa"/>
            <w:tcBorders>
              <w:top w:val="single" w:sz="4" w:space="0" w:color="000000" w:themeColor="text1"/>
              <w:bottom w:val="single" w:sz="12" w:space="0" w:color="000000" w:themeColor="text1"/>
            </w:tcBorders>
            <w:shd w:val="clear" w:color="auto" w:fill="auto"/>
            <w:vAlign w:val="bottom"/>
          </w:tcPr>
          <w:p w14:paraId="4EB8FEA0" w14:textId="77777777" w:rsidR="0043621F" w:rsidRPr="00C76E84" w:rsidRDefault="0043621F" w:rsidP="0091275D">
            <w:pPr>
              <w:spacing w:before="80" w:after="80" w:line="200" w:lineRule="exact"/>
              <w:ind w:left="28" w:right="28"/>
              <w:rPr>
                <w:rFonts w:cs="Times New Roman"/>
                <w:i/>
                <w:color w:val="000000" w:themeColor="text1"/>
                <w:sz w:val="16"/>
              </w:rPr>
            </w:pPr>
          </w:p>
        </w:tc>
        <w:tc>
          <w:tcPr>
            <w:tcW w:w="555" w:type="dxa"/>
            <w:tcBorders>
              <w:top w:val="single" w:sz="4" w:space="0" w:color="000000" w:themeColor="text1"/>
              <w:bottom w:val="single" w:sz="12" w:space="0" w:color="000000" w:themeColor="text1"/>
            </w:tcBorders>
            <w:shd w:val="clear" w:color="auto" w:fill="auto"/>
            <w:vAlign w:val="bottom"/>
          </w:tcPr>
          <w:p w14:paraId="2A0D2DE6"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1980</w:t>
            </w:r>
          </w:p>
        </w:tc>
        <w:tc>
          <w:tcPr>
            <w:tcW w:w="623" w:type="dxa"/>
            <w:tcBorders>
              <w:top w:val="single" w:sz="4" w:space="0" w:color="000000" w:themeColor="text1"/>
              <w:bottom w:val="single" w:sz="12" w:space="0" w:color="000000" w:themeColor="text1"/>
            </w:tcBorders>
            <w:shd w:val="clear" w:color="auto" w:fill="auto"/>
            <w:vAlign w:val="bottom"/>
          </w:tcPr>
          <w:p w14:paraId="56A68800"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1990</w:t>
            </w:r>
          </w:p>
        </w:tc>
        <w:tc>
          <w:tcPr>
            <w:tcW w:w="622" w:type="dxa"/>
            <w:tcBorders>
              <w:top w:val="single" w:sz="4" w:space="0" w:color="000000" w:themeColor="text1"/>
              <w:bottom w:val="single" w:sz="12" w:space="0" w:color="000000" w:themeColor="text1"/>
            </w:tcBorders>
            <w:shd w:val="clear" w:color="auto" w:fill="auto"/>
            <w:vAlign w:val="bottom"/>
          </w:tcPr>
          <w:p w14:paraId="4DBC51B9"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2000</w:t>
            </w:r>
          </w:p>
        </w:tc>
        <w:tc>
          <w:tcPr>
            <w:tcW w:w="622" w:type="dxa"/>
            <w:tcBorders>
              <w:top w:val="single" w:sz="4" w:space="0" w:color="000000" w:themeColor="text1"/>
              <w:bottom w:val="single" w:sz="12" w:space="0" w:color="000000" w:themeColor="text1"/>
            </w:tcBorders>
            <w:shd w:val="clear" w:color="auto" w:fill="auto"/>
            <w:vAlign w:val="bottom"/>
          </w:tcPr>
          <w:p w14:paraId="4C980B5C"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2005</w:t>
            </w:r>
          </w:p>
        </w:tc>
        <w:tc>
          <w:tcPr>
            <w:tcW w:w="622" w:type="dxa"/>
            <w:tcBorders>
              <w:top w:val="single" w:sz="4" w:space="0" w:color="000000" w:themeColor="text1"/>
              <w:bottom w:val="single" w:sz="12" w:space="0" w:color="000000" w:themeColor="text1"/>
            </w:tcBorders>
            <w:shd w:val="clear" w:color="auto" w:fill="auto"/>
            <w:vAlign w:val="bottom"/>
          </w:tcPr>
          <w:p w14:paraId="7FF8AA80"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2010</w:t>
            </w:r>
          </w:p>
        </w:tc>
        <w:tc>
          <w:tcPr>
            <w:tcW w:w="622" w:type="dxa"/>
            <w:tcBorders>
              <w:top w:val="single" w:sz="4" w:space="0" w:color="000000" w:themeColor="text1"/>
              <w:bottom w:val="single" w:sz="12" w:space="0" w:color="000000" w:themeColor="text1"/>
            </w:tcBorders>
            <w:shd w:val="clear" w:color="auto" w:fill="auto"/>
            <w:vAlign w:val="bottom"/>
          </w:tcPr>
          <w:p w14:paraId="01B1E7CA"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2015</w:t>
            </w:r>
          </w:p>
        </w:tc>
        <w:tc>
          <w:tcPr>
            <w:tcW w:w="622" w:type="dxa"/>
            <w:tcBorders>
              <w:top w:val="single" w:sz="4" w:space="0" w:color="000000" w:themeColor="text1"/>
              <w:bottom w:val="single" w:sz="12" w:space="0" w:color="000000" w:themeColor="text1"/>
            </w:tcBorders>
            <w:shd w:val="clear" w:color="auto" w:fill="auto"/>
            <w:vAlign w:val="bottom"/>
          </w:tcPr>
          <w:p w14:paraId="2115EA74"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2020</w:t>
            </w:r>
          </w:p>
        </w:tc>
        <w:tc>
          <w:tcPr>
            <w:tcW w:w="619" w:type="dxa"/>
            <w:tcBorders>
              <w:top w:val="single" w:sz="4" w:space="0" w:color="000000" w:themeColor="text1"/>
              <w:bottom w:val="single" w:sz="12" w:space="0" w:color="000000" w:themeColor="text1"/>
            </w:tcBorders>
            <w:shd w:val="clear" w:color="auto" w:fill="auto"/>
            <w:vAlign w:val="bottom"/>
          </w:tcPr>
          <w:p w14:paraId="60D03537"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2022</w:t>
            </w:r>
          </w:p>
        </w:tc>
      </w:tr>
      <w:tr w:rsidR="00C76E84" w:rsidRPr="00C76E84" w14:paraId="7810B73F" w14:textId="77777777" w:rsidTr="0091275D">
        <w:tc>
          <w:tcPr>
            <w:tcW w:w="914" w:type="dxa"/>
            <w:tcBorders>
              <w:top w:val="single" w:sz="12" w:space="0" w:color="000000" w:themeColor="text1"/>
            </w:tcBorders>
            <w:shd w:val="clear" w:color="auto" w:fill="auto"/>
          </w:tcPr>
          <w:p w14:paraId="59A09909"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Мужчины</w:t>
            </w:r>
          </w:p>
        </w:tc>
        <w:tc>
          <w:tcPr>
            <w:tcW w:w="2683" w:type="dxa"/>
            <w:tcBorders>
              <w:top w:val="single" w:sz="12" w:space="0" w:color="000000" w:themeColor="text1"/>
            </w:tcBorders>
            <w:shd w:val="clear" w:color="auto" w:fill="auto"/>
            <w:vAlign w:val="bottom"/>
          </w:tcPr>
          <w:p w14:paraId="011BDE37"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Базовый школьный уровень</w:t>
            </w:r>
          </w:p>
        </w:tc>
        <w:tc>
          <w:tcPr>
            <w:tcW w:w="555" w:type="dxa"/>
            <w:tcBorders>
              <w:top w:val="single" w:sz="12" w:space="0" w:color="000000" w:themeColor="text1"/>
            </w:tcBorders>
            <w:shd w:val="clear" w:color="auto" w:fill="auto"/>
            <w:vAlign w:val="bottom"/>
          </w:tcPr>
          <w:p w14:paraId="2528A5B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45,2</w:t>
            </w:r>
          </w:p>
        </w:tc>
        <w:tc>
          <w:tcPr>
            <w:tcW w:w="623" w:type="dxa"/>
            <w:tcBorders>
              <w:top w:val="single" w:sz="12" w:space="0" w:color="000000" w:themeColor="text1"/>
            </w:tcBorders>
            <w:shd w:val="clear" w:color="auto" w:fill="auto"/>
            <w:vAlign w:val="bottom"/>
          </w:tcPr>
          <w:p w14:paraId="23695C9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38,3</w:t>
            </w:r>
          </w:p>
        </w:tc>
        <w:tc>
          <w:tcPr>
            <w:tcW w:w="622" w:type="dxa"/>
            <w:tcBorders>
              <w:top w:val="single" w:sz="12" w:space="0" w:color="000000" w:themeColor="text1"/>
            </w:tcBorders>
            <w:shd w:val="clear" w:color="auto" w:fill="auto"/>
            <w:vAlign w:val="bottom"/>
          </w:tcPr>
          <w:p w14:paraId="1C127B7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31,4</w:t>
            </w:r>
          </w:p>
        </w:tc>
        <w:tc>
          <w:tcPr>
            <w:tcW w:w="622" w:type="dxa"/>
            <w:tcBorders>
              <w:top w:val="single" w:sz="12" w:space="0" w:color="000000" w:themeColor="text1"/>
            </w:tcBorders>
            <w:shd w:val="clear" w:color="auto" w:fill="auto"/>
            <w:vAlign w:val="bottom"/>
          </w:tcPr>
          <w:p w14:paraId="0C175B9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30</w:t>
            </w:r>
          </w:p>
        </w:tc>
        <w:tc>
          <w:tcPr>
            <w:tcW w:w="622" w:type="dxa"/>
            <w:tcBorders>
              <w:top w:val="single" w:sz="12" w:space="0" w:color="000000" w:themeColor="text1"/>
            </w:tcBorders>
            <w:shd w:val="clear" w:color="auto" w:fill="auto"/>
            <w:vAlign w:val="bottom"/>
          </w:tcPr>
          <w:p w14:paraId="77205E8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28,6</w:t>
            </w:r>
          </w:p>
        </w:tc>
        <w:tc>
          <w:tcPr>
            <w:tcW w:w="622" w:type="dxa"/>
            <w:tcBorders>
              <w:top w:val="single" w:sz="12" w:space="0" w:color="000000" w:themeColor="text1"/>
            </w:tcBorders>
            <w:shd w:val="clear" w:color="auto" w:fill="auto"/>
            <w:vAlign w:val="bottom"/>
          </w:tcPr>
          <w:p w14:paraId="2FD7D7AC"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27,1</w:t>
            </w:r>
          </w:p>
        </w:tc>
        <w:tc>
          <w:tcPr>
            <w:tcW w:w="622" w:type="dxa"/>
            <w:tcBorders>
              <w:top w:val="single" w:sz="12" w:space="0" w:color="000000" w:themeColor="text1"/>
            </w:tcBorders>
            <w:shd w:val="clear" w:color="auto" w:fill="auto"/>
            <w:vAlign w:val="bottom"/>
          </w:tcPr>
          <w:p w14:paraId="0679A33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25,5</w:t>
            </w:r>
          </w:p>
        </w:tc>
        <w:tc>
          <w:tcPr>
            <w:tcW w:w="619" w:type="dxa"/>
            <w:tcBorders>
              <w:top w:val="single" w:sz="12" w:space="0" w:color="000000" w:themeColor="text1"/>
            </w:tcBorders>
            <w:shd w:val="clear" w:color="auto" w:fill="auto"/>
            <w:vAlign w:val="bottom"/>
          </w:tcPr>
          <w:p w14:paraId="03769A7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24,6</w:t>
            </w:r>
          </w:p>
        </w:tc>
      </w:tr>
      <w:tr w:rsidR="00C76E84" w:rsidRPr="00C76E84" w14:paraId="5E30EFE3" w14:textId="77777777" w:rsidTr="0091275D">
        <w:tc>
          <w:tcPr>
            <w:tcW w:w="914" w:type="dxa"/>
            <w:shd w:val="clear" w:color="auto" w:fill="auto"/>
          </w:tcPr>
          <w:p w14:paraId="3452DAEE"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 xml:space="preserve"> </w:t>
            </w:r>
          </w:p>
        </w:tc>
        <w:tc>
          <w:tcPr>
            <w:tcW w:w="2683" w:type="dxa"/>
            <w:shd w:val="clear" w:color="auto" w:fill="auto"/>
            <w:vAlign w:val="bottom"/>
          </w:tcPr>
          <w:p w14:paraId="69A5BDCA"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Второй этап среднего образования</w:t>
            </w:r>
            <w:r w:rsidRPr="00C76E84">
              <w:rPr>
                <w:rFonts w:cs="Times New Roman"/>
                <w:color w:val="000000" w:themeColor="text1"/>
                <w:szCs w:val="20"/>
              </w:rPr>
              <w:t>*</w:t>
            </w:r>
          </w:p>
        </w:tc>
        <w:tc>
          <w:tcPr>
            <w:tcW w:w="555" w:type="dxa"/>
            <w:shd w:val="clear" w:color="auto" w:fill="auto"/>
            <w:vAlign w:val="bottom"/>
          </w:tcPr>
          <w:p w14:paraId="166EECB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41,6</w:t>
            </w:r>
          </w:p>
        </w:tc>
        <w:tc>
          <w:tcPr>
            <w:tcW w:w="623" w:type="dxa"/>
            <w:shd w:val="clear" w:color="auto" w:fill="auto"/>
            <w:vAlign w:val="bottom"/>
          </w:tcPr>
          <w:p w14:paraId="387BE56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44,8</w:t>
            </w:r>
          </w:p>
        </w:tc>
        <w:tc>
          <w:tcPr>
            <w:tcW w:w="622" w:type="dxa"/>
            <w:shd w:val="clear" w:color="auto" w:fill="auto"/>
            <w:vAlign w:val="bottom"/>
          </w:tcPr>
          <w:p w14:paraId="041C476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46,5</w:t>
            </w:r>
          </w:p>
        </w:tc>
        <w:tc>
          <w:tcPr>
            <w:tcW w:w="622" w:type="dxa"/>
            <w:shd w:val="clear" w:color="auto" w:fill="auto"/>
            <w:vAlign w:val="bottom"/>
          </w:tcPr>
          <w:p w14:paraId="4BEB3F7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46</w:t>
            </w:r>
          </w:p>
        </w:tc>
        <w:tc>
          <w:tcPr>
            <w:tcW w:w="622" w:type="dxa"/>
            <w:shd w:val="clear" w:color="auto" w:fill="auto"/>
            <w:vAlign w:val="bottom"/>
          </w:tcPr>
          <w:p w14:paraId="1AEE68F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45,3</w:t>
            </w:r>
          </w:p>
        </w:tc>
        <w:tc>
          <w:tcPr>
            <w:tcW w:w="622" w:type="dxa"/>
            <w:shd w:val="clear" w:color="auto" w:fill="auto"/>
            <w:vAlign w:val="bottom"/>
          </w:tcPr>
          <w:p w14:paraId="473C753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44,1</w:t>
            </w:r>
          </w:p>
        </w:tc>
        <w:tc>
          <w:tcPr>
            <w:tcW w:w="622" w:type="dxa"/>
            <w:shd w:val="clear" w:color="auto" w:fill="auto"/>
            <w:vAlign w:val="bottom"/>
          </w:tcPr>
          <w:p w14:paraId="7569710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39,9</w:t>
            </w:r>
          </w:p>
        </w:tc>
        <w:tc>
          <w:tcPr>
            <w:tcW w:w="619" w:type="dxa"/>
            <w:shd w:val="clear" w:color="auto" w:fill="auto"/>
            <w:vAlign w:val="bottom"/>
          </w:tcPr>
          <w:p w14:paraId="692226A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39,6</w:t>
            </w:r>
          </w:p>
        </w:tc>
      </w:tr>
      <w:tr w:rsidR="00C76E84" w:rsidRPr="00C76E84" w14:paraId="7A447B01" w14:textId="77777777" w:rsidTr="0091275D">
        <w:tc>
          <w:tcPr>
            <w:tcW w:w="914" w:type="dxa"/>
            <w:shd w:val="clear" w:color="auto" w:fill="auto"/>
          </w:tcPr>
          <w:p w14:paraId="166FCBE8" w14:textId="77777777" w:rsidR="0043621F" w:rsidRPr="00C76E84" w:rsidRDefault="0043621F" w:rsidP="0091275D">
            <w:pPr>
              <w:spacing w:before="40" w:after="40" w:line="220" w:lineRule="exact"/>
              <w:ind w:left="28" w:right="28"/>
              <w:rPr>
                <w:rFonts w:cs="Times New Roman"/>
                <w:color w:val="000000" w:themeColor="text1"/>
                <w:sz w:val="18"/>
              </w:rPr>
            </w:pPr>
          </w:p>
        </w:tc>
        <w:tc>
          <w:tcPr>
            <w:tcW w:w="2683" w:type="dxa"/>
            <w:shd w:val="clear" w:color="auto" w:fill="auto"/>
            <w:vAlign w:val="bottom"/>
          </w:tcPr>
          <w:p w14:paraId="59EE4119"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Среднее (высшее профессиональное образование)</w:t>
            </w:r>
          </w:p>
        </w:tc>
        <w:tc>
          <w:tcPr>
            <w:tcW w:w="555" w:type="dxa"/>
            <w:shd w:val="clear" w:color="auto" w:fill="auto"/>
            <w:vAlign w:val="bottom"/>
          </w:tcPr>
          <w:p w14:paraId="2444304E"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623" w:type="dxa"/>
            <w:shd w:val="clear" w:color="auto" w:fill="auto"/>
            <w:vAlign w:val="bottom"/>
          </w:tcPr>
          <w:p w14:paraId="66FDDA1B"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622" w:type="dxa"/>
            <w:shd w:val="clear" w:color="auto" w:fill="auto"/>
            <w:vAlign w:val="bottom"/>
          </w:tcPr>
          <w:p w14:paraId="33A5195F"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622" w:type="dxa"/>
            <w:shd w:val="clear" w:color="auto" w:fill="auto"/>
            <w:vAlign w:val="bottom"/>
          </w:tcPr>
          <w:p w14:paraId="5FCB2A00"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622" w:type="dxa"/>
            <w:shd w:val="clear" w:color="auto" w:fill="auto"/>
            <w:vAlign w:val="bottom"/>
          </w:tcPr>
          <w:p w14:paraId="10172FB3"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622" w:type="dxa"/>
            <w:shd w:val="clear" w:color="auto" w:fill="auto"/>
            <w:vAlign w:val="bottom"/>
          </w:tcPr>
          <w:p w14:paraId="648D9681"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622" w:type="dxa"/>
            <w:shd w:val="clear" w:color="auto" w:fill="auto"/>
            <w:vAlign w:val="bottom"/>
          </w:tcPr>
          <w:p w14:paraId="26D3C0B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3,8</w:t>
            </w:r>
          </w:p>
        </w:tc>
        <w:tc>
          <w:tcPr>
            <w:tcW w:w="619" w:type="dxa"/>
            <w:shd w:val="clear" w:color="auto" w:fill="auto"/>
            <w:vAlign w:val="bottom"/>
          </w:tcPr>
          <w:p w14:paraId="2494C48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3,9</w:t>
            </w:r>
          </w:p>
        </w:tc>
      </w:tr>
      <w:tr w:rsidR="00C76E84" w:rsidRPr="00C76E84" w14:paraId="04388FBF" w14:textId="77777777" w:rsidTr="0091275D">
        <w:tc>
          <w:tcPr>
            <w:tcW w:w="914" w:type="dxa"/>
            <w:shd w:val="clear" w:color="auto" w:fill="auto"/>
          </w:tcPr>
          <w:p w14:paraId="302FE141" w14:textId="77777777" w:rsidR="0043621F" w:rsidRPr="00C76E84" w:rsidRDefault="0043621F" w:rsidP="0091275D">
            <w:pPr>
              <w:spacing w:before="40" w:after="40" w:line="220" w:lineRule="exact"/>
              <w:ind w:left="28" w:right="28"/>
              <w:rPr>
                <w:rFonts w:cs="Times New Roman"/>
                <w:color w:val="000000" w:themeColor="text1"/>
                <w:sz w:val="18"/>
              </w:rPr>
            </w:pPr>
          </w:p>
        </w:tc>
        <w:tc>
          <w:tcPr>
            <w:tcW w:w="2683" w:type="dxa"/>
            <w:shd w:val="clear" w:color="auto" w:fill="auto"/>
            <w:vAlign w:val="bottom"/>
          </w:tcPr>
          <w:p w14:paraId="37E15940"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Высшее образование короткого цикла</w:t>
            </w:r>
            <w:r w:rsidRPr="00C76E84">
              <w:rPr>
                <w:rFonts w:cs="Times New Roman"/>
                <w:color w:val="000000" w:themeColor="text1"/>
                <w:szCs w:val="20"/>
              </w:rPr>
              <w:t>**</w:t>
            </w:r>
          </w:p>
        </w:tc>
        <w:tc>
          <w:tcPr>
            <w:tcW w:w="555" w:type="dxa"/>
            <w:shd w:val="clear" w:color="auto" w:fill="auto"/>
            <w:vAlign w:val="bottom"/>
          </w:tcPr>
          <w:p w14:paraId="5B29AF8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8,9</w:t>
            </w:r>
          </w:p>
        </w:tc>
        <w:tc>
          <w:tcPr>
            <w:tcW w:w="623" w:type="dxa"/>
            <w:shd w:val="clear" w:color="auto" w:fill="auto"/>
            <w:vAlign w:val="bottom"/>
          </w:tcPr>
          <w:p w14:paraId="693FF8F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11,7</w:t>
            </w:r>
          </w:p>
        </w:tc>
        <w:tc>
          <w:tcPr>
            <w:tcW w:w="622" w:type="dxa"/>
            <w:shd w:val="clear" w:color="auto" w:fill="auto"/>
            <w:vAlign w:val="bottom"/>
          </w:tcPr>
          <w:p w14:paraId="563E8ED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15,3</w:t>
            </w:r>
          </w:p>
        </w:tc>
        <w:tc>
          <w:tcPr>
            <w:tcW w:w="622" w:type="dxa"/>
            <w:shd w:val="clear" w:color="auto" w:fill="auto"/>
            <w:vAlign w:val="bottom"/>
          </w:tcPr>
          <w:p w14:paraId="38FAC50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16,5</w:t>
            </w:r>
          </w:p>
        </w:tc>
        <w:tc>
          <w:tcPr>
            <w:tcW w:w="622" w:type="dxa"/>
            <w:shd w:val="clear" w:color="auto" w:fill="auto"/>
            <w:vAlign w:val="bottom"/>
          </w:tcPr>
          <w:p w14:paraId="07650E6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17,6</w:t>
            </w:r>
          </w:p>
        </w:tc>
        <w:tc>
          <w:tcPr>
            <w:tcW w:w="622" w:type="dxa"/>
            <w:shd w:val="clear" w:color="auto" w:fill="auto"/>
            <w:vAlign w:val="bottom"/>
          </w:tcPr>
          <w:p w14:paraId="4AE6917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18,7</w:t>
            </w:r>
          </w:p>
        </w:tc>
        <w:tc>
          <w:tcPr>
            <w:tcW w:w="622" w:type="dxa"/>
            <w:shd w:val="clear" w:color="auto" w:fill="auto"/>
            <w:vAlign w:val="bottom"/>
          </w:tcPr>
          <w:p w14:paraId="0A67220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19,9</w:t>
            </w:r>
          </w:p>
        </w:tc>
        <w:tc>
          <w:tcPr>
            <w:tcW w:w="619" w:type="dxa"/>
            <w:shd w:val="clear" w:color="auto" w:fill="auto"/>
            <w:vAlign w:val="bottom"/>
          </w:tcPr>
          <w:p w14:paraId="3190347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20,3</w:t>
            </w:r>
          </w:p>
        </w:tc>
      </w:tr>
      <w:tr w:rsidR="00C76E84" w:rsidRPr="00C76E84" w14:paraId="378CABE3" w14:textId="77777777" w:rsidTr="0091275D">
        <w:tc>
          <w:tcPr>
            <w:tcW w:w="914" w:type="dxa"/>
            <w:shd w:val="clear" w:color="auto" w:fill="auto"/>
          </w:tcPr>
          <w:p w14:paraId="08EF4AD0" w14:textId="77777777" w:rsidR="0043621F" w:rsidRPr="00C76E84" w:rsidRDefault="0043621F" w:rsidP="0091275D">
            <w:pPr>
              <w:spacing w:before="40" w:after="40" w:line="220" w:lineRule="exact"/>
              <w:ind w:left="28" w:right="28"/>
              <w:rPr>
                <w:rFonts w:cs="Times New Roman"/>
                <w:color w:val="000000" w:themeColor="text1"/>
                <w:sz w:val="18"/>
              </w:rPr>
            </w:pPr>
          </w:p>
        </w:tc>
        <w:tc>
          <w:tcPr>
            <w:tcW w:w="2683" w:type="dxa"/>
            <w:shd w:val="clear" w:color="auto" w:fill="auto"/>
            <w:vAlign w:val="bottom"/>
          </w:tcPr>
          <w:p w14:paraId="5F15B86B"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Высшее образование длинного цикла</w:t>
            </w:r>
            <w:r w:rsidRPr="00C76E84">
              <w:rPr>
                <w:rFonts w:cs="Times New Roman"/>
                <w:color w:val="000000" w:themeColor="text1"/>
                <w:szCs w:val="20"/>
              </w:rPr>
              <w:t>***</w:t>
            </w:r>
          </w:p>
        </w:tc>
        <w:tc>
          <w:tcPr>
            <w:tcW w:w="555" w:type="dxa"/>
            <w:shd w:val="clear" w:color="auto" w:fill="auto"/>
            <w:vAlign w:val="bottom"/>
          </w:tcPr>
          <w:p w14:paraId="5F50DD2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4,3</w:t>
            </w:r>
          </w:p>
        </w:tc>
        <w:tc>
          <w:tcPr>
            <w:tcW w:w="623" w:type="dxa"/>
            <w:shd w:val="clear" w:color="auto" w:fill="auto"/>
            <w:vAlign w:val="bottom"/>
          </w:tcPr>
          <w:p w14:paraId="3C41EE4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5,2</w:t>
            </w:r>
          </w:p>
        </w:tc>
        <w:tc>
          <w:tcPr>
            <w:tcW w:w="622" w:type="dxa"/>
            <w:shd w:val="clear" w:color="auto" w:fill="auto"/>
            <w:vAlign w:val="bottom"/>
          </w:tcPr>
          <w:p w14:paraId="485FC97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6,7</w:t>
            </w:r>
          </w:p>
        </w:tc>
        <w:tc>
          <w:tcPr>
            <w:tcW w:w="622" w:type="dxa"/>
            <w:shd w:val="clear" w:color="auto" w:fill="auto"/>
            <w:vAlign w:val="bottom"/>
          </w:tcPr>
          <w:p w14:paraId="1DC12E6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7,5</w:t>
            </w:r>
          </w:p>
        </w:tc>
        <w:tc>
          <w:tcPr>
            <w:tcW w:w="622" w:type="dxa"/>
            <w:shd w:val="clear" w:color="auto" w:fill="auto"/>
            <w:vAlign w:val="bottom"/>
          </w:tcPr>
          <w:p w14:paraId="171EF50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8,5</w:t>
            </w:r>
          </w:p>
        </w:tc>
        <w:tc>
          <w:tcPr>
            <w:tcW w:w="622" w:type="dxa"/>
            <w:shd w:val="clear" w:color="auto" w:fill="auto"/>
            <w:vAlign w:val="bottom"/>
          </w:tcPr>
          <w:p w14:paraId="19AAB07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w:t>
            </w:r>
          </w:p>
        </w:tc>
        <w:tc>
          <w:tcPr>
            <w:tcW w:w="622" w:type="dxa"/>
            <w:shd w:val="clear" w:color="auto" w:fill="auto"/>
            <w:vAlign w:val="bottom"/>
          </w:tcPr>
          <w:p w14:paraId="44406B1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10,9</w:t>
            </w:r>
          </w:p>
        </w:tc>
        <w:tc>
          <w:tcPr>
            <w:tcW w:w="619" w:type="dxa"/>
            <w:shd w:val="clear" w:color="auto" w:fill="auto"/>
            <w:vAlign w:val="bottom"/>
          </w:tcPr>
          <w:p w14:paraId="765860F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11,6</w:t>
            </w:r>
          </w:p>
        </w:tc>
      </w:tr>
      <w:tr w:rsidR="00C76E84" w:rsidRPr="00C76E84" w14:paraId="7E8FFE81" w14:textId="77777777" w:rsidTr="0091275D">
        <w:tc>
          <w:tcPr>
            <w:tcW w:w="914" w:type="dxa"/>
            <w:shd w:val="clear" w:color="auto" w:fill="auto"/>
          </w:tcPr>
          <w:p w14:paraId="2AAAFA4F"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Женщины</w:t>
            </w:r>
          </w:p>
        </w:tc>
        <w:tc>
          <w:tcPr>
            <w:tcW w:w="2683" w:type="dxa"/>
            <w:shd w:val="clear" w:color="auto" w:fill="auto"/>
            <w:vAlign w:val="bottom"/>
          </w:tcPr>
          <w:p w14:paraId="7C51702D"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Базовый школьный уровень</w:t>
            </w:r>
          </w:p>
        </w:tc>
        <w:tc>
          <w:tcPr>
            <w:tcW w:w="555" w:type="dxa"/>
            <w:shd w:val="clear" w:color="auto" w:fill="auto"/>
            <w:vAlign w:val="bottom"/>
          </w:tcPr>
          <w:p w14:paraId="5B49797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52,2</w:t>
            </w:r>
          </w:p>
        </w:tc>
        <w:tc>
          <w:tcPr>
            <w:tcW w:w="623" w:type="dxa"/>
            <w:shd w:val="clear" w:color="auto" w:fill="auto"/>
            <w:vAlign w:val="bottom"/>
          </w:tcPr>
          <w:p w14:paraId="2CC6961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44,6</w:t>
            </w:r>
          </w:p>
        </w:tc>
        <w:tc>
          <w:tcPr>
            <w:tcW w:w="622" w:type="dxa"/>
            <w:shd w:val="clear" w:color="auto" w:fill="auto"/>
            <w:vAlign w:val="bottom"/>
          </w:tcPr>
          <w:p w14:paraId="5978B67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35,9</w:t>
            </w:r>
          </w:p>
        </w:tc>
        <w:tc>
          <w:tcPr>
            <w:tcW w:w="622" w:type="dxa"/>
            <w:shd w:val="clear" w:color="auto" w:fill="auto"/>
            <w:vAlign w:val="bottom"/>
          </w:tcPr>
          <w:p w14:paraId="06FDB3D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32,4</w:t>
            </w:r>
          </w:p>
        </w:tc>
        <w:tc>
          <w:tcPr>
            <w:tcW w:w="622" w:type="dxa"/>
            <w:shd w:val="clear" w:color="auto" w:fill="auto"/>
            <w:vAlign w:val="bottom"/>
          </w:tcPr>
          <w:p w14:paraId="4DE96EE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29,6</w:t>
            </w:r>
          </w:p>
        </w:tc>
        <w:tc>
          <w:tcPr>
            <w:tcW w:w="622" w:type="dxa"/>
            <w:shd w:val="clear" w:color="auto" w:fill="auto"/>
            <w:vAlign w:val="bottom"/>
          </w:tcPr>
          <w:p w14:paraId="0F4FD94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26,7</w:t>
            </w:r>
          </w:p>
        </w:tc>
        <w:tc>
          <w:tcPr>
            <w:tcW w:w="622" w:type="dxa"/>
            <w:shd w:val="clear" w:color="auto" w:fill="auto"/>
            <w:vAlign w:val="bottom"/>
          </w:tcPr>
          <w:p w14:paraId="054E3D7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24,0</w:t>
            </w:r>
          </w:p>
        </w:tc>
        <w:tc>
          <w:tcPr>
            <w:tcW w:w="619" w:type="dxa"/>
            <w:shd w:val="clear" w:color="auto" w:fill="auto"/>
            <w:vAlign w:val="bottom"/>
          </w:tcPr>
          <w:p w14:paraId="259920E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22,8</w:t>
            </w:r>
          </w:p>
        </w:tc>
      </w:tr>
      <w:tr w:rsidR="00C76E84" w:rsidRPr="00C76E84" w14:paraId="19AE3C26" w14:textId="77777777" w:rsidTr="0091275D">
        <w:tc>
          <w:tcPr>
            <w:tcW w:w="914" w:type="dxa"/>
            <w:shd w:val="clear" w:color="auto" w:fill="auto"/>
          </w:tcPr>
          <w:p w14:paraId="75238ABA" w14:textId="77777777" w:rsidR="0043621F" w:rsidRPr="00C76E84" w:rsidRDefault="0043621F" w:rsidP="0091275D">
            <w:pPr>
              <w:spacing w:before="40" w:after="40" w:line="220" w:lineRule="exact"/>
              <w:ind w:left="28" w:right="28"/>
              <w:rPr>
                <w:rFonts w:cs="Times New Roman"/>
                <w:color w:val="000000" w:themeColor="text1"/>
                <w:sz w:val="18"/>
              </w:rPr>
            </w:pPr>
          </w:p>
        </w:tc>
        <w:tc>
          <w:tcPr>
            <w:tcW w:w="2683" w:type="dxa"/>
            <w:shd w:val="clear" w:color="auto" w:fill="auto"/>
            <w:vAlign w:val="bottom"/>
          </w:tcPr>
          <w:p w14:paraId="6F8E091D"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Второй этап среднего образования</w:t>
            </w:r>
            <w:r w:rsidRPr="00C76E84">
              <w:rPr>
                <w:rFonts w:cs="Times New Roman"/>
                <w:color w:val="000000" w:themeColor="text1"/>
                <w:szCs w:val="20"/>
              </w:rPr>
              <w:t>*</w:t>
            </w:r>
          </w:p>
        </w:tc>
        <w:tc>
          <w:tcPr>
            <w:tcW w:w="555" w:type="dxa"/>
            <w:shd w:val="clear" w:color="auto" w:fill="auto"/>
            <w:vAlign w:val="bottom"/>
          </w:tcPr>
          <w:p w14:paraId="37008E0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38,3</w:t>
            </w:r>
          </w:p>
        </w:tc>
        <w:tc>
          <w:tcPr>
            <w:tcW w:w="623" w:type="dxa"/>
            <w:shd w:val="clear" w:color="auto" w:fill="auto"/>
            <w:vAlign w:val="bottom"/>
          </w:tcPr>
          <w:p w14:paraId="2B54889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41,1</w:t>
            </w:r>
          </w:p>
        </w:tc>
        <w:tc>
          <w:tcPr>
            <w:tcW w:w="622" w:type="dxa"/>
            <w:shd w:val="clear" w:color="auto" w:fill="auto"/>
            <w:vAlign w:val="bottom"/>
          </w:tcPr>
          <w:p w14:paraId="6507F21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42,1</w:t>
            </w:r>
          </w:p>
        </w:tc>
        <w:tc>
          <w:tcPr>
            <w:tcW w:w="622" w:type="dxa"/>
            <w:shd w:val="clear" w:color="auto" w:fill="auto"/>
            <w:vAlign w:val="bottom"/>
          </w:tcPr>
          <w:p w14:paraId="7CDF979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41,3</w:t>
            </w:r>
          </w:p>
        </w:tc>
        <w:tc>
          <w:tcPr>
            <w:tcW w:w="622" w:type="dxa"/>
            <w:shd w:val="clear" w:color="auto" w:fill="auto"/>
            <w:vAlign w:val="bottom"/>
          </w:tcPr>
          <w:p w14:paraId="28C7C5B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39,9</w:t>
            </w:r>
          </w:p>
        </w:tc>
        <w:tc>
          <w:tcPr>
            <w:tcW w:w="622" w:type="dxa"/>
            <w:shd w:val="clear" w:color="auto" w:fill="auto"/>
            <w:vAlign w:val="bottom"/>
          </w:tcPr>
          <w:p w14:paraId="12F8BE2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37,7</w:t>
            </w:r>
          </w:p>
        </w:tc>
        <w:tc>
          <w:tcPr>
            <w:tcW w:w="622" w:type="dxa"/>
            <w:shd w:val="clear" w:color="auto" w:fill="auto"/>
            <w:vAlign w:val="bottom"/>
          </w:tcPr>
          <w:p w14:paraId="6BA361E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34,0</w:t>
            </w:r>
          </w:p>
        </w:tc>
        <w:tc>
          <w:tcPr>
            <w:tcW w:w="619" w:type="dxa"/>
            <w:shd w:val="clear" w:color="auto" w:fill="auto"/>
            <w:vAlign w:val="bottom"/>
          </w:tcPr>
          <w:p w14:paraId="75F02AF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33,0</w:t>
            </w:r>
          </w:p>
        </w:tc>
      </w:tr>
      <w:tr w:rsidR="00C76E84" w:rsidRPr="00C76E84" w14:paraId="3C437B18" w14:textId="77777777" w:rsidTr="0091275D">
        <w:tc>
          <w:tcPr>
            <w:tcW w:w="914" w:type="dxa"/>
            <w:shd w:val="clear" w:color="auto" w:fill="auto"/>
          </w:tcPr>
          <w:p w14:paraId="4C464A9B" w14:textId="77777777" w:rsidR="0043621F" w:rsidRPr="00C76E84" w:rsidRDefault="0043621F" w:rsidP="0091275D">
            <w:pPr>
              <w:spacing w:before="40" w:after="40" w:line="220" w:lineRule="exact"/>
              <w:ind w:left="28" w:right="28"/>
              <w:rPr>
                <w:rFonts w:cs="Times New Roman"/>
                <w:color w:val="000000" w:themeColor="text1"/>
                <w:sz w:val="18"/>
              </w:rPr>
            </w:pPr>
          </w:p>
        </w:tc>
        <w:tc>
          <w:tcPr>
            <w:tcW w:w="2683" w:type="dxa"/>
            <w:shd w:val="clear" w:color="auto" w:fill="auto"/>
            <w:vAlign w:val="bottom"/>
          </w:tcPr>
          <w:p w14:paraId="3FA8FD1E"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Среднее (высшее профессиональное образование)</w:t>
            </w:r>
          </w:p>
        </w:tc>
        <w:tc>
          <w:tcPr>
            <w:tcW w:w="555" w:type="dxa"/>
            <w:shd w:val="clear" w:color="auto" w:fill="auto"/>
            <w:vAlign w:val="bottom"/>
          </w:tcPr>
          <w:p w14:paraId="51033573"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623" w:type="dxa"/>
            <w:shd w:val="clear" w:color="auto" w:fill="auto"/>
            <w:vAlign w:val="bottom"/>
          </w:tcPr>
          <w:p w14:paraId="0326568C"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622" w:type="dxa"/>
            <w:shd w:val="clear" w:color="auto" w:fill="auto"/>
            <w:vAlign w:val="bottom"/>
          </w:tcPr>
          <w:p w14:paraId="70D2DD32"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622" w:type="dxa"/>
            <w:shd w:val="clear" w:color="auto" w:fill="auto"/>
            <w:vAlign w:val="bottom"/>
          </w:tcPr>
          <w:p w14:paraId="647CCB0A"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622" w:type="dxa"/>
            <w:shd w:val="clear" w:color="auto" w:fill="auto"/>
            <w:vAlign w:val="bottom"/>
          </w:tcPr>
          <w:p w14:paraId="22862390"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622" w:type="dxa"/>
            <w:shd w:val="clear" w:color="auto" w:fill="auto"/>
            <w:vAlign w:val="bottom"/>
          </w:tcPr>
          <w:p w14:paraId="0F0F187E"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622" w:type="dxa"/>
            <w:shd w:val="clear" w:color="auto" w:fill="auto"/>
            <w:vAlign w:val="bottom"/>
          </w:tcPr>
          <w:p w14:paraId="512B50B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2,2</w:t>
            </w:r>
          </w:p>
        </w:tc>
        <w:tc>
          <w:tcPr>
            <w:tcW w:w="619" w:type="dxa"/>
            <w:shd w:val="clear" w:color="auto" w:fill="auto"/>
            <w:vAlign w:val="bottom"/>
          </w:tcPr>
          <w:p w14:paraId="05C39BF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2,4</w:t>
            </w:r>
          </w:p>
        </w:tc>
      </w:tr>
      <w:tr w:rsidR="00C76E84" w:rsidRPr="00C76E84" w14:paraId="418E28B6" w14:textId="77777777" w:rsidTr="0091275D">
        <w:tc>
          <w:tcPr>
            <w:tcW w:w="914" w:type="dxa"/>
            <w:shd w:val="clear" w:color="auto" w:fill="auto"/>
          </w:tcPr>
          <w:p w14:paraId="03D6272E" w14:textId="77777777" w:rsidR="0043621F" w:rsidRPr="00C76E84" w:rsidRDefault="0043621F" w:rsidP="0091275D">
            <w:pPr>
              <w:spacing w:before="40" w:after="40" w:line="220" w:lineRule="exact"/>
              <w:ind w:left="28" w:right="28"/>
              <w:rPr>
                <w:rFonts w:cs="Times New Roman"/>
                <w:color w:val="000000" w:themeColor="text1"/>
                <w:sz w:val="18"/>
              </w:rPr>
            </w:pPr>
          </w:p>
        </w:tc>
        <w:tc>
          <w:tcPr>
            <w:tcW w:w="2683" w:type="dxa"/>
            <w:shd w:val="clear" w:color="auto" w:fill="auto"/>
            <w:vAlign w:val="bottom"/>
          </w:tcPr>
          <w:p w14:paraId="49A9D2EC"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Высшее образование короткого цикла</w:t>
            </w:r>
            <w:r w:rsidRPr="00C76E84">
              <w:rPr>
                <w:rFonts w:cs="Times New Roman"/>
                <w:color w:val="000000" w:themeColor="text1"/>
                <w:szCs w:val="20"/>
              </w:rPr>
              <w:t>**</w:t>
            </w:r>
          </w:p>
        </w:tc>
        <w:tc>
          <w:tcPr>
            <w:tcW w:w="555" w:type="dxa"/>
            <w:shd w:val="clear" w:color="auto" w:fill="auto"/>
            <w:vAlign w:val="bottom"/>
          </w:tcPr>
          <w:p w14:paraId="130D7EF4"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8,8</w:t>
            </w:r>
          </w:p>
        </w:tc>
        <w:tc>
          <w:tcPr>
            <w:tcW w:w="623" w:type="dxa"/>
            <w:shd w:val="clear" w:color="auto" w:fill="auto"/>
            <w:vAlign w:val="bottom"/>
          </w:tcPr>
          <w:p w14:paraId="07CC1A9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12,9</w:t>
            </w:r>
          </w:p>
        </w:tc>
        <w:tc>
          <w:tcPr>
            <w:tcW w:w="622" w:type="dxa"/>
            <w:shd w:val="clear" w:color="auto" w:fill="auto"/>
            <w:vAlign w:val="bottom"/>
          </w:tcPr>
          <w:p w14:paraId="3C25561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19,1</w:t>
            </w:r>
          </w:p>
        </w:tc>
        <w:tc>
          <w:tcPr>
            <w:tcW w:w="622" w:type="dxa"/>
            <w:shd w:val="clear" w:color="auto" w:fill="auto"/>
            <w:vAlign w:val="bottom"/>
          </w:tcPr>
          <w:p w14:paraId="7F65A45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22,3</w:t>
            </w:r>
          </w:p>
        </w:tc>
        <w:tc>
          <w:tcPr>
            <w:tcW w:w="622" w:type="dxa"/>
            <w:shd w:val="clear" w:color="auto" w:fill="auto"/>
            <w:vAlign w:val="bottom"/>
          </w:tcPr>
          <w:p w14:paraId="795FCAC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24,9</w:t>
            </w:r>
          </w:p>
        </w:tc>
        <w:tc>
          <w:tcPr>
            <w:tcW w:w="622" w:type="dxa"/>
            <w:shd w:val="clear" w:color="auto" w:fill="auto"/>
            <w:vAlign w:val="bottom"/>
          </w:tcPr>
          <w:p w14:paraId="6AF3B85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27,3</w:t>
            </w:r>
          </w:p>
        </w:tc>
        <w:tc>
          <w:tcPr>
            <w:tcW w:w="622" w:type="dxa"/>
            <w:shd w:val="clear" w:color="auto" w:fill="auto"/>
            <w:vAlign w:val="bottom"/>
          </w:tcPr>
          <w:p w14:paraId="22F4DA4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29,5</w:t>
            </w:r>
          </w:p>
        </w:tc>
        <w:tc>
          <w:tcPr>
            <w:tcW w:w="619" w:type="dxa"/>
            <w:shd w:val="clear" w:color="auto" w:fill="auto"/>
            <w:vAlign w:val="bottom"/>
          </w:tcPr>
          <w:p w14:paraId="2666671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30,3</w:t>
            </w:r>
          </w:p>
        </w:tc>
      </w:tr>
      <w:tr w:rsidR="00C76E84" w:rsidRPr="00C76E84" w14:paraId="021ADF3E" w14:textId="77777777" w:rsidTr="0091275D">
        <w:tc>
          <w:tcPr>
            <w:tcW w:w="914" w:type="dxa"/>
            <w:tcBorders>
              <w:bottom w:val="single" w:sz="12" w:space="0" w:color="000000" w:themeColor="text1"/>
            </w:tcBorders>
            <w:shd w:val="clear" w:color="auto" w:fill="auto"/>
          </w:tcPr>
          <w:p w14:paraId="05BCA6E9" w14:textId="77777777" w:rsidR="0043621F" w:rsidRPr="00C76E84" w:rsidRDefault="0043621F" w:rsidP="0091275D">
            <w:pPr>
              <w:spacing w:before="40" w:after="40" w:line="220" w:lineRule="exact"/>
              <w:ind w:left="28" w:right="28"/>
              <w:rPr>
                <w:rFonts w:cs="Times New Roman"/>
                <w:color w:val="000000" w:themeColor="text1"/>
                <w:sz w:val="18"/>
              </w:rPr>
            </w:pPr>
          </w:p>
        </w:tc>
        <w:tc>
          <w:tcPr>
            <w:tcW w:w="2683" w:type="dxa"/>
            <w:tcBorders>
              <w:bottom w:val="single" w:sz="12" w:space="0" w:color="000000" w:themeColor="text1"/>
            </w:tcBorders>
            <w:shd w:val="clear" w:color="auto" w:fill="auto"/>
            <w:vAlign w:val="bottom"/>
          </w:tcPr>
          <w:p w14:paraId="315BF57D"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Высшее образование длинного цикла</w:t>
            </w:r>
            <w:r w:rsidRPr="00C76E84">
              <w:rPr>
                <w:rFonts w:cs="Times New Roman"/>
                <w:color w:val="000000" w:themeColor="text1"/>
                <w:szCs w:val="20"/>
              </w:rPr>
              <w:t>***</w:t>
            </w:r>
          </w:p>
        </w:tc>
        <w:tc>
          <w:tcPr>
            <w:tcW w:w="555" w:type="dxa"/>
            <w:tcBorders>
              <w:bottom w:val="single" w:sz="12" w:space="0" w:color="000000" w:themeColor="text1"/>
            </w:tcBorders>
            <w:shd w:val="clear" w:color="auto" w:fill="auto"/>
            <w:vAlign w:val="bottom"/>
          </w:tcPr>
          <w:p w14:paraId="2FE582C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0,7</w:t>
            </w:r>
          </w:p>
        </w:tc>
        <w:tc>
          <w:tcPr>
            <w:tcW w:w="623" w:type="dxa"/>
            <w:tcBorders>
              <w:bottom w:val="single" w:sz="12" w:space="0" w:color="000000" w:themeColor="text1"/>
            </w:tcBorders>
            <w:shd w:val="clear" w:color="auto" w:fill="auto"/>
            <w:vAlign w:val="bottom"/>
          </w:tcPr>
          <w:p w14:paraId="12D6888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1,4</w:t>
            </w:r>
          </w:p>
        </w:tc>
        <w:tc>
          <w:tcPr>
            <w:tcW w:w="622" w:type="dxa"/>
            <w:tcBorders>
              <w:bottom w:val="single" w:sz="12" w:space="0" w:color="000000" w:themeColor="text1"/>
            </w:tcBorders>
            <w:shd w:val="clear" w:color="auto" w:fill="auto"/>
            <w:vAlign w:val="bottom"/>
          </w:tcPr>
          <w:p w14:paraId="4B41398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2,9</w:t>
            </w:r>
          </w:p>
        </w:tc>
        <w:tc>
          <w:tcPr>
            <w:tcW w:w="622" w:type="dxa"/>
            <w:tcBorders>
              <w:bottom w:val="single" w:sz="12" w:space="0" w:color="000000" w:themeColor="text1"/>
            </w:tcBorders>
            <w:shd w:val="clear" w:color="auto" w:fill="auto"/>
            <w:vAlign w:val="bottom"/>
          </w:tcPr>
          <w:p w14:paraId="2049B62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w:t>
            </w:r>
          </w:p>
        </w:tc>
        <w:tc>
          <w:tcPr>
            <w:tcW w:w="622" w:type="dxa"/>
            <w:tcBorders>
              <w:bottom w:val="single" w:sz="12" w:space="0" w:color="000000" w:themeColor="text1"/>
            </w:tcBorders>
            <w:shd w:val="clear" w:color="auto" w:fill="auto"/>
            <w:vAlign w:val="bottom"/>
          </w:tcPr>
          <w:p w14:paraId="46DCFD0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5,7</w:t>
            </w:r>
          </w:p>
        </w:tc>
        <w:tc>
          <w:tcPr>
            <w:tcW w:w="622" w:type="dxa"/>
            <w:tcBorders>
              <w:bottom w:val="single" w:sz="12" w:space="0" w:color="000000" w:themeColor="text1"/>
            </w:tcBorders>
            <w:shd w:val="clear" w:color="auto" w:fill="auto"/>
            <w:vAlign w:val="bottom"/>
          </w:tcPr>
          <w:p w14:paraId="26E31A95"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8,3</w:t>
            </w:r>
          </w:p>
        </w:tc>
        <w:tc>
          <w:tcPr>
            <w:tcW w:w="622" w:type="dxa"/>
            <w:tcBorders>
              <w:bottom w:val="single" w:sz="12" w:space="0" w:color="000000" w:themeColor="text1"/>
            </w:tcBorders>
            <w:shd w:val="clear" w:color="auto" w:fill="auto"/>
            <w:vAlign w:val="bottom"/>
          </w:tcPr>
          <w:p w14:paraId="717F8C5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10,3</w:t>
            </w:r>
          </w:p>
        </w:tc>
        <w:tc>
          <w:tcPr>
            <w:tcW w:w="619" w:type="dxa"/>
            <w:tcBorders>
              <w:bottom w:val="single" w:sz="12" w:space="0" w:color="000000" w:themeColor="text1"/>
            </w:tcBorders>
            <w:shd w:val="clear" w:color="auto" w:fill="auto"/>
            <w:vAlign w:val="bottom"/>
          </w:tcPr>
          <w:p w14:paraId="4537A0A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11,6</w:t>
            </w:r>
          </w:p>
        </w:tc>
      </w:tr>
    </w:tbl>
    <w:p w14:paraId="5BF30651" w14:textId="18578520" w:rsidR="0043621F" w:rsidRPr="00C76E84" w:rsidRDefault="0043621F" w:rsidP="00C07E94">
      <w:pPr>
        <w:spacing w:before="120" w:line="220" w:lineRule="exact"/>
        <w:ind w:left="1134" w:right="1134" w:firstLine="170"/>
        <w:rPr>
          <w:color w:val="000000" w:themeColor="text1"/>
          <w:sz w:val="18"/>
          <w:szCs w:val="18"/>
        </w:rPr>
      </w:pPr>
      <w:r w:rsidRPr="00C76E84">
        <w:rPr>
          <w:i/>
          <w:iCs/>
          <w:color w:val="000000" w:themeColor="text1"/>
          <w:sz w:val="18"/>
          <w:szCs w:val="18"/>
        </w:rPr>
        <w:t>Источник</w:t>
      </w:r>
      <w:r w:rsidRPr="00C76E84">
        <w:rPr>
          <w:color w:val="000000" w:themeColor="text1"/>
          <w:sz w:val="18"/>
          <w:szCs w:val="18"/>
        </w:rPr>
        <w:t xml:space="preserve">: </w:t>
      </w:r>
      <w:r w:rsidR="00C559CD">
        <w:rPr>
          <w:color w:val="000000" w:themeColor="text1"/>
          <w:sz w:val="18"/>
          <w:szCs w:val="18"/>
        </w:rPr>
        <w:t>С</w:t>
      </w:r>
      <w:r w:rsidRPr="00C76E84">
        <w:rPr>
          <w:color w:val="000000" w:themeColor="text1"/>
          <w:sz w:val="18"/>
          <w:szCs w:val="18"/>
        </w:rPr>
        <w:t>татистическое управление Норвегии.</w:t>
      </w:r>
    </w:p>
    <w:p w14:paraId="1546457F" w14:textId="4F742265" w:rsidR="0043621F" w:rsidRPr="00C76E84" w:rsidRDefault="0043621F" w:rsidP="00C07E94">
      <w:pPr>
        <w:spacing w:line="220" w:lineRule="exact"/>
        <w:ind w:left="1134" w:right="1134" w:firstLine="170"/>
        <w:rPr>
          <w:color w:val="000000" w:themeColor="text1"/>
          <w:sz w:val="18"/>
          <w:szCs w:val="18"/>
        </w:rPr>
      </w:pPr>
      <w:r w:rsidRPr="00C76E84">
        <w:rPr>
          <w:color w:val="000000" w:themeColor="text1"/>
          <w:szCs w:val="20"/>
        </w:rPr>
        <w:t>*</w:t>
      </w:r>
      <w:r w:rsidR="00C07E94" w:rsidRPr="00C76E84">
        <w:rPr>
          <w:color w:val="000000" w:themeColor="text1"/>
          <w:sz w:val="18"/>
          <w:szCs w:val="18"/>
        </w:rPr>
        <w:t xml:space="preserve">  </w:t>
      </w:r>
      <w:r w:rsidRPr="00C76E84">
        <w:rPr>
          <w:color w:val="000000" w:themeColor="text1"/>
          <w:sz w:val="18"/>
          <w:szCs w:val="18"/>
        </w:rPr>
        <w:t>Второй этап среднего образования: до 2015</w:t>
      </w:r>
      <w:r w:rsidR="0002193A" w:rsidRPr="00C76E84">
        <w:rPr>
          <w:color w:val="000000" w:themeColor="text1"/>
          <w:sz w:val="18"/>
          <w:szCs w:val="18"/>
        </w:rPr>
        <w:t> год</w:t>
      </w:r>
      <w:r w:rsidRPr="00C76E84">
        <w:rPr>
          <w:color w:val="000000" w:themeColor="text1"/>
          <w:sz w:val="18"/>
          <w:szCs w:val="18"/>
        </w:rPr>
        <w:t>а включительно данные включают курсы среднего уровня (например, высшее профессиональное образование) на базе завершенной программы старших классов средней школы, но не аккредитованные как курсы по программе высших учебных заведений.</w:t>
      </w:r>
    </w:p>
    <w:p w14:paraId="43E4CB1D" w14:textId="08049EAD" w:rsidR="0043621F" w:rsidRPr="00C76E84" w:rsidRDefault="0043621F" w:rsidP="00C07E94">
      <w:pPr>
        <w:spacing w:line="220" w:lineRule="exact"/>
        <w:ind w:left="1134" w:right="1134" w:firstLine="170"/>
        <w:rPr>
          <w:color w:val="000000" w:themeColor="text1"/>
          <w:sz w:val="18"/>
          <w:szCs w:val="18"/>
        </w:rPr>
      </w:pPr>
      <w:r w:rsidRPr="00C76E84">
        <w:rPr>
          <w:color w:val="000000" w:themeColor="text1"/>
          <w:szCs w:val="20"/>
        </w:rPr>
        <w:t>**</w:t>
      </w:r>
      <w:r w:rsidR="00C07E94" w:rsidRPr="00C76E84">
        <w:rPr>
          <w:color w:val="000000" w:themeColor="text1"/>
          <w:sz w:val="18"/>
          <w:szCs w:val="18"/>
        </w:rPr>
        <w:t xml:space="preserve">  </w:t>
      </w:r>
      <w:r w:rsidRPr="00C76E84">
        <w:rPr>
          <w:color w:val="000000" w:themeColor="text1"/>
          <w:sz w:val="18"/>
          <w:szCs w:val="18"/>
        </w:rPr>
        <w:t>Высшее образование короткого цикла состоит из учебной программы высшего образования продолжительностью до четырех</w:t>
      </w:r>
      <w:r w:rsidR="00357CA9" w:rsidRPr="00C76E84">
        <w:rPr>
          <w:color w:val="000000" w:themeColor="text1"/>
          <w:sz w:val="18"/>
          <w:szCs w:val="18"/>
        </w:rPr>
        <w:t> лет</w:t>
      </w:r>
      <w:r w:rsidRPr="00C76E84">
        <w:rPr>
          <w:color w:val="000000" w:themeColor="text1"/>
          <w:sz w:val="18"/>
          <w:szCs w:val="18"/>
        </w:rPr>
        <w:t>.</w:t>
      </w:r>
    </w:p>
    <w:p w14:paraId="3B50F74B" w14:textId="1FAF63AF" w:rsidR="0043621F" w:rsidRPr="00C76E84" w:rsidRDefault="0043621F" w:rsidP="00C07E94">
      <w:pPr>
        <w:spacing w:line="220" w:lineRule="exact"/>
        <w:ind w:left="1134" w:right="1134" w:firstLine="170"/>
        <w:rPr>
          <w:color w:val="000000" w:themeColor="text1"/>
          <w:sz w:val="18"/>
          <w:szCs w:val="18"/>
        </w:rPr>
      </w:pPr>
      <w:r w:rsidRPr="00C76E84">
        <w:rPr>
          <w:color w:val="000000" w:themeColor="text1"/>
          <w:szCs w:val="20"/>
        </w:rPr>
        <w:t>***</w:t>
      </w:r>
      <w:r w:rsidR="00C07E94" w:rsidRPr="00C76E84">
        <w:rPr>
          <w:color w:val="000000" w:themeColor="text1"/>
          <w:sz w:val="18"/>
          <w:szCs w:val="18"/>
        </w:rPr>
        <w:t xml:space="preserve"> </w:t>
      </w:r>
      <w:r w:rsidR="00A353DF" w:rsidRPr="00C76E84">
        <w:rPr>
          <w:color w:val="000000" w:themeColor="text1"/>
          <w:sz w:val="18"/>
          <w:szCs w:val="18"/>
        </w:rPr>
        <w:t xml:space="preserve"> </w:t>
      </w:r>
      <w:r w:rsidRPr="00C76E84">
        <w:rPr>
          <w:color w:val="000000" w:themeColor="text1"/>
          <w:sz w:val="18"/>
          <w:szCs w:val="18"/>
        </w:rPr>
        <w:t>Высшее образование длинного цикла состоит из учебной программы высшего образования продолжительностью свыше четырех</w:t>
      </w:r>
      <w:r w:rsidR="00357CA9" w:rsidRPr="00C76E84">
        <w:rPr>
          <w:color w:val="000000" w:themeColor="text1"/>
          <w:sz w:val="18"/>
          <w:szCs w:val="18"/>
        </w:rPr>
        <w:t> лет</w:t>
      </w:r>
      <w:r w:rsidRPr="00C76E84">
        <w:rPr>
          <w:color w:val="000000" w:themeColor="text1"/>
          <w:sz w:val="18"/>
          <w:szCs w:val="18"/>
        </w:rPr>
        <w:t>.</w:t>
      </w:r>
    </w:p>
    <w:p w14:paraId="2C2BD755"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Дошкольное образование</w:t>
      </w:r>
    </w:p>
    <w:p w14:paraId="28F09E9D" w14:textId="1DA536C2" w:rsidR="0043621F" w:rsidRPr="00C76E84" w:rsidRDefault="0043621F" w:rsidP="0043621F">
      <w:pPr>
        <w:pStyle w:val="SingleTxtG"/>
        <w:rPr>
          <w:color w:val="000000" w:themeColor="text1"/>
        </w:rPr>
      </w:pPr>
      <w:r w:rsidRPr="00C76E84">
        <w:rPr>
          <w:color w:val="000000" w:themeColor="text1"/>
        </w:rPr>
        <w:t>39.</w:t>
      </w:r>
      <w:r w:rsidRPr="00C76E84">
        <w:rPr>
          <w:color w:val="000000" w:themeColor="text1"/>
        </w:rPr>
        <w:tab/>
        <w:t>В 2009</w:t>
      </w:r>
      <w:r w:rsidR="0002193A" w:rsidRPr="00C76E84">
        <w:rPr>
          <w:color w:val="000000" w:themeColor="text1"/>
        </w:rPr>
        <w:t> год</w:t>
      </w:r>
      <w:r w:rsidRPr="00C76E84">
        <w:rPr>
          <w:color w:val="000000" w:themeColor="text1"/>
        </w:rPr>
        <w:t xml:space="preserve">у, после проведения реформы </w:t>
      </w:r>
      <w:r w:rsidRPr="00C76E84">
        <w:rPr>
          <w:bCs/>
          <w:color w:val="000000" w:themeColor="text1"/>
        </w:rPr>
        <w:t>дошкольного образования</w:t>
      </w:r>
      <w:r w:rsidRPr="00C76E84">
        <w:rPr>
          <w:color w:val="000000" w:themeColor="text1"/>
        </w:rPr>
        <w:t xml:space="preserve"> </w:t>
      </w:r>
      <w:r w:rsidR="00357CA9" w:rsidRPr="00C76E84">
        <w:rPr>
          <w:color w:val="000000" w:themeColor="text1"/>
        </w:rPr>
        <w:br/>
      </w:r>
      <w:r w:rsidRPr="00C76E84">
        <w:rPr>
          <w:color w:val="000000" w:themeColor="text1"/>
        </w:rPr>
        <w:t>(2004–2009</w:t>
      </w:r>
      <w:r w:rsidR="007C7E7C" w:rsidRPr="00C76E84">
        <w:rPr>
          <w:color w:val="000000" w:themeColor="text1"/>
        </w:rPr>
        <w:t xml:space="preserve"> годы</w:t>
      </w:r>
      <w:r w:rsidRPr="00C76E84">
        <w:rPr>
          <w:color w:val="000000" w:themeColor="text1"/>
        </w:rPr>
        <w:t xml:space="preserve">), было введено предусмотренное законом индивидуальное </w:t>
      </w:r>
      <w:r w:rsidRPr="00C76E84">
        <w:rPr>
          <w:i/>
          <w:iCs/>
          <w:color w:val="000000" w:themeColor="text1"/>
        </w:rPr>
        <w:t xml:space="preserve">право на </w:t>
      </w:r>
      <w:r w:rsidRPr="00C76E84">
        <w:rPr>
          <w:bCs/>
          <w:i/>
          <w:iCs/>
          <w:color w:val="000000" w:themeColor="text1"/>
        </w:rPr>
        <w:t>дошкольное образование</w:t>
      </w:r>
      <w:r w:rsidRPr="00C76E84">
        <w:rPr>
          <w:color w:val="000000" w:themeColor="text1"/>
        </w:rPr>
        <w:t>. С этого времени дети, которым уже исполнился один</w:t>
      </w:r>
      <w:r w:rsidR="0002193A" w:rsidRPr="00C76E84">
        <w:rPr>
          <w:color w:val="000000" w:themeColor="text1"/>
        </w:rPr>
        <w:t> год</w:t>
      </w:r>
      <w:r w:rsidRPr="00C76E84">
        <w:rPr>
          <w:color w:val="000000" w:themeColor="text1"/>
        </w:rPr>
        <w:t xml:space="preserve">, имеют право на полноформатное </w:t>
      </w:r>
      <w:r w:rsidRPr="00C76E84">
        <w:rPr>
          <w:bCs/>
          <w:color w:val="000000" w:themeColor="text1"/>
        </w:rPr>
        <w:t>дошкольное образование</w:t>
      </w:r>
      <w:r w:rsidRPr="00C76E84">
        <w:rPr>
          <w:color w:val="000000" w:themeColor="text1"/>
        </w:rPr>
        <w:t xml:space="preserve"> (</w:t>
      </w:r>
      <w:r w:rsidR="00B74A12" w:rsidRPr="00C76E84">
        <w:rPr>
          <w:color w:val="000000" w:themeColor="text1"/>
        </w:rPr>
        <w:t>т. е.</w:t>
      </w:r>
      <w:r w:rsidRPr="00C76E84">
        <w:rPr>
          <w:color w:val="000000" w:themeColor="text1"/>
        </w:rPr>
        <w:t xml:space="preserve"> 41+ час в неделю). В</w:t>
      </w:r>
      <w:r w:rsidR="00B74A12" w:rsidRPr="00C76E84">
        <w:rPr>
          <w:color w:val="000000" w:themeColor="text1"/>
        </w:rPr>
        <w:t> </w:t>
      </w:r>
      <w:r w:rsidRPr="00C76E84">
        <w:rPr>
          <w:color w:val="000000" w:themeColor="text1"/>
        </w:rPr>
        <w:t xml:space="preserve">результате реформы </w:t>
      </w:r>
      <w:r w:rsidRPr="00C76E84">
        <w:rPr>
          <w:bCs/>
          <w:color w:val="000000" w:themeColor="text1"/>
        </w:rPr>
        <w:t>дошкольного образования</w:t>
      </w:r>
      <w:r w:rsidRPr="00C76E84">
        <w:rPr>
          <w:color w:val="000000" w:themeColor="text1"/>
        </w:rPr>
        <w:t xml:space="preserve"> также была определена максимальная стоимость посещения ребенком учреждения</w:t>
      </w:r>
      <w:r w:rsidRPr="00C76E84">
        <w:rPr>
          <w:bCs/>
          <w:color w:val="000000" w:themeColor="text1"/>
        </w:rPr>
        <w:t xml:space="preserve"> дошкольного образования</w:t>
      </w:r>
      <w:r w:rsidRPr="00C76E84">
        <w:rPr>
          <w:color w:val="000000" w:themeColor="text1"/>
        </w:rPr>
        <w:t xml:space="preserve"> (родительской платы) и обеспечена одинаковая стоимость муниципальных и частных детских садов.</w:t>
      </w:r>
    </w:p>
    <w:p w14:paraId="3201B27F" w14:textId="77777777" w:rsidR="0043621F" w:rsidRPr="00C76E84" w:rsidRDefault="0043621F" w:rsidP="0043621F">
      <w:pPr>
        <w:pStyle w:val="SingleTxtG"/>
        <w:rPr>
          <w:color w:val="000000" w:themeColor="text1"/>
        </w:rPr>
      </w:pPr>
      <w:r w:rsidRPr="00C76E84">
        <w:rPr>
          <w:color w:val="000000" w:themeColor="text1"/>
        </w:rPr>
        <w:t>40.</w:t>
      </w:r>
      <w:r w:rsidRPr="00C76E84">
        <w:rPr>
          <w:color w:val="000000" w:themeColor="text1"/>
        </w:rPr>
        <w:tab/>
        <w:t xml:space="preserve">Правительство несет общую ответственность за определение политики в отношении этого сектора, и средства на обеспечение функционирования </w:t>
      </w:r>
      <w:r w:rsidRPr="00C76E84">
        <w:rPr>
          <w:bCs/>
          <w:color w:val="000000" w:themeColor="text1"/>
        </w:rPr>
        <w:t>дошкольного образования</w:t>
      </w:r>
      <w:r w:rsidRPr="00C76E84">
        <w:rPr>
          <w:color w:val="000000" w:themeColor="text1"/>
        </w:rPr>
        <w:t xml:space="preserve"> включены в общие целевые субсидии, выделяемые муниципалитетам. Губернаторы областей осуществляют политику дошкольного образования посредством своей деятельности, в том числе посредством осуществления административных функций, контроля и руководства над деятельностью муниципалитетов. Муниципалитеты отвечают за предоставление и функционирование муниципальных детских садов, а также за одобрение деятельности как государственных, так и частных детских садов в муниципалитетах.</w:t>
      </w:r>
    </w:p>
    <w:p w14:paraId="0629743A" w14:textId="7006B258" w:rsidR="0043621F" w:rsidRPr="00C76E84" w:rsidRDefault="0043621F" w:rsidP="0043621F">
      <w:pPr>
        <w:pStyle w:val="SingleTxtG"/>
        <w:rPr>
          <w:color w:val="000000" w:themeColor="text1"/>
        </w:rPr>
      </w:pPr>
      <w:r w:rsidRPr="00C76E84">
        <w:rPr>
          <w:color w:val="000000" w:themeColor="text1"/>
        </w:rPr>
        <w:t>41.</w:t>
      </w:r>
      <w:r w:rsidRPr="00C76E84">
        <w:rPr>
          <w:color w:val="000000" w:themeColor="text1"/>
        </w:rPr>
        <w:tab/>
        <w:t>В 2023</w:t>
      </w:r>
      <w:r w:rsidR="0002193A" w:rsidRPr="00C76E84">
        <w:rPr>
          <w:color w:val="000000" w:themeColor="text1"/>
        </w:rPr>
        <w:t> год</w:t>
      </w:r>
      <w:r w:rsidRPr="00C76E84">
        <w:rPr>
          <w:color w:val="000000" w:themeColor="text1"/>
        </w:rPr>
        <w:t>у детский сад посещали 88,6</w:t>
      </w:r>
      <w:r w:rsidR="00F7376E" w:rsidRPr="00C76E84">
        <w:rPr>
          <w:color w:val="000000" w:themeColor="text1"/>
        </w:rPr>
        <w:t> проц</w:t>
      </w:r>
      <w:r w:rsidRPr="00C76E84">
        <w:rPr>
          <w:color w:val="000000" w:themeColor="text1"/>
        </w:rPr>
        <w:t>ента детей в возрасте 1</w:t>
      </w:r>
      <w:bookmarkStart w:id="25" w:name="_Hlk176514993"/>
      <w:r w:rsidRPr="00C76E84">
        <w:rPr>
          <w:color w:val="000000" w:themeColor="text1"/>
        </w:rPr>
        <w:t>–</w:t>
      </w:r>
      <w:bookmarkEnd w:id="25"/>
      <w:r w:rsidRPr="00C76E84">
        <w:rPr>
          <w:color w:val="000000" w:themeColor="text1"/>
        </w:rPr>
        <w:t>2</w:t>
      </w:r>
      <w:r w:rsidR="00357CA9" w:rsidRPr="00C76E84">
        <w:rPr>
          <w:color w:val="000000" w:themeColor="text1"/>
        </w:rPr>
        <w:t> лет</w:t>
      </w:r>
      <w:r w:rsidRPr="00C76E84">
        <w:rPr>
          <w:color w:val="000000" w:themeColor="text1"/>
        </w:rPr>
        <w:t xml:space="preserve"> и 97,2</w:t>
      </w:r>
      <w:r w:rsidR="00F7376E" w:rsidRPr="00C76E84">
        <w:rPr>
          <w:color w:val="000000" w:themeColor="text1"/>
        </w:rPr>
        <w:t> проц</w:t>
      </w:r>
      <w:r w:rsidRPr="00C76E84">
        <w:rPr>
          <w:color w:val="000000" w:themeColor="text1"/>
        </w:rPr>
        <w:t>ента детей в возрасте 3–5</w:t>
      </w:r>
      <w:r w:rsidR="00357CA9" w:rsidRPr="00C76E84">
        <w:rPr>
          <w:color w:val="000000" w:themeColor="text1"/>
        </w:rPr>
        <w:t> лет</w:t>
      </w:r>
      <w:r w:rsidRPr="00C76E84">
        <w:rPr>
          <w:color w:val="000000" w:themeColor="text1"/>
        </w:rPr>
        <w:t xml:space="preserve">. У детей, принадлежащих к меньшинствам, уровень охвата дошкольным образованием был несколько ниже, чем у других детей, особенно в самых младших возрастных группах. </w:t>
      </w:r>
    </w:p>
    <w:p w14:paraId="7F5C907C"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Процентная доля детей, посещающих детские сады, в разбивке по различным возрастным группам</w:t>
      </w:r>
    </w:p>
    <w:tbl>
      <w:tblPr>
        <w:tblW w:w="7370" w:type="dxa"/>
        <w:tblInd w:w="1134" w:type="dxa"/>
        <w:tblLayout w:type="fixed"/>
        <w:tblCellMar>
          <w:left w:w="0" w:type="dxa"/>
          <w:right w:w="0" w:type="dxa"/>
        </w:tblCellMar>
        <w:tblLook w:val="04A0" w:firstRow="1" w:lastRow="0" w:firstColumn="1" w:lastColumn="0" w:noHBand="0" w:noVBand="1"/>
      </w:tblPr>
      <w:tblGrid>
        <w:gridCol w:w="2746"/>
        <w:gridCol w:w="1156"/>
        <w:gridCol w:w="1734"/>
        <w:gridCol w:w="1734"/>
      </w:tblGrid>
      <w:tr w:rsidR="00C76E84" w:rsidRPr="00C76E84" w14:paraId="0FD2A271" w14:textId="77777777" w:rsidTr="0091275D">
        <w:trPr>
          <w:tblHeader/>
        </w:trPr>
        <w:tc>
          <w:tcPr>
            <w:tcW w:w="2746" w:type="dxa"/>
            <w:tcBorders>
              <w:top w:val="single" w:sz="4" w:space="0" w:color="000000" w:themeColor="text1"/>
              <w:bottom w:val="single" w:sz="12" w:space="0" w:color="000000" w:themeColor="text1"/>
            </w:tcBorders>
            <w:shd w:val="clear" w:color="auto" w:fill="auto"/>
            <w:vAlign w:val="bottom"/>
          </w:tcPr>
          <w:p w14:paraId="1D1FE6D3" w14:textId="77777777" w:rsidR="0043621F" w:rsidRPr="00C76E84" w:rsidRDefault="0043621F" w:rsidP="0091275D">
            <w:pPr>
              <w:spacing w:before="80" w:after="80" w:line="200" w:lineRule="exact"/>
              <w:ind w:left="28" w:right="28"/>
              <w:rPr>
                <w:rFonts w:cs="Times New Roman"/>
                <w:i/>
                <w:color w:val="000000" w:themeColor="text1"/>
                <w:sz w:val="16"/>
              </w:rPr>
            </w:pPr>
            <w:r w:rsidRPr="00C76E84">
              <w:rPr>
                <w:rFonts w:cs="Times New Roman"/>
                <w:i/>
                <w:color w:val="000000" w:themeColor="text1"/>
                <w:sz w:val="16"/>
              </w:rPr>
              <w:t>Год</w:t>
            </w:r>
          </w:p>
        </w:tc>
        <w:tc>
          <w:tcPr>
            <w:tcW w:w="1156" w:type="dxa"/>
            <w:tcBorders>
              <w:top w:val="single" w:sz="4" w:space="0" w:color="000000" w:themeColor="text1"/>
              <w:bottom w:val="single" w:sz="12" w:space="0" w:color="000000" w:themeColor="text1"/>
            </w:tcBorders>
            <w:shd w:val="clear" w:color="auto" w:fill="auto"/>
            <w:vAlign w:val="bottom"/>
          </w:tcPr>
          <w:p w14:paraId="6BE6F734" w14:textId="07AE066A"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1‒5</w:t>
            </w:r>
            <w:r w:rsidR="00357CA9" w:rsidRPr="00C76E84">
              <w:rPr>
                <w:rFonts w:cs="Times New Roman"/>
                <w:i/>
                <w:color w:val="000000" w:themeColor="text1"/>
                <w:sz w:val="16"/>
              </w:rPr>
              <w:t> лет</w:t>
            </w:r>
          </w:p>
        </w:tc>
        <w:tc>
          <w:tcPr>
            <w:tcW w:w="1734" w:type="dxa"/>
            <w:tcBorders>
              <w:top w:val="single" w:sz="4" w:space="0" w:color="000000" w:themeColor="text1"/>
              <w:bottom w:val="single" w:sz="12" w:space="0" w:color="000000" w:themeColor="text1"/>
            </w:tcBorders>
            <w:shd w:val="clear" w:color="auto" w:fill="auto"/>
            <w:vAlign w:val="bottom"/>
          </w:tcPr>
          <w:p w14:paraId="16A67BD5" w14:textId="7DD3F3BA"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1‒2</w:t>
            </w:r>
            <w:r w:rsidR="0002193A" w:rsidRPr="00C76E84">
              <w:rPr>
                <w:rFonts w:cs="Times New Roman"/>
                <w:i/>
                <w:color w:val="000000" w:themeColor="text1"/>
                <w:sz w:val="16"/>
              </w:rPr>
              <w:t> год</w:t>
            </w:r>
            <w:r w:rsidRPr="00C76E84">
              <w:rPr>
                <w:rFonts w:cs="Times New Roman"/>
                <w:i/>
                <w:color w:val="000000" w:themeColor="text1"/>
                <w:sz w:val="16"/>
              </w:rPr>
              <w:t>а</w:t>
            </w:r>
          </w:p>
        </w:tc>
        <w:tc>
          <w:tcPr>
            <w:tcW w:w="1734" w:type="dxa"/>
            <w:tcBorders>
              <w:top w:val="single" w:sz="4" w:space="0" w:color="000000" w:themeColor="text1"/>
              <w:bottom w:val="single" w:sz="12" w:space="0" w:color="000000" w:themeColor="text1"/>
            </w:tcBorders>
            <w:shd w:val="clear" w:color="auto" w:fill="auto"/>
            <w:vAlign w:val="bottom"/>
          </w:tcPr>
          <w:p w14:paraId="0BE94A43" w14:textId="2C92E570"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3‒5</w:t>
            </w:r>
            <w:r w:rsidR="00357CA9" w:rsidRPr="00C76E84">
              <w:rPr>
                <w:rFonts w:cs="Times New Roman"/>
                <w:i/>
                <w:color w:val="000000" w:themeColor="text1"/>
                <w:sz w:val="16"/>
              </w:rPr>
              <w:t> лет</w:t>
            </w:r>
          </w:p>
        </w:tc>
      </w:tr>
      <w:tr w:rsidR="00C76E84" w:rsidRPr="00C76E84" w14:paraId="6ED765C6" w14:textId="77777777" w:rsidTr="0091275D">
        <w:tc>
          <w:tcPr>
            <w:tcW w:w="2746" w:type="dxa"/>
            <w:shd w:val="clear" w:color="auto" w:fill="auto"/>
          </w:tcPr>
          <w:p w14:paraId="40A9B910"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2006</w:t>
            </w:r>
          </w:p>
        </w:tc>
        <w:tc>
          <w:tcPr>
            <w:tcW w:w="1156" w:type="dxa"/>
            <w:shd w:val="clear" w:color="auto" w:fill="auto"/>
            <w:vAlign w:val="bottom"/>
          </w:tcPr>
          <w:p w14:paraId="4A2D6CDC"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80,3</w:t>
            </w:r>
          </w:p>
        </w:tc>
        <w:tc>
          <w:tcPr>
            <w:tcW w:w="1734" w:type="dxa"/>
            <w:shd w:val="clear" w:color="auto" w:fill="auto"/>
            <w:vAlign w:val="bottom"/>
          </w:tcPr>
          <w:p w14:paraId="4BB609C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61,8</w:t>
            </w:r>
          </w:p>
        </w:tc>
        <w:tc>
          <w:tcPr>
            <w:tcW w:w="1734" w:type="dxa"/>
            <w:shd w:val="clear" w:color="auto" w:fill="auto"/>
            <w:vAlign w:val="bottom"/>
          </w:tcPr>
          <w:p w14:paraId="21A26A5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92,8</w:t>
            </w:r>
          </w:p>
        </w:tc>
      </w:tr>
      <w:tr w:rsidR="00C76E84" w:rsidRPr="00C76E84" w14:paraId="53ABFEAE" w14:textId="77777777" w:rsidTr="0091275D">
        <w:tc>
          <w:tcPr>
            <w:tcW w:w="2746" w:type="dxa"/>
            <w:shd w:val="clear" w:color="auto" w:fill="auto"/>
          </w:tcPr>
          <w:p w14:paraId="58683DA9"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2012</w:t>
            </w:r>
          </w:p>
        </w:tc>
        <w:tc>
          <w:tcPr>
            <w:tcW w:w="1156" w:type="dxa"/>
            <w:shd w:val="clear" w:color="auto" w:fill="auto"/>
            <w:vAlign w:val="bottom"/>
          </w:tcPr>
          <w:p w14:paraId="3212696B"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90,1</w:t>
            </w:r>
          </w:p>
        </w:tc>
        <w:tc>
          <w:tcPr>
            <w:tcW w:w="1734" w:type="dxa"/>
            <w:shd w:val="clear" w:color="auto" w:fill="auto"/>
            <w:vAlign w:val="bottom"/>
          </w:tcPr>
          <w:p w14:paraId="0762EC5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80,2</w:t>
            </w:r>
          </w:p>
        </w:tc>
        <w:tc>
          <w:tcPr>
            <w:tcW w:w="1734" w:type="dxa"/>
            <w:shd w:val="clear" w:color="auto" w:fill="auto"/>
            <w:vAlign w:val="bottom"/>
          </w:tcPr>
          <w:p w14:paraId="791271F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96,6</w:t>
            </w:r>
          </w:p>
        </w:tc>
      </w:tr>
      <w:tr w:rsidR="00C76E84" w:rsidRPr="00C76E84" w14:paraId="001A4C47" w14:textId="77777777" w:rsidTr="0091275D">
        <w:tc>
          <w:tcPr>
            <w:tcW w:w="2746" w:type="dxa"/>
            <w:shd w:val="clear" w:color="auto" w:fill="auto"/>
          </w:tcPr>
          <w:p w14:paraId="08563826"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2015</w:t>
            </w:r>
          </w:p>
        </w:tc>
        <w:tc>
          <w:tcPr>
            <w:tcW w:w="1156" w:type="dxa"/>
            <w:shd w:val="clear" w:color="auto" w:fill="auto"/>
            <w:vAlign w:val="bottom"/>
          </w:tcPr>
          <w:p w14:paraId="6EB4C299"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90,4</w:t>
            </w:r>
          </w:p>
        </w:tc>
        <w:tc>
          <w:tcPr>
            <w:tcW w:w="1734" w:type="dxa"/>
            <w:shd w:val="clear" w:color="auto" w:fill="auto"/>
            <w:vAlign w:val="bottom"/>
          </w:tcPr>
          <w:p w14:paraId="279A5BA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80,6</w:t>
            </w:r>
          </w:p>
        </w:tc>
        <w:tc>
          <w:tcPr>
            <w:tcW w:w="1734" w:type="dxa"/>
            <w:shd w:val="clear" w:color="auto" w:fill="auto"/>
            <w:vAlign w:val="bottom"/>
          </w:tcPr>
          <w:p w14:paraId="67BAB0B7"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96,6</w:t>
            </w:r>
          </w:p>
        </w:tc>
      </w:tr>
      <w:tr w:rsidR="00C76E84" w:rsidRPr="00C76E84" w14:paraId="77520442" w14:textId="77777777" w:rsidTr="0091275D">
        <w:tc>
          <w:tcPr>
            <w:tcW w:w="2746" w:type="dxa"/>
            <w:shd w:val="clear" w:color="auto" w:fill="auto"/>
          </w:tcPr>
          <w:p w14:paraId="0BECF392"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2020</w:t>
            </w:r>
          </w:p>
        </w:tc>
        <w:tc>
          <w:tcPr>
            <w:tcW w:w="1156" w:type="dxa"/>
            <w:shd w:val="clear" w:color="auto" w:fill="auto"/>
            <w:vAlign w:val="bottom"/>
          </w:tcPr>
          <w:p w14:paraId="1C48EF3A"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92,7</w:t>
            </w:r>
          </w:p>
        </w:tc>
        <w:tc>
          <w:tcPr>
            <w:tcW w:w="1734" w:type="dxa"/>
            <w:shd w:val="clear" w:color="auto" w:fill="auto"/>
            <w:vAlign w:val="bottom"/>
          </w:tcPr>
          <w:p w14:paraId="350E34F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85,4</w:t>
            </w:r>
          </w:p>
        </w:tc>
        <w:tc>
          <w:tcPr>
            <w:tcW w:w="1734" w:type="dxa"/>
            <w:shd w:val="clear" w:color="auto" w:fill="auto"/>
            <w:vAlign w:val="bottom"/>
          </w:tcPr>
          <w:p w14:paraId="7D13AFF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97,3</w:t>
            </w:r>
          </w:p>
        </w:tc>
      </w:tr>
      <w:tr w:rsidR="00C76E84" w:rsidRPr="00C76E84" w14:paraId="2DC756CC" w14:textId="77777777" w:rsidTr="0091275D">
        <w:tc>
          <w:tcPr>
            <w:tcW w:w="2746" w:type="dxa"/>
            <w:tcBorders>
              <w:bottom w:val="single" w:sz="12" w:space="0" w:color="000000" w:themeColor="text1"/>
            </w:tcBorders>
            <w:shd w:val="clear" w:color="auto" w:fill="auto"/>
          </w:tcPr>
          <w:p w14:paraId="207A4DB1"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2023</w:t>
            </w:r>
          </w:p>
        </w:tc>
        <w:tc>
          <w:tcPr>
            <w:tcW w:w="1156" w:type="dxa"/>
            <w:tcBorders>
              <w:bottom w:val="single" w:sz="12" w:space="0" w:color="000000" w:themeColor="text1"/>
            </w:tcBorders>
            <w:shd w:val="clear" w:color="auto" w:fill="auto"/>
            <w:vAlign w:val="bottom"/>
          </w:tcPr>
          <w:p w14:paraId="0F034091"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93,8</w:t>
            </w:r>
          </w:p>
        </w:tc>
        <w:tc>
          <w:tcPr>
            <w:tcW w:w="1734" w:type="dxa"/>
            <w:tcBorders>
              <w:bottom w:val="single" w:sz="12" w:space="0" w:color="000000" w:themeColor="text1"/>
            </w:tcBorders>
            <w:shd w:val="clear" w:color="auto" w:fill="auto"/>
            <w:vAlign w:val="bottom"/>
          </w:tcPr>
          <w:p w14:paraId="0AD0B62C"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88,6</w:t>
            </w:r>
          </w:p>
        </w:tc>
        <w:tc>
          <w:tcPr>
            <w:tcW w:w="1734" w:type="dxa"/>
            <w:tcBorders>
              <w:bottom w:val="single" w:sz="12" w:space="0" w:color="000000" w:themeColor="text1"/>
            </w:tcBorders>
            <w:shd w:val="clear" w:color="auto" w:fill="auto"/>
            <w:vAlign w:val="bottom"/>
          </w:tcPr>
          <w:p w14:paraId="03E97202"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97,2</w:t>
            </w:r>
          </w:p>
        </w:tc>
      </w:tr>
    </w:tbl>
    <w:p w14:paraId="5359A00F" w14:textId="0061ADC6" w:rsidR="0043621F" w:rsidRPr="00C76E84" w:rsidRDefault="0043621F" w:rsidP="00403ED5">
      <w:pPr>
        <w:spacing w:before="120" w:line="220" w:lineRule="exact"/>
        <w:ind w:left="1134" w:right="1134" w:firstLine="170"/>
        <w:rPr>
          <w:color w:val="000000" w:themeColor="text1"/>
          <w:sz w:val="18"/>
          <w:szCs w:val="18"/>
        </w:rPr>
      </w:pPr>
      <w:r w:rsidRPr="00C76E84">
        <w:rPr>
          <w:i/>
          <w:iCs/>
          <w:color w:val="000000" w:themeColor="text1"/>
          <w:sz w:val="18"/>
          <w:szCs w:val="18"/>
        </w:rPr>
        <w:t>Источник</w:t>
      </w:r>
      <w:r w:rsidRPr="00C76E84">
        <w:rPr>
          <w:color w:val="000000" w:themeColor="text1"/>
          <w:sz w:val="18"/>
          <w:szCs w:val="18"/>
        </w:rPr>
        <w:t xml:space="preserve">: </w:t>
      </w:r>
      <w:r w:rsidR="00C559CD">
        <w:rPr>
          <w:color w:val="000000" w:themeColor="text1"/>
          <w:sz w:val="18"/>
          <w:szCs w:val="18"/>
        </w:rPr>
        <w:t>С</w:t>
      </w:r>
      <w:r w:rsidRPr="00C76E84">
        <w:rPr>
          <w:color w:val="000000" w:themeColor="text1"/>
          <w:sz w:val="18"/>
          <w:szCs w:val="18"/>
        </w:rPr>
        <w:t>татистическое управление Норвегии.</w:t>
      </w:r>
    </w:p>
    <w:p w14:paraId="305E3205"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Начальное и среднее образование и профессиональная подготовка</w:t>
      </w:r>
    </w:p>
    <w:p w14:paraId="28B1CA1A" w14:textId="27F8D7FC" w:rsidR="0043621F" w:rsidRPr="00C76E84" w:rsidRDefault="0043621F" w:rsidP="0043621F">
      <w:pPr>
        <w:pStyle w:val="SingleTxtG"/>
        <w:rPr>
          <w:color w:val="000000" w:themeColor="text1"/>
        </w:rPr>
      </w:pPr>
      <w:r w:rsidRPr="00C76E84">
        <w:rPr>
          <w:color w:val="000000" w:themeColor="text1"/>
        </w:rPr>
        <w:t>42.</w:t>
      </w:r>
      <w:r w:rsidRPr="00C76E84">
        <w:rPr>
          <w:color w:val="000000" w:themeColor="text1"/>
        </w:rPr>
        <w:tab/>
      </w:r>
      <w:r w:rsidRPr="00C76E84">
        <w:rPr>
          <w:i/>
          <w:iCs/>
          <w:color w:val="000000" w:themeColor="text1"/>
        </w:rPr>
        <w:t xml:space="preserve">Начальное образование и </w:t>
      </w:r>
      <w:bookmarkStart w:id="26" w:name="_Hlk176514828"/>
      <w:r w:rsidRPr="00C76E84">
        <w:rPr>
          <w:i/>
          <w:iCs/>
          <w:color w:val="000000" w:themeColor="text1"/>
        </w:rPr>
        <w:t>первый этап среднего образования</w:t>
      </w:r>
      <w:r w:rsidRPr="00C76E84">
        <w:rPr>
          <w:color w:val="000000" w:themeColor="text1"/>
        </w:rPr>
        <w:t xml:space="preserve"> </w:t>
      </w:r>
      <w:bookmarkEnd w:id="26"/>
      <w:r w:rsidRPr="00C76E84">
        <w:rPr>
          <w:color w:val="000000" w:themeColor="text1"/>
        </w:rPr>
        <w:t>являются обязательными и охватывают детей в возрасте от 6 до 15</w:t>
      </w:r>
      <w:r w:rsidR="00357CA9" w:rsidRPr="00C76E84">
        <w:rPr>
          <w:color w:val="000000" w:themeColor="text1"/>
        </w:rPr>
        <w:t> лет</w:t>
      </w:r>
      <w:r w:rsidRPr="00C76E84">
        <w:rPr>
          <w:color w:val="000000" w:themeColor="text1"/>
        </w:rPr>
        <w:t xml:space="preserve">, с 1-го по 10-й класс. Правительство несет общую ответственность за разработку политики, которая осуществляется муниципалитетами. Муниципалитеты обязаны предлагать дошкольный и послешкольный уход за учениками 1–4 классов, а также за детьми с особыми потребностями 1–7 классов. </w:t>
      </w:r>
      <w:r w:rsidRPr="00C76E84">
        <w:rPr>
          <w:i/>
          <w:iCs/>
          <w:color w:val="000000" w:themeColor="text1"/>
        </w:rPr>
        <w:t>Второй этап среднего образования и профессиональная подготовка</w:t>
      </w:r>
      <w:r w:rsidRPr="00C76E84">
        <w:rPr>
          <w:color w:val="000000" w:themeColor="text1"/>
        </w:rPr>
        <w:t xml:space="preserve"> обычно включают три</w:t>
      </w:r>
      <w:r w:rsidR="0002193A" w:rsidRPr="00C76E84">
        <w:rPr>
          <w:color w:val="000000" w:themeColor="text1"/>
        </w:rPr>
        <w:t> год</w:t>
      </w:r>
      <w:r w:rsidRPr="00C76E84">
        <w:rPr>
          <w:color w:val="000000" w:themeColor="text1"/>
        </w:rPr>
        <w:t>а общего образования или четыре</w:t>
      </w:r>
      <w:r w:rsidR="0002193A" w:rsidRPr="00C76E84">
        <w:rPr>
          <w:color w:val="000000" w:themeColor="text1"/>
        </w:rPr>
        <w:t> год</w:t>
      </w:r>
      <w:r w:rsidRPr="00C76E84">
        <w:rPr>
          <w:color w:val="000000" w:themeColor="text1"/>
        </w:rPr>
        <w:t>а профессиональной подготовки после 10-летнего обязательного образования. Стандартом для получения профессионального образования является двухлетняя профессиональная подготовка на втором этапе среднего образования, за которой следуют два</w:t>
      </w:r>
      <w:r w:rsidR="0002193A" w:rsidRPr="00C76E84">
        <w:rPr>
          <w:color w:val="000000" w:themeColor="text1"/>
        </w:rPr>
        <w:t> год</w:t>
      </w:r>
      <w:r w:rsidRPr="00C76E84">
        <w:rPr>
          <w:color w:val="000000" w:themeColor="text1"/>
        </w:rPr>
        <w:t>а производственной практики. Второй этап среднего образования и профессиональная подготовка находятся в ведении органов власти губерний.</w:t>
      </w:r>
    </w:p>
    <w:p w14:paraId="47A30A95" w14:textId="5CB54A42" w:rsidR="0043621F" w:rsidRPr="00C76E84" w:rsidRDefault="0043621F" w:rsidP="0043621F">
      <w:pPr>
        <w:pStyle w:val="SingleTxtG"/>
        <w:rPr>
          <w:color w:val="000000" w:themeColor="text1"/>
        </w:rPr>
      </w:pPr>
      <w:r w:rsidRPr="00C76E84">
        <w:rPr>
          <w:color w:val="000000" w:themeColor="text1"/>
        </w:rPr>
        <w:t xml:space="preserve">43. </w:t>
      </w:r>
      <w:r w:rsidRPr="00C76E84">
        <w:rPr>
          <w:color w:val="000000" w:themeColor="text1"/>
        </w:rPr>
        <w:tab/>
        <w:t>93,1</w:t>
      </w:r>
      <w:r w:rsidR="00F7376E" w:rsidRPr="00C76E84">
        <w:rPr>
          <w:color w:val="000000" w:themeColor="text1"/>
        </w:rPr>
        <w:t> проц</w:t>
      </w:r>
      <w:r w:rsidRPr="00C76E84">
        <w:rPr>
          <w:color w:val="000000" w:themeColor="text1"/>
        </w:rPr>
        <w:t>ента учащихся в возрастной группе 16–18</w:t>
      </w:r>
      <w:r w:rsidR="00357CA9" w:rsidRPr="00C76E84">
        <w:rPr>
          <w:color w:val="000000" w:themeColor="text1"/>
        </w:rPr>
        <w:t> лет</w:t>
      </w:r>
      <w:r w:rsidRPr="00C76E84">
        <w:rPr>
          <w:color w:val="000000" w:themeColor="text1"/>
        </w:rPr>
        <w:t xml:space="preserve"> проходят обучение в рамках </w:t>
      </w:r>
      <w:r w:rsidRPr="00C76E84">
        <w:rPr>
          <w:i/>
          <w:iCs/>
          <w:color w:val="000000" w:themeColor="text1"/>
        </w:rPr>
        <w:t>второго этапа среднего образования и получают профессиональную подготовку</w:t>
      </w:r>
      <w:r w:rsidRPr="00C76E84">
        <w:rPr>
          <w:color w:val="000000" w:themeColor="text1"/>
        </w:rPr>
        <w:t xml:space="preserve"> без каких-либо особых гендерных различий (данные за 2022</w:t>
      </w:r>
      <w:r w:rsidR="0002193A" w:rsidRPr="00C76E84">
        <w:rPr>
          <w:color w:val="000000" w:themeColor="text1"/>
        </w:rPr>
        <w:t> год</w:t>
      </w:r>
      <w:r w:rsidRPr="00C76E84">
        <w:rPr>
          <w:color w:val="000000" w:themeColor="text1"/>
        </w:rPr>
        <w:t>). В</w:t>
      </w:r>
      <w:r w:rsidR="00F7376E" w:rsidRPr="00C76E84">
        <w:rPr>
          <w:color w:val="000000" w:themeColor="text1"/>
        </w:rPr>
        <w:t> </w:t>
      </w:r>
      <w:r w:rsidRPr="00C76E84">
        <w:rPr>
          <w:color w:val="000000" w:themeColor="text1"/>
        </w:rPr>
        <w:t>первый</w:t>
      </w:r>
      <w:r w:rsidR="0002193A" w:rsidRPr="00C76E84">
        <w:rPr>
          <w:color w:val="000000" w:themeColor="text1"/>
        </w:rPr>
        <w:t> год</w:t>
      </w:r>
      <w:r w:rsidRPr="00C76E84">
        <w:rPr>
          <w:color w:val="000000" w:themeColor="text1"/>
        </w:rPr>
        <w:t xml:space="preserve"> обучения 52</w:t>
      </w:r>
      <w:r w:rsidR="00F7376E" w:rsidRPr="00C76E84">
        <w:rPr>
          <w:color w:val="000000" w:themeColor="text1"/>
        </w:rPr>
        <w:t> проц</w:t>
      </w:r>
      <w:r w:rsidRPr="00C76E84">
        <w:rPr>
          <w:color w:val="000000" w:themeColor="text1"/>
        </w:rPr>
        <w:t>ента учащихся проходят программу профессионально-технической подготовки (данные за 2023</w:t>
      </w:r>
      <w:r w:rsidR="0002193A" w:rsidRPr="00C76E84">
        <w:rPr>
          <w:color w:val="000000" w:themeColor="text1"/>
        </w:rPr>
        <w:t> год</w:t>
      </w:r>
      <w:r w:rsidRPr="00C76E84">
        <w:rPr>
          <w:color w:val="000000" w:themeColor="text1"/>
        </w:rPr>
        <w:t>). 68,8</w:t>
      </w:r>
      <w:r w:rsidR="00F7376E" w:rsidRPr="00C76E84">
        <w:rPr>
          <w:color w:val="000000" w:themeColor="text1"/>
        </w:rPr>
        <w:t> проц</w:t>
      </w:r>
      <w:r w:rsidRPr="00C76E84">
        <w:rPr>
          <w:color w:val="000000" w:themeColor="text1"/>
        </w:rPr>
        <w:t>ента завершают обучение в течение трех</w:t>
      </w:r>
      <w:r w:rsidR="00990D09" w:rsidRPr="00C76E84">
        <w:rPr>
          <w:color w:val="000000" w:themeColor="text1"/>
        </w:rPr>
        <w:t>–</w:t>
      </w:r>
      <w:r w:rsidRPr="00C76E84">
        <w:rPr>
          <w:color w:val="000000" w:themeColor="text1"/>
        </w:rPr>
        <w:t>четырех</w:t>
      </w:r>
      <w:r w:rsidR="00357CA9" w:rsidRPr="00C76E84">
        <w:rPr>
          <w:color w:val="000000" w:themeColor="text1"/>
        </w:rPr>
        <w:t> лет</w:t>
      </w:r>
      <w:r w:rsidRPr="00C76E84">
        <w:rPr>
          <w:color w:val="000000" w:themeColor="text1"/>
        </w:rPr>
        <w:t>, а через пять</w:t>
      </w:r>
      <w:r w:rsidR="00357CA9" w:rsidRPr="00C76E84">
        <w:rPr>
          <w:color w:val="000000" w:themeColor="text1"/>
        </w:rPr>
        <w:t> лет</w:t>
      </w:r>
      <w:r w:rsidRPr="00C76E84">
        <w:rPr>
          <w:color w:val="000000" w:themeColor="text1"/>
        </w:rPr>
        <w:t xml:space="preserve"> этот показатель возрастает до 81</w:t>
      </w:r>
      <w:r w:rsidR="00F7376E" w:rsidRPr="00C76E84">
        <w:rPr>
          <w:color w:val="000000" w:themeColor="text1"/>
        </w:rPr>
        <w:t> проц</w:t>
      </w:r>
      <w:r w:rsidRPr="00C76E84">
        <w:rPr>
          <w:color w:val="000000" w:themeColor="text1"/>
        </w:rPr>
        <w:t>ента (2016–2022</w:t>
      </w:r>
      <w:r w:rsidR="0002193A" w:rsidRPr="00C76E84">
        <w:rPr>
          <w:color w:val="000000" w:themeColor="text1"/>
        </w:rPr>
        <w:t> год</w:t>
      </w:r>
      <w:r w:rsidRPr="00C76E84">
        <w:rPr>
          <w:color w:val="000000" w:themeColor="text1"/>
        </w:rPr>
        <w:t>ы). Показатели завершения учебы являются наиболее низкими для учащихся мужского пола и для учащихся, начинающих профессиональную подготовку. За последние 20</w:t>
      </w:r>
      <w:r w:rsidR="00357CA9" w:rsidRPr="00C76E84">
        <w:rPr>
          <w:color w:val="000000" w:themeColor="text1"/>
        </w:rPr>
        <w:t> лет</w:t>
      </w:r>
      <w:r w:rsidRPr="00C76E84">
        <w:rPr>
          <w:color w:val="000000" w:themeColor="text1"/>
        </w:rPr>
        <w:t xml:space="preserve"> эти показатели выросли, но остаются несколько ниже среди учащихся мужского пола и тех, кто проходит профессиональное обучение.</w:t>
      </w:r>
    </w:p>
    <w:p w14:paraId="54D9C660" w14:textId="18E3BFB4"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Учащиеся, лица, проходящие профессиональную подготовку, и стажеры на</w:t>
      </w:r>
      <w:r w:rsidR="00F55414" w:rsidRPr="00C76E84">
        <w:rPr>
          <w:bCs/>
          <w:color w:val="000000" w:themeColor="text1"/>
          <w:lang w:val="fr-CH"/>
        </w:rPr>
        <w:t> </w:t>
      </w:r>
      <w:r w:rsidRPr="00C76E84">
        <w:rPr>
          <w:bCs/>
          <w:color w:val="000000" w:themeColor="text1"/>
        </w:rPr>
        <w:t>втором этапе среднего образования в</w:t>
      </w:r>
      <w:r w:rsidR="00F7376E" w:rsidRPr="00C76E84">
        <w:rPr>
          <w:bCs/>
          <w:color w:val="000000" w:themeColor="text1"/>
        </w:rPr>
        <w:t> проц</w:t>
      </w:r>
      <w:r w:rsidRPr="00C76E84">
        <w:rPr>
          <w:bCs/>
          <w:color w:val="000000" w:themeColor="text1"/>
        </w:rPr>
        <w:t>ентах от зарегистрированных групп в возрасте 16–18</w:t>
      </w:r>
      <w:r w:rsidR="00357CA9" w:rsidRPr="00C76E84">
        <w:rPr>
          <w:bCs/>
          <w:color w:val="000000" w:themeColor="text1"/>
        </w:rPr>
        <w:t> лет</w:t>
      </w:r>
    </w:p>
    <w:tbl>
      <w:tblPr>
        <w:tblW w:w="7370" w:type="dxa"/>
        <w:tblInd w:w="1134" w:type="dxa"/>
        <w:tblLayout w:type="fixed"/>
        <w:tblCellMar>
          <w:left w:w="0" w:type="dxa"/>
          <w:right w:w="0" w:type="dxa"/>
        </w:tblCellMar>
        <w:tblLook w:val="04A0" w:firstRow="1" w:lastRow="0" w:firstColumn="1" w:lastColumn="0" w:noHBand="0" w:noVBand="1"/>
      </w:tblPr>
      <w:tblGrid>
        <w:gridCol w:w="2974"/>
        <w:gridCol w:w="1099"/>
        <w:gridCol w:w="1099"/>
        <w:gridCol w:w="1099"/>
        <w:gridCol w:w="1099"/>
      </w:tblGrid>
      <w:tr w:rsidR="00C76E84" w:rsidRPr="00C76E84" w14:paraId="0F89C3D9" w14:textId="77777777" w:rsidTr="005377CD">
        <w:trPr>
          <w:tblHeader/>
        </w:trPr>
        <w:tc>
          <w:tcPr>
            <w:tcW w:w="2977" w:type="dxa"/>
            <w:tcBorders>
              <w:top w:val="single" w:sz="4" w:space="0" w:color="auto"/>
              <w:bottom w:val="single" w:sz="12" w:space="0" w:color="auto"/>
            </w:tcBorders>
            <w:shd w:val="clear" w:color="auto" w:fill="auto"/>
            <w:vAlign w:val="bottom"/>
          </w:tcPr>
          <w:p w14:paraId="419C3F52" w14:textId="77777777" w:rsidR="0043621F" w:rsidRPr="00C76E84" w:rsidRDefault="0043621F" w:rsidP="0091275D">
            <w:pPr>
              <w:spacing w:before="80" w:after="80" w:line="200" w:lineRule="exact"/>
              <w:ind w:left="28"/>
              <w:rPr>
                <w:rFonts w:cs="Times New Roman"/>
                <w:color w:val="000000" w:themeColor="text1"/>
                <w:sz w:val="16"/>
              </w:rPr>
            </w:pPr>
          </w:p>
        </w:tc>
        <w:tc>
          <w:tcPr>
            <w:tcW w:w="1100" w:type="dxa"/>
            <w:tcBorders>
              <w:top w:val="single" w:sz="4" w:space="0" w:color="auto"/>
              <w:bottom w:val="single" w:sz="12" w:space="0" w:color="auto"/>
            </w:tcBorders>
            <w:shd w:val="clear" w:color="auto" w:fill="auto"/>
            <w:vAlign w:val="bottom"/>
          </w:tcPr>
          <w:p w14:paraId="2235FC97" w14:textId="77777777" w:rsidR="0043621F" w:rsidRPr="00C76E84" w:rsidRDefault="0043621F" w:rsidP="0091275D">
            <w:pPr>
              <w:spacing w:before="80" w:after="80" w:line="200" w:lineRule="exact"/>
              <w:ind w:left="28"/>
              <w:jc w:val="right"/>
              <w:rPr>
                <w:rFonts w:cs="Times New Roman"/>
                <w:i/>
                <w:color w:val="000000" w:themeColor="text1"/>
                <w:sz w:val="16"/>
              </w:rPr>
            </w:pPr>
            <w:r w:rsidRPr="00C76E84">
              <w:rPr>
                <w:rFonts w:cs="Times New Roman"/>
                <w:i/>
                <w:color w:val="000000" w:themeColor="text1"/>
                <w:sz w:val="16"/>
              </w:rPr>
              <w:t xml:space="preserve">2010 </w:t>
            </w:r>
          </w:p>
        </w:tc>
        <w:tc>
          <w:tcPr>
            <w:tcW w:w="1100" w:type="dxa"/>
            <w:tcBorders>
              <w:top w:val="single" w:sz="4" w:space="0" w:color="auto"/>
              <w:bottom w:val="single" w:sz="12" w:space="0" w:color="auto"/>
            </w:tcBorders>
            <w:shd w:val="clear" w:color="auto" w:fill="auto"/>
            <w:vAlign w:val="bottom"/>
          </w:tcPr>
          <w:p w14:paraId="0C27F17E" w14:textId="77777777" w:rsidR="0043621F" w:rsidRPr="00C76E84" w:rsidRDefault="0043621F" w:rsidP="0091275D">
            <w:pPr>
              <w:spacing w:before="80" w:after="80" w:line="200" w:lineRule="exact"/>
              <w:ind w:left="28"/>
              <w:jc w:val="right"/>
              <w:rPr>
                <w:rFonts w:cs="Times New Roman"/>
                <w:i/>
                <w:color w:val="000000" w:themeColor="text1"/>
                <w:sz w:val="16"/>
              </w:rPr>
            </w:pPr>
            <w:r w:rsidRPr="00C76E84">
              <w:rPr>
                <w:rFonts w:cs="Times New Roman"/>
                <w:i/>
                <w:color w:val="000000" w:themeColor="text1"/>
                <w:sz w:val="16"/>
              </w:rPr>
              <w:t xml:space="preserve">2015 </w:t>
            </w:r>
          </w:p>
        </w:tc>
        <w:tc>
          <w:tcPr>
            <w:tcW w:w="1100" w:type="dxa"/>
            <w:tcBorders>
              <w:top w:val="single" w:sz="4" w:space="0" w:color="auto"/>
              <w:bottom w:val="single" w:sz="12" w:space="0" w:color="auto"/>
            </w:tcBorders>
            <w:shd w:val="clear" w:color="auto" w:fill="auto"/>
            <w:vAlign w:val="bottom"/>
          </w:tcPr>
          <w:p w14:paraId="736830EF" w14:textId="77777777" w:rsidR="0043621F" w:rsidRPr="00C76E84" w:rsidRDefault="0043621F" w:rsidP="0091275D">
            <w:pPr>
              <w:spacing w:before="80" w:after="80" w:line="200" w:lineRule="exact"/>
              <w:ind w:left="28"/>
              <w:jc w:val="right"/>
              <w:rPr>
                <w:rFonts w:cs="Times New Roman"/>
                <w:i/>
                <w:color w:val="000000" w:themeColor="text1"/>
                <w:sz w:val="16"/>
              </w:rPr>
            </w:pPr>
            <w:r w:rsidRPr="00C76E84">
              <w:rPr>
                <w:rFonts w:cs="Times New Roman"/>
                <w:i/>
                <w:color w:val="000000" w:themeColor="text1"/>
                <w:sz w:val="16"/>
              </w:rPr>
              <w:t>2020</w:t>
            </w:r>
          </w:p>
        </w:tc>
        <w:tc>
          <w:tcPr>
            <w:tcW w:w="1100" w:type="dxa"/>
            <w:tcBorders>
              <w:top w:val="single" w:sz="4" w:space="0" w:color="auto"/>
              <w:bottom w:val="single" w:sz="12" w:space="0" w:color="auto"/>
            </w:tcBorders>
            <w:shd w:val="clear" w:color="auto" w:fill="auto"/>
            <w:vAlign w:val="bottom"/>
          </w:tcPr>
          <w:p w14:paraId="7F2A2992" w14:textId="77777777" w:rsidR="0043621F" w:rsidRPr="00C76E84" w:rsidRDefault="0043621F" w:rsidP="0091275D">
            <w:pPr>
              <w:spacing w:before="80" w:after="80" w:line="200" w:lineRule="exact"/>
              <w:ind w:left="28"/>
              <w:jc w:val="right"/>
              <w:rPr>
                <w:rFonts w:cs="Times New Roman"/>
                <w:i/>
                <w:color w:val="000000" w:themeColor="text1"/>
                <w:sz w:val="16"/>
              </w:rPr>
            </w:pPr>
            <w:r w:rsidRPr="00C76E84">
              <w:rPr>
                <w:rFonts w:cs="Times New Roman"/>
                <w:i/>
                <w:color w:val="000000" w:themeColor="text1"/>
                <w:sz w:val="16"/>
              </w:rPr>
              <w:t>2022</w:t>
            </w:r>
          </w:p>
        </w:tc>
      </w:tr>
      <w:tr w:rsidR="00C76E84" w:rsidRPr="00C76E84" w14:paraId="6D5E0243" w14:textId="77777777" w:rsidTr="0091275D">
        <w:tc>
          <w:tcPr>
            <w:tcW w:w="2977" w:type="dxa"/>
            <w:tcBorders>
              <w:top w:val="single" w:sz="12" w:space="0" w:color="auto"/>
              <w:bottom w:val="single" w:sz="2" w:space="0" w:color="auto"/>
            </w:tcBorders>
            <w:shd w:val="clear" w:color="auto" w:fill="auto"/>
          </w:tcPr>
          <w:p w14:paraId="332B0E69" w14:textId="77777777" w:rsidR="0043621F" w:rsidRPr="00C76E84" w:rsidRDefault="0043621F" w:rsidP="0091275D">
            <w:pPr>
              <w:spacing w:before="80" w:after="80" w:line="220" w:lineRule="exact"/>
              <w:ind w:left="283"/>
              <w:rPr>
                <w:rFonts w:cs="Times New Roman"/>
                <w:b/>
                <w:bCs/>
                <w:color w:val="000000" w:themeColor="text1"/>
                <w:sz w:val="18"/>
              </w:rPr>
            </w:pPr>
            <w:r w:rsidRPr="00C76E84">
              <w:rPr>
                <w:rFonts w:cs="Times New Roman"/>
                <w:b/>
                <w:bCs/>
                <w:color w:val="000000" w:themeColor="text1"/>
                <w:sz w:val="18"/>
              </w:rPr>
              <w:t>Среди всего населения</w:t>
            </w:r>
          </w:p>
        </w:tc>
        <w:tc>
          <w:tcPr>
            <w:tcW w:w="1100" w:type="dxa"/>
            <w:tcBorders>
              <w:top w:val="single" w:sz="12" w:space="0" w:color="auto"/>
              <w:bottom w:val="single" w:sz="2" w:space="0" w:color="auto"/>
            </w:tcBorders>
            <w:shd w:val="clear" w:color="auto" w:fill="auto"/>
            <w:vAlign w:val="bottom"/>
          </w:tcPr>
          <w:p w14:paraId="15D49CED" w14:textId="77777777" w:rsidR="0043621F" w:rsidRPr="00C76E84" w:rsidRDefault="0043621F" w:rsidP="0091275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91,0</w:t>
            </w:r>
          </w:p>
        </w:tc>
        <w:tc>
          <w:tcPr>
            <w:tcW w:w="1100" w:type="dxa"/>
            <w:tcBorders>
              <w:top w:val="single" w:sz="12" w:space="0" w:color="auto"/>
              <w:bottom w:val="single" w:sz="2" w:space="0" w:color="auto"/>
            </w:tcBorders>
            <w:shd w:val="clear" w:color="auto" w:fill="auto"/>
            <w:vAlign w:val="bottom"/>
          </w:tcPr>
          <w:p w14:paraId="1894EE37" w14:textId="77777777" w:rsidR="0043621F" w:rsidRPr="00C76E84" w:rsidRDefault="0043621F" w:rsidP="0091275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92,2</w:t>
            </w:r>
          </w:p>
        </w:tc>
        <w:tc>
          <w:tcPr>
            <w:tcW w:w="1100" w:type="dxa"/>
            <w:tcBorders>
              <w:top w:val="single" w:sz="12" w:space="0" w:color="auto"/>
              <w:bottom w:val="single" w:sz="2" w:space="0" w:color="auto"/>
            </w:tcBorders>
            <w:shd w:val="clear" w:color="auto" w:fill="auto"/>
            <w:vAlign w:val="bottom"/>
          </w:tcPr>
          <w:p w14:paraId="24837DB6" w14:textId="77777777" w:rsidR="0043621F" w:rsidRPr="00C76E84" w:rsidRDefault="0043621F" w:rsidP="0091275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94,3</w:t>
            </w:r>
          </w:p>
        </w:tc>
        <w:tc>
          <w:tcPr>
            <w:tcW w:w="1100" w:type="dxa"/>
            <w:tcBorders>
              <w:top w:val="single" w:sz="12" w:space="0" w:color="auto"/>
              <w:bottom w:val="single" w:sz="2" w:space="0" w:color="auto"/>
            </w:tcBorders>
            <w:shd w:val="clear" w:color="auto" w:fill="auto"/>
            <w:vAlign w:val="bottom"/>
          </w:tcPr>
          <w:p w14:paraId="637A7EC4" w14:textId="77777777" w:rsidR="0043621F" w:rsidRPr="00C76E84" w:rsidRDefault="0043621F" w:rsidP="0091275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93,1</w:t>
            </w:r>
          </w:p>
        </w:tc>
      </w:tr>
      <w:tr w:rsidR="00C76E84" w:rsidRPr="00C76E84" w14:paraId="310DFE55" w14:textId="77777777" w:rsidTr="0091275D">
        <w:tc>
          <w:tcPr>
            <w:tcW w:w="2977" w:type="dxa"/>
            <w:tcBorders>
              <w:top w:val="single" w:sz="2" w:space="0" w:color="auto"/>
            </w:tcBorders>
            <w:shd w:val="clear" w:color="auto" w:fill="auto"/>
          </w:tcPr>
          <w:p w14:paraId="4A89B51B"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Среди иммигрантов</w:t>
            </w:r>
          </w:p>
        </w:tc>
        <w:tc>
          <w:tcPr>
            <w:tcW w:w="1100" w:type="dxa"/>
            <w:tcBorders>
              <w:top w:val="single" w:sz="2" w:space="0" w:color="auto"/>
            </w:tcBorders>
            <w:shd w:val="clear" w:color="auto" w:fill="auto"/>
            <w:vAlign w:val="bottom"/>
          </w:tcPr>
          <w:p w14:paraId="1FF5B4E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64,4</w:t>
            </w:r>
          </w:p>
        </w:tc>
        <w:tc>
          <w:tcPr>
            <w:tcW w:w="1100" w:type="dxa"/>
            <w:tcBorders>
              <w:top w:val="single" w:sz="2" w:space="0" w:color="auto"/>
            </w:tcBorders>
            <w:shd w:val="clear" w:color="auto" w:fill="auto"/>
            <w:vAlign w:val="bottom"/>
          </w:tcPr>
          <w:p w14:paraId="3029276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78,1</w:t>
            </w:r>
          </w:p>
        </w:tc>
        <w:tc>
          <w:tcPr>
            <w:tcW w:w="1100" w:type="dxa"/>
            <w:tcBorders>
              <w:top w:val="single" w:sz="2" w:space="0" w:color="auto"/>
            </w:tcBorders>
            <w:shd w:val="clear" w:color="auto" w:fill="auto"/>
            <w:vAlign w:val="bottom"/>
          </w:tcPr>
          <w:p w14:paraId="35D98A7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82,3</w:t>
            </w:r>
          </w:p>
        </w:tc>
        <w:tc>
          <w:tcPr>
            <w:tcW w:w="1100" w:type="dxa"/>
            <w:tcBorders>
              <w:top w:val="single" w:sz="2" w:space="0" w:color="auto"/>
            </w:tcBorders>
            <w:shd w:val="clear" w:color="auto" w:fill="auto"/>
            <w:vAlign w:val="bottom"/>
          </w:tcPr>
          <w:p w14:paraId="75A0B35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83,2</w:t>
            </w:r>
          </w:p>
        </w:tc>
      </w:tr>
      <w:tr w:rsidR="00C76E84" w:rsidRPr="00C76E84" w14:paraId="41DD9747" w14:textId="77777777" w:rsidTr="0091275D">
        <w:tc>
          <w:tcPr>
            <w:tcW w:w="2977" w:type="dxa"/>
            <w:tcBorders>
              <w:bottom w:val="single" w:sz="12" w:space="0" w:color="000000" w:themeColor="text1"/>
            </w:tcBorders>
            <w:shd w:val="clear" w:color="auto" w:fill="auto"/>
          </w:tcPr>
          <w:p w14:paraId="00E2CCFD" w14:textId="77777777" w:rsidR="0043621F" w:rsidRPr="00C76E84" w:rsidRDefault="0043621F" w:rsidP="005377CD">
            <w:pPr>
              <w:keepLines/>
              <w:pageBreakBefore/>
              <w:spacing w:before="40" w:after="40" w:line="220" w:lineRule="exact"/>
              <w:ind w:left="28" w:right="28"/>
              <w:rPr>
                <w:rFonts w:cs="Times New Roman"/>
                <w:color w:val="000000" w:themeColor="text1"/>
                <w:sz w:val="18"/>
              </w:rPr>
            </w:pPr>
            <w:r w:rsidRPr="00C76E84">
              <w:rPr>
                <w:rFonts w:cs="Times New Roman"/>
                <w:color w:val="000000" w:themeColor="text1"/>
                <w:sz w:val="18"/>
              </w:rPr>
              <w:t>Среди норвежцев, чьи родители являются иммигрантами</w:t>
            </w:r>
          </w:p>
        </w:tc>
        <w:tc>
          <w:tcPr>
            <w:tcW w:w="1100" w:type="dxa"/>
            <w:tcBorders>
              <w:bottom w:val="single" w:sz="12" w:space="0" w:color="000000" w:themeColor="text1"/>
            </w:tcBorders>
            <w:shd w:val="clear" w:color="auto" w:fill="auto"/>
            <w:vAlign w:val="bottom"/>
          </w:tcPr>
          <w:p w14:paraId="17DEABAD" w14:textId="77777777" w:rsidR="0043621F" w:rsidRPr="00C76E84" w:rsidRDefault="0043621F" w:rsidP="005377CD">
            <w:pPr>
              <w:keepLines/>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90,1</w:t>
            </w:r>
          </w:p>
        </w:tc>
        <w:tc>
          <w:tcPr>
            <w:tcW w:w="1100" w:type="dxa"/>
            <w:tcBorders>
              <w:bottom w:val="single" w:sz="12" w:space="0" w:color="000000" w:themeColor="text1"/>
            </w:tcBorders>
            <w:shd w:val="clear" w:color="auto" w:fill="auto"/>
            <w:vAlign w:val="bottom"/>
          </w:tcPr>
          <w:p w14:paraId="546CD44E" w14:textId="77777777" w:rsidR="0043621F" w:rsidRPr="00C76E84" w:rsidRDefault="0043621F" w:rsidP="005377CD">
            <w:pPr>
              <w:keepLines/>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92,5</w:t>
            </w:r>
          </w:p>
        </w:tc>
        <w:tc>
          <w:tcPr>
            <w:tcW w:w="1100" w:type="dxa"/>
            <w:tcBorders>
              <w:bottom w:val="single" w:sz="12" w:space="0" w:color="000000" w:themeColor="text1"/>
            </w:tcBorders>
            <w:shd w:val="clear" w:color="auto" w:fill="auto"/>
            <w:vAlign w:val="bottom"/>
          </w:tcPr>
          <w:p w14:paraId="6E198C1D" w14:textId="77777777" w:rsidR="0043621F" w:rsidRPr="00C76E84" w:rsidRDefault="0043621F" w:rsidP="005377CD">
            <w:pPr>
              <w:keepLines/>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93,6</w:t>
            </w:r>
          </w:p>
        </w:tc>
        <w:tc>
          <w:tcPr>
            <w:tcW w:w="1100" w:type="dxa"/>
            <w:tcBorders>
              <w:bottom w:val="single" w:sz="12" w:space="0" w:color="000000" w:themeColor="text1"/>
            </w:tcBorders>
            <w:shd w:val="clear" w:color="auto" w:fill="auto"/>
            <w:vAlign w:val="bottom"/>
          </w:tcPr>
          <w:p w14:paraId="65211989" w14:textId="77777777" w:rsidR="0043621F" w:rsidRPr="00C76E84" w:rsidRDefault="0043621F" w:rsidP="005377CD">
            <w:pPr>
              <w:keepLines/>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94,0</w:t>
            </w:r>
          </w:p>
        </w:tc>
      </w:tr>
    </w:tbl>
    <w:p w14:paraId="6D0157F5" w14:textId="3FA8C398" w:rsidR="0043621F" w:rsidRPr="00C76E84" w:rsidRDefault="0043621F" w:rsidP="00817277">
      <w:pPr>
        <w:keepLines/>
        <w:spacing w:before="120" w:line="220" w:lineRule="exact"/>
        <w:ind w:left="1134" w:right="1134" w:firstLine="170"/>
        <w:rPr>
          <w:color w:val="000000" w:themeColor="text1"/>
          <w:sz w:val="18"/>
          <w:szCs w:val="18"/>
        </w:rPr>
      </w:pPr>
      <w:r w:rsidRPr="00C76E84">
        <w:rPr>
          <w:i/>
          <w:iCs/>
          <w:color w:val="000000" w:themeColor="text1"/>
          <w:sz w:val="18"/>
          <w:szCs w:val="18"/>
        </w:rPr>
        <w:t>Источник</w:t>
      </w:r>
      <w:r w:rsidRPr="00C76E84">
        <w:rPr>
          <w:color w:val="000000" w:themeColor="text1"/>
          <w:sz w:val="18"/>
          <w:szCs w:val="18"/>
        </w:rPr>
        <w:t xml:space="preserve">: </w:t>
      </w:r>
      <w:r w:rsidR="00C559CD">
        <w:rPr>
          <w:color w:val="000000" w:themeColor="text1"/>
          <w:sz w:val="18"/>
          <w:szCs w:val="18"/>
        </w:rPr>
        <w:t>С</w:t>
      </w:r>
      <w:r w:rsidRPr="00C76E84">
        <w:rPr>
          <w:color w:val="000000" w:themeColor="text1"/>
          <w:sz w:val="18"/>
          <w:szCs w:val="18"/>
        </w:rPr>
        <w:t>татистическое управление Норвегии.</w:t>
      </w:r>
    </w:p>
    <w:p w14:paraId="679831AF"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Высшее образование</w:t>
      </w:r>
    </w:p>
    <w:p w14:paraId="54B70521" w14:textId="3A41BB16" w:rsidR="0043621F" w:rsidRPr="00C76E84" w:rsidRDefault="0043621F" w:rsidP="0043621F">
      <w:pPr>
        <w:pStyle w:val="SingleTxtG"/>
        <w:rPr>
          <w:color w:val="000000" w:themeColor="text1"/>
        </w:rPr>
      </w:pPr>
      <w:r w:rsidRPr="00C76E84">
        <w:rPr>
          <w:color w:val="000000" w:themeColor="text1"/>
        </w:rPr>
        <w:t>44.</w:t>
      </w:r>
      <w:r w:rsidRPr="00C76E84">
        <w:rPr>
          <w:color w:val="000000" w:themeColor="text1"/>
        </w:rPr>
        <w:tab/>
      </w:r>
      <w:r w:rsidRPr="00C76E84">
        <w:rPr>
          <w:i/>
          <w:iCs/>
          <w:color w:val="000000" w:themeColor="text1"/>
        </w:rPr>
        <w:t>Высшее образование</w:t>
      </w:r>
      <w:r w:rsidRPr="00C76E84">
        <w:rPr>
          <w:color w:val="000000" w:themeColor="text1"/>
        </w:rPr>
        <w:t xml:space="preserve"> предоставляется главным образом государственными учебными заведениями, находящимися непосредственно в ведении Министерства образования и научных исследований. В 2023</w:t>
      </w:r>
      <w:r w:rsidR="0002193A" w:rsidRPr="00C76E84">
        <w:rPr>
          <w:color w:val="000000" w:themeColor="text1"/>
        </w:rPr>
        <w:t> год</w:t>
      </w:r>
      <w:r w:rsidRPr="00C76E84">
        <w:rPr>
          <w:color w:val="000000" w:themeColor="text1"/>
        </w:rPr>
        <w:t>у 83</w:t>
      </w:r>
      <w:r w:rsidR="00F7376E" w:rsidRPr="00C76E84">
        <w:rPr>
          <w:color w:val="000000" w:themeColor="text1"/>
        </w:rPr>
        <w:t> проц</w:t>
      </w:r>
      <w:r w:rsidRPr="00C76E84">
        <w:rPr>
          <w:color w:val="000000" w:themeColor="text1"/>
        </w:rPr>
        <w:t>ента норвежских студентов учились в государственных (общественных) высших учебных заведениях. Государственное высшее образование является бесплатным как для норвежских студентов, так и для студентов из стран ЕС/ЕЭП. Большинство частных высших учебных заведений получают государственные субсидии для покрытия части или всех расходов на обучение. Студенты, обучающиеся в высших учебных заведениях, которые взимают плату за обучение, имеют право на получение помощи для покрытия платы за обучение из государственного фонда образовательных кредитов в соответствии с установленными положениями. В каждом высшем учебном заведении имеется совет, который отвечает за общее направление его работы и организацию деятельности. Аккредитованные учреждения обладают широкой академической автономией. Университеты имеют право свободно определять содержание учебных программ по всем дисциплинам и на всех уровнях, от бакалавриата до уровня докторантуры, в то время как другие аккредитованные высшие учебные заведения могут свободно определять учебные программы на всех уровнях только по тем дисциплинам, по которым они аккредитованы для предоставления программ докторантуры. По другим дисциплинам им необходимо подавать заявки для обучения студентов по программам магистратуры и докторантуры в Норвежское агентство по обеспечению качества образования (НАОКО). Частным образовательным учреждениям, не имеющим институциональной аккредитации, необходимо обращаться в НАОКО для получения аккредитации для всех новых программ, в том числе на уровне бакалавриата.</w:t>
      </w:r>
    </w:p>
    <w:p w14:paraId="0C4C94D0"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color w:val="000000" w:themeColor="text1"/>
        </w:rPr>
        <w:tab/>
      </w:r>
      <w:r w:rsidRPr="00C76E84">
        <w:rPr>
          <w:bCs/>
          <w:color w:val="000000" w:themeColor="text1"/>
        </w:rPr>
        <w:t>Число студентов, получающих высшее образование в Норвегии и за рубежом</w:t>
      </w:r>
      <w:r w:rsidRPr="00C76E84">
        <w:rPr>
          <w:color w:val="000000" w:themeColor="text1"/>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24"/>
        <w:gridCol w:w="4185"/>
        <w:gridCol w:w="998"/>
        <w:gridCol w:w="721"/>
        <w:gridCol w:w="721"/>
        <w:gridCol w:w="721"/>
      </w:tblGrid>
      <w:tr w:rsidR="00C76E84" w:rsidRPr="00C76E84" w14:paraId="1DCAE8D4" w14:textId="77777777" w:rsidTr="0091275D">
        <w:trPr>
          <w:tblHeader/>
        </w:trPr>
        <w:tc>
          <w:tcPr>
            <w:tcW w:w="4307" w:type="dxa"/>
            <w:gridSpan w:val="2"/>
            <w:tcBorders>
              <w:top w:val="single" w:sz="4" w:space="0" w:color="auto"/>
              <w:bottom w:val="single" w:sz="12" w:space="0" w:color="auto"/>
            </w:tcBorders>
            <w:shd w:val="clear" w:color="auto" w:fill="auto"/>
            <w:noWrap/>
            <w:vAlign w:val="bottom"/>
            <w:hideMark/>
          </w:tcPr>
          <w:p w14:paraId="70F5B086" w14:textId="77777777" w:rsidR="0043621F" w:rsidRPr="00C76E84" w:rsidRDefault="0043621F" w:rsidP="0091275D">
            <w:pPr>
              <w:spacing w:before="80" w:after="80" w:line="200" w:lineRule="exact"/>
              <w:ind w:left="28" w:right="28"/>
              <w:rPr>
                <w:rFonts w:cs="Times New Roman"/>
                <w:i/>
                <w:color w:val="000000" w:themeColor="text1"/>
                <w:sz w:val="16"/>
              </w:rPr>
            </w:pPr>
          </w:p>
        </w:tc>
        <w:tc>
          <w:tcPr>
            <w:tcW w:w="1021" w:type="dxa"/>
            <w:tcBorders>
              <w:top w:val="single" w:sz="4" w:space="0" w:color="auto"/>
              <w:bottom w:val="single" w:sz="12" w:space="0" w:color="auto"/>
            </w:tcBorders>
            <w:shd w:val="clear" w:color="auto" w:fill="auto"/>
            <w:vAlign w:val="bottom"/>
          </w:tcPr>
          <w:p w14:paraId="1C81F107" w14:textId="77777777" w:rsidR="0043621F" w:rsidRPr="00C76E84" w:rsidRDefault="0043621F" w:rsidP="0091275D">
            <w:pPr>
              <w:spacing w:before="80" w:after="80" w:line="200" w:lineRule="exact"/>
              <w:ind w:left="28" w:right="28"/>
              <w:jc w:val="right"/>
              <w:rPr>
                <w:rFonts w:cs="Times New Roman"/>
                <w:i/>
                <w:color w:val="000000" w:themeColor="text1"/>
                <w:sz w:val="16"/>
              </w:rPr>
            </w:pPr>
          </w:p>
        </w:tc>
        <w:tc>
          <w:tcPr>
            <w:tcW w:w="737" w:type="dxa"/>
            <w:tcBorders>
              <w:top w:val="single" w:sz="4" w:space="0" w:color="auto"/>
              <w:bottom w:val="single" w:sz="12" w:space="0" w:color="auto"/>
            </w:tcBorders>
            <w:shd w:val="clear" w:color="auto" w:fill="auto"/>
            <w:noWrap/>
            <w:vAlign w:val="bottom"/>
            <w:hideMark/>
          </w:tcPr>
          <w:p w14:paraId="40086632"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2006</w:t>
            </w:r>
          </w:p>
        </w:tc>
        <w:tc>
          <w:tcPr>
            <w:tcW w:w="737" w:type="dxa"/>
            <w:tcBorders>
              <w:top w:val="single" w:sz="4" w:space="0" w:color="auto"/>
              <w:bottom w:val="single" w:sz="12" w:space="0" w:color="auto"/>
            </w:tcBorders>
            <w:shd w:val="clear" w:color="auto" w:fill="auto"/>
            <w:noWrap/>
            <w:vAlign w:val="bottom"/>
            <w:hideMark/>
          </w:tcPr>
          <w:p w14:paraId="1D455F0A"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2015</w:t>
            </w:r>
          </w:p>
        </w:tc>
        <w:tc>
          <w:tcPr>
            <w:tcW w:w="737" w:type="dxa"/>
            <w:tcBorders>
              <w:top w:val="single" w:sz="4" w:space="0" w:color="auto"/>
              <w:bottom w:val="single" w:sz="12" w:space="0" w:color="auto"/>
            </w:tcBorders>
            <w:shd w:val="clear" w:color="auto" w:fill="auto"/>
            <w:noWrap/>
            <w:vAlign w:val="bottom"/>
            <w:hideMark/>
          </w:tcPr>
          <w:p w14:paraId="095BB211" w14:textId="77777777" w:rsidR="0043621F" w:rsidRPr="00C76E84" w:rsidRDefault="0043621F" w:rsidP="0091275D">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2023</w:t>
            </w:r>
          </w:p>
        </w:tc>
      </w:tr>
      <w:tr w:rsidR="00C76E84" w:rsidRPr="00C76E84" w14:paraId="205A47EF" w14:textId="77777777" w:rsidTr="0091275D">
        <w:tc>
          <w:tcPr>
            <w:tcW w:w="4307" w:type="dxa"/>
            <w:gridSpan w:val="2"/>
            <w:tcBorders>
              <w:top w:val="single" w:sz="12" w:space="0" w:color="auto"/>
              <w:bottom w:val="single" w:sz="4" w:space="0" w:color="auto"/>
            </w:tcBorders>
            <w:shd w:val="clear" w:color="auto" w:fill="auto"/>
            <w:noWrap/>
            <w:hideMark/>
          </w:tcPr>
          <w:p w14:paraId="0C52DEC4"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Число студентов, получающих высшее образование</w:t>
            </w:r>
          </w:p>
        </w:tc>
        <w:tc>
          <w:tcPr>
            <w:tcW w:w="1021" w:type="dxa"/>
            <w:tcBorders>
              <w:top w:val="single" w:sz="12" w:space="0" w:color="auto"/>
              <w:bottom w:val="single" w:sz="4" w:space="0" w:color="auto"/>
            </w:tcBorders>
            <w:shd w:val="clear" w:color="auto" w:fill="auto"/>
            <w:vAlign w:val="bottom"/>
          </w:tcPr>
          <w:p w14:paraId="6238BF32"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37" w:type="dxa"/>
            <w:tcBorders>
              <w:top w:val="single" w:sz="12" w:space="0" w:color="auto"/>
              <w:bottom w:val="single" w:sz="4" w:space="0" w:color="auto"/>
            </w:tcBorders>
            <w:shd w:val="clear" w:color="auto" w:fill="auto"/>
            <w:noWrap/>
            <w:vAlign w:val="bottom"/>
            <w:hideMark/>
          </w:tcPr>
          <w:p w14:paraId="360BD1A2"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37" w:type="dxa"/>
            <w:tcBorders>
              <w:top w:val="single" w:sz="12" w:space="0" w:color="auto"/>
              <w:bottom w:val="single" w:sz="4" w:space="0" w:color="auto"/>
            </w:tcBorders>
            <w:shd w:val="clear" w:color="auto" w:fill="auto"/>
            <w:noWrap/>
            <w:vAlign w:val="bottom"/>
            <w:hideMark/>
          </w:tcPr>
          <w:p w14:paraId="7E75FFFA"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37" w:type="dxa"/>
            <w:tcBorders>
              <w:top w:val="single" w:sz="12" w:space="0" w:color="auto"/>
              <w:bottom w:val="single" w:sz="4" w:space="0" w:color="auto"/>
            </w:tcBorders>
            <w:shd w:val="clear" w:color="auto" w:fill="auto"/>
            <w:noWrap/>
            <w:vAlign w:val="bottom"/>
            <w:hideMark/>
          </w:tcPr>
          <w:p w14:paraId="0FEA08A4" w14:textId="77777777" w:rsidR="0043621F" w:rsidRPr="00C76E84" w:rsidRDefault="0043621F" w:rsidP="0091275D">
            <w:pPr>
              <w:spacing w:before="40" w:after="40" w:line="220" w:lineRule="exact"/>
              <w:ind w:left="28" w:right="28"/>
              <w:jc w:val="right"/>
              <w:rPr>
                <w:rFonts w:cs="Times New Roman"/>
                <w:color w:val="000000" w:themeColor="text1"/>
                <w:sz w:val="18"/>
              </w:rPr>
            </w:pPr>
          </w:p>
        </w:tc>
      </w:tr>
      <w:tr w:rsidR="00C76E84" w:rsidRPr="00C76E84" w14:paraId="540C33E4" w14:textId="77777777" w:rsidTr="0091275D">
        <w:tc>
          <w:tcPr>
            <w:tcW w:w="4307" w:type="dxa"/>
            <w:gridSpan w:val="2"/>
            <w:tcBorders>
              <w:top w:val="single" w:sz="4" w:space="0" w:color="auto"/>
              <w:bottom w:val="single" w:sz="2" w:space="0" w:color="auto"/>
            </w:tcBorders>
            <w:shd w:val="clear" w:color="auto" w:fill="auto"/>
            <w:noWrap/>
            <w:hideMark/>
          </w:tcPr>
          <w:p w14:paraId="428652D2" w14:textId="77777777" w:rsidR="0043621F" w:rsidRPr="00C76E84" w:rsidRDefault="0043621F" w:rsidP="0091275D">
            <w:pPr>
              <w:spacing w:before="80" w:after="80" w:line="220" w:lineRule="exact"/>
              <w:ind w:left="283"/>
              <w:rPr>
                <w:rFonts w:cs="Times New Roman"/>
                <w:b/>
                <w:bCs/>
                <w:color w:val="000000" w:themeColor="text1"/>
                <w:sz w:val="18"/>
              </w:rPr>
            </w:pPr>
            <w:r w:rsidRPr="00C76E84">
              <w:rPr>
                <w:rFonts w:cs="Times New Roman"/>
                <w:b/>
                <w:bCs/>
                <w:color w:val="000000" w:themeColor="text1"/>
                <w:sz w:val="18"/>
              </w:rPr>
              <w:t>Всего</w:t>
            </w:r>
          </w:p>
        </w:tc>
        <w:tc>
          <w:tcPr>
            <w:tcW w:w="1021" w:type="dxa"/>
            <w:tcBorders>
              <w:top w:val="single" w:sz="4" w:space="0" w:color="auto"/>
              <w:bottom w:val="single" w:sz="2" w:space="0" w:color="auto"/>
            </w:tcBorders>
            <w:shd w:val="clear" w:color="auto" w:fill="auto"/>
            <w:vAlign w:val="bottom"/>
          </w:tcPr>
          <w:p w14:paraId="36242891" w14:textId="77777777" w:rsidR="0043621F" w:rsidRPr="00C76E84" w:rsidRDefault="0043621F" w:rsidP="0091275D">
            <w:pPr>
              <w:spacing w:before="80" w:after="80" w:line="220" w:lineRule="exact"/>
              <w:jc w:val="right"/>
              <w:rPr>
                <w:rFonts w:cs="Times New Roman"/>
                <w:b/>
                <w:bCs/>
                <w:color w:val="000000" w:themeColor="text1"/>
                <w:sz w:val="18"/>
              </w:rPr>
            </w:pPr>
          </w:p>
        </w:tc>
        <w:tc>
          <w:tcPr>
            <w:tcW w:w="737" w:type="dxa"/>
            <w:tcBorders>
              <w:top w:val="single" w:sz="4" w:space="0" w:color="auto"/>
              <w:bottom w:val="single" w:sz="2" w:space="0" w:color="auto"/>
            </w:tcBorders>
            <w:shd w:val="clear" w:color="auto" w:fill="auto"/>
            <w:noWrap/>
            <w:vAlign w:val="bottom"/>
            <w:hideMark/>
          </w:tcPr>
          <w:p w14:paraId="24351A32" w14:textId="77777777" w:rsidR="0043621F" w:rsidRPr="00C76E84" w:rsidRDefault="0043621F" w:rsidP="0091275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222 975</w:t>
            </w:r>
          </w:p>
        </w:tc>
        <w:tc>
          <w:tcPr>
            <w:tcW w:w="737" w:type="dxa"/>
            <w:tcBorders>
              <w:top w:val="single" w:sz="4" w:space="0" w:color="auto"/>
              <w:bottom w:val="single" w:sz="2" w:space="0" w:color="auto"/>
            </w:tcBorders>
            <w:shd w:val="clear" w:color="auto" w:fill="auto"/>
            <w:noWrap/>
            <w:vAlign w:val="bottom"/>
            <w:hideMark/>
          </w:tcPr>
          <w:p w14:paraId="243AA9A3" w14:textId="77777777" w:rsidR="0043621F" w:rsidRPr="00C76E84" w:rsidRDefault="0043621F" w:rsidP="0091275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283 115</w:t>
            </w:r>
          </w:p>
        </w:tc>
        <w:tc>
          <w:tcPr>
            <w:tcW w:w="737" w:type="dxa"/>
            <w:tcBorders>
              <w:top w:val="single" w:sz="4" w:space="0" w:color="auto"/>
              <w:bottom w:val="single" w:sz="2" w:space="0" w:color="auto"/>
            </w:tcBorders>
            <w:shd w:val="clear" w:color="auto" w:fill="auto"/>
            <w:noWrap/>
            <w:vAlign w:val="bottom"/>
            <w:hideMark/>
          </w:tcPr>
          <w:p w14:paraId="798A91E7" w14:textId="77777777" w:rsidR="0043621F" w:rsidRPr="00C76E84" w:rsidRDefault="0043621F" w:rsidP="0091275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311 765</w:t>
            </w:r>
          </w:p>
        </w:tc>
      </w:tr>
      <w:tr w:rsidR="00C76E84" w:rsidRPr="00C76E84" w14:paraId="5670214C" w14:textId="77777777" w:rsidTr="0091275D">
        <w:tc>
          <w:tcPr>
            <w:tcW w:w="4307" w:type="dxa"/>
            <w:gridSpan w:val="2"/>
            <w:tcBorders>
              <w:top w:val="single" w:sz="2" w:space="0" w:color="auto"/>
            </w:tcBorders>
            <w:shd w:val="clear" w:color="auto" w:fill="auto"/>
            <w:noWrap/>
            <w:hideMark/>
          </w:tcPr>
          <w:p w14:paraId="732F9E19"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Мужчины</w:t>
            </w:r>
          </w:p>
        </w:tc>
        <w:tc>
          <w:tcPr>
            <w:tcW w:w="1021" w:type="dxa"/>
            <w:tcBorders>
              <w:top w:val="single" w:sz="2" w:space="0" w:color="auto"/>
            </w:tcBorders>
            <w:shd w:val="clear" w:color="auto" w:fill="auto"/>
            <w:vAlign w:val="bottom"/>
          </w:tcPr>
          <w:p w14:paraId="04D110FC"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37" w:type="dxa"/>
            <w:tcBorders>
              <w:top w:val="single" w:sz="2" w:space="0" w:color="auto"/>
            </w:tcBorders>
            <w:shd w:val="clear" w:color="auto" w:fill="auto"/>
            <w:noWrap/>
            <w:vAlign w:val="bottom"/>
            <w:hideMark/>
          </w:tcPr>
          <w:p w14:paraId="6385363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88 705</w:t>
            </w:r>
          </w:p>
        </w:tc>
        <w:tc>
          <w:tcPr>
            <w:tcW w:w="737" w:type="dxa"/>
            <w:tcBorders>
              <w:top w:val="single" w:sz="2" w:space="0" w:color="auto"/>
            </w:tcBorders>
            <w:shd w:val="clear" w:color="auto" w:fill="auto"/>
            <w:noWrap/>
            <w:vAlign w:val="bottom"/>
            <w:hideMark/>
          </w:tcPr>
          <w:p w14:paraId="087E9FD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113 833</w:t>
            </w:r>
          </w:p>
        </w:tc>
        <w:tc>
          <w:tcPr>
            <w:tcW w:w="737" w:type="dxa"/>
            <w:tcBorders>
              <w:top w:val="single" w:sz="2" w:space="0" w:color="auto"/>
            </w:tcBorders>
            <w:shd w:val="clear" w:color="auto" w:fill="auto"/>
            <w:noWrap/>
            <w:vAlign w:val="bottom"/>
            <w:hideMark/>
          </w:tcPr>
          <w:p w14:paraId="7CC6171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122 827</w:t>
            </w:r>
          </w:p>
        </w:tc>
      </w:tr>
      <w:tr w:rsidR="00C76E84" w:rsidRPr="00C76E84" w14:paraId="2FCCA831" w14:textId="77777777" w:rsidTr="0091275D">
        <w:tc>
          <w:tcPr>
            <w:tcW w:w="4307" w:type="dxa"/>
            <w:gridSpan w:val="2"/>
            <w:shd w:val="clear" w:color="auto" w:fill="auto"/>
            <w:noWrap/>
            <w:hideMark/>
          </w:tcPr>
          <w:p w14:paraId="26BA41F1"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Женщины</w:t>
            </w:r>
          </w:p>
        </w:tc>
        <w:tc>
          <w:tcPr>
            <w:tcW w:w="1021" w:type="dxa"/>
            <w:shd w:val="clear" w:color="auto" w:fill="auto"/>
            <w:vAlign w:val="bottom"/>
          </w:tcPr>
          <w:p w14:paraId="52809284"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37" w:type="dxa"/>
            <w:shd w:val="clear" w:color="auto" w:fill="auto"/>
            <w:noWrap/>
            <w:vAlign w:val="bottom"/>
            <w:hideMark/>
          </w:tcPr>
          <w:p w14:paraId="2981B53C"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134 270</w:t>
            </w:r>
          </w:p>
        </w:tc>
        <w:tc>
          <w:tcPr>
            <w:tcW w:w="737" w:type="dxa"/>
            <w:shd w:val="clear" w:color="auto" w:fill="auto"/>
            <w:noWrap/>
            <w:vAlign w:val="bottom"/>
            <w:hideMark/>
          </w:tcPr>
          <w:p w14:paraId="70128C1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169 282</w:t>
            </w:r>
          </w:p>
        </w:tc>
        <w:tc>
          <w:tcPr>
            <w:tcW w:w="737" w:type="dxa"/>
            <w:shd w:val="clear" w:color="auto" w:fill="auto"/>
            <w:noWrap/>
            <w:vAlign w:val="bottom"/>
            <w:hideMark/>
          </w:tcPr>
          <w:p w14:paraId="12966C7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188 938</w:t>
            </w:r>
          </w:p>
        </w:tc>
      </w:tr>
      <w:tr w:rsidR="00C76E84" w:rsidRPr="00C76E84" w14:paraId="64266C0A" w14:textId="77777777" w:rsidTr="0091275D">
        <w:tc>
          <w:tcPr>
            <w:tcW w:w="7539" w:type="dxa"/>
            <w:gridSpan w:val="6"/>
            <w:tcBorders>
              <w:bottom w:val="single" w:sz="4" w:space="0" w:color="auto"/>
            </w:tcBorders>
            <w:shd w:val="clear" w:color="auto" w:fill="auto"/>
          </w:tcPr>
          <w:p w14:paraId="595D1CCB" w14:textId="0F3DC36E" w:rsidR="0043621F" w:rsidRPr="00C76E84" w:rsidRDefault="0043621F" w:rsidP="0091275D">
            <w:pPr>
              <w:spacing w:before="40" w:after="40" w:line="220" w:lineRule="exact"/>
              <w:ind w:left="28" w:right="28"/>
              <w:rPr>
                <w:rFonts w:cs="Times New Roman"/>
                <w:iCs/>
                <w:color w:val="000000" w:themeColor="text1"/>
                <w:sz w:val="18"/>
              </w:rPr>
            </w:pPr>
            <w:r w:rsidRPr="00C76E84">
              <w:rPr>
                <w:rFonts w:cs="Times New Roman"/>
                <w:color w:val="000000" w:themeColor="text1"/>
                <w:sz w:val="18"/>
              </w:rPr>
              <w:t>Доля лиц в возрасте 19–24</w:t>
            </w:r>
            <w:r w:rsidR="00357CA9" w:rsidRPr="00C76E84">
              <w:rPr>
                <w:rFonts w:cs="Times New Roman"/>
                <w:color w:val="000000" w:themeColor="text1"/>
                <w:sz w:val="18"/>
              </w:rPr>
              <w:t> лет</w:t>
            </w:r>
            <w:r w:rsidRPr="00C76E84">
              <w:rPr>
                <w:rFonts w:cs="Times New Roman"/>
                <w:color w:val="000000" w:themeColor="text1"/>
                <w:sz w:val="18"/>
              </w:rPr>
              <w:t>, получающих высшее образование</w:t>
            </w:r>
          </w:p>
        </w:tc>
      </w:tr>
      <w:tr w:rsidR="00C76E84" w:rsidRPr="00C76E84" w14:paraId="26CC7477" w14:textId="77777777" w:rsidTr="0091275D">
        <w:tc>
          <w:tcPr>
            <w:tcW w:w="4307" w:type="dxa"/>
            <w:gridSpan w:val="2"/>
            <w:tcBorders>
              <w:top w:val="single" w:sz="4" w:space="0" w:color="auto"/>
              <w:bottom w:val="single" w:sz="2" w:space="0" w:color="auto"/>
            </w:tcBorders>
            <w:shd w:val="clear" w:color="auto" w:fill="auto"/>
            <w:noWrap/>
            <w:hideMark/>
          </w:tcPr>
          <w:p w14:paraId="310BA2BC" w14:textId="77777777" w:rsidR="0043621F" w:rsidRPr="00C76E84" w:rsidRDefault="0043621F" w:rsidP="0091275D">
            <w:pPr>
              <w:spacing w:before="80" w:after="80" w:line="220" w:lineRule="exact"/>
              <w:ind w:left="283"/>
              <w:rPr>
                <w:rFonts w:cs="Times New Roman"/>
                <w:b/>
                <w:color w:val="000000" w:themeColor="text1"/>
                <w:sz w:val="18"/>
              </w:rPr>
            </w:pPr>
            <w:r w:rsidRPr="00C76E84">
              <w:rPr>
                <w:rFonts w:cs="Times New Roman"/>
                <w:b/>
                <w:bCs/>
                <w:color w:val="000000" w:themeColor="text1"/>
                <w:sz w:val="18"/>
              </w:rPr>
              <w:t>Всего</w:t>
            </w:r>
          </w:p>
        </w:tc>
        <w:tc>
          <w:tcPr>
            <w:tcW w:w="1021" w:type="dxa"/>
            <w:tcBorders>
              <w:top w:val="single" w:sz="4" w:space="0" w:color="auto"/>
              <w:bottom w:val="single" w:sz="2" w:space="0" w:color="auto"/>
            </w:tcBorders>
            <w:shd w:val="clear" w:color="auto" w:fill="auto"/>
            <w:vAlign w:val="bottom"/>
          </w:tcPr>
          <w:p w14:paraId="266EDDBD" w14:textId="77777777" w:rsidR="0043621F" w:rsidRPr="00C76E84" w:rsidRDefault="0043621F" w:rsidP="0091275D">
            <w:pPr>
              <w:spacing w:before="80" w:after="80" w:line="220" w:lineRule="exact"/>
              <w:jc w:val="right"/>
              <w:rPr>
                <w:rFonts w:cs="Times New Roman"/>
                <w:b/>
                <w:color w:val="000000" w:themeColor="text1"/>
                <w:sz w:val="18"/>
              </w:rPr>
            </w:pPr>
          </w:p>
        </w:tc>
        <w:tc>
          <w:tcPr>
            <w:tcW w:w="737" w:type="dxa"/>
            <w:tcBorders>
              <w:top w:val="single" w:sz="4" w:space="0" w:color="auto"/>
              <w:bottom w:val="single" w:sz="2" w:space="0" w:color="auto"/>
            </w:tcBorders>
            <w:shd w:val="clear" w:color="auto" w:fill="auto"/>
            <w:noWrap/>
            <w:vAlign w:val="bottom"/>
            <w:hideMark/>
          </w:tcPr>
          <w:p w14:paraId="063D7487" w14:textId="77777777" w:rsidR="0043621F" w:rsidRPr="00C76E84" w:rsidRDefault="0043621F" w:rsidP="0091275D">
            <w:pPr>
              <w:spacing w:before="80" w:after="80" w:line="220" w:lineRule="exact"/>
              <w:jc w:val="right"/>
              <w:rPr>
                <w:rFonts w:cs="Times New Roman"/>
                <w:b/>
                <w:color w:val="000000" w:themeColor="text1"/>
                <w:sz w:val="18"/>
              </w:rPr>
            </w:pPr>
            <w:r w:rsidRPr="00C76E84">
              <w:rPr>
                <w:rFonts w:cs="Times New Roman"/>
                <w:b/>
                <w:bCs/>
                <w:color w:val="000000" w:themeColor="text1"/>
                <w:sz w:val="18"/>
              </w:rPr>
              <w:t>30,6</w:t>
            </w:r>
          </w:p>
        </w:tc>
        <w:tc>
          <w:tcPr>
            <w:tcW w:w="737" w:type="dxa"/>
            <w:tcBorders>
              <w:top w:val="single" w:sz="4" w:space="0" w:color="auto"/>
              <w:bottom w:val="single" w:sz="2" w:space="0" w:color="auto"/>
            </w:tcBorders>
            <w:shd w:val="clear" w:color="auto" w:fill="auto"/>
            <w:noWrap/>
            <w:vAlign w:val="bottom"/>
            <w:hideMark/>
          </w:tcPr>
          <w:p w14:paraId="7EAC22D9" w14:textId="77777777" w:rsidR="0043621F" w:rsidRPr="00C76E84" w:rsidRDefault="0043621F" w:rsidP="0091275D">
            <w:pPr>
              <w:spacing w:before="80" w:after="80" w:line="220" w:lineRule="exact"/>
              <w:jc w:val="right"/>
              <w:rPr>
                <w:rFonts w:cs="Times New Roman"/>
                <w:b/>
                <w:color w:val="000000" w:themeColor="text1"/>
                <w:sz w:val="18"/>
              </w:rPr>
            </w:pPr>
            <w:r w:rsidRPr="00C76E84">
              <w:rPr>
                <w:rFonts w:cs="Times New Roman"/>
                <w:b/>
                <w:bCs/>
                <w:color w:val="000000" w:themeColor="text1"/>
                <w:sz w:val="18"/>
              </w:rPr>
              <w:t>34,9</w:t>
            </w:r>
          </w:p>
        </w:tc>
        <w:tc>
          <w:tcPr>
            <w:tcW w:w="737" w:type="dxa"/>
            <w:tcBorders>
              <w:top w:val="single" w:sz="4" w:space="0" w:color="auto"/>
              <w:bottom w:val="single" w:sz="2" w:space="0" w:color="auto"/>
            </w:tcBorders>
            <w:shd w:val="clear" w:color="auto" w:fill="auto"/>
            <w:noWrap/>
            <w:vAlign w:val="bottom"/>
            <w:hideMark/>
          </w:tcPr>
          <w:p w14:paraId="2CC1EDCC" w14:textId="77777777" w:rsidR="0043621F" w:rsidRPr="00C76E84" w:rsidRDefault="0043621F" w:rsidP="0091275D">
            <w:pPr>
              <w:spacing w:before="80" w:after="80" w:line="220" w:lineRule="exact"/>
              <w:jc w:val="right"/>
              <w:rPr>
                <w:rFonts w:cs="Times New Roman"/>
                <w:b/>
                <w:color w:val="000000" w:themeColor="text1"/>
                <w:sz w:val="18"/>
              </w:rPr>
            </w:pPr>
            <w:r w:rsidRPr="00C76E84">
              <w:rPr>
                <w:rFonts w:cs="Times New Roman"/>
                <w:b/>
                <w:bCs/>
                <w:color w:val="000000" w:themeColor="text1"/>
                <w:sz w:val="18"/>
              </w:rPr>
              <w:t>36,7</w:t>
            </w:r>
          </w:p>
        </w:tc>
      </w:tr>
      <w:tr w:rsidR="00C76E84" w:rsidRPr="00C76E84" w14:paraId="123B6900" w14:textId="77777777" w:rsidTr="0091275D">
        <w:tc>
          <w:tcPr>
            <w:tcW w:w="4307" w:type="dxa"/>
            <w:gridSpan w:val="2"/>
            <w:tcBorders>
              <w:top w:val="single" w:sz="2" w:space="0" w:color="auto"/>
            </w:tcBorders>
            <w:shd w:val="clear" w:color="auto" w:fill="auto"/>
            <w:noWrap/>
            <w:hideMark/>
          </w:tcPr>
          <w:p w14:paraId="0C9CCC68"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Мужчины</w:t>
            </w:r>
          </w:p>
        </w:tc>
        <w:tc>
          <w:tcPr>
            <w:tcW w:w="1021" w:type="dxa"/>
            <w:tcBorders>
              <w:top w:val="single" w:sz="2" w:space="0" w:color="auto"/>
            </w:tcBorders>
            <w:shd w:val="clear" w:color="auto" w:fill="auto"/>
            <w:vAlign w:val="bottom"/>
          </w:tcPr>
          <w:p w14:paraId="765A56B8"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37" w:type="dxa"/>
            <w:tcBorders>
              <w:top w:val="single" w:sz="2" w:space="0" w:color="auto"/>
            </w:tcBorders>
            <w:shd w:val="clear" w:color="auto" w:fill="auto"/>
            <w:noWrap/>
            <w:vAlign w:val="bottom"/>
            <w:hideMark/>
          </w:tcPr>
          <w:p w14:paraId="02BDBFB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24,6</w:t>
            </w:r>
          </w:p>
        </w:tc>
        <w:tc>
          <w:tcPr>
            <w:tcW w:w="737" w:type="dxa"/>
            <w:tcBorders>
              <w:top w:val="single" w:sz="2" w:space="0" w:color="auto"/>
            </w:tcBorders>
            <w:shd w:val="clear" w:color="auto" w:fill="auto"/>
            <w:noWrap/>
            <w:vAlign w:val="bottom"/>
            <w:hideMark/>
          </w:tcPr>
          <w:p w14:paraId="447188E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27,9</w:t>
            </w:r>
          </w:p>
        </w:tc>
        <w:tc>
          <w:tcPr>
            <w:tcW w:w="737" w:type="dxa"/>
            <w:tcBorders>
              <w:top w:val="single" w:sz="2" w:space="0" w:color="auto"/>
            </w:tcBorders>
            <w:shd w:val="clear" w:color="auto" w:fill="auto"/>
            <w:noWrap/>
            <w:vAlign w:val="bottom"/>
            <w:hideMark/>
          </w:tcPr>
          <w:p w14:paraId="529DFE8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28,8</w:t>
            </w:r>
          </w:p>
        </w:tc>
      </w:tr>
      <w:tr w:rsidR="00C76E84" w:rsidRPr="00C76E84" w14:paraId="67FD7522" w14:textId="77777777" w:rsidTr="0091275D">
        <w:tc>
          <w:tcPr>
            <w:tcW w:w="4307" w:type="dxa"/>
            <w:gridSpan w:val="2"/>
            <w:shd w:val="clear" w:color="auto" w:fill="auto"/>
            <w:noWrap/>
            <w:hideMark/>
          </w:tcPr>
          <w:p w14:paraId="0C37EF8F"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Женщины</w:t>
            </w:r>
          </w:p>
        </w:tc>
        <w:tc>
          <w:tcPr>
            <w:tcW w:w="1021" w:type="dxa"/>
            <w:shd w:val="clear" w:color="auto" w:fill="auto"/>
            <w:vAlign w:val="bottom"/>
          </w:tcPr>
          <w:p w14:paraId="58EDEA29"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37" w:type="dxa"/>
            <w:shd w:val="clear" w:color="auto" w:fill="auto"/>
            <w:noWrap/>
            <w:vAlign w:val="bottom"/>
            <w:hideMark/>
          </w:tcPr>
          <w:p w14:paraId="3A3CFCFD"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36,8</w:t>
            </w:r>
          </w:p>
        </w:tc>
        <w:tc>
          <w:tcPr>
            <w:tcW w:w="737" w:type="dxa"/>
            <w:shd w:val="clear" w:color="auto" w:fill="auto"/>
            <w:noWrap/>
            <w:vAlign w:val="bottom"/>
            <w:hideMark/>
          </w:tcPr>
          <w:p w14:paraId="50C2446F"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42,3</w:t>
            </w:r>
          </w:p>
        </w:tc>
        <w:tc>
          <w:tcPr>
            <w:tcW w:w="737" w:type="dxa"/>
            <w:shd w:val="clear" w:color="auto" w:fill="auto"/>
            <w:noWrap/>
            <w:vAlign w:val="bottom"/>
            <w:hideMark/>
          </w:tcPr>
          <w:p w14:paraId="47C83DF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45,1</w:t>
            </w:r>
          </w:p>
        </w:tc>
      </w:tr>
      <w:tr w:rsidR="00C76E84" w:rsidRPr="00C76E84" w14:paraId="13FF52E3" w14:textId="77777777" w:rsidTr="0091275D">
        <w:tc>
          <w:tcPr>
            <w:tcW w:w="25" w:type="dxa"/>
            <w:tcBorders>
              <w:bottom w:val="single" w:sz="4" w:space="0" w:color="auto"/>
            </w:tcBorders>
            <w:shd w:val="clear" w:color="auto" w:fill="auto"/>
          </w:tcPr>
          <w:p w14:paraId="01837BBD" w14:textId="77777777" w:rsidR="0043621F" w:rsidRPr="00C76E84" w:rsidRDefault="0043621F" w:rsidP="0091275D">
            <w:pPr>
              <w:spacing w:before="40" w:after="40" w:line="220" w:lineRule="exact"/>
              <w:ind w:left="28" w:right="28"/>
              <w:rPr>
                <w:rFonts w:cs="Times New Roman"/>
                <w:color w:val="000000" w:themeColor="text1"/>
                <w:sz w:val="18"/>
              </w:rPr>
            </w:pPr>
          </w:p>
        </w:tc>
        <w:tc>
          <w:tcPr>
            <w:tcW w:w="7514" w:type="dxa"/>
            <w:gridSpan w:val="5"/>
            <w:tcBorders>
              <w:bottom w:val="single" w:sz="4" w:space="0" w:color="auto"/>
            </w:tcBorders>
            <w:shd w:val="clear" w:color="auto" w:fill="auto"/>
            <w:noWrap/>
            <w:hideMark/>
          </w:tcPr>
          <w:p w14:paraId="2C2EA1BB" w14:textId="5A1DA63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Доля лиц в возрасте 25–29</w:t>
            </w:r>
            <w:r w:rsidR="00357CA9" w:rsidRPr="00C76E84">
              <w:rPr>
                <w:rFonts w:cs="Times New Roman"/>
                <w:color w:val="000000" w:themeColor="text1"/>
                <w:sz w:val="18"/>
              </w:rPr>
              <w:t> лет</w:t>
            </w:r>
            <w:r w:rsidRPr="00C76E84">
              <w:rPr>
                <w:rFonts w:cs="Times New Roman"/>
                <w:color w:val="000000" w:themeColor="text1"/>
                <w:sz w:val="18"/>
              </w:rPr>
              <w:t>, получающих высшее образование</w:t>
            </w:r>
          </w:p>
        </w:tc>
      </w:tr>
      <w:tr w:rsidR="00C76E84" w:rsidRPr="00C76E84" w14:paraId="4A46296F" w14:textId="77777777" w:rsidTr="0091275D">
        <w:tc>
          <w:tcPr>
            <w:tcW w:w="4307" w:type="dxa"/>
            <w:gridSpan w:val="2"/>
            <w:tcBorders>
              <w:top w:val="single" w:sz="4" w:space="0" w:color="auto"/>
              <w:bottom w:val="single" w:sz="2" w:space="0" w:color="auto"/>
            </w:tcBorders>
            <w:shd w:val="clear" w:color="auto" w:fill="auto"/>
            <w:noWrap/>
            <w:hideMark/>
          </w:tcPr>
          <w:p w14:paraId="451B862D" w14:textId="77777777" w:rsidR="0043621F" w:rsidRPr="00C76E84" w:rsidRDefault="0043621F" w:rsidP="0091275D">
            <w:pPr>
              <w:spacing w:before="80" w:after="80" w:line="220" w:lineRule="exact"/>
              <w:ind w:left="283"/>
              <w:rPr>
                <w:rFonts w:cs="Times New Roman"/>
                <w:b/>
                <w:bCs/>
                <w:color w:val="000000" w:themeColor="text1"/>
                <w:sz w:val="18"/>
              </w:rPr>
            </w:pPr>
            <w:r w:rsidRPr="00C76E84">
              <w:rPr>
                <w:rFonts w:cs="Times New Roman"/>
                <w:b/>
                <w:bCs/>
                <w:color w:val="000000" w:themeColor="text1"/>
                <w:sz w:val="18"/>
              </w:rPr>
              <w:t>Всего</w:t>
            </w:r>
          </w:p>
        </w:tc>
        <w:tc>
          <w:tcPr>
            <w:tcW w:w="1021" w:type="dxa"/>
            <w:tcBorders>
              <w:top w:val="single" w:sz="4" w:space="0" w:color="auto"/>
              <w:bottom w:val="single" w:sz="2" w:space="0" w:color="auto"/>
            </w:tcBorders>
            <w:shd w:val="clear" w:color="auto" w:fill="auto"/>
            <w:vAlign w:val="bottom"/>
          </w:tcPr>
          <w:p w14:paraId="4BF734EA" w14:textId="77777777" w:rsidR="0043621F" w:rsidRPr="00C76E84" w:rsidRDefault="0043621F" w:rsidP="0091275D">
            <w:pPr>
              <w:spacing w:before="80" w:after="80" w:line="220" w:lineRule="exact"/>
              <w:jc w:val="right"/>
              <w:rPr>
                <w:rFonts w:cs="Times New Roman"/>
                <w:b/>
                <w:bCs/>
                <w:color w:val="000000" w:themeColor="text1"/>
                <w:sz w:val="18"/>
              </w:rPr>
            </w:pPr>
          </w:p>
        </w:tc>
        <w:tc>
          <w:tcPr>
            <w:tcW w:w="737" w:type="dxa"/>
            <w:tcBorders>
              <w:top w:val="single" w:sz="4" w:space="0" w:color="auto"/>
              <w:bottom w:val="single" w:sz="2" w:space="0" w:color="auto"/>
            </w:tcBorders>
            <w:shd w:val="clear" w:color="auto" w:fill="auto"/>
            <w:noWrap/>
            <w:vAlign w:val="bottom"/>
            <w:hideMark/>
          </w:tcPr>
          <w:p w14:paraId="65B5DEF4" w14:textId="77777777" w:rsidR="0043621F" w:rsidRPr="00C76E84" w:rsidRDefault="0043621F" w:rsidP="0091275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15,7</w:t>
            </w:r>
          </w:p>
        </w:tc>
        <w:tc>
          <w:tcPr>
            <w:tcW w:w="737" w:type="dxa"/>
            <w:tcBorders>
              <w:top w:val="single" w:sz="4" w:space="0" w:color="auto"/>
              <w:bottom w:val="single" w:sz="2" w:space="0" w:color="auto"/>
            </w:tcBorders>
            <w:shd w:val="clear" w:color="auto" w:fill="auto"/>
            <w:noWrap/>
            <w:vAlign w:val="bottom"/>
            <w:hideMark/>
          </w:tcPr>
          <w:p w14:paraId="0D3730B4" w14:textId="77777777" w:rsidR="0043621F" w:rsidRPr="00C76E84" w:rsidRDefault="0043621F" w:rsidP="0091275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15,6</w:t>
            </w:r>
          </w:p>
        </w:tc>
        <w:tc>
          <w:tcPr>
            <w:tcW w:w="737" w:type="dxa"/>
            <w:tcBorders>
              <w:top w:val="single" w:sz="4" w:space="0" w:color="auto"/>
              <w:bottom w:val="single" w:sz="2" w:space="0" w:color="auto"/>
            </w:tcBorders>
            <w:shd w:val="clear" w:color="auto" w:fill="auto"/>
            <w:noWrap/>
            <w:vAlign w:val="bottom"/>
            <w:hideMark/>
          </w:tcPr>
          <w:p w14:paraId="195418BF" w14:textId="77777777" w:rsidR="0043621F" w:rsidRPr="00C76E84" w:rsidRDefault="0043621F" w:rsidP="0091275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17,0</w:t>
            </w:r>
          </w:p>
        </w:tc>
      </w:tr>
      <w:tr w:rsidR="00C76E84" w:rsidRPr="00C76E84" w14:paraId="5E996510" w14:textId="77777777" w:rsidTr="0091275D">
        <w:tc>
          <w:tcPr>
            <w:tcW w:w="4307" w:type="dxa"/>
            <w:gridSpan w:val="2"/>
            <w:tcBorders>
              <w:top w:val="single" w:sz="2" w:space="0" w:color="auto"/>
            </w:tcBorders>
            <w:shd w:val="clear" w:color="auto" w:fill="auto"/>
            <w:noWrap/>
            <w:hideMark/>
          </w:tcPr>
          <w:p w14:paraId="00B05D32"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Мужчины</w:t>
            </w:r>
          </w:p>
        </w:tc>
        <w:tc>
          <w:tcPr>
            <w:tcW w:w="1021" w:type="dxa"/>
            <w:tcBorders>
              <w:top w:val="single" w:sz="2" w:space="0" w:color="auto"/>
            </w:tcBorders>
            <w:shd w:val="clear" w:color="auto" w:fill="auto"/>
            <w:vAlign w:val="bottom"/>
          </w:tcPr>
          <w:p w14:paraId="08F400CA"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37" w:type="dxa"/>
            <w:tcBorders>
              <w:top w:val="single" w:sz="2" w:space="0" w:color="auto"/>
            </w:tcBorders>
            <w:shd w:val="clear" w:color="auto" w:fill="auto"/>
            <w:noWrap/>
            <w:vAlign w:val="bottom"/>
            <w:hideMark/>
          </w:tcPr>
          <w:p w14:paraId="13CEECA6"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14,1</w:t>
            </w:r>
          </w:p>
        </w:tc>
        <w:tc>
          <w:tcPr>
            <w:tcW w:w="737" w:type="dxa"/>
            <w:tcBorders>
              <w:top w:val="single" w:sz="2" w:space="0" w:color="auto"/>
            </w:tcBorders>
            <w:shd w:val="clear" w:color="auto" w:fill="auto"/>
            <w:noWrap/>
            <w:vAlign w:val="bottom"/>
            <w:hideMark/>
          </w:tcPr>
          <w:p w14:paraId="0459622E"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13,7</w:t>
            </w:r>
          </w:p>
        </w:tc>
        <w:tc>
          <w:tcPr>
            <w:tcW w:w="737" w:type="dxa"/>
            <w:tcBorders>
              <w:top w:val="single" w:sz="2" w:space="0" w:color="auto"/>
            </w:tcBorders>
            <w:shd w:val="clear" w:color="auto" w:fill="auto"/>
            <w:noWrap/>
            <w:vAlign w:val="bottom"/>
            <w:hideMark/>
          </w:tcPr>
          <w:p w14:paraId="74182D93"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14,6</w:t>
            </w:r>
          </w:p>
        </w:tc>
      </w:tr>
      <w:tr w:rsidR="00C76E84" w:rsidRPr="00C76E84" w14:paraId="43BE74EF" w14:textId="77777777" w:rsidTr="0091275D">
        <w:tc>
          <w:tcPr>
            <w:tcW w:w="4307" w:type="dxa"/>
            <w:gridSpan w:val="2"/>
            <w:tcBorders>
              <w:bottom w:val="single" w:sz="12" w:space="0" w:color="auto"/>
            </w:tcBorders>
            <w:shd w:val="clear" w:color="auto" w:fill="auto"/>
            <w:noWrap/>
            <w:hideMark/>
          </w:tcPr>
          <w:p w14:paraId="3DC6F466" w14:textId="77777777" w:rsidR="0043621F" w:rsidRPr="00C76E84" w:rsidRDefault="0043621F" w:rsidP="0091275D">
            <w:pPr>
              <w:spacing w:before="40" w:after="40" w:line="220" w:lineRule="exact"/>
              <w:ind w:left="28" w:right="28"/>
              <w:rPr>
                <w:rFonts w:cs="Times New Roman"/>
                <w:color w:val="000000" w:themeColor="text1"/>
                <w:sz w:val="18"/>
              </w:rPr>
            </w:pPr>
            <w:r w:rsidRPr="00C76E84">
              <w:rPr>
                <w:rFonts w:cs="Times New Roman"/>
                <w:color w:val="000000" w:themeColor="text1"/>
                <w:sz w:val="18"/>
              </w:rPr>
              <w:t>Женщины</w:t>
            </w:r>
          </w:p>
        </w:tc>
        <w:tc>
          <w:tcPr>
            <w:tcW w:w="1021" w:type="dxa"/>
            <w:tcBorders>
              <w:bottom w:val="single" w:sz="12" w:space="0" w:color="auto"/>
            </w:tcBorders>
            <w:shd w:val="clear" w:color="auto" w:fill="auto"/>
            <w:vAlign w:val="bottom"/>
          </w:tcPr>
          <w:p w14:paraId="149AC1E0" w14:textId="77777777" w:rsidR="0043621F" w:rsidRPr="00C76E84" w:rsidRDefault="0043621F" w:rsidP="0091275D">
            <w:pPr>
              <w:spacing w:before="40" w:after="40" w:line="220" w:lineRule="exact"/>
              <w:ind w:left="28" w:right="28"/>
              <w:jc w:val="right"/>
              <w:rPr>
                <w:rFonts w:cs="Times New Roman"/>
                <w:color w:val="000000" w:themeColor="text1"/>
                <w:sz w:val="18"/>
              </w:rPr>
            </w:pPr>
          </w:p>
        </w:tc>
        <w:tc>
          <w:tcPr>
            <w:tcW w:w="737" w:type="dxa"/>
            <w:tcBorders>
              <w:bottom w:val="single" w:sz="12" w:space="0" w:color="auto"/>
            </w:tcBorders>
            <w:shd w:val="clear" w:color="auto" w:fill="auto"/>
            <w:noWrap/>
            <w:vAlign w:val="bottom"/>
            <w:hideMark/>
          </w:tcPr>
          <w:p w14:paraId="100C7988"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17,4</w:t>
            </w:r>
          </w:p>
        </w:tc>
        <w:tc>
          <w:tcPr>
            <w:tcW w:w="737" w:type="dxa"/>
            <w:tcBorders>
              <w:bottom w:val="single" w:sz="12" w:space="0" w:color="auto"/>
            </w:tcBorders>
            <w:shd w:val="clear" w:color="auto" w:fill="auto"/>
            <w:noWrap/>
            <w:vAlign w:val="bottom"/>
            <w:hideMark/>
          </w:tcPr>
          <w:p w14:paraId="499F1100"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17,6</w:t>
            </w:r>
          </w:p>
        </w:tc>
        <w:tc>
          <w:tcPr>
            <w:tcW w:w="737" w:type="dxa"/>
            <w:tcBorders>
              <w:bottom w:val="single" w:sz="12" w:space="0" w:color="auto"/>
            </w:tcBorders>
            <w:shd w:val="clear" w:color="auto" w:fill="auto"/>
            <w:noWrap/>
            <w:vAlign w:val="bottom"/>
            <w:hideMark/>
          </w:tcPr>
          <w:p w14:paraId="765C087C" w14:textId="77777777" w:rsidR="0043621F" w:rsidRPr="00C76E84" w:rsidRDefault="0043621F" w:rsidP="0091275D">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19,6</w:t>
            </w:r>
          </w:p>
        </w:tc>
      </w:tr>
    </w:tbl>
    <w:p w14:paraId="7C98C046" w14:textId="50397650" w:rsidR="0043621F" w:rsidRPr="00C76E84" w:rsidRDefault="0043621F" w:rsidP="00403ED5">
      <w:pPr>
        <w:spacing w:before="120" w:line="220" w:lineRule="exact"/>
        <w:ind w:left="1134" w:right="1134" w:firstLine="170"/>
        <w:rPr>
          <w:color w:val="000000" w:themeColor="text1"/>
          <w:sz w:val="18"/>
          <w:szCs w:val="18"/>
        </w:rPr>
      </w:pPr>
      <w:r w:rsidRPr="00C76E84">
        <w:rPr>
          <w:i/>
          <w:iCs/>
          <w:color w:val="000000" w:themeColor="text1"/>
          <w:sz w:val="18"/>
          <w:szCs w:val="18"/>
        </w:rPr>
        <w:t>Источник</w:t>
      </w:r>
      <w:r w:rsidRPr="00C76E84">
        <w:rPr>
          <w:color w:val="000000" w:themeColor="text1"/>
          <w:sz w:val="18"/>
          <w:szCs w:val="18"/>
        </w:rPr>
        <w:t xml:space="preserve">: </w:t>
      </w:r>
      <w:r w:rsidR="00C559CD">
        <w:rPr>
          <w:color w:val="000000" w:themeColor="text1"/>
          <w:sz w:val="18"/>
          <w:szCs w:val="18"/>
        </w:rPr>
        <w:t>С</w:t>
      </w:r>
      <w:r w:rsidRPr="00C76E84">
        <w:rPr>
          <w:color w:val="000000" w:themeColor="text1"/>
          <w:sz w:val="18"/>
          <w:szCs w:val="18"/>
        </w:rPr>
        <w:t>татистическое управление Норвегии.</w:t>
      </w:r>
    </w:p>
    <w:p w14:paraId="0B153A44" w14:textId="15B29152" w:rsidR="0043621F" w:rsidRPr="00C76E84" w:rsidRDefault="0043621F" w:rsidP="00A602B5">
      <w:pPr>
        <w:pStyle w:val="H23G"/>
        <w:pageBreakBefore/>
        <w:rPr>
          <w:color w:val="000000" w:themeColor="text1"/>
        </w:rPr>
      </w:pPr>
      <w:r w:rsidRPr="00C76E84">
        <w:rPr>
          <w:color w:val="000000" w:themeColor="text1"/>
        </w:rPr>
        <w:tab/>
      </w:r>
      <w:r w:rsidRPr="00C76E84">
        <w:rPr>
          <w:color w:val="000000" w:themeColor="text1"/>
        </w:rPr>
        <w:tab/>
      </w:r>
      <w:r w:rsidRPr="00C76E84">
        <w:rPr>
          <w:bCs/>
          <w:color w:val="000000" w:themeColor="text1"/>
        </w:rPr>
        <w:t>Новые студенты высших учебных заведений и присвоенная квалификация после восьми</w:t>
      </w:r>
      <w:r w:rsidR="00357CA9" w:rsidRPr="00C76E84">
        <w:rPr>
          <w:bCs/>
          <w:color w:val="000000" w:themeColor="text1"/>
        </w:rPr>
        <w:t> лет</w:t>
      </w:r>
      <w:r w:rsidRPr="00C76E84">
        <w:rPr>
          <w:bCs/>
          <w:color w:val="000000" w:themeColor="text1"/>
        </w:rPr>
        <w:t xml:space="preserve"> обучения.</w:t>
      </w:r>
      <w:r w:rsidRPr="00C76E84">
        <w:rPr>
          <w:color w:val="000000" w:themeColor="text1"/>
        </w:rPr>
        <w:t xml:space="preserve"> </w:t>
      </w:r>
      <w:r w:rsidRPr="00C76E84">
        <w:rPr>
          <w:bCs/>
          <w:color w:val="000000" w:themeColor="text1"/>
        </w:rPr>
        <w:t>Число и</w:t>
      </w:r>
      <w:r w:rsidR="00F7376E" w:rsidRPr="00C76E84">
        <w:rPr>
          <w:bCs/>
          <w:color w:val="000000" w:themeColor="text1"/>
        </w:rPr>
        <w:t> проц</w:t>
      </w:r>
      <w:r w:rsidRPr="00C76E84">
        <w:rPr>
          <w:bCs/>
          <w:color w:val="000000" w:themeColor="text1"/>
        </w:rPr>
        <w:t>ентная доля, периоды</w:t>
      </w:r>
      <w:r w:rsidRPr="00C76E84">
        <w:rPr>
          <w:rStyle w:val="aa"/>
          <w:b w:val="0"/>
          <w:bCs/>
          <w:color w:val="000000" w:themeColor="text1"/>
        </w:rPr>
        <w:footnoteReference w:id="9"/>
      </w:r>
    </w:p>
    <w:tbl>
      <w:tblPr>
        <w:tblW w:w="7370" w:type="dxa"/>
        <w:tblInd w:w="1134" w:type="dxa"/>
        <w:tblLayout w:type="fixed"/>
        <w:tblCellMar>
          <w:left w:w="0" w:type="dxa"/>
          <w:right w:w="0" w:type="dxa"/>
        </w:tblCellMar>
        <w:tblLook w:val="04A0" w:firstRow="1" w:lastRow="0" w:firstColumn="1" w:lastColumn="0" w:noHBand="0" w:noVBand="1"/>
      </w:tblPr>
      <w:tblGrid>
        <w:gridCol w:w="5095"/>
        <w:gridCol w:w="728"/>
        <w:gridCol w:w="756"/>
        <w:gridCol w:w="791"/>
      </w:tblGrid>
      <w:tr w:rsidR="00C76E84" w:rsidRPr="00C76E84" w14:paraId="12AFC7CE" w14:textId="77777777" w:rsidTr="00A602B5">
        <w:trPr>
          <w:tblHeader/>
        </w:trPr>
        <w:tc>
          <w:tcPr>
            <w:tcW w:w="509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868E77E" w14:textId="2C9CD606" w:rsidR="0043621F" w:rsidRPr="00C76E84" w:rsidRDefault="0043621F" w:rsidP="00AC4EA3">
            <w:pPr>
              <w:spacing w:before="80" w:after="80" w:line="200" w:lineRule="exact"/>
              <w:ind w:left="28" w:right="28"/>
              <w:rPr>
                <w:rFonts w:cs="Times New Roman"/>
                <w:i/>
                <w:color w:val="000000" w:themeColor="text1"/>
                <w:sz w:val="16"/>
              </w:rPr>
            </w:pPr>
            <w:r w:rsidRPr="00C76E84">
              <w:rPr>
                <w:rFonts w:cs="Times New Roman"/>
                <w:i/>
                <w:color w:val="000000" w:themeColor="text1"/>
                <w:sz w:val="16"/>
              </w:rPr>
              <w:t>Учебный</w:t>
            </w:r>
            <w:r w:rsidR="0002193A" w:rsidRPr="00C76E84">
              <w:rPr>
                <w:rFonts w:cs="Times New Roman"/>
                <w:i/>
                <w:color w:val="000000" w:themeColor="text1"/>
                <w:sz w:val="16"/>
              </w:rPr>
              <w:t> год</w:t>
            </w:r>
            <w:r w:rsidRPr="00C76E84">
              <w:rPr>
                <w:rFonts w:cs="Times New Roman"/>
                <w:i/>
                <w:color w:val="000000" w:themeColor="text1"/>
                <w:sz w:val="16"/>
              </w:rPr>
              <w:t xml:space="preserve"> и присвоенная квалификация</w:t>
            </w:r>
          </w:p>
        </w:tc>
        <w:tc>
          <w:tcPr>
            <w:tcW w:w="72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B85ADBA" w14:textId="77777777" w:rsidR="0043621F" w:rsidRPr="00C76E84" w:rsidRDefault="0043621F" w:rsidP="00AC4EA3">
            <w:pPr>
              <w:spacing w:before="80" w:after="80" w:line="200" w:lineRule="exact"/>
              <w:ind w:left="28" w:right="28"/>
              <w:jc w:val="right"/>
              <w:rPr>
                <w:rFonts w:cs="Times New Roman"/>
                <w:i/>
                <w:color w:val="000000" w:themeColor="text1"/>
                <w:sz w:val="16"/>
              </w:rPr>
            </w:pPr>
            <w:r w:rsidRPr="00C76E84">
              <w:rPr>
                <w:rFonts w:cs="Times New Roman"/>
                <w:bCs/>
                <w:i/>
                <w:color w:val="000000" w:themeColor="text1"/>
                <w:sz w:val="16"/>
              </w:rPr>
              <w:t>Всего</w:t>
            </w:r>
          </w:p>
        </w:tc>
        <w:tc>
          <w:tcPr>
            <w:tcW w:w="75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266BA6C" w14:textId="77777777" w:rsidR="0043621F" w:rsidRPr="00C76E84" w:rsidRDefault="0043621F" w:rsidP="00AC4EA3">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Мужчины</w:t>
            </w:r>
          </w:p>
        </w:tc>
        <w:tc>
          <w:tcPr>
            <w:tcW w:w="79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A0A92D5" w14:textId="77777777" w:rsidR="0043621F" w:rsidRPr="00C76E84" w:rsidRDefault="0043621F" w:rsidP="00AC4EA3">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Женщины</w:t>
            </w:r>
          </w:p>
        </w:tc>
      </w:tr>
      <w:tr w:rsidR="00C76E84" w:rsidRPr="00C76E84" w14:paraId="335CDFE5" w14:textId="77777777" w:rsidTr="00A602B5">
        <w:tc>
          <w:tcPr>
            <w:tcW w:w="5095" w:type="dxa"/>
            <w:tcBorders>
              <w:top w:val="single" w:sz="12" w:space="0" w:color="auto"/>
              <w:bottom w:val="single" w:sz="4" w:space="0" w:color="auto"/>
            </w:tcBorders>
            <w:shd w:val="clear" w:color="auto" w:fill="auto"/>
            <w:tcMar>
              <w:top w:w="0" w:type="dxa"/>
              <w:left w:w="0" w:type="dxa"/>
              <w:bottom w:w="0" w:type="dxa"/>
              <w:right w:w="0" w:type="dxa"/>
            </w:tcMar>
            <w:hideMark/>
          </w:tcPr>
          <w:p w14:paraId="7C90D5D1" w14:textId="77777777" w:rsidR="0043621F" w:rsidRPr="00C76E84" w:rsidRDefault="0043621F" w:rsidP="00AC4EA3">
            <w:pPr>
              <w:spacing w:before="40" w:after="40" w:line="220" w:lineRule="exact"/>
              <w:ind w:left="28" w:right="28"/>
              <w:rPr>
                <w:rFonts w:cs="Times New Roman"/>
                <w:color w:val="000000" w:themeColor="text1"/>
                <w:sz w:val="18"/>
              </w:rPr>
            </w:pPr>
            <w:r w:rsidRPr="00C76E84">
              <w:rPr>
                <w:rFonts w:cs="Times New Roman"/>
                <w:color w:val="000000" w:themeColor="text1"/>
                <w:sz w:val="18"/>
              </w:rPr>
              <w:t>1998–2006</w:t>
            </w:r>
          </w:p>
        </w:tc>
        <w:tc>
          <w:tcPr>
            <w:tcW w:w="728"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5B67A4AA" w14:textId="77777777" w:rsidR="0043621F" w:rsidRPr="00C76E84" w:rsidRDefault="0043621F" w:rsidP="00AC4EA3">
            <w:pPr>
              <w:spacing w:before="40" w:after="40" w:line="220" w:lineRule="exact"/>
              <w:ind w:left="28" w:right="28"/>
              <w:jc w:val="right"/>
              <w:rPr>
                <w:rFonts w:cs="Times New Roman"/>
                <w:color w:val="000000" w:themeColor="text1"/>
                <w:sz w:val="18"/>
              </w:rPr>
            </w:pPr>
          </w:p>
        </w:tc>
        <w:tc>
          <w:tcPr>
            <w:tcW w:w="756"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322503C5" w14:textId="77777777" w:rsidR="0043621F" w:rsidRPr="00C76E84" w:rsidRDefault="0043621F" w:rsidP="00AC4EA3">
            <w:pPr>
              <w:spacing w:before="40" w:after="40" w:line="220" w:lineRule="exact"/>
              <w:ind w:left="28" w:right="28"/>
              <w:jc w:val="right"/>
              <w:rPr>
                <w:rFonts w:cs="Times New Roman"/>
                <w:color w:val="000000" w:themeColor="text1"/>
                <w:sz w:val="18"/>
              </w:rPr>
            </w:pPr>
          </w:p>
        </w:tc>
        <w:tc>
          <w:tcPr>
            <w:tcW w:w="791"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510E79A0" w14:textId="77777777" w:rsidR="0043621F" w:rsidRPr="00C76E84" w:rsidRDefault="0043621F" w:rsidP="00AC4EA3">
            <w:pPr>
              <w:spacing w:before="40" w:after="40" w:line="220" w:lineRule="exact"/>
              <w:ind w:left="28" w:right="28"/>
              <w:jc w:val="right"/>
              <w:rPr>
                <w:rFonts w:cs="Times New Roman"/>
                <w:color w:val="000000" w:themeColor="text1"/>
                <w:sz w:val="18"/>
              </w:rPr>
            </w:pPr>
          </w:p>
        </w:tc>
      </w:tr>
      <w:tr w:rsidR="00C76E84" w:rsidRPr="00C76E84" w14:paraId="66F55F1E" w14:textId="77777777" w:rsidTr="00A602B5">
        <w:tc>
          <w:tcPr>
            <w:tcW w:w="5095" w:type="dxa"/>
            <w:tcBorders>
              <w:top w:val="single" w:sz="4" w:space="0" w:color="auto"/>
              <w:bottom w:val="single" w:sz="2" w:space="0" w:color="auto"/>
            </w:tcBorders>
            <w:shd w:val="clear" w:color="auto" w:fill="auto"/>
            <w:tcMar>
              <w:top w:w="0" w:type="dxa"/>
              <w:left w:w="0" w:type="dxa"/>
              <w:bottom w:w="0" w:type="dxa"/>
              <w:right w:w="0" w:type="dxa"/>
            </w:tcMar>
            <w:hideMark/>
          </w:tcPr>
          <w:p w14:paraId="0D0615D5" w14:textId="77777777" w:rsidR="0043621F" w:rsidRPr="00C76E84" w:rsidRDefault="0043621F" w:rsidP="00E11C9C">
            <w:pPr>
              <w:spacing w:before="80" w:after="80" w:line="220" w:lineRule="exact"/>
              <w:ind w:left="283"/>
              <w:rPr>
                <w:rFonts w:cs="Times New Roman"/>
                <w:b/>
                <w:bCs/>
                <w:color w:val="000000" w:themeColor="text1"/>
                <w:sz w:val="18"/>
              </w:rPr>
            </w:pPr>
            <w:r w:rsidRPr="00C76E84">
              <w:rPr>
                <w:rFonts w:cs="Times New Roman"/>
                <w:b/>
                <w:bCs/>
                <w:color w:val="000000" w:themeColor="text1"/>
                <w:sz w:val="18"/>
              </w:rPr>
              <w:t>Всего</w:t>
            </w:r>
          </w:p>
        </w:tc>
        <w:tc>
          <w:tcPr>
            <w:tcW w:w="728" w:type="dxa"/>
            <w:tcBorders>
              <w:top w:val="single" w:sz="4" w:space="0" w:color="auto"/>
              <w:bottom w:val="single" w:sz="2" w:space="0" w:color="auto"/>
            </w:tcBorders>
            <w:shd w:val="clear" w:color="auto" w:fill="auto"/>
            <w:tcMar>
              <w:top w:w="0" w:type="dxa"/>
              <w:left w:w="0" w:type="dxa"/>
              <w:bottom w:w="0" w:type="dxa"/>
              <w:right w:w="0" w:type="dxa"/>
            </w:tcMar>
            <w:vAlign w:val="bottom"/>
            <w:hideMark/>
          </w:tcPr>
          <w:p w14:paraId="3D80445A" w14:textId="77777777" w:rsidR="0043621F" w:rsidRPr="00C76E84" w:rsidRDefault="0043621F" w:rsidP="00E11C9C">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36 410</w:t>
            </w:r>
          </w:p>
        </w:tc>
        <w:tc>
          <w:tcPr>
            <w:tcW w:w="756" w:type="dxa"/>
            <w:tcBorders>
              <w:top w:val="single" w:sz="4" w:space="0" w:color="auto"/>
              <w:bottom w:val="single" w:sz="2" w:space="0" w:color="auto"/>
            </w:tcBorders>
            <w:shd w:val="clear" w:color="auto" w:fill="auto"/>
            <w:tcMar>
              <w:top w:w="0" w:type="dxa"/>
              <w:left w:w="0" w:type="dxa"/>
              <w:bottom w:w="0" w:type="dxa"/>
              <w:right w:w="0" w:type="dxa"/>
            </w:tcMar>
            <w:vAlign w:val="bottom"/>
            <w:hideMark/>
          </w:tcPr>
          <w:p w14:paraId="7CCAFE78" w14:textId="77777777" w:rsidR="0043621F" w:rsidRPr="00C76E84" w:rsidRDefault="0043621F" w:rsidP="00E11C9C">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14 797</w:t>
            </w:r>
          </w:p>
        </w:tc>
        <w:tc>
          <w:tcPr>
            <w:tcW w:w="791" w:type="dxa"/>
            <w:tcBorders>
              <w:top w:val="single" w:sz="4" w:space="0" w:color="auto"/>
              <w:bottom w:val="single" w:sz="2" w:space="0" w:color="auto"/>
            </w:tcBorders>
            <w:shd w:val="clear" w:color="auto" w:fill="auto"/>
            <w:tcMar>
              <w:top w:w="0" w:type="dxa"/>
              <w:left w:w="0" w:type="dxa"/>
              <w:bottom w:w="0" w:type="dxa"/>
              <w:right w:w="0" w:type="dxa"/>
            </w:tcMar>
            <w:vAlign w:val="bottom"/>
            <w:hideMark/>
          </w:tcPr>
          <w:p w14:paraId="12913044" w14:textId="77777777" w:rsidR="0043621F" w:rsidRPr="00C76E84" w:rsidRDefault="0043621F" w:rsidP="00E11C9C">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21 613</w:t>
            </w:r>
          </w:p>
        </w:tc>
      </w:tr>
      <w:tr w:rsidR="00C76E84" w:rsidRPr="00C76E84" w14:paraId="76293DF8" w14:textId="77777777" w:rsidTr="00A602B5">
        <w:tc>
          <w:tcPr>
            <w:tcW w:w="5095" w:type="dxa"/>
            <w:tcBorders>
              <w:top w:val="single" w:sz="2" w:space="0" w:color="auto"/>
            </w:tcBorders>
            <w:shd w:val="clear" w:color="auto" w:fill="auto"/>
            <w:tcMar>
              <w:top w:w="0" w:type="dxa"/>
              <w:left w:w="0" w:type="dxa"/>
              <w:bottom w:w="0" w:type="dxa"/>
              <w:right w:w="0" w:type="dxa"/>
            </w:tcMar>
            <w:hideMark/>
          </w:tcPr>
          <w:p w14:paraId="6E4EE780" w14:textId="77777777" w:rsidR="0043621F" w:rsidRPr="00C76E84" w:rsidRDefault="0043621F" w:rsidP="00AC4EA3">
            <w:pPr>
              <w:spacing w:before="40" w:after="40" w:line="220" w:lineRule="exact"/>
              <w:ind w:left="28" w:right="28"/>
              <w:rPr>
                <w:rFonts w:cs="Times New Roman"/>
                <w:color w:val="000000" w:themeColor="text1"/>
                <w:sz w:val="18"/>
              </w:rPr>
            </w:pPr>
            <w:r w:rsidRPr="00C76E84">
              <w:rPr>
                <w:rFonts w:cs="Times New Roman"/>
                <w:color w:val="000000" w:themeColor="text1"/>
                <w:sz w:val="18"/>
              </w:rPr>
              <w:t>Ученая степень доктора наук, доктор философии</w:t>
            </w:r>
          </w:p>
        </w:tc>
        <w:tc>
          <w:tcPr>
            <w:tcW w:w="728" w:type="dxa"/>
            <w:tcBorders>
              <w:top w:val="single" w:sz="2" w:space="0" w:color="auto"/>
            </w:tcBorders>
            <w:shd w:val="clear" w:color="auto" w:fill="auto"/>
            <w:tcMar>
              <w:top w:w="0" w:type="dxa"/>
              <w:left w:w="0" w:type="dxa"/>
              <w:bottom w:w="0" w:type="dxa"/>
              <w:right w:w="0" w:type="dxa"/>
            </w:tcMar>
            <w:vAlign w:val="bottom"/>
            <w:hideMark/>
          </w:tcPr>
          <w:p w14:paraId="6413FF07"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0,2</w:t>
            </w:r>
          </w:p>
        </w:tc>
        <w:tc>
          <w:tcPr>
            <w:tcW w:w="756" w:type="dxa"/>
            <w:tcBorders>
              <w:top w:val="single" w:sz="2" w:space="0" w:color="auto"/>
            </w:tcBorders>
            <w:shd w:val="clear" w:color="auto" w:fill="auto"/>
            <w:tcMar>
              <w:top w:w="0" w:type="dxa"/>
              <w:left w:w="0" w:type="dxa"/>
              <w:bottom w:w="0" w:type="dxa"/>
              <w:right w:w="0" w:type="dxa"/>
            </w:tcMar>
            <w:vAlign w:val="bottom"/>
            <w:hideMark/>
          </w:tcPr>
          <w:p w14:paraId="6E2B8E2D"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0,3</w:t>
            </w:r>
          </w:p>
        </w:tc>
        <w:tc>
          <w:tcPr>
            <w:tcW w:w="791" w:type="dxa"/>
            <w:tcBorders>
              <w:top w:val="single" w:sz="2" w:space="0" w:color="auto"/>
            </w:tcBorders>
            <w:shd w:val="clear" w:color="auto" w:fill="auto"/>
            <w:tcMar>
              <w:top w:w="0" w:type="dxa"/>
              <w:left w:w="0" w:type="dxa"/>
              <w:bottom w:w="0" w:type="dxa"/>
              <w:right w:w="0" w:type="dxa"/>
            </w:tcMar>
            <w:vAlign w:val="bottom"/>
            <w:hideMark/>
          </w:tcPr>
          <w:p w14:paraId="17FA3E00"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0,1</w:t>
            </w:r>
          </w:p>
        </w:tc>
      </w:tr>
      <w:tr w:rsidR="00C76E84" w:rsidRPr="00C76E84" w14:paraId="113811BF" w14:textId="77777777" w:rsidTr="00A602B5">
        <w:tc>
          <w:tcPr>
            <w:tcW w:w="5095" w:type="dxa"/>
            <w:shd w:val="clear" w:color="auto" w:fill="auto"/>
            <w:tcMar>
              <w:top w:w="0" w:type="dxa"/>
              <w:left w:w="0" w:type="dxa"/>
              <w:bottom w:w="0" w:type="dxa"/>
              <w:right w:w="0" w:type="dxa"/>
            </w:tcMar>
            <w:hideMark/>
          </w:tcPr>
          <w:p w14:paraId="273B473C" w14:textId="384429FE" w:rsidR="0043621F" w:rsidRPr="00C76E84" w:rsidRDefault="0043621F" w:rsidP="00AC4EA3">
            <w:pPr>
              <w:spacing w:before="40" w:after="40" w:line="220" w:lineRule="exact"/>
              <w:ind w:left="28" w:right="28"/>
              <w:rPr>
                <w:rFonts w:cs="Times New Roman"/>
                <w:color w:val="000000" w:themeColor="text1"/>
                <w:sz w:val="18"/>
              </w:rPr>
            </w:pPr>
            <w:r w:rsidRPr="00C76E84">
              <w:rPr>
                <w:rFonts w:cs="Times New Roman"/>
                <w:color w:val="000000" w:themeColor="text1"/>
                <w:sz w:val="18"/>
              </w:rPr>
              <w:t>Выпускники высших учебных заведений, закончившие программы обучения продолжительностью более четырех</w:t>
            </w:r>
            <w:r w:rsidR="00357CA9" w:rsidRPr="00C76E84">
              <w:rPr>
                <w:rFonts w:cs="Times New Roman"/>
                <w:color w:val="000000" w:themeColor="text1"/>
                <w:sz w:val="18"/>
              </w:rPr>
              <w:t> лет</w:t>
            </w:r>
          </w:p>
        </w:tc>
        <w:tc>
          <w:tcPr>
            <w:tcW w:w="728" w:type="dxa"/>
            <w:shd w:val="clear" w:color="auto" w:fill="auto"/>
            <w:tcMar>
              <w:top w:w="0" w:type="dxa"/>
              <w:left w:w="0" w:type="dxa"/>
              <w:bottom w:w="0" w:type="dxa"/>
              <w:right w:w="0" w:type="dxa"/>
            </w:tcMar>
            <w:vAlign w:val="bottom"/>
            <w:hideMark/>
          </w:tcPr>
          <w:p w14:paraId="28289141"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15,3</w:t>
            </w:r>
          </w:p>
        </w:tc>
        <w:tc>
          <w:tcPr>
            <w:tcW w:w="756" w:type="dxa"/>
            <w:shd w:val="clear" w:color="auto" w:fill="auto"/>
            <w:tcMar>
              <w:top w:w="0" w:type="dxa"/>
              <w:left w:w="0" w:type="dxa"/>
              <w:bottom w:w="0" w:type="dxa"/>
              <w:right w:w="0" w:type="dxa"/>
            </w:tcMar>
            <w:vAlign w:val="bottom"/>
            <w:hideMark/>
          </w:tcPr>
          <w:p w14:paraId="375936E4"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19,2</w:t>
            </w:r>
          </w:p>
        </w:tc>
        <w:tc>
          <w:tcPr>
            <w:tcW w:w="791" w:type="dxa"/>
            <w:shd w:val="clear" w:color="auto" w:fill="auto"/>
            <w:tcMar>
              <w:top w:w="0" w:type="dxa"/>
              <w:left w:w="0" w:type="dxa"/>
              <w:bottom w:w="0" w:type="dxa"/>
              <w:right w:w="0" w:type="dxa"/>
            </w:tcMar>
            <w:vAlign w:val="bottom"/>
            <w:hideMark/>
          </w:tcPr>
          <w:p w14:paraId="749B9F38"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12,6</w:t>
            </w:r>
          </w:p>
        </w:tc>
      </w:tr>
      <w:tr w:rsidR="00C76E84" w:rsidRPr="00C76E84" w14:paraId="2C4D53D7" w14:textId="77777777" w:rsidTr="00A602B5">
        <w:tc>
          <w:tcPr>
            <w:tcW w:w="5095" w:type="dxa"/>
            <w:shd w:val="clear" w:color="auto" w:fill="auto"/>
            <w:tcMar>
              <w:top w:w="0" w:type="dxa"/>
              <w:left w:w="0" w:type="dxa"/>
              <w:bottom w:w="0" w:type="dxa"/>
              <w:right w:w="0" w:type="dxa"/>
            </w:tcMar>
            <w:hideMark/>
          </w:tcPr>
          <w:p w14:paraId="2F0D7D2B" w14:textId="22885809" w:rsidR="0043621F" w:rsidRPr="00C76E84" w:rsidRDefault="0043621F" w:rsidP="00AC4EA3">
            <w:pPr>
              <w:spacing w:before="40" w:after="40" w:line="220" w:lineRule="exact"/>
              <w:ind w:left="28" w:right="28"/>
              <w:rPr>
                <w:rFonts w:cs="Times New Roman"/>
                <w:color w:val="000000" w:themeColor="text1"/>
                <w:sz w:val="18"/>
              </w:rPr>
            </w:pPr>
            <w:r w:rsidRPr="00C76E84">
              <w:rPr>
                <w:rFonts w:cs="Times New Roman"/>
                <w:color w:val="000000" w:themeColor="text1"/>
                <w:sz w:val="18"/>
              </w:rPr>
              <w:t>Выпускники высших учебных заведений, закончившие программы обучения продолжительностью от двух до четырех</w:t>
            </w:r>
            <w:r w:rsidR="00357CA9" w:rsidRPr="00C76E84">
              <w:rPr>
                <w:rFonts w:cs="Times New Roman"/>
                <w:color w:val="000000" w:themeColor="text1"/>
                <w:sz w:val="18"/>
              </w:rPr>
              <w:t> лет</w:t>
            </w:r>
          </w:p>
        </w:tc>
        <w:tc>
          <w:tcPr>
            <w:tcW w:w="728" w:type="dxa"/>
            <w:shd w:val="clear" w:color="auto" w:fill="auto"/>
            <w:tcMar>
              <w:top w:w="0" w:type="dxa"/>
              <w:left w:w="0" w:type="dxa"/>
              <w:bottom w:w="0" w:type="dxa"/>
              <w:right w:w="0" w:type="dxa"/>
            </w:tcMar>
            <w:vAlign w:val="bottom"/>
            <w:hideMark/>
          </w:tcPr>
          <w:p w14:paraId="3387979D"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45,6</w:t>
            </w:r>
          </w:p>
        </w:tc>
        <w:tc>
          <w:tcPr>
            <w:tcW w:w="756" w:type="dxa"/>
            <w:shd w:val="clear" w:color="auto" w:fill="auto"/>
            <w:tcMar>
              <w:top w:w="0" w:type="dxa"/>
              <w:left w:w="0" w:type="dxa"/>
              <w:bottom w:w="0" w:type="dxa"/>
              <w:right w:w="0" w:type="dxa"/>
            </w:tcMar>
            <w:vAlign w:val="bottom"/>
            <w:hideMark/>
          </w:tcPr>
          <w:p w14:paraId="73D03654"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34,9</w:t>
            </w:r>
          </w:p>
        </w:tc>
        <w:tc>
          <w:tcPr>
            <w:tcW w:w="791" w:type="dxa"/>
            <w:shd w:val="clear" w:color="auto" w:fill="auto"/>
            <w:tcMar>
              <w:top w:w="0" w:type="dxa"/>
              <w:left w:w="0" w:type="dxa"/>
              <w:bottom w:w="0" w:type="dxa"/>
              <w:right w:w="0" w:type="dxa"/>
            </w:tcMar>
            <w:vAlign w:val="bottom"/>
            <w:hideMark/>
          </w:tcPr>
          <w:p w14:paraId="15C11B9F"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52,9</w:t>
            </w:r>
          </w:p>
        </w:tc>
      </w:tr>
      <w:tr w:rsidR="00C76E84" w:rsidRPr="00C76E84" w14:paraId="39F73A79" w14:textId="77777777" w:rsidTr="00A602B5">
        <w:tc>
          <w:tcPr>
            <w:tcW w:w="5095" w:type="dxa"/>
            <w:shd w:val="clear" w:color="auto" w:fill="auto"/>
            <w:tcMar>
              <w:top w:w="0" w:type="dxa"/>
              <w:left w:w="0" w:type="dxa"/>
              <w:bottom w:w="0" w:type="dxa"/>
              <w:right w:w="0" w:type="dxa"/>
            </w:tcMar>
            <w:hideMark/>
          </w:tcPr>
          <w:p w14:paraId="2D9637F9" w14:textId="77777777" w:rsidR="0043621F" w:rsidRPr="00C76E84" w:rsidRDefault="0043621F" w:rsidP="00AC4EA3">
            <w:pPr>
              <w:spacing w:before="40" w:after="40" w:line="220" w:lineRule="exact"/>
              <w:ind w:left="28" w:right="28"/>
              <w:rPr>
                <w:rFonts w:cs="Times New Roman"/>
                <w:color w:val="000000" w:themeColor="text1"/>
                <w:sz w:val="18"/>
              </w:rPr>
            </w:pPr>
            <w:r w:rsidRPr="00C76E84">
              <w:rPr>
                <w:rFonts w:cs="Times New Roman"/>
                <w:color w:val="000000" w:themeColor="text1"/>
                <w:sz w:val="18"/>
              </w:rPr>
              <w:t>Число студентов, не получивших квалификацию</w:t>
            </w:r>
          </w:p>
        </w:tc>
        <w:tc>
          <w:tcPr>
            <w:tcW w:w="728" w:type="dxa"/>
            <w:shd w:val="clear" w:color="auto" w:fill="auto"/>
            <w:tcMar>
              <w:top w:w="0" w:type="dxa"/>
              <w:left w:w="0" w:type="dxa"/>
              <w:bottom w:w="0" w:type="dxa"/>
              <w:right w:w="0" w:type="dxa"/>
            </w:tcMar>
            <w:vAlign w:val="bottom"/>
            <w:hideMark/>
          </w:tcPr>
          <w:p w14:paraId="76EE0F44"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39,0</w:t>
            </w:r>
          </w:p>
        </w:tc>
        <w:tc>
          <w:tcPr>
            <w:tcW w:w="756" w:type="dxa"/>
            <w:shd w:val="clear" w:color="auto" w:fill="auto"/>
            <w:tcMar>
              <w:top w:w="0" w:type="dxa"/>
              <w:left w:w="0" w:type="dxa"/>
              <w:bottom w:w="0" w:type="dxa"/>
              <w:right w:w="0" w:type="dxa"/>
            </w:tcMar>
            <w:vAlign w:val="bottom"/>
            <w:hideMark/>
          </w:tcPr>
          <w:p w14:paraId="25CC8C4E"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45,6</w:t>
            </w:r>
          </w:p>
        </w:tc>
        <w:tc>
          <w:tcPr>
            <w:tcW w:w="791" w:type="dxa"/>
            <w:shd w:val="clear" w:color="auto" w:fill="auto"/>
            <w:tcMar>
              <w:top w:w="0" w:type="dxa"/>
              <w:left w:w="0" w:type="dxa"/>
              <w:bottom w:w="0" w:type="dxa"/>
              <w:right w:w="0" w:type="dxa"/>
            </w:tcMar>
            <w:vAlign w:val="bottom"/>
            <w:hideMark/>
          </w:tcPr>
          <w:p w14:paraId="332F55B1"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34,4</w:t>
            </w:r>
          </w:p>
        </w:tc>
      </w:tr>
      <w:tr w:rsidR="00C76E84" w:rsidRPr="00C76E84" w14:paraId="5A0470A9" w14:textId="77777777" w:rsidTr="00A602B5">
        <w:tc>
          <w:tcPr>
            <w:tcW w:w="5095" w:type="dxa"/>
            <w:shd w:val="clear" w:color="auto" w:fill="auto"/>
            <w:tcMar>
              <w:top w:w="0" w:type="dxa"/>
              <w:left w:w="0" w:type="dxa"/>
              <w:bottom w:w="0" w:type="dxa"/>
              <w:right w:w="0" w:type="dxa"/>
            </w:tcMar>
            <w:hideMark/>
          </w:tcPr>
          <w:p w14:paraId="5C8AFF42" w14:textId="736C65F8" w:rsidR="0043621F" w:rsidRPr="005747EF" w:rsidRDefault="0043621F" w:rsidP="00AC4EA3">
            <w:pPr>
              <w:spacing w:before="40" w:after="40" w:line="220" w:lineRule="exact"/>
              <w:ind w:left="28" w:right="28"/>
              <w:rPr>
                <w:rFonts w:cs="Times New Roman"/>
                <w:i/>
                <w:iCs/>
                <w:color w:val="000000" w:themeColor="text1"/>
                <w:sz w:val="18"/>
              </w:rPr>
            </w:pPr>
            <w:r w:rsidRPr="005747EF">
              <w:rPr>
                <w:rFonts w:cs="Times New Roman"/>
                <w:i/>
                <w:iCs/>
                <w:color w:val="000000" w:themeColor="text1"/>
                <w:sz w:val="18"/>
              </w:rPr>
              <w:t>Учебный</w:t>
            </w:r>
            <w:r w:rsidR="0002193A" w:rsidRPr="005747EF">
              <w:rPr>
                <w:rFonts w:cs="Times New Roman"/>
                <w:i/>
                <w:iCs/>
                <w:color w:val="000000" w:themeColor="text1"/>
                <w:sz w:val="18"/>
              </w:rPr>
              <w:t> год</w:t>
            </w:r>
            <w:r w:rsidRPr="005747EF">
              <w:rPr>
                <w:rFonts w:cs="Times New Roman"/>
                <w:i/>
                <w:iCs/>
                <w:color w:val="000000" w:themeColor="text1"/>
                <w:sz w:val="18"/>
              </w:rPr>
              <w:t xml:space="preserve"> и присвоенная квалификация</w:t>
            </w:r>
          </w:p>
        </w:tc>
        <w:tc>
          <w:tcPr>
            <w:tcW w:w="728" w:type="dxa"/>
            <w:shd w:val="clear" w:color="auto" w:fill="auto"/>
            <w:tcMar>
              <w:top w:w="0" w:type="dxa"/>
              <w:left w:w="0" w:type="dxa"/>
              <w:bottom w:w="0" w:type="dxa"/>
              <w:right w:w="0" w:type="dxa"/>
            </w:tcMar>
            <w:vAlign w:val="bottom"/>
            <w:hideMark/>
          </w:tcPr>
          <w:p w14:paraId="5B6F75DE" w14:textId="77777777" w:rsidR="0043621F" w:rsidRPr="00C76E84" w:rsidRDefault="0043621F" w:rsidP="00AC4EA3">
            <w:pPr>
              <w:spacing w:before="40" w:after="40" w:line="220" w:lineRule="exact"/>
              <w:ind w:left="28" w:right="28"/>
              <w:jc w:val="right"/>
              <w:rPr>
                <w:rFonts w:cs="Times New Roman"/>
                <w:color w:val="000000" w:themeColor="text1"/>
                <w:sz w:val="18"/>
              </w:rPr>
            </w:pPr>
          </w:p>
        </w:tc>
        <w:tc>
          <w:tcPr>
            <w:tcW w:w="756" w:type="dxa"/>
            <w:shd w:val="clear" w:color="auto" w:fill="auto"/>
            <w:tcMar>
              <w:top w:w="0" w:type="dxa"/>
              <w:left w:w="0" w:type="dxa"/>
              <w:bottom w:w="0" w:type="dxa"/>
              <w:right w:w="0" w:type="dxa"/>
            </w:tcMar>
            <w:vAlign w:val="bottom"/>
            <w:hideMark/>
          </w:tcPr>
          <w:p w14:paraId="5E09BF41" w14:textId="77777777" w:rsidR="0043621F" w:rsidRPr="00C76E84" w:rsidRDefault="0043621F" w:rsidP="00AC4EA3">
            <w:pPr>
              <w:spacing w:before="40" w:after="40" w:line="220" w:lineRule="exact"/>
              <w:ind w:left="28" w:right="28"/>
              <w:jc w:val="right"/>
              <w:rPr>
                <w:rFonts w:cs="Times New Roman"/>
                <w:color w:val="000000" w:themeColor="text1"/>
                <w:sz w:val="18"/>
              </w:rPr>
            </w:pPr>
          </w:p>
        </w:tc>
        <w:tc>
          <w:tcPr>
            <w:tcW w:w="791" w:type="dxa"/>
            <w:shd w:val="clear" w:color="auto" w:fill="auto"/>
            <w:tcMar>
              <w:top w:w="0" w:type="dxa"/>
              <w:left w:w="0" w:type="dxa"/>
              <w:bottom w:w="0" w:type="dxa"/>
              <w:right w:w="0" w:type="dxa"/>
            </w:tcMar>
            <w:vAlign w:val="bottom"/>
            <w:hideMark/>
          </w:tcPr>
          <w:p w14:paraId="36FB1940" w14:textId="77777777" w:rsidR="0043621F" w:rsidRPr="00C76E84" w:rsidRDefault="0043621F" w:rsidP="00AC4EA3">
            <w:pPr>
              <w:spacing w:before="40" w:after="40" w:line="220" w:lineRule="exact"/>
              <w:ind w:left="28" w:right="28"/>
              <w:jc w:val="right"/>
              <w:rPr>
                <w:rFonts w:cs="Times New Roman"/>
                <w:color w:val="000000" w:themeColor="text1"/>
                <w:sz w:val="18"/>
              </w:rPr>
            </w:pPr>
          </w:p>
        </w:tc>
      </w:tr>
      <w:tr w:rsidR="00C76E84" w:rsidRPr="00C76E84" w14:paraId="0CAEA6F3" w14:textId="77777777" w:rsidTr="00A602B5">
        <w:tc>
          <w:tcPr>
            <w:tcW w:w="5095" w:type="dxa"/>
            <w:tcBorders>
              <w:bottom w:val="single" w:sz="4" w:space="0" w:color="auto"/>
            </w:tcBorders>
            <w:shd w:val="clear" w:color="auto" w:fill="auto"/>
            <w:tcMar>
              <w:top w:w="0" w:type="dxa"/>
              <w:left w:w="0" w:type="dxa"/>
              <w:bottom w:w="0" w:type="dxa"/>
              <w:right w:w="0" w:type="dxa"/>
            </w:tcMar>
            <w:hideMark/>
          </w:tcPr>
          <w:p w14:paraId="7762D703" w14:textId="77777777" w:rsidR="0043621F" w:rsidRPr="00C76E84" w:rsidRDefault="0043621F" w:rsidP="00AC4EA3">
            <w:pPr>
              <w:spacing w:before="40" w:after="40" w:line="220" w:lineRule="exact"/>
              <w:ind w:left="28" w:right="28"/>
              <w:rPr>
                <w:rFonts w:cs="Times New Roman"/>
                <w:color w:val="000000" w:themeColor="text1"/>
                <w:sz w:val="18"/>
              </w:rPr>
            </w:pPr>
            <w:r w:rsidRPr="00C76E84">
              <w:rPr>
                <w:rFonts w:cs="Times New Roman"/>
                <w:color w:val="000000" w:themeColor="text1"/>
                <w:sz w:val="18"/>
              </w:rPr>
              <w:t>2006–2014</w:t>
            </w:r>
          </w:p>
        </w:tc>
        <w:tc>
          <w:tcPr>
            <w:tcW w:w="728" w:type="dxa"/>
            <w:tcBorders>
              <w:bottom w:val="single" w:sz="4" w:space="0" w:color="auto"/>
            </w:tcBorders>
            <w:shd w:val="clear" w:color="auto" w:fill="auto"/>
            <w:tcMar>
              <w:top w:w="0" w:type="dxa"/>
              <w:left w:w="0" w:type="dxa"/>
              <w:bottom w:w="0" w:type="dxa"/>
              <w:right w:w="0" w:type="dxa"/>
            </w:tcMar>
            <w:vAlign w:val="bottom"/>
            <w:hideMark/>
          </w:tcPr>
          <w:p w14:paraId="25DF8334" w14:textId="77777777" w:rsidR="0043621F" w:rsidRPr="00C76E84" w:rsidRDefault="0043621F" w:rsidP="00AC4EA3">
            <w:pPr>
              <w:spacing w:before="40" w:after="40" w:line="220" w:lineRule="exact"/>
              <w:ind w:left="28" w:right="28"/>
              <w:jc w:val="right"/>
              <w:rPr>
                <w:rFonts w:cs="Times New Roman"/>
                <w:color w:val="000000" w:themeColor="text1"/>
                <w:sz w:val="18"/>
              </w:rPr>
            </w:pPr>
          </w:p>
        </w:tc>
        <w:tc>
          <w:tcPr>
            <w:tcW w:w="756" w:type="dxa"/>
            <w:tcBorders>
              <w:bottom w:val="single" w:sz="4" w:space="0" w:color="auto"/>
            </w:tcBorders>
            <w:shd w:val="clear" w:color="auto" w:fill="auto"/>
            <w:tcMar>
              <w:top w:w="0" w:type="dxa"/>
              <w:left w:w="0" w:type="dxa"/>
              <w:bottom w:w="0" w:type="dxa"/>
              <w:right w:w="0" w:type="dxa"/>
            </w:tcMar>
            <w:vAlign w:val="bottom"/>
            <w:hideMark/>
          </w:tcPr>
          <w:p w14:paraId="0AB93823" w14:textId="77777777" w:rsidR="0043621F" w:rsidRPr="00C76E84" w:rsidRDefault="0043621F" w:rsidP="00AC4EA3">
            <w:pPr>
              <w:spacing w:before="40" w:after="40" w:line="220" w:lineRule="exact"/>
              <w:ind w:left="28" w:right="28"/>
              <w:jc w:val="right"/>
              <w:rPr>
                <w:rFonts w:cs="Times New Roman"/>
                <w:color w:val="000000" w:themeColor="text1"/>
                <w:sz w:val="18"/>
              </w:rPr>
            </w:pPr>
          </w:p>
        </w:tc>
        <w:tc>
          <w:tcPr>
            <w:tcW w:w="791" w:type="dxa"/>
            <w:tcBorders>
              <w:bottom w:val="single" w:sz="4" w:space="0" w:color="auto"/>
            </w:tcBorders>
            <w:shd w:val="clear" w:color="auto" w:fill="auto"/>
            <w:tcMar>
              <w:top w:w="0" w:type="dxa"/>
              <w:left w:w="0" w:type="dxa"/>
              <w:bottom w:w="0" w:type="dxa"/>
              <w:right w:w="0" w:type="dxa"/>
            </w:tcMar>
            <w:vAlign w:val="bottom"/>
            <w:hideMark/>
          </w:tcPr>
          <w:p w14:paraId="7EAB4CCF" w14:textId="77777777" w:rsidR="0043621F" w:rsidRPr="00C76E84" w:rsidRDefault="0043621F" w:rsidP="00AC4EA3">
            <w:pPr>
              <w:spacing w:before="40" w:after="40" w:line="220" w:lineRule="exact"/>
              <w:ind w:left="28" w:right="28"/>
              <w:jc w:val="right"/>
              <w:rPr>
                <w:rFonts w:cs="Times New Roman"/>
                <w:color w:val="000000" w:themeColor="text1"/>
                <w:sz w:val="18"/>
              </w:rPr>
            </w:pPr>
          </w:p>
        </w:tc>
      </w:tr>
      <w:tr w:rsidR="00C76E84" w:rsidRPr="00C76E84" w14:paraId="28C133CF" w14:textId="77777777" w:rsidTr="00A602B5">
        <w:tc>
          <w:tcPr>
            <w:tcW w:w="5095" w:type="dxa"/>
            <w:tcBorders>
              <w:top w:val="single" w:sz="4" w:space="0" w:color="auto"/>
              <w:bottom w:val="single" w:sz="2" w:space="0" w:color="auto"/>
            </w:tcBorders>
            <w:shd w:val="clear" w:color="auto" w:fill="auto"/>
            <w:tcMar>
              <w:top w:w="0" w:type="dxa"/>
              <w:left w:w="0" w:type="dxa"/>
              <w:bottom w:w="0" w:type="dxa"/>
              <w:right w:w="0" w:type="dxa"/>
            </w:tcMar>
            <w:hideMark/>
          </w:tcPr>
          <w:p w14:paraId="23477499" w14:textId="77777777" w:rsidR="0043621F" w:rsidRPr="00C76E84" w:rsidRDefault="0043621F" w:rsidP="00E11C9C">
            <w:pPr>
              <w:spacing w:before="80" w:after="80" w:line="220" w:lineRule="exact"/>
              <w:ind w:left="283"/>
              <w:rPr>
                <w:rFonts w:cs="Times New Roman"/>
                <w:b/>
                <w:bCs/>
                <w:color w:val="000000" w:themeColor="text1"/>
                <w:sz w:val="18"/>
              </w:rPr>
            </w:pPr>
            <w:r w:rsidRPr="00C76E84">
              <w:rPr>
                <w:rFonts w:cs="Times New Roman"/>
                <w:b/>
                <w:bCs/>
                <w:color w:val="000000" w:themeColor="text1"/>
                <w:sz w:val="18"/>
              </w:rPr>
              <w:t>Всего</w:t>
            </w:r>
          </w:p>
        </w:tc>
        <w:tc>
          <w:tcPr>
            <w:tcW w:w="728" w:type="dxa"/>
            <w:tcBorders>
              <w:top w:val="single" w:sz="4" w:space="0" w:color="auto"/>
              <w:bottom w:val="single" w:sz="2" w:space="0" w:color="auto"/>
            </w:tcBorders>
            <w:shd w:val="clear" w:color="auto" w:fill="auto"/>
            <w:tcMar>
              <w:top w:w="0" w:type="dxa"/>
              <w:left w:w="0" w:type="dxa"/>
              <w:bottom w:w="0" w:type="dxa"/>
              <w:right w:w="0" w:type="dxa"/>
            </w:tcMar>
            <w:vAlign w:val="bottom"/>
            <w:hideMark/>
          </w:tcPr>
          <w:p w14:paraId="0750CD87" w14:textId="77777777" w:rsidR="0043621F" w:rsidRPr="00C76E84" w:rsidRDefault="0043621F" w:rsidP="00E11C9C">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40 120</w:t>
            </w:r>
          </w:p>
        </w:tc>
        <w:tc>
          <w:tcPr>
            <w:tcW w:w="756" w:type="dxa"/>
            <w:tcBorders>
              <w:top w:val="single" w:sz="4" w:space="0" w:color="auto"/>
              <w:bottom w:val="single" w:sz="2" w:space="0" w:color="auto"/>
            </w:tcBorders>
            <w:shd w:val="clear" w:color="auto" w:fill="auto"/>
            <w:tcMar>
              <w:top w:w="0" w:type="dxa"/>
              <w:left w:w="0" w:type="dxa"/>
              <w:bottom w:w="0" w:type="dxa"/>
              <w:right w:w="0" w:type="dxa"/>
            </w:tcMar>
            <w:vAlign w:val="bottom"/>
            <w:hideMark/>
          </w:tcPr>
          <w:p w14:paraId="41E97382" w14:textId="77777777" w:rsidR="0043621F" w:rsidRPr="00C76E84" w:rsidRDefault="0043621F" w:rsidP="00E11C9C">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16 217</w:t>
            </w:r>
          </w:p>
        </w:tc>
        <w:tc>
          <w:tcPr>
            <w:tcW w:w="791" w:type="dxa"/>
            <w:tcBorders>
              <w:top w:val="single" w:sz="4" w:space="0" w:color="auto"/>
              <w:bottom w:val="single" w:sz="2" w:space="0" w:color="auto"/>
            </w:tcBorders>
            <w:shd w:val="clear" w:color="auto" w:fill="auto"/>
            <w:tcMar>
              <w:top w:w="0" w:type="dxa"/>
              <w:left w:w="0" w:type="dxa"/>
              <w:bottom w:w="0" w:type="dxa"/>
              <w:right w:w="0" w:type="dxa"/>
            </w:tcMar>
            <w:vAlign w:val="bottom"/>
            <w:hideMark/>
          </w:tcPr>
          <w:p w14:paraId="3401164C" w14:textId="77777777" w:rsidR="0043621F" w:rsidRPr="00C76E84" w:rsidRDefault="0043621F" w:rsidP="00E11C9C">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23 903</w:t>
            </w:r>
          </w:p>
        </w:tc>
      </w:tr>
      <w:tr w:rsidR="00C76E84" w:rsidRPr="00C76E84" w14:paraId="4253CA03" w14:textId="77777777" w:rsidTr="00A602B5">
        <w:tc>
          <w:tcPr>
            <w:tcW w:w="5095" w:type="dxa"/>
            <w:tcBorders>
              <w:top w:val="single" w:sz="2" w:space="0" w:color="auto"/>
            </w:tcBorders>
            <w:shd w:val="clear" w:color="auto" w:fill="auto"/>
            <w:tcMar>
              <w:top w:w="0" w:type="dxa"/>
              <w:left w:w="0" w:type="dxa"/>
              <w:bottom w:w="0" w:type="dxa"/>
              <w:right w:w="0" w:type="dxa"/>
            </w:tcMar>
            <w:hideMark/>
          </w:tcPr>
          <w:p w14:paraId="16ED49A5" w14:textId="77777777" w:rsidR="0043621F" w:rsidRPr="00C76E84" w:rsidRDefault="0043621F" w:rsidP="00AC4EA3">
            <w:pPr>
              <w:spacing w:before="40" w:after="40" w:line="220" w:lineRule="exact"/>
              <w:ind w:left="28" w:right="28"/>
              <w:rPr>
                <w:rFonts w:cs="Times New Roman"/>
                <w:color w:val="000000" w:themeColor="text1"/>
                <w:sz w:val="18"/>
              </w:rPr>
            </w:pPr>
            <w:r w:rsidRPr="00C76E84">
              <w:rPr>
                <w:rFonts w:cs="Times New Roman"/>
                <w:color w:val="000000" w:themeColor="text1"/>
                <w:sz w:val="18"/>
              </w:rPr>
              <w:t>Ученая степень доктора наук, доктор философии</w:t>
            </w:r>
          </w:p>
        </w:tc>
        <w:tc>
          <w:tcPr>
            <w:tcW w:w="728" w:type="dxa"/>
            <w:tcBorders>
              <w:top w:val="single" w:sz="2" w:space="0" w:color="auto"/>
            </w:tcBorders>
            <w:shd w:val="clear" w:color="auto" w:fill="auto"/>
            <w:tcMar>
              <w:top w:w="0" w:type="dxa"/>
              <w:left w:w="0" w:type="dxa"/>
              <w:bottom w:w="0" w:type="dxa"/>
              <w:right w:w="0" w:type="dxa"/>
            </w:tcMar>
            <w:vAlign w:val="bottom"/>
            <w:hideMark/>
          </w:tcPr>
          <w:p w14:paraId="282EF052"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0,4</w:t>
            </w:r>
          </w:p>
        </w:tc>
        <w:tc>
          <w:tcPr>
            <w:tcW w:w="756" w:type="dxa"/>
            <w:tcBorders>
              <w:top w:val="single" w:sz="2" w:space="0" w:color="auto"/>
            </w:tcBorders>
            <w:shd w:val="clear" w:color="auto" w:fill="auto"/>
            <w:tcMar>
              <w:top w:w="0" w:type="dxa"/>
              <w:left w:w="0" w:type="dxa"/>
              <w:bottom w:w="0" w:type="dxa"/>
              <w:right w:w="0" w:type="dxa"/>
            </w:tcMar>
            <w:vAlign w:val="bottom"/>
            <w:hideMark/>
          </w:tcPr>
          <w:p w14:paraId="2BC6482A"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0,6</w:t>
            </w:r>
          </w:p>
        </w:tc>
        <w:tc>
          <w:tcPr>
            <w:tcW w:w="791" w:type="dxa"/>
            <w:tcBorders>
              <w:top w:val="single" w:sz="2" w:space="0" w:color="auto"/>
            </w:tcBorders>
            <w:shd w:val="clear" w:color="auto" w:fill="auto"/>
            <w:tcMar>
              <w:top w:w="0" w:type="dxa"/>
              <w:left w:w="0" w:type="dxa"/>
              <w:bottom w:w="0" w:type="dxa"/>
              <w:right w:w="0" w:type="dxa"/>
            </w:tcMar>
            <w:vAlign w:val="bottom"/>
            <w:hideMark/>
          </w:tcPr>
          <w:p w14:paraId="70CB4CF2"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0,3</w:t>
            </w:r>
          </w:p>
        </w:tc>
      </w:tr>
      <w:tr w:rsidR="00C76E84" w:rsidRPr="00C76E84" w14:paraId="62255F60" w14:textId="77777777" w:rsidTr="00A602B5">
        <w:tc>
          <w:tcPr>
            <w:tcW w:w="5095" w:type="dxa"/>
            <w:shd w:val="clear" w:color="auto" w:fill="auto"/>
            <w:tcMar>
              <w:top w:w="0" w:type="dxa"/>
              <w:left w:w="0" w:type="dxa"/>
              <w:bottom w:w="0" w:type="dxa"/>
              <w:right w:w="0" w:type="dxa"/>
            </w:tcMar>
            <w:hideMark/>
          </w:tcPr>
          <w:p w14:paraId="2379B6B9" w14:textId="770A7746" w:rsidR="0043621F" w:rsidRPr="00C76E84" w:rsidRDefault="0043621F" w:rsidP="00AC4EA3">
            <w:pPr>
              <w:spacing w:before="40" w:after="40" w:line="220" w:lineRule="exact"/>
              <w:ind w:left="28" w:right="28"/>
              <w:rPr>
                <w:rFonts w:cs="Times New Roman"/>
                <w:color w:val="000000" w:themeColor="text1"/>
                <w:sz w:val="18"/>
              </w:rPr>
            </w:pPr>
            <w:r w:rsidRPr="00C76E84">
              <w:rPr>
                <w:rFonts w:cs="Times New Roman"/>
                <w:color w:val="000000" w:themeColor="text1"/>
                <w:sz w:val="18"/>
              </w:rPr>
              <w:t>Выпускники высших учебных заведений, закончившие программы обучения продолжительностью более четырех</w:t>
            </w:r>
            <w:r w:rsidR="00357CA9" w:rsidRPr="00C76E84">
              <w:rPr>
                <w:rFonts w:cs="Times New Roman"/>
                <w:color w:val="000000" w:themeColor="text1"/>
                <w:sz w:val="18"/>
              </w:rPr>
              <w:t> лет</w:t>
            </w:r>
          </w:p>
        </w:tc>
        <w:tc>
          <w:tcPr>
            <w:tcW w:w="728" w:type="dxa"/>
            <w:shd w:val="clear" w:color="auto" w:fill="auto"/>
            <w:tcMar>
              <w:top w:w="0" w:type="dxa"/>
              <w:left w:w="0" w:type="dxa"/>
              <w:bottom w:w="0" w:type="dxa"/>
              <w:right w:w="0" w:type="dxa"/>
            </w:tcMar>
            <w:vAlign w:val="bottom"/>
            <w:hideMark/>
          </w:tcPr>
          <w:p w14:paraId="0F63A4B0"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22,5</w:t>
            </w:r>
          </w:p>
        </w:tc>
        <w:tc>
          <w:tcPr>
            <w:tcW w:w="756" w:type="dxa"/>
            <w:shd w:val="clear" w:color="auto" w:fill="auto"/>
            <w:tcMar>
              <w:top w:w="0" w:type="dxa"/>
              <w:left w:w="0" w:type="dxa"/>
              <w:bottom w:w="0" w:type="dxa"/>
              <w:right w:w="0" w:type="dxa"/>
            </w:tcMar>
            <w:vAlign w:val="bottom"/>
            <w:hideMark/>
          </w:tcPr>
          <w:p w14:paraId="7CB1A05E"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24,3</w:t>
            </w:r>
          </w:p>
        </w:tc>
        <w:tc>
          <w:tcPr>
            <w:tcW w:w="791" w:type="dxa"/>
            <w:shd w:val="clear" w:color="auto" w:fill="auto"/>
            <w:tcMar>
              <w:top w:w="0" w:type="dxa"/>
              <w:left w:w="0" w:type="dxa"/>
              <w:bottom w:w="0" w:type="dxa"/>
              <w:right w:w="0" w:type="dxa"/>
            </w:tcMar>
            <w:vAlign w:val="bottom"/>
            <w:hideMark/>
          </w:tcPr>
          <w:p w14:paraId="45622B56"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21,3</w:t>
            </w:r>
          </w:p>
        </w:tc>
      </w:tr>
      <w:tr w:rsidR="00C76E84" w:rsidRPr="00C76E84" w14:paraId="066B2055" w14:textId="77777777" w:rsidTr="00A602B5">
        <w:tc>
          <w:tcPr>
            <w:tcW w:w="5095" w:type="dxa"/>
            <w:shd w:val="clear" w:color="auto" w:fill="auto"/>
            <w:tcMar>
              <w:top w:w="0" w:type="dxa"/>
              <w:left w:w="0" w:type="dxa"/>
              <w:bottom w:w="0" w:type="dxa"/>
              <w:right w:w="0" w:type="dxa"/>
            </w:tcMar>
            <w:hideMark/>
          </w:tcPr>
          <w:p w14:paraId="4EC8DD9C" w14:textId="6914732F" w:rsidR="0043621F" w:rsidRPr="00C76E84" w:rsidRDefault="0043621F" w:rsidP="00AC4EA3">
            <w:pPr>
              <w:spacing w:before="40" w:after="40" w:line="220" w:lineRule="exact"/>
              <w:ind w:left="28" w:right="28"/>
              <w:rPr>
                <w:rFonts w:cs="Times New Roman"/>
                <w:color w:val="000000" w:themeColor="text1"/>
                <w:sz w:val="18"/>
              </w:rPr>
            </w:pPr>
            <w:r w:rsidRPr="00C76E84">
              <w:rPr>
                <w:rFonts w:cs="Times New Roman"/>
                <w:color w:val="000000" w:themeColor="text1"/>
                <w:sz w:val="18"/>
              </w:rPr>
              <w:t>Выпускники высших учебных заведений, закончившие программы обучения продолжительностью от двух до четырех</w:t>
            </w:r>
            <w:r w:rsidR="00357CA9" w:rsidRPr="00C76E84">
              <w:rPr>
                <w:rFonts w:cs="Times New Roman"/>
                <w:color w:val="000000" w:themeColor="text1"/>
                <w:sz w:val="18"/>
              </w:rPr>
              <w:t> лет</w:t>
            </w:r>
          </w:p>
        </w:tc>
        <w:tc>
          <w:tcPr>
            <w:tcW w:w="728" w:type="dxa"/>
            <w:shd w:val="clear" w:color="auto" w:fill="auto"/>
            <w:tcMar>
              <w:top w:w="0" w:type="dxa"/>
              <w:left w:w="0" w:type="dxa"/>
              <w:bottom w:w="0" w:type="dxa"/>
              <w:right w:w="0" w:type="dxa"/>
            </w:tcMar>
            <w:vAlign w:val="bottom"/>
            <w:hideMark/>
          </w:tcPr>
          <w:p w14:paraId="0AEA8D8E"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40,3</w:t>
            </w:r>
          </w:p>
        </w:tc>
        <w:tc>
          <w:tcPr>
            <w:tcW w:w="756" w:type="dxa"/>
            <w:shd w:val="clear" w:color="auto" w:fill="auto"/>
            <w:tcMar>
              <w:top w:w="0" w:type="dxa"/>
              <w:left w:w="0" w:type="dxa"/>
              <w:bottom w:w="0" w:type="dxa"/>
              <w:right w:w="0" w:type="dxa"/>
            </w:tcMar>
            <w:vAlign w:val="bottom"/>
            <w:hideMark/>
          </w:tcPr>
          <w:p w14:paraId="634538EE"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32,5</w:t>
            </w:r>
          </w:p>
        </w:tc>
        <w:tc>
          <w:tcPr>
            <w:tcW w:w="791" w:type="dxa"/>
            <w:shd w:val="clear" w:color="auto" w:fill="auto"/>
            <w:tcMar>
              <w:top w:w="0" w:type="dxa"/>
              <w:left w:w="0" w:type="dxa"/>
              <w:bottom w:w="0" w:type="dxa"/>
              <w:right w:w="0" w:type="dxa"/>
            </w:tcMar>
            <w:vAlign w:val="bottom"/>
            <w:hideMark/>
          </w:tcPr>
          <w:p w14:paraId="71A5F313"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45,5</w:t>
            </w:r>
          </w:p>
        </w:tc>
      </w:tr>
      <w:tr w:rsidR="00C76E84" w:rsidRPr="00C76E84" w14:paraId="0DEAF976" w14:textId="77777777" w:rsidTr="00A602B5">
        <w:tc>
          <w:tcPr>
            <w:tcW w:w="5095" w:type="dxa"/>
            <w:shd w:val="clear" w:color="auto" w:fill="auto"/>
            <w:tcMar>
              <w:top w:w="0" w:type="dxa"/>
              <w:left w:w="0" w:type="dxa"/>
              <w:bottom w:w="0" w:type="dxa"/>
              <w:right w:w="0" w:type="dxa"/>
            </w:tcMar>
            <w:hideMark/>
          </w:tcPr>
          <w:p w14:paraId="56C41D3E" w14:textId="77777777" w:rsidR="0043621F" w:rsidRPr="00C76E84" w:rsidRDefault="0043621F" w:rsidP="00AC4EA3">
            <w:pPr>
              <w:spacing w:before="40" w:after="40" w:line="220" w:lineRule="exact"/>
              <w:ind w:left="28" w:right="28"/>
              <w:rPr>
                <w:rFonts w:cs="Times New Roman"/>
                <w:color w:val="000000" w:themeColor="text1"/>
                <w:sz w:val="18"/>
              </w:rPr>
            </w:pPr>
            <w:r w:rsidRPr="00C76E84">
              <w:rPr>
                <w:rFonts w:cs="Times New Roman"/>
                <w:color w:val="000000" w:themeColor="text1"/>
                <w:sz w:val="18"/>
              </w:rPr>
              <w:t>Число студентов, не получивших квалификацию</w:t>
            </w:r>
          </w:p>
        </w:tc>
        <w:tc>
          <w:tcPr>
            <w:tcW w:w="728" w:type="dxa"/>
            <w:shd w:val="clear" w:color="auto" w:fill="auto"/>
            <w:tcMar>
              <w:top w:w="0" w:type="dxa"/>
              <w:left w:w="0" w:type="dxa"/>
              <w:bottom w:w="0" w:type="dxa"/>
              <w:right w:w="0" w:type="dxa"/>
            </w:tcMar>
            <w:vAlign w:val="bottom"/>
            <w:hideMark/>
          </w:tcPr>
          <w:p w14:paraId="3CA2AE7D"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36,8</w:t>
            </w:r>
          </w:p>
        </w:tc>
        <w:tc>
          <w:tcPr>
            <w:tcW w:w="756" w:type="dxa"/>
            <w:shd w:val="clear" w:color="auto" w:fill="auto"/>
            <w:tcMar>
              <w:top w:w="0" w:type="dxa"/>
              <w:left w:w="0" w:type="dxa"/>
              <w:bottom w:w="0" w:type="dxa"/>
              <w:right w:w="0" w:type="dxa"/>
            </w:tcMar>
            <w:vAlign w:val="bottom"/>
            <w:hideMark/>
          </w:tcPr>
          <w:p w14:paraId="480CB884"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42,6</w:t>
            </w:r>
          </w:p>
        </w:tc>
        <w:tc>
          <w:tcPr>
            <w:tcW w:w="791" w:type="dxa"/>
            <w:shd w:val="clear" w:color="auto" w:fill="auto"/>
            <w:tcMar>
              <w:top w:w="0" w:type="dxa"/>
              <w:left w:w="0" w:type="dxa"/>
              <w:bottom w:w="0" w:type="dxa"/>
              <w:right w:w="0" w:type="dxa"/>
            </w:tcMar>
            <w:vAlign w:val="bottom"/>
            <w:hideMark/>
          </w:tcPr>
          <w:p w14:paraId="2B0F8841"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33,0</w:t>
            </w:r>
          </w:p>
        </w:tc>
      </w:tr>
      <w:tr w:rsidR="00C76E84" w:rsidRPr="00C76E84" w14:paraId="4866BAE1" w14:textId="77777777" w:rsidTr="00A602B5">
        <w:tc>
          <w:tcPr>
            <w:tcW w:w="5095" w:type="dxa"/>
            <w:shd w:val="clear" w:color="auto" w:fill="auto"/>
            <w:tcMar>
              <w:top w:w="0" w:type="dxa"/>
              <w:left w:w="0" w:type="dxa"/>
              <w:bottom w:w="0" w:type="dxa"/>
              <w:right w:w="0" w:type="dxa"/>
            </w:tcMar>
          </w:tcPr>
          <w:p w14:paraId="0A70E12A" w14:textId="7056830F" w:rsidR="0043621F" w:rsidRPr="00C639B5" w:rsidRDefault="0043621F" w:rsidP="00AC4EA3">
            <w:pPr>
              <w:spacing w:before="40" w:after="40" w:line="220" w:lineRule="exact"/>
              <w:ind w:left="28" w:right="28"/>
              <w:rPr>
                <w:rFonts w:cs="Times New Roman"/>
                <w:i/>
                <w:iCs/>
                <w:color w:val="000000" w:themeColor="text1"/>
                <w:sz w:val="18"/>
              </w:rPr>
            </w:pPr>
            <w:r w:rsidRPr="00C639B5">
              <w:rPr>
                <w:rFonts w:cs="Times New Roman"/>
                <w:i/>
                <w:iCs/>
                <w:color w:val="000000" w:themeColor="text1"/>
                <w:sz w:val="18"/>
              </w:rPr>
              <w:t>Учебный</w:t>
            </w:r>
            <w:r w:rsidR="0002193A" w:rsidRPr="00C639B5">
              <w:rPr>
                <w:rFonts w:cs="Times New Roman"/>
                <w:i/>
                <w:iCs/>
                <w:color w:val="000000" w:themeColor="text1"/>
                <w:sz w:val="18"/>
              </w:rPr>
              <w:t> год</w:t>
            </w:r>
            <w:r w:rsidRPr="00C639B5">
              <w:rPr>
                <w:rFonts w:cs="Times New Roman"/>
                <w:i/>
                <w:iCs/>
                <w:color w:val="000000" w:themeColor="text1"/>
                <w:sz w:val="18"/>
              </w:rPr>
              <w:t xml:space="preserve"> и присвоенная квалификация</w:t>
            </w:r>
          </w:p>
        </w:tc>
        <w:tc>
          <w:tcPr>
            <w:tcW w:w="728" w:type="dxa"/>
            <w:shd w:val="clear" w:color="auto" w:fill="auto"/>
            <w:tcMar>
              <w:top w:w="0" w:type="dxa"/>
              <w:left w:w="0" w:type="dxa"/>
              <w:bottom w:w="0" w:type="dxa"/>
              <w:right w:w="0" w:type="dxa"/>
            </w:tcMar>
            <w:vAlign w:val="bottom"/>
          </w:tcPr>
          <w:p w14:paraId="277AABB3" w14:textId="77777777" w:rsidR="0043621F" w:rsidRPr="00C76E84" w:rsidRDefault="0043621F" w:rsidP="00AC4EA3">
            <w:pPr>
              <w:spacing w:before="40" w:after="40" w:line="220" w:lineRule="exact"/>
              <w:ind w:left="28" w:right="28"/>
              <w:jc w:val="right"/>
              <w:rPr>
                <w:rFonts w:cs="Times New Roman"/>
                <w:color w:val="000000" w:themeColor="text1"/>
                <w:sz w:val="18"/>
              </w:rPr>
            </w:pPr>
          </w:p>
        </w:tc>
        <w:tc>
          <w:tcPr>
            <w:tcW w:w="756" w:type="dxa"/>
            <w:shd w:val="clear" w:color="auto" w:fill="auto"/>
            <w:tcMar>
              <w:top w:w="0" w:type="dxa"/>
              <w:left w:w="0" w:type="dxa"/>
              <w:bottom w:w="0" w:type="dxa"/>
              <w:right w:w="0" w:type="dxa"/>
            </w:tcMar>
            <w:vAlign w:val="bottom"/>
          </w:tcPr>
          <w:p w14:paraId="2819C8A5" w14:textId="77777777" w:rsidR="0043621F" w:rsidRPr="00C76E84" w:rsidRDefault="0043621F" w:rsidP="00AC4EA3">
            <w:pPr>
              <w:spacing w:before="40" w:after="40" w:line="220" w:lineRule="exact"/>
              <w:ind w:left="28" w:right="28"/>
              <w:jc w:val="right"/>
              <w:rPr>
                <w:rFonts w:cs="Times New Roman"/>
                <w:color w:val="000000" w:themeColor="text1"/>
                <w:sz w:val="18"/>
              </w:rPr>
            </w:pPr>
          </w:p>
        </w:tc>
        <w:tc>
          <w:tcPr>
            <w:tcW w:w="791" w:type="dxa"/>
            <w:shd w:val="clear" w:color="auto" w:fill="auto"/>
            <w:tcMar>
              <w:top w:w="0" w:type="dxa"/>
              <w:left w:w="0" w:type="dxa"/>
              <w:bottom w:w="0" w:type="dxa"/>
              <w:right w:w="0" w:type="dxa"/>
            </w:tcMar>
            <w:vAlign w:val="bottom"/>
          </w:tcPr>
          <w:p w14:paraId="00333AE3" w14:textId="77777777" w:rsidR="0043621F" w:rsidRPr="00C76E84" w:rsidRDefault="0043621F" w:rsidP="00AC4EA3">
            <w:pPr>
              <w:spacing w:before="40" w:after="40" w:line="220" w:lineRule="exact"/>
              <w:ind w:left="28" w:right="28"/>
              <w:jc w:val="right"/>
              <w:rPr>
                <w:rFonts w:cs="Times New Roman"/>
                <w:color w:val="000000" w:themeColor="text1"/>
                <w:sz w:val="18"/>
              </w:rPr>
            </w:pPr>
          </w:p>
        </w:tc>
      </w:tr>
      <w:tr w:rsidR="00C76E84" w:rsidRPr="00C76E84" w14:paraId="749183DA" w14:textId="77777777" w:rsidTr="00A602B5">
        <w:tc>
          <w:tcPr>
            <w:tcW w:w="5095" w:type="dxa"/>
            <w:tcBorders>
              <w:bottom w:val="single" w:sz="4" w:space="0" w:color="auto"/>
            </w:tcBorders>
            <w:shd w:val="clear" w:color="auto" w:fill="auto"/>
            <w:tcMar>
              <w:top w:w="0" w:type="dxa"/>
              <w:left w:w="0" w:type="dxa"/>
              <w:bottom w:w="0" w:type="dxa"/>
              <w:right w:w="0" w:type="dxa"/>
            </w:tcMar>
          </w:tcPr>
          <w:p w14:paraId="281C2E38" w14:textId="77777777" w:rsidR="0043621F" w:rsidRPr="00C76E84" w:rsidRDefault="0043621F" w:rsidP="00AC4EA3">
            <w:pPr>
              <w:spacing w:before="40" w:after="40" w:line="220" w:lineRule="exact"/>
              <w:ind w:left="28" w:right="28"/>
              <w:rPr>
                <w:rFonts w:cs="Times New Roman"/>
                <w:color w:val="000000" w:themeColor="text1"/>
                <w:sz w:val="18"/>
              </w:rPr>
            </w:pPr>
            <w:r w:rsidRPr="00C76E84">
              <w:rPr>
                <w:rFonts w:cs="Times New Roman"/>
                <w:color w:val="000000" w:themeColor="text1"/>
                <w:sz w:val="18"/>
              </w:rPr>
              <w:t>2014–2022</w:t>
            </w:r>
          </w:p>
        </w:tc>
        <w:tc>
          <w:tcPr>
            <w:tcW w:w="728" w:type="dxa"/>
            <w:tcBorders>
              <w:bottom w:val="single" w:sz="4" w:space="0" w:color="auto"/>
            </w:tcBorders>
            <w:shd w:val="clear" w:color="auto" w:fill="auto"/>
            <w:tcMar>
              <w:top w:w="0" w:type="dxa"/>
              <w:left w:w="0" w:type="dxa"/>
              <w:bottom w:w="0" w:type="dxa"/>
              <w:right w:w="0" w:type="dxa"/>
            </w:tcMar>
            <w:vAlign w:val="bottom"/>
          </w:tcPr>
          <w:p w14:paraId="5C25F275" w14:textId="77777777" w:rsidR="0043621F" w:rsidRPr="00C76E84" w:rsidRDefault="0043621F" w:rsidP="00AC4EA3">
            <w:pPr>
              <w:spacing w:before="40" w:after="40" w:line="220" w:lineRule="exact"/>
              <w:ind w:left="28" w:right="28"/>
              <w:jc w:val="right"/>
              <w:rPr>
                <w:rFonts w:cs="Times New Roman"/>
                <w:color w:val="000000" w:themeColor="text1"/>
                <w:sz w:val="18"/>
              </w:rPr>
            </w:pPr>
          </w:p>
        </w:tc>
        <w:tc>
          <w:tcPr>
            <w:tcW w:w="756" w:type="dxa"/>
            <w:tcBorders>
              <w:bottom w:val="single" w:sz="4" w:space="0" w:color="auto"/>
            </w:tcBorders>
            <w:shd w:val="clear" w:color="auto" w:fill="auto"/>
            <w:tcMar>
              <w:top w:w="0" w:type="dxa"/>
              <w:left w:w="0" w:type="dxa"/>
              <w:bottom w:w="0" w:type="dxa"/>
              <w:right w:w="0" w:type="dxa"/>
            </w:tcMar>
            <w:vAlign w:val="bottom"/>
          </w:tcPr>
          <w:p w14:paraId="36D363B9" w14:textId="77777777" w:rsidR="0043621F" w:rsidRPr="00C76E84" w:rsidRDefault="0043621F" w:rsidP="00AC4EA3">
            <w:pPr>
              <w:spacing w:before="40" w:after="40" w:line="220" w:lineRule="exact"/>
              <w:ind w:left="28" w:right="28"/>
              <w:jc w:val="right"/>
              <w:rPr>
                <w:rFonts w:cs="Times New Roman"/>
                <w:color w:val="000000" w:themeColor="text1"/>
                <w:sz w:val="18"/>
              </w:rPr>
            </w:pPr>
          </w:p>
        </w:tc>
        <w:tc>
          <w:tcPr>
            <w:tcW w:w="791" w:type="dxa"/>
            <w:tcBorders>
              <w:bottom w:val="single" w:sz="4" w:space="0" w:color="auto"/>
            </w:tcBorders>
            <w:shd w:val="clear" w:color="auto" w:fill="auto"/>
            <w:tcMar>
              <w:top w:w="0" w:type="dxa"/>
              <w:left w:w="0" w:type="dxa"/>
              <w:bottom w:w="0" w:type="dxa"/>
              <w:right w:w="0" w:type="dxa"/>
            </w:tcMar>
            <w:vAlign w:val="bottom"/>
          </w:tcPr>
          <w:p w14:paraId="66A5754A" w14:textId="77777777" w:rsidR="0043621F" w:rsidRPr="00C76E84" w:rsidRDefault="0043621F" w:rsidP="00AC4EA3">
            <w:pPr>
              <w:spacing w:before="40" w:after="40" w:line="220" w:lineRule="exact"/>
              <w:ind w:left="28" w:right="28"/>
              <w:jc w:val="right"/>
              <w:rPr>
                <w:rFonts w:cs="Times New Roman"/>
                <w:color w:val="000000" w:themeColor="text1"/>
                <w:sz w:val="18"/>
              </w:rPr>
            </w:pPr>
          </w:p>
        </w:tc>
      </w:tr>
      <w:tr w:rsidR="00C76E84" w:rsidRPr="00C76E84" w14:paraId="4CF51860" w14:textId="77777777" w:rsidTr="00A602B5">
        <w:tc>
          <w:tcPr>
            <w:tcW w:w="5095" w:type="dxa"/>
            <w:tcBorders>
              <w:top w:val="single" w:sz="4" w:space="0" w:color="auto"/>
              <w:bottom w:val="single" w:sz="2" w:space="0" w:color="auto"/>
            </w:tcBorders>
            <w:shd w:val="clear" w:color="auto" w:fill="auto"/>
            <w:tcMar>
              <w:top w:w="0" w:type="dxa"/>
              <w:left w:w="0" w:type="dxa"/>
              <w:bottom w:w="0" w:type="dxa"/>
              <w:right w:w="0" w:type="dxa"/>
            </w:tcMar>
          </w:tcPr>
          <w:p w14:paraId="0D7C3896" w14:textId="77777777" w:rsidR="0043621F" w:rsidRPr="00C76E84" w:rsidRDefault="0043621F" w:rsidP="00E11C9C">
            <w:pPr>
              <w:spacing w:before="80" w:after="80" w:line="220" w:lineRule="exact"/>
              <w:ind w:left="283"/>
              <w:rPr>
                <w:rFonts w:cs="Times New Roman"/>
                <w:b/>
                <w:bCs/>
                <w:color w:val="000000" w:themeColor="text1"/>
                <w:sz w:val="18"/>
              </w:rPr>
            </w:pPr>
            <w:r w:rsidRPr="00C76E84">
              <w:rPr>
                <w:rFonts w:cs="Times New Roman"/>
                <w:b/>
                <w:bCs/>
                <w:color w:val="000000" w:themeColor="text1"/>
                <w:sz w:val="18"/>
              </w:rPr>
              <w:t>Всего</w:t>
            </w:r>
          </w:p>
        </w:tc>
        <w:tc>
          <w:tcPr>
            <w:tcW w:w="728" w:type="dxa"/>
            <w:tcBorders>
              <w:top w:val="single" w:sz="4" w:space="0" w:color="auto"/>
              <w:bottom w:val="single" w:sz="2" w:space="0" w:color="auto"/>
            </w:tcBorders>
            <w:shd w:val="clear" w:color="auto" w:fill="auto"/>
            <w:tcMar>
              <w:top w:w="0" w:type="dxa"/>
              <w:left w:w="0" w:type="dxa"/>
              <w:bottom w:w="0" w:type="dxa"/>
              <w:right w:w="0" w:type="dxa"/>
            </w:tcMar>
            <w:vAlign w:val="bottom"/>
          </w:tcPr>
          <w:p w14:paraId="719385AA" w14:textId="77777777" w:rsidR="0043621F" w:rsidRPr="00C76E84" w:rsidRDefault="0043621F" w:rsidP="00E11C9C">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49 961</w:t>
            </w:r>
          </w:p>
        </w:tc>
        <w:tc>
          <w:tcPr>
            <w:tcW w:w="756" w:type="dxa"/>
            <w:tcBorders>
              <w:top w:val="single" w:sz="4" w:space="0" w:color="auto"/>
              <w:bottom w:val="single" w:sz="2" w:space="0" w:color="auto"/>
            </w:tcBorders>
            <w:shd w:val="clear" w:color="auto" w:fill="auto"/>
            <w:tcMar>
              <w:top w:w="0" w:type="dxa"/>
              <w:left w:w="0" w:type="dxa"/>
              <w:bottom w:w="0" w:type="dxa"/>
              <w:right w:w="0" w:type="dxa"/>
            </w:tcMar>
            <w:vAlign w:val="bottom"/>
          </w:tcPr>
          <w:p w14:paraId="437BCD48" w14:textId="77777777" w:rsidR="0043621F" w:rsidRPr="00C76E84" w:rsidRDefault="0043621F" w:rsidP="00E11C9C">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21 305</w:t>
            </w:r>
          </w:p>
        </w:tc>
        <w:tc>
          <w:tcPr>
            <w:tcW w:w="791" w:type="dxa"/>
            <w:tcBorders>
              <w:top w:val="single" w:sz="4" w:space="0" w:color="auto"/>
              <w:bottom w:val="single" w:sz="2" w:space="0" w:color="auto"/>
            </w:tcBorders>
            <w:shd w:val="clear" w:color="auto" w:fill="auto"/>
            <w:tcMar>
              <w:top w:w="0" w:type="dxa"/>
              <w:left w:w="0" w:type="dxa"/>
              <w:bottom w:w="0" w:type="dxa"/>
              <w:right w:w="0" w:type="dxa"/>
            </w:tcMar>
            <w:vAlign w:val="bottom"/>
          </w:tcPr>
          <w:p w14:paraId="7F7F2D2D" w14:textId="77777777" w:rsidR="0043621F" w:rsidRPr="00C76E84" w:rsidRDefault="0043621F" w:rsidP="00E11C9C">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28 656</w:t>
            </w:r>
          </w:p>
        </w:tc>
      </w:tr>
      <w:tr w:rsidR="00C76E84" w:rsidRPr="00C76E84" w14:paraId="6E97B107" w14:textId="77777777" w:rsidTr="00A602B5">
        <w:tc>
          <w:tcPr>
            <w:tcW w:w="5095" w:type="dxa"/>
            <w:tcBorders>
              <w:top w:val="single" w:sz="2" w:space="0" w:color="auto"/>
            </w:tcBorders>
            <w:shd w:val="clear" w:color="auto" w:fill="auto"/>
            <w:tcMar>
              <w:top w:w="0" w:type="dxa"/>
              <w:left w:w="0" w:type="dxa"/>
              <w:bottom w:w="0" w:type="dxa"/>
              <w:right w:w="0" w:type="dxa"/>
            </w:tcMar>
          </w:tcPr>
          <w:p w14:paraId="71B4EC9E" w14:textId="77777777" w:rsidR="0043621F" w:rsidRPr="00C76E84" w:rsidRDefault="0043621F" w:rsidP="00AC4EA3">
            <w:pPr>
              <w:spacing w:before="40" w:after="40" w:line="220" w:lineRule="exact"/>
              <w:ind w:left="28" w:right="28"/>
              <w:rPr>
                <w:rFonts w:cs="Times New Roman"/>
                <w:b/>
                <w:bCs/>
                <w:color w:val="000000" w:themeColor="text1"/>
                <w:sz w:val="18"/>
              </w:rPr>
            </w:pPr>
            <w:r w:rsidRPr="00C76E84">
              <w:rPr>
                <w:rFonts w:cs="Times New Roman"/>
                <w:color w:val="000000" w:themeColor="text1"/>
                <w:sz w:val="18"/>
              </w:rPr>
              <w:t>Ученая степень доктора наук, доктор философии</w:t>
            </w:r>
          </w:p>
        </w:tc>
        <w:tc>
          <w:tcPr>
            <w:tcW w:w="728" w:type="dxa"/>
            <w:tcBorders>
              <w:top w:val="single" w:sz="2" w:space="0" w:color="auto"/>
            </w:tcBorders>
            <w:shd w:val="clear" w:color="auto" w:fill="auto"/>
            <w:tcMar>
              <w:top w:w="0" w:type="dxa"/>
              <w:left w:w="0" w:type="dxa"/>
              <w:bottom w:w="0" w:type="dxa"/>
              <w:right w:w="0" w:type="dxa"/>
            </w:tcMar>
            <w:vAlign w:val="bottom"/>
          </w:tcPr>
          <w:p w14:paraId="44E6701F"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0,2</w:t>
            </w:r>
          </w:p>
        </w:tc>
        <w:tc>
          <w:tcPr>
            <w:tcW w:w="756" w:type="dxa"/>
            <w:tcBorders>
              <w:top w:val="single" w:sz="2" w:space="0" w:color="auto"/>
            </w:tcBorders>
            <w:shd w:val="clear" w:color="auto" w:fill="auto"/>
            <w:tcMar>
              <w:top w:w="0" w:type="dxa"/>
              <w:left w:w="0" w:type="dxa"/>
              <w:bottom w:w="0" w:type="dxa"/>
              <w:right w:w="0" w:type="dxa"/>
            </w:tcMar>
            <w:vAlign w:val="bottom"/>
          </w:tcPr>
          <w:p w14:paraId="57681F84"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0,3</w:t>
            </w:r>
          </w:p>
        </w:tc>
        <w:tc>
          <w:tcPr>
            <w:tcW w:w="791" w:type="dxa"/>
            <w:tcBorders>
              <w:top w:val="single" w:sz="2" w:space="0" w:color="auto"/>
            </w:tcBorders>
            <w:shd w:val="clear" w:color="auto" w:fill="auto"/>
            <w:tcMar>
              <w:top w:w="0" w:type="dxa"/>
              <w:left w:w="0" w:type="dxa"/>
              <w:bottom w:w="0" w:type="dxa"/>
              <w:right w:w="0" w:type="dxa"/>
            </w:tcMar>
            <w:vAlign w:val="bottom"/>
          </w:tcPr>
          <w:p w14:paraId="508DE504"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0,2</w:t>
            </w:r>
          </w:p>
        </w:tc>
      </w:tr>
      <w:tr w:rsidR="00C76E84" w:rsidRPr="00C76E84" w14:paraId="66489088" w14:textId="77777777" w:rsidTr="00A602B5">
        <w:tc>
          <w:tcPr>
            <w:tcW w:w="5095" w:type="dxa"/>
            <w:shd w:val="clear" w:color="auto" w:fill="auto"/>
            <w:tcMar>
              <w:top w:w="0" w:type="dxa"/>
              <w:left w:w="0" w:type="dxa"/>
              <w:bottom w:w="0" w:type="dxa"/>
              <w:right w:w="0" w:type="dxa"/>
            </w:tcMar>
          </w:tcPr>
          <w:p w14:paraId="4C6F4CEF" w14:textId="637DD568" w:rsidR="0043621F" w:rsidRPr="00C76E84" w:rsidRDefault="0043621F" w:rsidP="00AC4EA3">
            <w:pPr>
              <w:spacing w:before="40" w:after="40" w:line="220" w:lineRule="exact"/>
              <w:ind w:left="28" w:right="28"/>
              <w:rPr>
                <w:rFonts w:cs="Times New Roman"/>
                <w:b/>
                <w:bCs/>
                <w:color w:val="000000" w:themeColor="text1"/>
                <w:sz w:val="18"/>
              </w:rPr>
            </w:pPr>
            <w:r w:rsidRPr="00C76E84">
              <w:rPr>
                <w:rFonts w:cs="Times New Roman"/>
                <w:color w:val="000000" w:themeColor="text1"/>
                <w:sz w:val="18"/>
              </w:rPr>
              <w:t>Выпускники высших учебных заведений, закончившие программы обучения продолжительностью более четырех</w:t>
            </w:r>
            <w:r w:rsidR="00357CA9" w:rsidRPr="00C76E84">
              <w:rPr>
                <w:rFonts w:cs="Times New Roman"/>
                <w:color w:val="000000" w:themeColor="text1"/>
                <w:sz w:val="18"/>
              </w:rPr>
              <w:t> лет</w:t>
            </w:r>
          </w:p>
        </w:tc>
        <w:tc>
          <w:tcPr>
            <w:tcW w:w="728" w:type="dxa"/>
            <w:shd w:val="clear" w:color="auto" w:fill="auto"/>
            <w:tcMar>
              <w:top w:w="0" w:type="dxa"/>
              <w:left w:w="0" w:type="dxa"/>
              <w:bottom w:w="0" w:type="dxa"/>
              <w:right w:w="0" w:type="dxa"/>
            </w:tcMar>
            <w:vAlign w:val="bottom"/>
          </w:tcPr>
          <w:p w14:paraId="64E73C2C"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25,2</w:t>
            </w:r>
          </w:p>
        </w:tc>
        <w:tc>
          <w:tcPr>
            <w:tcW w:w="756" w:type="dxa"/>
            <w:shd w:val="clear" w:color="auto" w:fill="auto"/>
            <w:tcMar>
              <w:top w:w="0" w:type="dxa"/>
              <w:left w:w="0" w:type="dxa"/>
              <w:bottom w:w="0" w:type="dxa"/>
              <w:right w:w="0" w:type="dxa"/>
            </w:tcMar>
            <w:vAlign w:val="bottom"/>
          </w:tcPr>
          <w:p w14:paraId="15FC4B8A"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25,9</w:t>
            </w:r>
          </w:p>
        </w:tc>
        <w:tc>
          <w:tcPr>
            <w:tcW w:w="791" w:type="dxa"/>
            <w:shd w:val="clear" w:color="auto" w:fill="auto"/>
            <w:tcMar>
              <w:top w:w="0" w:type="dxa"/>
              <w:left w:w="0" w:type="dxa"/>
              <w:bottom w:w="0" w:type="dxa"/>
              <w:right w:w="0" w:type="dxa"/>
            </w:tcMar>
            <w:vAlign w:val="bottom"/>
          </w:tcPr>
          <w:p w14:paraId="0AEAA1A9"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24,7</w:t>
            </w:r>
          </w:p>
        </w:tc>
      </w:tr>
      <w:tr w:rsidR="00C76E84" w:rsidRPr="00C76E84" w14:paraId="5B69F9A4" w14:textId="77777777" w:rsidTr="00A602B5">
        <w:tc>
          <w:tcPr>
            <w:tcW w:w="5095" w:type="dxa"/>
            <w:shd w:val="clear" w:color="auto" w:fill="auto"/>
            <w:tcMar>
              <w:top w:w="0" w:type="dxa"/>
              <w:left w:w="0" w:type="dxa"/>
              <w:bottom w:w="0" w:type="dxa"/>
              <w:right w:w="0" w:type="dxa"/>
            </w:tcMar>
          </w:tcPr>
          <w:p w14:paraId="08DD9DD5" w14:textId="6D70D3EA" w:rsidR="0043621F" w:rsidRPr="00C76E84" w:rsidRDefault="0043621F" w:rsidP="00AC4EA3">
            <w:pPr>
              <w:spacing w:before="40" w:after="40" w:line="220" w:lineRule="exact"/>
              <w:ind w:left="28" w:right="28"/>
              <w:rPr>
                <w:rFonts w:cs="Times New Roman"/>
                <w:b/>
                <w:bCs/>
                <w:color w:val="000000" w:themeColor="text1"/>
                <w:sz w:val="18"/>
              </w:rPr>
            </w:pPr>
            <w:r w:rsidRPr="00C76E84">
              <w:rPr>
                <w:rFonts w:cs="Times New Roman"/>
                <w:color w:val="000000" w:themeColor="text1"/>
                <w:sz w:val="18"/>
              </w:rPr>
              <w:t>Выпускники высших учебных заведений, закончившие программы обучения продолжительностью от двух до четырех</w:t>
            </w:r>
            <w:r w:rsidR="00357CA9" w:rsidRPr="00C76E84">
              <w:rPr>
                <w:rFonts w:cs="Times New Roman"/>
                <w:color w:val="000000" w:themeColor="text1"/>
                <w:sz w:val="18"/>
              </w:rPr>
              <w:t> лет</w:t>
            </w:r>
          </w:p>
        </w:tc>
        <w:tc>
          <w:tcPr>
            <w:tcW w:w="728" w:type="dxa"/>
            <w:shd w:val="clear" w:color="auto" w:fill="auto"/>
            <w:tcMar>
              <w:top w:w="0" w:type="dxa"/>
              <w:left w:w="0" w:type="dxa"/>
              <w:bottom w:w="0" w:type="dxa"/>
              <w:right w:w="0" w:type="dxa"/>
            </w:tcMar>
            <w:vAlign w:val="bottom"/>
          </w:tcPr>
          <w:p w14:paraId="38FCA17D"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42,7</w:t>
            </w:r>
          </w:p>
        </w:tc>
        <w:tc>
          <w:tcPr>
            <w:tcW w:w="756" w:type="dxa"/>
            <w:shd w:val="clear" w:color="auto" w:fill="auto"/>
            <w:tcMar>
              <w:top w:w="0" w:type="dxa"/>
              <w:left w:w="0" w:type="dxa"/>
              <w:bottom w:w="0" w:type="dxa"/>
              <w:right w:w="0" w:type="dxa"/>
            </w:tcMar>
            <w:vAlign w:val="bottom"/>
          </w:tcPr>
          <w:p w14:paraId="4ECBF939"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36,1</w:t>
            </w:r>
          </w:p>
        </w:tc>
        <w:tc>
          <w:tcPr>
            <w:tcW w:w="791" w:type="dxa"/>
            <w:shd w:val="clear" w:color="auto" w:fill="auto"/>
            <w:tcMar>
              <w:top w:w="0" w:type="dxa"/>
              <w:left w:w="0" w:type="dxa"/>
              <w:bottom w:w="0" w:type="dxa"/>
              <w:right w:w="0" w:type="dxa"/>
            </w:tcMar>
            <w:vAlign w:val="bottom"/>
          </w:tcPr>
          <w:p w14:paraId="0224DE1F"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47,6</w:t>
            </w:r>
          </w:p>
        </w:tc>
      </w:tr>
      <w:tr w:rsidR="00C76E84" w:rsidRPr="00C76E84" w14:paraId="305FFE97" w14:textId="77777777" w:rsidTr="00A602B5">
        <w:tc>
          <w:tcPr>
            <w:tcW w:w="5095" w:type="dxa"/>
            <w:tcBorders>
              <w:bottom w:val="single" w:sz="12" w:space="0" w:color="auto"/>
            </w:tcBorders>
            <w:shd w:val="clear" w:color="auto" w:fill="auto"/>
            <w:tcMar>
              <w:top w:w="0" w:type="dxa"/>
              <w:left w:w="0" w:type="dxa"/>
              <w:bottom w:w="0" w:type="dxa"/>
              <w:right w:w="0" w:type="dxa"/>
            </w:tcMar>
          </w:tcPr>
          <w:p w14:paraId="0B9AF322" w14:textId="77777777" w:rsidR="0043621F" w:rsidRPr="00C76E84" w:rsidRDefault="0043621F" w:rsidP="00AC4EA3">
            <w:pPr>
              <w:spacing w:before="40" w:after="40" w:line="220" w:lineRule="exact"/>
              <w:ind w:left="28" w:right="28"/>
              <w:rPr>
                <w:rFonts w:cs="Times New Roman"/>
                <w:b/>
                <w:bCs/>
                <w:color w:val="000000" w:themeColor="text1"/>
                <w:sz w:val="18"/>
              </w:rPr>
            </w:pPr>
            <w:r w:rsidRPr="00C76E84">
              <w:rPr>
                <w:rFonts w:cs="Times New Roman"/>
                <w:color w:val="000000" w:themeColor="text1"/>
                <w:sz w:val="18"/>
              </w:rPr>
              <w:t>Число студентов, не получивших квалификацию</w:t>
            </w:r>
          </w:p>
        </w:tc>
        <w:tc>
          <w:tcPr>
            <w:tcW w:w="728" w:type="dxa"/>
            <w:tcBorders>
              <w:bottom w:val="single" w:sz="12" w:space="0" w:color="auto"/>
            </w:tcBorders>
            <w:shd w:val="clear" w:color="auto" w:fill="auto"/>
            <w:tcMar>
              <w:top w:w="0" w:type="dxa"/>
              <w:left w:w="0" w:type="dxa"/>
              <w:bottom w:w="0" w:type="dxa"/>
              <w:right w:w="0" w:type="dxa"/>
            </w:tcMar>
            <w:vAlign w:val="bottom"/>
          </w:tcPr>
          <w:p w14:paraId="526E0EB5"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31,8</w:t>
            </w:r>
          </w:p>
        </w:tc>
        <w:tc>
          <w:tcPr>
            <w:tcW w:w="756" w:type="dxa"/>
            <w:tcBorders>
              <w:bottom w:val="single" w:sz="12" w:space="0" w:color="auto"/>
            </w:tcBorders>
            <w:shd w:val="clear" w:color="auto" w:fill="auto"/>
            <w:tcMar>
              <w:top w:w="0" w:type="dxa"/>
              <w:left w:w="0" w:type="dxa"/>
              <w:bottom w:w="0" w:type="dxa"/>
              <w:right w:w="0" w:type="dxa"/>
            </w:tcMar>
            <w:vAlign w:val="bottom"/>
          </w:tcPr>
          <w:p w14:paraId="633707CC"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37,7</w:t>
            </w:r>
          </w:p>
        </w:tc>
        <w:tc>
          <w:tcPr>
            <w:tcW w:w="791" w:type="dxa"/>
            <w:tcBorders>
              <w:bottom w:val="single" w:sz="12" w:space="0" w:color="auto"/>
            </w:tcBorders>
            <w:shd w:val="clear" w:color="auto" w:fill="auto"/>
            <w:tcMar>
              <w:top w:w="0" w:type="dxa"/>
              <w:left w:w="0" w:type="dxa"/>
              <w:bottom w:w="0" w:type="dxa"/>
              <w:right w:w="0" w:type="dxa"/>
            </w:tcMar>
            <w:vAlign w:val="bottom"/>
          </w:tcPr>
          <w:p w14:paraId="51331957" w14:textId="77777777" w:rsidR="0043621F" w:rsidRPr="00C76E84" w:rsidRDefault="0043621F" w:rsidP="00AC4EA3">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27,5</w:t>
            </w:r>
          </w:p>
        </w:tc>
      </w:tr>
    </w:tbl>
    <w:p w14:paraId="6DB6B47B" w14:textId="15E45737" w:rsidR="0043621F" w:rsidRPr="00C76E84" w:rsidRDefault="0043621F" w:rsidP="00403ED5">
      <w:pPr>
        <w:spacing w:before="120" w:line="220" w:lineRule="exact"/>
        <w:ind w:left="1134" w:right="1134" w:firstLine="170"/>
        <w:rPr>
          <w:color w:val="000000" w:themeColor="text1"/>
          <w:sz w:val="18"/>
          <w:szCs w:val="18"/>
        </w:rPr>
      </w:pPr>
      <w:r w:rsidRPr="00C76E84">
        <w:rPr>
          <w:i/>
          <w:iCs/>
          <w:color w:val="000000" w:themeColor="text1"/>
          <w:sz w:val="18"/>
          <w:szCs w:val="18"/>
        </w:rPr>
        <w:t>Источник</w:t>
      </w:r>
      <w:r w:rsidRPr="00C76E84">
        <w:rPr>
          <w:color w:val="000000" w:themeColor="text1"/>
          <w:sz w:val="18"/>
          <w:szCs w:val="18"/>
        </w:rPr>
        <w:t xml:space="preserve">: </w:t>
      </w:r>
      <w:r w:rsidR="00C559CD">
        <w:rPr>
          <w:color w:val="000000" w:themeColor="text1"/>
          <w:sz w:val="18"/>
          <w:szCs w:val="18"/>
        </w:rPr>
        <w:t>С</w:t>
      </w:r>
      <w:r w:rsidRPr="00C76E84">
        <w:rPr>
          <w:color w:val="000000" w:themeColor="text1"/>
          <w:sz w:val="18"/>
          <w:szCs w:val="18"/>
        </w:rPr>
        <w:t>татистическое управление Норвегии.</w:t>
      </w:r>
    </w:p>
    <w:p w14:paraId="1536B36B"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Соотношение числа учителей и учеников в школах, финансируемых государством</w:t>
      </w:r>
    </w:p>
    <w:p w14:paraId="6E8DD687" w14:textId="77777777" w:rsidR="0043621F" w:rsidRPr="00C76E84" w:rsidRDefault="0043621F" w:rsidP="0043621F">
      <w:pPr>
        <w:pStyle w:val="SingleTxtG"/>
        <w:rPr>
          <w:color w:val="000000" w:themeColor="text1"/>
        </w:rPr>
      </w:pPr>
      <w:r w:rsidRPr="00C76E84">
        <w:rPr>
          <w:color w:val="000000" w:themeColor="text1"/>
        </w:rPr>
        <w:t>45.</w:t>
      </w:r>
      <w:r w:rsidRPr="00C76E84">
        <w:rPr>
          <w:color w:val="000000" w:themeColor="text1"/>
        </w:rPr>
        <w:tab/>
      </w:r>
      <w:r w:rsidRPr="00C76E84">
        <w:rPr>
          <w:i/>
          <w:iCs/>
          <w:color w:val="000000" w:themeColor="text1"/>
        </w:rPr>
        <w:t>Национальный стандарт, касающийся соотношения числа учителей и учеников</w:t>
      </w:r>
      <w:r w:rsidRPr="00C76E84">
        <w:rPr>
          <w:color w:val="000000" w:themeColor="text1"/>
        </w:rPr>
        <w:t>, определяется Законом об образовании, в котором указаны максимально допустимые соотношения. Для 1–4 классов это соотношение составляет 15 учеников на одного учителя, а для 5–7 классов и 8–10 классов — 20 учеников на одного учителя. Однако могут быть исключения.</w:t>
      </w:r>
    </w:p>
    <w:p w14:paraId="526BDDE5"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Уровни грамотности</w:t>
      </w:r>
    </w:p>
    <w:p w14:paraId="0F2C86EA" w14:textId="189FD4AF" w:rsidR="0043621F" w:rsidRPr="00C76E84" w:rsidRDefault="0043621F" w:rsidP="0043621F">
      <w:pPr>
        <w:pStyle w:val="SingleTxtG"/>
        <w:rPr>
          <w:color w:val="000000" w:themeColor="text1"/>
        </w:rPr>
      </w:pPr>
      <w:r w:rsidRPr="00C76E84">
        <w:rPr>
          <w:color w:val="000000" w:themeColor="text1"/>
        </w:rPr>
        <w:t>46.</w:t>
      </w:r>
      <w:r w:rsidRPr="00C76E84">
        <w:rPr>
          <w:color w:val="000000" w:themeColor="text1"/>
        </w:rPr>
        <w:tab/>
        <w:t xml:space="preserve">Хотя </w:t>
      </w:r>
      <w:r w:rsidRPr="00C76E84">
        <w:rPr>
          <w:i/>
          <w:iCs/>
          <w:color w:val="000000" w:themeColor="text1"/>
        </w:rPr>
        <w:t>показатель грамотности</w:t>
      </w:r>
      <w:r w:rsidRPr="00C76E84">
        <w:rPr>
          <w:color w:val="000000" w:themeColor="text1"/>
        </w:rPr>
        <w:t xml:space="preserve"> в Норвегии близок к 100</w:t>
      </w:r>
      <w:r w:rsidR="00F7376E" w:rsidRPr="00C76E84">
        <w:rPr>
          <w:color w:val="000000" w:themeColor="text1"/>
        </w:rPr>
        <w:t> проц</w:t>
      </w:r>
      <w:r w:rsidRPr="00C76E84">
        <w:rPr>
          <w:color w:val="000000" w:themeColor="text1"/>
        </w:rPr>
        <w:t>ентам, проверки уровня грамотности показали, что небольшое количество взрослого населения не имеет базовых навыков чтения и письма.</w:t>
      </w:r>
    </w:p>
    <w:p w14:paraId="3A4087FD" w14:textId="22FAE9EF" w:rsidR="0043621F" w:rsidRPr="00C76E84" w:rsidRDefault="00F55414" w:rsidP="0043621F">
      <w:pPr>
        <w:pStyle w:val="H23G"/>
        <w:rPr>
          <w:color w:val="000000" w:themeColor="text1"/>
        </w:rPr>
      </w:pPr>
      <w:r w:rsidRPr="00C76E84">
        <w:rPr>
          <w:bCs/>
          <w:color w:val="000000" w:themeColor="text1"/>
        </w:rPr>
        <w:tab/>
      </w:r>
      <w:r w:rsidR="0043621F" w:rsidRPr="00C76E84">
        <w:rPr>
          <w:bCs/>
          <w:color w:val="000000" w:themeColor="text1"/>
        </w:rPr>
        <w:t xml:space="preserve">f) </w:t>
      </w:r>
      <w:r w:rsidR="0043621F" w:rsidRPr="00C76E84">
        <w:rPr>
          <w:color w:val="000000" w:themeColor="text1"/>
        </w:rPr>
        <w:tab/>
      </w:r>
      <w:r w:rsidR="0043621F" w:rsidRPr="00C76E84">
        <w:rPr>
          <w:bCs/>
          <w:color w:val="000000" w:themeColor="text1"/>
        </w:rPr>
        <w:t>Занятость</w:t>
      </w:r>
    </w:p>
    <w:p w14:paraId="58ADCB9A" w14:textId="447A8E63" w:rsidR="0043621F" w:rsidRPr="00C76E84" w:rsidRDefault="0043621F" w:rsidP="0043621F">
      <w:pPr>
        <w:pStyle w:val="SingleTxtG"/>
        <w:rPr>
          <w:color w:val="000000" w:themeColor="text1"/>
        </w:rPr>
      </w:pPr>
      <w:r w:rsidRPr="00C76E84">
        <w:rPr>
          <w:color w:val="000000" w:themeColor="text1"/>
        </w:rPr>
        <w:t>47.</w:t>
      </w:r>
      <w:r w:rsidRPr="00C76E84">
        <w:rPr>
          <w:color w:val="000000" w:themeColor="text1"/>
        </w:rPr>
        <w:tab/>
        <w:t>В 2023</w:t>
      </w:r>
      <w:r w:rsidR="0002193A" w:rsidRPr="00C76E84">
        <w:rPr>
          <w:color w:val="000000" w:themeColor="text1"/>
        </w:rPr>
        <w:t> год</w:t>
      </w:r>
      <w:r w:rsidRPr="00C76E84">
        <w:rPr>
          <w:color w:val="000000" w:themeColor="text1"/>
        </w:rPr>
        <w:t xml:space="preserve">у </w:t>
      </w:r>
      <w:r w:rsidRPr="00C76E84">
        <w:rPr>
          <w:i/>
          <w:iCs/>
          <w:color w:val="000000" w:themeColor="text1"/>
        </w:rPr>
        <w:t>уровень занятости</w:t>
      </w:r>
      <w:r w:rsidRPr="00C76E84">
        <w:rPr>
          <w:color w:val="000000" w:themeColor="text1"/>
        </w:rPr>
        <w:t xml:space="preserve"> в возрастной группе 15–74</w:t>
      </w:r>
      <w:r w:rsidR="00357CA9" w:rsidRPr="00C76E84">
        <w:rPr>
          <w:color w:val="000000" w:themeColor="text1"/>
        </w:rPr>
        <w:t> лет</w:t>
      </w:r>
      <w:r w:rsidRPr="00C76E84">
        <w:rPr>
          <w:color w:val="000000" w:themeColor="text1"/>
        </w:rPr>
        <w:t xml:space="preserve"> составил 70,1</w:t>
      </w:r>
      <w:r w:rsidR="00F7376E" w:rsidRPr="00C76E84">
        <w:rPr>
          <w:color w:val="000000" w:themeColor="text1"/>
        </w:rPr>
        <w:t> проц</w:t>
      </w:r>
      <w:r w:rsidRPr="00C76E84">
        <w:rPr>
          <w:color w:val="000000" w:themeColor="text1"/>
        </w:rPr>
        <w:t>ента. Уровень безработицы был выше среди мужчин, чем среди женщин. Почти 51</w:t>
      </w:r>
      <w:r w:rsidR="00F7376E" w:rsidRPr="00C76E84">
        <w:rPr>
          <w:color w:val="000000" w:themeColor="text1"/>
        </w:rPr>
        <w:t> проц</w:t>
      </w:r>
      <w:r w:rsidRPr="00C76E84">
        <w:rPr>
          <w:color w:val="000000" w:themeColor="text1"/>
        </w:rPr>
        <w:t>ент всех трудящихся зарегистрированы в профсоюзах (данные за 2022</w:t>
      </w:r>
      <w:r w:rsidR="0002193A" w:rsidRPr="00C76E84">
        <w:rPr>
          <w:color w:val="000000" w:themeColor="text1"/>
        </w:rPr>
        <w:t> год</w:t>
      </w:r>
      <w:r w:rsidRPr="00C76E84">
        <w:rPr>
          <w:color w:val="000000" w:themeColor="text1"/>
        </w:rPr>
        <w:t>).</w:t>
      </w:r>
    </w:p>
    <w:p w14:paraId="1E68B2DB" w14:textId="7CFF5D93" w:rsidR="0043621F" w:rsidRPr="00C76E84" w:rsidRDefault="0043621F" w:rsidP="0043621F">
      <w:pPr>
        <w:pStyle w:val="SingleTxtG"/>
        <w:rPr>
          <w:color w:val="000000" w:themeColor="text1"/>
        </w:rPr>
      </w:pPr>
      <w:r w:rsidRPr="00C76E84">
        <w:rPr>
          <w:color w:val="000000" w:themeColor="text1"/>
        </w:rPr>
        <w:t>48.</w:t>
      </w:r>
      <w:r w:rsidRPr="00C76E84">
        <w:rPr>
          <w:color w:val="000000" w:themeColor="text1"/>
        </w:rPr>
        <w:tab/>
        <w:t>В 2023</w:t>
      </w:r>
      <w:r w:rsidR="0002193A" w:rsidRPr="00C76E84">
        <w:rPr>
          <w:color w:val="000000" w:themeColor="text1"/>
        </w:rPr>
        <w:t> год</w:t>
      </w:r>
      <w:r w:rsidRPr="00C76E84">
        <w:rPr>
          <w:color w:val="000000" w:themeColor="text1"/>
        </w:rPr>
        <w:t xml:space="preserve">у </w:t>
      </w:r>
      <w:r w:rsidRPr="00C76E84">
        <w:rPr>
          <w:i/>
          <w:iCs/>
          <w:color w:val="000000" w:themeColor="text1"/>
        </w:rPr>
        <w:t>уровень безработицы</w:t>
      </w:r>
      <w:r w:rsidRPr="00C76E84">
        <w:rPr>
          <w:color w:val="000000" w:themeColor="text1"/>
        </w:rPr>
        <w:t xml:space="preserve"> в Норвегии составил 3,6</w:t>
      </w:r>
      <w:r w:rsidR="00F7376E" w:rsidRPr="00C76E84">
        <w:rPr>
          <w:color w:val="000000" w:themeColor="text1"/>
        </w:rPr>
        <w:t> проц</w:t>
      </w:r>
      <w:r w:rsidRPr="00C76E84">
        <w:rPr>
          <w:color w:val="000000" w:themeColor="text1"/>
        </w:rPr>
        <w:t>ента, что меньше, чем 4,9</w:t>
      </w:r>
      <w:r w:rsidR="00F7376E" w:rsidRPr="00C76E84">
        <w:rPr>
          <w:color w:val="000000" w:themeColor="text1"/>
        </w:rPr>
        <w:t> проц</w:t>
      </w:r>
      <w:r w:rsidRPr="00C76E84">
        <w:rPr>
          <w:color w:val="000000" w:themeColor="text1"/>
        </w:rPr>
        <w:t>ента, зафиксированных в 2016</w:t>
      </w:r>
      <w:r w:rsidR="0002193A" w:rsidRPr="00C76E84">
        <w:rPr>
          <w:color w:val="000000" w:themeColor="text1"/>
        </w:rPr>
        <w:t> год</w:t>
      </w:r>
      <w:r w:rsidRPr="00C76E84">
        <w:rPr>
          <w:color w:val="000000" w:themeColor="text1"/>
        </w:rPr>
        <w:t xml:space="preserve">у. Уровень безработицы был выше среди мужчин, чем среди женщин. Уровень безработицы среди молодежи </w:t>
      </w:r>
      <w:r w:rsidR="00A57C4E" w:rsidRPr="00C76E84">
        <w:rPr>
          <w:color w:val="000000" w:themeColor="text1"/>
        </w:rPr>
        <w:br/>
      </w:r>
      <w:r w:rsidRPr="00C76E84">
        <w:rPr>
          <w:color w:val="000000" w:themeColor="text1"/>
        </w:rPr>
        <w:t>(15–24</w:t>
      </w:r>
      <w:r w:rsidR="0002193A" w:rsidRPr="00C76E84">
        <w:rPr>
          <w:color w:val="000000" w:themeColor="text1"/>
        </w:rPr>
        <w:t> год</w:t>
      </w:r>
      <w:r w:rsidRPr="00C76E84">
        <w:rPr>
          <w:color w:val="000000" w:themeColor="text1"/>
        </w:rPr>
        <w:t>а) составлял 12,6</w:t>
      </w:r>
      <w:r w:rsidR="00F7376E" w:rsidRPr="00C76E84">
        <w:rPr>
          <w:color w:val="000000" w:themeColor="text1"/>
        </w:rPr>
        <w:t> проц</w:t>
      </w:r>
      <w:r w:rsidRPr="00C76E84">
        <w:rPr>
          <w:color w:val="000000" w:themeColor="text1"/>
        </w:rPr>
        <w:t>ента в 2021</w:t>
      </w:r>
      <w:r w:rsidR="0002193A" w:rsidRPr="00C76E84">
        <w:rPr>
          <w:color w:val="000000" w:themeColor="text1"/>
        </w:rPr>
        <w:t> год</w:t>
      </w:r>
      <w:r w:rsidRPr="00C76E84">
        <w:rPr>
          <w:color w:val="000000" w:themeColor="text1"/>
        </w:rPr>
        <w:t>у и 11,1</w:t>
      </w:r>
      <w:r w:rsidR="00F7376E" w:rsidRPr="00C76E84">
        <w:rPr>
          <w:color w:val="000000" w:themeColor="text1"/>
        </w:rPr>
        <w:t> проц</w:t>
      </w:r>
      <w:r w:rsidRPr="00C76E84">
        <w:rPr>
          <w:color w:val="000000" w:themeColor="text1"/>
        </w:rPr>
        <w:t>ента в 2023</w:t>
      </w:r>
      <w:r w:rsidR="0002193A" w:rsidRPr="00C76E84">
        <w:rPr>
          <w:color w:val="000000" w:themeColor="text1"/>
        </w:rPr>
        <w:t> год</w:t>
      </w:r>
      <w:r w:rsidRPr="00C76E84">
        <w:rPr>
          <w:color w:val="000000" w:themeColor="text1"/>
        </w:rPr>
        <w:t>у.</w:t>
      </w:r>
    </w:p>
    <w:p w14:paraId="31A24238" w14:textId="605444C1"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Уровень занятости (в</w:t>
      </w:r>
      <w:r w:rsidR="00F7376E" w:rsidRPr="00C76E84">
        <w:rPr>
          <w:bCs/>
          <w:color w:val="000000" w:themeColor="text1"/>
        </w:rPr>
        <w:t> проц</w:t>
      </w:r>
      <w:r w:rsidRPr="00C76E84">
        <w:rPr>
          <w:bCs/>
          <w:color w:val="000000" w:themeColor="text1"/>
        </w:rPr>
        <w:t>ентах от численности населения) и уровень безработицы (в</w:t>
      </w:r>
      <w:r w:rsidR="00F7376E" w:rsidRPr="00C76E84">
        <w:rPr>
          <w:bCs/>
          <w:color w:val="000000" w:themeColor="text1"/>
        </w:rPr>
        <w:t> проц</w:t>
      </w:r>
      <w:r w:rsidRPr="00C76E84">
        <w:rPr>
          <w:bCs/>
          <w:color w:val="000000" w:themeColor="text1"/>
        </w:rPr>
        <w:t>ентах от численности рабочей силы) в разбивке по</w:t>
      </w:r>
      <w:r w:rsidR="00F55414" w:rsidRPr="00C76E84">
        <w:rPr>
          <w:bCs/>
          <w:color w:val="000000" w:themeColor="text1"/>
          <w:lang w:val="fr-CH"/>
        </w:rPr>
        <w:t> </w:t>
      </w:r>
      <w:r w:rsidRPr="00C76E84">
        <w:rPr>
          <w:bCs/>
          <w:color w:val="000000" w:themeColor="text1"/>
        </w:rPr>
        <w:t>возрастным группам за</w:t>
      </w:r>
      <w:r w:rsidRPr="00C76E84">
        <w:rPr>
          <w:color w:val="000000" w:themeColor="text1"/>
        </w:rPr>
        <w:t xml:space="preserve"> период </w:t>
      </w:r>
      <w:r w:rsidRPr="00C76E84">
        <w:rPr>
          <w:bCs/>
          <w:color w:val="000000" w:themeColor="text1"/>
        </w:rPr>
        <w:t>2021–2023</w:t>
      </w:r>
      <w:r w:rsidR="0002193A" w:rsidRPr="00C76E84">
        <w:rPr>
          <w:bCs/>
          <w:color w:val="000000" w:themeColor="text1"/>
        </w:rPr>
        <w:t> год</w:t>
      </w:r>
      <w:r w:rsidRPr="00C76E84">
        <w:rPr>
          <w:bCs/>
          <w:color w:val="000000" w:themeColor="text1"/>
        </w:rPr>
        <w:t>ов</w:t>
      </w:r>
    </w:p>
    <w:tbl>
      <w:tblPr>
        <w:tblW w:w="7370" w:type="dxa"/>
        <w:tblInd w:w="1134" w:type="dxa"/>
        <w:tblLayout w:type="fixed"/>
        <w:tblCellMar>
          <w:left w:w="0" w:type="dxa"/>
          <w:right w:w="0" w:type="dxa"/>
        </w:tblCellMar>
        <w:tblLook w:val="04A0" w:firstRow="1" w:lastRow="0" w:firstColumn="1" w:lastColumn="0" w:noHBand="0" w:noVBand="1"/>
      </w:tblPr>
      <w:tblGrid>
        <w:gridCol w:w="1587"/>
        <w:gridCol w:w="963"/>
        <w:gridCol w:w="964"/>
        <w:gridCol w:w="881"/>
        <w:gridCol w:w="1047"/>
        <w:gridCol w:w="964"/>
        <w:gridCol w:w="964"/>
      </w:tblGrid>
      <w:tr w:rsidR="00C76E84" w:rsidRPr="00C76E84" w14:paraId="4520B282" w14:textId="77777777" w:rsidTr="00795E62">
        <w:trPr>
          <w:tblHeader/>
        </w:trPr>
        <w:tc>
          <w:tcPr>
            <w:tcW w:w="1587" w:type="dxa"/>
            <w:vMerge w:val="restart"/>
            <w:tcBorders>
              <w:top w:val="single" w:sz="4" w:space="0" w:color="000000" w:themeColor="text1"/>
              <w:bottom w:val="single" w:sz="12" w:space="0" w:color="auto"/>
            </w:tcBorders>
            <w:shd w:val="clear" w:color="auto" w:fill="auto"/>
            <w:noWrap/>
            <w:vAlign w:val="bottom"/>
            <w:hideMark/>
          </w:tcPr>
          <w:p w14:paraId="38D31CD6" w14:textId="77777777" w:rsidR="0043621F" w:rsidRPr="00C76E84" w:rsidRDefault="0043621F" w:rsidP="00B9032C">
            <w:pPr>
              <w:spacing w:before="80" w:after="80" w:line="200" w:lineRule="exact"/>
              <w:ind w:left="28"/>
              <w:rPr>
                <w:rFonts w:cs="Times New Roman"/>
                <w:color w:val="000000" w:themeColor="text1"/>
                <w:sz w:val="16"/>
              </w:rPr>
            </w:pPr>
          </w:p>
        </w:tc>
        <w:tc>
          <w:tcPr>
            <w:tcW w:w="2808" w:type="dxa"/>
            <w:gridSpan w:val="3"/>
            <w:tcBorders>
              <w:top w:val="single" w:sz="4" w:space="0" w:color="000000" w:themeColor="text1"/>
              <w:bottom w:val="single" w:sz="2" w:space="0" w:color="auto"/>
              <w:right w:val="single" w:sz="36" w:space="0" w:color="FFFFFF" w:themeColor="background1"/>
            </w:tcBorders>
            <w:shd w:val="clear" w:color="auto" w:fill="auto"/>
            <w:noWrap/>
            <w:vAlign w:val="bottom"/>
            <w:hideMark/>
          </w:tcPr>
          <w:p w14:paraId="160603F4" w14:textId="77777777" w:rsidR="0043621F" w:rsidRPr="00C76E84" w:rsidRDefault="0043621F" w:rsidP="00B9032C">
            <w:pPr>
              <w:spacing w:before="80" w:after="80" w:line="200" w:lineRule="exact"/>
              <w:ind w:left="28"/>
              <w:jc w:val="center"/>
              <w:rPr>
                <w:rFonts w:cs="Times New Roman"/>
                <w:i/>
                <w:color w:val="000000" w:themeColor="text1"/>
                <w:sz w:val="16"/>
              </w:rPr>
            </w:pPr>
            <w:r w:rsidRPr="00C76E84">
              <w:rPr>
                <w:rFonts w:cs="Times New Roman"/>
                <w:i/>
                <w:iCs/>
                <w:color w:val="000000" w:themeColor="text1"/>
                <w:sz w:val="16"/>
              </w:rPr>
              <w:t>Занятые лица</w:t>
            </w:r>
          </w:p>
        </w:tc>
        <w:tc>
          <w:tcPr>
            <w:tcW w:w="2975" w:type="dxa"/>
            <w:gridSpan w:val="3"/>
            <w:tcBorders>
              <w:top w:val="single" w:sz="4" w:space="0" w:color="000000" w:themeColor="text1"/>
              <w:left w:val="single" w:sz="36" w:space="0" w:color="FFFFFF" w:themeColor="background1"/>
              <w:bottom w:val="single" w:sz="2" w:space="0" w:color="auto"/>
            </w:tcBorders>
            <w:shd w:val="clear" w:color="auto" w:fill="auto"/>
            <w:noWrap/>
            <w:vAlign w:val="bottom"/>
            <w:hideMark/>
          </w:tcPr>
          <w:p w14:paraId="7FD262AE" w14:textId="77777777" w:rsidR="0043621F" w:rsidRPr="00C76E84" w:rsidRDefault="0043621F" w:rsidP="00B9032C">
            <w:pPr>
              <w:spacing w:before="80" w:after="80" w:line="200" w:lineRule="exact"/>
              <w:ind w:left="28"/>
              <w:jc w:val="center"/>
              <w:rPr>
                <w:rFonts w:cs="Times New Roman"/>
                <w:i/>
                <w:color w:val="000000" w:themeColor="text1"/>
                <w:sz w:val="16"/>
              </w:rPr>
            </w:pPr>
            <w:r w:rsidRPr="00C76E84">
              <w:rPr>
                <w:rFonts w:cs="Times New Roman"/>
                <w:i/>
                <w:iCs/>
                <w:color w:val="000000" w:themeColor="text1"/>
                <w:sz w:val="16"/>
              </w:rPr>
              <w:t>Безработные</w:t>
            </w:r>
          </w:p>
        </w:tc>
      </w:tr>
      <w:tr w:rsidR="00C76E84" w:rsidRPr="00C76E84" w14:paraId="676D22E9" w14:textId="77777777" w:rsidTr="00B9032C">
        <w:trPr>
          <w:tblHeader/>
        </w:trPr>
        <w:tc>
          <w:tcPr>
            <w:tcW w:w="1587" w:type="dxa"/>
            <w:vMerge/>
            <w:tcBorders>
              <w:top w:val="single" w:sz="12" w:space="0" w:color="auto"/>
              <w:bottom w:val="single" w:sz="12" w:space="0" w:color="auto"/>
            </w:tcBorders>
            <w:shd w:val="clear" w:color="auto" w:fill="auto"/>
            <w:noWrap/>
            <w:vAlign w:val="bottom"/>
            <w:hideMark/>
          </w:tcPr>
          <w:p w14:paraId="126D0477" w14:textId="77777777" w:rsidR="0043621F" w:rsidRPr="00C76E84" w:rsidRDefault="0043621F" w:rsidP="00B9032C">
            <w:pPr>
              <w:spacing w:before="80" w:after="80" w:line="200" w:lineRule="exact"/>
              <w:ind w:left="28"/>
              <w:rPr>
                <w:rFonts w:cs="Times New Roman"/>
                <w:color w:val="000000" w:themeColor="text1"/>
                <w:sz w:val="16"/>
              </w:rPr>
            </w:pPr>
          </w:p>
        </w:tc>
        <w:tc>
          <w:tcPr>
            <w:tcW w:w="963" w:type="dxa"/>
            <w:tcBorders>
              <w:top w:val="single" w:sz="2" w:space="0" w:color="auto"/>
              <w:bottom w:val="single" w:sz="12" w:space="0" w:color="auto"/>
            </w:tcBorders>
            <w:shd w:val="clear" w:color="auto" w:fill="auto"/>
            <w:noWrap/>
            <w:vAlign w:val="bottom"/>
            <w:hideMark/>
          </w:tcPr>
          <w:p w14:paraId="7B50F788" w14:textId="77777777" w:rsidR="0043621F" w:rsidRPr="00C76E84" w:rsidRDefault="0043621F" w:rsidP="00B9032C">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2021</w:t>
            </w:r>
          </w:p>
        </w:tc>
        <w:tc>
          <w:tcPr>
            <w:tcW w:w="964" w:type="dxa"/>
            <w:tcBorders>
              <w:top w:val="single" w:sz="2" w:space="0" w:color="auto"/>
              <w:bottom w:val="single" w:sz="12" w:space="0" w:color="auto"/>
            </w:tcBorders>
            <w:shd w:val="clear" w:color="auto" w:fill="auto"/>
            <w:noWrap/>
            <w:vAlign w:val="bottom"/>
            <w:hideMark/>
          </w:tcPr>
          <w:p w14:paraId="6C352659" w14:textId="77777777" w:rsidR="0043621F" w:rsidRPr="00C76E84" w:rsidRDefault="0043621F" w:rsidP="00B9032C">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2022</w:t>
            </w:r>
          </w:p>
        </w:tc>
        <w:tc>
          <w:tcPr>
            <w:tcW w:w="881" w:type="dxa"/>
            <w:tcBorders>
              <w:top w:val="single" w:sz="2" w:space="0" w:color="auto"/>
              <w:bottom w:val="single" w:sz="12" w:space="0" w:color="auto"/>
              <w:right w:val="single" w:sz="36" w:space="0" w:color="FFFFFF" w:themeColor="background1"/>
            </w:tcBorders>
            <w:shd w:val="clear" w:color="auto" w:fill="auto"/>
            <w:noWrap/>
            <w:vAlign w:val="bottom"/>
            <w:hideMark/>
          </w:tcPr>
          <w:p w14:paraId="4E0D0D9B" w14:textId="77777777" w:rsidR="0043621F" w:rsidRPr="00C76E84" w:rsidRDefault="0043621F" w:rsidP="00B9032C">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2023</w:t>
            </w:r>
          </w:p>
        </w:tc>
        <w:tc>
          <w:tcPr>
            <w:tcW w:w="1047" w:type="dxa"/>
            <w:tcBorders>
              <w:top w:val="single" w:sz="2" w:space="0" w:color="auto"/>
              <w:left w:val="single" w:sz="36" w:space="0" w:color="FFFFFF" w:themeColor="background1"/>
              <w:bottom w:val="single" w:sz="12" w:space="0" w:color="auto"/>
            </w:tcBorders>
            <w:shd w:val="clear" w:color="auto" w:fill="auto"/>
            <w:noWrap/>
            <w:vAlign w:val="bottom"/>
            <w:hideMark/>
          </w:tcPr>
          <w:p w14:paraId="65CFD517" w14:textId="77777777" w:rsidR="0043621F" w:rsidRPr="00C76E84" w:rsidRDefault="0043621F" w:rsidP="00B9032C">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2021</w:t>
            </w:r>
          </w:p>
        </w:tc>
        <w:tc>
          <w:tcPr>
            <w:tcW w:w="964" w:type="dxa"/>
            <w:tcBorders>
              <w:top w:val="single" w:sz="2" w:space="0" w:color="auto"/>
              <w:bottom w:val="single" w:sz="12" w:space="0" w:color="auto"/>
            </w:tcBorders>
            <w:shd w:val="clear" w:color="auto" w:fill="auto"/>
            <w:noWrap/>
            <w:vAlign w:val="bottom"/>
            <w:hideMark/>
          </w:tcPr>
          <w:p w14:paraId="712EAEC4" w14:textId="77777777" w:rsidR="0043621F" w:rsidRPr="00C76E84" w:rsidRDefault="0043621F" w:rsidP="00B9032C">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2022</w:t>
            </w:r>
          </w:p>
        </w:tc>
        <w:tc>
          <w:tcPr>
            <w:tcW w:w="964" w:type="dxa"/>
            <w:tcBorders>
              <w:top w:val="single" w:sz="2" w:space="0" w:color="auto"/>
              <w:bottom w:val="single" w:sz="12" w:space="0" w:color="auto"/>
            </w:tcBorders>
            <w:shd w:val="clear" w:color="auto" w:fill="auto"/>
            <w:noWrap/>
            <w:vAlign w:val="bottom"/>
            <w:hideMark/>
          </w:tcPr>
          <w:p w14:paraId="26F3861F" w14:textId="77777777" w:rsidR="0043621F" w:rsidRPr="00C76E84" w:rsidRDefault="0043621F" w:rsidP="00B9032C">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2023</w:t>
            </w:r>
          </w:p>
        </w:tc>
      </w:tr>
      <w:tr w:rsidR="00C76E84" w:rsidRPr="00C76E84" w14:paraId="7A71FD45" w14:textId="77777777" w:rsidTr="00B9032C">
        <w:tc>
          <w:tcPr>
            <w:tcW w:w="1587" w:type="dxa"/>
            <w:tcBorders>
              <w:top w:val="single" w:sz="12" w:space="0" w:color="auto"/>
            </w:tcBorders>
            <w:shd w:val="clear" w:color="auto" w:fill="auto"/>
            <w:noWrap/>
            <w:hideMark/>
          </w:tcPr>
          <w:p w14:paraId="60E121B4" w14:textId="77777777" w:rsidR="0043621F" w:rsidRPr="00C76E84" w:rsidRDefault="0043621F" w:rsidP="00B9032C">
            <w:pPr>
              <w:spacing w:before="40" w:after="40" w:line="220" w:lineRule="exact"/>
              <w:ind w:left="28" w:right="28"/>
              <w:rPr>
                <w:rFonts w:cs="Times New Roman"/>
                <w:b/>
                <w:bCs/>
                <w:color w:val="000000" w:themeColor="text1"/>
                <w:sz w:val="18"/>
              </w:rPr>
            </w:pPr>
            <w:r w:rsidRPr="00C76E84">
              <w:rPr>
                <w:rFonts w:cs="Times New Roman"/>
                <w:b/>
                <w:bCs/>
                <w:color w:val="000000" w:themeColor="text1"/>
                <w:sz w:val="18"/>
              </w:rPr>
              <w:t>Оба пола</w:t>
            </w:r>
          </w:p>
        </w:tc>
        <w:tc>
          <w:tcPr>
            <w:tcW w:w="963" w:type="dxa"/>
            <w:tcBorders>
              <w:top w:val="single" w:sz="12" w:space="0" w:color="auto"/>
            </w:tcBorders>
            <w:shd w:val="clear" w:color="auto" w:fill="auto"/>
            <w:noWrap/>
            <w:vAlign w:val="bottom"/>
            <w:hideMark/>
          </w:tcPr>
          <w:p w14:paraId="37D6E729" w14:textId="77777777" w:rsidR="0043621F" w:rsidRPr="00C76E84" w:rsidRDefault="0043621F" w:rsidP="00B9032C">
            <w:pPr>
              <w:spacing w:before="40" w:after="40" w:line="220" w:lineRule="exact"/>
              <w:ind w:left="28" w:right="28"/>
              <w:jc w:val="right"/>
              <w:rPr>
                <w:rFonts w:cs="Times New Roman"/>
                <w:color w:val="000000" w:themeColor="text1"/>
                <w:sz w:val="18"/>
              </w:rPr>
            </w:pPr>
          </w:p>
        </w:tc>
        <w:tc>
          <w:tcPr>
            <w:tcW w:w="964" w:type="dxa"/>
            <w:tcBorders>
              <w:top w:val="single" w:sz="12" w:space="0" w:color="auto"/>
            </w:tcBorders>
            <w:shd w:val="clear" w:color="auto" w:fill="auto"/>
            <w:noWrap/>
            <w:vAlign w:val="bottom"/>
            <w:hideMark/>
          </w:tcPr>
          <w:p w14:paraId="4A6ED188" w14:textId="77777777" w:rsidR="0043621F" w:rsidRPr="00C76E84" w:rsidRDefault="0043621F" w:rsidP="00B9032C">
            <w:pPr>
              <w:spacing w:before="40" w:after="40" w:line="220" w:lineRule="exact"/>
              <w:ind w:left="28" w:right="28"/>
              <w:jc w:val="right"/>
              <w:rPr>
                <w:rFonts w:cs="Times New Roman"/>
                <w:color w:val="000000" w:themeColor="text1"/>
                <w:sz w:val="18"/>
              </w:rPr>
            </w:pPr>
          </w:p>
        </w:tc>
        <w:tc>
          <w:tcPr>
            <w:tcW w:w="881" w:type="dxa"/>
            <w:tcBorders>
              <w:top w:val="single" w:sz="12" w:space="0" w:color="auto"/>
            </w:tcBorders>
            <w:shd w:val="clear" w:color="auto" w:fill="auto"/>
            <w:noWrap/>
            <w:vAlign w:val="bottom"/>
            <w:hideMark/>
          </w:tcPr>
          <w:p w14:paraId="18692CBE" w14:textId="77777777" w:rsidR="0043621F" w:rsidRPr="00C76E84" w:rsidRDefault="0043621F" w:rsidP="00B9032C">
            <w:pPr>
              <w:spacing w:before="40" w:after="40" w:line="220" w:lineRule="exact"/>
              <w:ind w:left="28" w:right="28"/>
              <w:jc w:val="right"/>
              <w:rPr>
                <w:rFonts w:cs="Times New Roman"/>
                <w:color w:val="000000" w:themeColor="text1"/>
                <w:sz w:val="18"/>
              </w:rPr>
            </w:pPr>
          </w:p>
        </w:tc>
        <w:tc>
          <w:tcPr>
            <w:tcW w:w="1047" w:type="dxa"/>
            <w:tcBorders>
              <w:top w:val="single" w:sz="12" w:space="0" w:color="auto"/>
            </w:tcBorders>
            <w:shd w:val="clear" w:color="auto" w:fill="auto"/>
            <w:noWrap/>
            <w:vAlign w:val="bottom"/>
            <w:hideMark/>
          </w:tcPr>
          <w:p w14:paraId="15E642CD" w14:textId="77777777" w:rsidR="0043621F" w:rsidRPr="00C76E84" w:rsidRDefault="0043621F" w:rsidP="00B9032C">
            <w:pPr>
              <w:spacing w:before="40" w:after="40" w:line="220" w:lineRule="exact"/>
              <w:ind w:left="28" w:right="28"/>
              <w:jc w:val="right"/>
              <w:rPr>
                <w:rFonts w:cs="Times New Roman"/>
                <w:color w:val="000000" w:themeColor="text1"/>
                <w:sz w:val="18"/>
              </w:rPr>
            </w:pPr>
          </w:p>
        </w:tc>
        <w:tc>
          <w:tcPr>
            <w:tcW w:w="964" w:type="dxa"/>
            <w:tcBorders>
              <w:top w:val="single" w:sz="12" w:space="0" w:color="auto"/>
            </w:tcBorders>
            <w:shd w:val="clear" w:color="auto" w:fill="auto"/>
            <w:noWrap/>
            <w:vAlign w:val="bottom"/>
            <w:hideMark/>
          </w:tcPr>
          <w:p w14:paraId="3D9D7AC7" w14:textId="77777777" w:rsidR="0043621F" w:rsidRPr="00C76E84" w:rsidRDefault="0043621F" w:rsidP="00B9032C">
            <w:pPr>
              <w:spacing w:before="40" w:after="40" w:line="220" w:lineRule="exact"/>
              <w:ind w:left="28" w:right="28"/>
              <w:jc w:val="right"/>
              <w:rPr>
                <w:rFonts w:cs="Times New Roman"/>
                <w:color w:val="000000" w:themeColor="text1"/>
                <w:sz w:val="18"/>
              </w:rPr>
            </w:pPr>
          </w:p>
        </w:tc>
        <w:tc>
          <w:tcPr>
            <w:tcW w:w="964" w:type="dxa"/>
            <w:tcBorders>
              <w:top w:val="single" w:sz="12" w:space="0" w:color="auto"/>
            </w:tcBorders>
            <w:shd w:val="clear" w:color="auto" w:fill="auto"/>
            <w:noWrap/>
            <w:vAlign w:val="bottom"/>
            <w:hideMark/>
          </w:tcPr>
          <w:p w14:paraId="5D7C08FF" w14:textId="77777777" w:rsidR="0043621F" w:rsidRPr="00C76E84" w:rsidRDefault="0043621F" w:rsidP="00B9032C">
            <w:pPr>
              <w:spacing w:before="40" w:after="40" w:line="220" w:lineRule="exact"/>
              <w:ind w:left="28" w:right="28"/>
              <w:jc w:val="right"/>
              <w:rPr>
                <w:rFonts w:cs="Times New Roman"/>
                <w:color w:val="000000" w:themeColor="text1"/>
                <w:sz w:val="18"/>
              </w:rPr>
            </w:pPr>
          </w:p>
        </w:tc>
      </w:tr>
      <w:tr w:rsidR="00C76E84" w:rsidRPr="00C76E84" w14:paraId="48B1EA0B" w14:textId="77777777" w:rsidTr="00B9032C">
        <w:tc>
          <w:tcPr>
            <w:tcW w:w="1587" w:type="dxa"/>
            <w:shd w:val="clear" w:color="auto" w:fill="auto"/>
            <w:noWrap/>
            <w:hideMark/>
          </w:tcPr>
          <w:p w14:paraId="020E29B8" w14:textId="1D7CE0A9"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15‒74</w:t>
            </w:r>
            <w:r w:rsidR="0002193A" w:rsidRPr="00C76E84">
              <w:rPr>
                <w:rFonts w:cs="Times New Roman"/>
                <w:color w:val="000000" w:themeColor="text1"/>
                <w:sz w:val="18"/>
              </w:rPr>
              <w:t> год</w:t>
            </w:r>
            <w:r w:rsidRPr="00C76E84">
              <w:rPr>
                <w:rFonts w:cs="Times New Roman"/>
                <w:color w:val="000000" w:themeColor="text1"/>
                <w:sz w:val="18"/>
              </w:rPr>
              <w:t>а</w:t>
            </w:r>
          </w:p>
        </w:tc>
        <w:tc>
          <w:tcPr>
            <w:tcW w:w="963" w:type="dxa"/>
            <w:shd w:val="clear" w:color="auto" w:fill="auto"/>
            <w:noWrap/>
            <w:vAlign w:val="bottom"/>
            <w:hideMark/>
          </w:tcPr>
          <w:p w14:paraId="74632FD0"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68,9</w:t>
            </w:r>
          </w:p>
        </w:tc>
        <w:tc>
          <w:tcPr>
            <w:tcW w:w="964" w:type="dxa"/>
            <w:shd w:val="clear" w:color="auto" w:fill="auto"/>
            <w:noWrap/>
            <w:vAlign w:val="bottom"/>
            <w:hideMark/>
          </w:tcPr>
          <w:p w14:paraId="1C2E32B5"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70,3</w:t>
            </w:r>
          </w:p>
        </w:tc>
        <w:tc>
          <w:tcPr>
            <w:tcW w:w="881" w:type="dxa"/>
            <w:shd w:val="clear" w:color="auto" w:fill="auto"/>
            <w:noWrap/>
            <w:vAlign w:val="bottom"/>
            <w:hideMark/>
          </w:tcPr>
          <w:p w14:paraId="335C02C7"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70,1</w:t>
            </w:r>
          </w:p>
        </w:tc>
        <w:tc>
          <w:tcPr>
            <w:tcW w:w="1047" w:type="dxa"/>
            <w:shd w:val="clear" w:color="auto" w:fill="auto"/>
            <w:noWrap/>
            <w:vAlign w:val="bottom"/>
            <w:hideMark/>
          </w:tcPr>
          <w:p w14:paraId="6BE34888"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4,4</w:t>
            </w:r>
          </w:p>
        </w:tc>
        <w:tc>
          <w:tcPr>
            <w:tcW w:w="964" w:type="dxa"/>
            <w:shd w:val="clear" w:color="auto" w:fill="auto"/>
            <w:noWrap/>
            <w:vAlign w:val="bottom"/>
            <w:hideMark/>
          </w:tcPr>
          <w:p w14:paraId="09628B1C"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3,2</w:t>
            </w:r>
          </w:p>
        </w:tc>
        <w:tc>
          <w:tcPr>
            <w:tcW w:w="964" w:type="dxa"/>
            <w:shd w:val="clear" w:color="auto" w:fill="auto"/>
            <w:noWrap/>
            <w:vAlign w:val="bottom"/>
            <w:hideMark/>
          </w:tcPr>
          <w:p w14:paraId="247F74D6"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3,6</w:t>
            </w:r>
          </w:p>
        </w:tc>
      </w:tr>
      <w:tr w:rsidR="00C76E84" w:rsidRPr="00C76E84" w14:paraId="2B2B906C" w14:textId="77777777" w:rsidTr="00B9032C">
        <w:tc>
          <w:tcPr>
            <w:tcW w:w="1587" w:type="dxa"/>
            <w:shd w:val="clear" w:color="auto" w:fill="auto"/>
            <w:noWrap/>
            <w:hideMark/>
          </w:tcPr>
          <w:p w14:paraId="6C6C7997" w14:textId="150C2DA9"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20‒64</w:t>
            </w:r>
            <w:r w:rsidR="0002193A" w:rsidRPr="00C76E84">
              <w:rPr>
                <w:rFonts w:cs="Times New Roman"/>
                <w:color w:val="000000" w:themeColor="text1"/>
                <w:sz w:val="18"/>
              </w:rPr>
              <w:t> год</w:t>
            </w:r>
            <w:r w:rsidRPr="00C76E84">
              <w:rPr>
                <w:rFonts w:cs="Times New Roman"/>
                <w:color w:val="000000" w:themeColor="text1"/>
                <w:sz w:val="18"/>
              </w:rPr>
              <w:t>а</w:t>
            </w:r>
          </w:p>
        </w:tc>
        <w:tc>
          <w:tcPr>
            <w:tcW w:w="963" w:type="dxa"/>
            <w:shd w:val="clear" w:color="auto" w:fill="auto"/>
            <w:noWrap/>
            <w:vAlign w:val="bottom"/>
            <w:hideMark/>
          </w:tcPr>
          <w:p w14:paraId="18818EA5"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79,9</w:t>
            </w:r>
          </w:p>
        </w:tc>
        <w:tc>
          <w:tcPr>
            <w:tcW w:w="964" w:type="dxa"/>
            <w:shd w:val="clear" w:color="auto" w:fill="auto"/>
            <w:noWrap/>
            <w:vAlign w:val="bottom"/>
            <w:hideMark/>
          </w:tcPr>
          <w:p w14:paraId="3D49FBED"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80,9</w:t>
            </w:r>
          </w:p>
        </w:tc>
        <w:tc>
          <w:tcPr>
            <w:tcW w:w="881" w:type="dxa"/>
            <w:shd w:val="clear" w:color="auto" w:fill="auto"/>
            <w:noWrap/>
            <w:vAlign w:val="bottom"/>
            <w:hideMark/>
          </w:tcPr>
          <w:p w14:paraId="5A527E79"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80,4</w:t>
            </w:r>
          </w:p>
        </w:tc>
        <w:tc>
          <w:tcPr>
            <w:tcW w:w="1047" w:type="dxa"/>
            <w:shd w:val="clear" w:color="auto" w:fill="auto"/>
            <w:noWrap/>
            <w:vAlign w:val="bottom"/>
            <w:hideMark/>
          </w:tcPr>
          <w:p w14:paraId="29CADDD2"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3,7</w:t>
            </w:r>
          </w:p>
        </w:tc>
        <w:tc>
          <w:tcPr>
            <w:tcW w:w="964" w:type="dxa"/>
            <w:shd w:val="clear" w:color="auto" w:fill="auto"/>
            <w:noWrap/>
            <w:vAlign w:val="bottom"/>
            <w:hideMark/>
          </w:tcPr>
          <w:p w14:paraId="66AC9069"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2,6</w:t>
            </w:r>
          </w:p>
        </w:tc>
        <w:tc>
          <w:tcPr>
            <w:tcW w:w="964" w:type="dxa"/>
            <w:shd w:val="clear" w:color="auto" w:fill="auto"/>
            <w:noWrap/>
            <w:vAlign w:val="bottom"/>
            <w:hideMark/>
          </w:tcPr>
          <w:p w14:paraId="052D0528"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w:t>
            </w:r>
          </w:p>
        </w:tc>
      </w:tr>
      <w:tr w:rsidR="00C76E84" w:rsidRPr="00C76E84" w14:paraId="1D988692" w14:textId="77777777" w:rsidTr="00B9032C">
        <w:tc>
          <w:tcPr>
            <w:tcW w:w="1587" w:type="dxa"/>
            <w:shd w:val="clear" w:color="auto" w:fill="auto"/>
            <w:noWrap/>
            <w:hideMark/>
          </w:tcPr>
          <w:p w14:paraId="41503E40" w14:textId="421877F0"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20‒66</w:t>
            </w:r>
            <w:r w:rsidR="00357CA9" w:rsidRPr="00C76E84">
              <w:rPr>
                <w:rFonts w:cs="Times New Roman"/>
                <w:color w:val="000000" w:themeColor="text1"/>
                <w:sz w:val="18"/>
              </w:rPr>
              <w:t> лет</w:t>
            </w:r>
          </w:p>
        </w:tc>
        <w:tc>
          <w:tcPr>
            <w:tcW w:w="963" w:type="dxa"/>
            <w:shd w:val="clear" w:color="auto" w:fill="auto"/>
            <w:noWrap/>
            <w:vAlign w:val="bottom"/>
            <w:hideMark/>
          </w:tcPr>
          <w:p w14:paraId="3E70EDE0"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78,5</w:t>
            </w:r>
          </w:p>
        </w:tc>
        <w:tc>
          <w:tcPr>
            <w:tcW w:w="964" w:type="dxa"/>
            <w:shd w:val="clear" w:color="auto" w:fill="auto"/>
            <w:noWrap/>
            <w:vAlign w:val="bottom"/>
            <w:hideMark/>
          </w:tcPr>
          <w:p w14:paraId="0D626EF0"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79,4</w:t>
            </w:r>
          </w:p>
        </w:tc>
        <w:tc>
          <w:tcPr>
            <w:tcW w:w="881" w:type="dxa"/>
            <w:shd w:val="clear" w:color="auto" w:fill="auto"/>
            <w:noWrap/>
            <w:vAlign w:val="bottom"/>
            <w:hideMark/>
          </w:tcPr>
          <w:p w14:paraId="1446A862"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79</w:t>
            </w:r>
          </w:p>
        </w:tc>
        <w:tc>
          <w:tcPr>
            <w:tcW w:w="1047" w:type="dxa"/>
            <w:shd w:val="clear" w:color="auto" w:fill="auto"/>
            <w:noWrap/>
            <w:vAlign w:val="bottom"/>
            <w:hideMark/>
          </w:tcPr>
          <w:p w14:paraId="75B67E1B"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3,7</w:t>
            </w:r>
          </w:p>
        </w:tc>
        <w:tc>
          <w:tcPr>
            <w:tcW w:w="964" w:type="dxa"/>
            <w:shd w:val="clear" w:color="auto" w:fill="auto"/>
            <w:noWrap/>
            <w:vAlign w:val="bottom"/>
            <w:hideMark/>
          </w:tcPr>
          <w:p w14:paraId="7510CF16"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2,6</w:t>
            </w:r>
          </w:p>
        </w:tc>
        <w:tc>
          <w:tcPr>
            <w:tcW w:w="964" w:type="dxa"/>
            <w:shd w:val="clear" w:color="auto" w:fill="auto"/>
            <w:noWrap/>
            <w:vAlign w:val="bottom"/>
            <w:hideMark/>
          </w:tcPr>
          <w:p w14:paraId="20E573CF"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w:t>
            </w:r>
          </w:p>
        </w:tc>
      </w:tr>
      <w:tr w:rsidR="00C76E84" w:rsidRPr="00C76E84" w14:paraId="1D3BB7E7" w14:textId="77777777" w:rsidTr="00B9032C">
        <w:tc>
          <w:tcPr>
            <w:tcW w:w="1587" w:type="dxa"/>
            <w:shd w:val="clear" w:color="auto" w:fill="auto"/>
            <w:noWrap/>
            <w:hideMark/>
          </w:tcPr>
          <w:p w14:paraId="7F6F559E" w14:textId="364E414B"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15‒24</w:t>
            </w:r>
            <w:r w:rsidR="0002193A" w:rsidRPr="00C76E84">
              <w:rPr>
                <w:rFonts w:cs="Times New Roman"/>
                <w:color w:val="000000" w:themeColor="text1"/>
                <w:sz w:val="18"/>
              </w:rPr>
              <w:t> год</w:t>
            </w:r>
            <w:r w:rsidRPr="00C76E84">
              <w:rPr>
                <w:rFonts w:cs="Times New Roman"/>
                <w:color w:val="000000" w:themeColor="text1"/>
                <w:sz w:val="18"/>
              </w:rPr>
              <w:t>а</w:t>
            </w:r>
          </w:p>
        </w:tc>
        <w:tc>
          <w:tcPr>
            <w:tcW w:w="963" w:type="dxa"/>
            <w:shd w:val="clear" w:color="auto" w:fill="auto"/>
            <w:noWrap/>
            <w:vAlign w:val="bottom"/>
            <w:hideMark/>
          </w:tcPr>
          <w:p w14:paraId="6D3492A5"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53,4</w:t>
            </w:r>
          </w:p>
        </w:tc>
        <w:tc>
          <w:tcPr>
            <w:tcW w:w="964" w:type="dxa"/>
            <w:shd w:val="clear" w:color="auto" w:fill="auto"/>
            <w:noWrap/>
            <w:vAlign w:val="bottom"/>
            <w:hideMark/>
          </w:tcPr>
          <w:p w14:paraId="14EAB4B6"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57,9</w:t>
            </w:r>
          </w:p>
        </w:tc>
        <w:tc>
          <w:tcPr>
            <w:tcW w:w="881" w:type="dxa"/>
            <w:shd w:val="clear" w:color="auto" w:fill="auto"/>
            <w:noWrap/>
            <w:vAlign w:val="bottom"/>
            <w:hideMark/>
          </w:tcPr>
          <w:p w14:paraId="0B236BD5"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58,4</w:t>
            </w:r>
          </w:p>
        </w:tc>
        <w:tc>
          <w:tcPr>
            <w:tcW w:w="1047" w:type="dxa"/>
            <w:shd w:val="clear" w:color="auto" w:fill="auto"/>
            <w:noWrap/>
            <w:vAlign w:val="bottom"/>
            <w:hideMark/>
          </w:tcPr>
          <w:p w14:paraId="68EC8951"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12,6</w:t>
            </w:r>
          </w:p>
        </w:tc>
        <w:tc>
          <w:tcPr>
            <w:tcW w:w="964" w:type="dxa"/>
            <w:shd w:val="clear" w:color="auto" w:fill="auto"/>
            <w:noWrap/>
            <w:vAlign w:val="bottom"/>
            <w:hideMark/>
          </w:tcPr>
          <w:p w14:paraId="555CD871"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w:t>
            </w:r>
          </w:p>
        </w:tc>
        <w:tc>
          <w:tcPr>
            <w:tcW w:w="964" w:type="dxa"/>
            <w:shd w:val="clear" w:color="auto" w:fill="auto"/>
            <w:noWrap/>
            <w:vAlign w:val="bottom"/>
            <w:hideMark/>
          </w:tcPr>
          <w:p w14:paraId="65E85618"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11,1</w:t>
            </w:r>
          </w:p>
        </w:tc>
      </w:tr>
      <w:tr w:rsidR="00C76E84" w:rsidRPr="00C76E84" w14:paraId="33D46E8C" w14:textId="77777777" w:rsidTr="00B9032C">
        <w:tc>
          <w:tcPr>
            <w:tcW w:w="1587" w:type="dxa"/>
            <w:shd w:val="clear" w:color="auto" w:fill="auto"/>
            <w:noWrap/>
          </w:tcPr>
          <w:p w14:paraId="170AE2F3" w14:textId="6D2FF29A"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25‒54</w:t>
            </w:r>
            <w:r w:rsidR="0002193A" w:rsidRPr="00C76E84">
              <w:rPr>
                <w:rFonts w:cs="Times New Roman"/>
                <w:color w:val="000000" w:themeColor="text1"/>
                <w:sz w:val="18"/>
              </w:rPr>
              <w:t> год</w:t>
            </w:r>
            <w:r w:rsidRPr="00C76E84">
              <w:rPr>
                <w:rFonts w:cs="Times New Roman"/>
                <w:color w:val="000000" w:themeColor="text1"/>
                <w:sz w:val="18"/>
              </w:rPr>
              <w:t>а</w:t>
            </w:r>
          </w:p>
        </w:tc>
        <w:tc>
          <w:tcPr>
            <w:tcW w:w="963" w:type="dxa"/>
            <w:shd w:val="clear" w:color="auto" w:fill="auto"/>
            <w:noWrap/>
            <w:vAlign w:val="bottom"/>
          </w:tcPr>
          <w:p w14:paraId="17B14970"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83,5</w:t>
            </w:r>
          </w:p>
        </w:tc>
        <w:tc>
          <w:tcPr>
            <w:tcW w:w="964" w:type="dxa"/>
            <w:shd w:val="clear" w:color="auto" w:fill="auto"/>
            <w:noWrap/>
            <w:vAlign w:val="bottom"/>
          </w:tcPr>
          <w:p w14:paraId="075B1A45"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84,5</w:t>
            </w:r>
          </w:p>
        </w:tc>
        <w:tc>
          <w:tcPr>
            <w:tcW w:w="881" w:type="dxa"/>
            <w:shd w:val="clear" w:color="auto" w:fill="auto"/>
            <w:noWrap/>
            <w:vAlign w:val="bottom"/>
          </w:tcPr>
          <w:p w14:paraId="4D0B6E9B"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84</w:t>
            </w:r>
          </w:p>
        </w:tc>
        <w:tc>
          <w:tcPr>
            <w:tcW w:w="1047" w:type="dxa"/>
            <w:shd w:val="clear" w:color="auto" w:fill="auto"/>
            <w:noWrap/>
            <w:vAlign w:val="bottom"/>
          </w:tcPr>
          <w:p w14:paraId="4A9F0A39"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3,6</w:t>
            </w:r>
          </w:p>
        </w:tc>
        <w:tc>
          <w:tcPr>
            <w:tcW w:w="964" w:type="dxa"/>
            <w:shd w:val="clear" w:color="auto" w:fill="auto"/>
            <w:noWrap/>
            <w:vAlign w:val="bottom"/>
          </w:tcPr>
          <w:p w14:paraId="52580559"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2,4</w:t>
            </w:r>
          </w:p>
        </w:tc>
        <w:tc>
          <w:tcPr>
            <w:tcW w:w="964" w:type="dxa"/>
            <w:shd w:val="clear" w:color="auto" w:fill="auto"/>
            <w:noWrap/>
            <w:vAlign w:val="bottom"/>
          </w:tcPr>
          <w:p w14:paraId="15D1FC9A"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2,7</w:t>
            </w:r>
          </w:p>
        </w:tc>
      </w:tr>
      <w:tr w:rsidR="00C76E84" w:rsidRPr="00C76E84" w14:paraId="7EFECD36" w14:textId="77777777" w:rsidTr="00B9032C">
        <w:tc>
          <w:tcPr>
            <w:tcW w:w="1587" w:type="dxa"/>
            <w:shd w:val="clear" w:color="auto" w:fill="auto"/>
            <w:noWrap/>
          </w:tcPr>
          <w:p w14:paraId="77A1B916" w14:textId="00D0C56B"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55‒74</w:t>
            </w:r>
            <w:r w:rsidR="0002193A" w:rsidRPr="00C76E84">
              <w:rPr>
                <w:rFonts w:cs="Times New Roman"/>
                <w:color w:val="000000" w:themeColor="text1"/>
                <w:sz w:val="18"/>
              </w:rPr>
              <w:t> год</w:t>
            </w:r>
            <w:r w:rsidRPr="00C76E84">
              <w:rPr>
                <w:rFonts w:cs="Times New Roman"/>
                <w:color w:val="000000" w:themeColor="text1"/>
                <w:sz w:val="18"/>
              </w:rPr>
              <w:t>а</w:t>
            </w:r>
          </w:p>
        </w:tc>
        <w:tc>
          <w:tcPr>
            <w:tcW w:w="963" w:type="dxa"/>
            <w:shd w:val="clear" w:color="auto" w:fill="auto"/>
            <w:noWrap/>
            <w:vAlign w:val="bottom"/>
          </w:tcPr>
          <w:p w14:paraId="12468518"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50,5</w:t>
            </w:r>
          </w:p>
        </w:tc>
        <w:tc>
          <w:tcPr>
            <w:tcW w:w="964" w:type="dxa"/>
            <w:shd w:val="clear" w:color="auto" w:fill="auto"/>
            <w:noWrap/>
            <w:vAlign w:val="bottom"/>
          </w:tcPr>
          <w:p w14:paraId="366CA630"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50,8</w:t>
            </w:r>
          </w:p>
        </w:tc>
        <w:tc>
          <w:tcPr>
            <w:tcW w:w="881" w:type="dxa"/>
            <w:shd w:val="clear" w:color="auto" w:fill="auto"/>
            <w:noWrap/>
            <w:vAlign w:val="bottom"/>
          </w:tcPr>
          <w:p w14:paraId="01304952"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51</w:t>
            </w:r>
          </w:p>
        </w:tc>
        <w:tc>
          <w:tcPr>
            <w:tcW w:w="1047" w:type="dxa"/>
            <w:shd w:val="clear" w:color="auto" w:fill="auto"/>
            <w:noWrap/>
            <w:vAlign w:val="bottom"/>
          </w:tcPr>
          <w:p w14:paraId="34798603"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w:t>
            </w:r>
          </w:p>
        </w:tc>
        <w:tc>
          <w:tcPr>
            <w:tcW w:w="964" w:type="dxa"/>
            <w:shd w:val="clear" w:color="auto" w:fill="auto"/>
            <w:noWrap/>
            <w:vAlign w:val="bottom"/>
          </w:tcPr>
          <w:p w14:paraId="3516F5E9"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1,2</w:t>
            </w:r>
          </w:p>
        </w:tc>
        <w:tc>
          <w:tcPr>
            <w:tcW w:w="964" w:type="dxa"/>
            <w:shd w:val="clear" w:color="auto" w:fill="auto"/>
            <w:noWrap/>
            <w:vAlign w:val="bottom"/>
          </w:tcPr>
          <w:p w14:paraId="4CE4C24C"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1,2</w:t>
            </w:r>
          </w:p>
        </w:tc>
      </w:tr>
      <w:tr w:rsidR="00C76E84" w:rsidRPr="00C76E84" w14:paraId="210C99DE" w14:textId="77777777" w:rsidTr="00B9032C">
        <w:tc>
          <w:tcPr>
            <w:tcW w:w="1587" w:type="dxa"/>
            <w:shd w:val="clear" w:color="auto" w:fill="auto"/>
            <w:noWrap/>
            <w:hideMark/>
          </w:tcPr>
          <w:p w14:paraId="101392D9" w14:textId="77777777" w:rsidR="0043621F" w:rsidRPr="00C76E84" w:rsidRDefault="0043621F" w:rsidP="00B9032C">
            <w:pPr>
              <w:spacing w:before="40" w:after="40" w:line="220" w:lineRule="exact"/>
              <w:ind w:left="28" w:right="28"/>
              <w:rPr>
                <w:rFonts w:cs="Times New Roman"/>
                <w:b/>
                <w:bCs/>
                <w:color w:val="000000" w:themeColor="text1"/>
                <w:sz w:val="18"/>
              </w:rPr>
            </w:pPr>
            <w:r w:rsidRPr="00C76E84">
              <w:rPr>
                <w:rFonts w:cs="Times New Roman"/>
                <w:b/>
                <w:bCs/>
                <w:iCs/>
                <w:color w:val="000000" w:themeColor="text1"/>
                <w:sz w:val="18"/>
              </w:rPr>
              <w:t>Мужчины</w:t>
            </w:r>
          </w:p>
        </w:tc>
        <w:tc>
          <w:tcPr>
            <w:tcW w:w="963" w:type="dxa"/>
            <w:shd w:val="clear" w:color="auto" w:fill="auto"/>
            <w:noWrap/>
            <w:vAlign w:val="bottom"/>
            <w:hideMark/>
          </w:tcPr>
          <w:p w14:paraId="59F5369E" w14:textId="77777777" w:rsidR="0043621F" w:rsidRPr="00C76E84" w:rsidRDefault="0043621F" w:rsidP="00B9032C">
            <w:pPr>
              <w:spacing w:before="40" w:after="40" w:line="220" w:lineRule="exact"/>
              <w:ind w:left="28" w:right="28"/>
              <w:jc w:val="right"/>
              <w:rPr>
                <w:rFonts w:cs="Times New Roman"/>
                <w:color w:val="000000" w:themeColor="text1"/>
                <w:sz w:val="18"/>
              </w:rPr>
            </w:pPr>
          </w:p>
        </w:tc>
        <w:tc>
          <w:tcPr>
            <w:tcW w:w="964" w:type="dxa"/>
            <w:shd w:val="clear" w:color="auto" w:fill="auto"/>
            <w:noWrap/>
            <w:vAlign w:val="bottom"/>
            <w:hideMark/>
          </w:tcPr>
          <w:p w14:paraId="2F3D368C" w14:textId="77777777" w:rsidR="0043621F" w:rsidRPr="00C76E84" w:rsidRDefault="0043621F" w:rsidP="00B9032C">
            <w:pPr>
              <w:spacing w:before="40" w:after="40" w:line="220" w:lineRule="exact"/>
              <w:ind w:left="28" w:right="28"/>
              <w:jc w:val="right"/>
              <w:rPr>
                <w:rFonts w:cs="Times New Roman"/>
                <w:color w:val="000000" w:themeColor="text1"/>
                <w:sz w:val="18"/>
              </w:rPr>
            </w:pPr>
          </w:p>
        </w:tc>
        <w:tc>
          <w:tcPr>
            <w:tcW w:w="881" w:type="dxa"/>
            <w:shd w:val="clear" w:color="auto" w:fill="auto"/>
            <w:noWrap/>
            <w:vAlign w:val="bottom"/>
            <w:hideMark/>
          </w:tcPr>
          <w:p w14:paraId="5A6268F5" w14:textId="77777777" w:rsidR="0043621F" w:rsidRPr="00C76E84" w:rsidRDefault="0043621F" w:rsidP="00B9032C">
            <w:pPr>
              <w:spacing w:before="40" w:after="40" w:line="220" w:lineRule="exact"/>
              <w:ind w:left="28" w:right="28"/>
              <w:jc w:val="right"/>
              <w:rPr>
                <w:rFonts w:cs="Times New Roman"/>
                <w:color w:val="000000" w:themeColor="text1"/>
                <w:sz w:val="18"/>
              </w:rPr>
            </w:pPr>
          </w:p>
        </w:tc>
        <w:tc>
          <w:tcPr>
            <w:tcW w:w="1047" w:type="dxa"/>
            <w:shd w:val="clear" w:color="auto" w:fill="auto"/>
            <w:noWrap/>
            <w:vAlign w:val="bottom"/>
            <w:hideMark/>
          </w:tcPr>
          <w:p w14:paraId="0C615F84" w14:textId="77777777" w:rsidR="0043621F" w:rsidRPr="00C76E84" w:rsidRDefault="0043621F" w:rsidP="00B9032C">
            <w:pPr>
              <w:spacing w:before="40" w:after="40" w:line="220" w:lineRule="exact"/>
              <w:ind w:left="28" w:right="28"/>
              <w:jc w:val="right"/>
              <w:rPr>
                <w:rFonts w:cs="Times New Roman"/>
                <w:color w:val="000000" w:themeColor="text1"/>
                <w:sz w:val="18"/>
              </w:rPr>
            </w:pPr>
          </w:p>
        </w:tc>
        <w:tc>
          <w:tcPr>
            <w:tcW w:w="964" w:type="dxa"/>
            <w:shd w:val="clear" w:color="auto" w:fill="auto"/>
            <w:noWrap/>
            <w:vAlign w:val="bottom"/>
            <w:hideMark/>
          </w:tcPr>
          <w:p w14:paraId="0E99FCA2" w14:textId="77777777" w:rsidR="0043621F" w:rsidRPr="00C76E84" w:rsidRDefault="0043621F" w:rsidP="00B9032C">
            <w:pPr>
              <w:spacing w:before="40" w:after="40" w:line="220" w:lineRule="exact"/>
              <w:ind w:left="28" w:right="28"/>
              <w:jc w:val="right"/>
              <w:rPr>
                <w:rFonts w:cs="Times New Roman"/>
                <w:color w:val="000000" w:themeColor="text1"/>
                <w:sz w:val="18"/>
              </w:rPr>
            </w:pPr>
          </w:p>
        </w:tc>
        <w:tc>
          <w:tcPr>
            <w:tcW w:w="964" w:type="dxa"/>
            <w:shd w:val="clear" w:color="auto" w:fill="auto"/>
            <w:noWrap/>
            <w:vAlign w:val="bottom"/>
            <w:hideMark/>
          </w:tcPr>
          <w:p w14:paraId="447D96BD" w14:textId="77777777" w:rsidR="0043621F" w:rsidRPr="00C76E84" w:rsidRDefault="0043621F" w:rsidP="00B9032C">
            <w:pPr>
              <w:spacing w:before="40" w:after="40" w:line="220" w:lineRule="exact"/>
              <w:ind w:left="28" w:right="28"/>
              <w:jc w:val="right"/>
              <w:rPr>
                <w:rFonts w:cs="Times New Roman"/>
                <w:color w:val="000000" w:themeColor="text1"/>
                <w:sz w:val="18"/>
              </w:rPr>
            </w:pPr>
          </w:p>
        </w:tc>
      </w:tr>
      <w:tr w:rsidR="00C76E84" w:rsidRPr="00C76E84" w14:paraId="5534FAB6" w14:textId="77777777" w:rsidTr="00B9032C">
        <w:tc>
          <w:tcPr>
            <w:tcW w:w="1587" w:type="dxa"/>
            <w:shd w:val="clear" w:color="auto" w:fill="auto"/>
            <w:noWrap/>
            <w:hideMark/>
          </w:tcPr>
          <w:p w14:paraId="7B779EE1" w14:textId="774452B8"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15‒74</w:t>
            </w:r>
            <w:r w:rsidR="0002193A" w:rsidRPr="00C76E84">
              <w:rPr>
                <w:rFonts w:cs="Times New Roman"/>
                <w:color w:val="000000" w:themeColor="text1"/>
                <w:sz w:val="18"/>
              </w:rPr>
              <w:t> год</w:t>
            </w:r>
            <w:r w:rsidRPr="00C76E84">
              <w:rPr>
                <w:rFonts w:cs="Times New Roman"/>
                <w:color w:val="000000" w:themeColor="text1"/>
                <w:sz w:val="18"/>
              </w:rPr>
              <w:t>а</w:t>
            </w:r>
          </w:p>
        </w:tc>
        <w:tc>
          <w:tcPr>
            <w:tcW w:w="963" w:type="dxa"/>
            <w:shd w:val="clear" w:color="auto" w:fill="auto"/>
            <w:noWrap/>
            <w:vAlign w:val="bottom"/>
            <w:hideMark/>
          </w:tcPr>
          <w:p w14:paraId="371717A6"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71,4</w:t>
            </w:r>
          </w:p>
        </w:tc>
        <w:tc>
          <w:tcPr>
            <w:tcW w:w="964" w:type="dxa"/>
            <w:shd w:val="clear" w:color="auto" w:fill="auto"/>
            <w:noWrap/>
            <w:vAlign w:val="bottom"/>
            <w:hideMark/>
          </w:tcPr>
          <w:p w14:paraId="0BF3032A"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73,1</w:t>
            </w:r>
          </w:p>
        </w:tc>
        <w:tc>
          <w:tcPr>
            <w:tcW w:w="881" w:type="dxa"/>
            <w:shd w:val="clear" w:color="auto" w:fill="auto"/>
            <w:noWrap/>
            <w:vAlign w:val="bottom"/>
            <w:hideMark/>
          </w:tcPr>
          <w:p w14:paraId="04CD1D28"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72,9</w:t>
            </w:r>
          </w:p>
        </w:tc>
        <w:tc>
          <w:tcPr>
            <w:tcW w:w="1047" w:type="dxa"/>
            <w:shd w:val="clear" w:color="auto" w:fill="auto"/>
            <w:noWrap/>
            <w:vAlign w:val="bottom"/>
            <w:hideMark/>
          </w:tcPr>
          <w:p w14:paraId="4BE4322A"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4,6</w:t>
            </w:r>
          </w:p>
        </w:tc>
        <w:tc>
          <w:tcPr>
            <w:tcW w:w="964" w:type="dxa"/>
            <w:shd w:val="clear" w:color="auto" w:fill="auto"/>
            <w:noWrap/>
            <w:vAlign w:val="bottom"/>
            <w:hideMark/>
          </w:tcPr>
          <w:p w14:paraId="0C655CAA"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3,4</w:t>
            </w:r>
          </w:p>
        </w:tc>
        <w:tc>
          <w:tcPr>
            <w:tcW w:w="964" w:type="dxa"/>
            <w:shd w:val="clear" w:color="auto" w:fill="auto"/>
            <w:noWrap/>
            <w:vAlign w:val="bottom"/>
            <w:hideMark/>
          </w:tcPr>
          <w:p w14:paraId="27A08C59"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3,7</w:t>
            </w:r>
          </w:p>
        </w:tc>
      </w:tr>
      <w:tr w:rsidR="00C76E84" w:rsidRPr="00C76E84" w14:paraId="300C3C93" w14:textId="77777777" w:rsidTr="00B9032C">
        <w:tc>
          <w:tcPr>
            <w:tcW w:w="1587" w:type="dxa"/>
            <w:shd w:val="clear" w:color="auto" w:fill="auto"/>
            <w:noWrap/>
            <w:hideMark/>
          </w:tcPr>
          <w:p w14:paraId="6C8303C9" w14:textId="41D226D9"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20‒64</w:t>
            </w:r>
            <w:r w:rsidR="0002193A" w:rsidRPr="00C76E84">
              <w:rPr>
                <w:rFonts w:cs="Times New Roman"/>
                <w:color w:val="000000" w:themeColor="text1"/>
                <w:sz w:val="18"/>
              </w:rPr>
              <w:t> год</w:t>
            </w:r>
            <w:r w:rsidRPr="00C76E84">
              <w:rPr>
                <w:rFonts w:cs="Times New Roman"/>
                <w:color w:val="000000" w:themeColor="text1"/>
                <w:sz w:val="18"/>
              </w:rPr>
              <w:t>а</w:t>
            </w:r>
          </w:p>
        </w:tc>
        <w:tc>
          <w:tcPr>
            <w:tcW w:w="963" w:type="dxa"/>
            <w:shd w:val="clear" w:color="auto" w:fill="auto"/>
            <w:noWrap/>
            <w:vAlign w:val="bottom"/>
            <w:hideMark/>
          </w:tcPr>
          <w:p w14:paraId="793536E5"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82,3</w:t>
            </w:r>
          </w:p>
        </w:tc>
        <w:tc>
          <w:tcPr>
            <w:tcW w:w="964" w:type="dxa"/>
            <w:shd w:val="clear" w:color="auto" w:fill="auto"/>
            <w:noWrap/>
            <w:vAlign w:val="bottom"/>
            <w:hideMark/>
          </w:tcPr>
          <w:p w14:paraId="0987D938"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83,7</w:t>
            </w:r>
          </w:p>
        </w:tc>
        <w:tc>
          <w:tcPr>
            <w:tcW w:w="881" w:type="dxa"/>
            <w:shd w:val="clear" w:color="auto" w:fill="auto"/>
            <w:noWrap/>
            <w:vAlign w:val="bottom"/>
            <w:hideMark/>
          </w:tcPr>
          <w:p w14:paraId="3BA4EDB8"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82,9</w:t>
            </w:r>
          </w:p>
        </w:tc>
        <w:tc>
          <w:tcPr>
            <w:tcW w:w="1047" w:type="dxa"/>
            <w:shd w:val="clear" w:color="auto" w:fill="auto"/>
            <w:noWrap/>
            <w:vAlign w:val="bottom"/>
            <w:hideMark/>
          </w:tcPr>
          <w:p w14:paraId="41408469"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w:t>
            </w:r>
          </w:p>
        </w:tc>
        <w:tc>
          <w:tcPr>
            <w:tcW w:w="964" w:type="dxa"/>
            <w:shd w:val="clear" w:color="auto" w:fill="auto"/>
            <w:noWrap/>
            <w:vAlign w:val="bottom"/>
            <w:hideMark/>
          </w:tcPr>
          <w:p w14:paraId="63247E71"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w:t>
            </w:r>
          </w:p>
        </w:tc>
        <w:tc>
          <w:tcPr>
            <w:tcW w:w="964" w:type="dxa"/>
            <w:shd w:val="clear" w:color="auto" w:fill="auto"/>
            <w:noWrap/>
            <w:vAlign w:val="bottom"/>
            <w:hideMark/>
          </w:tcPr>
          <w:p w14:paraId="0A13AE23"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w:t>
            </w:r>
          </w:p>
        </w:tc>
      </w:tr>
      <w:tr w:rsidR="00C76E84" w:rsidRPr="00C76E84" w14:paraId="0EE63FFB" w14:textId="77777777" w:rsidTr="00B9032C">
        <w:tc>
          <w:tcPr>
            <w:tcW w:w="1587" w:type="dxa"/>
            <w:shd w:val="clear" w:color="auto" w:fill="auto"/>
            <w:noWrap/>
            <w:hideMark/>
          </w:tcPr>
          <w:p w14:paraId="607C8E4B" w14:textId="7919B7A0"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20‒66</w:t>
            </w:r>
            <w:r w:rsidR="00357CA9" w:rsidRPr="00C76E84">
              <w:rPr>
                <w:rFonts w:cs="Times New Roman"/>
                <w:color w:val="000000" w:themeColor="text1"/>
                <w:sz w:val="18"/>
              </w:rPr>
              <w:t> лет</w:t>
            </w:r>
          </w:p>
        </w:tc>
        <w:tc>
          <w:tcPr>
            <w:tcW w:w="963" w:type="dxa"/>
            <w:shd w:val="clear" w:color="auto" w:fill="auto"/>
            <w:noWrap/>
            <w:vAlign w:val="bottom"/>
            <w:hideMark/>
          </w:tcPr>
          <w:p w14:paraId="256BCA9C"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w:t>
            </w:r>
          </w:p>
        </w:tc>
        <w:tc>
          <w:tcPr>
            <w:tcW w:w="964" w:type="dxa"/>
            <w:shd w:val="clear" w:color="auto" w:fill="auto"/>
            <w:noWrap/>
            <w:vAlign w:val="bottom"/>
            <w:hideMark/>
          </w:tcPr>
          <w:p w14:paraId="334883B6"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82,4</w:t>
            </w:r>
          </w:p>
        </w:tc>
        <w:tc>
          <w:tcPr>
            <w:tcW w:w="881" w:type="dxa"/>
            <w:shd w:val="clear" w:color="auto" w:fill="auto"/>
            <w:noWrap/>
            <w:vAlign w:val="bottom"/>
            <w:hideMark/>
          </w:tcPr>
          <w:p w14:paraId="7FF1AA11"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81,7</w:t>
            </w:r>
          </w:p>
        </w:tc>
        <w:tc>
          <w:tcPr>
            <w:tcW w:w="1047" w:type="dxa"/>
            <w:shd w:val="clear" w:color="auto" w:fill="auto"/>
            <w:noWrap/>
            <w:vAlign w:val="bottom"/>
            <w:hideMark/>
          </w:tcPr>
          <w:p w14:paraId="75163CEB"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w:t>
            </w:r>
          </w:p>
        </w:tc>
        <w:tc>
          <w:tcPr>
            <w:tcW w:w="964" w:type="dxa"/>
            <w:shd w:val="clear" w:color="auto" w:fill="auto"/>
            <w:noWrap/>
            <w:vAlign w:val="bottom"/>
            <w:hideMark/>
          </w:tcPr>
          <w:p w14:paraId="712BEF31"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w:t>
            </w:r>
          </w:p>
        </w:tc>
        <w:tc>
          <w:tcPr>
            <w:tcW w:w="964" w:type="dxa"/>
            <w:shd w:val="clear" w:color="auto" w:fill="auto"/>
            <w:noWrap/>
            <w:vAlign w:val="bottom"/>
            <w:hideMark/>
          </w:tcPr>
          <w:p w14:paraId="3D841354"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2,9</w:t>
            </w:r>
          </w:p>
        </w:tc>
      </w:tr>
      <w:tr w:rsidR="00C76E84" w:rsidRPr="00C76E84" w14:paraId="59076BBB" w14:textId="77777777" w:rsidTr="00B9032C">
        <w:tc>
          <w:tcPr>
            <w:tcW w:w="1587" w:type="dxa"/>
            <w:shd w:val="clear" w:color="auto" w:fill="auto"/>
            <w:noWrap/>
            <w:hideMark/>
          </w:tcPr>
          <w:p w14:paraId="32313815" w14:textId="64617721"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15‒24</w:t>
            </w:r>
            <w:r w:rsidR="0002193A" w:rsidRPr="00C76E84">
              <w:rPr>
                <w:rFonts w:cs="Times New Roman"/>
                <w:color w:val="000000" w:themeColor="text1"/>
                <w:sz w:val="18"/>
              </w:rPr>
              <w:t> год</w:t>
            </w:r>
            <w:r w:rsidRPr="00C76E84">
              <w:rPr>
                <w:rFonts w:cs="Times New Roman"/>
                <w:color w:val="000000" w:themeColor="text1"/>
                <w:sz w:val="18"/>
              </w:rPr>
              <w:t>а</w:t>
            </w:r>
          </w:p>
        </w:tc>
        <w:tc>
          <w:tcPr>
            <w:tcW w:w="963" w:type="dxa"/>
            <w:shd w:val="clear" w:color="auto" w:fill="auto"/>
            <w:noWrap/>
            <w:vAlign w:val="bottom"/>
            <w:hideMark/>
          </w:tcPr>
          <w:p w14:paraId="25414470"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51,5</w:t>
            </w:r>
          </w:p>
        </w:tc>
        <w:tc>
          <w:tcPr>
            <w:tcW w:w="964" w:type="dxa"/>
            <w:shd w:val="clear" w:color="auto" w:fill="auto"/>
            <w:noWrap/>
            <w:vAlign w:val="bottom"/>
            <w:hideMark/>
          </w:tcPr>
          <w:p w14:paraId="53EB491D"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56,4</w:t>
            </w:r>
          </w:p>
        </w:tc>
        <w:tc>
          <w:tcPr>
            <w:tcW w:w="881" w:type="dxa"/>
            <w:shd w:val="clear" w:color="auto" w:fill="auto"/>
            <w:noWrap/>
            <w:vAlign w:val="bottom"/>
            <w:hideMark/>
          </w:tcPr>
          <w:p w14:paraId="0460C1DE"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57,7</w:t>
            </w:r>
          </w:p>
        </w:tc>
        <w:tc>
          <w:tcPr>
            <w:tcW w:w="1047" w:type="dxa"/>
            <w:shd w:val="clear" w:color="auto" w:fill="auto"/>
            <w:noWrap/>
            <w:vAlign w:val="bottom"/>
            <w:hideMark/>
          </w:tcPr>
          <w:p w14:paraId="0EFA1D72"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13,4</w:t>
            </w:r>
          </w:p>
        </w:tc>
        <w:tc>
          <w:tcPr>
            <w:tcW w:w="964" w:type="dxa"/>
            <w:shd w:val="clear" w:color="auto" w:fill="auto"/>
            <w:noWrap/>
            <w:vAlign w:val="bottom"/>
            <w:hideMark/>
          </w:tcPr>
          <w:p w14:paraId="2C484FF1"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11,2</w:t>
            </w:r>
          </w:p>
        </w:tc>
        <w:tc>
          <w:tcPr>
            <w:tcW w:w="964" w:type="dxa"/>
            <w:shd w:val="clear" w:color="auto" w:fill="auto"/>
            <w:noWrap/>
            <w:vAlign w:val="bottom"/>
            <w:hideMark/>
          </w:tcPr>
          <w:p w14:paraId="6D2FACDC"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11,4</w:t>
            </w:r>
          </w:p>
        </w:tc>
      </w:tr>
      <w:tr w:rsidR="00C76E84" w:rsidRPr="00C76E84" w14:paraId="194C1895" w14:textId="77777777" w:rsidTr="00B9032C">
        <w:tc>
          <w:tcPr>
            <w:tcW w:w="1587" w:type="dxa"/>
            <w:shd w:val="clear" w:color="auto" w:fill="auto"/>
            <w:noWrap/>
          </w:tcPr>
          <w:p w14:paraId="0CBCCFDC" w14:textId="25CA464C"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25‒54</w:t>
            </w:r>
            <w:r w:rsidR="0002193A" w:rsidRPr="00C76E84">
              <w:rPr>
                <w:rFonts w:cs="Times New Roman"/>
                <w:color w:val="000000" w:themeColor="text1"/>
                <w:sz w:val="18"/>
              </w:rPr>
              <w:t> год</w:t>
            </w:r>
            <w:r w:rsidRPr="00C76E84">
              <w:rPr>
                <w:rFonts w:cs="Times New Roman"/>
                <w:color w:val="000000" w:themeColor="text1"/>
                <w:sz w:val="18"/>
              </w:rPr>
              <w:t>а</w:t>
            </w:r>
          </w:p>
        </w:tc>
        <w:tc>
          <w:tcPr>
            <w:tcW w:w="963" w:type="dxa"/>
            <w:shd w:val="clear" w:color="auto" w:fill="auto"/>
            <w:noWrap/>
            <w:vAlign w:val="bottom"/>
          </w:tcPr>
          <w:p w14:paraId="427EE61E"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85,8</w:t>
            </w:r>
          </w:p>
        </w:tc>
        <w:tc>
          <w:tcPr>
            <w:tcW w:w="964" w:type="dxa"/>
            <w:shd w:val="clear" w:color="auto" w:fill="auto"/>
            <w:noWrap/>
            <w:vAlign w:val="bottom"/>
          </w:tcPr>
          <w:p w14:paraId="194ED369"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87</w:t>
            </w:r>
          </w:p>
        </w:tc>
        <w:tc>
          <w:tcPr>
            <w:tcW w:w="881" w:type="dxa"/>
            <w:shd w:val="clear" w:color="auto" w:fill="auto"/>
            <w:noWrap/>
            <w:vAlign w:val="bottom"/>
          </w:tcPr>
          <w:p w14:paraId="001113B4"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86,3</w:t>
            </w:r>
          </w:p>
        </w:tc>
        <w:tc>
          <w:tcPr>
            <w:tcW w:w="1047" w:type="dxa"/>
            <w:shd w:val="clear" w:color="auto" w:fill="auto"/>
            <w:noWrap/>
            <w:vAlign w:val="bottom"/>
          </w:tcPr>
          <w:p w14:paraId="2A2D887B"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3,8</w:t>
            </w:r>
          </w:p>
        </w:tc>
        <w:tc>
          <w:tcPr>
            <w:tcW w:w="964" w:type="dxa"/>
            <w:shd w:val="clear" w:color="auto" w:fill="auto"/>
            <w:noWrap/>
            <w:vAlign w:val="bottom"/>
          </w:tcPr>
          <w:p w14:paraId="2FD990FB"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2,5</w:t>
            </w:r>
          </w:p>
        </w:tc>
        <w:tc>
          <w:tcPr>
            <w:tcW w:w="964" w:type="dxa"/>
            <w:shd w:val="clear" w:color="auto" w:fill="auto"/>
            <w:noWrap/>
            <w:vAlign w:val="bottom"/>
          </w:tcPr>
          <w:p w14:paraId="489BBA6F"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2,9</w:t>
            </w:r>
          </w:p>
        </w:tc>
      </w:tr>
      <w:tr w:rsidR="00C76E84" w:rsidRPr="00C76E84" w14:paraId="3FDDE2BD" w14:textId="77777777" w:rsidTr="00B9032C">
        <w:tc>
          <w:tcPr>
            <w:tcW w:w="1587" w:type="dxa"/>
            <w:shd w:val="clear" w:color="auto" w:fill="auto"/>
            <w:noWrap/>
          </w:tcPr>
          <w:p w14:paraId="1757C0F5" w14:textId="46009D64"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55‒74</w:t>
            </w:r>
            <w:r w:rsidR="0002193A" w:rsidRPr="00C76E84">
              <w:rPr>
                <w:rFonts w:cs="Times New Roman"/>
                <w:color w:val="000000" w:themeColor="text1"/>
                <w:sz w:val="18"/>
              </w:rPr>
              <w:t> год</w:t>
            </w:r>
            <w:r w:rsidRPr="00C76E84">
              <w:rPr>
                <w:rFonts w:cs="Times New Roman"/>
                <w:color w:val="000000" w:themeColor="text1"/>
                <w:sz w:val="18"/>
              </w:rPr>
              <w:t>а</w:t>
            </w:r>
          </w:p>
        </w:tc>
        <w:tc>
          <w:tcPr>
            <w:tcW w:w="963" w:type="dxa"/>
            <w:shd w:val="clear" w:color="auto" w:fill="auto"/>
            <w:noWrap/>
            <w:vAlign w:val="bottom"/>
          </w:tcPr>
          <w:p w14:paraId="1C922CA8"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55,3</w:t>
            </w:r>
          </w:p>
        </w:tc>
        <w:tc>
          <w:tcPr>
            <w:tcW w:w="964" w:type="dxa"/>
            <w:shd w:val="clear" w:color="auto" w:fill="auto"/>
            <w:noWrap/>
            <w:vAlign w:val="bottom"/>
          </w:tcPr>
          <w:p w14:paraId="2EC7DE9B"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56,2</w:t>
            </w:r>
          </w:p>
        </w:tc>
        <w:tc>
          <w:tcPr>
            <w:tcW w:w="881" w:type="dxa"/>
            <w:shd w:val="clear" w:color="auto" w:fill="auto"/>
            <w:noWrap/>
            <w:vAlign w:val="bottom"/>
          </w:tcPr>
          <w:p w14:paraId="44B3B547"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56,2</w:t>
            </w:r>
          </w:p>
        </w:tc>
        <w:tc>
          <w:tcPr>
            <w:tcW w:w="1047" w:type="dxa"/>
            <w:shd w:val="clear" w:color="auto" w:fill="auto"/>
            <w:noWrap/>
            <w:vAlign w:val="bottom"/>
          </w:tcPr>
          <w:p w14:paraId="3D3E3DE2"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w:t>
            </w:r>
          </w:p>
        </w:tc>
        <w:tc>
          <w:tcPr>
            <w:tcW w:w="964" w:type="dxa"/>
            <w:shd w:val="clear" w:color="auto" w:fill="auto"/>
            <w:noWrap/>
            <w:vAlign w:val="bottom"/>
          </w:tcPr>
          <w:p w14:paraId="17D8DFD2"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w:t>
            </w:r>
          </w:p>
        </w:tc>
        <w:tc>
          <w:tcPr>
            <w:tcW w:w="964" w:type="dxa"/>
            <w:shd w:val="clear" w:color="auto" w:fill="auto"/>
            <w:noWrap/>
            <w:vAlign w:val="bottom"/>
          </w:tcPr>
          <w:p w14:paraId="760F3129"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w:t>
            </w:r>
          </w:p>
        </w:tc>
      </w:tr>
      <w:tr w:rsidR="00C76E84" w:rsidRPr="00C76E84" w14:paraId="109ABD47" w14:textId="77777777" w:rsidTr="00B9032C">
        <w:tc>
          <w:tcPr>
            <w:tcW w:w="1587" w:type="dxa"/>
            <w:shd w:val="clear" w:color="auto" w:fill="auto"/>
            <w:noWrap/>
            <w:hideMark/>
          </w:tcPr>
          <w:p w14:paraId="3E50356A" w14:textId="77777777" w:rsidR="0043621F" w:rsidRPr="00C76E84" w:rsidRDefault="0043621F" w:rsidP="00B9032C">
            <w:pPr>
              <w:spacing w:before="40" w:after="40" w:line="220" w:lineRule="exact"/>
              <w:ind w:left="28" w:right="28"/>
              <w:rPr>
                <w:rFonts w:cs="Times New Roman"/>
                <w:b/>
                <w:bCs/>
                <w:color w:val="000000" w:themeColor="text1"/>
                <w:sz w:val="18"/>
              </w:rPr>
            </w:pPr>
            <w:r w:rsidRPr="00C76E84">
              <w:rPr>
                <w:rFonts w:cs="Times New Roman"/>
                <w:b/>
                <w:bCs/>
                <w:iCs/>
                <w:color w:val="000000" w:themeColor="text1"/>
                <w:sz w:val="18"/>
              </w:rPr>
              <w:t>Женщины</w:t>
            </w:r>
          </w:p>
        </w:tc>
        <w:tc>
          <w:tcPr>
            <w:tcW w:w="963" w:type="dxa"/>
            <w:shd w:val="clear" w:color="auto" w:fill="auto"/>
            <w:noWrap/>
            <w:vAlign w:val="bottom"/>
            <w:hideMark/>
          </w:tcPr>
          <w:p w14:paraId="261E0BA9" w14:textId="77777777" w:rsidR="0043621F" w:rsidRPr="00C76E84" w:rsidRDefault="0043621F" w:rsidP="00B9032C">
            <w:pPr>
              <w:spacing w:before="40" w:after="40" w:line="220" w:lineRule="exact"/>
              <w:ind w:left="28" w:right="28"/>
              <w:jc w:val="right"/>
              <w:rPr>
                <w:rFonts w:cs="Times New Roman"/>
                <w:color w:val="000000" w:themeColor="text1"/>
                <w:sz w:val="18"/>
              </w:rPr>
            </w:pPr>
          </w:p>
        </w:tc>
        <w:tc>
          <w:tcPr>
            <w:tcW w:w="964" w:type="dxa"/>
            <w:shd w:val="clear" w:color="auto" w:fill="auto"/>
            <w:noWrap/>
            <w:vAlign w:val="bottom"/>
            <w:hideMark/>
          </w:tcPr>
          <w:p w14:paraId="69B2184D" w14:textId="77777777" w:rsidR="0043621F" w:rsidRPr="00C76E84" w:rsidRDefault="0043621F" w:rsidP="00B9032C">
            <w:pPr>
              <w:spacing w:before="40" w:after="40" w:line="220" w:lineRule="exact"/>
              <w:ind w:left="28" w:right="28"/>
              <w:jc w:val="right"/>
              <w:rPr>
                <w:rFonts w:cs="Times New Roman"/>
                <w:color w:val="000000" w:themeColor="text1"/>
                <w:sz w:val="18"/>
              </w:rPr>
            </w:pPr>
          </w:p>
        </w:tc>
        <w:tc>
          <w:tcPr>
            <w:tcW w:w="881" w:type="dxa"/>
            <w:shd w:val="clear" w:color="auto" w:fill="auto"/>
            <w:noWrap/>
            <w:vAlign w:val="bottom"/>
            <w:hideMark/>
          </w:tcPr>
          <w:p w14:paraId="705B2DDE" w14:textId="77777777" w:rsidR="0043621F" w:rsidRPr="00C76E84" w:rsidRDefault="0043621F" w:rsidP="00B9032C">
            <w:pPr>
              <w:spacing w:before="40" w:after="40" w:line="220" w:lineRule="exact"/>
              <w:ind w:left="28" w:right="28"/>
              <w:jc w:val="right"/>
              <w:rPr>
                <w:rFonts w:cs="Times New Roman"/>
                <w:color w:val="000000" w:themeColor="text1"/>
                <w:sz w:val="18"/>
              </w:rPr>
            </w:pPr>
          </w:p>
        </w:tc>
        <w:tc>
          <w:tcPr>
            <w:tcW w:w="1047" w:type="dxa"/>
            <w:shd w:val="clear" w:color="auto" w:fill="auto"/>
            <w:noWrap/>
            <w:vAlign w:val="bottom"/>
            <w:hideMark/>
          </w:tcPr>
          <w:p w14:paraId="74FB8D10" w14:textId="77777777" w:rsidR="0043621F" w:rsidRPr="00C76E84" w:rsidRDefault="0043621F" w:rsidP="00B9032C">
            <w:pPr>
              <w:spacing w:before="40" w:after="40" w:line="220" w:lineRule="exact"/>
              <w:ind w:left="28" w:right="28"/>
              <w:jc w:val="right"/>
              <w:rPr>
                <w:rFonts w:cs="Times New Roman"/>
                <w:color w:val="000000" w:themeColor="text1"/>
                <w:sz w:val="18"/>
              </w:rPr>
            </w:pPr>
          </w:p>
        </w:tc>
        <w:tc>
          <w:tcPr>
            <w:tcW w:w="964" w:type="dxa"/>
            <w:shd w:val="clear" w:color="auto" w:fill="auto"/>
            <w:noWrap/>
            <w:vAlign w:val="bottom"/>
            <w:hideMark/>
          </w:tcPr>
          <w:p w14:paraId="715FA2E9" w14:textId="77777777" w:rsidR="0043621F" w:rsidRPr="00C76E84" w:rsidRDefault="0043621F" w:rsidP="00B9032C">
            <w:pPr>
              <w:spacing w:before="40" w:after="40" w:line="220" w:lineRule="exact"/>
              <w:ind w:left="28" w:right="28"/>
              <w:jc w:val="right"/>
              <w:rPr>
                <w:rFonts w:cs="Times New Roman"/>
                <w:color w:val="000000" w:themeColor="text1"/>
                <w:sz w:val="18"/>
              </w:rPr>
            </w:pPr>
          </w:p>
        </w:tc>
        <w:tc>
          <w:tcPr>
            <w:tcW w:w="964" w:type="dxa"/>
            <w:shd w:val="clear" w:color="auto" w:fill="auto"/>
            <w:noWrap/>
            <w:vAlign w:val="bottom"/>
            <w:hideMark/>
          </w:tcPr>
          <w:p w14:paraId="7CF9A779" w14:textId="77777777" w:rsidR="0043621F" w:rsidRPr="00C76E84" w:rsidRDefault="0043621F" w:rsidP="00B9032C">
            <w:pPr>
              <w:spacing w:before="40" w:after="40" w:line="220" w:lineRule="exact"/>
              <w:ind w:left="28" w:right="28"/>
              <w:jc w:val="right"/>
              <w:rPr>
                <w:rFonts w:cs="Times New Roman"/>
                <w:color w:val="000000" w:themeColor="text1"/>
                <w:sz w:val="18"/>
              </w:rPr>
            </w:pPr>
          </w:p>
        </w:tc>
      </w:tr>
      <w:tr w:rsidR="00C76E84" w:rsidRPr="00C76E84" w14:paraId="64E2C2FE" w14:textId="77777777" w:rsidTr="00B9032C">
        <w:tc>
          <w:tcPr>
            <w:tcW w:w="1587" w:type="dxa"/>
            <w:shd w:val="clear" w:color="auto" w:fill="auto"/>
            <w:noWrap/>
            <w:hideMark/>
          </w:tcPr>
          <w:p w14:paraId="1B5C0B10" w14:textId="23B16249"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15‒74</w:t>
            </w:r>
            <w:r w:rsidR="0002193A" w:rsidRPr="00C76E84">
              <w:rPr>
                <w:rFonts w:cs="Times New Roman"/>
                <w:color w:val="000000" w:themeColor="text1"/>
                <w:sz w:val="18"/>
              </w:rPr>
              <w:t> год</w:t>
            </w:r>
            <w:r w:rsidRPr="00C76E84">
              <w:rPr>
                <w:rFonts w:cs="Times New Roman"/>
                <w:color w:val="000000" w:themeColor="text1"/>
                <w:sz w:val="18"/>
              </w:rPr>
              <w:t>а</w:t>
            </w:r>
          </w:p>
        </w:tc>
        <w:tc>
          <w:tcPr>
            <w:tcW w:w="963" w:type="dxa"/>
            <w:shd w:val="clear" w:color="auto" w:fill="auto"/>
            <w:noWrap/>
            <w:vAlign w:val="bottom"/>
            <w:hideMark/>
          </w:tcPr>
          <w:p w14:paraId="3521161E"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66,4</w:t>
            </w:r>
          </w:p>
        </w:tc>
        <w:tc>
          <w:tcPr>
            <w:tcW w:w="964" w:type="dxa"/>
            <w:shd w:val="clear" w:color="auto" w:fill="auto"/>
            <w:noWrap/>
            <w:vAlign w:val="bottom"/>
            <w:hideMark/>
          </w:tcPr>
          <w:p w14:paraId="515A444E"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67,4</w:t>
            </w:r>
          </w:p>
        </w:tc>
        <w:tc>
          <w:tcPr>
            <w:tcW w:w="881" w:type="dxa"/>
            <w:shd w:val="clear" w:color="auto" w:fill="auto"/>
            <w:noWrap/>
            <w:vAlign w:val="bottom"/>
            <w:hideMark/>
          </w:tcPr>
          <w:p w14:paraId="0EFB4226"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67,3</w:t>
            </w:r>
          </w:p>
        </w:tc>
        <w:tc>
          <w:tcPr>
            <w:tcW w:w="1047" w:type="dxa"/>
            <w:shd w:val="clear" w:color="auto" w:fill="auto"/>
            <w:noWrap/>
            <w:vAlign w:val="bottom"/>
            <w:hideMark/>
          </w:tcPr>
          <w:p w14:paraId="58256F2A"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4,2</w:t>
            </w:r>
          </w:p>
        </w:tc>
        <w:tc>
          <w:tcPr>
            <w:tcW w:w="964" w:type="dxa"/>
            <w:shd w:val="clear" w:color="auto" w:fill="auto"/>
            <w:noWrap/>
            <w:vAlign w:val="bottom"/>
            <w:hideMark/>
          </w:tcPr>
          <w:p w14:paraId="2F26836A"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3,1</w:t>
            </w:r>
          </w:p>
        </w:tc>
        <w:tc>
          <w:tcPr>
            <w:tcW w:w="964" w:type="dxa"/>
            <w:shd w:val="clear" w:color="auto" w:fill="auto"/>
            <w:noWrap/>
            <w:vAlign w:val="bottom"/>
            <w:hideMark/>
          </w:tcPr>
          <w:p w14:paraId="738C3539"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3,5</w:t>
            </w:r>
          </w:p>
        </w:tc>
      </w:tr>
      <w:tr w:rsidR="00C76E84" w:rsidRPr="00C76E84" w14:paraId="72D511C7" w14:textId="77777777" w:rsidTr="00B9032C">
        <w:tc>
          <w:tcPr>
            <w:tcW w:w="1587" w:type="dxa"/>
            <w:shd w:val="clear" w:color="auto" w:fill="auto"/>
            <w:noWrap/>
            <w:hideMark/>
          </w:tcPr>
          <w:p w14:paraId="6A5F6AB4" w14:textId="1263E5BB"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20‒64</w:t>
            </w:r>
            <w:r w:rsidR="0002193A" w:rsidRPr="00C76E84">
              <w:rPr>
                <w:rFonts w:cs="Times New Roman"/>
                <w:color w:val="000000" w:themeColor="text1"/>
                <w:sz w:val="18"/>
              </w:rPr>
              <w:t> год</w:t>
            </w:r>
            <w:r w:rsidRPr="00C76E84">
              <w:rPr>
                <w:rFonts w:cs="Times New Roman"/>
                <w:color w:val="000000" w:themeColor="text1"/>
                <w:sz w:val="18"/>
              </w:rPr>
              <w:t>а</w:t>
            </w:r>
          </w:p>
        </w:tc>
        <w:tc>
          <w:tcPr>
            <w:tcW w:w="963" w:type="dxa"/>
            <w:shd w:val="clear" w:color="auto" w:fill="auto"/>
            <w:noWrap/>
            <w:vAlign w:val="bottom"/>
            <w:hideMark/>
          </w:tcPr>
          <w:p w14:paraId="698D72D3"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77,5</w:t>
            </w:r>
          </w:p>
        </w:tc>
        <w:tc>
          <w:tcPr>
            <w:tcW w:w="964" w:type="dxa"/>
            <w:shd w:val="clear" w:color="auto" w:fill="auto"/>
            <w:noWrap/>
            <w:vAlign w:val="bottom"/>
            <w:hideMark/>
          </w:tcPr>
          <w:p w14:paraId="727AF705"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78</w:t>
            </w:r>
          </w:p>
        </w:tc>
        <w:tc>
          <w:tcPr>
            <w:tcW w:w="881" w:type="dxa"/>
            <w:shd w:val="clear" w:color="auto" w:fill="auto"/>
            <w:noWrap/>
            <w:vAlign w:val="bottom"/>
            <w:hideMark/>
          </w:tcPr>
          <w:p w14:paraId="72636A02"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77,8</w:t>
            </w:r>
          </w:p>
        </w:tc>
        <w:tc>
          <w:tcPr>
            <w:tcW w:w="1047" w:type="dxa"/>
            <w:shd w:val="clear" w:color="auto" w:fill="auto"/>
            <w:noWrap/>
            <w:vAlign w:val="bottom"/>
            <w:hideMark/>
          </w:tcPr>
          <w:p w14:paraId="6AE6BDD8"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3,4</w:t>
            </w:r>
          </w:p>
        </w:tc>
        <w:tc>
          <w:tcPr>
            <w:tcW w:w="964" w:type="dxa"/>
            <w:shd w:val="clear" w:color="auto" w:fill="auto"/>
            <w:noWrap/>
            <w:vAlign w:val="bottom"/>
            <w:hideMark/>
          </w:tcPr>
          <w:p w14:paraId="310DEFB2"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2,5</w:t>
            </w:r>
          </w:p>
        </w:tc>
        <w:tc>
          <w:tcPr>
            <w:tcW w:w="964" w:type="dxa"/>
            <w:shd w:val="clear" w:color="auto" w:fill="auto"/>
            <w:noWrap/>
            <w:vAlign w:val="bottom"/>
            <w:hideMark/>
          </w:tcPr>
          <w:p w14:paraId="7EB14C9D"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2,7</w:t>
            </w:r>
          </w:p>
        </w:tc>
      </w:tr>
      <w:tr w:rsidR="00C76E84" w:rsidRPr="00C76E84" w14:paraId="52B4732B" w14:textId="77777777" w:rsidTr="00B9032C">
        <w:tc>
          <w:tcPr>
            <w:tcW w:w="1587" w:type="dxa"/>
            <w:shd w:val="clear" w:color="auto" w:fill="auto"/>
            <w:noWrap/>
            <w:hideMark/>
          </w:tcPr>
          <w:p w14:paraId="7317EB1D" w14:textId="0E0433DF"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20‒66</w:t>
            </w:r>
            <w:r w:rsidR="00357CA9" w:rsidRPr="00C76E84">
              <w:rPr>
                <w:rFonts w:cs="Times New Roman"/>
                <w:color w:val="000000" w:themeColor="text1"/>
                <w:sz w:val="18"/>
              </w:rPr>
              <w:t> лет</w:t>
            </w:r>
          </w:p>
        </w:tc>
        <w:tc>
          <w:tcPr>
            <w:tcW w:w="963" w:type="dxa"/>
            <w:shd w:val="clear" w:color="auto" w:fill="auto"/>
            <w:noWrap/>
            <w:vAlign w:val="bottom"/>
            <w:hideMark/>
          </w:tcPr>
          <w:p w14:paraId="77A3A00F"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75,9</w:t>
            </w:r>
          </w:p>
        </w:tc>
        <w:tc>
          <w:tcPr>
            <w:tcW w:w="964" w:type="dxa"/>
            <w:shd w:val="clear" w:color="auto" w:fill="auto"/>
            <w:noWrap/>
            <w:vAlign w:val="bottom"/>
            <w:hideMark/>
          </w:tcPr>
          <w:p w14:paraId="5B404846"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76,2</w:t>
            </w:r>
          </w:p>
        </w:tc>
        <w:tc>
          <w:tcPr>
            <w:tcW w:w="881" w:type="dxa"/>
            <w:shd w:val="clear" w:color="auto" w:fill="auto"/>
            <w:noWrap/>
            <w:vAlign w:val="bottom"/>
            <w:hideMark/>
          </w:tcPr>
          <w:p w14:paraId="4C2183C4"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76,2</w:t>
            </w:r>
          </w:p>
        </w:tc>
        <w:tc>
          <w:tcPr>
            <w:tcW w:w="1047" w:type="dxa"/>
            <w:shd w:val="clear" w:color="auto" w:fill="auto"/>
            <w:noWrap/>
            <w:vAlign w:val="bottom"/>
            <w:hideMark/>
          </w:tcPr>
          <w:p w14:paraId="3CC8C3FB"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3,3</w:t>
            </w:r>
          </w:p>
        </w:tc>
        <w:tc>
          <w:tcPr>
            <w:tcW w:w="964" w:type="dxa"/>
            <w:shd w:val="clear" w:color="auto" w:fill="auto"/>
            <w:noWrap/>
            <w:vAlign w:val="bottom"/>
            <w:hideMark/>
          </w:tcPr>
          <w:p w14:paraId="7D133C7C"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2,5</w:t>
            </w:r>
          </w:p>
        </w:tc>
        <w:tc>
          <w:tcPr>
            <w:tcW w:w="964" w:type="dxa"/>
            <w:shd w:val="clear" w:color="auto" w:fill="auto"/>
            <w:noWrap/>
            <w:vAlign w:val="bottom"/>
            <w:hideMark/>
          </w:tcPr>
          <w:p w14:paraId="66046C1D"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2,7</w:t>
            </w:r>
          </w:p>
        </w:tc>
      </w:tr>
      <w:tr w:rsidR="00C76E84" w:rsidRPr="00C76E84" w14:paraId="0DA4E4D8" w14:textId="77777777" w:rsidTr="00B9032C">
        <w:tc>
          <w:tcPr>
            <w:tcW w:w="1587" w:type="dxa"/>
            <w:shd w:val="clear" w:color="auto" w:fill="auto"/>
            <w:noWrap/>
            <w:hideMark/>
          </w:tcPr>
          <w:p w14:paraId="6FB32244" w14:textId="0EA43DEB"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15‒24</w:t>
            </w:r>
            <w:r w:rsidR="0002193A" w:rsidRPr="00C76E84">
              <w:rPr>
                <w:rFonts w:cs="Times New Roman"/>
                <w:color w:val="000000" w:themeColor="text1"/>
                <w:sz w:val="18"/>
              </w:rPr>
              <w:t> год</w:t>
            </w:r>
            <w:r w:rsidRPr="00C76E84">
              <w:rPr>
                <w:rFonts w:cs="Times New Roman"/>
                <w:color w:val="000000" w:themeColor="text1"/>
                <w:sz w:val="18"/>
              </w:rPr>
              <w:t>а</w:t>
            </w:r>
          </w:p>
        </w:tc>
        <w:tc>
          <w:tcPr>
            <w:tcW w:w="963" w:type="dxa"/>
            <w:shd w:val="clear" w:color="auto" w:fill="auto"/>
            <w:noWrap/>
            <w:vAlign w:val="bottom"/>
            <w:hideMark/>
          </w:tcPr>
          <w:p w14:paraId="46368F40"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55,3</w:t>
            </w:r>
          </w:p>
        </w:tc>
        <w:tc>
          <w:tcPr>
            <w:tcW w:w="964" w:type="dxa"/>
            <w:shd w:val="clear" w:color="auto" w:fill="auto"/>
            <w:noWrap/>
            <w:vAlign w:val="bottom"/>
            <w:hideMark/>
          </w:tcPr>
          <w:p w14:paraId="36227087"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59,4</w:t>
            </w:r>
          </w:p>
        </w:tc>
        <w:tc>
          <w:tcPr>
            <w:tcW w:w="881" w:type="dxa"/>
            <w:shd w:val="clear" w:color="auto" w:fill="auto"/>
            <w:noWrap/>
            <w:vAlign w:val="bottom"/>
            <w:hideMark/>
          </w:tcPr>
          <w:p w14:paraId="6243C28F"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59,2</w:t>
            </w:r>
          </w:p>
        </w:tc>
        <w:tc>
          <w:tcPr>
            <w:tcW w:w="1047" w:type="dxa"/>
            <w:shd w:val="clear" w:color="auto" w:fill="auto"/>
            <w:noWrap/>
            <w:vAlign w:val="bottom"/>
            <w:hideMark/>
          </w:tcPr>
          <w:p w14:paraId="5C8BC7C8"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11,8</w:t>
            </w:r>
          </w:p>
        </w:tc>
        <w:tc>
          <w:tcPr>
            <w:tcW w:w="964" w:type="dxa"/>
            <w:shd w:val="clear" w:color="auto" w:fill="auto"/>
            <w:noWrap/>
            <w:vAlign w:val="bottom"/>
            <w:hideMark/>
          </w:tcPr>
          <w:p w14:paraId="797C29B5"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8,8</w:t>
            </w:r>
          </w:p>
        </w:tc>
        <w:tc>
          <w:tcPr>
            <w:tcW w:w="964" w:type="dxa"/>
            <w:shd w:val="clear" w:color="auto" w:fill="auto"/>
            <w:noWrap/>
            <w:vAlign w:val="bottom"/>
            <w:hideMark/>
          </w:tcPr>
          <w:p w14:paraId="2B58EDBB"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10,7</w:t>
            </w:r>
          </w:p>
        </w:tc>
      </w:tr>
      <w:tr w:rsidR="00C76E84" w:rsidRPr="00C76E84" w14:paraId="5B0182B9" w14:textId="77777777" w:rsidTr="00B9032C">
        <w:tc>
          <w:tcPr>
            <w:tcW w:w="1587" w:type="dxa"/>
            <w:shd w:val="clear" w:color="auto" w:fill="auto"/>
            <w:noWrap/>
          </w:tcPr>
          <w:p w14:paraId="09EBF801" w14:textId="5990B18C"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25‒54</w:t>
            </w:r>
            <w:r w:rsidR="0002193A" w:rsidRPr="00C76E84">
              <w:rPr>
                <w:rFonts w:cs="Times New Roman"/>
                <w:color w:val="000000" w:themeColor="text1"/>
                <w:sz w:val="18"/>
              </w:rPr>
              <w:t> год</w:t>
            </w:r>
            <w:r w:rsidRPr="00C76E84">
              <w:rPr>
                <w:rFonts w:cs="Times New Roman"/>
                <w:color w:val="000000" w:themeColor="text1"/>
                <w:sz w:val="18"/>
              </w:rPr>
              <w:t>а</w:t>
            </w:r>
          </w:p>
        </w:tc>
        <w:tc>
          <w:tcPr>
            <w:tcW w:w="963" w:type="dxa"/>
            <w:shd w:val="clear" w:color="auto" w:fill="auto"/>
            <w:noWrap/>
            <w:vAlign w:val="bottom"/>
          </w:tcPr>
          <w:p w14:paraId="3C96076B"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81,1</w:t>
            </w:r>
          </w:p>
        </w:tc>
        <w:tc>
          <w:tcPr>
            <w:tcW w:w="964" w:type="dxa"/>
            <w:shd w:val="clear" w:color="auto" w:fill="auto"/>
            <w:noWrap/>
            <w:vAlign w:val="bottom"/>
          </w:tcPr>
          <w:p w14:paraId="62A77188"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81,9</w:t>
            </w:r>
          </w:p>
        </w:tc>
        <w:tc>
          <w:tcPr>
            <w:tcW w:w="881" w:type="dxa"/>
            <w:shd w:val="clear" w:color="auto" w:fill="auto"/>
            <w:noWrap/>
            <w:vAlign w:val="bottom"/>
          </w:tcPr>
          <w:p w14:paraId="4CBB4A31"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81,6</w:t>
            </w:r>
          </w:p>
        </w:tc>
        <w:tc>
          <w:tcPr>
            <w:tcW w:w="1047" w:type="dxa"/>
            <w:shd w:val="clear" w:color="auto" w:fill="auto"/>
            <w:noWrap/>
            <w:vAlign w:val="bottom"/>
          </w:tcPr>
          <w:p w14:paraId="481A2732"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3,3</w:t>
            </w:r>
          </w:p>
        </w:tc>
        <w:tc>
          <w:tcPr>
            <w:tcW w:w="964" w:type="dxa"/>
            <w:shd w:val="clear" w:color="auto" w:fill="auto"/>
            <w:noWrap/>
            <w:vAlign w:val="bottom"/>
          </w:tcPr>
          <w:p w14:paraId="2E5E8A7F"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2,3</w:t>
            </w:r>
          </w:p>
        </w:tc>
        <w:tc>
          <w:tcPr>
            <w:tcW w:w="964" w:type="dxa"/>
            <w:shd w:val="clear" w:color="auto" w:fill="auto"/>
            <w:noWrap/>
            <w:vAlign w:val="bottom"/>
          </w:tcPr>
          <w:p w14:paraId="7BF40219"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2,5</w:t>
            </w:r>
          </w:p>
        </w:tc>
      </w:tr>
      <w:tr w:rsidR="00C76E84" w:rsidRPr="00C76E84" w14:paraId="20BDD4AD" w14:textId="77777777" w:rsidTr="00B9032C">
        <w:tc>
          <w:tcPr>
            <w:tcW w:w="1587" w:type="dxa"/>
            <w:tcBorders>
              <w:bottom w:val="single" w:sz="12" w:space="0" w:color="auto"/>
            </w:tcBorders>
            <w:shd w:val="clear" w:color="auto" w:fill="auto"/>
            <w:noWrap/>
          </w:tcPr>
          <w:p w14:paraId="6400E6F8" w14:textId="33DD9769" w:rsidR="0043621F" w:rsidRPr="00C76E84" w:rsidRDefault="0043621F" w:rsidP="00B9032C">
            <w:pPr>
              <w:spacing w:before="40" w:after="40" w:line="220" w:lineRule="exact"/>
              <w:ind w:left="28" w:right="28"/>
              <w:rPr>
                <w:rFonts w:cs="Times New Roman"/>
                <w:color w:val="000000" w:themeColor="text1"/>
                <w:sz w:val="18"/>
              </w:rPr>
            </w:pPr>
            <w:r w:rsidRPr="00C76E84">
              <w:rPr>
                <w:rFonts w:cs="Times New Roman"/>
                <w:color w:val="000000" w:themeColor="text1"/>
                <w:sz w:val="18"/>
              </w:rPr>
              <w:t>55‒74</w:t>
            </w:r>
            <w:r w:rsidR="0002193A" w:rsidRPr="00C76E84">
              <w:rPr>
                <w:rFonts w:cs="Times New Roman"/>
                <w:color w:val="000000" w:themeColor="text1"/>
                <w:sz w:val="18"/>
              </w:rPr>
              <w:t> год</w:t>
            </w:r>
            <w:r w:rsidRPr="00C76E84">
              <w:rPr>
                <w:rFonts w:cs="Times New Roman"/>
                <w:color w:val="000000" w:themeColor="text1"/>
                <w:sz w:val="18"/>
              </w:rPr>
              <w:t>а</w:t>
            </w:r>
          </w:p>
        </w:tc>
        <w:tc>
          <w:tcPr>
            <w:tcW w:w="963" w:type="dxa"/>
            <w:tcBorders>
              <w:bottom w:val="single" w:sz="12" w:space="0" w:color="auto"/>
            </w:tcBorders>
            <w:shd w:val="clear" w:color="auto" w:fill="auto"/>
            <w:noWrap/>
            <w:vAlign w:val="bottom"/>
          </w:tcPr>
          <w:p w14:paraId="11A9AA4A"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45,6</w:t>
            </w:r>
          </w:p>
        </w:tc>
        <w:tc>
          <w:tcPr>
            <w:tcW w:w="964" w:type="dxa"/>
            <w:tcBorders>
              <w:bottom w:val="single" w:sz="12" w:space="0" w:color="auto"/>
            </w:tcBorders>
            <w:shd w:val="clear" w:color="auto" w:fill="auto"/>
            <w:noWrap/>
            <w:vAlign w:val="bottom"/>
          </w:tcPr>
          <w:p w14:paraId="34F68577"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45,3</w:t>
            </w:r>
          </w:p>
        </w:tc>
        <w:tc>
          <w:tcPr>
            <w:tcW w:w="881" w:type="dxa"/>
            <w:tcBorders>
              <w:bottom w:val="single" w:sz="12" w:space="0" w:color="auto"/>
            </w:tcBorders>
            <w:shd w:val="clear" w:color="auto" w:fill="auto"/>
            <w:noWrap/>
            <w:vAlign w:val="bottom"/>
          </w:tcPr>
          <w:p w14:paraId="706B02FD"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45,8</w:t>
            </w:r>
          </w:p>
        </w:tc>
        <w:tc>
          <w:tcPr>
            <w:tcW w:w="1047" w:type="dxa"/>
            <w:tcBorders>
              <w:bottom w:val="single" w:sz="12" w:space="0" w:color="auto"/>
            </w:tcBorders>
            <w:shd w:val="clear" w:color="auto" w:fill="auto"/>
            <w:noWrap/>
            <w:vAlign w:val="bottom"/>
          </w:tcPr>
          <w:p w14:paraId="545E9F2B"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w:t>
            </w:r>
          </w:p>
        </w:tc>
        <w:tc>
          <w:tcPr>
            <w:tcW w:w="964" w:type="dxa"/>
            <w:tcBorders>
              <w:bottom w:val="single" w:sz="12" w:space="0" w:color="auto"/>
            </w:tcBorders>
            <w:shd w:val="clear" w:color="auto" w:fill="auto"/>
            <w:noWrap/>
            <w:vAlign w:val="bottom"/>
          </w:tcPr>
          <w:p w14:paraId="4D0D06D1"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w:t>
            </w:r>
          </w:p>
        </w:tc>
        <w:tc>
          <w:tcPr>
            <w:tcW w:w="964" w:type="dxa"/>
            <w:tcBorders>
              <w:bottom w:val="single" w:sz="12" w:space="0" w:color="auto"/>
            </w:tcBorders>
            <w:shd w:val="clear" w:color="auto" w:fill="auto"/>
            <w:noWrap/>
            <w:vAlign w:val="bottom"/>
          </w:tcPr>
          <w:p w14:paraId="07CB63BC" w14:textId="77777777" w:rsidR="0043621F" w:rsidRPr="00C76E84" w:rsidRDefault="0043621F" w:rsidP="00B9032C">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w:t>
            </w:r>
          </w:p>
        </w:tc>
      </w:tr>
    </w:tbl>
    <w:p w14:paraId="2D94BF39" w14:textId="3AFD766F" w:rsidR="0043621F" w:rsidRPr="00C76E84" w:rsidRDefault="0043621F" w:rsidP="00403ED5">
      <w:pPr>
        <w:spacing w:before="120" w:line="220" w:lineRule="exact"/>
        <w:ind w:left="1134" w:right="1134" w:firstLine="170"/>
        <w:rPr>
          <w:color w:val="000000" w:themeColor="text1"/>
          <w:sz w:val="18"/>
          <w:szCs w:val="18"/>
        </w:rPr>
      </w:pPr>
      <w:r w:rsidRPr="00C76E84">
        <w:rPr>
          <w:i/>
          <w:iCs/>
          <w:color w:val="000000" w:themeColor="text1"/>
          <w:sz w:val="18"/>
          <w:szCs w:val="18"/>
        </w:rPr>
        <w:t>Источник</w:t>
      </w:r>
      <w:r w:rsidRPr="00C76E84">
        <w:rPr>
          <w:color w:val="000000" w:themeColor="text1"/>
          <w:sz w:val="18"/>
          <w:szCs w:val="18"/>
        </w:rPr>
        <w:t xml:space="preserve">: </w:t>
      </w:r>
      <w:r w:rsidR="00C559CD">
        <w:rPr>
          <w:color w:val="000000" w:themeColor="text1"/>
          <w:sz w:val="18"/>
          <w:szCs w:val="18"/>
        </w:rPr>
        <w:t>О</w:t>
      </w:r>
      <w:r w:rsidRPr="00C76E84">
        <w:rPr>
          <w:color w:val="000000" w:themeColor="text1"/>
          <w:sz w:val="18"/>
          <w:szCs w:val="18"/>
        </w:rPr>
        <w:t>бследование рабочей силы, статистическое управление Норвегии.</w:t>
      </w:r>
    </w:p>
    <w:bookmarkEnd w:id="24"/>
    <w:p w14:paraId="3E78C766" w14:textId="629099E0" w:rsidR="0043621F" w:rsidRPr="00C76E84" w:rsidRDefault="0043621F" w:rsidP="005345CF">
      <w:pPr>
        <w:pStyle w:val="H23G"/>
        <w:pageBreakBefore/>
        <w:rPr>
          <w:color w:val="000000" w:themeColor="text1"/>
        </w:rPr>
      </w:pPr>
      <w:r w:rsidRPr="00C76E84">
        <w:rPr>
          <w:color w:val="000000" w:themeColor="text1"/>
        </w:rPr>
        <w:tab/>
      </w:r>
      <w:r w:rsidRPr="00C76E84">
        <w:rPr>
          <w:color w:val="000000" w:themeColor="text1"/>
        </w:rPr>
        <w:tab/>
      </w:r>
      <w:r w:rsidRPr="00C76E84">
        <w:rPr>
          <w:bCs/>
          <w:color w:val="000000" w:themeColor="text1"/>
        </w:rPr>
        <w:t>Число трудящихся в разбивке по основным отраслям и возрастным группам.</w:t>
      </w:r>
      <w:r w:rsidRPr="00C76E84">
        <w:rPr>
          <w:color w:val="000000" w:themeColor="text1"/>
        </w:rPr>
        <w:t xml:space="preserve"> </w:t>
      </w:r>
      <w:r w:rsidRPr="00C76E84">
        <w:rPr>
          <w:bCs/>
          <w:color w:val="000000" w:themeColor="text1"/>
        </w:rPr>
        <w:t>Жители</w:t>
      </w:r>
      <w:r w:rsidR="00137ECD" w:rsidRPr="00C76E84">
        <w:rPr>
          <w:bCs/>
          <w:color w:val="000000" w:themeColor="text1"/>
        </w:rPr>
        <w:t>.</w:t>
      </w:r>
      <w:r w:rsidR="00F7376E" w:rsidRPr="00C76E84">
        <w:rPr>
          <w:color w:val="000000" w:themeColor="text1"/>
        </w:rPr>
        <w:t> </w:t>
      </w:r>
      <w:r w:rsidR="00F02B3F" w:rsidRPr="00C76E84">
        <w:rPr>
          <w:color w:val="000000" w:themeColor="text1"/>
        </w:rPr>
        <w:t>П</w:t>
      </w:r>
      <w:r w:rsidR="00F7376E" w:rsidRPr="00C76E84">
        <w:rPr>
          <w:color w:val="000000" w:themeColor="text1"/>
        </w:rPr>
        <w:t>роц</w:t>
      </w:r>
      <w:r w:rsidRPr="00C76E84">
        <w:rPr>
          <w:bCs/>
          <w:color w:val="000000" w:themeColor="text1"/>
        </w:rPr>
        <w:t>ентная доля женщин и мужчин в каждой отрасли.</w:t>
      </w:r>
      <w:r w:rsidRPr="00C76E84">
        <w:rPr>
          <w:color w:val="000000" w:themeColor="text1"/>
        </w:rPr>
        <w:t xml:space="preserve"> </w:t>
      </w:r>
      <w:r w:rsidR="00F55414" w:rsidRPr="00C76E84">
        <w:rPr>
          <w:color w:val="000000" w:themeColor="text1"/>
        </w:rPr>
        <w:br/>
      </w:r>
      <w:r w:rsidRPr="00C76E84">
        <w:rPr>
          <w:bCs/>
          <w:color w:val="000000" w:themeColor="text1"/>
        </w:rPr>
        <w:t>Четвертый квартал 2023</w:t>
      </w:r>
      <w:r w:rsidR="0002193A" w:rsidRPr="00C76E84">
        <w:rPr>
          <w:bCs/>
          <w:color w:val="000000" w:themeColor="text1"/>
        </w:rPr>
        <w:t> год</w:t>
      </w:r>
      <w:r w:rsidRPr="00C76E84">
        <w:rPr>
          <w:bCs/>
          <w:color w:val="000000" w:themeColor="text1"/>
        </w:rPr>
        <w:t>а</w:t>
      </w:r>
    </w:p>
    <w:tbl>
      <w:tblPr>
        <w:tblW w:w="0" w:type="auto"/>
        <w:tblInd w:w="1134" w:type="dxa"/>
        <w:tblLayout w:type="fixed"/>
        <w:tblCellMar>
          <w:left w:w="0" w:type="dxa"/>
          <w:right w:w="0" w:type="dxa"/>
        </w:tblCellMar>
        <w:tblLook w:val="04A0" w:firstRow="1" w:lastRow="0" w:firstColumn="1" w:lastColumn="0" w:noHBand="0" w:noVBand="1"/>
      </w:tblPr>
      <w:tblGrid>
        <w:gridCol w:w="2972"/>
        <w:gridCol w:w="856"/>
        <w:gridCol w:w="935"/>
        <w:gridCol w:w="935"/>
        <w:gridCol w:w="937"/>
        <w:gridCol w:w="935"/>
        <w:gridCol w:w="934"/>
      </w:tblGrid>
      <w:tr w:rsidR="00C76E84" w:rsidRPr="00C76E84" w14:paraId="469CFF15" w14:textId="77777777" w:rsidTr="00821441">
        <w:trPr>
          <w:tblHeader/>
        </w:trPr>
        <w:tc>
          <w:tcPr>
            <w:tcW w:w="2972" w:type="dxa"/>
            <w:tcBorders>
              <w:top w:val="single" w:sz="4" w:space="0" w:color="auto"/>
              <w:bottom w:val="single" w:sz="12" w:space="0" w:color="auto"/>
            </w:tcBorders>
            <w:shd w:val="clear" w:color="auto" w:fill="auto"/>
            <w:vAlign w:val="bottom"/>
            <w:hideMark/>
          </w:tcPr>
          <w:p w14:paraId="3A8657CA" w14:textId="77777777" w:rsidR="0043621F" w:rsidRPr="00C76E84" w:rsidRDefault="0043621F" w:rsidP="00821441">
            <w:pPr>
              <w:spacing w:before="80" w:after="80" w:line="200" w:lineRule="exact"/>
              <w:ind w:left="28"/>
              <w:rPr>
                <w:rFonts w:cs="Times New Roman"/>
                <w:i/>
                <w:color w:val="000000" w:themeColor="text1"/>
                <w:sz w:val="16"/>
              </w:rPr>
            </w:pPr>
          </w:p>
        </w:tc>
        <w:tc>
          <w:tcPr>
            <w:tcW w:w="856" w:type="dxa"/>
            <w:tcBorders>
              <w:top w:val="single" w:sz="4" w:space="0" w:color="auto"/>
              <w:bottom w:val="single" w:sz="12" w:space="0" w:color="auto"/>
            </w:tcBorders>
            <w:shd w:val="clear" w:color="auto" w:fill="auto"/>
            <w:noWrap/>
            <w:vAlign w:val="bottom"/>
            <w:hideMark/>
          </w:tcPr>
          <w:p w14:paraId="4EE2C204" w14:textId="77777777" w:rsidR="0043621F" w:rsidRPr="00C76E84" w:rsidRDefault="0043621F" w:rsidP="00821441">
            <w:pPr>
              <w:spacing w:before="80" w:after="80" w:line="200" w:lineRule="exact"/>
              <w:ind w:left="28"/>
              <w:jc w:val="right"/>
              <w:rPr>
                <w:rFonts w:cs="Times New Roman"/>
                <w:i/>
                <w:color w:val="000000" w:themeColor="text1"/>
                <w:sz w:val="16"/>
              </w:rPr>
            </w:pPr>
          </w:p>
        </w:tc>
        <w:tc>
          <w:tcPr>
            <w:tcW w:w="935" w:type="dxa"/>
            <w:tcBorders>
              <w:top w:val="single" w:sz="4" w:space="0" w:color="auto"/>
              <w:bottom w:val="single" w:sz="12" w:space="0" w:color="auto"/>
            </w:tcBorders>
            <w:shd w:val="clear" w:color="auto" w:fill="auto"/>
            <w:noWrap/>
            <w:vAlign w:val="bottom"/>
            <w:hideMark/>
          </w:tcPr>
          <w:p w14:paraId="6C39E0ED" w14:textId="657D81D0" w:rsidR="0043621F" w:rsidRPr="00C76E84" w:rsidRDefault="0043621F" w:rsidP="00821441">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15‒74</w:t>
            </w:r>
            <w:r w:rsidR="0002193A" w:rsidRPr="00C76E84">
              <w:rPr>
                <w:rFonts w:cs="Times New Roman"/>
                <w:i/>
                <w:iCs/>
                <w:color w:val="000000" w:themeColor="text1"/>
                <w:sz w:val="16"/>
              </w:rPr>
              <w:t> год</w:t>
            </w:r>
            <w:r w:rsidRPr="00C76E84">
              <w:rPr>
                <w:rFonts w:cs="Times New Roman"/>
                <w:i/>
                <w:iCs/>
                <w:color w:val="000000" w:themeColor="text1"/>
                <w:sz w:val="16"/>
              </w:rPr>
              <w:t>а</w:t>
            </w:r>
          </w:p>
        </w:tc>
        <w:tc>
          <w:tcPr>
            <w:tcW w:w="935" w:type="dxa"/>
            <w:tcBorders>
              <w:top w:val="single" w:sz="4" w:space="0" w:color="auto"/>
              <w:bottom w:val="single" w:sz="12" w:space="0" w:color="auto"/>
            </w:tcBorders>
            <w:shd w:val="clear" w:color="auto" w:fill="auto"/>
            <w:noWrap/>
            <w:vAlign w:val="bottom"/>
            <w:hideMark/>
          </w:tcPr>
          <w:p w14:paraId="0376DD43" w14:textId="1D7F0E7A" w:rsidR="0043621F" w:rsidRPr="00C76E84" w:rsidRDefault="0043621F" w:rsidP="00821441">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15‒24</w:t>
            </w:r>
            <w:r w:rsidR="0002193A" w:rsidRPr="00C76E84">
              <w:rPr>
                <w:rFonts w:cs="Times New Roman"/>
                <w:i/>
                <w:iCs/>
                <w:color w:val="000000" w:themeColor="text1"/>
                <w:sz w:val="16"/>
              </w:rPr>
              <w:t> год</w:t>
            </w:r>
            <w:r w:rsidRPr="00C76E84">
              <w:rPr>
                <w:rFonts w:cs="Times New Roman"/>
                <w:i/>
                <w:iCs/>
                <w:color w:val="000000" w:themeColor="text1"/>
                <w:sz w:val="16"/>
              </w:rPr>
              <w:t>а</w:t>
            </w:r>
          </w:p>
        </w:tc>
        <w:tc>
          <w:tcPr>
            <w:tcW w:w="937" w:type="dxa"/>
            <w:tcBorders>
              <w:top w:val="single" w:sz="4" w:space="0" w:color="auto"/>
              <w:bottom w:val="single" w:sz="12" w:space="0" w:color="auto"/>
            </w:tcBorders>
            <w:shd w:val="clear" w:color="auto" w:fill="auto"/>
            <w:noWrap/>
            <w:vAlign w:val="bottom"/>
            <w:hideMark/>
          </w:tcPr>
          <w:p w14:paraId="0212FBE1" w14:textId="72C03202" w:rsidR="0043621F" w:rsidRPr="00C76E84" w:rsidRDefault="0043621F" w:rsidP="00821441">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25‒39</w:t>
            </w:r>
            <w:r w:rsidR="00357CA9" w:rsidRPr="00C76E84">
              <w:rPr>
                <w:rFonts w:cs="Times New Roman"/>
                <w:i/>
                <w:iCs/>
                <w:color w:val="000000" w:themeColor="text1"/>
                <w:sz w:val="16"/>
              </w:rPr>
              <w:t> лет</w:t>
            </w:r>
          </w:p>
        </w:tc>
        <w:tc>
          <w:tcPr>
            <w:tcW w:w="935" w:type="dxa"/>
            <w:tcBorders>
              <w:top w:val="single" w:sz="4" w:space="0" w:color="auto"/>
              <w:bottom w:val="single" w:sz="12" w:space="0" w:color="auto"/>
            </w:tcBorders>
            <w:shd w:val="clear" w:color="auto" w:fill="auto"/>
            <w:noWrap/>
            <w:vAlign w:val="bottom"/>
            <w:hideMark/>
          </w:tcPr>
          <w:p w14:paraId="2D55A47B" w14:textId="765C3590" w:rsidR="0043621F" w:rsidRPr="00C76E84" w:rsidRDefault="0043621F" w:rsidP="00821441">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40‒54</w:t>
            </w:r>
            <w:r w:rsidR="0002193A" w:rsidRPr="00C76E84">
              <w:rPr>
                <w:rFonts w:cs="Times New Roman"/>
                <w:i/>
                <w:iCs/>
                <w:color w:val="000000" w:themeColor="text1"/>
                <w:sz w:val="16"/>
              </w:rPr>
              <w:t> год</w:t>
            </w:r>
            <w:r w:rsidRPr="00C76E84">
              <w:rPr>
                <w:rFonts w:cs="Times New Roman"/>
                <w:i/>
                <w:iCs/>
                <w:color w:val="000000" w:themeColor="text1"/>
                <w:sz w:val="16"/>
              </w:rPr>
              <w:t>а</w:t>
            </w:r>
          </w:p>
        </w:tc>
        <w:tc>
          <w:tcPr>
            <w:tcW w:w="934" w:type="dxa"/>
            <w:tcBorders>
              <w:top w:val="single" w:sz="4" w:space="0" w:color="auto"/>
              <w:bottom w:val="single" w:sz="12" w:space="0" w:color="auto"/>
            </w:tcBorders>
            <w:shd w:val="clear" w:color="auto" w:fill="auto"/>
            <w:noWrap/>
            <w:vAlign w:val="bottom"/>
            <w:hideMark/>
          </w:tcPr>
          <w:p w14:paraId="4993CFF0" w14:textId="24F85D16" w:rsidR="0043621F" w:rsidRPr="00C76E84" w:rsidRDefault="0043621F" w:rsidP="00821441">
            <w:pPr>
              <w:spacing w:before="80" w:after="80" w:line="200" w:lineRule="exact"/>
              <w:ind w:left="28"/>
              <w:jc w:val="right"/>
              <w:rPr>
                <w:rFonts w:cs="Times New Roman"/>
                <w:i/>
                <w:iCs/>
                <w:color w:val="000000" w:themeColor="text1"/>
                <w:sz w:val="16"/>
              </w:rPr>
            </w:pPr>
            <w:r w:rsidRPr="00C76E84">
              <w:rPr>
                <w:rFonts w:cs="Times New Roman"/>
                <w:i/>
                <w:iCs/>
                <w:color w:val="000000" w:themeColor="text1"/>
                <w:sz w:val="16"/>
              </w:rPr>
              <w:t>55‒74</w:t>
            </w:r>
            <w:r w:rsidR="0002193A" w:rsidRPr="00C76E84">
              <w:rPr>
                <w:rFonts w:cs="Times New Roman"/>
                <w:i/>
                <w:iCs/>
                <w:color w:val="000000" w:themeColor="text1"/>
                <w:sz w:val="16"/>
              </w:rPr>
              <w:t> год</w:t>
            </w:r>
            <w:r w:rsidRPr="00C76E84">
              <w:rPr>
                <w:rFonts w:cs="Times New Roman"/>
                <w:i/>
                <w:iCs/>
                <w:color w:val="000000" w:themeColor="text1"/>
                <w:sz w:val="16"/>
              </w:rPr>
              <w:t>а</w:t>
            </w:r>
          </w:p>
        </w:tc>
      </w:tr>
      <w:tr w:rsidR="00C76E84" w:rsidRPr="00C76E84" w14:paraId="75411752" w14:textId="77777777" w:rsidTr="00821441">
        <w:tc>
          <w:tcPr>
            <w:tcW w:w="2972" w:type="dxa"/>
            <w:vMerge w:val="restart"/>
            <w:tcBorders>
              <w:top w:val="single" w:sz="12" w:space="0" w:color="auto"/>
              <w:bottom w:val="single" w:sz="12" w:space="0" w:color="auto"/>
            </w:tcBorders>
            <w:shd w:val="clear" w:color="auto" w:fill="auto"/>
            <w:hideMark/>
          </w:tcPr>
          <w:p w14:paraId="650FBCB7" w14:textId="77777777" w:rsidR="0043621F" w:rsidRPr="00C76E84" w:rsidRDefault="0043621F" w:rsidP="00204A51">
            <w:pPr>
              <w:spacing w:before="80" w:after="80" w:line="220" w:lineRule="exact"/>
              <w:ind w:left="283"/>
              <w:rPr>
                <w:rFonts w:cs="Times New Roman"/>
                <w:color w:val="000000" w:themeColor="text1"/>
                <w:sz w:val="18"/>
              </w:rPr>
            </w:pPr>
            <w:r w:rsidRPr="00C76E84">
              <w:rPr>
                <w:rFonts w:cs="Times New Roman"/>
                <w:color w:val="000000" w:themeColor="text1"/>
                <w:sz w:val="18"/>
              </w:rPr>
              <w:t>0 Вся страна</w:t>
            </w:r>
          </w:p>
        </w:tc>
        <w:tc>
          <w:tcPr>
            <w:tcW w:w="856" w:type="dxa"/>
            <w:tcBorders>
              <w:top w:val="single" w:sz="12" w:space="0" w:color="auto"/>
              <w:bottom w:val="single" w:sz="2" w:space="0" w:color="auto"/>
            </w:tcBorders>
            <w:shd w:val="clear" w:color="auto" w:fill="auto"/>
            <w:noWrap/>
            <w:vAlign w:val="bottom"/>
            <w:hideMark/>
          </w:tcPr>
          <w:p w14:paraId="27C7A44E" w14:textId="77777777" w:rsidR="0043621F" w:rsidRPr="00C76E84" w:rsidRDefault="0043621F" w:rsidP="00204A51">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Всего</w:t>
            </w:r>
          </w:p>
        </w:tc>
        <w:tc>
          <w:tcPr>
            <w:tcW w:w="935" w:type="dxa"/>
            <w:tcBorders>
              <w:top w:val="single" w:sz="12" w:space="0" w:color="auto"/>
              <w:bottom w:val="single" w:sz="2" w:space="0" w:color="auto"/>
            </w:tcBorders>
            <w:shd w:val="clear" w:color="auto" w:fill="auto"/>
            <w:noWrap/>
            <w:vAlign w:val="bottom"/>
            <w:hideMark/>
          </w:tcPr>
          <w:p w14:paraId="30F7066D" w14:textId="77777777" w:rsidR="0043621F" w:rsidRPr="00C76E84" w:rsidRDefault="0043621F" w:rsidP="00204A51">
            <w:pPr>
              <w:spacing w:before="80" w:after="80" w:line="220" w:lineRule="exact"/>
              <w:jc w:val="right"/>
              <w:rPr>
                <w:rFonts w:cs="Times New Roman"/>
                <w:b/>
                <w:bCs/>
                <w:color w:val="000000" w:themeColor="text1"/>
                <w:sz w:val="18"/>
              </w:rPr>
            </w:pPr>
            <w:r w:rsidRPr="00C76E84">
              <w:rPr>
                <w:rFonts w:cs="Times New Roman"/>
                <w:b/>
                <w:color w:val="000000" w:themeColor="text1"/>
                <w:sz w:val="18"/>
              </w:rPr>
              <w:t xml:space="preserve"> </w:t>
            </w:r>
            <w:r w:rsidRPr="00C76E84">
              <w:rPr>
                <w:rFonts w:cs="Times New Roman"/>
                <w:b/>
                <w:bCs/>
                <w:color w:val="000000" w:themeColor="text1"/>
                <w:sz w:val="18"/>
              </w:rPr>
              <w:t>2 845 306</w:t>
            </w:r>
            <w:r w:rsidRPr="00C76E84">
              <w:rPr>
                <w:rFonts w:cs="Times New Roman"/>
                <w:b/>
                <w:color w:val="000000" w:themeColor="text1"/>
                <w:sz w:val="18"/>
              </w:rPr>
              <w:t xml:space="preserve"> </w:t>
            </w:r>
          </w:p>
        </w:tc>
        <w:tc>
          <w:tcPr>
            <w:tcW w:w="935" w:type="dxa"/>
            <w:tcBorders>
              <w:top w:val="single" w:sz="12" w:space="0" w:color="auto"/>
              <w:bottom w:val="single" w:sz="2" w:space="0" w:color="auto"/>
            </w:tcBorders>
            <w:shd w:val="clear" w:color="auto" w:fill="auto"/>
            <w:noWrap/>
            <w:vAlign w:val="bottom"/>
            <w:hideMark/>
          </w:tcPr>
          <w:p w14:paraId="0FBE3F05" w14:textId="77777777" w:rsidR="0043621F" w:rsidRPr="00C76E84" w:rsidRDefault="0043621F" w:rsidP="00204A51">
            <w:pPr>
              <w:spacing w:before="80" w:after="80" w:line="220" w:lineRule="exact"/>
              <w:jc w:val="right"/>
              <w:rPr>
                <w:rFonts w:cs="Times New Roman"/>
                <w:b/>
                <w:bCs/>
                <w:color w:val="000000" w:themeColor="text1"/>
                <w:sz w:val="18"/>
              </w:rPr>
            </w:pPr>
            <w:r w:rsidRPr="00C76E84">
              <w:rPr>
                <w:rFonts w:cs="Times New Roman"/>
                <w:b/>
                <w:color w:val="000000" w:themeColor="text1"/>
                <w:sz w:val="18"/>
              </w:rPr>
              <w:t xml:space="preserve"> </w:t>
            </w:r>
            <w:r w:rsidRPr="00C76E84">
              <w:rPr>
                <w:rFonts w:cs="Times New Roman"/>
                <w:b/>
                <w:bCs/>
                <w:color w:val="000000" w:themeColor="text1"/>
                <w:sz w:val="18"/>
              </w:rPr>
              <w:t>367 427</w:t>
            </w:r>
            <w:r w:rsidRPr="00C76E84">
              <w:rPr>
                <w:rFonts w:cs="Times New Roman"/>
                <w:b/>
                <w:color w:val="000000" w:themeColor="text1"/>
                <w:sz w:val="18"/>
              </w:rPr>
              <w:t xml:space="preserve"> </w:t>
            </w:r>
          </w:p>
        </w:tc>
        <w:tc>
          <w:tcPr>
            <w:tcW w:w="937" w:type="dxa"/>
            <w:tcBorders>
              <w:top w:val="single" w:sz="12" w:space="0" w:color="auto"/>
              <w:bottom w:val="single" w:sz="2" w:space="0" w:color="auto"/>
            </w:tcBorders>
            <w:shd w:val="clear" w:color="auto" w:fill="auto"/>
            <w:noWrap/>
            <w:vAlign w:val="bottom"/>
            <w:hideMark/>
          </w:tcPr>
          <w:p w14:paraId="108457DE" w14:textId="77777777" w:rsidR="0043621F" w:rsidRPr="00C76E84" w:rsidRDefault="0043621F" w:rsidP="00204A51">
            <w:pPr>
              <w:spacing w:before="80" w:after="80" w:line="220" w:lineRule="exact"/>
              <w:jc w:val="right"/>
              <w:rPr>
                <w:rFonts w:cs="Times New Roman"/>
                <w:b/>
                <w:bCs/>
                <w:color w:val="000000" w:themeColor="text1"/>
                <w:sz w:val="18"/>
              </w:rPr>
            </w:pPr>
            <w:r w:rsidRPr="00C76E84">
              <w:rPr>
                <w:rFonts w:cs="Times New Roman"/>
                <w:b/>
                <w:color w:val="000000" w:themeColor="text1"/>
                <w:sz w:val="18"/>
              </w:rPr>
              <w:t xml:space="preserve"> </w:t>
            </w:r>
            <w:r w:rsidRPr="00C76E84">
              <w:rPr>
                <w:rFonts w:cs="Times New Roman"/>
                <w:b/>
                <w:bCs/>
                <w:color w:val="000000" w:themeColor="text1"/>
                <w:sz w:val="18"/>
              </w:rPr>
              <w:t>931 127</w:t>
            </w:r>
            <w:r w:rsidRPr="00C76E84">
              <w:rPr>
                <w:rFonts w:cs="Times New Roman"/>
                <w:b/>
                <w:color w:val="000000" w:themeColor="text1"/>
                <w:sz w:val="18"/>
              </w:rPr>
              <w:t xml:space="preserve"> </w:t>
            </w:r>
          </w:p>
        </w:tc>
        <w:tc>
          <w:tcPr>
            <w:tcW w:w="935" w:type="dxa"/>
            <w:tcBorders>
              <w:top w:val="single" w:sz="12" w:space="0" w:color="auto"/>
              <w:bottom w:val="single" w:sz="2" w:space="0" w:color="auto"/>
            </w:tcBorders>
            <w:shd w:val="clear" w:color="auto" w:fill="auto"/>
            <w:noWrap/>
            <w:vAlign w:val="bottom"/>
            <w:hideMark/>
          </w:tcPr>
          <w:p w14:paraId="402BAA34" w14:textId="77777777" w:rsidR="0043621F" w:rsidRPr="00C76E84" w:rsidRDefault="0043621F" w:rsidP="00204A51">
            <w:pPr>
              <w:spacing w:before="80" w:after="80" w:line="220" w:lineRule="exact"/>
              <w:jc w:val="right"/>
              <w:rPr>
                <w:rFonts w:cs="Times New Roman"/>
                <w:b/>
                <w:bCs/>
                <w:color w:val="000000" w:themeColor="text1"/>
                <w:sz w:val="18"/>
              </w:rPr>
            </w:pPr>
            <w:r w:rsidRPr="00C76E84">
              <w:rPr>
                <w:rFonts w:cs="Times New Roman"/>
                <w:b/>
                <w:color w:val="000000" w:themeColor="text1"/>
                <w:sz w:val="18"/>
              </w:rPr>
              <w:t xml:space="preserve"> </w:t>
            </w:r>
            <w:r w:rsidRPr="00C76E84">
              <w:rPr>
                <w:rFonts w:cs="Times New Roman"/>
                <w:b/>
                <w:bCs/>
                <w:color w:val="000000" w:themeColor="text1"/>
                <w:sz w:val="18"/>
              </w:rPr>
              <w:t>903 845</w:t>
            </w:r>
            <w:r w:rsidRPr="00C76E84">
              <w:rPr>
                <w:rFonts w:cs="Times New Roman"/>
                <w:b/>
                <w:color w:val="000000" w:themeColor="text1"/>
                <w:sz w:val="18"/>
              </w:rPr>
              <w:t xml:space="preserve"> </w:t>
            </w:r>
          </w:p>
        </w:tc>
        <w:tc>
          <w:tcPr>
            <w:tcW w:w="934" w:type="dxa"/>
            <w:tcBorders>
              <w:top w:val="single" w:sz="12" w:space="0" w:color="auto"/>
              <w:bottom w:val="single" w:sz="2" w:space="0" w:color="auto"/>
            </w:tcBorders>
            <w:shd w:val="clear" w:color="auto" w:fill="auto"/>
            <w:noWrap/>
            <w:vAlign w:val="bottom"/>
            <w:hideMark/>
          </w:tcPr>
          <w:p w14:paraId="662D5C76" w14:textId="77777777" w:rsidR="0043621F" w:rsidRPr="00C76E84" w:rsidRDefault="0043621F" w:rsidP="00204A51">
            <w:pPr>
              <w:spacing w:before="80" w:after="80" w:line="220" w:lineRule="exact"/>
              <w:jc w:val="right"/>
              <w:rPr>
                <w:rFonts w:cs="Times New Roman"/>
                <w:b/>
                <w:bCs/>
                <w:color w:val="000000" w:themeColor="text1"/>
                <w:sz w:val="18"/>
              </w:rPr>
            </w:pPr>
            <w:r w:rsidRPr="00C76E84">
              <w:rPr>
                <w:rFonts w:cs="Times New Roman"/>
                <w:b/>
                <w:color w:val="000000" w:themeColor="text1"/>
                <w:sz w:val="18"/>
              </w:rPr>
              <w:t xml:space="preserve"> </w:t>
            </w:r>
            <w:r w:rsidRPr="00C76E84">
              <w:rPr>
                <w:rFonts w:cs="Times New Roman"/>
                <w:b/>
                <w:bCs/>
                <w:color w:val="000000" w:themeColor="text1"/>
                <w:sz w:val="18"/>
              </w:rPr>
              <w:t>642 907</w:t>
            </w:r>
            <w:r w:rsidRPr="00C76E84">
              <w:rPr>
                <w:rFonts w:cs="Times New Roman"/>
                <w:b/>
                <w:color w:val="000000" w:themeColor="text1"/>
                <w:sz w:val="18"/>
              </w:rPr>
              <w:t xml:space="preserve"> </w:t>
            </w:r>
          </w:p>
        </w:tc>
      </w:tr>
      <w:tr w:rsidR="00C76E84" w:rsidRPr="00C76E84" w14:paraId="654810DC" w14:textId="77777777" w:rsidTr="00821441">
        <w:tc>
          <w:tcPr>
            <w:tcW w:w="2972" w:type="dxa"/>
            <w:vMerge/>
            <w:tcBorders>
              <w:top w:val="single" w:sz="12" w:space="0" w:color="auto"/>
            </w:tcBorders>
            <w:shd w:val="clear" w:color="auto" w:fill="auto"/>
            <w:hideMark/>
          </w:tcPr>
          <w:p w14:paraId="5D2899AD"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top w:val="single" w:sz="2" w:space="0" w:color="auto"/>
            </w:tcBorders>
            <w:shd w:val="clear" w:color="auto" w:fill="auto"/>
            <w:noWrap/>
            <w:vAlign w:val="bottom"/>
            <w:hideMark/>
          </w:tcPr>
          <w:p w14:paraId="799C6978"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008728D1" w14:textId="6B562781"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53</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5C359618" w14:textId="38277409"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50</w:t>
            </w:r>
            <w:r w:rsidR="0002193A" w:rsidRPr="00C76E84">
              <w:rPr>
                <w:rFonts w:cs="Times New Roman"/>
                <w:color w:val="000000" w:themeColor="text1"/>
                <w:sz w:val="18"/>
              </w:rPr>
              <w:t> %</w:t>
            </w:r>
          </w:p>
        </w:tc>
        <w:tc>
          <w:tcPr>
            <w:tcW w:w="937" w:type="dxa"/>
            <w:tcBorders>
              <w:top w:val="single" w:sz="2" w:space="0" w:color="auto"/>
            </w:tcBorders>
            <w:shd w:val="clear" w:color="auto" w:fill="auto"/>
            <w:noWrap/>
            <w:vAlign w:val="bottom"/>
            <w:hideMark/>
          </w:tcPr>
          <w:p w14:paraId="0ECBEB18" w14:textId="4E66BEF9"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52</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4006A487" w14:textId="1A0B7EF2"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52</w:t>
            </w:r>
            <w:r w:rsidR="0002193A" w:rsidRPr="00C76E84">
              <w:rPr>
                <w:rFonts w:cs="Times New Roman"/>
                <w:color w:val="000000" w:themeColor="text1"/>
                <w:sz w:val="18"/>
              </w:rPr>
              <w:t> %</w:t>
            </w:r>
          </w:p>
        </w:tc>
        <w:tc>
          <w:tcPr>
            <w:tcW w:w="934" w:type="dxa"/>
            <w:tcBorders>
              <w:top w:val="single" w:sz="2" w:space="0" w:color="auto"/>
            </w:tcBorders>
            <w:shd w:val="clear" w:color="auto" w:fill="auto"/>
            <w:noWrap/>
            <w:vAlign w:val="bottom"/>
            <w:hideMark/>
          </w:tcPr>
          <w:p w14:paraId="59E29A58" w14:textId="35C5E705"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56</w:t>
            </w:r>
            <w:r w:rsidR="0002193A" w:rsidRPr="00C76E84">
              <w:rPr>
                <w:rFonts w:cs="Times New Roman"/>
                <w:color w:val="000000" w:themeColor="text1"/>
                <w:sz w:val="18"/>
              </w:rPr>
              <w:t> %</w:t>
            </w:r>
          </w:p>
        </w:tc>
      </w:tr>
      <w:tr w:rsidR="00C76E84" w:rsidRPr="00C76E84" w14:paraId="40A32E5F" w14:textId="77777777" w:rsidTr="006669EA">
        <w:tc>
          <w:tcPr>
            <w:tcW w:w="2972" w:type="dxa"/>
            <w:vMerge/>
            <w:shd w:val="clear" w:color="auto" w:fill="auto"/>
            <w:hideMark/>
          </w:tcPr>
          <w:p w14:paraId="18BBC189"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bottom w:val="single" w:sz="4" w:space="0" w:color="auto"/>
            </w:tcBorders>
            <w:shd w:val="clear" w:color="auto" w:fill="auto"/>
            <w:noWrap/>
            <w:vAlign w:val="bottom"/>
            <w:hideMark/>
          </w:tcPr>
          <w:p w14:paraId="75FC50AD"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6BAFE79E" w14:textId="218049C8"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47</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56559275" w14:textId="4D08B0DF"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50</w:t>
            </w:r>
            <w:r w:rsidR="0002193A" w:rsidRPr="00C76E84">
              <w:rPr>
                <w:rFonts w:cs="Times New Roman"/>
                <w:color w:val="000000" w:themeColor="text1"/>
                <w:sz w:val="18"/>
              </w:rPr>
              <w:t> %</w:t>
            </w:r>
          </w:p>
        </w:tc>
        <w:tc>
          <w:tcPr>
            <w:tcW w:w="937" w:type="dxa"/>
            <w:tcBorders>
              <w:bottom w:val="single" w:sz="4" w:space="0" w:color="auto"/>
            </w:tcBorders>
            <w:shd w:val="clear" w:color="auto" w:fill="auto"/>
            <w:noWrap/>
            <w:vAlign w:val="bottom"/>
            <w:hideMark/>
          </w:tcPr>
          <w:p w14:paraId="2BE0684C" w14:textId="108E2D15"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48</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5B0E049F" w14:textId="571082E1"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48</w:t>
            </w:r>
            <w:r w:rsidR="0002193A" w:rsidRPr="00C76E84">
              <w:rPr>
                <w:rFonts w:cs="Times New Roman"/>
                <w:color w:val="000000" w:themeColor="text1"/>
                <w:sz w:val="18"/>
              </w:rPr>
              <w:t> %</w:t>
            </w:r>
          </w:p>
        </w:tc>
        <w:tc>
          <w:tcPr>
            <w:tcW w:w="934" w:type="dxa"/>
            <w:tcBorders>
              <w:bottom w:val="single" w:sz="4" w:space="0" w:color="auto"/>
            </w:tcBorders>
            <w:shd w:val="clear" w:color="auto" w:fill="auto"/>
            <w:noWrap/>
            <w:vAlign w:val="bottom"/>
            <w:hideMark/>
          </w:tcPr>
          <w:p w14:paraId="43D43FDF" w14:textId="71E4F782"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44</w:t>
            </w:r>
            <w:r w:rsidR="0002193A" w:rsidRPr="00C76E84">
              <w:rPr>
                <w:rFonts w:cs="Times New Roman"/>
                <w:color w:val="000000" w:themeColor="text1"/>
                <w:sz w:val="18"/>
              </w:rPr>
              <w:t> %</w:t>
            </w:r>
          </w:p>
        </w:tc>
      </w:tr>
      <w:tr w:rsidR="00C76E84" w:rsidRPr="00C76E84" w14:paraId="3B270B30" w14:textId="77777777" w:rsidTr="006669EA">
        <w:tc>
          <w:tcPr>
            <w:tcW w:w="2972" w:type="dxa"/>
            <w:vMerge w:val="restart"/>
            <w:shd w:val="clear" w:color="auto" w:fill="auto"/>
            <w:hideMark/>
          </w:tcPr>
          <w:p w14:paraId="4F36BC9D" w14:textId="77777777" w:rsidR="0043621F" w:rsidRPr="00C76E84" w:rsidRDefault="0043621F" w:rsidP="005345CF">
            <w:pPr>
              <w:spacing w:before="80" w:after="80" w:line="220" w:lineRule="exact"/>
              <w:ind w:left="284"/>
              <w:rPr>
                <w:rFonts w:cs="Times New Roman"/>
                <w:color w:val="000000" w:themeColor="text1"/>
                <w:sz w:val="18"/>
              </w:rPr>
            </w:pPr>
            <w:r w:rsidRPr="00C76E84">
              <w:rPr>
                <w:rFonts w:cs="Times New Roman"/>
                <w:color w:val="000000" w:themeColor="text1"/>
                <w:sz w:val="18"/>
              </w:rPr>
              <w:t>01–03 Сельское хозяйство, лесоводство и рыболовство</w:t>
            </w:r>
          </w:p>
        </w:tc>
        <w:tc>
          <w:tcPr>
            <w:tcW w:w="856" w:type="dxa"/>
            <w:tcBorders>
              <w:top w:val="single" w:sz="4" w:space="0" w:color="auto"/>
              <w:bottom w:val="single" w:sz="2" w:space="0" w:color="auto"/>
            </w:tcBorders>
            <w:shd w:val="clear" w:color="auto" w:fill="auto"/>
            <w:noWrap/>
            <w:vAlign w:val="bottom"/>
            <w:hideMark/>
          </w:tcPr>
          <w:p w14:paraId="01EEC588" w14:textId="77777777" w:rsidR="0043621F" w:rsidRPr="00C76E84" w:rsidRDefault="0043621F" w:rsidP="00204A51">
            <w:pPr>
              <w:spacing w:before="80" w:after="80" w:line="220" w:lineRule="exact"/>
              <w:jc w:val="right"/>
              <w:rPr>
                <w:rFonts w:cs="Times New Roman"/>
                <w:b/>
                <w:color w:val="000000" w:themeColor="text1"/>
                <w:sz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401C9480"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65 401</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2379BEC8"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9 482</w:t>
            </w:r>
            <w:r w:rsidRPr="00C76E84">
              <w:rPr>
                <w:rFonts w:cs="Times New Roman"/>
                <w:b/>
                <w:color w:val="000000" w:themeColor="text1"/>
                <w:sz w:val="18"/>
              </w:rPr>
              <w:t xml:space="preserve"> </w:t>
            </w:r>
          </w:p>
        </w:tc>
        <w:tc>
          <w:tcPr>
            <w:tcW w:w="937" w:type="dxa"/>
            <w:tcBorders>
              <w:top w:val="single" w:sz="4" w:space="0" w:color="auto"/>
              <w:bottom w:val="single" w:sz="2" w:space="0" w:color="auto"/>
            </w:tcBorders>
            <w:shd w:val="clear" w:color="auto" w:fill="auto"/>
            <w:noWrap/>
            <w:vAlign w:val="bottom"/>
            <w:hideMark/>
          </w:tcPr>
          <w:p w14:paraId="1098C5B1"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15 113</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4FE4D245"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16 349</w:t>
            </w:r>
            <w:r w:rsidRPr="00C76E84">
              <w:rPr>
                <w:rFonts w:cs="Times New Roman"/>
                <w:b/>
                <w:color w:val="000000" w:themeColor="text1"/>
                <w:sz w:val="18"/>
              </w:rPr>
              <w:t xml:space="preserve"> </w:t>
            </w:r>
          </w:p>
        </w:tc>
        <w:tc>
          <w:tcPr>
            <w:tcW w:w="934" w:type="dxa"/>
            <w:tcBorders>
              <w:top w:val="single" w:sz="4" w:space="0" w:color="auto"/>
              <w:bottom w:val="single" w:sz="2" w:space="0" w:color="auto"/>
            </w:tcBorders>
            <w:shd w:val="clear" w:color="auto" w:fill="auto"/>
            <w:noWrap/>
            <w:vAlign w:val="bottom"/>
            <w:hideMark/>
          </w:tcPr>
          <w:p w14:paraId="18637909"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24 457</w:t>
            </w:r>
            <w:r w:rsidRPr="00C76E84">
              <w:rPr>
                <w:rFonts w:cs="Times New Roman"/>
                <w:b/>
                <w:color w:val="000000" w:themeColor="text1"/>
                <w:sz w:val="18"/>
              </w:rPr>
              <w:t xml:space="preserve"> </w:t>
            </w:r>
          </w:p>
        </w:tc>
      </w:tr>
      <w:tr w:rsidR="00C76E84" w:rsidRPr="00C76E84" w14:paraId="48787046" w14:textId="77777777" w:rsidTr="006669EA">
        <w:tc>
          <w:tcPr>
            <w:tcW w:w="2972" w:type="dxa"/>
            <w:vMerge/>
            <w:shd w:val="clear" w:color="auto" w:fill="auto"/>
            <w:hideMark/>
          </w:tcPr>
          <w:p w14:paraId="63E4FDC3"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top w:val="single" w:sz="2" w:space="0" w:color="auto"/>
            </w:tcBorders>
            <w:shd w:val="clear" w:color="auto" w:fill="auto"/>
            <w:noWrap/>
            <w:vAlign w:val="bottom"/>
            <w:hideMark/>
          </w:tcPr>
          <w:p w14:paraId="62E80D0F"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7B49F5E0" w14:textId="065022AD"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77</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5F6A9520" w14:textId="32027B83"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71</w:t>
            </w:r>
            <w:r w:rsidR="0002193A" w:rsidRPr="00C76E84">
              <w:rPr>
                <w:rFonts w:cs="Times New Roman"/>
                <w:color w:val="000000" w:themeColor="text1"/>
                <w:sz w:val="18"/>
              </w:rPr>
              <w:t> %</w:t>
            </w:r>
          </w:p>
        </w:tc>
        <w:tc>
          <w:tcPr>
            <w:tcW w:w="937" w:type="dxa"/>
            <w:tcBorders>
              <w:top w:val="single" w:sz="2" w:space="0" w:color="auto"/>
            </w:tcBorders>
            <w:shd w:val="clear" w:color="auto" w:fill="auto"/>
            <w:noWrap/>
            <w:vAlign w:val="bottom"/>
            <w:hideMark/>
          </w:tcPr>
          <w:p w14:paraId="16E7C51E" w14:textId="24BCDD58"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75</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5481D73B" w14:textId="77D1CA41"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76</w:t>
            </w:r>
            <w:r w:rsidR="0002193A" w:rsidRPr="00C76E84">
              <w:rPr>
                <w:rFonts w:cs="Times New Roman"/>
                <w:color w:val="000000" w:themeColor="text1"/>
                <w:sz w:val="18"/>
              </w:rPr>
              <w:t> %</w:t>
            </w:r>
          </w:p>
        </w:tc>
        <w:tc>
          <w:tcPr>
            <w:tcW w:w="934" w:type="dxa"/>
            <w:tcBorders>
              <w:top w:val="single" w:sz="2" w:space="0" w:color="auto"/>
            </w:tcBorders>
            <w:shd w:val="clear" w:color="auto" w:fill="auto"/>
            <w:noWrap/>
            <w:vAlign w:val="bottom"/>
            <w:hideMark/>
          </w:tcPr>
          <w:p w14:paraId="142AC947" w14:textId="7AB31092"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w:t>
            </w:r>
            <w:r w:rsidR="0002193A" w:rsidRPr="00C76E84">
              <w:rPr>
                <w:rFonts w:cs="Times New Roman"/>
                <w:color w:val="000000" w:themeColor="text1"/>
                <w:sz w:val="18"/>
              </w:rPr>
              <w:t> %</w:t>
            </w:r>
          </w:p>
        </w:tc>
      </w:tr>
      <w:tr w:rsidR="00C76E84" w:rsidRPr="00C76E84" w14:paraId="25E8AC46" w14:textId="77777777" w:rsidTr="006669EA">
        <w:tc>
          <w:tcPr>
            <w:tcW w:w="2972" w:type="dxa"/>
            <w:vMerge/>
            <w:shd w:val="clear" w:color="auto" w:fill="auto"/>
            <w:hideMark/>
          </w:tcPr>
          <w:p w14:paraId="4F781235"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bottom w:val="single" w:sz="4" w:space="0" w:color="auto"/>
            </w:tcBorders>
            <w:shd w:val="clear" w:color="auto" w:fill="auto"/>
            <w:noWrap/>
            <w:vAlign w:val="bottom"/>
            <w:hideMark/>
          </w:tcPr>
          <w:p w14:paraId="4C5F60DB"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02139717" w14:textId="1D6A0B0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szCs w:val="18"/>
              </w:rPr>
              <w:t>23</w:t>
            </w:r>
            <w:r w:rsidR="0002193A" w:rsidRPr="00C76E84">
              <w:rPr>
                <w:rFonts w:cs="Times New Roman"/>
                <w:color w:val="000000" w:themeColor="text1"/>
                <w:sz w:val="18"/>
                <w:szCs w:val="18"/>
              </w:rPr>
              <w:t> %</w:t>
            </w:r>
          </w:p>
        </w:tc>
        <w:tc>
          <w:tcPr>
            <w:tcW w:w="935" w:type="dxa"/>
            <w:tcBorders>
              <w:bottom w:val="single" w:sz="4" w:space="0" w:color="auto"/>
            </w:tcBorders>
            <w:shd w:val="clear" w:color="auto" w:fill="auto"/>
            <w:noWrap/>
            <w:vAlign w:val="bottom"/>
            <w:hideMark/>
          </w:tcPr>
          <w:p w14:paraId="4498058D" w14:textId="153AE2F6"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szCs w:val="18"/>
              </w:rPr>
              <w:t>29</w:t>
            </w:r>
            <w:r w:rsidR="0002193A" w:rsidRPr="00C76E84">
              <w:rPr>
                <w:rFonts w:cs="Times New Roman"/>
                <w:color w:val="000000" w:themeColor="text1"/>
                <w:sz w:val="18"/>
                <w:szCs w:val="18"/>
              </w:rPr>
              <w:t> %</w:t>
            </w:r>
          </w:p>
        </w:tc>
        <w:tc>
          <w:tcPr>
            <w:tcW w:w="937" w:type="dxa"/>
            <w:tcBorders>
              <w:bottom w:val="single" w:sz="4" w:space="0" w:color="auto"/>
            </w:tcBorders>
            <w:shd w:val="clear" w:color="auto" w:fill="auto"/>
            <w:noWrap/>
            <w:vAlign w:val="bottom"/>
            <w:hideMark/>
          </w:tcPr>
          <w:p w14:paraId="1719D4E9" w14:textId="18C0DC5C"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szCs w:val="18"/>
              </w:rPr>
              <w:t>25</w:t>
            </w:r>
            <w:r w:rsidR="0002193A" w:rsidRPr="00C76E84">
              <w:rPr>
                <w:rFonts w:cs="Times New Roman"/>
                <w:color w:val="000000" w:themeColor="text1"/>
                <w:sz w:val="18"/>
                <w:szCs w:val="18"/>
              </w:rPr>
              <w:t> %</w:t>
            </w:r>
          </w:p>
        </w:tc>
        <w:tc>
          <w:tcPr>
            <w:tcW w:w="935" w:type="dxa"/>
            <w:tcBorders>
              <w:bottom w:val="single" w:sz="4" w:space="0" w:color="auto"/>
            </w:tcBorders>
            <w:shd w:val="clear" w:color="auto" w:fill="auto"/>
            <w:noWrap/>
            <w:vAlign w:val="bottom"/>
            <w:hideMark/>
          </w:tcPr>
          <w:p w14:paraId="55099B3A" w14:textId="5AC991CD"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szCs w:val="18"/>
              </w:rPr>
              <w:t>24</w:t>
            </w:r>
            <w:r w:rsidR="0002193A" w:rsidRPr="00C76E84">
              <w:rPr>
                <w:rFonts w:cs="Times New Roman"/>
                <w:color w:val="000000" w:themeColor="text1"/>
                <w:sz w:val="18"/>
                <w:szCs w:val="18"/>
              </w:rPr>
              <w:t> %</w:t>
            </w:r>
          </w:p>
        </w:tc>
        <w:tc>
          <w:tcPr>
            <w:tcW w:w="934" w:type="dxa"/>
            <w:tcBorders>
              <w:bottom w:val="single" w:sz="4" w:space="0" w:color="auto"/>
            </w:tcBorders>
            <w:shd w:val="clear" w:color="auto" w:fill="auto"/>
            <w:noWrap/>
            <w:vAlign w:val="bottom"/>
            <w:hideMark/>
          </w:tcPr>
          <w:p w14:paraId="6C94DCD4" w14:textId="383F195E"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szCs w:val="18"/>
              </w:rPr>
              <w:t>19</w:t>
            </w:r>
            <w:r w:rsidR="0002193A" w:rsidRPr="00C76E84">
              <w:rPr>
                <w:rFonts w:cs="Times New Roman"/>
                <w:color w:val="000000" w:themeColor="text1"/>
                <w:sz w:val="18"/>
                <w:szCs w:val="18"/>
              </w:rPr>
              <w:t> %</w:t>
            </w:r>
          </w:p>
        </w:tc>
      </w:tr>
      <w:tr w:rsidR="00C76E84" w:rsidRPr="00C76E84" w14:paraId="027DE6EA" w14:textId="77777777" w:rsidTr="006669EA">
        <w:tc>
          <w:tcPr>
            <w:tcW w:w="2972" w:type="dxa"/>
            <w:vMerge w:val="restart"/>
            <w:shd w:val="clear" w:color="auto" w:fill="auto"/>
            <w:hideMark/>
          </w:tcPr>
          <w:p w14:paraId="6A25CBA0" w14:textId="77777777" w:rsidR="0043621F" w:rsidRPr="00C76E84" w:rsidRDefault="0043621F" w:rsidP="00204A51">
            <w:pPr>
              <w:spacing w:before="80" w:after="80" w:line="220" w:lineRule="exact"/>
              <w:ind w:left="283"/>
              <w:rPr>
                <w:rFonts w:cs="Times New Roman"/>
                <w:color w:val="000000" w:themeColor="text1"/>
                <w:sz w:val="18"/>
              </w:rPr>
            </w:pPr>
            <w:r w:rsidRPr="00C76E84">
              <w:rPr>
                <w:rFonts w:cs="Times New Roman"/>
                <w:color w:val="000000" w:themeColor="text1"/>
                <w:sz w:val="18"/>
              </w:rPr>
              <w:t>05–09 Горнодобывающая промышленность и разработка карьеров</w:t>
            </w:r>
          </w:p>
        </w:tc>
        <w:tc>
          <w:tcPr>
            <w:tcW w:w="856" w:type="dxa"/>
            <w:tcBorders>
              <w:top w:val="single" w:sz="4" w:space="0" w:color="auto"/>
              <w:bottom w:val="single" w:sz="2" w:space="0" w:color="auto"/>
            </w:tcBorders>
            <w:shd w:val="clear" w:color="auto" w:fill="auto"/>
            <w:noWrap/>
            <w:vAlign w:val="bottom"/>
            <w:hideMark/>
          </w:tcPr>
          <w:p w14:paraId="47019CEE" w14:textId="77777777" w:rsidR="0043621F" w:rsidRPr="00C76E84" w:rsidRDefault="0043621F" w:rsidP="00204A51">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23EE2E34"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63 746</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036F4F45"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3 271</w:t>
            </w:r>
            <w:r w:rsidRPr="00C76E84">
              <w:rPr>
                <w:rFonts w:cs="Times New Roman"/>
                <w:b/>
                <w:color w:val="000000" w:themeColor="text1"/>
                <w:sz w:val="18"/>
              </w:rPr>
              <w:t xml:space="preserve"> </w:t>
            </w:r>
          </w:p>
        </w:tc>
        <w:tc>
          <w:tcPr>
            <w:tcW w:w="937" w:type="dxa"/>
            <w:tcBorders>
              <w:top w:val="single" w:sz="4" w:space="0" w:color="auto"/>
              <w:bottom w:val="single" w:sz="2" w:space="0" w:color="auto"/>
            </w:tcBorders>
            <w:shd w:val="clear" w:color="auto" w:fill="auto"/>
            <w:noWrap/>
            <w:vAlign w:val="bottom"/>
            <w:hideMark/>
          </w:tcPr>
          <w:p w14:paraId="6040BD64"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18 600</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2EAE8F6E"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25 725</w:t>
            </w:r>
            <w:r w:rsidRPr="00C76E84">
              <w:rPr>
                <w:rFonts w:cs="Times New Roman"/>
                <w:b/>
                <w:color w:val="000000" w:themeColor="text1"/>
                <w:sz w:val="18"/>
              </w:rPr>
              <w:t xml:space="preserve"> </w:t>
            </w:r>
          </w:p>
        </w:tc>
        <w:tc>
          <w:tcPr>
            <w:tcW w:w="934" w:type="dxa"/>
            <w:tcBorders>
              <w:top w:val="single" w:sz="4" w:space="0" w:color="auto"/>
              <w:bottom w:val="single" w:sz="2" w:space="0" w:color="auto"/>
            </w:tcBorders>
            <w:shd w:val="clear" w:color="auto" w:fill="auto"/>
            <w:noWrap/>
            <w:vAlign w:val="bottom"/>
            <w:hideMark/>
          </w:tcPr>
          <w:p w14:paraId="79C12A3A"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16 150</w:t>
            </w:r>
            <w:r w:rsidRPr="00C76E84">
              <w:rPr>
                <w:rFonts w:cs="Times New Roman"/>
                <w:b/>
                <w:color w:val="000000" w:themeColor="text1"/>
                <w:sz w:val="18"/>
              </w:rPr>
              <w:t xml:space="preserve"> </w:t>
            </w:r>
          </w:p>
        </w:tc>
      </w:tr>
      <w:tr w:rsidR="00C76E84" w:rsidRPr="00C76E84" w14:paraId="06BE2CCE" w14:textId="77777777" w:rsidTr="006669EA">
        <w:tc>
          <w:tcPr>
            <w:tcW w:w="2972" w:type="dxa"/>
            <w:vMerge/>
            <w:shd w:val="clear" w:color="auto" w:fill="auto"/>
            <w:hideMark/>
          </w:tcPr>
          <w:p w14:paraId="33104B97"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top w:val="single" w:sz="2" w:space="0" w:color="auto"/>
            </w:tcBorders>
            <w:shd w:val="clear" w:color="auto" w:fill="auto"/>
            <w:noWrap/>
            <w:vAlign w:val="bottom"/>
            <w:hideMark/>
          </w:tcPr>
          <w:p w14:paraId="1330BC9F"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4FC0E54B" w14:textId="55959334"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78</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36295DAA" w14:textId="4DE3E305"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82</w:t>
            </w:r>
            <w:r w:rsidR="0002193A" w:rsidRPr="00C76E84">
              <w:rPr>
                <w:rFonts w:cs="Times New Roman"/>
                <w:color w:val="000000" w:themeColor="text1"/>
                <w:sz w:val="18"/>
              </w:rPr>
              <w:t> %</w:t>
            </w:r>
          </w:p>
        </w:tc>
        <w:tc>
          <w:tcPr>
            <w:tcW w:w="937" w:type="dxa"/>
            <w:tcBorders>
              <w:top w:val="single" w:sz="2" w:space="0" w:color="auto"/>
            </w:tcBorders>
            <w:shd w:val="clear" w:color="auto" w:fill="auto"/>
            <w:noWrap/>
            <w:vAlign w:val="bottom"/>
            <w:hideMark/>
          </w:tcPr>
          <w:p w14:paraId="6BFB206A" w14:textId="390B7ACA"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76</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1C1784A9" w14:textId="263E0E1C"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78</w:t>
            </w:r>
            <w:r w:rsidR="0002193A" w:rsidRPr="00C76E84">
              <w:rPr>
                <w:rFonts w:cs="Times New Roman"/>
                <w:color w:val="000000" w:themeColor="text1"/>
                <w:sz w:val="18"/>
              </w:rPr>
              <w:t> %</w:t>
            </w:r>
          </w:p>
        </w:tc>
        <w:tc>
          <w:tcPr>
            <w:tcW w:w="934" w:type="dxa"/>
            <w:tcBorders>
              <w:top w:val="single" w:sz="2" w:space="0" w:color="auto"/>
            </w:tcBorders>
            <w:shd w:val="clear" w:color="auto" w:fill="auto"/>
            <w:noWrap/>
            <w:vAlign w:val="bottom"/>
            <w:hideMark/>
          </w:tcPr>
          <w:p w14:paraId="4D490E80" w14:textId="3E300021"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80</w:t>
            </w:r>
            <w:r w:rsidR="0002193A" w:rsidRPr="00C76E84">
              <w:rPr>
                <w:rFonts w:cs="Times New Roman"/>
                <w:color w:val="000000" w:themeColor="text1"/>
                <w:sz w:val="18"/>
              </w:rPr>
              <w:t> %</w:t>
            </w:r>
          </w:p>
        </w:tc>
      </w:tr>
      <w:tr w:rsidR="00C76E84" w:rsidRPr="00C76E84" w14:paraId="0F1E577E" w14:textId="77777777" w:rsidTr="006669EA">
        <w:tc>
          <w:tcPr>
            <w:tcW w:w="2972" w:type="dxa"/>
            <w:vMerge/>
            <w:shd w:val="clear" w:color="auto" w:fill="auto"/>
            <w:hideMark/>
          </w:tcPr>
          <w:p w14:paraId="48C98851"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bottom w:val="single" w:sz="4" w:space="0" w:color="auto"/>
            </w:tcBorders>
            <w:shd w:val="clear" w:color="auto" w:fill="auto"/>
            <w:noWrap/>
            <w:vAlign w:val="bottom"/>
            <w:hideMark/>
          </w:tcPr>
          <w:p w14:paraId="767F6F14"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11D54270" w14:textId="56C06958"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22</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3D627304" w14:textId="546037EB"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18</w:t>
            </w:r>
            <w:r w:rsidR="0002193A" w:rsidRPr="00C76E84">
              <w:rPr>
                <w:rFonts w:cs="Times New Roman"/>
                <w:color w:val="000000" w:themeColor="text1"/>
                <w:sz w:val="18"/>
              </w:rPr>
              <w:t> %</w:t>
            </w:r>
          </w:p>
        </w:tc>
        <w:tc>
          <w:tcPr>
            <w:tcW w:w="937" w:type="dxa"/>
            <w:tcBorders>
              <w:bottom w:val="single" w:sz="4" w:space="0" w:color="auto"/>
            </w:tcBorders>
            <w:shd w:val="clear" w:color="auto" w:fill="auto"/>
            <w:noWrap/>
            <w:vAlign w:val="bottom"/>
            <w:hideMark/>
          </w:tcPr>
          <w:p w14:paraId="04E3405E" w14:textId="72959E7D"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24</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1D28F672" w14:textId="792DA58E"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22</w:t>
            </w:r>
            <w:r w:rsidR="0002193A" w:rsidRPr="00C76E84">
              <w:rPr>
                <w:rFonts w:cs="Times New Roman"/>
                <w:color w:val="000000" w:themeColor="text1"/>
                <w:sz w:val="18"/>
              </w:rPr>
              <w:t> %</w:t>
            </w:r>
          </w:p>
        </w:tc>
        <w:tc>
          <w:tcPr>
            <w:tcW w:w="934" w:type="dxa"/>
            <w:tcBorders>
              <w:bottom w:val="single" w:sz="4" w:space="0" w:color="auto"/>
            </w:tcBorders>
            <w:shd w:val="clear" w:color="auto" w:fill="auto"/>
            <w:noWrap/>
            <w:vAlign w:val="bottom"/>
            <w:hideMark/>
          </w:tcPr>
          <w:p w14:paraId="478331E7" w14:textId="01689CC5"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w:t>
            </w:r>
            <w:r w:rsidR="0002193A" w:rsidRPr="00C76E84">
              <w:rPr>
                <w:rFonts w:cs="Times New Roman"/>
                <w:color w:val="000000" w:themeColor="text1"/>
                <w:sz w:val="18"/>
              </w:rPr>
              <w:t> %</w:t>
            </w:r>
          </w:p>
        </w:tc>
      </w:tr>
      <w:tr w:rsidR="00C76E84" w:rsidRPr="00C76E84" w14:paraId="2A421BE4" w14:textId="77777777" w:rsidTr="006669EA">
        <w:tc>
          <w:tcPr>
            <w:tcW w:w="2972" w:type="dxa"/>
            <w:vMerge w:val="restart"/>
            <w:shd w:val="clear" w:color="auto" w:fill="auto"/>
            <w:hideMark/>
          </w:tcPr>
          <w:p w14:paraId="1A0F37D2" w14:textId="77777777" w:rsidR="0043621F" w:rsidRPr="00C76E84" w:rsidRDefault="0043621F" w:rsidP="00204A51">
            <w:pPr>
              <w:spacing w:before="80" w:after="80" w:line="220" w:lineRule="exact"/>
              <w:ind w:left="283"/>
              <w:rPr>
                <w:rFonts w:cs="Times New Roman"/>
                <w:color w:val="000000" w:themeColor="text1"/>
                <w:sz w:val="18"/>
              </w:rPr>
            </w:pPr>
            <w:r w:rsidRPr="00C76E84">
              <w:rPr>
                <w:rFonts w:cs="Times New Roman"/>
                <w:color w:val="000000" w:themeColor="text1"/>
                <w:sz w:val="18"/>
              </w:rPr>
              <w:t>10–33 Обрабатывающая промышленность</w:t>
            </w:r>
          </w:p>
        </w:tc>
        <w:tc>
          <w:tcPr>
            <w:tcW w:w="856" w:type="dxa"/>
            <w:tcBorders>
              <w:top w:val="single" w:sz="4" w:space="0" w:color="auto"/>
              <w:bottom w:val="single" w:sz="2" w:space="0" w:color="auto"/>
            </w:tcBorders>
            <w:shd w:val="clear" w:color="auto" w:fill="auto"/>
            <w:noWrap/>
            <w:vAlign w:val="bottom"/>
            <w:hideMark/>
          </w:tcPr>
          <w:p w14:paraId="54DD2BDC" w14:textId="77777777" w:rsidR="0043621F" w:rsidRPr="00C76E84" w:rsidRDefault="0043621F" w:rsidP="00204A51">
            <w:pPr>
              <w:spacing w:before="80" w:after="80" w:line="220" w:lineRule="exact"/>
              <w:jc w:val="right"/>
              <w:rPr>
                <w:rFonts w:cs="Times New Roman"/>
                <w:b/>
                <w:color w:val="000000" w:themeColor="text1"/>
                <w:sz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43E87615"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215 333</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4806D154"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20 699</w:t>
            </w:r>
            <w:r w:rsidRPr="00C76E84">
              <w:rPr>
                <w:rFonts w:cs="Times New Roman"/>
                <w:b/>
                <w:color w:val="000000" w:themeColor="text1"/>
                <w:sz w:val="18"/>
              </w:rPr>
              <w:t xml:space="preserve"> </w:t>
            </w:r>
          </w:p>
        </w:tc>
        <w:tc>
          <w:tcPr>
            <w:tcW w:w="937" w:type="dxa"/>
            <w:tcBorders>
              <w:top w:val="single" w:sz="4" w:space="0" w:color="auto"/>
              <w:bottom w:val="single" w:sz="2" w:space="0" w:color="auto"/>
            </w:tcBorders>
            <w:shd w:val="clear" w:color="auto" w:fill="auto"/>
            <w:noWrap/>
            <w:vAlign w:val="bottom"/>
            <w:hideMark/>
          </w:tcPr>
          <w:p w14:paraId="48996B37"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64 994</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40B305CE"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74 699</w:t>
            </w:r>
            <w:r w:rsidRPr="00C76E84">
              <w:rPr>
                <w:rFonts w:cs="Times New Roman"/>
                <w:b/>
                <w:color w:val="000000" w:themeColor="text1"/>
                <w:sz w:val="18"/>
              </w:rPr>
              <w:t xml:space="preserve"> </w:t>
            </w:r>
          </w:p>
        </w:tc>
        <w:tc>
          <w:tcPr>
            <w:tcW w:w="934" w:type="dxa"/>
            <w:tcBorders>
              <w:top w:val="single" w:sz="4" w:space="0" w:color="auto"/>
              <w:bottom w:val="single" w:sz="2" w:space="0" w:color="auto"/>
            </w:tcBorders>
            <w:shd w:val="clear" w:color="auto" w:fill="auto"/>
            <w:noWrap/>
            <w:vAlign w:val="bottom"/>
            <w:hideMark/>
          </w:tcPr>
          <w:p w14:paraId="2EF28E19"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54 941</w:t>
            </w:r>
            <w:r w:rsidRPr="00C76E84">
              <w:rPr>
                <w:rFonts w:cs="Times New Roman"/>
                <w:b/>
                <w:color w:val="000000" w:themeColor="text1"/>
                <w:sz w:val="18"/>
              </w:rPr>
              <w:t xml:space="preserve"> </w:t>
            </w:r>
          </w:p>
        </w:tc>
      </w:tr>
      <w:tr w:rsidR="00C76E84" w:rsidRPr="00C76E84" w14:paraId="11216633" w14:textId="77777777" w:rsidTr="006669EA">
        <w:tc>
          <w:tcPr>
            <w:tcW w:w="2972" w:type="dxa"/>
            <w:vMerge/>
            <w:shd w:val="clear" w:color="auto" w:fill="auto"/>
            <w:hideMark/>
          </w:tcPr>
          <w:p w14:paraId="4534C641"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top w:val="single" w:sz="2" w:space="0" w:color="auto"/>
            </w:tcBorders>
            <w:shd w:val="clear" w:color="auto" w:fill="auto"/>
            <w:noWrap/>
            <w:vAlign w:val="bottom"/>
            <w:hideMark/>
          </w:tcPr>
          <w:p w14:paraId="14A68FF2"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54ECF2B5" w14:textId="77AE0E3A"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75</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2127E1A6" w14:textId="13B51049"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74</w:t>
            </w:r>
            <w:r w:rsidR="0002193A" w:rsidRPr="00C76E84">
              <w:rPr>
                <w:rFonts w:cs="Times New Roman"/>
                <w:color w:val="000000" w:themeColor="text1"/>
                <w:sz w:val="18"/>
              </w:rPr>
              <w:t> %</w:t>
            </w:r>
          </w:p>
        </w:tc>
        <w:tc>
          <w:tcPr>
            <w:tcW w:w="937" w:type="dxa"/>
            <w:tcBorders>
              <w:top w:val="single" w:sz="2" w:space="0" w:color="auto"/>
            </w:tcBorders>
            <w:shd w:val="clear" w:color="auto" w:fill="auto"/>
            <w:noWrap/>
            <w:vAlign w:val="bottom"/>
            <w:hideMark/>
          </w:tcPr>
          <w:p w14:paraId="12085342" w14:textId="0C030328"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74</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646EB60F" w14:textId="1B372AA5"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75</w:t>
            </w:r>
            <w:r w:rsidR="0002193A" w:rsidRPr="00C76E84">
              <w:rPr>
                <w:rFonts w:cs="Times New Roman"/>
                <w:color w:val="000000" w:themeColor="text1"/>
                <w:sz w:val="18"/>
              </w:rPr>
              <w:t> %</w:t>
            </w:r>
          </w:p>
        </w:tc>
        <w:tc>
          <w:tcPr>
            <w:tcW w:w="934" w:type="dxa"/>
            <w:tcBorders>
              <w:top w:val="single" w:sz="2" w:space="0" w:color="auto"/>
            </w:tcBorders>
            <w:shd w:val="clear" w:color="auto" w:fill="auto"/>
            <w:noWrap/>
            <w:vAlign w:val="bottom"/>
            <w:hideMark/>
          </w:tcPr>
          <w:p w14:paraId="064B484D" w14:textId="743B2D48"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78</w:t>
            </w:r>
            <w:r w:rsidR="0002193A" w:rsidRPr="00C76E84">
              <w:rPr>
                <w:rFonts w:cs="Times New Roman"/>
                <w:color w:val="000000" w:themeColor="text1"/>
                <w:sz w:val="18"/>
              </w:rPr>
              <w:t> %</w:t>
            </w:r>
          </w:p>
        </w:tc>
      </w:tr>
      <w:tr w:rsidR="00C76E84" w:rsidRPr="00C76E84" w14:paraId="074093BB" w14:textId="77777777" w:rsidTr="006669EA">
        <w:tc>
          <w:tcPr>
            <w:tcW w:w="2972" w:type="dxa"/>
            <w:vMerge/>
            <w:shd w:val="clear" w:color="auto" w:fill="auto"/>
            <w:hideMark/>
          </w:tcPr>
          <w:p w14:paraId="495A7D28"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bottom w:val="single" w:sz="4" w:space="0" w:color="auto"/>
            </w:tcBorders>
            <w:shd w:val="clear" w:color="auto" w:fill="auto"/>
            <w:noWrap/>
            <w:vAlign w:val="bottom"/>
            <w:hideMark/>
          </w:tcPr>
          <w:p w14:paraId="2F803E13"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65DA30DF" w14:textId="7F1CE12B"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25</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7E91D045" w14:textId="50ACDEEA"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26</w:t>
            </w:r>
            <w:r w:rsidR="0002193A" w:rsidRPr="00C76E84">
              <w:rPr>
                <w:rFonts w:cs="Times New Roman"/>
                <w:color w:val="000000" w:themeColor="text1"/>
                <w:sz w:val="18"/>
              </w:rPr>
              <w:t> %</w:t>
            </w:r>
          </w:p>
        </w:tc>
        <w:tc>
          <w:tcPr>
            <w:tcW w:w="937" w:type="dxa"/>
            <w:tcBorders>
              <w:bottom w:val="single" w:sz="4" w:space="0" w:color="auto"/>
            </w:tcBorders>
            <w:shd w:val="clear" w:color="auto" w:fill="auto"/>
            <w:noWrap/>
            <w:vAlign w:val="bottom"/>
            <w:hideMark/>
          </w:tcPr>
          <w:p w14:paraId="3AEFF189" w14:textId="35B49B2E"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26</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2211E206" w14:textId="05C18BC5"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25</w:t>
            </w:r>
            <w:r w:rsidR="0002193A" w:rsidRPr="00C76E84">
              <w:rPr>
                <w:rFonts w:cs="Times New Roman"/>
                <w:color w:val="000000" w:themeColor="text1"/>
                <w:sz w:val="18"/>
              </w:rPr>
              <w:t> %</w:t>
            </w:r>
          </w:p>
        </w:tc>
        <w:tc>
          <w:tcPr>
            <w:tcW w:w="934" w:type="dxa"/>
            <w:tcBorders>
              <w:bottom w:val="single" w:sz="4" w:space="0" w:color="auto"/>
            </w:tcBorders>
            <w:shd w:val="clear" w:color="auto" w:fill="auto"/>
            <w:noWrap/>
            <w:vAlign w:val="bottom"/>
            <w:hideMark/>
          </w:tcPr>
          <w:p w14:paraId="2318BE13" w14:textId="5AC3D76D"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22</w:t>
            </w:r>
            <w:r w:rsidR="0002193A" w:rsidRPr="00C76E84">
              <w:rPr>
                <w:rFonts w:cs="Times New Roman"/>
                <w:color w:val="000000" w:themeColor="text1"/>
                <w:sz w:val="18"/>
              </w:rPr>
              <w:t> %</w:t>
            </w:r>
          </w:p>
        </w:tc>
      </w:tr>
      <w:tr w:rsidR="00C76E84" w:rsidRPr="00C76E84" w14:paraId="5269D3CA" w14:textId="77777777" w:rsidTr="006669EA">
        <w:tc>
          <w:tcPr>
            <w:tcW w:w="2972" w:type="dxa"/>
            <w:vMerge w:val="restart"/>
            <w:shd w:val="clear" w:color="auto" w:fill="auto"/>
            <w:hideMark/>
          </w:tcPr>
          <w:p w14:paraId="53702295" w14:textId="77777777" w:rsidR="0043621F" w:rsidRPr="00C76E84" w:rsidRDefault="0043621F" w:rsidP="00204A51">
            <w:pPr>
              <w:spacing w:before="80" w:after="80" w:line="220" w:lineRule="exact"/>
              <w:ind w:left="283"/>
              <w:rPr>
                <w:rFonts w:cs="Times New Roman"/>
                <w:color w:val="000000" w:themeColor="text1"/>
                <w:sz w:val="18"/>
              </w:rPr>
            </w:pPr>
            <w:r w:rsidRPr="00C76E84">
              <w:rPr>
                <w:rFonts w:cs="Times New Roman"/>
                <w:color w:val="000000" w:themeColor="text1"/>
                <w:sz w:val="18"/>
              </w:rPr>
              <w:t>35–39 Энергетика, водоснабжение, канализация, утилизация отходов</w:t>
            </w:r>
          </w:p>
        </w:tc>
        <w:tc>
          <w:tcPr>
            <w:tcW w:w="856" w:type="dxa"/>
            <w:tcBorders>
              <w:top w:val="single" w:sz="4" w:space="0" w:color="auto"/>
              <w:bottom w:val="single" w:sz="2" w:space="0" w:color="auto"/>
            </w:tcBorders>
            <w:shd w:val="clear" w:color="auto" w:fill="auto"/>
            <w:noWrap/>
            <w:vAlign w:val="bottom"/>
            <w:hideMark/>
          </w:tcPr>
          <w:p w14:paraId="0FEB8A12" w14:textId="77777777" w:rsidR="0043621F" w:rsidRPr="00C76E84" w:rsidRDefault="0043621F" w:rsidP="00204A51">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5A1C8325"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36 259</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12DFFB89"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2 224</w:t>
            </w:r>
            <w:r w:rsidRPr="00C76E84">
              <w:rPr>
                <w:rFonts w:cs="Times New Roman"/>
                <w:b/>
                <w:color w:val="000000" w:themeColor="text1"/>
                <w:sz w:val="18"/>
              </w:rPr>
              <w:t xml:space="preserve"> </w:t>
            </w:r>
          </w:p>
        </w:tc>
        <w:tc>
          <w:tcPr>
            <w:tcW w:w="937" w:type="dxa"/>
            <w:tcBorders>
              <w:top w:val="single" w:sz="4" w:space="0" w:color="auto"/>
              <w:bottom w:val="single" w:sz="2" w:space="0" w:color="auto"/>
            </w:tcBorders>
            <w:shd w:val="clear" w:color="auto" w:fill="auto"/>
            <w:noWrap/>
            <w:vAlign w:val="bottom"/>
            <w:hideMark/>
          </w:tcPr>
          <w:p w14:paraId="35C1691F"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10 867</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57EAA67F"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13 073</w:t>
            </w:r>
            <w:r w:rsidRPr="00C76E84">
              <w:rPr>
                <w:rFonts w:cs="Times New Roman"/>
                <w:b/>
                <w:color w:val="000000" w:themeColor="text1"/>
                <w:sz w:val="18"/>
              </w:rPr>
              <w:t xml:space="preserve"> </w:t>
            </w:r>
          </w:p>
        </w:tc>
        <w:tc>
          <w:tcPr>
            <w:tcW w:w="934" w:type="dxa"/>
            <w:tcBorders>
              <w:top w:val="single" w:sz="4" w:space="0" w:color="auto"/>
              <w:bottom w:val="single" w:sz="2" w:space="0" w:color="auto"/>
            </w:tcBorders>
            <w:shd w:val="clear" w:color="auto" w:fill="auto"/>
            <w:noWrap/>
            <w:vAlign w:val="bottom"/>
            <w:hideMark/>
          </w:tcPr>
          <w:p w14:paraId="600246FA"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10 095</w:t>
            </w:r>
            <w:r w:rsidRPr="00C76E84">
              <w:rPr>
                <w:rFonts w:cs="Times New Roman"/>
                <w:b/>
                <w:color w:val="000000" w:themeColor="text1"/>
                <w:sz w:val="18"/>
              </w:rPr>
              <w:t xml:space="preserve"> </w:t>
            </w:r>
          </w:p>
        </w:tc>
      </w:tr>
      <w:tr w:rsidR="00C76E84" w:rsidRPr="00C76E84" w14:paraId="118067DA" w14:textId="77777777" w:rsidTr="006669EA">
        <w:tc>
          <w:tcPr>
            <w:tcW w:w="2972" w:type="dxa"/>
            <w:vMerge/>
            <w:shd w:val="clear" w:color="auto" w:fill="auto"/>
            <w:hideMark/>
          </w:tcPr>
          <w:p w14:paraId="40EEC699"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top w:val="single" w:sz="2" w:space="0" w:color="auto"/>
            </w:tcBorders>
            <w:shd w:val="clear" w:color="auto" w:fill="auto"/>
            <w:noWrap/>
            <w:vAlign w:val="bottom"/>
            <w:hideMark/>
          </w:tcPr>
          <w:p w14:paraId="2345A9BC"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428D5615" w14:textId="0EB45F65"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77</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432C33BA" w14:textId="2C485D35"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w:t>
            </w:r>
            <w:r w:rsidR="0002193A" w:rsidRPr="00C76E84">
              <w:rPr>
                <w:rFonts w:cs="Times New Roman"/>
                <w:color w:val="000000" w:themeColor="text1"/>
                <w:sz w:val="18"/>
              </w:rPr>
              <w:t> %</w:t>
            </w:r>
          </w:p>
        </w:tc>
        <w:tc>
          <w:tcPr>
            <w:tcW w:w="937" w:type="dxa"/>
            <w:tcBorders>
              <w:top w:val="single" w:sz="2" w:space="0" w:color="auto"/>
            </w:tcBorders>
            <w:shd w:val="clear" w:color="auto" w:fill="auto"/>
            <w:noWrap/>
            <w:vAlign w:val="bottom"/>
            <w:hideMark/>
          </w:tcPr>
          <w:p w14:paraId="11C94715" w14:textId="1CA1A9BD"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73</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71B8A24E" w14:textId="7C47E71B"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76</w:t>
            </w:r>
            <w:r w:rsidR="0002193A" w:rsidRPr="00C76E84">
              <w:rPr>
                <w:rFonts w:cs="Times New Roman"/>
                <w:color w:val="000000" w:themeColor="text1"/>
                <w:sz w:val="18"/>
              </w:rPr>
              <w:t> %</w:t>
            </w:r>
          </w:p>
        </w:tc>
        <w:tc>
          <w:tcPr>
            <w:tcW w:w="934" w:type="dxa"/>
            <w:tcBorders>
              <w:top w:val="single" w:sz="2" w:space="0" w:color="auto"/>
            </w:tcBorders>
            <w:shd w:val="clear" w:color="auto" w:fill="auto"/>
            <w:noWrap/>
            <w:vAlign w:val="bottom"/>
            <w:hideMark/>
          </w:tcPr>
          <w:p w14:paraId="53377495" w14:textId="7BACC3DF"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w:t>
            </w:r>
            <w:r w:rsidR="0002193A" w:rsidRPr="00C76E84">
              <w:rPr>
                <w:rFonts w:cs="Times New Roman"/>
                <w:color w:val="000000" w:themeColor="text1"/>
                <w:sz w:val="18"/>
              </w:rPr>
              <w:t> %</w:t>
            </w:r>
          </w:p>
        </w:tc>
      </w:tr>
      <w:tr w:rsidR="00C76E84" w:rsidRPr="00C76E84" w14:paraId="0615AE5D" w14:textId="77777777" w:rsidTr="006669EA">
        <w:tc>
          <w:tcPr>
            <w:tcW w:w="2972" w:type="dxa"/>
            <w:vMerge/>
            <w:shd w:val="clear" w:color="auto" w:fill="auto"/>
            <w:hideMark/>
          </w:tcPr>
          <w:p w14:paraId="061CC302"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bottom w:val="single" w:sz="4" w:space="0" w:color="auto"/>
            </w:tcBorders>
            <w:shd w:val="clear" w:color="auto" w:fill="auto"/>
            <w:noWrap/>
            <w:vAlign w:val="bottom"/>
            <w:hideMark/>
          </w:tcPr>
          <w:p w14:paraId="1871C8AB"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602C10A6" w14:textId="01F18F6C"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23</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1587A9EB" w14:textId="4BD61FA5"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w:t>
            </w:r>
            <w:r w:rsidR="0002193A" w:rsidRPr="00C76E84">
              <w:rPr>
                <w:rFonts w:cs="Times New Roman"/>
                <w:color w:val="000000" w:themeColor="text1"/>
                <w:sz w:val="18"/>
              </w:rPr>
              <w:t> %</w:t>
            </w:r>
          </w:p>
        </w:tc>
        <w:tc>
          <w:tcPr>
            <w:tcW w:w="937" w:type="dxa"/>
            <w:tcBorders>
              <w:bottom w:val="single" w:sz="4" w:space="0" w:color="auto"/>
            </w:tcBorders>
            <w:shd w:val="clear" w:color="auto" w:fill="auto"/>
            <w:noWrap/>
            <w:vAlign w:val="bottom"/>
            <w:hideMark/>
          </w:tcPr>
          <w:p w14:paraId="108E4848" w14:textId="4E4275B4"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27</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3D77B691" w14:textId="32708A72"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24</w:t>
            </w:r>
            <w:r w:rsidR="0002193A" w:rsidRPr="00C76E84">
              <w:rPr>
                <w:rFonts w:cs="Times New Roman"/>
                <w:color w:val="000000" w:themeColor="text1"/>
                <w:sz w:val="18"/>
              </w:rPr>
              <w:t> %</w:t>
            </w:r>
          </w:p>
        </w:tc>
        <w:tc>
          <w:tcPr>
            <w:tcW w:w="934" w:type="dxa"/>
            <w:tcBorders>
              <w:bottom w:val="single" w:sz="4" w:space="0" w:color="auto"/>
            </w:tcBorders>
            <w:shd w:val="clear" w:color="auto" w:fill="auto"/>
            <w:noWrap/>
            <w:vAlign w:val="bottom"/>
            <w:hideMark/>
          </w:tcPr>
          <w:p w14:paraId="34A3AC4C" w14:textId="0DD3EF19"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w:t>
            </w:r>
            <w:r w:rsidR="0002193A" w:rsidRPr="00C76E84">
              <w:rPr>
                <w:rFonts w:cs="Times New Roman"/>
                <w:color w:val="000000" w:themeColor="text1"/>
                <w:sz w:val="18"/>
              </w:rPr>
              <w:t> %</w:t>
            </w:r>
          </w:p>
        </w:tc>
      </w:tr>
      <w:tr w:rsidR="00C76E84" w:rsidRPr="00C76E84" w14:paraId="5AF7C1EB" w14:textId="77777777" w:rsidTr="006669EA">
        <w:tc>
          <w:tcPr>
            <w:tcW w:w="2972" w:type="dxa"/>
            <w:vMerge w:val="restart"/>
            <w:shd w:val="clear" w:color="auto" w:fill="auto"/>
            <w:hideMark/>
          </w:tcPr>
          <w:p w14:paraId="08CED598" w14:textId="77777777" w:rsidR="0043621F" w:rsidRPr="00C76E84" w:rsidRDefault="0043621F" w:rsidP="00204A51">
            <w:pPr>
              <w:spacing w:before="80" w:after="80" w:line="220" w:lineRule="exact"/>
              <w:ind w:left="283"/>
              <w:rPr>
                <w:rFonts w:cs="Times New Roman"/>
                <w:color w:val="000000" w:themeColor="text1"/>
                <w:sz w:val="18"/>
              </w:rPr>
            </w:pPr>
            <w:r w:rsidRPr="00C76E84">
              <w:rPr>
                <w:rFonts w:cs="Times New Roman"/>
                <w:color w:val="000000" w:themeColor="text1"/>
                <w:sz w:val="18"/>
              </w:rPr>
              <w:t>41–43 Строительство</w:t>
            </w:r>
          </w:p>
        </w:tc>
        <w:tc>
          <w:tcPr>
            <w:tcW w:w="856" w:type="dxa"/>
            <w:tcBorders>
              <w:top w:val="single" w:sz="4" w:space="0" w:color="auto"/>
              <w:bottom w:val="single" w:sz="2" w:space="0" w:color="auto"/>
            </w:tcBorders>
            <w:shd w:val="clear" w:color="auto" w:fill="auto"/>
            <w:noWrap/>
            <w:vAlign w:val="bottom"/>
            <w:hideMark/>
          </w:tcPr>
          <w:p w14:paraId="01E4D75A" w14:textId="77777777" w:rsidR="0043621F" w:rsidRPr="00C76E84" w:rsidRDefault="0043621F" w:rsidP="00204A51">
            <w:pPr>
              <w:spacing w:before="80" w:after="80" w:line="220" w:lineRule="exact"/>
              <w:jc w:val="right"/>
              <w:rPr>
                <w:rFonts w:cs="Times New Roman"/>
                <w:b/>
                <w:color w:val="000000" w:themeColor="text1"/>
                <w:sz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432654D6"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242 245</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309177FA"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34 213</w:t>
            </w:r>
            <w:r w:rsidRPr="00C76E84">
              <w:rPr>
                <w:rFonts w:cs="Times New Roman"/>
                <w:b/>
                <w:color w:val="000000" w:themeColor="text1"/>
                <w:sz w:val="18"/>
              </w:rPr>
              <w:t xml:space="preserve"> </w:t>
            </w:r>
          </w:p>
        </w:tc>
        <w:tc>
          <w:tcPr>
            <w:tcW w:w="937" w:type="dxa"/>
            <w:tcBorders>
              <w:top w:val="single" w:sz="4" w:space="0" w:color="auto"/>
              <w:bottom w:val="single" w:sz="2" w:space="0" w:color="auto"/>
            </w:tcBorders>
            <w:shd w:val="clear" w:color="auto" w:fill="auto"/>
            <w:noWrap/>
            <w:vAlign w:val="bottom"/>
            <w:hideMark/>
          </w:tcPr>
          <w:p w14:paraId="57B48151"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83 517</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42D1F5EA"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75 119</w:t>
            </w:r>
            <w:r w:rsidRPr="00C76E84">
              <w:rPr>
                <w:rFonts w:cs="Times New Roman"/>
                <w:b/>
                <w:color w:val="000000" w:themeColor="text1"/>
                <w:sz w:val="18"/>
              </w:rPr>
              <w:t xml:space="preserve"> </w:t>
            </w:r>
          </w:p>
        </w:tc>
        <w:tc>
          <w:tcPr>
            <w:tcW w:w="934" w:type="dxa"/>
            <w:tcBorders>
              <w:top w:val="single" w:sz="4" w:space="0" w:color="auto"/>
              <w:bottom w:val="single" w:sz="2" w:space="0" w:color="auto"/>
            </w:tcBorders>
            <w:shd w:val="clear" w:color="auto" w:fill="auto"/>
            <w:noWrap/>
            <w:vAlign w:val="bottom"/>
            <w:hideMark/>
          </w:tcPr>
          <w:p w14:paraId="0BD3E4A8"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49 396</w:t>
            </w:r>
            <w:r w:rsidRPr="00C76E84">
              <w:rPr>
                <w:rFonts w:cs="Times New Roman"/>
                <w:b/>
                <w:color w:val="000000" w:themeColor="text1"/>
                <w:sz w:val="18"/>
              </w:rPr>
              <w:t xml:space="preserve"> </w:t>
            </w:r>
          </w:p>
        </w:tc>
      </w:tr>
      <w:tr w:rsidR="00C76E84" w:rsidRPr="00C76E84" w14:paraId="32E87F5D" w14:textId="77777777" w:rsidTr="006669EA">
        <w:tc>
          <w:tcPr>
            <w:tcW w:w="2972" w:type="dxa"/>
            <w:vMerge/>
            <w:shd w:val="clear" w:color="auto" w:fill="auto"/>
            <w:hideMark/>
          </w:tcPr>
          <w:p w14:paraId="6DD739BF"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top w:val="single" w:sz="2" w:space="0" w:color="auto"/>
            </w:tcBorders>
            <w:shd w:val="clear" w:color="auto" w:fill="auto"/>
            <w:noWrap/>
            <w:vAlign w:val="bottom"/>
            <w:hideMark/>
          </w:tcPr>
          <w:p w14:paraId="74CF4B5F"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4F8B666F" w14:textId="050F4E8E"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91</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31E591F5" w14:textId="7AD052A2"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92</w:t>
            </w:r>
            <w:r w:rsidR="0002193A" w:rsidRPr="00C76E84">
              <w:rPr>
                <w:rFonts w:cs="Times New Roman"/>
                <w:color w:val="000000" w:themeColor="text1"/>
                <w:sz w:val="18"/>
              </w:rPr>
              <w:t> %</w:t>
            </w:r>
          </w:p>
        </w:tc>
        <w:tc>
          <w:tcPr>
            <w:tcW w:w="937" w:type="dxa"/>
            <w:tcBorders>
              <w:top w:val="single" w:sz="2" w:space="0" w:color="auto"/>
            </w:tcBorders>
            <w:shd w:val="clear" w:color="auto" w:fill="auto"/>
            <w:noWrap/>
            <w:vAlign w:val="bottom"/>
            <w:hideMark/>
          </w:tcPr>
          <w:p w14:paraId="4F1D317B" w14:textId="692F8CF8"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91</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2E000E7B" w14:textId="0E563BCD"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91</w:t>
            </w:r>
            <w:r w:rsidR="0002193A" w:rsidRPr="00C76E84">
              <w:rPr>
                <w:rFonts w:cs="Times New Roman"/>
                <w:color w:val="000000" w:themeColor="text1"/>
                <w:sz w:val="18"/>
              </w:rPr>
              <w:t> %</w:t>
            </w:r>
          </w:p>
        </w:tc>
        <w:tc>
          <w:tcPr>
            <w:tcW w:w="934" w:type="dxa"/>
            <w:tcBorders>
              <w:top w:val="single" w:sz="2" w:space="0" w:color="auto"/>
            </w:tcBorders>
            <w:shd w:val="clear" w:color="auto" w:fill="auto"/>
            <w:noWrap/>
            <w:vAlign w:val="bottom"/>
            <w:hideMark/>
          </w:tcPr>
          <w:p w14:paraId="53385382" w14:textId="5BB7D279"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91</w:t>
            </w:r>
            <w:r w:rsidR="0002193A" w:rsidRPr="00C76E84">
              <w:rPr>
                <w:rFonts w:cs="Times New Roman"/>
                <w:color w:val="000000" w:themeColor="text1"/>
                <w:sz w:val="18"/>
              </w:rPr>
              <w:t> %</w:t>
            </w:r>
          </w:p>
        </w:tc>
      </w:tr>
      <w:tr w:rsidR="00C76E84" w:rsidRPr="00C76E84" w14:paraId="7DF78963" w14:textId="77777777" w:rsidTr="006669EA">
        <w:tc>
          <w:tcPr>
            <w:tcW w:w="2972" w:type="dxa"/>
            <w:vMerge/>
            <w:shd w:val="clear" w:color="auto" w:fill="auto"/>
            <w:hideMark/>
          </w:tcPr>
          <w:p w14:paraId="1C6AE429"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bottom w:val="single" w:sz="4" w:space="0" w:color="auto"/>
            </w:tcBorders>
            <w:shd w:val="clear" w:color="auto" w:fill="auto"/>
            <w:noWrap/>
            <w:vAlign w:val="bottom"/>
            <w:hideMark/>
          </w:tcPr>
          <w:p w14:paraId="4BBFB669"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14C5B8DB" w14:textId="7A59633F"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005173D1" w14:textId="315FF63F"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w:t>
            </w:r>
            <w:r w:rsidR="0002193A" w:rsidRPr="00C76E84">
              <w:rPr>
                <w:rFonts w:cs="Times New Roman"/>
                <w:color w:val="000000" w:themeColor="text1"/>
                <w:sz w:val="18"/>
              </w:rPr>
              <w:t> %</w:t>
            </w:r>
          </w:p>
        </w:tc>
        <w:tc>
          <w:tcPr>
            <w:tcW w:w="937" w:type="dxa"/>
            <w:tcBorders>
              <w:bottom w:val="single" w:sz="4" w:space="0" w:color="auto"/>
            </w:tcBorders>
            <w:shd w:val="clear" w:color="auto" w:fill="auto"/>
            <w:noWrap/>
            <w:vAlign w:val="bottom"/>
            <w:hideMark/>
          </w:tcPr>
          <w:p w14:paraId="4FD4CCA0" w14:textId="652E7C0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31BAFCB4" w14:textId="4B6D90B0"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w:t>
            </w:r>
            <w:r w:rsidR="0002193A" w:rsidRPr="00C76E84">
              <w:rPr>
                <w:rFonts w:cs="Times New Roman"/>
                <w:color w:val="000000" w:themeColor="text1"/>
                <w:sz w:val="18"/>
              </w:rPr>
              <w:t> %</w:t>
            </w:r>
          </w:p>
        </w:tc>
        <w:tc>
          <w:tcPr>
            <w:tcW w:w="934" w:type="dxa"/>
            <w:tcBorders>
              <w:bottom w:val="single" w:sz="4" w:space="0" w:color="auto"/>
            </w:tcBorders>
            <w:shd w:val="clear" w:color="auto" w:fill="auto"/>
            <w:noWrap/>
            <w:vAlign w:val="bottom"/>
            <w:hideMark/>
          </w:tcPr>
          <w:p w14:paraId="6D7D60CD" w14:textId="5916735E"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w:t>
            </w:r>
            <w:r w:rsidR="0002193A" w:rsidRPr="00C76E84">
              <w:rPr>
                <w:rFonts w:cs="Times New Roman"/>
                <w:color w:val="000000" w:themeColor="text1"/>
                <w:sz w:val="18"/>
              </w:rPr>
              <w:t> %</w:t>
            </w:r>
          </w:p>
        </w:tc>
      </w:tr>
      <w:tr w:rsidR="00C76E84" w:rsidRPr="00C76E84" w14:paraId="03640E7E" w14:textId="77777777" w:rsidTr="006669EA">
        <w:tc>
          <w:tcPr>
            <w:tcW w:w="2972" w:type="dxa"/>
            <w:vMerge w:val="restart"/>
            <w:shd w:val="clear" w:color="auto" w:fill="auto"/>
            <w:hideMark/>
          </w:tcPr>
          <w:p w14:paraId="1C5E90FB" w14:textId="6674D670" w:rsidR="0043621F" w:rsidRPr="00C76E84" w:rsidRDefault="0043621F" w:rsidP="00204A51">
            <w:pPr>
              <w:spacing w:before="80" w:after="80" w:line="220" w:lineRule="exact"/>
              <w:ind w:left="283"/>
              <w:rPr>
                <w:rFonts w:cs="Times New Roman"/>
                <w:color w:val="000000" w:themeColor="text1"/>
                <w:sz w:val="18"/>
              </w:rPr>
            </w:pPr>
            <w:r w:rsidRPr="00C76E84">
              <w:rPr>
                <w:rFonts w:cs="Times New Roman"/>
                <w:color w:val="000000" w:themeColor="text1"/>
                <w:sz w:val="18"/>
              </w:rPr>
              <w:t>45–47 Оптовая и розничная торговля; ремонт автомобилей и</w:t>
            </w:r>
            <w:r w:rsidR="00E44994" w:rsidRPr="00C76E84">
              <w:rPr>
                <w:rFonts w:cs="Times New Roman"/>
                <w:color w:val="000000" w:themeColor="text1"/>
                <w:sz w:val="18"/>
              </w:rPr>
              <w:t> </w:t>
            </w:r>
            <w:r w:rsidRPr="00C76E84">
              <w:rPr>
                <w:rFonts w:cs="Times New Roman"/>
                <w:color w:val="000000" w:themeColor="text1"/>
                <w:sz w:val="18"/>
              </w:rPr>
              <w:t>мотоциклов</w:t>
            </w:r>
          </w:p>
        </w:tc>
        <w:tc>
          <w:tcPr>
            <w:tcW w:w="856" w:type="dxa"/>
            <w:tcBorders>
              <w:top w:val="single" w:sz="4" w:space="0" w:color="auto"/>
              <w:bottom w:val="single" w:sz="2" w:space="0" w:color="auto"/>
            </w:tcBorders>
            <w:shd w:val="clear" w:color="auto" w:fill="auto"/>
            <w:noWrap/>
            <w:vAlign w:val="bottom"/>
            <w:hideMark/>
          </w:tcPr>
          <w:p w14:paraId="72ECA3F4" w14:textId="77777777" w:rsidR="0043621F" w:rsidRPr="00C76E84" w:rsidRDefault="0043621F" w:rsidP="00204A51">
            <w:pPr>
              <w:spacing w:before="80" w:after="80" w:line="220" w:lineRule="exact"/>
              <w:jc w:val="right"/>
              <w:rPr>
                <w:rFonts w:cs="Times New Roman"/>
                <w:b/>
                <w:color w:val="000000" w:themeColor="text1"/>
                <w:sz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7B5ABF5F"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354 419</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636CA9E7"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88 544</w:t>
            </w:r>
            <w:r w:rsidRPr="00C76E84">
              <w:rPr>
                <w:rFonts w:cs="Times New Roman"/>
                <w:b/>
                <w:color w:val="000000" w:themeColor="text1"/>
                <w:sz w:val="18"/>
              </w:rPr>
              <w:t xml:space="preserve"> </w:t>
            </w:r>
          </w:p>
        </w:tc>
        <w:tc>
          <w:tcPr>
            <w:tcW w:w="937" w:type="dxa"/>
            <w:tcBorders>
              <w:top w:val="single" w:sz="4" w:space="0" w:color="auto"/>
              <w:bottom w:val="single" w:sz="2" w:space="0" w:color="auto"/>
            </w:tcBorders>
            <w:shd w:val="clear" w:color="auto" w:fill="auto"/>
            <w:noWrap/>
            <w:vAlign w:val="bottom"/>
            <w:hideMark/>
          </w:tcPr>
          <w:p w14:paraId="5ABEEFA3"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107 645</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69FC2F8E"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95 547</w:t>
            </w:r>
            <w:r w:rsidRPr="00C76E84">
              <w:rPr>
                <w:rFonts w:cs="Times New Roman"/>
                <w:b/>
                <w:color w:val="000000" w:themeColor="text1"/>
                <w:sz w:val="18"/>
              </w:rPr>
              <w:t xml:space="preserve"> </w:t>
            </w:r>
          </w:p>
        </w:tc>
        <w:tc>
          <w:tcPr>
            <w:tcW w:w="934" w:type="dxa"/>
            <w:tcBorders>
              <w:top w:val="single" w:sz="4" w:space="0" w:color="auto"/>
              <w:bottom w:val="single" w:sz="2" w:space="0" w:color="auto"/>
            </w:tcBorders>
            <w:shd w:val="clear" w:color="auto" w:fill="auto"/>
            <w:noWrap/>
            <w:vAlign w:val="bottom"/>
            <w:hideMark/>
          </w:tcPr>
          <w:p w14:paraId="0AB957A5"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62 683</w:t>
            </w:r>
            <w:r w:rsidRPr="00C76E84">
              <w:rPr>
                <w:rFonts w:cs="Times New Roman"/>
                <w:b/>
                <w:color w:val="000000" w:themeColor="text1"/>
                <w:sz w:val="18"/>
              </w:rPr>
              <w:t xml:space="preserve"> </w:t>
            </w:r>
          </w:p>
        </w:tc>
      </w:tr>
      <w:tr w:rsidR="00C76E84" w:rsidRPr="00C76E84" w14:paraId="0EA60D58" w14:textId="77777777" w:rsidTr="006669EA">
        <w:tc>
          <w:tcPr>
            <w:tcW w:w="2972" w:type="dxa"/>
            <w:vMerge/>
            <w:shd w:val="clear" w:color="auto" w:fill="auto"/>
            <w:hideMark/>
          </w:tcPr>
          <w:p w14:paraId="308C9812"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top w:val="single" w:sz="2" w:space="0" w:color="auto"/>
            </w:tcBorders>
            <w:shd w:val="clear" w:color="auto" w:fill="auto"/>
            <w:noWrap/>
            <w:vAlign w:val="bottom"/>
            <w:hideMark/>
          </w:tcPr>
          <w:p w14:paraId="1CB2A908"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0D0B5E1E" w14:textId="4644B659"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55</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08265FF2" w14:textId="08C54B9D"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46</w:t>
            </w:r>
            <w:r w:rsidR="0002193A" w:rsidRPr="00C76E84">
              <w:rPr>
                <w:rFonts w:cs="Times New Roman"/>
                <w:color w:val="000000" w:themeColor="text1"/>
                <w:sz w:val="18"/>
              </w:rPr>
              <w:t> %</w:t>
            </w:r>
          </w:p>
        </w:tc>
        <w:tc>
          <w:tcPr>
            <w:tcW w:w="937" w:type="dxa"/>
            <w:tcBorders>
              <w:top w:val="single" w:sz="2" w:space="0" w:color="auto"/>
            </w:tcBorders>
            <w:shd w:val="clear" w:color="auto" w:fill="auto"/>
            <w:noWrap/>
            <w:vAlign w:val="bottom"/>
            <w:hideMark/>
          </w:tcPr>
          <w:p w14:paraId="433B7F7C" w14:textId="5A1DB1E3"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56</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5C969734" w14:textId="2E63263D"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58</w:t>
            </w:r>
            <w:r w:rsidR="0002193A" w:rsidRPr="00C76E84">
              <w:rPr>
                <w:rFonts w:cs="Times New Roman"/>
                <w:color w:val="000000" w:themeColor="text1"/>
                <w:sz w:val="18"/>
              </w:rPr>
              <w:t> %</w:t>
            </w:r>
          </w:p>
        </w:tc>
        <w:tc>
          <w:tcPr>
            <w:tcW w:w="934" w:type="dxa"/>
            <w:tcBorders>
              <w:top w:val="single" w:sz="2" w:space="0" w:color="auto"/>
            </w:tcBorders>
            <w:shd w:val="clear" w:color="auto" w:fill="auto"/>
            <w:noWrap/>
            <w:vAlign w:val="bottom"/>
            <w:hideMark/>
          </w:tcPr>
          <w:p w14:paraId="183399F5" w14:textId="2D37DE19"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60</w:t>
            </w:r>
            <w:r w:rsidR="0002193A" w:rsidRPr="00C76E84">
              <w:rPr>
                <w:rFonts w:cs="Times New Roman"/>
                <w:color w:val="000000" w:themeColor="text1"/>
                <w:sz w:val="18"/>
              </w:rPr>
              <w:t> %</w:t>
            </w:r>
          </w:p>
        </w:tc>
      </w:tr>
      <w:tr w:rsidR="00C76E84" w:rsidRPr="00C76E84" w14:paraId="05E54962" w14:textId="77777777" w:rsidTr="006669EA">
        <w:tc>
          <w:tcPr>
            <w:tcW w:w="2972" w:type="dxa"/>
            <w:vMerge/>
            <w:shd w:val="clear" w:color="auto" w:fill="auto"/>
            <w:hideMark/>
          </w:tcPr>
          <w:p w14:paraId="135AAB6F"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bottom w:val="single" w:sz="4" w:space="0" w:color="auto"/>
            </w:tcBorders>
            <w:shd w:val="clear" w:color="auto" w:fill="auto"/>
            <w:noWrap/>
            <w:vAlign w:val="bottom"/>
            <w:hideMark/>
          </w:tcPr>
          <w:p w14:paraId="186F7939"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078A4685" w14:textId="466B6DD9"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45</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5EC00261" w14:textId="25139FE3"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54</w:t>
            </w:r>
            <w:r w:rsidR="0002193A" w:rsidRPr="00C76E84">
              <w:rPr>
                <w:rFonts w:cs="Times New Roman"/>
                <w:color w:val="000000" w:themeColor="text1"/>
                <w:sz w:val="18"/>
              </w:rPr>
              <w:t> %</w:t>
            </w:r>
          </w:p>
        </w:tc>
        <w:tc>
          <w:tcPr>
            <w:tcW w:w="937" w:type="dxa"/>
            <w:tcBorders>
              <w:bottom w:val="single" w:sz="4" w:space="0" w:color="auto"/>
            </w:tcBorders>
            <w:shd w:val="clear" w:color="auto" w:fill="auto"/>
            <w:noWrap/>
            <w:vAlign w:val="bottom"/>
            <w:hideMark/>
          </w:tcPr>
          <w:p w14:paraId="07282792" w14:textId="29C4202C"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44</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2A82C7D5" w14:textId="4A60602B"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42</w:t>
            </w:r>
            <w:r w:rsidR="0002193A" w:rsidRPr="00C76E84">
              <w:rPr>
                <w:rFonts w:cs="Times New Roman"/>
                <w:color w:val="000000" w:themeColor="text1"/>
                <w:sz w:val="18"/>
              </w:rPr>
              <w:t> %</w:t>
            </w:r>
          </w:p>
        </w:tc>
        <w:tc>
          <w:tcPr>
            <w:tcW w:w="934" w:type="dxa"/>
            <w:tcBorders>
              <w:bottom w:val="single" w:sz="4" w:space="0" w:color="auto"/>
            </w:tcBorders>
            <w:shd w:val="clear" w:color="auto" w:fill="auto"/>
            <w:noWrap/>
            <w:vAlign w:val="bottom"/>
            <w:hideMark/>
          </w:tcPr>
          <w:p w14:paraId="76390E44" w14:textId="7CD38842"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40</w:t>
            </w:r>
            <w:r w:rsidR="0002193A" w:rsidRPr="00C76E84">
              <w:rPr>
                <w:rFonts w:cs="Times New Roman"/>
                <w:color w:val="000000" w:themeColor="text1"/>
                <w:sz w:val="18"/>
              </w:rPr>
              <w:t> %</w:t>
            </w:r>
          </w:p>
        </w:tc>
      </w:tr>
      <w:tr w:rsidR="00C76E84" w:rsidRPr="00C76E84" w14:paraId="79B1BBA8" w14:textId="77777777" w:rsidTr="006669EA">
        <w:tc>
          <w:tcPr>
            <w:tcW w:w="2972" w:type="dxa"/>
            <w:vMerge w:val="restart"/>
            <w:shd w:val="clear" w:color="auto" w:fill="auto"/>
            <w:hideMark/>
          </w:tcPr>
          <w:p w14:paraId="483CDFAF" w14:textId="77777777" w:rsidR="0043621F" w:rsidRPr="00C76E84" w:rsidRDefault="0043621F" w:rsidP="00204A51">
            <w:pPr>
              <w:spacing w:before="80" w:after="80" w:line="220" w:lineRule="exact"/>
              <w:ind w:left="283"/>
              <w:rPr>
                <w:rFonts w:cs="Times New Roman"/>
                <w:color w:val="000000" w:themeColor="text1"/>
                <w:sz w:val="18"/>
              </w:rPr>
            </w:pPr>
            <w:r w:rsidRPr="00C76E84">
              <w:rPr>
                <w:rFonts w:cs="Times New Roman"/>
                <w:color w:val="000000" w:themeColor="text1"/>
                <w:sz w:val="18"/>
              </w:rPr>
              <w:t>49–53 Транспорт и складское хозяйство</w:t>
            </w:r>
          </w:p>
        </w:tc>
        <w:tc>
          <w:tcPr>
            <w:tcW w:w="856" w:type="dxa"/>
            <w:tcBorders>
              <w:top w:val="single" w:sz="4" w:space="0" w:color="auto"/>
              <w:bottom w:val="single" w:sz="2" w:space="0" w:color="auto"/>
            </w:tcBorders>
            <w:shd w:val="clear" w:color="auto" w:fill="auto"/>
            <w:noWrap/>
            <w:vAlign w:val="bottom"/>
            <w:hideMark/>
          </w:tcPr>
          <w:p w14:paraId="625E276C" w14:textId="77777777" w:rsidR="0043621F" w:rsidRPr="00C76E84" w:rsidRDefault="0043621F" w:rsidP="00204A51">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511B34D2"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134 106</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1BC64D49"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11 638</w:t>
            </w:r>
            <w:r w:rsidRPr="00C76E84">
              <w:rPr>
                <w:rFonts w:cs="Times New Roman"/>
                <w:b/>
                <w:color w:val="000000" w:themeColor="text1"/>
                <w:sz w:val="18"/>
              </w:rPr>
              <w:t xml:space="preserve"> </w:t>
            </w:r>
          </w:p>
        </w:tc>
        <w:tc>
          <w:tcPr>
            <w:tcW w:w="937" w:type="dxa"/>
            <w:tcBorders>
              <w:top w:val="single" w:sz="4" w:space="0" w:color="auto"/>
              <w:bottom w:val="single" w:sz="2" w:space="0" w:color="auto"/>
            </w:tcBorders>
            <w:shd w:val="clear" w:color="auto" w:fill="auto"/>
            <w:noWrap/>
            <w:vAlign w:val="bottom"/>
            <w:hideMark/>
          </w:tcPr>
          <w:p w14:paraId="218F99B3"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39 120</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1D083A00"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42 622</w:t>
            </w:r>
            <w:r w:rsidRPr="00C76E84">
              <w:rPr>
                <w:rFonts w:cs="Times New Roman"/>
                <w:b/>
                <w:color w:val="000000" w:themeColor="text1"/>
                <w:sz w:val="18"/>
              </w:rPr>
              <w:t xml:space="preserve"> </w:t>
            </w:r>
          </w:p>
        </w:tc>
        <w:tc>
          <w:tcPr>
            <w:tcW w:w="934" w:type="dxa"/>
            <w:tcBorders>
              <w:top w:val="single" w:sz="4" w:space="0" w:color="auto"/>
              <w:bottom w:val="single" w:sz="2" w:space="0" w:color="auto"/>
            </w:tcBorders>
            <w:shd w:val="clear" w:color="auto" w:fill="auto"/>
            <w:noWrap/>
            <w:vAlign w:val="bottom"/>
            <w:hideMark/>
          </w:tcPr>
          <w:p w14:paraId="5FA5E0E6"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40 726</w:t>
            </w:r>
            <w:r w:rsidRPr="00C76E84">
              <w:rPr>
                <w:rFonts w:cs="Times New Roman"/>
                <w:b/>
                <w:color w:val="000000" w:themeColor="text1"/>
                <w:sz w:val="18"/>
              </w:rPr>
              <w:t xml:space="preserve"> </w:t>
            </w:r>
          </w:p>
        </w:tc>
      </w:tr>
      <w:tr w:rsidR="00C76E84" w:rsidRPr="00C76E84" w14:paraId="50642759" w14:textId="77777777" w:rsidTr="006669EA">
        <w:tc>
          <w:tcPr>
            <w:tcW w:w="2972" w:type="dxa"/>
            <w:vMerge/>
            <w:shd w:val="clear" w:color="auto" w:fill="auto"/>
            <w:hideMark/>
          </w:tcPr>
          <w:p w14:paraId="32790FA6"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top w:val="single" w:sz="2" w:space="0" w:color="auto"/>
            </w:tcBorders>
            <w:shd w:val="clear" w:color="auto" w:fill="auto"/>
            <w:noWrap/>
            <w:vAlign w:val="bottom"/>
            <w:hideMark/>
          </w:tcPr>
          <w:p w14:paraId="695A1145"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3F556639" w14:textId="7BC0693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4A3F7099" w14:textId="2806EEDB"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76</w:t>
            </w:r>
            <w:r w:rsidR="0002193A" w:rsidRPr="00C76E84">
              <w:rPr>
                <w:rFonts w:cs="Times New Roman"/>
                <w:color w:val="000000" w:themeColor="text1"/>
                <w:sz w:val="18"/>
              </w:rPr>
              <w:t> %</w:t>
            </w:r>
          </w:p>
        </w:tc>
        <w:tc>
          <w:tcPr>
            <w:tcW w:w="937" w:type="dxa"/>
            <w:tcBorders>
              <w:top w:val="single" w:sz="2" w:space="0" w:color="auto"/>
            </w:tcBorders>
            <w:shd w:val="clear" w:color="auto" w:fill="auto"/>
            <w:noWrap/>
            <w:vAlign w:val="bottom"/>
            <w:hideMark/>
          </w:tcPr>
          <w:p w14:paraId="7ECF79E4" w14:textId="5A6AEF35"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79</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788417A3" w14:textId="49932B9B"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w:t>
            </w:r>
            <w:r w:rsidR="0002193A" w:rsidRPr="00C76E84">
              <w:rPr>
                <w:rFonts w:cs="Times New Roman"/>
                <w:color w:val="000000" w:themeColor="text1"/>
                <w:sz w:val="18"/>
              </w:rPr>
              <w:t> %</w:t>
            </w:r>
          </w:p>
        </w:tc>
        <w:tc>
          <w:tcPr>
            <w:tcW w:w="934" w:type="dxa"/>
            <w:tcBorders>
              <w:top w:val="single" w:sz="2" w:space="0" w:color="auto"/>
            </w:tcBorders>
            <w:shd w:val="clear" w:color="auto" w:fill="auto"/>
            <w:noWrap/>
            <w:vAlign w:val="bottom"/>
            <w:hideMark/>
          </w:tcPr>
          <w:p w14:paraId="7E8BB322" w14:textId="5285A992"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84</w:t>
            </w:r>
            <w:r w:rsidR="0002193A" w:rsidRPr="00C76E84">
              <w:rPr>
                <w:rFonts w:cs="Times New Roman"/>
                <w:color w:val="000000" w:themeColor="text1"/>
                <w:sz w:val="18"/>
              </w:rPr>
              <w:t> %</w:t>
            </w:r>
          </w:p>
        </w:tc>
      </w:tr>
      <w:tr w:rsidR="00C76E84" w:rsidRPr="00C76E84" w14:paraId="596E4BFE" w14:textId="77777777" w:rsidTr="006669EA">
        <w:tc>
          <w:tcPr>
            <w:tcW w:w="2972" w:type="dxa"/>
            <w:vMerge/>
            <w:shd w:val="clear" w:color="auto" w:fill="auto"/>
            <w:hideMark/>
          </w:tcPr>
          <w:p w14:paraId="2D464EE2"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bottom w:val="single" w:sz="4" w:space="0" w:color="auto"/>
            </w:tcBorders>
            <w:shd w:val="clear" w:color="auto" w:fill="auto"/>
            <w:noWrap/>
            <w:vAlign w:val="bottom"/>
            <w:hideMark/>
          </w:tcPr>
          <w:p w14:paraId="7D4D0DDD"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1019C85B" w14:textId="2F7A9CC3"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48280248" w14:textId="68806B66"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24</w:t>
            </w:r>
            <w:r w:rsidR="0002193A" w:rsidRPr="00C76E84">
              <w:rPr>
                <w:rFonts w:cs="Times New Roman"/>
                <w:color w:val="000000" w:themeColor="text1"/>
                <w:sz w:val="18"/>
              </w:rPr>
              <w:t> %</w:t>
            </w:r>
          </w:p>
        </w:tc>
        <w:tc>
          <w:tcPr>
            <w:tcW w:w="937" w:type="dxa"/>
            <w:tcBorders>
              <w:bottom w:val="single" w:sz="4" w:space="0" w:color="auto"/>
            </w:tcBorders>
            <w:shd w:val="clear" w:color="auto" w:fill="auto"/>
            <w:noWrap/>
            <w:vAlign w:val="bottom"/>
            <w:hideMark/>
          </w:tcPr>
          <w:p w14:paraId="41EC58FA" w14:textId="54ADA430"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21</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231E39FA" w14:textId="756B3876"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w:t>
            </w:r>
            <w:r w:rsidR="0002193A" w:rsidRPr="00C76E84">
              <w:rPr>
                <w:rFonts w:cs="Times New Roman"/>
                <w:color w:val="000000" w:themeColor="text1"/>
                <w:sz w:val="18"/>
              </w:rPr>
              <w:t> %</w:t>
            </w:r>
          </w:p>
        </w:tc>
        <w:tc>
          <w:tcPr>
            <w:tcW w:w="934" w:type="dxa"/>
            <w:tcBorders>
              <w:bottom w:val="single" w:sz="4" w:space="0" w:color="auto"/>
            </w:tcBorders>
            <w:shd w:val="clear" w:color="auto" w:fill="auto"/>
            <w:noWrap/>
            <w:vAlign w:val="bottom"/>
            <w:hideMark/>
          </w:tcPr>
          <w:p w14:paraId="59A2E66A" w14:textId="24A4D010"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w:t>
            </w:r>
            <w:r w:rsidR="0002193A" w:rsidRPr="00C76E84">
              <w:rPr>
                <w:rFonts w:cs="Times New Roman"/>
                <w:color w:val="000000" w:themeColor="text1"/>
                <w:sz w:val="18"/>
              </w:rPr>
              <w:t> %</w:t>
            </w:r>
          </w:p>
        </w:tc>
      </w:tr>
      <w:tr w:rsidR="00C76E84" w:rsidRPr="00C76E84" w14:paraId="42140101" w14:textId="77777777" w:rsidTr="006669EA">
        <w:tc>
          <w:tcPr>
            <w:tcW w:w="2972" w:type="dxa"/>
            <w:vMerge w:val="restart"/>
            <w:shd w:val="clear" w:color="auto" w:fill="auto"/>
            <w:hideMark/>
          </w:tcPr>
          <w:p w14:paraId="77664728" w14:textId="2A2FF85C" w:rsidR="0043621F" w:rsidRPr="00C76E84" w:rsidRDefault="0043621F" w:rsidP="00204A51">
            <w:pPr>
              <w:spacing w:before="80" w:after="80" w:line="220" w:lineRule="exact"/>
              <w:ind w:left="283"/>
              <w:rPr>
                <w:rFonts w:cs="Times New Roman"/>
                <w:color w:val="000000" w:themeColor="text1"/>
                <w:sz w:val="18"/>
              </w:rPr>
            </w:pPr>
            <w:r w:rsidRPr="00C76E84">
              <w:rPr>
                <w:rFonts w:cs="Times New Roman"/>
                <w:color w:val="000000" w:themeColor="text1"/>
                <w:sz w:val="18"/>
              </w:rPr>
              <w:t>55–56 Услуги по размещению и</w:t>
            </w:r>
            <w:r w:rsidR="009D6ED3" w:rsidRPr="00C76E84">
              <w:rPr>
                <w:rFonts w:cs="Times New Roman"/>
                <w:color w:val="000000" w:themeColor="text1"/>
                <w:sz w:val="18"/>
              </w:rPr>
              <w:t> </w:t>
            </w:r>
            <w:r w:rsidRPr="00C76E84">
              <w:rPr>
                <w:rFonts w:cs="Times New Roman"/>
                <w:color w:val="000000" w:themeColor="text1"/>
                <w:sz w:val="18"/>
              </w:rPr>
              <w:t>питанию</w:t>
            </w:r>
          </w:p>
        </w:tc>
        <w:tc>
          <w:tcPr>
            <w:tcW w:w="856" w:type="dxa"/>
            <w:tcBorders>
              <w:top w:val="single" w:sz="4" w:space="0" w:color="auto"/>
              <w:bottom w:val="single" w:sz="2" w:space="0" w:color="auto"/>
            </w:tcBorders>
            <w:shd w:val="clear" w:color="auto" w:fill="auto"/>
            <w:noWrap/>
            <w:vAlign w:val="bottom"/>
            <w:hideMark/>
          </w:tcPr>
          <w:p w14:paraId="29C4BB59" w14:textId="77777777" w:rsidR="0043621F" w:rsidRPr="00C76E84" w:rsidRDefault="0043621F" w:rsidP="00204A51">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7B541BDF"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102 602</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64BE3258"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35 221</w:t>
            </w:r>
            <w:r w:rsidRPr="00C76E84">
              <w:rPr>
                <w:rFonts w:cs="Times New Roman"/>
                <w:b/>
                <w:color w:val="000000" w:themeColor="text1"/>
                <w:sz w:val="18"/>
              </w:rPr>
              <w:t xml:space="preserve"> </w:t>
            </w:r>
          </w:p>
        </w:tc>
        <w:tc>
          <w:tcPr>
            <w:tcW w:w="937" w:type="dxa"/>
            <w:tcBorders>
              <w:top w:val="single" w:sz="4" w:space="0" w:color="auto"/>
              <w:bottom w:val="single" w:sz="2" w:space="0" w:color="auto"/>
            </w:tcBorders>
            <w:shd w:val="clear" w:color="auto" w:fill="auto"/>
            <w:noWrap/>
            <w:vAlign w:val="bottom"/>
            <w:hideMark/>
          </w:tcPr>
          <w:p w14:paraId="6F9E4F61"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35 240</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27582E48"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22 284</w:t>
            </w:r>
            <w:r w:rsidRPr="00C76E84">
              <w:rPr>
                <w:rFonts w:cs="Times New Roman"/>
                <w:b/>
                <w:color w:val="000000" w:themeColor="text1"/>
                <w:sz w:val="18"/>
              </w:rPr>
              <w:t xml:space="preserve"> </w:t>
            </w:r>
          </w:p>
        </w:tc>
        <w:tc>
          <w:tcPr>
            <w:tcW w:w="934" w:type="dxa"/>
            <w:tcBorders>
              <w:top w:val="single" w:sz="4" w:space="0" w:color="auto"/>
              <w:bottom w:val="single" w:sz="2" w:space="0" w:color="auto"/>
            </w:tcBorders>
            <w:shd w:val="clear" w:color="auto" w:fill="auto"/>
            <w:noWrap/>
            <w:vAlign w:val="bottom"/>
            <w:hideMark/>
          </w:tcPr>
          <w:p w14:paraId="7CF44550"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9 857</w:t>
            </w:r>
            <w:r w:rsidRPr="00C76E84">
              <w:rPr>
                <w:rFonts w:cs="Times New Roman"/>
                <w:b/>
                <w:color w:val="000000" w:themeColor="text1"/>
                <w:sz w:val="18"/>
              </w:rPr>
              <w:t xml:space="preserve"> </w:t>
            </w:r>
          </w:p>
        </w:tc>
      </w:tr>
      <w:tr w:rsidR="00C76E84" w:rsidRPr="00C76E84" w14:paraId="583994E5" w14:textId="77777777" w:rsidTr="006669EA">
        <w:tc>
          <w:tcPr>
            <w:tcW w:w="2972" w:type="dxa"/>
            <w:vMerge/>
            <w:shd w:val="clear" w:color="auto" w:fill="auto"/>
            <w:hideMark/>
          </w:tcPr>
          <w:p w14:paraId="14774F6B"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top w:val="single" w:sz="2" w:space="0" w:color="auto"/>
            </w:tcBorders>
            <w:shd w:val="clear" w:color="auto" w:fill="auto"/>
            <w:noWrap/>
            <w:vAlign w:val="bottom"/>
            <w:hideMark/>
          </w:tcPr>
          <w:p w14:paraId="402E7D5C"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528C02D2" w14:textId="54EFF7A0"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44</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6055084E" w14:textId="12C4FE9A"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39</w:t>
            </w:r>
            <w:r w:rsidR="0002193A" w:rsidRPr="00C76E84">
              <w:rPr>
                <w:rFonts w:cs="Times New Roman"/>
                <w:color w:val="000000" w:themeColor="text1"/>
                <w:sz w:val="18"/>
              </w:rPr>
              <w:t> %</w:t>
            </w:r>
          </w:p>
        </w:tc>
        <w:tc>
          <w:tcPr>
            <w:tcW w:w="937" w:type="dxa"/>
            <w:tcBorders>
              <w:top w:val="single" w:sz="2" w:space="0" w:color="auto"/>
            </w:tcBorders>
            <w:shd w:val="clear" w:color="auto" w:fill="auto"/>
            <w:noWrap/>
            <w:vAlign w:val="bottom"/>
            <w:hideMark/>
          </w:tcPr>
          <w:p w14:paraId="392C8642" w14:textId="76E0027F"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49</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7C27575B" w14:textId="69AA938F"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45</w:t>
            </w:r>
            <w:r w:rsidR="0002193A" w:rsidRPr="00C76E84">
              <w:rPr>
                <w:rFonts w:cs="Times New Roman"/>
                <w:color w:val="000000" w:themeColor="text1"/>
                <w:sz w:val="18"/>
              </w:rPr>
              <w:t> %</w:t>
            </w:r>
          </w:p>
        </w:tc>
        <w:tc>
          <w:tcPr>
            <w:tcW w:w="934" w:type="dxa"/>
            <w:tcBorders>
              <w:top w:val="single" w:sz="2" w:space="0" w:color="auto"/>
            </w:tcBorders>
            <w:shd w:val="clear" w:color="auto" w:fill="auto"/>
            <w:noWrap/>
            <w:vAlign w:val="bottom"/>
            <w:hideMark/>
          </w:tcPr>
          <w:p w14:paraId="0C4F45E8" w14:textId="21CDD3D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46</w:t>
            </w:r>
            <w:r w:rsidR="0002193A" w:rsidRPr="00C76E84">
              <w:rPr>
                <w:rFonts w:cs="Times New Roman"/>
                <w:color w:val="000000" w:themeColor="text1"/>
                <w:sz w:val="18"/>
              </w:rPr>
              <w:t> %</w:t>
            </w:r>
          </w:p>
        </w:tc>
      </w:tr>
      <w:tr w:rsidR="00C76E84" w:rsidRPr="00C76E84" w14:paraId="69D8E1AE" w14:textId="77777777" w:rsidTr="006669EA">
        <w:tc>
          <w:tcPr>
            <w:tcW w:w="2972" w:type="dxa"/>
            <w:vMerge/>
            <w:shd w:val="clear" w:color="auto" w:fill="auto"/>
            <w:hideMark/>
          </w:tcPr>
          <w:p w14:paraId="3411F733"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bottom w:val="single" w:sz="4" w:space="0" w:color="auto"/>
            </w:tcBorders>
            <w:shd w:val="clear" w:color="auto" w:fill="auto"/>
            <w:noWrap/>
            <w:vAlign w:val="bottom"/>
            <w:hideMark/>
          </w:tcPr>
          <w:p w14:paraId="3045297C"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6855383C" w14:textId="11F48D1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56</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285B4CDC" w14:textId="2C1CF4A4"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61</w:t>
            </w:r>
            <w:r w:rsidR="0002193A" w:rsidRPr="00C76E84">
              <w:rPr>
                <w:rFonts w:cs="Times New Roman"/>
                <w:color w:val="000000" w:themeColor="text1"/>
                <w:sz w:val="18"/>
              </w:rPr>
              <w:t> %</w:t>
            </w:r>
          </w:p>
        </w:tc>
        <w:tc>
          <w:tcPr>
            <w:tcW w:w="937" w:type="dxa"/>
            <w:tcBorders>
              <w:bottom w:val="single" w:sz="4" w:space="0" w:color="auto"/>
            </w:tcBorders>
            <w:shd w:val="clear" w:color="auto" w:fill="auto"/>
            <w:noWrap/>
            <w:vAlign w:val="bottom"/>
            <w:hideMark/>
          </w:tcPr>
          <w:p w14:paraId="51A05F73" w14:textId="1278A1EE"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51</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107A9C37" w14:textId="579A0111"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55</w:t>
            </w:r>
            <w:r w:rsidR="0002193A" w:rsidRPr="00C76E84">
              <w:rPr>
                <w:rFonts w:cs="Times New Roman"/>
                <w:color w:val="000000" w:themeColor="text1"/>
                <w:sz w:val="18"/>
              </w:rPr>
              <w:t> %</w:t>
            </w:r>
          </w:p>
        </w:tc>
        <w:tc>
          <w:tcPr>
            <w:tcW w:w="934" w:type="dxa"/>
            <w:tcBorders>
              <w:bottom w:val="single" w:sz="4" w:space="0" w:color="auto"/>
            </w:tcBorders>
            <w:shd w:val="clear" w:color="auto" w:fill="auto"/>
            <w:noWrap/>
            <w:vAlign w:val="bottom"/>
            <w:hideMark/>
          </w:tcPr>
          <w:p w14:paraId="4AC7B0DD" w14:textId="7345F88D"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54</w:t>
            </w:r>
            <w:r w:rsidR="0002193A" w:rsidRPr="00C76E84">
              <w:rPr>
                <w:rFonts w:cs="Times New Roman"/>
                <w:color w:val="000000" w:themeColor="text1"/>
                <w:sz w:val="18"/>
              </w:rPr>
              <w:t> %</w:t>
            </w:r>
          </w:p>
        </w:tc>
      </w:tr>
      <w:tr w:rsidR="00C76E84" w:rsidRPr="00C76E84" w14:paraId="673A8E15" w14:textId="77777777" w:rsidTr="006669EA">
        <w:tc>
          <w:tcPr>
            <w:tcW w:w="2972" w:type="dxa"/>
            <w:vMerge w:val="restart"/>
            <w:shd w:val="clear" w:color="auto" w:fill="auto"/>
            <w:hideMark/>
          </w:tcPr>
          <w:p w14:paraId="4056B06B" w14:textId="7941F050" w:rsidR="0043621F" w:rsidRPr="00C76E84" w:rsidRDefault="0043621F" w:rsidP="00204A51">
            <w:pPr>
              <w:spacing w:before="80" w:after="80" w:line="220" w:lineRule="exact"/>
              <w:ind w:left="283"/>
              <w:rPr>
                <w:rFonts w:cs="Times New Roman"/>
                <w:color w:val="000000" w:themeColor="text1"/>
                <w:sz w:val="18"/>
              </w:rPr>
            </w:pPr>
            <w:r w:rsidRPr="00C76E84">
              <w:rPr>
                <w:rFonts w:cs="Times New Roman"/>
                <w:color w:val="000000" w:themeColor="text1"/>
                <w:sz w:val="18"/>
              </w:rPr>
              <w:t>58–63 Информация и</w:t>
            </w:r>
            <w:r w:rsidR="009D6ED3" w:rsidRPr="00C76E84">
              <w:rPr>
                <w:rFonts w:cs="Times New Roman"/>
                <w:color w:val="000000" w:themeColor="text1"/>
                <w:sz w:val="18"/>
              </w:rPr>
              <w:t> </w:t>
            </w:r>
            <w:r w:rsidRPr="00C76E84">
              <w:rPr>
                <w:rFonts w:cs="Times New Roman"/>
                <w:color w:val="000000" w:themeColor="text1"/>
                <w:sz w:val="18"/>
              </w:rPr>
              <w:t>коммуникация</w:t>
            </w:r>
          </w:p>
        </w:tc>
        <w:tc>
          <w:tcPr>
            <w:tcW w:w="856" w:type="dxa"/>
            <w:tcBorders>
              <w:top w:val="single" w:sz="4" w:space="0" w:color="auto"/>
              <w:bottom w:val="single" w:sz="2" w:space="0" w:color="auto"/>
            </w:tcBorders>
            <w:shd w:val="clear" w:color="auto" w:fill="auto"/>
            <w:noWrap/>
            <w:vAlign w:val="bottom"/>
            <w:hideMark/>
          </w:tcPr>
          <w:p w14:paraId="58BADB67" w14:textId="77777777" w:rsidR="0043621F" w:rsidRPr="00C76E84" w:rsidRDefault="0043621F" w:rsidP="00204A51">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137FD2CA"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117 171</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29C65717"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6 759</w:t>
            </w:r>
            <w:r w:rsidRPr="00C76E84">
              <w:rPr>
                <w:rFonts w:cs="Times New Roman"/>
                <w:b/>
                <w:color w:val="000000" w:themeColor="text1"/>
                <w:sz w:val="18"/>
              </w:rPr>
              <w:t xml:space="preserve"> </w:t>
            </w:r>
          </w:p>
        </w:tc>
        <w:tc>
          <w:tcPr>
            <w:tcW w:w="937" w:type="dxa"/>
            <w:tcBorders>
              <w:top w:val="single" w:sz="4" w:space="0" w:color="auto"/>
              <w:bottom w:val="single" w:sz="2" w:space="0" w:color="auto"/>
            </w:tcBorders>
            <w:shd w:val="clear" w:color="auto" w:fill="auto"/>
            <w:noWrap/>
            <w:vAlign w:val="bottom"/>
            <w:hideMark/>
          </w:tcPr>
          <w:p w14:paraId="3907E0AD"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52 229</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7E432615"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40 144</w:t>
            </w:r>
            <w:r w:rsidRPr="00C76E84">
              <w:rPr>
                <w:rFonts w:cs="Times New Roman"/>
                <w:b/>
                <w:color w:val="000000" w:themeColor="text1"/>
                <w:sz w:val="18"/>
              </w:rPr>
              <w:t xml:space="preserve"> </w:t>
            </w:r>
          </w:p>
        </w:tc>
        <w:tc>
          <w:tcPr>
            <w:tcW w:w="934" w:type="dxa"/>
            <w:tcBorders>
              <w:top w:val="single" w:sz="4" w:space="0" w:color="auto"/>
              <w:bottom w:val="single" w:sz="2" w:space="0" w:color="auto"/>
            </w:tcBorders>
            <w:shd w:val="clear" w:color="auto" w:fill="auto"/>
            <w:noWrap/>
            <w:vAlign w:val="bottom"/>
            <w:hideMark/>
          </w:tcPr>
          <w:p w14:paraId="711900A4"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18 039</w:t>
            </w:r>
            <w:r w:rsidRPr="00C76E84">
              <w:rPr>
                <w:rFonts w:cs="Times New Roman"/>
                <w:b/>
                <w:color w:val="000000" w:themeColor="text1"/>
                <w:sz w:val="18"/>
              </w:rPr>
              <w:t xml:space="preserve"> </w:t>
            </w:r>
          </w:p>
        </w:tc>
      </w:tr>
      <w:tr w:rsidR="00C76E84" w:rsidRPr="00C76E84" w14:paraId="6E95E97E" w14:textId="77777777" w:rsidTr="006669EA">
        <w:tc>
          <w:tcPr>
            <w:tcW w:w="2972" w:type="dxa"/>
            <w:vMerge/>
            <w:shd w:val="clear" w:color="auto" w:fill="auto"/>
            <w:hideMark/>
          </w:tcPr>
          <w:p w14:paraId="4C69BB3B"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top w:val="single" w:sz="2" w:space="0" w:color="auto"/>
            </w:tcBorders>
            <w:shd w:val="clear" w:color="auto" w:fill="auto"/>
            <w:noWrap/>
            <w:vAlign w:val="bottom"/>
            <w:hideMark/>
          </w:tcPr>
          <w:p w14:paraId="0F40AD17"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3F3CF8FD" w14:textId="39AA59C2"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70</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2128CD24" w14:textId="23F030AD"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66</w:t>
            </w:r>
            <w:r w:rsidR="0002193A" w:rsidRPr="00C76E84">
              <w:rPr>
                <w:rFonts w:cs="Times New Roman"/>
                <w:color w:val="000000" w:themeColor="text1"/>
                <w:sz w:val="18"/>
              </w:rPr>
              <w:t> %</w:t>
            </w:r>
          </w:p>
        </w:tc>
        <w:tc>
          <w:tcPr>
            <w:tcW w:w="937" w:type="dxa"/>
            <w:tcBorders>
              <w:top w:val="single" w:sz="2" w:space="0" w:color="auto"/>
            </w:tcBorders>
            <w:shd w:val="clear" w:color="auto" w:fill="auto"/>
            <w:noWrap/>
            <w:vAlign w:val="bottom"/>
            <w:hideMark/>
          </w:tcPr>
          <w:p w14:paraId="35529FA4" w14:textId="138A3C6A"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67</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3DC32DF2" w14:textId="601CC8F6"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73</w:t>
            </w:r>
            <w:r w:rsidR="0002193A" w:rsidRPr="00C76E84">
              <w:rPr>
                <w:rFonts w:cs="Times New Roman"/>
                <w:color w:val="000000" w:themeColor="text1"/>
                <w:sz w:val="18"/>
              </w:rPr>
              <w:t> %</w:t>
            </w:r>
          </w:p>
        </w:tc>
        <w:tc>
          <w:tcPr>
            <w:tcW w:w="934" w:type="dxa"/>
            <w:tcBorders>
              <w:top w:val="single" w:sz="2" w:space="0" w:color="auto"/>
            </w:tcBorders>
            <w:shd w:val="clear" w:color="auto" w:fill="auto"/>
            <w:noWrap/>
            <w:vAlign w:val="bottom"/>
            <w:hideMark/>
          </w:tcPr>
          <w:p w14:paraId="03C66ED1" w14:textId="4FB3F634"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73</w:t>
            </w:r>
            <w:r w:rsidR="0002193A" w:rsidRPr="00C76E84">
              <w:rPr>
                <w:rFonts w:cs="Times New Roman"/>
                <w:color w:val="000000" w:themeColor="text1"/>
                <w:sz w:val="18"/>
              </w:rPr>
              <w:t> %</w:t>
            </w:r>
          </w:p>
        </w:tc>
      </w:tr>
      <w:tr w:rsidR="00C76E84" w:rsidRPr="00C76E84" w14:paraId="22A5FEAD" w14:textId="77777777" w:rsidTr="006669EA">
        <w:tc>
          <w:tcPr>
            <w:tcW w:w="2972" w:type="dxa"/>
            <w:vMerge/>
            <w:shd w:val="clear" w:color="auto" w:fill="auto"/>
            <w:hideMark/>
          </w:tcPr>
          <w:p w14:paraId="082B6F01"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bottom w:val="single" w:sz="4" w:space="0" w:color="auto"/>
            </w:tcBorders>
            <w:shd w:val="clear" w:color="auto" w:fill="auto"/>
            <w:noWrap/>
            <w:vAlign w:val="bottom"/>
            <w:hideMark/>
          </w:tcPr>
          <w:p w14:paraId="054E1FF5"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212C9C06" w14:textId="7EED1A74"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30</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476A577D" w14:textId="10A9758D"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34</w:t>
            </w:r>
            <w:r w:rsidR="0002193A" w:rsidRPr="00C76E84">
              <w:rPr>
                <w:rFonts w:cs="Times New Roman"/>
                <w:color w:val="000000" w:themeColor="text1"/>
                <w:sz w:val="18"/>
              </w:rPr>
              <w:t> %</w:t>
            </w:r>
          </w:p>
        </w:tc>
        <w:tc>
          <w:tcPr>
            <w:tcW w:w="937" w:type="dxa"/>
            <w:tcBorders>
              <w:bottom w:val="single" w:sz="4" w:space="0" w:color="auto"/>
            </w:tcBorders>
            <w:shd w:val="clear" w:color="auto" w:fill="auto"/>
            <w:noWrap/>
            <w:vAlign w:val="bottom"/>
            <w:hideMark/>
          </w:tcPr>
          <w:p w14:paraId="55AB30EC" w14:textId="787F9860"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33</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2380B7C3" w14:textId="3BAB04FB"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27</w:t>
            </w:r>
            <w:r w:rsidR="0002193A" w:rsidRPr="00C76E84">
              <w:rPr>
                <w:rFonts w:cs="Times New Roman"/>
                <w:color w:val="000000" w:themeColor="text1"/>
                <w:sz w:val="18"/>
              </w:rPr>
              <w:t> %</w:t>
            </w:r>
          </w:p>
        </w:tc>
        <w:tc>
          <w:tcPr>
            <w:tcW w:w="934" w:type="dxa"/>
            <w:tcBorders>
              <w:bottom w:val="single" w:sz="4" w:space="0" w:color="auto"/>
            </w:tcBorders>
            <w:shd w:val="clear" w:color="auto" w:fill="auto"/>
            <w:noWrap/>
            <w:vAlign w:val="bottom"/>
            <w:hideMark/>
          </w:tcPr>
          <w:p w14:paraId="1C166824" w14:textId="124CAB16"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27</w:t>
            </w:r>
            <w:r w:rsidR="0002193A" w:rsidRPr="00C76E84">
              <w:rPr>
                <w:rFonts w:cs="Times New Roman"/>
                <w:color w:val="000000" w:themeColor="text1"/>
                <w:sz w:val="18"/>
              </w:rPr>
              <w:t> %</w:t>
            </w:r>
          </w:p>
        </w:tc>
      </w:tr>
      <w:tr w:rsidR="00C76E84" w:rsidRPr="00C76E84" w14:paraId="40555732" w14:textId="77777777" w:rsidTr="006669EA">
        <w:tc>
          <w:tcPr>
            <w:tcW w:w="2972" w:type="dxa"/>
            <w:vMerge w:val="restart"/>
            <w:shd w:val="clear" w:color="auto" w:fill="auto"/>
            <w:hideMark/>
          </w:tcPr>
          <w:p w14:paraId="55280545" w14:textId="51391C43" w:rsidR="0043621F" w:rsidRPr="00C76E84" w:rsidRDefault="0043621F" w:rsidP="00204A51">
            <w:pPr>
              <w:spacing w:before="80" w:after="80" w:line="220" w:lineRule="exact"/>
              <w:ind w:left="283"/>
              <w:rPr>
                <w:rFonts w:cs="Times New Roman"/>
                <w:color w:val="000000" w:themeColor="text1"/>
                <w:sz w:val="18"/>
              </w:rPr>
            </w:pPr>
            <w:r w:rsidRPr="00C76E84">
              <w:rPr>
                <w:rFonts w:cs="Times New Roman"/>
                <w:color w:val="000000" w:themeColor="text1"/>
                <w:sz w:val="18"/>
              </w:rPr>
              <w:t>64–66 Финансовая деятельность и</w:t>
            </w:r>
            <w:r w:rsidR="009D6ED3" w:rsidRPr="00C76E84">
              <w:rPr>
                <w:rFonts w:cs="Times New Roman"/>
                <w:color w:val="000000" w:themeColor="text1"/>
                <w:sz w:val="18"/>
              </w:rPr>
              <w:t> </w:t>
            </w:r>
            <w:r w:rsidRPr="00C76E84">
              <w:rPr>
                <w:rFonts w:cs="Times New Roman"/>
                <w:color w:val="000000" w:themeColor="text1"/>
                <w:sz w:val="18"/>
              </w:rPr>
              <w:t>страхование</w:t>
            </w:r>
          </w:p>
        </w:tc>
        <w:tc>
          <w:tcPr>
            <w:tcW w:w="856" w:type="dxa"/>
            <w:tcBorders>
              <w:top w:val="single" w:sz="4" w:space="0" w:color="auto"/>
              <w:bottom w:val="single" w:sz="2" w:space="0" w:color="auto"/>
            </w:tcBorders>
            <w:shd w:val="clear" w:color="auto" w:fill="auto"/>
            <w:noWrap/>
            <w:vAlign w:val="bottom"/>
            <w:hideMark/>
          </w:tcPr>
          <w:p w14:paraId="7B5EFA69" w14:textId="77777777" w:rsidR="0043621F" w:rsidRPr="00C76E84" w:rsidRDefault="0043621F" w:rsidP="00204A51">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05B97FE4"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51 731</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386BF71D"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2 341</w:t>
            </w:r>
            <w:r w:rsidRPr="00C76E84">
              <w:rPr>
                <w:rFonts w:cs="Times New Roman"/>
                <w:b/>
                <w:color w:val="000000" w:themeColor="text1"/>
                <w:sz w:val="18"/>
              </w:rPr>
              <w:t xml:space="preserve"> </w:t>
            </w:r>
          </w:p>
        </w:tc>
        <w:tc>
          <w:tcPr>
            <w:tcW w:w="937" w:type="dxa"/>
            <w:tcBorders>
              <w:top w:val="single" w:sz="4" w:space="0" w:color="auto"/>
              <w:bottom w:val="single" w:sz="2" w:space="0" w:color="auto"/>
            </w:tcBorders>
            <w:shd w:val="clear" w:color="auto" w:fill="auto"/>
            <w:noWrap/>
            <w:vAlign w:val="bottom"/>
            <w:hideMark/>
          </w:tcPr>
          <w:p w14:paraId="20F3F099"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20 211</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4961E7FC"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17 008</w:t>
            </w:r>
            <w:r w:rsidRPr="00C76E84">
              <w:rPr>
                <w:rFonts w:cs="Times New Roman"/>
                <w:b/>
                <w:color w:val="000000" w:themeColor="text1"/>
                <w:sz w:val="18"/>
              </w:rPr>
              <w:t xml:space="preserve"> </w:t>
            </w:r>
          </w:p>
        </w:tc>
        <w:tc>
          <w:tcPr>
            <w:tcW w:w="934" w:type="dxa"/>
            <w:tcBorders>
              <w:top w:val="single" w:sz="4" w:space="0" w:color="auto"/>
              <w:bottom w:val="single" w:sz="2" w:space="0" w:color="auto"/>
            </w:tcBorders>
            <w:shd w:val="clear" w:color="auto" w:fill="auto"/>
            <w:noWrap/>
            <w:vAlign w:val="bottom"/>
            <w:hideMark/>
          </w:tcPr>
          <w:p w14:paraId="4C0D968C"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12 171</w:t>
            </w:r>
            <w:r w:rsidRPr="00C76E84">
              <w:rPr>
                <w:rFonts w:cs="Times New Roman"/>
                <w:b/>
                <w:color w:val="000000" w:themeColor="text1"/>
                <w:sz w:val="18"/>
              </w:rPr>
              <w:t xml:space="preserve"> </w:t>
            </w:r>
          </w:p>
        </w:tc>
      </w:tr>
      <w:tr w:rsidR="00C76E84" w:rsidRPr="00C76E84" w14:paraId="61087EA6" w14:textId="77777777" w:rsidTr="006669EA">
        <w:tc>
          <w:tcPr>
            <w:tcW w:w="2972" w:type="dxa"/>
            <w:vMerge/>
            <w:shd w:val="clear" w:color="auto" w:fill="auto"/>
            <w:hideMark/>
          </w:tcPr>
          <w:p w14:paraId="24FEE6F1"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top w:val="single" w:sz="2" w:space="0" w:color="auto"/>
            </w:tcBorders>
            <w:shd w:val="clear" w:color="auto" w:fill="auto"/>
            <w:noWrap/>
            <w:vAlign w:val="bottom"/>
            <w:hideMark/>
          </w:tcPr>
          <w:p w14:paraId="61EE73DB"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13DF7D44" w14:textId="5E73052B"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54</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7FD551F9" w14:textId="1DDDBA0C"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57</w:t>
            </w:r>
            <w:r w:rsidR="0002193A" w:rsidRPr="00C76E84">
              <w:rPr>
                <w:rFonts w:cs="Times New Roman"/>
                <w:color w:val="000000" w:themeColor="text1"/>
                <w:sz w:val="18"/>
              </w:rPr>
              <w:t> %</w:t>
            </w:r>
          </w:p>
        </w:tc>
        <w:tc>
          <w:tcPr>
            <w:tcW w:w="937" w:type="dxa"/>
            <w:tcBorders>
              <w:top w:val="single" w:sz="2" w:space="0" w:color="auto"/>
            </w:tcBorders>
            <w:shd w:val="clear" w:color="auto" w:fill="auto"/>
            <w:noWrap/>
            <w:vAlign w:val="bottom"/>
            <w:hideMark/>
          </w:tcPr>
          <w:p w14:paraId="35B6A71B" w14:textId="0551A6C6"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54</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3B359525" w14:textId="148EA613"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56</w:t>
            </w:r>
            <w:r w:rsidR="0002193A" w:rsidRPr="00C76E84">
              <w:rPr>
                <w:rFonts w:cs="Times New Roman"/>
                <w:color w:val="000000" w:themeColor="text1"/>
                <w:sz w:val="18"/>
              </w:rPr>
              <w:t> %</w:t>
            </w:r>
          </w:p>
        </w:tc>
        <w:tc>
          <w:tcPr>
            <w:tcW w:w="934" w:type="dxa"/>
            <w:tcBorders>
              <w:top w:val="single" w:sz="2" w:space="0" w:color="auto"/>
            </w:tcBorders>
            <w:shd w:val="clear" w:color="auto" w:fill="auto"/>
            <w:noWrap/>
            <w:vAlign w:val="bottom"/>
            <w:hideMark/>
          </w:tcPr>
          <w:p w14:paraId="11A77A38" w14:textId="0D84C800"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50</w:t>
            </w:r>
            <w:r w:rsidR="0002193A" w:rsidRPr="00C76E84">
              <w:rPr>
                <w:rFonts w:cs="Times New Roman"/>
                <w:color w:val="000000" w:themeColor="text1"/>
                <w:sz w:val="18"/>
              </w:rPr>
              <w:t> %</w:t>
            </w:r>
          </w:p>
        </w:tc>
      </w:tr>
      <w:tr w:rsidR="00C76E84" w:rsidRPr="00C76E84" w14:paraId="3DCE5D92" w14:textId="77777777" w:rsidTr="006669EA">
        <w:tc>
          <w:tcPr>
            <w:tcW w:w="2972" w:type="dxa"/>
            <w:vMerge/>
            <w:shd w:val="clear" w:color="auto" w:fill="auto"/>
            <w:hideMark/>
          </w:tcPr>
          <w:p w14:paraId="1DEF8B03"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bottom w:val="single" w:sz="4" w:space="0" w:color="auto"/>
            </w:tcBorders>
            <w:shd w:val="clear" w:color="auto" w:fill="auto"/>
            <w:noWrap/>
            <w:vAlign w:val="bottom"/>
            <w:hideMark/>
          </w:tcPr>
          <w:p w14:paraId="09B4AA5D"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72F87511" w14:textId="2DAD2F34"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46</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40B011B9" w14:textId="46C24B40"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43</w:t>
            </w:r>
            <w:r w:rsidR="0002193A" w:rsidRPr="00C76E84">
              <w:rPr>
                <w:rFonts w:cs="Times New Roman"/>
                <w:color w:val="000000" w:themeColor="text1"/>
                <w:sz w:val="18"/>
              </w:rPr>
              <w:t> %</w:t>
            </w:r>
          </w:p>
        </w:tc>
        <w:tc>
          <w:tcPr>
            <w:tcW w:w="937" w:type="dxa"/>
            <w:tcBorders>
              <w:bottom w:val="single" w:sz="4" w:space="0" w:color="auto"/>
            </w:tcBorders>
            <w:shd w:val="clear" w:color="auto" w:fill="auto"/>
            <w:noWrap/>
            <w:vAlign w:val="bottom"/>
            <w:hideMark/>
          </w:tcPr>
          <w:p w14:paraId="3DA4CC7C" w14:textId="3C22B171"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46</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7645888F" w14:textId="42AEE81B"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44</w:t>
            </w:r>
            <w:r w:rsidR="0002193A" w:rsidRPr="00C76E84">
              <w:rPr>
                <w:rFonts w:cs="Times New Roman"/>
                <w:color w:val="000000" w:themeColor="text1"/>
                <w:sz w:val="18"/>
              </w:rPr>
              <w:t> %</w:t>
            </w:r>
          </w:p>
        </w:tc>
        <w:tc>
          <w:tcPr>
            <w:tcW w:w="934" w:type="dxa"/>
            <w:tcBorders>
              <w:bottom w:val="single" w:sz="4" w:space="0" w:color="auto"/>
            </w:tcBorders>
            <w:shd w:val="clear" w:color="auto" w:fill="auto"/>
            <w:noWrap/>
            <w:vAlign w:val="bottom"/>
            <w:hideMark/>
          </w:tcPr>
          <w:p w14:paraId="6494DC25" w14:textId="05B8186E"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50</w:t>
            </w:r>
            <w:r w:rsidR="0002193A" w:rsidRPr="00C76E84">
              <w:rPr>
                <w:rFonts w:cs="Times New Roman"/>
                <w:color w:val="000000" w:themeColor="text1"/>
                <w:sz w:val="18"/>
              </w:rPr>
              <w:t> %</w:t>
            </w:r>
          </w:p>
        </w:tc>
      </w:tr>
      <w:tr w:rsidR="00C76E84" w:rsidRPr="00C76E84" w14:paraId="76EBE503" w14:textId="77777777" w:rsidTr="006669EA">
        <w:tc>
          <w:tcPr>
            <w:tcW w:w="2972" w:type="dxa"/>
            <w:vMerge w:val="restart"/>
            <w:shd w:val="clear" w:color="auto" w:fill="auto"/>
            <w:hideMark/>
          </w:tcPr>
          <w:p w14:paraId="30E8739F" w14:textId="18306399" w:rsidR="0043621F" w:rsidRPr="00C76E84" w:rsidRDefault="0043621F" w:rsidP="00204A51">
            <w:pPr>
              <w:spacing w:before="80" w:after="80" w:line="220" w:lineRule="exact"/>
              <w:ind w:left="283"/>
              <w:rPr>
                <w:rFonts w:cs="Times New Roman"/>
                <w:color w:val="000000" w:themeColor="text1"/>
                <w:sz w:val="18"/>
              </w:rPr>
            </w:pPr>
            <w:r w:rsidRPr="00C76E84">
              <w:rPr>
                <w:rFonts w:cs="Times New Roman"/>
                <w:color w:val="000000" w:themeColor="text1"/>
                <w:sz w:val="18"/>
              </w:rPr>
              <w:t>68–75 Недвижимость, профессиональная, научная и</w:t>
            </w:r>
            <w:r w:rsidR="009D6ED3" w:rsidRPr="00C76E84">
              <w:rPr>
                <w:rFonts w:cs="Times New Roman"/>
                <w:color w:val="000000" w:themeColor="text1"/>
                <w:sz w:val="18"/>
              </w:rPr>
              <w:t> </w:t>
            </w:r>
            <w:r w:rsidRPr="00C76E84">
              <w:rPr>
                <w:rFonts w:cs="Times New Roman"/>
                <w:color w:val="000000" w:themeColor="text1"/>
                <w:sz w:val="18"/>
              </w:rPr>
              <w:t>техническая деятельность</w:t>
            </w:r>
          </w:p>
        </w:tc>
        <w:tc>
          <w:tcPr>
            <w:tcW w:w="856" w:type="dxa"/>
            <w:tcBorders>
              <w:top w:val="single" w:sz="4" w:space="0" w:color="auto"/>
              <w:bottom w:val="single" w:sz="2" w:space="0" w:color="auto"/>
            </w:tcBorders>
            <w:shd w:val="clear" w:color="auto" w:fill="auto"/>
            <w:noWrap/>
            <w:vAlign w:val="bottom"/>
            <w:hideMark/>
          </w:tcPr>
          <w:p w14:paraId="60A85C79" w14:textId="77777777" w:rsidR="0043621F" w:rsidRPr="00C76E84" w:rsidRDefault="0043621F" w:rsidP="00204A51">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35F07343"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193 999</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64829AFE"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10 372</w:t>
            </w:r>
            <w:r w:rsidRPr="00C76E84">
              <w:rPr>
                <w:rFonts w:cs="Times New Roman"/>
                <w:b/>
                <w:color w:val="000000" w:themeColor="text1"/>
                <w:sz w:val="18"/>
              </w:rPr>
              <w:t xml:space="preserve"> </w:t>
            </w:r>
          </w:p>
        </w:tc>
        <w:tc>
          <w:tcPr>
            <w:tcW w:w="937" w:type="dxa"/>
            <w:tcBorders>
              <w:top w:val="single" w:sz="4" w:space="0" w:color="auto"/>
              <w:bottom w:val="single" w:sz="2" w:space="0" w:color="auto"/>
            </w:tcBorders>
            <w:shd w:val="clear" w:color="auto" w:fill="auto"/>
            <w:noWrap/>
            <w:vAlign w:val="bottom"/>
            <w:hideMark/>
          </w:tcPr>
          <w:p w14:paraId="0180F152"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73 225</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4AB6919C"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61 781</w:t>
            </w:r>
            <w:r w:rsidRPr="00C76E84">
              <w:rPr>
                <w:rFonts w:cs="Times New Roman"/>
                <w:b/>
                <w:color w:val="000000" w:themeColor="text1"/>
                <w:sz w:val="18"/>
              </w:rPr>
              <w:t xml:space="preserve"> </w:t>
            </w:r>
          </w:p>
        </w:tc>
        <w:tc>
          <w:tcPr>
            <w:tcW w:w="934" w:type="dxa"/>
            <w:tcBorders>
              <w:top w:val="single" w:sz="4" w:space="0" w:color="auto"/>
              <w:bottom w:val="single" w:sz="2" w:space="0" w:color="auto"/>
            </w:tcBorders>
            <w:shd w:val="clear" w:color="auto" w:fill="auto"/>
            <w:noWrap/>
            <w:vAlign w:val="bottom"/>
            <w:hideMark/>
          </w:tcPr>
          <w:p w14:paraId="58FCD7B3"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48 621</w:t>
            </w:r>
            <w:r w:rsidRPr="00C76E84">
              <w:rPr>
                <w:rFonts w:cs="Times New Roman"/>
                <w:b/>
                <w:color w:val="000000" w:themeColor="text1"/>
                <w:sz w:val="18"/>
              </w:rPr>
              <w:t xml:space="preserve"> </w:t>
            </w:r>
          </w:p>
        </w:tc>
      </w:tr>
      <w:tr w:rsidR="00C76E84" w:rsidRPr="00C76E84" w14:paraId="0762B68E" w14:textId="77777777" w:rsidTr="006669EA">
        <w:tc>
          <w:tcPr>
            <w:tcW w:w="2972" w:type="dxa"/>
            <w:vMerge/>
            <w:shd w:val="clear" w:color="auto" w:fill="auto"/>
            <w:hideMark/>
          </w:tcPr>
          <w:p w14:paraId="52BD8F03"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top w:val="single" w:sz="2" w:space="0" w:color="auto"/>
            </w:tcBorders>
            <w:shd w:val="clear" w:color="auto" w:fill="auto"/>
            <w:noWrap/>
            <w:vAlign w:val="bottom"/>
            <w:hideMark/>
          </w:tcPr>
          <w:p w14:paraId="4D2447B9"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03E051B0" w14:textId="19E03AC2"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58</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4FAA795F" w14:textId="4F84086B"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53</w:t>
            </w:r>
            <w:r w:rsidR="0002193A" w:rsidRPr="00C76E84">
              <w:rPr>
                <w:rFonts w:cs="Times New Roman"/>
                <w:color w:val="000000" w:themeColor="text1"/>
                <w:sz w:val="18"/>
              </w:rPr>
              <w:t> %</w:t>
            </w:r>
          </w:p>
        </w:tc>
        <w:tc>
          <w:tcPr>
            <w:tcW w:w="937" w:type="dxa"/>
            <w:tcBorders>
              <w:top w:val="single" w:sz="2" w:space="0" w:color="auto"/>
            </w:tcBorders>
            <w:shd w:val="clear" w:color="auto" w:fill="auto"/>
            <w:noWrap/>
            <w:vAlign w:val="bottom"/>
            <w:hideMark/>
          </w:tcPr>
          <w:p w14:paraId="59FF0056" w14:textId="1E03E275"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53</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26BCC061" w14:textId="7FE76391"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58</w:t>
            </w:r>
            <w:r w:rsidR="0002193A" w:rsidRPr="00C76E84">
              <w:rPr>
                <w:rFonts w:cs="Times New Roman"/>
                <w:color w:val="000000" w:themeColor="text1"/>
                <w:sz w:val="18"/>
              </w:rPr>
              <w:t> %</w:t>
            </w:r>
          </w:p>
        </w:tc>
        <w:tc>
          <w:tcPr>
            <w:tcW w:w="934" w:type="dxa"/>
            <w:tcBorders>
              <w:top w:val="single" w:sz="2" w:space="0" w:color="auto"/>
            </w:tcBorders>
            <w:shd w:val="clear" w:color="auto" w:fill="auto"/>
            <w:noWrap/>
            <w:vAlign w:val="bottom"/>
            <w:hideMark/>
          </w:tcPr>
          <w:p w14:paraId="322D1A9D" w14:textId="3AECC4C4"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66</w:t>
            </w:r>
            <w:r w:rsidR="0002193A" w:rsidRPr="00C76E84">
              <w:rPr>
                <w:rFonts w:cs="Times New Roman"/>
                <w:color w:val="000000" w:themeColor="text1"/>
                <w:sz w:val="18"/>
              </w:rPr>
              <w:t> %</w:t>
            </w:r>
          </w:p>
        </w:tc>
      </w:tr>
      <w:tr w:rsidR="00C76E84" w:rsidRPr="00C76E84" w14:paraId="176718DC" w14:textId="77777777" w:rsidTr="006669EA">
        <w:tc>
          <w:tcPr>
            <w:tcW w:w="2972" w:type="dxa"/>
            <w:vMerge/>
            <w:shd w:val="clear" w:color="auto" w:fill="auto"/>
            <w:hideMark/>
          </w:tcPr>
          <w:p w14:paraId="71021DEE"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bottom w:val="single" w:sz="4" w:space="0" w:color="auto"/>
            </w:tcBorders>
            <w:shd w:val="clear" w:color="auto" w:fill="auto"/>
            <w:noWrap/>
            <w:vAlign w:val="bottom"/>
            <w:hideMark/>
          </w:tcPr>
          <w:p w14:paraId="79432413"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1FCBED68" w14:textId="09F6965D"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42</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6D5F7609" w14:textId="2FAC2BE5"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47</w:t>
            </w:r>
            <w:r w:rsidR="0002193A" w:rsidRPr="00C76E84">
              <w:rPr>
                <w:rFonts w:cs="Times New Roman"/>
                <w:color w:val="000000" w:themeColor="text1"/>
                <w:sz w:val="18"/>
              </w:rPr>
              <w:t> %</w:t>
            </w:r>
          </w:p>
        </w:tc>
        <w:tc>
          <w:tcPr>
            <w:tcW w:w="937" w:type="dxa"/>
            <w:tcBorders>
              <w:bottom w:val="single" w:sz="4" w:space="0" w:color="auto"/>
            </w:tcBorders>
            <w:shd w:val="clear" w:color="auto" w:fill="auto"/>
            <w:noWrap/>
            <w:vAlign w:val="bottom"/>
            <w:hideMark/>
          </w:tcPr>
          <w:p w14:paraId="02402D83" w14:textId="189C7C4F"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47</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731E9FFA" w14:textId="761C8B6E"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42</w:t>
            </w:r>
            <w:r w:rsidR="0002193A" w:rsidRPr="00C76E84">
              <w:rPr>
                <w:rFonts w:cs="Times New Roman"/>
                <w:color w:val="000000" w:themeColor="text1"/>
                <w:sz w:val="18"/>
              </w:rPr>
              <w:t> %</w:t>
            </w:r>
          </w:p>
        </w:tc>
        <w:tc>
          <w:tcPr>
            <w:tcW w:w="934" w:type="dxa"/>
            <w:tcBorders>
              <w:bottom w:val="single" w:sz="4" w:space="0" w:color="auto"/>
            </w:tcBorders>
            <w:shd w:val="clear" w:color="auto" w:fill="auto"/>
            <w:noWrap/>
            <w:vAlign w:val="bottom"/>
            <w:hideMark/>
          </w:tcPr>
          <w:p w14:paraId="78EC2C29" w14:textId="584D969C"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34</w:t>
            </w:r>
            <w:r w:rsidR="0002193A" w:rsidRPr="00C76E84">
              <w:rPr>
                <w:rFonts w:cs="Times New Roman"/>
                <w:color w:val="000000" w:themeColor="text1"/>
                <w:sz w:val="18"/>
              </w:rPr>
              <w:t> %</w:t>
            </w:r>
          </w:p>
        </w:tc>
      </w:tr>
      <w:tr w:rsidR="00C76E84" w:rsidRPr="00C76E84" w14:paraId="0CC70BFF" w14:textId="77777777" w:rsidTr="006669EA">
        <w:tc>
          <w:tcPr>
            <w:tcW w:w="2972" w:type="dxa"/>
            <w:shd w:val="clear" w:color="auto" w:fill="auto"/>
          </w:tcPr>
          <w:p w14:paraId="40608DCE" w14:textId="77777777" w:rsidR="00E6184E" w:rsidRPr="00C76E84" w:rsidRDefault="00E6184E" w:rsidP="006C450C">
            <w:pPr>
              <w:spacing w:before="80" w:after="80" w:line="220" w:lineRule="exact"/>
              <w:ind w:left="283"/>
              <w:rPr>
                <w:rFonts w:cs="Times New Roman"/>
                <w:color w:val="000000" w:themeColor="text1"/>
                <w:sz w:val="18"/>
              </w:rPr>
            </w:pPr>
          </w:p>
        </w:tc>
        <w:tc>
          <w:tcPr>
            <w:tcW w:w="856" w:type="dxa"/>
            <w:tcBorders>
              <w:top w:val="single" w:sz="4" w:space="0" w:color="auto"/>
            </w:tcBorders>
            <w:shd w:val="clear" w:color="auto" w:fill="auto"/>
            <w:noWrap/>
            <w:vAlign w:val="bottom"/>
          </w:tcPr>
          <w:p w14:paraId="532CF652" w14:textId="77777777" w:rsidR="00E6184E" w:rsidRPr="00C76E84" w:rsidRDefault="00E6184E" w:rsidP="005345CF">
            <w:pPr>
              <w:pageBreakBefore/>
              <w:spacing w:before="80" w:after="80" w:line="220" w:lineRule="exact"/>
              <w:jc w:val="right"/>
              <w:rPr>
                <w:rFonts w:cs="Times New Roman"/>
                <w:b/>
                <w:bCs/>
                <w:color w:val="000000" w:themeColor="text1"/>
                <w:sz w:val="18"/>
              </w:rPr>
            </w:pPr>
          </w:p>
        </w:tc>
        <w:tc>
          <w:tcPr>
            <w:tcW w:w="935" w:type="dxa"/>
            <w:tcBorders>
              <w:top w:val="single" w:sz="4" w:space="0" w:color="auto"/>
            </w:tcBorders>
            <w:shd w:val="clear" w:color="auto" w:fill="auto"/>
            <w:noWrap/>
            <w:vAlign w:val="bottom"/>
          </w:tcPr>
          <w:p w14:paraId="7EF2837F" w14:textId="77777777" w:rsidR="00E6184E" w:rsidRPr="00C76E84" w:rsidRDefault="00E6184E" w:rsidP="00204A51">
            <w:pPr>
              <w:spacing w:before="80" w:after="80" w:line="220" w:lineRule="exact"/>
              <w:jc w:val="right"/>
              <w:rPr>
                <w:rFonts w:cs="Times New Roman"/>
                <w:b/>
                <w:color w:val="000000" w:themeColor="text1"/>
                <w:sz w:val="18"/>
              </w:rPr>
            </w:pPr>
          </w:p>
        </w:tc>
        <w:tc>
          <w:tcPr>
            <w:tcW w:w="935" w:type="dxa"/>
            <w:tcBorders>
              <w:top w:val="single" w:sz="4" w:space="0" w:color="auto"/>
            </w:tcBorders>
            <w:shd w:val="clear" w:color="auto" w:fill="auto"/>
            <w:noWrap/>
            <w:vAlign w:val="bottom"/>
          </w:tcPr>
          <w:p w14:paraId="38ABABEE" w14:textId="77777777" w:rsidR="00E6184E" w:rsidRPr="00C76E84" w:rsidRDefault="00E6184E" w:rsidP="00204A51">
            <w:pPr>
              <w:spacing w:before="80" w:after="80" w:line="220" w:lineRule="exact"/>
              <w:jc w:val="right"/>
              <w:rPr>
                <w:rFonts w:cs="Times New Roman"/>
                <w:b/>
                <w:color w:val="000000" w:themeColor="text1"/>
                <w:sz w:val="18"/>
              </w:rPr>
            </w:pPr>
          </w:p>
        </w:tc>
        <w:tc>
          <w:tcPr>
            <w:tcW w:w="937" w:type="dxa"/>
            <w:tcBorders>
              <w:top w:val="single" w:sz="4" w:space="0" w:color="auto"/>
            </w:tcBorders>
            <w:shd w:val="clear" w:color="auto" w:fill="auto"/>
            <w:noWrap/>
            <w:vAlign w:val="bottom"/>
          </w:tcPr>
          <w:p w14:paraId="2CEF88A1" w14:textId="77777777" w:rsidR="00E6184E" w:rsidRPr="00C76E84" w:rsidRDefault="00E6184E" w:rsidP="00204A51">
            <w:pPr>
              <w:spacing w:before="80" w:after="80" w:line="220" w:lineRule="exact"/>
              <w:jc w:val="right"/>
              <w:rPr>
                <w:rFonts w:cs="Times New Roman"/>
                <w:b/>
                <w:color w:val="000000" w:themeColor="text1"/>
                <w:sz w:val="18"/>
              </w:rPr>
            </w:pPr>
          </w:p>
        </w:tc>
        <w:tc>
          <w:tcPr>
            <w:tcW w:w="935" w:type="dxa"/>
            <w:tcBorders>
              <w:top w:val="single" w:sz="4" w:space="0" w:color="auto"/>
            </w:tcBorders>
            <w:shd w:val="clear" w:color="auto" w:fill="auto"/>
            <w:noWrap/>
            <w:vAlign w:val="bottom"/>
          </w:tcPr>
          <w:p w14:paraId="7C5940AE" w14:textId="77777777" w:rsidR="00E6184E" w:rsidRPr="00C76E84" w:rsidRDefault="00E6184E" w:rsidP="00204A51">
            <w:pPr>
              <w:spacing w:before="80" w:after="80" w:line="220" w:lineRule="exact"/>
              <w:jc w:val="right"/>
              <w:rPr>
                <w:rFonts w:cs="Times New Roman"/>
                <w:b/>
                <w:color w:val="000000" w:themeColor="text1"/>
                <w:sz w:val="18"/>
              </w:rPr>
            </w:pPr>
          </w:p>
        </w:tc>
        <w:tc>
          <w:tcPr>
            <w:tcW w:w="934" w:type="dxa"/>
            <w:tcBorders>
              <w:top w:val="single" w:sz="4" w:space="0" w:color="auto"/>
            </w:tcBorders>
            <w:shd w:val="clear" w:color="auto" w:fill="auto"/>
            <w:noWrap/>
            <w:vAlign w:val="bottom"/>
          </w:tcPr>
          <w:p w14:paraId="07135C42" w14:textId="77777777" w:rsidR="00E6184E" w:rsidRPr="00C76E84" w:rsidRDefault="00E6184E" w:rsidP="00204A51">
            <w:pPr>
              <w:spacing w:before="80" w:after="80" w:line="220" w:lineRule="exact"/>
              <w:jc w:val="right"/>
              <w:rPr>
                <w:rFonts w:cs="Times New Roman"/>
                <w:b/>
                <w:color w:val="000000" w:themeColor="text1"/>
                <w:sz w:val="18"/>
              </w:rPr>
            </w:pPr>
          </w:p>
        </w:tc>
      </w:tr>
      <w:tr w:rsidR="00C76E84" w:rsidRPr="00C76E84" w14:paraId="0C77BB82" w14:textId="77777777" w:rsidTr="00E6184E">
        <w:tc>
          <w:tcPr>
            <w:tcW w:w="2972" w:type="dxa"/>
            <w:shd w:val="clear" w:color="auto" w:fill="auto"/>
          </w:tcPr>
          <w:p w14:paraId="1D365F9D" w14:textId="77777777" w:rsidR="00E6184E" w:rsidRPr="00C76E84" w:rsidRDefault="00E6184E" w:rsidP="006C450C">
            <w:pPr>
              <w:spacing w:before="80" w:after="80" w:line="220" w:lineRule="exact"/>
              <w:ind w:left="283"/>
              <w:rPr>
                <w:rFonts w:cs="Times New Roman"/>
                <w:color w:val="000000" w:themeColor="text1"/>
                <w:sz w:val="18"/>
              </w:rPr>
            </w:pPr>
          </w:p>
        </w:tc>
        <w:tc>
          <w:tcPr>
            <w:tcW w:w="856" w:type="dxa"/>
            <w:shd w:val="clear" w:color="auto" w:fill="auto"/>
            <w:noWrap/>
            <w:vAlign w:val="bottom"/>
          </w:tcPr>
          <w:p w14:paraId="49FEBE2F" w14:textId="77777777" w:rsidR="00E6184E" w:rsidRPr="00C76E84" w:rsidRDefault="00E6184E" w:rsidP="005345CF">
            <w:pPr>
              <w:pageBreakBefore/>
              <w:spacing w:before="80" w:after="80" w:line="220" w:lineRule="exact"/>
              <w:jc w:val="right"/>
              <w:rPr>
                <w:rFonts w:cs="Times New Roman"/>
                <w:b/>
                <w:bCs/>
                <w:color w:val="000000" w:themeColor="text1"/>
                <w:sz w:val="18"/>
              </w:rPr>
            </w:pPr>
          </w:p>
        </w:tc>
        <w:tc>
          <w:tcPr>
            <w:tcW w:w="935" w:type="dxa"/>
            <w:shd w:val="clear" w:color="auto" w:fill="auto"/>
            <w:noWrap/>
            <w:vAlign w:val="bottom"/>
          </w:tcPr>
          <w:p w14:paraId="4CD2FB19" w14:textId="77777777" w:rsidR="00E6184E" w:rsidRPr="00C76E84" w:rsidRDefault="00E6184E" w:rsidP="00204A51">
            <w:pPr>
              <w:spacing w:before="80" w:after="80" w:line="220" w:lineRule="exact"/>
              <w:jc w:val="right"/>
              <w:rPr>
                <w:rFonts w:cs="Times New Roman"/>
                <w:b/>
                <w:color w:val="000000" w:themeColor="text1"/>
                <w:sz w:val="18"/>
              </w:rPr>
            </w:pPr>
          </w:p>
        </w:tc>
        <w:tc>
          <w:tcPr>
            <w:tcW w:w="935" w:type="dxa"/>
            <w:shd w:val="clear" w:color="auto" w:fill="auto"/>
            <w:noWrap/>
            <w:vAlign w:val="bottom"/>
          </w:tcPr>
          <w:p w14:paraId="54F7C8BF" w14:textId="77777777" w:rsidR="00E6184E" w:rsidRPr="00C76E84" w:rsidRDefault="00E6184E" w:rsidP="00204A51">
            <w:pPr>
              <w:spacing w:before="80" w:after="80" w:line="220" w:lineRule="exact"/>
              <w:jc w:val="right"/>
              <w:rPr>
                <w:rFonts w:cs="Times New Roman"/>
                <w:b/>
                <w:color w:val="000000" w:themeColor="text1"/>
                <w:sz w:val="18"/>
              </w:rPr>
            </w:pPr>
          </w:p>
        </w:tc>
        <w:tc>
          <w:tcPr>
            <w:tcW w:w="937" w:type="dxa"/>
            <w:shd w:val="clear" w:color="auto" w:fill="auto"/>
            <w:noWrap/>
            <w:vAlign w:val="bottom"/>
          </w:tcPr>
          <w:p w14:paraId="40DD18FC" w14:textId="77777777" w:rsidR="00E6184E" w:rsidRPr="00C76E84" w:rsidRDefault="00E6184E" w:rsidP="00204A51">
            <w:pPr>
              <w:spacing w:before="80" w:after="80" w:line="220" w:lineRule="exact"/>
              <w:jc w:val="right"/>
              <w:rPr>
                <w:rFonts w:cs="Times New Roman"/>
                <w:b/>
                <w:color w:val="000000" w:themeColor="text1"/>
                <w:sz w:val="18"/>
              </w:rPr>
            </w:pPr>
          </w:p>
        </w:tc>
        <w:tc>
          <w:tcPr>
            <w:tcW w:w="935" w:type="dxa"/>
            <w:shd w:val="clear" w:color="auto" w:fill="auto"/>
            <w:noWrap/>
            <w:vAlign w:val="bottom"/>
          </w:tcPr>
          <w:p w14:paraId="7D144DF7" w14:textId="77777777" w:rsidR="00E6184E" w:rsidRPr="00C76E84" w:rsidRDefault="00E6184E" w:rsidP="00204A51">
            <w:pPr>
              <w:spacing w:before="80" w:after="80" w:line="220" w:lineRule="exact"/>
              <w:jc w:val="right"/>
              <w:rPr>
                <w:rFonts w:cs="Times New Roman"/>
                <w:b/>
                <w:color w:val="000000" w:themeColor="text1"/>
                <w:sz w:val="18"/>
              </w:rPr>
            </w:pPr>
          </w:p>
        </w:tc>
        <w:tc>
          <w:tcPr>
            <w:tcW w:w="934" w:type="dxa"/>
            <w:shd w:val="clear" w:color="auto" w:fill="auto"/>
            <w:noWrap/>
            <w:vAlign w:val="bottom"/>
          </w:tcPr>
          <w:p w14:paraId="0EFFF571" w14:textId="77777777" w:rsidR="00E6184E" w:rsidRPr="00C76E84" w:rsidRDefault="00E6184E" w:rsidP="00204A51">
            <w:pPr>
              <w:spacing w:before="80" w:after="80" w:line="220" w:lineRule="exact"/>
              <w:jc w:val="right"/>
              <w:rPr>
                <w:rFonts w:cs="Times New Roman"/>
                <w:b/>
                <w:color w:val="000000" w:themeColor="text1"/>
                <w:sz w:val="18"/>
              </w:rPr>
            </w:pPr>
          </w:p>
        </w:tc>
      </w:tr>
      <w:tr w:rsidR="00C76E84" w:rsidRPr="00C76E84" w14:paraId="73F00632" w14:textId="77777777" w:rsidTr="00E6184E">
        <w:tc>
          <w:tcPr>
            <w:tcW w:w="2972" w:type="dxa"/>
            <w:vMerge w:val="restart"/>
            <w:shd w:val="clear" w:color="auto" w:fill="auto"/>
            <w:hideMark/>
          </w:tcPr>
          <w:p w14:paraId="69315C0D" w14:textId="09EC5918" w:rsidR="00E6184E" w:rsidRPr="00C76E84" w:rsidRDefault="00E6184E" w:rsidP="006C450C">
            <w:pPr>
              <w:spacing w:before="80" w:after="80" w:line="220" w:lineRule="exact"/>
              <w:ind w:left="283"/>
              <w:rPr>
                <w:rFonts w:cs="Times New Roman"/>
                <w:color w:val="000000" w:themeColor="text1"/>
                <w:sz w:val="18"/>
              </w:rPr>
            </w:pPr>
            <w:r w:rsidRPr="00C76E84">
              <w:rPr>
                <w:rFonts w:cs="Times New Roman"/>
                <w:color w:val="000000" w:themeColor="text1"/>
                <w:sz w:val="18"/>
              </w:rPr>
              <w:t>77–82 Деятельность в сфере административных и вспомогательных услуг</w:t>
            </w:r>
          </w:p>
        </w:tc>
        <w:tc>
          <w:tcPr>
            <w:tcW w:w="856" w:type="dxa"/>
            <w:tcBorders>
              <w:bottom w:val="single" w:sz="2" w:space="0" w:color="auto"/>
            </w:tcBorders>
            <w:shd w:val="clear" w:color="auto" w:fill="auto"/>
            <w:noWrap/>
            <w:vAlign w:val="bottom"/>
            <w:hideMark/>
          </w:tcPr>
          <w:p w14:paraId="25A55E67" w14:textId="77777777" w:rsidR="00E6184E" w:rsidRPr="00C76E84" w:rsidRDefault="00E6184E" w:rsidP="005345CF">
            <w:pPr>
              <w:pageBreakBefore/>
              <w:spacing w:before="80" w:after="80" w:line="220" w:lineRule="exact"/>
              <w:jc w:val="right"/>
              <w:rPr>
                <w:rFonts w:cs="Times New Roman"/>
                <w:b/>
                <w:color w:val="000000" w:themeColor="text1"/>
                <w:sz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bottom w:val="single" w:sz="2" w:space="0" w:color="auto"/>
            </w:tcBorders>
            <w:shd w:val="clear" w:color="auto" w:fill="auto"/>
            <w:noWrap/>
            <w:vAlign w:val="bottom"/>
            <w:hideMark/>
          </w:tcPr>
          <w:p w14:paraId="54235CAD" w14:textId="77777777" w:rsidR="00E6184E" w:rsidRPr="00C76E84" w:rsidRDefault="00E6184E"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131 099</w:t>
            </w:r>
            <w:r w:rsidRPr="00C76E84">
              <w:rPr>
                <w:rFonts w:cs="Times New Roman"/>
                <w:b/>
                <w:color w:val="000000" w:themeColor="text1"/>
                <w:sz w:val="18"/>
              </w:rPr>
              <w:t xml:space="preserve"> </w:t>
            </w:r>
          </w:p>
        </w:tc>
        <w:tc>
          <w:tcPr>
            <w:tcW w:w="935" w:type="dxa"/>
            <w:tcBorders>
              <w:bottom w:val="single" w:sz="2" w:space="0" w:color="auto"/>
            </w:tcBorders>
            <w:shd w:val="clear" w:color="auto" w:fill="auto"/>
            <w:noWrap/>
            <w:vAlign w:val="bottom"/>
            <w:hideMark/>
          </w:tcPr>
          <w:p w14:paraId="6BA728B8" w14:textId="77777777" w:rsidR="00E6184E" w:rsidRPr="00C76E84" w:rsidRDefault="00E6184E"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18 365</w:t>
            </w:r>
            <w:r w:rsidRPr="00C76E84">
              <w:rPr>
                <w:rFonts w:cs="Times New Roman"/>
                <w:b/>
                <w:color w:val="000000" w:themeColor="text1"/>
                <w:sz w:val="18"/>
              </w:rPr>
              <w:t xml:space="preserve"> </w:t>
            </w:r>
          </w:p>
        </w:tc>
        <w:tc>
          <w:tcPr>
            <w:tcW w:w="937" w:type="dxa"/>
            <w:tcBorders>
              <w:bottom w:val="single" w:sz="2" w:space="0" w:color="auto"/>
            </w:tcBorders>
            <w:shd w:val="clear" w:color="auto" w:fill="auto"/>
            <w:noWrap/>
            <w:vAlign w:val="bottom"/>
            <w:hideMark/>
          </w:tcPr>
          <w:p w14:paraId="06D20CD0" w14:textId="77777777" w:rsidR="00E6184E" w:rsidRPr="00C76E84" w:rsidRDefault="00E6184E"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43 942</w:t>
            </w:r>
            <w:r w:rsidRPr="00C76E84">
              <w:rPr>
                <w:rFonts w:cs="Times New Roman"/>
                <w:b/>
                <w:color w:val="000000" w:themeColor="text1"/>
                <w:sz w:val="18"/>
              </w:rPr>
              <w:t xml:space="preserve"> </w:t>
            </w:r>
          </w:p>
        </w:tc>
        <w:tc>
          <w:tcPr>
            <w:tcW w:w="935" w:type="dxa"/>
            <w:tcBorders>
              <w:bottom w:val="single" w:sz="2" w:space="0" w:color="auto"/>
            </w:tcBorders>
            <w:shd w:val="clear" w:color="auto" w:fill="auto"/>
            <w:noWrap/>
            <w:vAlign w:val="bottom"/>
            <w:hideMark/>
          </w:tcPr>
          <w:p w14:paraId="434245AE" w14:textId="77777777" w:rsidR="00E6184E" w:rsidRPr="00C76E84" w:rsidRDefault="00E6184E"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42 224</w:t>
            </w:r>
            <w:r w:rsidRPr="00C76E84">
              <w:rPr>
                <w:rFonts w:cs="Times New Roman"/>
                <w:b/>
                <w:color w:val="000000" w:themeColor="text1"/>
                <w:sz w:val="18"/>
              </w:rPr>
              <w:t xml:space="preserve"> </w:t>
            </w:r>
          </w:p>
        </w:tc>
        <w:tc>
          <w:tcPr>
            <w:tcW w:w="934" w:type="dxa"/>
            <w:tcBorders>
              <w:bottom w:val="single" w:sz="2" w:space="0" w:color="auto"/>
            </w:tcBorders>
            <w:shd w:val="clear" w:color="auto" w:fill="auto"/>
            <w:noWrap/>
            <w:vAlign w:val="bottom"/>
            <w:hideMark/>
          </w:tcPr>
          <w:p w14:paraId="6077EDF0" w14:textId="77777777" w:rsidR="00E6184E" w:rsidRPr="00C76E84" w:rsidRDefault="00E6184E"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26 568</w:t>
            </w:r>
            <w:r w:rsidRPr="00C76E84">
              <w:rPr>
                <w:rFonts w:cs="Times New Roman"/>
                <w:b/>
                <w:color w:val="000000" w:themeColor="text1"/>
                <w:sz w:val="18"/>
              </w:rPr>
              <w:t xml:space="preserve"> </w:t>
            </w:r>
          </w:p>
        </w:tc>
      </w:tr>
      <w:tr w:rsidR="00C76E84" w:rsidRPr="00C76E84" w14:paraId="396CDF1F" w14:textId="77777777" w:rsidTr="005345CF">
        <w:tc>
          <w:tcPr>
            <w:tcW w:w="2972" w:type="dxa"/>
            <w:vMerge/>
            <w:shd w:val="clear" w:color="auto" w:fill="auto"/>
            <w:hideMark/>
          </w:tcPr>
          <w:p w14:paraId="5A2AAF96" w14:textId="7DAA50D8" w:rsidR="00E6184E" w:rsidRPr="00C76E84" w:rsidRDefault="00E6184E" w:rsidP="006C450C">
            <w:pPr>
              <w:spacing w:before="80" w:after="80" w:line="220" w:lineRule="exact"/>
              <w:ind w:left="283"/>
              <w:rPr>
                <w:rFonts w:cs="Times New Roman"/>
                <w:color w:val="000000" w:themeColor="text1"/>
                <w:sz w:val="18"/>
              </w:rPr>
            </w:pPr>
          </w:p>
        </w:tc>
        <w:tc>
          <w:tcPr>
            <w:tcW w:w="856" w:type="dxa"/>
            <w:tcBorders>
              <w:top w:val="single" w:sz="2" w:space="0" w:color="auto"/>
            </w:tcBorders>
            <w:shd w:val="clear" w:color="auto" w:fill="auto"/>
            <w:noWrap/>
            <w:vAlign w:val="bottom"/>
            <w:hideMark/>
          </w:tcPr>
          <w:p w14:paraId="329EFE69" w14:textId="77777777" w:rsidR="00E6184E" w:rsidRPr="00C76E84" w:rsidRDefault="00E6184E"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1892D1B9" w14:textId="5E6EACAF" w:rsidR="00E6184E" w:rsidRPr="00C76E84" w:rsidRDefault="00E6184E"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56 %</w:t>
            </w:r>
          </w:p>
        </w:tc>
        <w:tc>
          <w:tcPr>
            <w:tcW w:w="935" w:type="dxa"/>
            <w:tcBorders>
              <w:top w:val="single" w:sz="2" w:space="0" w:color="auto"/>
            </w:tcBorders>
            <w:shd w:val="clear" w:color="auto" w:fill="auto"/>
            <w:noWrap/>
            <w:vAlign w:val="bottom"/>
            <w:hideMark/>
          </w:tcPr>
          <w:p w14:paraId="538455EF" w14:textId="73FBBBED" w:rsidR="00E6184E" w:rsidRPr="00C76E84" w:rsidRDefault="00E6184E"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60 %</w:t>
            </w:r>
          </w:p>
        </w:tc>
        <w:tc>
          <w:tcPr>
            <w:tcW w:w="937" w:type="dxa"/>
            <w:tcBorders>
              <w:top w:val="single" w:sz="2" w:space="0" w:color="auto"/>
            </w:tcBorders>
            <w:shd w:val="clear" w:color="auto" w:fill="auto"/>
            <w:noWrap/>
            <w:vAlign w:val="bottom"/>
            <w:hideMark/>
          </w:tcPr>
          <w:p w14:paraId="16E1A6B7" w14:textId="1BF71A50" w:rsidR="00E6184E" w:rsidRPr="00C76E84" w:rsidRDefault="00E6184E"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55 %</w:t>
            </w:r>
          </w:p>
        </w:tc>
        <w:tc>
          <w:tcPr>
            <w:tcW w:w="935" w:type="dxa"/>
            <w:tcBorders>
              <w:top w:val="single" w:sz="2" w:space="0" w:color="auto"/>
            </w:tcBorders>
            <w:shd w:val="clear" w:color="auto" w:fill="auto"/>
            <w:noWrap/>
            <w:vAlign w:val="bottom"/>
            <w:hideMark/>
          </w:tcPr>
          <w:p w14:paraId="69C57BBE" w14:textId="6A264EFF" w:rsidR="00E6184E" w:rsidRPr="00C76E84" w:rsidRDefault="00E6184E"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52 %</w:t>
            </w:r>
          </w:p>
        </w:tc>
        <w:tc>
          <w:tcPr>
            <w:tcW w:w="934" w:type="dxa"/>
            <w:tcBorders>
              <w:top w:val="single" w:sz="2" w:space="0" w:color="auto"/>
            </w:tcBorders>
            <w:shd w:val="clear" w:color="auto" w:fill="auto"/>
            <w:noWrap/>
            <w:vAlign w:val="bottom"/>
            <w:hideMark/>
          </w:tcPr>
          <w:p w14:paraId="582909E1" w14:textId="65334B48" w:rsidR="00E6184E" w:rsidRPr="00C76E84" w:rsidRDefault="00E6184E"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58 %</w:t>
            </w:r>
          </w:p>
        </w:tc>
      </w:tr>
      <w:tr w:rsidR="00C76E84" w:rsidRPr="00C76E84" w14:paraId="3F5CEC9B" w14:textId="77777777" w:rsidTr="006669EA">
        <w:tc>
          <w:tcPr>
            <w:tcW w:w="2972" w:type="dxa"/>
            <w:vMerge/>
            <w:shd w:val="clear" w:color="auto" w:fill="auto"/>
            <w:hideMark/>
          </w:tcPr>
          <w:p w14:paraId="20B86EB2" w14:textId="77777777" w:rsidR="00E6184E" w:rsidRPr="00C76E84" w:rsidRDefault="00E6184E" w:rsidP="00204A51">
            <w:pPr>
              <w:spacing w:before="40" w:after="40" w:line="220" w:lineRule="exact"/>
              <w:ind w:left="28" w:right="28"/>
              <w:rPr>
                <w:rFonts w:cs="Times New Roman"/>
                <w:color w:val="000000" w:themeColor="text1"/>
                <w:sz w:val="18"/>
              </w:rPr>
            </w:pPr>
          </w:p>
        </w:tc>
        <w:tc>
          <w:tcPr>
            <w:tcW w:w="856" w:type="dxa"/>
            <w:tcBorders>
              <w:bottom w:val="single" w:sz="4" w:space="0" w:color="auto"/>
            </w:tcBorders>
            <w:shd w:val="clear" w:color="auto" w:fill="auto"/>
            <w:noWrap/>
            <w:vAlign w:val="bottom"/>
            <w:hideMark/>
          </w:tcPr>
          <w:p w14:paraId="5E7B729C" w14:textId="77777777" w:rsidR="00E6184E" w:rsidRPr="00C76E84" w:rsidRDefault="00E6184E"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40E8C39B" w14:textId="3E6F18FF" w:rsidR="00E6184E" w:rsidRPr="00C76E84" w:rsidRDefault="00E6184E"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44 %</w:t>
            </w:r>
          </w:p>
        </w:tc>
        <w:tc>
          <w:tcPr>
            <w:tcW w:w="935" w:type="dxa"/>
            <w:tcBorders>
              <w:bottom w:val="single" w:sz="4" w:space="0" w:color="auto"/>
            </w:tcBorders>
            <w:shd w:val="clear" w:color="auto" w:fill="auto"/>
            <w:noWrap/>
            <w:vAlign w:val="bottom"/>
            <w:hideMark/>
          </w:tcPr>
          <w:p w14:paraId="3CA4F198" w14:textId="047930ED" w:rsidR="00E6184E" w:rsidRPr="00C76E84" w:rsidRDefault="00E6184E"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40 %</w:t>
            </w:r>
          </w:p>
        </w:tc>
        <w:tc>
          <w:tcPr>
            <w:tcW w:w="937" w:type="dxa"/>
            <w:tcBorders>
              <w:bottom w:val="single" w:sz="4" w:space="0" w:color="auto"/>
            </w:tcBorders>
            <w:shd w:val="clear" w:color="auto" w:fill="auto"/>
            <w:noWrap/>
            <w:vAlign w:val="bottom"/>
            <w:hideMark/>
          </w:tcPr>
          <w:p w14:paraId="1ED5175B" w14:textId="6E4DD0BF" w:rsidR="00E6184E" w:rsidRPr="00C76E84" w:rsidRDefault="00E6184E"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45 %</w:t>
            </w:r>
          </w:p>
        </w:tc>
        <w:tc>
          <w:tcPr>
            <w:tcW w:w="935" w:type="dxa"/>
            <w:tcBorders>
              <w:bottom w:val="single" w:sz="4" w:space="0" w:color="auto"/>
            </w:tcBorders>
            <w:shd w:val="clear" w:color="auto" w:fill="auto"/>
            <w:noWrap/>
            <w:vAlign w:val="bottom"/>
            <w:hideMark/>
          </w:tcPr>
          <w:p w14:paraId="6FEDCE4E" w14:textId="61BBA5AC" w:rsidR="00E6184E" w:rsidRPr="00C76E84" w:rsidRDefault="00E6184E"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48 %</w:t>
            </w:r>
          </w:p>
        </w:tc>
        <w:tc>
          <w:tcPr>
            <w:tcW w:w="934" w:type="dxa"/>
            <w:tcBorders>
              <w:bottom w:val="single" w:sz="4" w:space="0" w:color="auto"/>
            </w:tcBorders>
            <w:shd w:val="clear" w:color="auto" w:fill="auto"/>
            <w:noWrap/>
            <w:vAlign w:val="bottom"/>
            <w:hideMark/>
          </w:tcPr>
          <w:p w14:paraId="111074C9" w14:textId="18AFD928" w:rsidR="00E6184E" w:rsidRPr="00C76E84" w:rsidRDefault="00E6184E"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42 %</w:t>
            </w:r>
          </w:p>
        </w:tc>
      </w:tr>
      <w:tr w:rsidR="00C76E84" w:rsidRPr="00C76E84" w14:paraId="0323B7E4" w14:textId="77777777" w:rsidTr="006669EA">
        <w:tc>
          <w:tcPr>
            <w:tcW w:w="2972" w:type="dxa"/>
            <w:vMerge w:val="restart"/>
            <w:shd w:val="clear" w:color="auto" w:fill="auto"/>
            <w:hideMark/>
          </w:tcPr>
          <w:p w14:paraId="6AEDC8E1" w14:textId="0A0D0ABC" w:rsidR="0043621F" w:rsidRPr="00C76E84" w:rsidRDefault="0043621F" w:rsidP="00204A51">
            <w:pPr>
              <w:spacing w:before="80" w:after="80" w:line="220" w:lineRule="exact"/>
              <w:ind w:left="283"/>
              <w:rPr>
                <w:rFonts w:cs="Times New Roman"/>
                <w:color w:val="000000" w:themeColor="text1"/>
                <w:sz w:val="18"/>
              </w:rPr>
            </w:pPr>
            <w:r w:rsidRPr="00C76E84">
              <w:rPr>
                <w:rFonts w:cs="Times New Roman"/>
                <w:color w:val="000000" w:themeColor="text1"/>
                <w:sz w:val="18"/>
              </w:rPr>
              <w:t xml:space="preserve">84 Государственное управление, оборона, социальное </w:t>
            </w:r>
            <w:r w:rsidR="006C450C" w:rsidRPr="00C76E84">
              <w:rPr>
                <w:rFonts w:cs="Times New Roman"/>
                <w:color w:val="000000" w:themeColor="text1"/>
                <w:sz w:val="18"/>
              </w:rPr>
              <w:br/>
            </w:r>
            <w:r w:rsidRPr="00C76E84">
              <w:rPr>
                <w:rFonts w:cs="Times New Roman"/>
                <w:color w:val="000000" w:themeColor="text1"/>
                <w:sz w:val="18"/>
              </w:rPr>
              <w:t>обеспечение</w:t>
            </w:r>
          </w:p>
        </w:tc>
        <w:tc>
          <w:tcPr>
            <w:tcW w:w="856" w:type="dxa"/>
            <w:tcBorders>
              <w:top w:val="single" w:sz="4" w:space="0" w:color="auto"/>
              <w:bottom w:val="single" w:sz="2" w:space="0" w:color="auto"/>
            </w:tcBorders>
            <w:shd w:val="clear" w:color="auto" w:fill="auto"/>
            <w:noWrap/>
            <w:vAlign w:val="bottom"/>
            <w:hideMark/>
          </w:tcPr>
          <w:p w14:paraId="3F404006" w14:textId="77777777" w:rsidR="0043621F" w:rsidRPr="00C76E84" w:rsidRDefault="0043621F" w:rsidP="00204A51">
            <w:pPr>
              <w:spacing w:before="80" w:after="80" w:line="220" w:lineRule="exact"/>
              <w:jc w:val="right"/>
              <w:rPr>
                <w:rFonts w:cs="Times New Roman"/>
                <w:b/>
                <w:color w:val="000000" w:themeColor="text1"/>
                <w:sz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1EE4E965"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176 244</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4EDA788B"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18 336</w:t>
            </w:r>
            <w:r w:rsidRPr="00C76E84">
              <w:rPr>
                <w:rFonts w:cs="Times New Roman"/>
                <w:b/>
                <w:color w:val="000000" w:themeColor="text1"/>
                <w:sz w:val="18"/>
              </w:rPr>
              <w:t xml:space="preserve"> </w:t>
            </w:r>
          </w:p>
        </w:tc>
        <w:tc>
          <w:tcPr>
            <w:tcW w:w="937" w:type="dxa"/>
            <w:tcBorders>
              <w:top w:val="single" w:sz="4" w:space="0" w:color="auto"/>
              <w:bottom w:val="single" w:sz="2" w:space="0" w:color="auto"/>
            </w:tcBorders>
            <w:shd w:val="clear" w:color="auto" w:fill="auto"/>
            <w:noWrap/>
            <w:vAlign w:val="bottom"/>
            <w:hideMark/>
          </w:tcPr>
          <w:p w14:paraId="2E4F56D2"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50 145</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34C28677"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62 075</w:t>
            </w:r>
            <w:r w:rsidRPr="00C76E84">
              <w:rPr>
                <w:rFonts w:cs="Times New Roman"/>
                <w:b/>
                <w:color w:val="000000" w:themeColor="text1"/>
                <w:sz w:val="18"/>
              </w:rPr>
              <w:t xml:space="preserve"> </w:t>
            </w:r>
          </w:p>
        </w:tc>
        <w:tc>
          <w:tcPr>
            <w:tcW w:w="934" w:type="dxa"/>
            <w:tcBorders>
              <w:top w:val="single" w:sz="4" w:space="0" w:color="auto"/>
              <w:bottom w:val="single" w:sz="2" w:space="0" w:color="auto"/>
            </w:tcBorders>
            <w:shd w:val="clear" w:color="auto" w:fill="auto"/>
            <w:noWrap/>
            <w:vAlign w:val="bottom"/>
            <w:hideMark/>
          </w:tcPr>
          <w:p w14:paraId="25AD4458"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45 688</w:t>
            </w:r>
            <w:r w:rsidRPr="00C76E84">
              <w:rPr>
                <w:rFonts w:cs="Times New Roman"/>
                <w:b/>
                <w:color w:val="000000" w:themeColor="text1"/>
                <w:sz w:val="18"/>
              </w:rPr>
              <w:t xml:space="preserve"> </w:t>
            </w:r>
          </w:p>
        </w:tc>
      </w:tr>
      <w:tr w:rsidR="00C76E84" w:rsidRPr="00C76E84" w14:paraId="236314AD" w14:textId="77777777" w:rsidTr="006669EA">
        <w:tc>
          <w:tcPr>
            <w:tcW w:w="2972" w:type="dxa"/>
            <w:vMerge/>
            <w:shd w:val="clear" w:color="auto" w:fill="auto"/>
            <w:hideMark/>
          </w:tcPr>
          <w:p w14:paraId="0C526A17"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top w:val="single" w:sz="2" w:space="0" w:color="auto"/>
            </w:tcBorders>
            <w:shd w:val="clear" w:color="auto" w:fill="auto"/>
            <w:noWrap/>
            <w:vAlign w:val="bottom"/>
            <w:hideMark/>
          </w:tcPr>
          <w:p w14:paraId="50BCBA0A"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7339FF9E" w14:textId="55E5CE3D"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49</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131033D5" w14:textId="04BB3939"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62</w:t>
            </w:r>
            <w:r w:rsidR="0002193A" w:rsidRPr="00C76E84">
              <w:rPr>
                <w:rFonts w:cs="Times New Roman"/>
                <w:color w:val="000000" w:themeColor="text1"/>
                <w:sz w:val="18"/>
              </w:rPr>
              <w:t> %</w:t>
            </w:r>
          </w:p>
        </w:tc>
        <w:tc>
          <w:tcPr>
            <w:tcW w:w="937" w:type="dxa"/>
            <w:tcBorders>
              <w:top w:val="single" w:sz="2" w:space="0" w:color="auto"/>
            </w:tcBorders>
            <w:shd w:val="clear" w:color="auto" w:fill="auto"/>
            <w:noWrap/>
            <w:vAlign w:val="bottom"/>
            <w:hideMark/>
          </w:tcPr>
          <w:p w14:paraId="6FA1275A" w14:textId="12250BF4"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49</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146F91A6" w14:textId="1A8B58D4"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46</w:t>
            </w:r>
            <w:r w:rsidR="0002193A" w:rsidRPr="00C76E84">
              <w:rPr>
                <w:rFonts w:cs="Times New Roman"/>
                <w:color w:val="000000" w:themeColor="text1"/>
                <w:sz w:val="18"/>
              </w:rPr>
              <w:t> %</w:t>
            </w:r>
          </w:p>
        </w:tc>
        <w:tc>
          <w:tcPr>
            <w:tcW w:w="934" w:type="dxa"/>
            <w:tcBorders>
              <w:top w:val="single" w:sz="2" w:space="0" w:color="auto"/>
            </w:tcBorders>
            <w:shd w:val="clear" w:color="auto" w:fill="auto"/>
            <w:noWrap/>
            <w:vAlign w:val="bottom"/>
            <w:hideMark/>
          </w:tcPr>
          <w:p w14:paraId="17333ACA" w14:textId="77BBB24C"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46</w:t>
            </w:r>
            <w:r w:rsidR="0002193A" w:rsidRPr="00C76E84">
              <w:rPr>
                <w:rFonts w:cs="Times New Roman"/>
                <w:color w:val="000000" w:themeColor="text1"/>
                <w:sz w:val="18"/>
              </w:rPr>
              <w:t> %</w:t>
            </w:r>
          </w:p>
        </w:tc>
      </w:tr>
      <w:tr w:rsidR="00C76E84" w:rsidRPr="00C76E84" w14:paraId="2283D04D" w14:textId="77777777" w:rsidTr="006669EA">
        <w:tc>
          <w:tcPr>
            <w:tcW w:w="2972" w:type="dxa"/>
            <w:vMerge/>
            <w:shd w:val="clear" w:color="auto" w:fill="auto"/>
            <w:hideMark/>
          </w:tcPr>
          <w:p w14:paraId="2B1CFAA7"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bottom w:val="single" w:sz="4" w:space="0" w:color="auto"/>
            </w:tcBorders>
            <w:shd w:val="clear" w:color="auto" w:fill="auto"/>
            <w:noWrap/>
            <w:vAlign w:val="bottom"/>
            <w:hideMark/>
          </w:tcPr>
          <w:p w14:paraId="11C8AF4A"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5AF95C75" w14:textId="757FAAED"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51</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2B5CE5A6" w14:textId="0570DC59"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38</w:t>
            </w:r>
            <w:r w:rsidR="0002193A" w:rsidRPr="00C76E84">
              <w:rPr>
                <w:rFonts w:cs="Times New Roman"/>
                <w:color w:val="000000" w:themeColor="text1"/>
                <w:sz w:val="18"/>
              </w:rPr>
              <w:t> %</w:t>
            </w:r>
          </w:p>
        </w:tc>
        <w:tc>
          <w:tcPr>
            <w:tcW w:w="937" w:type="dxa"/>
            <w:tcBorders>
              <w:bottom w:val="single" w:sz="4" w:space="0" w:color="auto"/>
            </w:tcBorders>
            <w:shd w:val="clear" w:color="auto" w:fill="auto"/>
            <w:noWrap/>
            <w:vAlign w:val="bottom"/>
            <w:hideMark/>
          </w:tcPr>
          <w:p w14:paraId="25E2CF6C" w14:textId="0AEC0FCD"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51</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093C2BF8" w14:textId="7677CB21"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54</w:t>
            </w:r>
            <w:r w:rsidR="0002193A" w:rsidRPr="00C76E84">
              <w:rPr>
                <w:rFonts w:cs="Times New Roman"/>
                <w:color w:val="000000" w:themeColor="text1"/>
                <w:sz w:val="18"/>
              </w:rPr>
              <w:t> %</w:t>
            </w:r>
          </w:p>
        </w:tc>
        <w:tc>
          <w:tcPr>
            <w:tcW w:w="934" w:type="dxa"/>
            <w:tcBorders>
              <w:bottom w:val="single" w:sz="4" w:space="0" w:color="auto"/>
            </w:tcBorders>
            <w:shd w:val="clear" w:color="auto" w:fill="auto"/>
            <w:noWrap/>
            <w:vAlign w:val="bottom"/>
            <w:hideMark/>
          </w:tcPr>
          <w:p w14:paraId="646F7261" w14:textId="023C301B"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54</w:t>
            </w:r>
            <w:r w:rsidR="0002193A" w:rsidRPr="00C76E84">
              <w:rPr>
                <w:rFonts w:cs="Times New Roman"/>
                <w:color w:val="000000" w:themeColor="text1"/>
                <w:sz w:val="18"/>
              </w:rPr>
              <w:t> %</w:t>
            </w:r>
          </w:p>
        </w:tc>
      </w:tr>
      <w:tr w:rsidR="00C76E84" w:rsidRPr="00C76E84" w14:paraId="4A9C0C35" w14:textId="77777777" w:rsidTr="006669EA">
        <w:tc>
          <w:tcPr>
            <w:tcW w:w="2972" w:type="dxa"/>
            <w:vMerge w:val="restart"/>
            <w:shd w:val="clear" w:color="auto" w:fill="auto"/>
            <w:hideMark/>
          </w:tcPr>
          <w:p w14:paraId="35DAE461" w14:textId="77777777" w:rsidR="0043621F" w:rsidRPr="00C76E84" w:rsidRDefault="0043621F" w:rsidP="00E6184E">
            <w:pPr>
              <w:spacing w:before="80" w:after="80" w:line="220" w:lineRule="exact"/>
              <w:ind w:left="284"/>
              <w:rPr>
                <w:rFonts w:cs="Times New Roman"/>
                <w:color w:val="000000" w:themeColor="text1"/>
                <w:sz w:val="18"/>
              </w:rPr>
            </w:pPr>
            <w:r w:rsidRPr="00C76E84">
              <w:rPr>
                <w:rFonts w:cs="Times New Roman"/>
                <w:color w:val="000000" w:themeColor="text1"/>
                <w:sz w:val="18"/>
              </w:rPr>
              <w:t>85 Образование</w:t>
            </w:r>
          </w:p>
        </w:tc>
        <w:tc>
          <w:tcPr>
            <w:tcW w:w="856" w:type="dxa"/>
            <w:tcBorders>
              <w:top w:val="single" w:sz="4" w:space="0" w:color="auto"/>
              <w:bottom w:val="single" w:sz="2" w:space="0" w:color="auto"/>
            </w:tcBorders>
            <w:shd w:val="clear" w:color="auto" w:fill="auto"/>
            <w:noWrap/>
            <w:vAlign w:val="bottom"/>
            <w:hideMark/>
          </w:tcPr>
          <w:p w14:paraId="29781EE1" w14:textId="77777777" w:rsidR="0043621F" w:rsidRPr="00C76E84" w:rsidRDefault="0043621F" w:rsidP="00204A51">
            <w:pPr>
              <w:spacing w:before="80" w:after="80" w:line="220" w:lineRule="exact"/>
              <w:jc w:val="right"/>
              <w:rPr>
                <w:rFonts w:cs="Times New Roman"/>
                <w:b/>
                <w:color w:val="000000" w:themeColor="text1"/>
                <w:sz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004555B7"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235 198</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7EF5F4E4"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17 524</w:t>
            </w:r>
            <w:r w:rsidRPr="00C76E84">
              <w:rPr>
                <w:rFonts w:cs="Times New Roman"/>
                <w:b/>
                <w:color w:val="000000" w:themeColor="text1"/>
                <w:sz w:val="18"/>
              </w:rPr>
              <w:t xml:space="preserve"> </w:t>
            </w:r>
          </w:p>
        </w:tc>
        <w:tc>
          <w:tcPr>
            <w:tcW w:w="937" w:type="dxa"/>
            <w:tcBorders>
              <w:top w:val="single" w:sz="4" w:space="0" w:color="auto"/>
              <w:bottom w:val="single" w:sz="2" w:space="0" w:color="auto"/>
            </w:tcBorders>
            <w:shd w:val="clear" w:color="auto" w:fill="auto"/>
            <w:noWrap/>
            <w:vAlign w:val="bottom"/>
            <w:hideMark/>
          </w:tcPr>
          <w:p w14:paraId="3CC0BD80"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77 750</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4932A44D"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86 035</w:t>
            </w:r>
            <w:r w:rsidRPr="00C76E84">
              <w:rPr>
                <w:rFonts w:cs="Times New Roman"/>
                <w:b/>
                <w:color w:val="000000" w:themeColor="text1"/>
                <w:sz w:val="18"/>
              </w:rPr>
              <w:t xml:space="preserve"> </w:t>
            </w:r>
          </w:p>
        </w:tc>
        <w:tc>
          <w:tcPr>
            <w:tcW w:w="934" w:type="dxa"/>
            <w:tcBorders>
              <w:top w:val="single" w:sz="4" w:space="0" w:color="auto"/>
              <w:bottom w:val="single" w:sz="2" w:space="0" w:color="auto"/>
            </w:tcBorders>
            <w:shd w:val="clear" w:color="auto" w:fill="auto"/>
            <w:noWrap/>
            <w:vAlign w:val="bottom"/>
            <w:hideMark/>
          </w:tcPr>
          <w:p w14:paraId="36D5FEC8"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53 889</w:t>
            </w:r>
            <w:r w:rsidRPr="00C76E84">
              <w:rPr>
                <w:rFonts w:cs="Times New Roman"/>
                <w:b/>
                <w:color w:val="000000" w:themeColor="text1"/>
                <w:sz w:val="18"/>
              </w:rPr>
              <w:t xml:space="preserve"> </w:t>
            </w:r>
          </w:p>
        </w:tc>
      </w:tr>
      <w:tr w:rsidR="00C76E84" w:rsidRPr="00C76E84" w14:paraId="58851D73" w14:textId="77777777" w:rsidTr="006669EA">
        <w:tc>
          <w:tcPr>
            <w:tcW w:w="2972" w:type="dxa"/>
            <w:vMerge/>
            <w:shd w:val="clear" w:color="auto" w:fill="auto"/>
            <w:hideMark/>
          </w:tcPr>
          <w:p w14:paraId="5F8D2704"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top w:val="single" w:sz="2" w:space="0" w:color="auto"/>
            </w:tcBorders>
            <w:shd w:val="clear" w:color="auto" w:fill="auto"/>
            <w:noWrap/>
            <w:vAlign w:val="bottom"/>
            <w:hideMark/>
          </w:tcPr>
          <w:p w14:paraId="451EB585"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46268CD4" w14:textId="6A6FF544"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34</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4FF56EDE" w14:textId="6414F609"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42</w:t>
            </w:r>
            <w:r w:rsidR="0002193A" w:rsidRPr="00C76E84">
              <w:rPr>
                <w:rFonts w:cs="Times New Roman"/>
                <w:color w:val="000000" w:themeColor="text1"/>
                <w:sz w:val="18"/>
              </w:rPr>
              <w:t> %</w:t>
            </w:r>
          </w:p>
        </w:tc>
        <w:tc>
          <w:tcPr>
            <w:tcW w:w="937" w:type="dxa"/>
            <w:tcBorders>
              <w:top w:val="single" w:sz="2" w:space="0" w:color="auto"/>
            </w:tcBorders>
            <w:shd w:val="clear" w:color="auto" w:fill="auto"/>
            <w:noWrap/>
            <w:vAlign w:val="bottom"/>
            <w:hideMark/>
          </w:tcPr>
          <w:p w14:paraId="15AB09ED" w14:textId="2548B50A"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35</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5DA88351" w14:textId="0EA44CBF"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30</w:t>
            </w:r>
            <w:r w:rsidR="0002193A" w:rsidRPr="00C76E84">
              <w:rPr>
                <w:rFonts w:cs="Times New Roman"/>
                <w:color w:val="000000" w:themeColor="text1"/>
                <w:sz w:val="18"/>
              </w:rPr>
              <w:t> %</w:t>
            </w:r>
          </w:p>
        </w:tc>
        <w:tc>
          <w:tcPr>
            <w:tcW w:w="934" w:type="dxa"/>
            <w:tcBorders>
              <w:top w:val="single" w:sz="2" w:space="0" w:color="auto"/>
            </w:tcBorders>
            <w:shd w:val="clear" w:color="auto" w:fill="auto"/>
            <w:noWrap/>
            <w:vAlign w:val="bottom"/>
            <w:hideMark/>
          </w:tcPr>
          <w:p w14:paraId="24C29970" w14:textId="19E2ECAF"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34</w:t>
            </w:r>
            <w:r w:rsidR="0002193A" w:rsidRPr="00C76E84">
              <w:rPr>
                <w:rFonts w:cs="Times New Roman"/>
                <w:color w:val="000000" w:themeColor="text1"/>
                <w:sz w:val="18"/>
              </w:rPr>
              <w:t> %</w:t>
            </w:r>
          </w:p>
        </w:tc>
      </w:tr>
      <w:tr w:rsidR="00C76E84" w:rsidRPr="00C76E84" w14:paraId="095336B0" w14:textId="77777777" w:rsidTr="006669EA">
        <w:tc>
          <w:tcPr>
            <w:tcW w:w="2972" w:type="dxa"/>
            <w:vMerge/>
            <w:shd w:val="clear" w:color="auto" w:fill="auto"/>
            <w:hideMark/>
          </w:tcPr>
          <w:p w14:paraId="05C7B4B9"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bottom w:val="single" w:sz="4" w:space="0" w:color="auto"/>
            </w:tcBorders>
            <w:shd w:val="clear" w:color="auto" w:fill="auto"/>
            <w:noWrap/>
            <w:vAlign w:val="bottom"/>
            <w:hideMark/>
          </w:tcPr>
          <w:p w14:paraId="596CDEEB"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40B0C2AD" w14:textId="32154360"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66</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58293080" w14:textId="7DB3CC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58</w:t>
            </w:r>
            <w:r w:rsidR="0002193A" w:rsidRPr="00C76E84">
              <w:rPr>
                <w:rFonts w:cs="Times New Roman"/>
                <w:color w:val="000000" w:themeColor="text1"/>
                <w:sz w:val="18"/>
              </w:rPr>
              <w:t> %</w:t>
            </w:r>
          </w:p>
        </w:tc>
        <w:tc>
          <w:tcPr>
            <w:tcW w:w="937" w:type="dxa"/>
            <w:tcBorders>
              <w:bottom w:val="single" w:sz="4" w:space="0" w:color="auto"/>
            </w:tcBorders>
            <w:shd w:val="clear" w:color="auto" w:fill="auto"/>
            <w:noWrap/>
            <w:vAlign w:val="bottom"/>
            <w:hideMark/>
          </w:tcPr>
          <w:p w14:paraId="3F368D8B" w14:textId="2AB0985A"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65</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2AE0EEAE" w14:textId="26819009"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70</w:t>
            </w:r>
            <w:r w:rsidR="0002193A" w:rsidRPr="00C76E84">
              <w:rPr>
                <w:rFonts w:cs="Times New Roman"/>
                <w:color w:val="000000" w:themeColor="text1"/>
                <w:sz w:val="18"/>
              </w:rPr>
              <w:t> %</w:t>
            </w:r>
          </w:p>
        </w:tc>
        <w:tc>
          <w:tcPr>
            <w:tcW w:w="934" w:type="dxa"/>
            <w:tcBorders>
              <w:bottom w:val="single" w:sz="4" w:space="0" w:color="auto"/>
            </w:tcBorders>
            <w:shd w:val="clear" w:color="auto" w:fill="auto"/>
            <w:noWrap/>
            <w:vAlign w:val="bottom"/>
            <w:hideMark/>
          </w:tcPr>
          <w:p w14:paraId="1231533E" w14:textId="586C192D"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66</w:t>
            </w:r>
            <w:r w:rsidR="0002193A" w:rsidRPr="00C76E84">
              <w:rPr>
                <w:rFonts w:cs="Times New Roman"/>
                <w:color w:val="000000" w:themeColor="text1"/>
                <w:sz w:val="18"/>
              </w:rPr>
              <w:t> %</w:t>
            </w:r>
          </w:p>
        </w:tc>
      </w:tr>
      <w:tr w:rsidR="00C76E84" w:rsidRPr="00C76E84" w14:paraId="71EB27E7" w14:textId="77777777" w:rsidTr="006669EA">
        <w:tc>
          <w:tcPr>
            <w:tcW w:w="2972" w:type="dxa"/>
            <w:vMerge w:val="restart"/>
            <w:shd w:val="clear" w:color="auto" w:fill="auto"/>
            <w:hideMark/>
          </w:tcPr>
          <w:p w14:paraId="5865A426" w14:textId="77777777" w:rsidR="0043621F" w:rsidRPr="00C76E84" w:rsidRDefault="0043621F" w:rsidP="00204A51">
            <w:pPr>
              <w:spacing w:before="80" w:after="80" w:line="220" w:lineRule="exact"/>
              <w:ind w:left="283"/>
              <w:rPr>
                <w:rFonts w:cs="Times New Roman"/>
                <w:color w:val="000000" w:themeColor="text1"/>
                <w:sz w:val="18"/>
              </w:rPr>
            </w:pPr>
            <w:r w:rsidRPr="00C76E84">
              <w:rPr>
                <w:rFonts w:cs="Times New Roman"/>
                <w:color w:val="000000" w:themeColor="text1"/>
                <w:sz w:val="18"/>
              </w:rPr>
              <w:t>86–88 Деятельность в сфере здравоохранения и социальных услуг</w:t>
            </w:r>
          </w:p>
        </w:tc>
        <w:tc>
          <w:tcPr>
            <w:tcW w:w="856" w:type="dxa"/>
            <w:tcBorders>
              <w:top w:val="single" w:sz="4" w:space="0" w:color="auto"/>
              <w:bottom w:val="single" w:sz="2" w:space="0" w:color="auto"/>
            </w:tcBorders>
            <w:shd w:val="clear" w:color="auto" w:fill="auto"/>
            <w:noWrap/>
            <w:vAlign w:val="bottom"/>
            <w:hideMark/>
          </w:tcPr>
          <w:p w14:paraId="4E573812" w14:textId="77777777" w:rsidR="0043621F" w:rsidRPr="00C76E84" w:rsidRDefault="0043621F" w:rsidP="00204A51">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030EE475"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587 355</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6D5F0EC7"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66 292</w:t>
            </w:r>
            <w:r w:rsidRPr="00C76E84">
              <w:rPr>
                <w:rFonts w:cs="Times New Roman"/>
                <w:b/>
                <w:color w:val="000000" w:themeColor="text1"/>
                <w:sz w:val="18"/>
              </w:rPr>
              <w:t xml:space="preserve"> </w:t>
            </w:r>
          </w:p>
        </w:tc>
        <w:tc>
          <w:tcPr>
            <w:tcW w:w="937" w:type="dxa"/>
            <w:tcBorders>
              <w:top w:val="single" w:sz="4" w:space="0" w:color="auto"/>
              <w:bottom w:val="single" w:sz="2" w:space="0" w:color="auto"/>
            </w:tcBorders>
            <w:shd w:val="clear" w:color="auto" w:fill="auto"/>
            <w:noWrap/>
            <w:vAlign w:val="bottom"/>
            <w:hideMark/>
          </w:tcPr>
          <w:p w14:paraId="72C6E3ED"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199 926</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5322E0C6"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189 885</w:t>
            </w:r>
            <w:r w:rsidRPr="00C76E84">
              <w:rPr>
                <w:rFonts w:cs="Times New Roman"/>
                <w:b/>
                <w:color w:val="000000" w:themeColor="text1"/>
                <w:sz w:val="18"/>
              </w:rPr>
              <w:t xml:space="preserve"> </w:t>
            </w:r>
          </w:p>
        </w:tc>
        <w:tc>
          <w:tcPr>
            <w:tcW w:w="934" w:type="dxa"/>
            <w:tcBorders>
              <w:top w:val="single" w:sz="4" w:space="0" w:color="auto"/>
              <w:bottom w:val="single" w:sz="2" w:space="0" w:color="auto"/>
            </w:tcBorders>
            <w:shd w:val="clear" w:color="auto" w:fill="auto"/>
            <w:noWrap/>
            <w:vAlign w:val="bottom"/>
            <w:hideMark/>
          </w:tcPr>
          <w:p w14:paraId="7C15F87F"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131 252</w:t>
            </w:r>
            <w:r w:rsidRPr="00C76E84">
              <w:rPr>
                <w:rFonts w:cs="Times New Roman"/>
                <w:b/>
                <w:color w:val="000000" w:themeColor="text1"/>
                <w:sz w:val="18"/>
              </w:rPr>
              <w:t xml:space="preserve"> </w:t>
            </w:r>
          </w:p>
        </w:tc>
      </w:tr>
      <w:tr w:rsidR="00C76E84" w:rsidRPr="00C76E84" w14:paraId="552DECE0" w14:textId="77777777" w:rsidTr="006669EA">
        <w:tc>
          <w:tcPr>
            <w:tcW w:w="2972" w:type="dxa"/>
            <w:vMerge/>
            <w:shd w:val="clear" w:color="auto" w:fill="auto"/>
            <w:hideMark/>
          </w:tcPr>
          <w:p w14:paraId="6566CE37"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top w:val="single" w:sz="2" w:space="0" w:color="auto"/>
            </w:tcBorders>
            <w:shd w:val="clear" w:color="auto" w:fill="auto"/>
            <w:noWrap/>
            <w:vAlign w:val="bottom"/>
            <w:hideMark/>
          </w:tcPr>
          <w:p w14:paraId="3401F337"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49DC59A6" w14:textId="407DA96A"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21</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256818E3" w14:textId="372EED06"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21</w:t>
            </w:r>
            <w:r w:rsidR="0002193A" w:rsidRPr="00C76E84">
              <w:rPr>
                <w:rFonts w:cs="Times New Roman"/>
                <w:color w:val="000000" w:themeColor="text1"/>
                <w:sz w:val="18"/>
              </w:rPr>
              <w:t> %</w:t>
            </w:r>
          </w:p>
        </w:tc>
        <w:tc>
          <w:tcPr>
            <w:tcW w:w="937" w:type="dxa"/>
            <w:tcBorders>
              <w:top w:val="single" w:sz="2" w:space="0" w:color="auto"/>
            </w:tcBorders>
            <w:shd w:val="clear" w:color="auto" w:fill="auto"/>
            <w:noWrap/>
            <w:vAlign w:val="bottom"/>
            <w:hideMark/>
          </w:tcPr>
          <w:p w14:paraId="258F7F4E" w14:textId="4357FDC4"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22</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0D1387B7" w14:textId="5896FC33"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w:t>
            </w:r>
            <w:r w:rsidR="0002193A" w:rsidRPr="00C76E84">
              <w:rPr>
                <w:rFonts w:cs="Times New Roman"/>
                <w:color w:val="000000" w:themeColor="text1"/>
                <w:sz w:val="18"/>
              </w:rPr>
              <w:t> %</w:t>
            </w:r>
          </w:p>
        </w:tc>
        <w:tc>
          <w:tcPr>
            <w:tcW w:w="934" w:type="dxa"/>
            <w:tcBorders>
              <w:top w:val="single" w:sz="2" w:space="0" w:color="auto"/>
            </w:tcBorders>
            <w:shd w:val="clear" w:color="auto" w:fill="auto"/>
            <w:noWrap/>
            <w:vAlign w:val="bottom"/>
            <w:hideMark/>
          </w:tcPr>
          <w:p w14:paraId="414A29AF" w14:textId="07BE7F7A"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w:t>
            </w:r>
            <w:r w:rsidR="0002193A" w:rsidRPr="00C76E84">
              <w:rPr>
                <w:rFonts w:cs="Times New Roman"/>
                <w:color w:val="000000" w:themeColor="text1"/>
                <w:sz w:val="18"/>
              </w:rPr>
              <w:t> %</w:t>
            </w:r>
          </w:p>
        </w:tc>
      </w:tr>
      <w:tr w:rsidR="00C76E84" w:rsidRPr="00C76E84" w14:paraId="54853239" w14:textId="77777777" w:rsidTr="006669EA">
        <w:tc>
          <w:tcPr>
            <w:tcW w:w="2972" w:type="dxa"/>
            <w:vMerge/>
            <w:shd w:val="clear" w:color="auto" w:fill="auto"/>
            <w:hideMark/>
          </w:tcPr>
          <w:p w14:paraId="5DE52018"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bottom w:val="single" w:sz="4" w:space="0" w:color="auto"/>
            </w:tcBorders>
            <w:shd w:val="clear" w:color="auto" w:fill="auto"/>
            <w:noWrap/>
            <w:vAlign w:val="bottom"/>
            <w:hideMark/>
          </w:tcPr>
          <w:p w14:paraId="3A0D26F0"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259BA672" w14:textId="0A47EFA9"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79</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5F4D3469" w14:textId="1D797E8C"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79</w:t>
            </w:r>
            <w:r w:rsidR="0002193A" w:rsidRPr="00C76E84">
              <w:rPr>
                <w:rFonts w:cs="Times New Roman"/>
                <w:color w:val="000000" w:themeColor="text1"/>
                <w:sz w:val="18"/>
              </w:rPr>
              <w:t> %</w:t>
            </w:r>
          </w:p>
        </w:tc>
        <w:tc>
          <w:tcPr>
            <w:tcW w:w="937" w:type="dxa"/>
            <w:tcBorders>
              <w:bottom w:val="single" w:sz="4" w:space="0" w:color="auto"/>
            </w:tcBorders>
            <w:shd w:val="clear" w:color="auto" w:fill="auto"/>
            <w:noWrap/>
            <w:vAlign w:val="bottom"/>
            <w:hideMark/>
          </w:tcPr>
          <w:p w14:paraId="2FE0878C" w14:textId="4F1812F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78</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53BCD2CF" w14:textId="30831A9C"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w:t>
            </w:r>
            <w:r w:rsidR="0002193A" w:rsidRPr="00C76E84">
              <w:rPr>
                <w:rFonts w:cs="Times New Roman"/>
                <w:color w:val="000000" w:themeColor="text1"/>
                <w:sz w:val="18"/>
              </w:rPr>
              <w:t> %</w:t>
            </w:r>
          </w:p>
        </w:tc>
        <w:tc>
          <w:tcPr>
            <w:tcW w:w="934" w:type="dxa"/>
            <w:tcBorders>
              <w:bottom w:val="single" w:sz="4" w:space="0" w:color="auto"/>
            </w:tcBorders>
            <w:shd w:val="clear" w:color="auto" w:fill="auto"/>
            <w:noWrap/>
            <w:vAlign w:val="bottom"/>
            <w:hideMark/>
          </w:tcPr>
          <w:p w14:paraId="0DF03DF2" w14:textId="1BA2D652"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80</w:t>
            </w:r>
            <w:r w:rsidR="0002193A" w:rsidRPr="00C76E84">
              <w:rPr>
                <w:rFonts w:cs="Times New Roman"/>
                <w:color w:val="000000" w:themeColor="text1"/>
                <w:sz w:val="18"/>
              </w:rPr>
              <w:t> %</w:t>
            </w:r>
          </w:p>
        </w:tc>
      </w:tr>
      <w:tr w:rsidR="00C76E84" w:rsidRPr="00C76E84" w14:paraId="5FCCE14A" w14:textId="77777777" w:rsidTr="006669EA">
        <w:tc>
          <w:tcPr>
            <w:tcW w:w="2972" w:type="dxa"/>
            <w:vMerge w:val="restart"/>
            <w:shd w:val="clear" w:color="auto" w:fill="auto"/>
            <w:hideMark/>
          </w:tcPr>
          <w:p w14:paraId="14E48F39" w14:textId="77777777" w:rsidR="0043621F" w:rsidRPr="00C76E84" w:rsidRDefault="0043621F" w:rsidP="00204A51">
            <w:pPr>
              <w:spacing w:before="80" w:after="80" w:line="220" w:lineRule="exact"/>
              <w:ind w:left="283"/>
              <w:rPr>
                <w:rFonts w:cs="Times New Roman"/>
                <w:color w:val="000000" w:themeColor="text1"/>
                <w:sz w:val="18"/>
              </w:rPr>
            </w:pPr>
            <w:r w:rsidRPr="00C76E84">
              <w:rPr>
                <w:rFonts w:cs="Times New Roman"/>
                <w:color w:val="000000" w:themeColor="text1"/>
                <w:sz w:val="18"/>
              </w:rPr>
              <w:t>90–99 Прочие виды деятельности в сфере услуг</w:t>
            </w:r>
          </w:p>
        </w:tc>
        <w:tc>
          <w:tcPr>
            <w:tcW w:w="856" w:type="dxa"/>
            <w:tcBorders>
              <w:top w:val="single" w:sz="4" w:space="0" w:color="auto"/>
              <w:bottom w:val="single" w:sz="2" w:space="0" w:color="auto"/>
            </w:tcBorders>
            <w:shd w:val="clear" w:color="auto" w:fill="auto"/>
            <w:noWrap/>
            <w:vAlign w:val="bottom"/>
            <w:hideMark/>
          </w:tcPr>
          <w:p w14:paraId="1F57415F" w14:textId="77777777" w:rsidR="0043621F" w:rsidRPr="00C76E84" w:rsidRDefault="0043621F" w:rsidP="00204A51">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71738DCF"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79143628"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119 521</w:t>
            </w:r>
            <w:r w:rsidRPr="00C76E84">
              <w:rPr>
                <w:rFonts w:cs="Times New Roman"/>
                <w:b/>
                <w:color w:val="000000" w:themeColor="text1"/>
                <w:sz w:val="18"/>
              </w:rPr>
              <w:t xml:space="preserve"> </w:t>
            </w:r>
          </w:p>
        </w:tc>
        <w:tc>
          <w:tcPr>
            <w:tcW w:w="937" w:type="dxa"/>
            <w:tcBorders>
              <w:top w:val="single" w:sz="4" w:space="0" w:color="auto"/>
              <w:bottom w:val="single" w:sz="2" w:space="0" w:color="auto"/>
            </w:tcBorders>
            <w:shd w:val="clear" w:color="auto" w:fill="auto"/>
            <w:noWrap/>
            <w:vAlign w:val="bottom"/>
            <w:hideMark/>
          </w:tcPr>
          <w:p w14:paraId="176E9565"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21 431</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hideMark/>
          </w:tcPr>
          <w:p w14:paraId="0865F6B9"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35 946</w:t>
            </w:r>
            <w:r w:rsidRPr="00C76E84">
              <w:rPr>
                <w:rFonts w:cs="Times New Roman"/>
                <w:b/>
                <w:color w:val="000000" w:themeColor="text1"/>
                <w:sz w:val="18"/>
              </w:rPr>
              <w:t xml:space="preserve"> </w:t>
            </w:r>
          </w:p>
        </w:tc>
        <w:tc>
          <w:tcPr>
            <w:tcW w:w="934" w:type="dxa"/>
            <w:tcBorders>
              <w:top w:val="single" w:sz="4" w:space="0" w:color="auto"/>
              <w:bottom w:val="single" w:sz="2" w:space="0" w:color="auto"/>
            </w:tcBorders>
            <w:shd w:val="clear" w:color="auto" w:fill="auto"/>
            <w:noWrap/>
            <w:vAlign w:val="bottom"/>
            <w:hideMark/>
          </w:tcPr>
          <w:p w14:paraId="4AB6BF12"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34 248</w:t>
            </w:r>
            <w:r w:rsidRPr="00C76E84">
              <w:rPr>
                <w:rFonts w:cs="Times New Roman"/>
                <w:b/>
                <w:color w:val="000000" w:themeColor="text1"/>
                <w:sz w:val="18"/>
              </w:rPr>
              <w:t xml:space="preserve"> </w:t>
            </w:r>
          </w:p>
        </w:tc>
      </w:tr>
      <w:tr w:rsidR="00C76E84" w:rsidRPr="00C76E84" w14:paraId="2B676670" w14:textId="77777777" w:rsidTr="006669EA">
        <w:tc>
          <w:tcPr>
            <w:tcW w:w="2972" w:type="dxa"/>
            <w:vMerge/>
            <w:shd w:val="clear" w:color="auto" w:fill="auto"/>
            <w:hideMark/>
          </w:tcPr>
          <w:p w14:paraId="51EBC639"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top w:val="single" w:sz="2" w:space="0" w:color="auto"/>
            </w:tcBorders>
            <w:shd w:val="clear" w:color="auto" w:fill="auto"/>
            <w:noWrap/>
            <w:vAlign w:val="bottom"/>
            <w:hideMark/>
          </w:tcPr>
          <w:p w14:paraId="5D205996"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3D19CA60"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hideMark/>
          </w:tcPr>
          <w:p w14:paraId="21759A85" w14:textId="400954EC"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43</w:t>
            </w:r>
            <w:r w:rsidR="0002193A" w:rsidRPr="00C76E84">
              <w:rPr>
                <w:rFonts w:cs="Times New Roman"/>
                <w:color w:val="000000" w:themeColor="text1"/>
                <w:sz w:val="18"/>
              </w:rPr>
              <w:t> %</w:t>
            </w:r>
          </w:p>
        </w:tc>
        <w:tc>
          <w:tcPr>
            <w:tcW w:w="937" w:type="dxa"/>
            <w:tcBorders>
              <w:top w:val="single" w:sz="2" w:space="0" w:color="auto"/>
            </w:tcBorders>
            <w:shd w:val="clear" w:color="auto" w:fill="auto"/>
            <w:noWrap/>
            <w:vAlign w:val="bottom"/>
            <w:hideMark/>
          </w:tcPr>
          <w:p w14:paraId="37B5AB65" w14:textId="7C32F089"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41</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hideMark/>
          </w:tcPr>
          <w:p w14:paraId="4F7D1BAE" w14:textId="1C5CC274"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40</w:t>
            </w:r>
            <w:r w:rsidR="0002193A" w:rsidRPr="00C76E84">
              <w:rPr>
                <w:rFonts w:cs="Times New Roman"/>
                <w:color w:val="000000" w:themeColor="text1"/>
                <w:sz w:val="18"/>
              </w:rPr>
              <w:t> %</w:t>
            </w:r>
          </w:p>
        </w:tc>
        <w:tc>
          <w:tcPr>
            <w:tcW w:w="934" w:type="dxa"/>
            <w:tcBorders>
              <w:top w:val="single" w:sz="2" w:space="0" w:color="auto"/>
            </w:tcBorders>
            <w:shd w:val="clear" w:color="auto" w:fill="auto"/>
            <w:noWrap/>
            <w:vAlign w:val="bottom"/>
            <w:hideMark/>
          </w:tcPr>
          <w:p w14:paraId="0D9BC1D3" w14:textId="6ADC8AF4"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42</w:t>
            </w:r>
            <w:r w:rsidR="0002193A" w:rsidRPr="00C76E84">
              <w:rPr>
                <w:rFonts w:cs="Times New Roman"/>
                <w:color w:val="000000" w:themeColor="text1"/>
                <w:sz w:val="18"/>
              </w:rPr>
              <w:t> %</w:t>
            </w:r>
          </w:p>
        </w:tc>
      </w:tr>
      <w:tr w:rsidR="00C76E84" w:rsidRPr="00C76E84" w14:paraId="173C5FA2" w14:textId="77777777" w:rsidTr="00821441">
        <w:tc>
          <w:tcPr>
            <w:tcW w:w="2972" w:type="dxa"/>
            <w:vMerge/>
            <w:shd w:val="clear" w:color="auto" w:fill="auto"/>
            <w:hideMark/>
          </w:tcPr>
          <w:p w14:paraId="38D1A5AA"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bottom w:val="single" w:sz="4" w:space="0" w:color="auto"/>
            </w:tcBorders>
            <w:shd w:val="clear" w:color="auto" w:fill="auto"/>
            <w:noWrap/>
            <w:vAlign w:val="bottom"/>
            <w:hideMark/>
          </w:tcPr>
          <w:p w14:paraId="5DCD2F77"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23A2D7BA"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4" w:space="0" w:color="auto"/>
            </w:tcBorders>
            <w:shd w:val="clear" w:color="auto" w:fill="auto"/>
            <w:noWrap/>
            <w:vAlign w:val="bottom"/>
            <w:hideMark/>
          </w:tcPr>
          <w:p w14:paraId="393AB8D6" w14:textId="070EB4D8"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57</w:t>
            </w:r>
            <w:r w:rsidR="0002193A" w:rsidRPr="00C76E84">
              <w:rPr>
                <w:rFonts w:cs="Times New Roman"/>
                <w:color w:val="000000" w:themeColor="text1"/>
                <w:sz w:val="18"/>
              </w:rPr>
              <w:t> %</w:t>
            </w:r>
          </w:p>
        </w:tc>
        <w:tc>
          <w:tcPr>
            <w:tcW w:w="937" w:type="dxa"/>
            <w:tcBorders>
              <w:bottom w:val="single" w:sz="4" w:space="0" w:color="auto"/>
            </w:tcBorders>
            <w:shd w:val="clear" w:color="auto" w:fill="auto"/>
            <w:noWrap/>
            <w:vAlign w:val="bottom"/>
            <w:hideMark/>
          </w:tcPr>
          <w:p w14:paraId="1CD1C169" w14:textId="5A215222"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59</w:t>
            </w:r>
            <w:r w:rsidR="0002193A" w:rsidRPr="00C76E84">
              <w:rPr>
                <w:rFonts w:cs="Times New Roman"/>
                <w:color w:val="000000" w:themeColor="text1"/>
                <w:sz w:val="18"/>
              </w:rPr>
              <w:t> %</w:t>
            </w:r>
          </w:p>
        </w:tc>
        <w:tc>
          <w:tcPr>
            <w:tcW w:w="935" w:type="dxa"/>
            <w:tcBorders>
              <w:bottom w:val="single" w:sz="4" w:space="0" w:color="auto"/>
            </w:tcBorders>
            <w:shd w:val="clear" w:color="auto" w:fill="auto"/>
            <w:noWrap/>
            <w:vAlign w:val="bottom"/>
            <w:hideMark/>
          </w:tcPr>
          <w:p w14:paraId="35F5A08D" w14:textId="2577DE24"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60</w:t>
            </w:r>
            <w:r w:rsidR="0002193A" w:rsidRPr="00C76E84">
              <w:rPr>
                <w:rFonts w:cs="Times New Roman"/>
                <w:color w:val="000000" w:themeColor="text1"/>
                <w:sz w:val="18"/>
              </w:rPr>
              <w:t> %</w:t>
            </w:r>
          </w:p>
        </w:tc>
        <w:tc>
          <w:tcPr>
            <w:tcW w:w="934" w:type="dxa"/>
            <w:tcBorders>
              <w:bottom w:val="single" w:sz="4" w:space="0" w:color="auto"/>
            </w:tcBorders>
            <w:shd w:val="clear" w:color="auto" w:fill="auto"/>
            <w:noWrap/>
            <w:vAlign w:val="bottom"/>
            <w:hideMark/>
          </w:tcPr>
          <w:p w14:paraId="2B1D1F09" w14:textId="2D5932F9"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58</w:t>
            </w:r>
            <w:r w:rsidR="0002193A" w:rsidRPr="00C76E84">
              <w:rPr>
                <w:rFonts w:cs="Times New Roman"/>
                <w:color w:val="000000" w:themeColor="text1"/>
                <w:sz w:val="18"/>
              </w:rPr>
              <w:t> %</w:t>
            </w:r>
          </w:p>
        </w:tc>
      </w:tr>
      <w:tr w:rsidR="00C76E84" w:rsidRPr="00C76E84" w14:paraId="6879A6F7" w14:textId="77777777" w:rsidTr="00821441">
        <w:tc>
          <w:tcPr>
            <w:tcW w:w="2972" w:type="dxa"/>
            <w:shd w:val="clear" w:color="auto" w:fill="auto"/>
          </w:tcPr>
          <w:p w14:paraId="022D88A5" w14:textId="77777777" w:rsidR="0043621F" w:rsidRPr="00C76E84" w:rsidRDefault="0043621F" w:rsidP="00204A51">
            <w:pPr>
              <w:spacing w:before="80" w:after="80" w:line="220" w:lineRule="exact"/>
              <w:ind w:left="283"/>
              <w:rPr>
                <w:rFonts w:cs="Times New Roman"/>
                <w:color w:val="000000" w:themeColor="text1"/>
                <w:sz w:val="18"/>
              </w:rPr>
            </w:pPr>
            <w:r w:rsidRPr="00C76E84">
              <w:rPr>
                <w:rFonts w:cs="Times New Roman"/>
                <w:color w:val="000000" w:themeColor="text1"/>
                <w:sz w:val="18"/>
              </w:rPr>
              <w:t>Отрасль не указана</w:t>
            </w:r>
          </w:p>
        </w:tc>
        <w:tc>
          <w:tcPr>
            <w:tcW w:w="856" w:type="dxa"/>
            <w:tcBorders>
              <w:top w:val="single" w:sz="4" w:space="0" w:color="auto"/>
              <w:bottom w:val="single" w:sz="2" w:space="0" w:color="auto"/>
            </w:tcBorders>
            <w:shd w:val="clear" w:color="auto" w:fill="auto"/>
            <w:noWrap/>
            <w:vAlign w:val="bottom"/>
          </w:tcPr>
          <w:p w14:paraId="27DFDDA9" w14:textId="77777777" w:rsidR="0043621F" w:rsidRPr="00C76E84" w:rsidRDefault="0043621F" w:rsidP="00204A51">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Всего</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tcPr>
          <w:p w14:paraId="52476D52"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18 877</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tcPr>
          <w:p w14:paraId="1939B3DD"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715</w:t>
            </w:r>
            <w:r w:rsidRPr="00C76E84">
              <w:rPr>
                <w:rFonts w:cs="Times New Roman"/>
                <w:b/>
                <w:color w:val="000000" w:themeColor="text1"/>
                <w:sz w:val="18"/>
              </w:rPr>
              <w:t xml:space="preserve"> </w:t>
            </w:r>
          </w:p>
        </w:tc>
        <w:tc>
          <w:tcPr>
            <w:tcW w:w="937" w:type="dxa"/>
            <w:tcBorders>
              <w:top w:val="single" w:sz="4" w:space="0" w:color="auto"/>
              <w:bottom w:val="single" w:sz="2" w:space="0" w:color="auto"/>
            </w:tcBorders>
            <w:shd w:val="clear" w:color="auto" w:fill="auto"/>
            <w:noWrap/>
            <w:vAlign w:val="bottom"/>
          </w:tcPr>
          <w:p w14:paraId="55B5ED4A"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2 657</w:t>
            </w:r>
            <w:r w:rsidRPr="00C76E84">
              <w:rPr>
                <w:rFonts w:cs="Times New Roman"/>
                <w:b/>
                <w:color w:val="000000" w:themeColor="text1"/>
                <w:sz w:val="18"/>
              </w:rPr>
              <w:t xml:space="preserve"> </w:t>
            </w:r>
          </w:p>
        </w:tc>
        <w:tc>
          <w:tcPr>
            <w:tcW w:w="935" w:type="dxa"/>
            <w:tcBorders>
              <w:top w:val="single" w:sz="4" w:space="0" w:color="auto"/>
              <w:bottom w:val="single" w:sz="2" w:space="0" w:color="auto"/>
            </w:tcBorders>
            <w:shd w:val="clear" w:color="auto" w:fill="auto"/>
            <w:noWrap/>
            <w:vAlign w:val="bottom"/>
          </w:tcPr>
          <w:p w14:paraId="3F5D1F14"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5 027</w:t>
            </w:r>
            <w:r w:rsidRPr="00C76E84">
              <w:rPr>
                <w:rFonts w:cs="Times New Roman"/>
                <w:b/>
                <w:color w:val="000000" w:themeColor="text1"/>
                <w:sz w:val="18"/>
              </w:rPr>
              <w:t xml:space="preserve"> </w:t>
            </w:r>
          </w:p>
        </w:tc>
        <w:tc>
          <w:tcPr>
            <w:tcW w:w="934" w:type="dxa"/>
            <w:tcBorders>
              <w:top w:val="single" w:sz="4" w:space="0" w:color="auto"/>
              <w:bottom w:val="single" w:sz="2" w:space="0" w:color="auto"/>
            </w:tcBorders>
            <w:shd w:val="clear" w:color="auto" w:fill="auto"/>
            <w:noWrap/>
            <w:vAlign w:val="bottom"/>
          </w:tcPr>
          <w:p w14:paraId="727E0B05" w14:textId="77777777" w:rsidR="0043621F" w:rsidRPr="00C76E84" w:rsidRDefault="0043621F" w:rsidP="00204A51">
            <w:pPr>
              <w:spacing w:before="80" w:after="80" w:line="220" w:lineRule="exact"/>
              <w:jc w:val="right"/>
              <w:rPr>
                <w:rFonts w:cs="Times New Roman"/>
                <w:b/>
                <w:bCs/>
                <w:color w:val="000000" w:themeColor="text1"/>
                <w:sz w:val="18"/>
                <w:szCs w:val="18"/>
              </w:rPr>
            </w:pPr>
            <w:r w:rsidRPr="00C76E84">
              <w:rPr>
                <w:rFonts w:cs="Times New Roman"/>
                <w:b/>
                <w:color w:val="000000" w:themeColor="text1"/>
                <w:sz w:val="18"/>
              </w:rPr>
              <w:t xml:space="preserve"> </w:t>
            </w:r>
            <w:r w:rsidRPr="00C76E84">
              <w:rPr>
                <w:rFonts w:cs="Times New Roman"/>
                <w:b/>
                <w:bCs/>
                <w:color w:val="000000" w:themeColor="text1"/>
                <w:sz w:val="18"/>
              </w:rPr>
              <w:t>10 478</w:t>
            </w:r>
            <w:r w:rsidRPr="00C76E84">
              <w:rPr>
                <w:rFonts w:cs="Times New Roman"/>
                <w:b/>
                <w:color w:val="000000" w:themeColor="text1"/>
                <w:sz w:val="18"/>
              </w:rPr>
              <w:t xml:space="preserve"> </w:t>
            </w:r>
          </w:p>
        </w:tc>
      </w:tr>
      <w:tr w:rsidR="00C76E84" w:rsidRPr="00C76E84" w14:paraId="576EBD34" w14:textId="77777777" w:rsidTr="00821441">
        <w:tc>
          <w:tcPr>
            <w:tcW w:w="2972" w:type="dxa"/>
            <w:shd w:val="clear" w:color="auto" w:fill="auto"/>
          </w:tcPr>
          <w:p w14:paraId="1E073E27"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top w:val="single" w:sz="2" w:space="0" w:color="auto"/>
            </w:tcBorders>
            <w:shd w:val="clear" w:color="auto" w:fill="auto"/>
            <w:noWrap/>
            <w:vAlign w:val="bottom"/>
          </w:tcPr>
          <w:p w14:paraId="16E831A4"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Мужчины</w:t>
            </w:r>
          </w:p>
        </w:tc>
        <w:tc>
          <w:tcPr>
            <w:tcW w:w="935" w:type="dxa"/>
            <w:tcBorders>
              <w:top w:val="single" w:sz="2" w:space="0" w:color="auto"/>
            </w:tcBorders>
            <w:shd w:val="clear" w:color="auto" w:fill="auto"/>
            <w:noWrap/>
            <w:vAlign w:val="bottom"/>
          </w:tcPr>
          <w:p w14:paraId="64C52164" w14:textId="3040BEA4"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56</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tcPr>
          <w:p w14:paraId="799ED7BC" w14:textId="75217702" w:rsidR="0043621F" w:rsidRPr="00C76E84" w:rsidRDefault="0043621F" w:rsidP="00204A51">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52</w:t>
            </w:r>
            <w:r w:rsidR="0002193A" w:rsidRPr="00C76E84">
              <w:rPr>
                <w:rFonts w:cs="Times New Roman"/>
                <w:color w:val="000000" w:themeColor="text1"/>
                <w:sz w:val="18"/>
              </w:rPr>
              <w:t> %</w:t>
            </w:r>
          </w:p>
        </w:tc>
        <w:tc>
          <w:tcPr>
            <w:tcW w:w="937" w:type="dxa"/>
            <w:tcBorders>
              <w:top w:val="single" w:sz="2" w:space="0" w:color="auto"/>
            </w:tcBorders>
            <w:shd w:val="clear" w:color="auto" w:fill="auto"/>
            <w:noWrap/>
            <w:vAlign w:val="bottom"/>
          </w:tcPr>
          <w:p w14:paraId="5DC74267" w14:textId="5C66131B" w:rsidR="0043621F" w:rsidRPr="00C76E84" w:rsidRDefault="0043621F" w:rsidP="00204A51">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53</w:t>
            </w:r>
            <w:r w:rsidR="0002193A" w:rsidRPr="00C76E84">
              <w:rPr>
                <w:rFonts w:cs="Times New Roman"/>
                <w:color w:val="000000" w:themeColor="text1"/>
                <w:sz w:val="18"/>
              </w:rPr>
              <w:t> %</w:t>
            </w:r>
          </w:p>
        </w:tc>
        <w:tc>
          <w:tcPr>
            <w:tcW w:w="935" w:type="dxa"/>
            <w:tcBorders>
              <w:top w:val="single" w:sz="2" w:space="0" w:color="auto"/>
            </w:tcBorders>
            <w:shd w:val="clear" w:color="auto" w:fill="auto"/>
            <w:noWrap/>
            <w:vAlign w:val="bottom"/>
          </w:tcPr>
          <w:p w14:paraId="404B540B" w14:textId="07C06A7D" w:rsidR="0043621F" w:rsidRPr="00C76E84" w:rsidRDefault="0043621F" w:rsidP="00204A51">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58</w:t>
            </w:r>
            <w:r w:rsidR="0002193A" w:rsidRPr="00C76E84">
              <w:rPr>
                <w:rFonts w:cs="Times New Roman"/>
                <w:color w:val="000000" w:themeColor="text1"/>
                <w:sz w:val="18"/>
              </w:rPr>
              <w:t> %</w:t>
            </w:r>
          </w:p>
        </w:tc>
        <w:tc>
          <w:tcPr>
            <w:tcW w:w="934" w:type="dxa"/>
            <w:tcBorders>
              <w:top w:val="single" w:sz="2" w:space="0" w:color="auto"/>
            </w:tcBorders>
            <w:shd w:val="clear" w:color="auto" w:fill="auto"/>
            <w:noWrap/>
            <w:vAlign w:val="bottom"/>
          </w:tcPr>
          <w:p w14:paraId="24E3EFAE" w14:textId="5AC46051" w:rsidR="0043621F" w:rsidRPr="00C76E84" w:rsidRDefault="0043621F" w:rsidP="00204A51">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56</w:t>
            </w:r>
            <w:r w:rsidR="0002193A" w:rsidRPr="00C76E84">
              <w:rPr>
                <w:rFonts w:cs="Times New Roman"/>
                <w:color w:val="000000" w:themeColor="text1"/>
                <w:sz w:val="18"/>
              </w:rPr>
              <w:t> %</w:t>
            </w:r>
          </w:p>
        </w:tc>
      </w:tr>
      <w:tr w:rsidR="00C76E84" w:rsidRPr="00C76E84" w14:paraId="2705674D" w14:textId="77777777" w:rsidTr="00821441">
        <w:tc>
          <w:tcPr>
            <w:tcW w:w="2972" w:type="dxa"/>
            <w:tcBorders>
              <w:bottom w:val="single" w:sz="12" w:space="0" w:color="000000" w:themeColor="text1"/>
            </w:tcBorders>
            <w:shd w:val="clear" w:color="auto" w:fill="auto"/>
          </w:tcPr>
          <w:p w14:paraId="4E5D494F" w14:textId="77777777" w:rsidR="0043621F" w:rsidRPr="00C76E84" w:rsidRDefault="0043621F" w:rsidP="00204A51">
            <w:pPr>
              <w:spacing w:before="40" w:after="40" w:line="220" w:lineRule="exact"/>
              <w:ind w:left="28" w:right="28"/>
              <w:rPr>
                <w:rFonts w:cs="Times New Roman"/>
                <w:color w:val="000000" w:themeColor="text1"/>
                <w:sz w:val="18"/>
              </w:rPr>
            </w:pPr>
          </w:p>
        </w:tc>
        <w:tc>
          <w:tcPr>
            <w:tcW w:w="856" w:type="dxa"/>
            <w:tcBorders>
              <w:bottom w:val="single" w:sz="12" w:space="0" w:color="000000" w:themeColor="text1"/>
            </w:tcBorders>
            <w:shd w:val="clear" w:color="auto" w:fill="auto"/>
            <w:noWrap/>
            <w:vAlign w:val="bottom"/>
          </w:tcPr>
          <w:p w14:paraId="6BD2383C" w14:textId="77777777"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iCs/>
                <w:color w:val="000000" w:themeColor="text1"/>
                <w:sz w:val="18"/>
              </w:rPr>
              <w:t>Женщины</w:t>
            </w:r>
          </w:p>
        </w:tc>
        <w:tc>
          <w:tcPr>
            <w:tcW w:w="935" w:type="dxa"/>
            <w:tcBorders>
              <w:bottom w:val="single" w:sz="12" w:space="0" w:color="000000" w:themeColor="text1"/>
            </w:tcBorders>
            <w:shd w:val="clear" w:color="auto" w:fill="auto"/>
            <w:noWrap/>
            <w:vAlign w:val="bottom"/>
          </w:tcPr>
          <w:p w14:paraId="7AC43C25" w14:textId="08AE4108" w:rsidR="0043621F" w:rsidRPr="00C76E84" w:rsidRDefault="0043621F" w:rsidP="00204A51">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44</w:t>
            </w:r>
            <w:r w:rsidR="0002193A" w:rsidRPr="00C76E84">
              <w:rPr>
                <w:rFonts w:cs="Times New Roman"/>
                <w:color w:val="000000" w:themeColor="text1"/>
                <w:sz w:val="18"/>
              </w:rPr>
              <w:t> %</w:t>
            </w:r>
          </w:p>
        </w:tc>
        <w:tc>
          <w:tcPr>
            <w:tcW w:w="935" w:type="dxa"/>
            <w:tcBorders>
              <w:bottom w:val="single" w:sz="12" w:space="0" w:color="000000" w:themeColor="text1"/>
            </w:tcBorders>
            <w:shd w:val="clear" w:color="auto" w:fill="auto"/>
            <w:noWrap/>
            <w:vAlign w:val="bottom"/>
          </w:tcPr>
          <w:p w14:paraId="55445C70" w14:textId="775EBE26" w:rsidR="0043621F" w:rsidRPr="00C76E84" w:rsidRDefault="0043621F" w:rsidP="00204A51">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48</w:t>
            </w:r>
            <w:r w:rsidR="0002193A" w:rsidRPr="00C76E84">
              <w:rPr>
                <w:rFonts w:cs="Times New Roman"/>
                <w:color w:val="000000" w:themeColor="text1"/>
                <w:sz w:val="18"/>
              </w:rPr>
              <w:t> %</w:t>
            </w:r>
          </w:p>
        </w:tc>
        <w:tc>
          <w:tcPr>
            <w:tcW w:w="937" w:type="dxa"/>
            <w:tcBorders>
              <w:bottom w:val="single" w:sz="12" w:space="0" w:color="000000" w:themeColor="text1"/>
            </w:tcBorders>
            <w:shd w:val="clear" w:color="auto" w:fill="auto"/>
            <w:noWrap/>
            <w:vAlign w:val="bottom"/>
          </w:tcPr>
          <w:p w14:paraId="3A9B1E69" w14:textId="20D6A58D" w:rsidR="0043621F" w:rsidRPr="00C76E84" w:rsidRDefault="0043621F" w:rsidP="00204A51">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47</w:t>
            </w:r>
            <w:r w:rsidR="0002193A" w:rsidRPr="00C76E84">
              <w:rPr>
                <w:rFonts w:cs="Times New Roman"/>
                <w:color w:val="000000" w:themeColor="text1"/>
                <w:sz w:val="18"/>
              </w:rPr>
              <w:t> %</w:t>
            </w:r>
          </w:p>
        </w:tc>
        <w:tc>
          <w:tcPr>
            <w:tcW w:w="935" w:type="dxa"/>
            <w:tcBorders>
              <w:bottom w:val="single" w:sz="12" w:space="0" w:color="000000" w:themeColor="text1"/>
            </w:tcBorders>
            <w:shd w:val="clear" w:color="auto" w:fill="auto"/>
            <w:noWrap/>
            <w:vAlign w:val="bottom"/>
          </w:tcPr>
          <w:p w14:paraId="6BEA874C" w14:textId="58D1C3B9" w:rsidR="0043621F" w:rsidRPr="00C76E84" w:rsidRDefault="0043621F" w:rsidP="00204A51">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42</w:t>
            </w:r>
            <w:r w:rsidR="0002193A" w:rsidRPr="00C76E84">
              <w:rPr>
                <w:rFonts w:cs="Times New Roman"/>
                <w:color w:val="000000" w:themeColor="text1"/>
                <w:sz w:val="18"/>
              </w:rPr>
              <w:t> %</w:t>
            </w:r>
          </w:p>
        </w:tc>
        <w:tc>
          <w:tcPr>
            <w:tcW w:w="934" w:type="dxa"/>
            <w:tcBorders>
              <w:bottom w:val="single" w:sz="12" w:space="0" w:color="000000" w:themeColor="text1"/>
            </w:tcBorders>
            <w:shd w:val="clear" w:color="auto" w:fill="auto"/>
            <w:noWrap/>
            <w:vAlign w:val="bottom"/>
          </w:tcPr>
          <w:p w14:paraId="1F5550B1" w14:textId="159A7C49" w:rsidR="0043621F" w:rsidRPr="00C76E84" w:rsidRDefault="0043621F" w:rsidP="00204A51">
            <w:pPr>
              <w:spacing w:before="40" w:after="40" w:line="220" w:lineRule="exact"/>
              <w:ind w:left="28" w:right="28"/>
              <w:jc w:val="right"/>
              <w:rPr>
                <w:rFonts w:cs="Times New Roman"/>
                <w:color w:val="000000" w:themeColor="text1"/>
                <w:sz w:val="18"/>
                <w:szCs w:val="18"/>
              </w:rPr>
            </w:pPr>
            <w:r w:rsidRPr="00C76E84">
              <w:rPr>
                <w:rFonts w:cs="Times New Roman"/>
                <w:color w:val="000000" w:themeColor="text1"/>
                <w:sz w:val="18"/>
              </w:rPr>
              <w:t>44</w:t>
            </w:r>
            <w:r w:rsidR="0002193A" w:rsidRPr="00C76E84">
              <w:rPr>
                <w:rFonts w:cs="Times New Roman"/>
                <w:color w:val="000000" w:themeColor="text1"/>
                <w:sz w:val="18"/>
              </w:rPr>
              <w:t> %</w:t>
            </w:r>
          </w:p>
        </w:tc>
      </w:tr>
    </w:tbl>
    <w:p w14:paraId="1558B603" w14:textId="517BC17B" w:rsidR="0043621F" w:rsidRPr="00C76E84" w:rsidRDefault="0043621F" w:rsidP="00637D01">
      <w:pPr>
        <w:spacing w:before="120" w:line="220" w:lineRule="exact"/>
        <w:ind w:left="1134" w:right="1134" w:firstLine="170"/>
        <w:rPr>
          <w:color w:val="000000" w:themeColor="text1"/>
          <w:sz w:val="18"/>
          <w:szCs w:val="18"/>
        </w:rPr>
      </w:pPr>
      <w:r w:rsidRPr="00C76E84">
        <w:rPr>
          <w:i/>
          <w:iCs/>
          <w:color w:val="000000" w:themeColor="text1"/>
          <w:sz w:val="18"/>
          <w:szCs w:val="18"/>
        </w:rPr>
        <w:t>Источник:</w:t>
      </w:r>
      <w:r w:rsidRPr="00C76E84">
        <w:rPr>
          <w:color w:val="000000" w:themeColor="text1"/>
          <w:sz w:val="18"/>
          <w:szCs w:val="18"/>
        </w:rPr>
        <w:t xml:space="preserve"> </w:t>
      </w:r>
      <w:r w:rsidR="00C559CD">
        <w:rPr>
          <w:color w:val="000000" w:themeColor="text1"/>
          <w:sz w:val="18"/>
          <w:szCs w:val="18"/>
        </w:rPr>
        <w:t>Р</w:t>
      </w:r>
      <w:r w:rsidRPr="00C76E84">
        <w:rPr>
          <w:color w:val="000000" w:themeColor="text1"/>
          <w:sz w:val="18"/>
          <w:szCs w:val="18"/>
        </w:rPr>
        <w:t>егистрационные данные статистического управления Норвегии.</w:t>
      </w:r>
    </w:p>
    <w:p w14:paraId="074B5E0C" w14:textId="34F5F096" w:rsidR="0043621F" w:rsidRPr="00C76E84" w:rsidRDefault="0043621F" w:rsidP="00637D01">
      <w:pPr>
        <w:pStyle w:val="SingleTxtG"/>
        <w:spacing w:before="120"/>
        <w:rPr>
          <w:color w:val="000000" w:themeColor="text1"/>
        </w:rPr>
      </w:pPr>
      <w:r w:rsidRPr="00C76E84">
        <w:rPr>
          <w:color w:val="000000" w:themeColor="text1"/>
        </w:rPr>
        <w:t>49.</w:t>
      </w:r>
      <w:r w:rsidRPr="00C76E84">
        <w:rPr>
          <w:color w:val="000000" w:themeColor="text1"/>
        </w:rPr>
        <w:tab/>
        <w:t>В 2023</w:t>
      </w:r>
      <w:r w:rsidR="0002193A" w:rsidRPr="00C76E84">
        <w:rPr>
          <w:color w:val="000000" w:themeColor="text1"/>
        </w:rPr>
        <w:t> год</w:t>
      </w:r>
      <w:r w:rsidRPr="00C76E84">
        <w:rPr>
          <w:color w:val="000000" w:themeColor="text1"/>
        </w:rPr>
        <w:t>у 68,2</w:t>
      </w:r>
      <w:r w:rsidR="00F7376E" w:rsidRPr="00C76E84">
        <w:rPr>
          <w:color w:val="000000" w:themeColor="text1"/>
        </w:rPr>
        <w:t> проц</w:t>
      </w:r>
      <w:r w:rsidRPr="00C76E84">
        <w:rPr>
          <w:color w:val="000000" w:themeColor="text1"/>
        </w:rPr>
        <w:t xml:space="preserve">ента </w:t>
      </w:r>
      <w:r w:rsidRPr="00C76E84">
        <w:rPr>
          <w:i/>
          <w:iCs/>
          <w:color w:val="000000" w:themeColor="text1"/>
        </w:rPr>
        <w:t>иммигрантов</w:t>
      </w:r>
      <w:r w:rsidRPr="00C76E84">
        <w:rPr>
          <w:color w:val="000000" w:themeColor="text1"/>
        </w:rPr>
        <w:t xml:space="preserve"> в возрасте от 20 до 66</w:t>
      </w:r>
      <w:r w:rsidR="00357CA9" w:rsidRPr="00C76E84">
        <w:rPr>
          <w:color w:val="000000" w:themeColor="text1"/>
        </w:rPr>
        <w:t> лет</w:t>
      </w:r>
      <w:r w:rsidRPr="00C76E84">
        <w:rPr>
          <w:color w:val="000000" w:themeColor="text1"/>
        </w:rPr>
        <w:t xml:space="preserve"> имели работу. Как следует из таблицы ниже, самый высокий уровень занятости был среди иммигрантов из Северных стран — 80,5</w:t>
      </w:r>
      <w:r w:rsidR="00F7376E" w:rsidRPr="00C76E84">
        <w:rPr>
          <w:color w:val="000000" w:themeColor="text1"/>
        </w:rPr>
        <w:t> проц</w:t>
      </w:r>
      <w:r w:rsidRPr="00C76E84">
        <w:rPr>
          <w:color w:val="000000" w:themeColor="text1"/>
        </w:rPr>
        <w:t>ента в 2023</w:t>
      </w:r>
      <w:r w:rsidR="0002193A" w:rsidRPr="00C76E84">
        <w:rPr>
          <w:color w:val="000000" w:themeColor="text1"/>
        </w:rPr>
        <w:t> год</w:t>
      </w:r>
      <w:r w:rsidRPr="00C76E84">
        <w:rPr>
          <w:color w:val="000000" w:themeColor="text1"/>
        </w:rPr>
        <w:t xml:space="preserve">у. Среди иммигрантов из европейских стран, не входящих в ЕС/ЕАСТ, не из Великобритании, а также из азиатских и африканских стран уровни занятости являлись самыми низкими. В целом, уровень занятости среди женщин был ниже, чем среди мужчин. </w:t>
      </w:r>
    </w:p>
    <w:p w14:paraId="71639460" w14:textId="2F431B38"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Доля работающих иммигрантов в общей численности населения в разбивке по</w:t>
      </w:r>
      <w:r w:rsidR="00F55414" w:rsidRPr="00C76E84">
        <w:rPr>
          <w:bCs/>
          <w:color w:val="000000" w:themeColor="text1"/>
          <w:lang w:val="fr-CH"/>
        </w:rPr>
        <w:t> </w:t>
      </w:r>
      <w:r w:rsidRPr="00C76E84">
        <w:rPr>
          <w:bCs/>
          <w:color w:val="000000" w:themeColor="text1"/>
        </w:rPr>
        <w:t>происхождению, в возрастной группе</w:t>
      </w:r>
      <w:r w:rsidRPr="00C76E84">
        <w:rPr>
          <w:color w:val="000000" w:themeColor="text1"/>
        </w:rPr>
        <w:t xml:space="preserve"> </w:t>
      </w:r>
      <w:r w:rsidRPr="00C76E84">
        <w:rPr>
          <w:bCs/>
          <w:color w:val="000000" w:themeColor="text1"/>
        </w:rPr>
        <w:t>20‒66</w:t>
      </w:r>
      <w:r w:rsidR="00357CA9" w:rsidRPr="00C76E84">
        <w:rPr>
          <w:bCs/>
          <w:color w:val="000000" w:themeColor="text1"/>
        </w:rPr>
        <w:t> лет</w:t>
      </w:r>
      <w:r w:rsidRPr="00C76E84">
        <w:rPr>
          <w:bCs/>
          <w:color w:val="000000" w:themeColor="text1"/>
        </w:rPr>
        <w:t xml:space="preserve">, четвертые кварталы </w:t>
      </w:r>
      <w:r w:rsidR="00F55414" w:rsidRPr="00C76E84">
        <w:rPr>
          <w:bCs/>
          <w:color w:val="000000" w:themeColor="text1"/>
        </w:rPr>
        <w:br/>
      </w:r>
      <w:r w:rsidRPr="00C76E84">
        <w:rPr>
          <w:bCs/>
          <w:color w:val="000000" w:themeColor="text1"/>
        </w:rPr>
        <w:t>2021–2023</w:t>
      </w:r>
      <w:r w:rsidR="0002193A" w:rsidRPr="00C76E84">
        <w:rPr>
          <w:bCs/>
          <w:color w:val="000000" w:themeColor="text1"/>
        </w:rPr>
        <w:t> год</w:t>
      </w:r>
      <w:r w:rsidRPr="00C76E84">
        <w:rPr>
          <w:bCs/>
          <w:color w:val="000000" w:themeColor="text1"/>
        </w:rPr>
        <w:t>ов</w:t>
      </w:r>
    </w:p>
    <w:tbl>
      <w:tblPr>
        <w:tblW w:w="7370" w:type="dxa"/>
        <w:tblInd w:w="1134" w:type="dxa"/>
        <w:tblLayout w:type="fixed"/>
        <w:tblCellMar>
          <w:left w:w="0" w:type="dxa"/>
          <w:right w:w="0" w:type="dxa"/>
        </w:tblCellMar>
        <w:tblLook w:val="04A0" w:firstRow="1" w:lastRow="0" w:firstColumn="1" w:lastColumn="0" w:noHBand="0" w:noVBand="1"/>
      </w:tblPr>
      <w:tblGrid>
        <w:gridCol w:w="2411"/>
        <w:gridCol w:w="555"/>
        <w:gridCol w:w="551"/>
        <w:gridCol w:w="551"/>
        <w:gridCol w:w="551"/>
        <w:gridCol w:w="551"/>
        <w:gridCol w:w="551"/>
        <w:gridCol w:w="551"/>
        <w:gridCol w:w="551"/>
        <w:gridCol w:w="547"/>
      </w:tblGrid>
      <w:tr w:rsidR="00C76E84" w:rsidRPr="00C76E84" w14:paraId="30130F20" w14:textId="77777777" w:rsidTr="00617B7A">
        <w:trPr>
          <w:tblHeader/>
        </w:trPr>
        <w:tc>
          <w:tcPr>
            <w:tcW w:w="1635" w:type="pct"/>
            <w:vMerge w:val="restart"/>
            <w:tcBorders>
              <w:top w:val="single" w:sz="4" w:space="0" w:color="000000" w:themeColor="text1"/>
              <w:bottom w:val="single" w:sz="12" w:space="0" w:color="auto"/>
            </w:tcBorders>
            <w:shd w:val="clear" w:color="auto" w:fill="auto"/>
            <w:noWrap/>
            <w:vAlign w:val="bottom"/>
          </w:tcPr>
          <w:p w14:paraId="1440128D" w14:textId="77777777" w:rsidR="0043621F" w:rsidRPr="00C76E84" w:rsidRDefault="0043621F" w:rsidP="00766F54">
            <w:pPr>
              <w:spacing w:before="80" w:after="80" w:line="200" w:lineRule="exact"/>
              <w:ind w:left="28"/>
              <w:rPr>
                <w:rFonts w:cs="Times New Roman"/>
                <w:i/>
                <w:color w:val="000000" w:themeColor="text1"/>
                <w:sz w:val="16"/>
              </w:rPr>
            </w:pPr>
          </w:p>
        </w:tc>
        <w:tc>
          <w:tcPr>
            <w:tcW w:w="1124" w:type="pct"/>
            <w:gridSpan w:val="3"/>
            <w:tcBorders>
              <w:top w:val="single" w:sz="4" w:space="0" w:color="000000" w:themeColor="text1"/>
              <w:bottom w:val="single" w:sz="2" w:space="0" w:color="auto"/>
              <w:right w:val="single" w:sz="36" w:space="0" w:color="FFFFFF" w:themeColor="background1"/>
            </w:tcBorders>
            <w:shd w:val="clear" w:color="auto" w:fill="auto"/>
            <w:noWrap/>
            <w:vAlign w:val="bottom"/>
          </w:tcPr>
          <w:p w14:paraId="79145F72" w14:textId="77777777" w:rsidR="0043621F" w:rsidRPr="00C76E84" w:rsidRDefault="0043621F" w:rsidP="00766F54">
            <w:pPr>
              <w:spacing w:before="80" w:after="80" w:line="200" w:lineRule="exact"/>
              <w:ind w:left="28"/>
              <w:jc w:val="center"/>
              <w:rPr>
                <w:rFonts w:cs="Times New Roman"/>
                <w:i/>
                <w:iCs/>
                <w:color w:val="000000" w:themeColor="text1"/>
                <w:sz w:val="16"/>
              </w:rPr>
            </w:pPr>
            <w:r w:rsidRPr="00C76E84">
              <w:rPr>
                <w:rFonts w:cs="Times New Roman"/>
                <w:i/>
                <w:iCs/>
                <w:color w:val="000000" w:themeColor="text1"/>
                <w:sz w:val="16"/>
              </w:rPr>
              <w:t>Оба пола</w:t>
            </w:r>
          </w:p>
        </w:tc>
        <w:tc>
          <w:tcPr>
            <w:tcW w:w="1121" w:type="pct"/>
            <w:gridSpan w:val="3"/>
            <w:tcBorders>
              <w:top w:val="single" w:sz="4" w:space="0" w:color="000000" w:themeColor="text1"/>
              <w:left w:val="single" w:sz="36" w:space="0" w:color="FFFFFF" w:themeColor="background1"/>
              <w:bottom w:val="single" w:sz="2" w:space="0" w:color="auto"/>
              <w:right w:val="single" w:sz="36" w:space="0" w:color="FFFFFF" w:themeColor="background1"/>
            </w:tcBorders>
            <w:shd w:val="clear" w:color="auto" w:fill="auto"/>
            <w:noWrap/>
            <w:vAlign w:val="bottom"/>
          </w:tcPr>
          <w:p w14:paraId="1D9E8969" w14:textId="77777777" w:rsidR="0043621F" w:rsidRPr="00C76E84" w:rsidRDefault="0043621F" w:rsidP="00766F54">
            <w:pPr>
              <w:spacing w:before="80" w:after="80" w:line="200" w:lineRule="exact"/>
              <w:ind w:left="28"/>
              <w:jc w:val="center"/>
              <w:rPr>
                <w:rFonts w:cs="Times New Roman"/>
                <w:i/>
                <w:color w:val="000000" w:themeColor="text1"/>
                <w:sz w:val="16"/>
              </w:rPr>
            </w:pPr>
            <w:r w:rsidRPr="00C76E84">
              <w:rPr>
                <w:rFonts w:cs="Times New Roman"/>
                <w:i/>
                <w:iCs/>
                <w:color w:val="000000" w:themeColor="text1"/>
                <w:sz w:val="16"/>
              </w:rPr>
              <w:t>Мужчины</w:t>
            </w:r>
          </w:p>
        </w:tc>
        <w:tc>
          <w:tcPr>
            <w:tcW w:w="1119" w:type="pct"/>
            <w:gridSpan w:val="3"/>
            <w:tcBorders>
              <w:top w:val="single" w:sz="4" w:space="0" w:color="000000" w:themeColor="text1"/>
              <w:left w:val="single" w:sz="36" w:space="0" w:color="FFFFFF" w:themeColor="background1"/>
              <w:bottom w:val="single" w:sz="2" w:space="0" w:color="auto"/>
            </w:tcBorders>
            <w:shd w:val="clear" w:color="auto" w:fill="auto"/>
            <w:noWrap/>
            <w:vAlign w:val="bottom"/>
          </w:tcPr>
          <w:p w14:paraId="660A3152" w14:textId="77777777" w:rsidR="0043621F" w:rsidRPr="00C76E84" w:rsidRDefault="0043621F" w:rsidP="00766F54">
            <w:pPr>
              <w:spacing w:before="80" w:after="80" w:line="200" w:lineRule="exact"/>
              <w:ind w:left="28"/>
              <w:jc w:val="center"/>
              <w:rPr>
                <w:rFonts w:cs="Times New Roman"/>
                <w:i/>
                <w:color w:val="000000" w:themeColor="text1"/>
                <w:sz w:val="16"/>
              </w:rPr>
            </w:pPr>
            <w:r w:rsidRPr="00C76E84">
              <w:rPr>
                <w:rFonts w:cs="Times New Roman"/>
                <w:i/>
                <w:iCs/>
                <w:color w:val="000000" w:themeColor="text1"/>
                <w:sz w:val="16"/>
              </w:rPr>
              <w:t>Женщины</w:t>
            </w:r>
          </w:p>
        </w:tc>
      </w:tr>
      <w:tr w:rsidR="00C76E84" w:rsidRPr="00C76E84" w14:paraId="453D85C0" w14:textId="77777777" w:rsidTr="00CA7B71">
        <w:trPr>
          <w:tblHeader/>
        </w:trPr>
        <w:tc>
          <w:tcPr>
            <w:tcW w:w="1635" w:type="pct"/>
            <w:vMerge/>
            <w:tcBorders>
              <w:top w:val="single" w:sz="12" w:space="0" w:color="auto"/>
              <w:bottom w:val="single" w:sz="12" w:space="0" w:color="auto"/>
            </w:tcBorders>
            <w:shd w:val="clear" w:color="auto" w:fill="auto"/>
            <w:noWrap/>
            <w:vAlign w:val="bottom"/>
            <w:hideMark/>
          </w:tcPr>
          <w:p w14:paraId="66380D86" w14:textId="77777777" w:rsidR="0043621F" w:rsidRPr="00C76E84" w:rsidRDefault="0043621F" w:rsidP="00766F54">
            <w:pPr>
              <w:spacing w:before="80" w:after="80" w:line="200" w:lineRule="exact"/>
              <w:ind w:left="28"/>
              <w:rPr>
                <w:rFonts w:cs="Times New Roman"/>
                <w:i/>
                <w:color w:val="000000" w:themeColor="text1"/>
                <w:sz w:val="16"/>
              </w:rPr>
            </w:pPr>
          </w:p>
        </w:tc>
        <w:tc>
          <w:tcPr>
            <w:tcW w:w="376" w:type="pct"/>
            <w:tcBorders>
              <w:top w:val="single" w:sz="2" w:space="0" w:color="auto"/>
              <w:bottom w:val="single" w:sz="12" w:space="0" w:color="auto"/>
            </w:tcBorders>
            <w:shd w:val="clear" w:color="auto" w:fill="auto"/>
            <w:noWrap/>
            <w:vAlign w:val="bottom"/>
            <w:hideMark/>
          </w:tcPr>
          <w:p w14:paraId="0F6BB1CA" w14:textId="77777777" w:rsidR="0043621F" w:rsidRPr="00C76E84" w:rsidRDefault="0043621F" w:rsidP="00766F54">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2021</w:t>
            </w:r>
          </w:p>
        </w:tc>
        <w:tc>
          <w:tcPr>
            <w:tcW w:w="374" w:type="pct"/>
            <w:tcBorders>
              <w:top w:val="single" w:sz="2" w:space="0" w:color="auto"/>
              <w:bottom w:val="single" w:sz="12" w:space="0" w:color="auto"/>
            </w:tcBorders>
            <w:shd w:val="clear" w:color="auto" w:fill="auto"/>
            <w:noWrap/>
            <w:vAlign w:val="bottom"/>
            <w:hideMark/>
          </w:tcPr>
          <w:p w14:paraId="31903946" w14:textId="77777777" w:rsidR="0043621F" w:rsidRPr="00C76E84" w:rsidRDefault="0043621F" w:rsidP="00766F54">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2022</w:t>
            </w:r>
          </w:p>
        </w:tc>
        <w:tc>
          <w:tcPr>
            <w:tcW w:w="374" w:type="pct"/>
            <w:tcBorders>
              <w:top w:val="single" w:sz="2" w:space="0" w:color="auto"/>
              <w:bottom w:val="single" w:sz="12" w:space="0" w:color="auto"/>
              <w:right w:val="single" w:sz="36" w:space="0" w:color="FFFFFF" w:themeColor="background1"/>
            </w:tcBorders>
            <w:shd w:val="clear" w:color="auto" w:fill="auto"/>
            <w:noWrap/>
            <w:vAlign w:val="bottom"/>
            <w:hideMark/>
          </w:tcPr>
          <w:p w14:paraId="04F1F053" w14:textId="77777777" w:rsidR="0043621F" w:rsidRPr="00C76E84" w:rsidRDefault="0043621F" w:rsidP="00766F54">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2023</w:t>
            </w:r>
          </w:p>
        </w:tc>
        <w:tc>
          <w:tcPr>
            <w:tcW w:w="374" w:type="pct"/>
            <w:tcBorders>
              <w:top w:val="single" w:sz="2" w:space="0" w:color="auto"/>
              <w:left w:val="single" w:sz="36" w:space="0" w:color="FFFFFF" w:themeColor="background1"/>
              <w:bottom w:val="single" w:sz="12" w:space="0" w:color="auto"/>
            </w:tcBorders>
            <w:shd w:val="clear" w:color="auto" w:fill="auto"/>
            <w:noWrap/>
            <w:vAlign w:val="bottom"/>
            <w:hideMark/>
          </w:tcPr>
          <w:p w14:paraId="509D54FA" w14:textId="77777777" w:rsidR="0043621F" w:rsidRPr="00C76E84" w:rsidRDefault="0043621F" w:rsidP="00766F54">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2021</w:t>
            </w:r>
          </w:p>
        </w:tc>
        <w:tc>
          <w:tcPr>
            <w:tcW w:w="374" w:type="pct"/>
            <w:tcBorders>
              <w:top w:val="single" w:sz="2" w:space="0" w:color="auto"/>
              <w:bottom w:val="single" w:sz="12" w:space="0" w:color="auto"/>
            </w:tcBorders>
            <w:shd w:val="clear" w:color="auto" w:fill="auto"/>
            <w:noWrap/>
            <w:vAlign w:val="bottom"/>
            <w:hideMark/>
          </w:tcPr>
          <w:p w14:paraId="3ED1D6D5" w14:textId="77777777" w:rsidR="0043621F" w:rsidRPr="00C76E84" w:rsidRDefault="0043621F" w:rsidP="00766F54">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2022</w:t>
            </w:r>
          </w:p>
        </w:tc>
        <w:tc>
          <w:tcPr>
            <w:tcW w:w="374" w:type="pct"/>
            <w:tcBorders>
              <w:top w:val="single" w:sz="2" w:space="0" w:color="auto"/>
              <w:bottom w:val="single" w:sz="12" w:space="0" w:color="auto"/>
              <w:right w:val="single" w:sz="36" w:space="0" w:color="FFFFFF" w:themeColor="background1"/>
            </w:tcBorders>
            <w:shd w:val="clear" w:color="auto" w:fill="auto"/>
            <w:noWrap/>
            <w:vAlign w:val="bottom"/>
            <w:hideMark/>
          </w:tcPr>
          <w:p w14:paraId="132B8552" w14:textId="77777777" w:rsidR="0043621F" w:rsidRPr="00C76E84" w:rsidRDefault="0043621F" w:rsidP="00766F54">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2023</w:t>
            </w:r>
          </w:p>
        </w:tc>
        <w:tc>
          <w:tcPr>
            <w:tcW w:w="374" w:type="pct"/>
            <w:tcBorders>
              <w:top w:val="single" w:sz="2" w:space="0" w:color="auto"/>
              <w:left w:val="single" w:sz="36" w:space="0" w:color="FFFFFF" w:themeColor="background1"/>
              <w:bottom w:val="single" w:sz="12" w:space="0" w:color="auto"/>
            </w:tcBorders>
            <w:shd w:val="clear" w:color="auto" w:fill="auto"/>
            <w:noWrap/>
            <w:vAlign w:val="bottom"/>
            <w:hideMark/>
          </w:tcPr>
          <w:p w14:paraId="07A64966" w14:textId="77777777" w:rsidR="0043621F" w:rsidRPr="00C76E84" w:rsidRDefault="0043621F" w:rsidP="00766F54">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2021</w:t>
            </w:r>
          </w:p>
        </w:tc>
        <w:tc>
          <w:tcPr>
            <w:tcW w:w="374" w:type="pct"/>
            <w:tcBorders>
              <w:top w:val="single" w:sz="2" w:space="0" w:color="auto"/>
              <w:bottom w:val="single" w:sz="12" w:space="0" w:color="auto"/>
            </w:tcBorders>
            <w:shd w:val="clear" w:color="auto" w:fill="auto"/>
            <w:noWrap/>
            <w:vAlign w:val="bottom"/>
            <w:hideMark/>
          </w:tcPr>
          <w:p w14:paraId="115A80C9" w14:textId="77777777" w:rsidR="0043621F" w:rsidRPr="00C76E84" w:rsidRDefault="0043621F" w:rsidP="00766F54">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2022</w:t>
            </w:r>
          </w:p>
        </w:tc>
        <w:tc>
          <w:tcPr>
            <w:tcW w:w="372" w:type="pct"/>
            <w:tcBorders>
              <w:top w:val="single" w:sz="2" w:space="0" w:color="auto"/>
              <w:bottom w:val="single" w:sz="12" w:space="0" w:color="auto"/>
            </w:tcBorders>
            <w:shd w:val="clear" w:color="auto" w:fill="auto"/>
            <w:noWrap/>
            <w:vAlign w:val="bottom"/>
            <w:hideMark/>
          </w:tcPr>
          <w:p w14:paraId="580B515F" w14:textId="77777777" w:rsidR="0043621F" w:rsidRPr="00C76E84" w:rsidRDefault="0043621F" w:rsidP="00766F54">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2023</w:t>
            </w:r>
          </w:p>
        </w:tc>
      </w:tr>
      <w:tr w:rsidR="00C76E84" w:rsidRPr="00C76E84" w14:paraId="74785145" w14:textId="77777777" w:rsidTr="00766F54">
        <w:tc>
          <w:tcPr>
            <w:tcW w:w="1635" w:type="pct"/>
            <w:tcBorders>
              <w:top w:val="single" w:sz="12" w:space="0" w:color="auto"/>
            </w:tcBorders>
            <w:shd w:val="clear" w:color="auto" w:fill="auto"/>
            <w:noWrap/>
            <w:hideMark/>
          </w:tcPr>
          <w:p w14:paraId="6440E13A" w14:textId="77777777" w:rsidR="0043621F" w:rsidRPr="00C76E84" w:rsidRDefault="0043621F" w:rsidP="00766F54">
            <w:pPr>
              <w:spacing w:before="40" w:after="40" w:line="220" w:lineRule="exact"/>
              <w:ind w:left="28" w:right="28"/>
              <w:rPr>
                <w:rFonts w:cs="Times New Roman"/>
                <w:color w:val="000000" w:themeColor="text1"/>
                <w:sz w:val="18"/>
              </w:rPr>
            </w:pPr>
            <w:r w:rsidRPr="00C76E84">
              <w:rPr>
                <w:rFonts w:cs="Times New Roman"/>
                <w:color w:val="000000" w:themeColor="text1"/>
                <w:sz w:val="18"/>
              </w:rPr>
              <w:t>Северные страны</w:t>
            </w:r>
          </w:p>
        </w:tc>
        <w:tc>
          <w:tcPr>
            <w:tcW w:w="376" w:type="pct"/>
            <w:tcBorders>
              <w:top w:val="single" w:sz="12" w:space="0" w:color="auto"/>
            </w:tcBorders>
            <w:shd w:val="clear" w:color="auto" w:fill="auto"/>
            <w:noWrap/>
            <w:vAlign w:val="bottom"/>
            <w:hideMark/>
          </w:tcPr>
          <w:p w14:paraId="280D5D0A"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80,0</w:t>
            </w:r>
          </w:p>
        </w:tc>
        <w:tc>
          <w:tcPr>
            <w:tcW w:w="374" w:type="pct"/>
            <w:tcBorders>
              <w:top w:val="single" w:sz="12" w:space="0" w:color="auto"/>
            </w:tcBorders>
            <w:shd w:val="clear" w:color="auto" w:fill="auto"/>
            <w:noWrap/>
            <w:vAlign w:val="bottom"/>
            <w:hideMark/>
          </w:tcPr>
          <w:p w14:paraId="23B722D9"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80,3</w:t>
            </w:r>
          </w:p>
        </w:tc>
        <w:tc>
          <w:tcPr>
            <w:tcW w:w="374" w:type="pct"/>
            <w:tcBorders>
              <w:top w:val="single" w:sz="12" w:space="0" w:color="auto"/>
            </w:tcBorders>
            <w:shd w:val="clear" w:color="auto" w:fill="auto"/>
            <w:noWrap/>
            <w:vAlign w:val="bottom"/>
            <w:hideMark/>
          </w:tcPr>
          <w:p w14:paraId="43C0ACFB"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80,5</w:t>
            </w:r>
          </w:p>
        </w:tc>
        <w:tc>
          <w:tcPr>
            <w:tcW w:w="374" w:type="pct"/>
            <w:tcBorders>
              <w:top w:val="single" w:sz="12" w:space="0" w:color="auto"/>
            </w:tcBorders>
            <w:shd w:val="clear" w:color="auto" w:fill="auto"/>
            <w:noWrap/>
            <w:vAlign w:val="bottom"/>
            <w:hideMark/>
          </w:tcPr>
          <w:p w14:paraId="51B90455"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80,8</w:t>
            </w:r>
          </w:p>
        </w:tc>
        <w:tc>
          <w:tcPr>
            <w:tcW w:w="374" w:type="pct"/>
            <w:tcBorders>
              <w:top w:val="single" w:sz="12" w:space="0" w:color="auto"/>
            </w:tcBorders>
            <w:shd w:val="clear" w:color="auto" w:fill="auto"/>
            <w:noWrap/>
            <w:vAlign w:val="bottom"/>
            <w:hideMark/>
          </w:tcPr>
          <w:p w14:paraId="41E800FA"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81,3</w:t>
            </w:r>
          </w:p>
        </w:tc>
        <w:tc>
          <w:tcPr>
            <w:tcW w:w="374" w:type="pct"/>
            <w:tcBorders>
              <w:top w:val="single" w:sz="12" w:space="0" w:color="auto"/>
            </w:tcBorders>
            <w:shd w:val="clear" w:color="auto" w:fill="auto"/>
            <w:noWrap/>
            <w:vAlign w:val="bottom"/>
            <w:hideMark/>
          </w:tcPr>
          <w:p w14:paraId="7C7A5753"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81,2</w:t>
            </w:r>
          </w:p>
        </w:tc>
        <w:tc>
          <w:tcPr>
            <w:tcW w:w="374" w:type="pct"/>
            <w:tcBorders>
              <w:top w:val="single" w:sz="12" w:space="0" w:color="auto"/>
            </w:tcBorders>
            <w:shd w:val="clear" w:color="auto" w:fill="auto"/>
            <w:noWrap/>
            <w:vAlign w:val="bottom"/>
            <w:hideMark/>
          </w:tcPr>
          <w:p w14:paraId="7C75098E"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79,1</w:t>
            </w:r>
          </w:p>
        </w:tc>
        <w:tc>
          <w:tcPr>
            <w:tcW w:w="374" w:type="pct"/>
            <w:tcBorders>
              <w:top w:val="single" w:sz="12" w:space="0" w:color="auto"/>
            </w:tcBorders>
            <w:shd w:val="clear" w:color="auto" w:fill="auto"/>
            <w:noWrap/>
            <w:vAlign w:val="bottom"/>
            <w:hideMark/>
          </w:tcPr>
          <w:p w14:paraId="30FC76E9"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79,1</w:t>
            </w:r>
          </w:p>
        </w:tc>
        <w:tc>
          <w:tcPr>
            <w:tcW w:w="372" w:type="pct"/>
            <w:tcBorders>
              <w:top w:val="single" w:sz="12" w:space="0" w:color="auto"/>
            </w:tcBorders>
            <w:shd w:val="clear" w:color="auto" w:fill="auto"/>
            <w:noWrap/>
            <w:vAlign w:val="bottom"/>
            <w:hideMark/>
          </w:tcPr>
          <w:p w14:paraId="606A98E4"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79,6</w:t>
            </w:r>
          </w:p>
        </w:tc>
      </w:tr>
      <w:tr w:rsidR="00C76E84" w:rsidRPr="00C76E84" w14:paraId="7AF75728" w14:textId="77777777" w:rsidTr="00766F54">
        <w:tc>
          <w:tcPr>
            <w:tcW w:w="1635" w:type="pct"/>
            <w:shd w:val="clear" w:color="auto" w:fill="auto"/>
            <w:noWrap/>
            <w:hideMark/>
          </w:tcPr>
          <w:p w14:paraId="46D2BA3A" w14:textId="5C389CE0" w:rsidR="0043621F" w:rsidRPr="00C76E84" w:rsidRDefault="0043621F" w:rsidP="00766F54">
            <w:pPr>
              <w:spacing w:before="40" w:after="40" w:line="220" w:lineRule="exact"/>
              <w:ind w:left="28" w:right="28"/>
              <w:rPr>
                <w:rFonts w:cs="Times New Roman"/>
                <w:color w:val="000000" w:themeColor="text1"/>
                <w:sz w:val="18"/>
              </w:rPr>
            </w:pPr>
            <w:r w:rsidRPr="00C76E84">
              <w:rPr>
                <w:rFonts w:cs="Times New Roman"/>
                <w:color w:val="000000" w:themeColor="text1"/>
                <w:sz w:val="18"/>
              </w:rPr>
              <w:t>Страны, вступившие в ЕС/ЕАСТ до 2004</w:t>
            </w:r>
            <w:r w:rsidR="0002193A" w:rsidRPr="00C76E84">
              <w:rPr>
                <w:rFonts w:cs="Times New Roman"/>
                <w:color w:val="000000" w:themeColor="text1"/>
                <w:sz w:val="18"/>
              </w:rPr>
              <w:t> год</w:t>
            </w:r>
            <w:r w:rsidRPr="00C76E84">
              <w:rPr>
                <w:rFonts w:cs="Times New Roman"/>
                <w:color w:val="000000" w:themeColor="text1"/>
                <w:sz w:val="18"/>
              </w:rPr>
              <w:t>а</w:t>
            </w:r>
            <w:r w:rsidRPr="00C76E84">
              <w:rPr>
                <w:rStyle w:val="aa"/>
                <w:rFonts w:cs="Times New Roman"/>
                <w:color w:val="000000" w:themeColor="text1"/>
              </w:rPr>
              <w:footnoteReference w:id="10"/>
            </w:r>
          </w:p>
        </w:tc>
        <w:tc>
          <w:tcPr>
            <w:tcW w:w="376" w:type="pct"/>
            <w:shd w:val="clear" w:color="auto" w:fill="auto"/>
            <w:noWrap/>
            <w:vAlign w:val="bottom"/>
            <w:hideMark/>
          </w:tcPr>
          <w:p w14:paraId="1D3F2E25"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74,9</w:t>
            </w:r>
          </w:p>
        </w:tc>
        <w:tc>
          <w:tcPr>
            <w:tcW w:w="374" w:type="pct"/>
            <w:shd w:val="clear" w:color="auto" w:fill="auto"/>
            <w:noWrap/>
            <w:vAlign w:val="bottom"/>
            <w:hideMark/>
          </w:tcPr>
          <w:p w14:paraId="1BDA0A93"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76,5</w:t>
            </w:r>
          </w:p>
        </w:tc>
        <w:tc>
          <w:tcPr>
            <w:tcW w:w="374" w:type="pct"/>
            <w:shd w:val="clear" w:color="auto" w:fill="auto"/>
            <w:noWrap/>
            <w:vAlign w:val="bottom"/>
            <w:hideMark/>
          </w:tcPr>
          <w:p w14:paraId="16D467AC"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76,5</w:t>
            </w:r>
          </w:p>
        </w:tc>
        <w:tc>
          <w:tcPr>
            <w:tcW w:w="374" w:type="pct"/>
            <w:shd w:val="clear" w:color="auto" w:fill="auto"/>
            <w:noWrap/>
            <w:vAlign w:val="bottom"/>
            <w:hideMark/>
          </w:tcPr>
          <w:p w14:paraId="6D99E2C9"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77,5</w:t>
            </w:r>
          </w:p>
        </w:tc>
        <w:tc>
          <w:tcPr>
            <w:tcW w:w="374" w:type="pct"/>
            <w:shd w:val="clear" w:color="auto" w:fill="auto"/>
            <w:noWrap/>
            <w:vAlign w:val="bottom"/>
            <w:hideMark/>
          </w:tcPr>
          <w:p w14:paraId="439E26CA"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78,9</w:t>
            </w:r>
          </w:p>
        </w:tc>
        <w:tc>
          <w:tcPr>
            <w:tcW w:w="374" w:type="pct"/>
            <w:shd w:val="clear" w:color="auto" w:fill="auto"/>
            <w:noWrap/>
            <w:vAlign w:val="bottom"/>
            <w:hideMark/>
          </w:tcPr>
          <w:p w14:paraId="2542F145"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78,9</w:t>
            </w:r>
          </w:p>
        </w:tc>
        <w:tc>
          <w:tcPr>
            <w:tcW w:w="374" w:type="pct"/>
            <w:shd w:val="clear" w:color="auto" w:fill="auto"/>
            <w:noWrap/>
            <w:vAlign w:val="bottom"/>
            <w:hideMark/>
          </w:tcPr>
          <w:p w14:paraId="142EAE66"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71,4</w:t>
            </w:r>
          </w:p>
        </w:tc>
        <w:tc>
          <w:tcPr>
            <w:tcW w:w="374" w:type="pct"/>
            <w:shd w:val="clear" w:color="auto" w:fill="auto"/>
            <w:noWrap/>
            <w:vAlign w:val="bottom"/>
            <w:hideMark/>
          </w:tcPr>
          <w:p w14:paraId="5DE539B9"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73,0</w:t>
            </w:r>
          </w:p>
        </w:tc>
        <w:tc>
          <w:tcPr>
            <w:tcW w:w="372" w:type="pct"/>
            <w:shd w:val="clear" w:color="auto" w:fill="auto"/>
            <w:noWrap/>
            <w:vAlign w:val="bottom"/>
            <w:hideMark/>
          </w:tcPr>
          <w:p w14:paraId="3DE450AA"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73,1</w:t>
            </w:r>
          </w:p>
        </w:tc>
      </w:tr>
      <w:tr w:rsidR="00C76E84" w:rsidRPr="00C76E84" w14:paraId="1F068261" w14:textId="77777777" w:rsidTr="00766F54">
        <w:tc>
          <w:tcPr>
            <w:tcW w:w="1635" w:type="pct"/>
            <w:shd w:val="clear" w:color="auto" w:fill="auto"/>
            <w:noWrap/>
            <w:hideMark/>
          </w:tcPr>
          <w:p w14:paraId="7DD78BB8" w14:textId="7A0D2123" w:rsidR="0043621F" w:rsidRPr="00C76E84" w:rsidRDefault="0043621F" w:rsidP="00766F54">
            <w:pPr>
              <w:spacing w:before="40" w:after="40" w:line="220" w:lineRule="exact"/>
              <w:ind w:left="28" w:right="28"/>
              <w:rPr>
                <w:rFonts w:cs="Times New Roman"/>
                <w:color w:val="000000" w:themeColor="text1"/>
                <w:sz w:val="18"/>
              </w:rPr>
            </w:pPr>
            <w:r w:rsidRPr="00C76E84">
              <w:rPr>
                <w:rFonts w:cs="Times New Roman"/>
                <w:color w:val="000000" w:themeColor="text1"/>
                <w:sz w:val="18"/>
              </w:rPr>
              <w:t>Новые страны ЕС после 2004</w:t>
            </w:r>
            <w:r w:rsidR="0002193A" w:rsidRPr="00C76E84">
              <w:rPr>
                <w:rFonts w:cs="Times New Roman"/>
                <w:color w:val="000000" w:themeColor="text1"/>
                <w:sz w:val="18"/>
              </w:rPr>
              <w:t> год</w:t>
            </w:r>
            <w:r w:rsidRPr="00C76E84">
              <w:rPr>
                <w:rFonts w:cs="Times New Roman"/>
                <w:color w:val="000000" w:themeColor="text1"/>
                <w:sz w:val="18"/>
              </w:rPr>
              <w:t>а</w:t>
            </w:r>
          </w:p>
        </w:tc>
        <w:tc>
          <w:tcPr>
            <w:tcW w:w="376" w:type="pct"/>
            <w:shd w:val="clear" w:color="auto" w:fill="auto"/>
            <w:noWrap/>
            <w:vAlign w:val="bottom"/>
            <w:hideMark/>
          </w:tcPr>
          <w:p w14:paraId="51180B27"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74,8</w:t>
            </w:r>
          </w:p>
        </w:tc>
        <w:tc>
          <w:tcPr>
            <w:tcW w:w="374" w:type="pct"/>
            <w:shd w:val="clear" w:color="auto" w:fill="auto"/>
            <w:noWrap/>
            <w:vAlign w:val="bottom"/>
            <w:hideMark/>
          </w:tcPr>
          <w:p w14:paraId="2270B402"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77,2</w:t>
            </w:r>
          </w:p>
        </w:tc>
        <w:tc>
          <w:tcPr>
            <w:tcW w:w="374" w:type="pct"/>
            <w:shd w:val="clear" w:color="auto" w:fill="auto"/>
            <w:noWrap/>
            <w:vAlign w:val="bottom"/>
            <w:hideMark/>
          </w:tcPr>
          <w:p w14:paraId="58B66639"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77,2</w:t>
            </w:r>
          </w:p>
        </w:tc>
        <w:tc>
          <w:tcPr>
            <w:tcW w:w="374" w:type="pct"/>
            <w:shd w:val="clear" w:color="auto" w:fill="auto"/>
            <w:noWrap/>
            <w:vAlign w:val="bottom"/>
            <w:hideMark/>
          </w:tcPr>
          <w:p w14:paraId="687C8D12"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75,2</w:t>
            </w:r>
          </w:p>
        </w:tc>
        <w:tc>
          <w:tcPr>
            <w:tcW w:w="374" w:type="pct"/>
            <w:shd w:val="clear" w:color="auto" w:fill="auto"/>
            <w:noWrap/>
            <w:vAlign w:val="bottom"/>
            <w:hideMark/>
          </w:tcPr>
          <w:p w14:paraId="0D3CC8C1"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77,9</w:t>
            </w:r>
          </w:p>
        </w:tc>
        <w:tc>
          <w:tcPr>
            <w:tcW w:w="374" w:type="pct"/>
            <w:shd w:val="clear" w:color="auto" w:fill="auto"/>
            <w:noWrap/>
            <w:vAlign w:val="bottom"/>
            <w:hideMark/>
          </w:tcPr>
          <w:p w14:paraId="6FEE4616"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77,3</w:t>
            </w:r>
          </w:p>
        </w:tc>
        <w:tc>
          <w:tcPr>
            <w:tcW w:w="374" w:type="pct"/>
            <w:shd w:val="clear" w:color="auto" w:fill="auto"/>
            <w:noWrap/>
            <w:vAlign w:val="bottom"/>
            <w:hideMark/>
          </w:tcPr>
          <w:p w14:paraId="2303C01E"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74,1</w:t>
            </w:r>
          </w:p>
        </w:tc>
        <w:tc>
          <w:tcPr>
            <w:tcW w:w="374" w:type="pct"/>
            <w:shd w:val="clear" w:color="auto" w:fill="auto"/>
            <w:noWrap/>
            <w:vAlign w:val="bottom"/>
            <w:hideMark/>
          </w:tcPr>
          <w:p w14:paraId="61EDF7C4"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76,0</w:t>
            </w:r>
          </w:p>
        </w:tc>
        <w:tc>
          <w:tcPr>
            <w:tcW w:w="372" w:type="pct"/>
            <w:shd w:val="clear" w:color="auto" w:fill="auto"/>
            <w:noWrap/>
            <w:vAlign w:val="bottom"/>
            <w:hideMark/>
          </w:tcPr>
          <w:p w14:paraId="0147153D"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77,0</w:t>
            </w:r>
          </w:p>
        </w:tc>
      </w:tr>
      <w:tr w:rsidR="00C76E84" w:rsidRPr="00C76E84" w14:paraId="5DC85C65" w14:textId="77777777" w:rsidTr="00766F54">
        <w:tc>
          <w:tcPr>
            <w:tcW w:w="1635" w:type="pct"/>
            <w:shd w:val="clear" w:color="auto" w:fill="auto"/>
            <w:noWrap/>
            <w:hideMark/>
          </w:tcPr>
          <w:p w14:paraId="57C48613" w14:textId="77777777" w:rsidR="0043621F" w:rsidRPr="00C76E84" w:rsidRDefault="0043621F" w:rsidP="00766F54">
            <w:pPr>
              <w:spacing w:before="40" w:after="40" w:line="220" w:lineRule="exact"/>
              <w:ind w:left="28" w:right="28"/>
              <w:rPr>
                <w:rFonts w:cs="Times New Roman"/>
                <w:color w:val="000000" w:themeColor="text1"/>
                <w:sz w:val="18"/>
              </w:rPr>
            </w:pPr>
            <w:r w:rsidRPr="00C76E84">
              <w:rPr>
                <w:rFonts w:cs="Times New Roman"/>
                <w:color w:val="000000" w:themeColor="text1"/>
                <w:sz w:val="18"/>
              </w:rPr>
              <w:t>Европейские страны, не входящие в ЕС/ЕАСТ, а также исключая Великобританию</w:t>
            </w:r>
          </w:p>
        </w:tc>
        <w:tc>
          <w:tcPr>
            <w:tcW w:w="376" w:type="pct"/>
            <w:shd w:val="clear" w:color="auto" w:fill="auto"/>
            <w:noWrap/>
            <w:vAlign w:val="bottom"/>
            <w:hideMark/>
          </w:tcPr>
          <w:p w14:paraId="29586D25"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71,2</w:t>
            </w:r>
          </w:p>
        </w:tc>
        <w:tc>
          <w:tcPr>
            <w:tcW w:w="374" w:type="pct"/>
            <w:shd w:val="clear" w:color="auto" w:fill="auto"/>
            <w:noWrap/>
            <w:vAlign w:val="bottom"/>
            <w:hideMark/>
          </w:tcPr>
          <w:p w14:paraId="405FE554"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58,0</w:t>
            </w:r>
          </w:p>
        </w:tc>
        <w:tc>
          <w:tcPr>
            <w:tcW w:w="374" w:type="pct"/>
            <w:shd w:val="clear" w:color="auto" w:fill="auto"/>
            <w:noWrap/>
            <w:vAlign w:val="bottom"/>
            <w:hideMark/>
          </w:tcPr>
          <w:p w14:paraId="39EDACE5"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51,5</w:t>
            </w:r>
          </w:p>
        </w:tc>
        <w:tc>
          <w:tcPr>
            <w:tcW w:w="374" w:type="pct"/>
            <w:shd w:val="clear" w:color="auto" w:fill="auto"/>
            <w:noWrap/>
            <w:vAlign w:val="bottom"/>
            <w:hideMark/>
          </w:tcPr>
          <w:p w14:paraId="6E0E9DD0"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73,7</w:t>
            </w:r>
          </w:p>
        </w:tc>
        <w:tc>
          <w:tcPr>
            <w:tcW w:w="374" w:type="pct"/>
            <w:shd w:val="clear" w:color="auto" w:fill="auto"/>
            <w:noWrap/>
            <w:vAlign w:val="bottom"/>
            <w:hideMark/>
          </w:tcPr>
          <w:p w14:paraId="41C91F7C"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64,4</w:t>
            </w:r>
          </w:p>
        </w:tc>
        <w:tc>
          <w:tcPr>
            <w:tcW w:w="374" w:type="pct"/>
            <w:shd w:val="clear" w:color="auto" w:fill="auto"/>
            <w:noWrap/>
            <w:vAlign w:val="bottom"/>
            <w:hideMark/>
          </w:tcPr>
          <w:p w14:paraId="5BC9B9AD"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55,6</w:t>
            </w:r>
          </w:p>
        </w:tc>
        <w:tc>
          <w:tcPr>
            <w:tcW w:w="374" w:type="pct"/>
            <w:shd w:val="clear" w:color="auto" w:fill="auto"/>
            <w:noWrap/>
            <w:vAlign w:val="bottom"/>
            <w:hideMark/>
          </w:tcPr>
          <w:p w14:paraId="64E515AF"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69,3</w:t>
            </w:r>
          </w:p>
        </w:tc>
        <w:tc>
          <w:tcPr>
            <w:tcW w:w="374" w:type="pct"/>
            <w:shd w:val="clear" w:color="auto" w:fill="auto"/>
            <w:noWrap/>
            <w:vAlign w:val="bottom"/>
            <w:hideMark/>
          </w:tcPr>
          <w:p w14:paraId="437DD3BC"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53,8</w:t>
            </w:r>
          </w:p>
        </w:tc>
        <w:tc>
          <w:tcPr>
            <w:tcW w:w="372" w:type="pct"/>
            <w:shd w:val="clear" w:color="auto" w:fill="auto"/>
            <w:noWrap/>
            <w:vAlign w:val="bottom"/>
            <w:hideMark/>
          </w:tcPr>
          <w:p w14:paraId="4D30A21F"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48,7</w:t>
            </w:r>
          </w:p>
        </w:tc>
      </w:tr>
      <w:tr w:rsidR="00C76E84" w:rsidRPr="00C76E84" w14:paraId="3344D397" w14:textId="77777777" w:rsidTr="00766F54">
        <w:tc>
          <w:tcPr>
            <w:tcW w:w="1635" w:type="pct"/>
            <w:shd w:val="clear" w:color="auto" w:fill="auto"/>
            <w:noWrap/>
            <w:hideMark/>
          </w:tcPr>
          <w:p w14:paraId="6A8D866D" w14:textId="77777777" w:rsidR="0043621F" w:rsidRPr="00C76E84" w:rsidRDefault="0043621F" w:rsidP="00766F54">
            <w:pPr>
              <w:spacing w:before="40" w:after="40" w:line="220" w:lineRule="exact"/>
              <w:ind w:left="28" w:right="28"/>
              <w:rPr>
                <w:rFonts w:cs="Times New Roman"/>
                <w:color w:val="000000" w:themeColor="text1"/>
                <w:sz w:val="18"/>
              </w:rPr>
            </w:pPr>
            <w:r w:rsidRPr="00C76E84">
              <w:rPr>
                <w:rFonts w:cs="Times New Roman"/>
                <w:color w:val="000000" w:themeColor="text1"/>
                <w:sz w:val="18"/>
              </w:rPr>
              <w:t>Северная Америка и Океания</w:t>
            </w:r>
          </w:p>
        </w:tc>
        <w:tc>
          <w:tcPr>
            <w:tcW w:w="376" w:type="pct"/>
            <w:shd w:val="clear" w:color="auto" w:fill="auto"/>
            <w:noWrap/>
            <w:vAlign w:val="bottom"/>
            <w:hideMark/>
          </w:tcPr>
          <w:p w14:paraId="526AE77A"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69,6</w:t>
            </w:r>
          </w:p>
        </w:tc>
        <w:tc>
          <w:tcPr>
            <w:tcW w:w="374" w:type="pct"/>
            <w:shd w:val="clear" w:color="auto" w:fill="auto"/>
            <w:noWrap/>
            <w:vAlign w:val="bottom"/>
            <w:hideMark/>
          </w:tcPr>
          <w:p w14:paraId="6A3F1207"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68,9</w:t>
            </w:r>
          </w:p>
        </w:tc>
        <w:tc>
          <w:tcPr>
            <w:tcW w:w="374" w:type="pct"/>
            <w:shd w:val="clear" w:color="auto" w:fill="auto"/>
            <w:noWrap/>
            <w:vAlign w:val="bottom"/>
            <w:hideMark/>
          </w:tcPr>
          <w:p w14:paraId="10A3872A"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69,4</w:t>
            </w:r>
          </w:p>
        </w:tc>
        <w:tc>
          <w:tcPr>
            <w:tcW w:w="374" w:type="pct"/>
            <w:shd w:val="clear" w:color="auto" w:fill="auto"/>
            <w:noWrap/>
            <w:vAlign w:val="bottom"/>
            <w:hideMark/>
          </w:tcPr>
          <w:p w14:paraId="6C8509F5"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73,5</w:t>
            </w:r>
          </w:p>
        </w:tc>
        <w:tc>
          <w:tcPr>
            <w:tcW w:w="374" w:type="pct"/>
            <w:shd w:val="clear" w:color="auto" w:fill="auto"/>
            <w:noWrap/>
            <w:vAlign w:val="bottom"/>
            <w:hideMark/>
          </w:tcPr>
          <w:p w14:paraId="46DBE295"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72,4</w:t>
            </w:r>
          </w:p>
        </w:tc>
        <w:tc>
          <w:tcPr>
            <w:tcW w:w="374" w:type="pct"/>
            <w:shd w:val="clear" w:color="auto" w:fill="auto"/>
            <w:noWrap/>
            <w:vAlign w:val="bottom"/>
            <w:hideMark/>
          </w:tcPr>
          <w:p w14:paraId="7C903B3A"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72,8</w:t>
            </w:r>
          </w:p>
        </w:tc>
        <w:tc>
          <w:tcPr>
            <w:tcW w:w="374" w:type="pct"/>
            <w:shd w:val="clear" w:color="auto" w:fill="auto"/>
            <w:noWrap/>
            <w:vAlign w:val="bottom"/>
            <w:hideMark/>
          </w:tcPr>
          <w:p w14:paraId="443D1CC0"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65,3</w:t>
            </w:r>
          </w:p>
        </w:tc>
        <w:tc>
          <w:tcPr>
            <w:tcW w:w="374" w:type="pct"/>
            <w:shd w:val="clear" w:color="auto" w:fill="auto"/>
            <w:noWrap/>
            <w:vAlign w:val="bottom"/>
            <w:hideMark/>
          </w:tcPr>
          <w:p w14:paraId="7784D52D"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65,1</w:t>
            </w:r>
          </w:p>
        </w:tc>
        <w:tc>
          <w:tcPr>
            <w:tcW w:w="372" w:type="pct"/>
            <w:shd w:val="clear" w:color="auto" w:fill="auto"/>
            <w:noWrap/>
            <w:vAlign w:val="bottom"/>
            <w:hideMark/>
          </w:tcPr>
          <w:p w14:paraId="3DF320F9"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65,8</w:t>
            </w:r>
          </w:p>
        </w:tc>
      </w:tr>
      <w:tr w:rsidR="00C76E84" w:rsidRPr="00C76E84" w14:paraId="71FEEA45" w14:textId="77777777" w:rsidTr="00766F54">
        <w:tc>
          <w:tcPr>
            <w:tcW w:w="1635" w:type="pct"/>
            <w:shd w:val="clear" w:color="auto" w:fill="auto"/>
            <w:noWrap/>
            <w:hideMark/>
          </w:tcPr>
          <w:p w14:paraId="7276073E" w14:textId="77777777" w:rsidR="0043621F" w:rsidRPr="00C76E84" w:rsidRDefault="0043621F" w:rsidP="00CA7B71">
            <w:pPr>
              <w:pageBreakBefore/>
              <w:spacing w:before="40" w:after="40" w:line="220" w:lineRule="exact"/>
              <w:ind w:left="28" w:right="28"/>
              <w:rPr>
                <w:rFonts w:cs="Times New Roman"/>
                <w:color w:val="000000" w:themeColor="text1"/>
                <w:sz w:val="18"/>
              </w:rPr>
            </w:pPr>
            <w:r w:rsidRPr="00C76E84">
              <w:rPr>
                <w:rFonts w:cs="Times New Roman"/>
                <w:color w:val="000000" w:themeColor="text1"/>
                <w:sz w:val="18"/>
              </w:rPr>
              <w:t>Азия</w:t>
            </w:r>
          </w:p>
        </w:tc>
        <w:tc>
          <w:tcPr>
            <w:tcW w:w="376" w:type="pct"/>
            <w:shd w:val="clear" w:color="auto" w:fill="auto"/>
            <w:noWrap/>
            <w:vAlign w:val="bottom"/>
            <w:hideMark/>
          </w:tcPr>
          <w:p w14:paraId="3500C8FD"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62,5</w:t>
            </w:r>
          </w:p>
        </w:tc>
        <w:tc>
          <w:tcPr>
            <w:tcW w:w="374" w:type="pct"/>
            <w:shd w:val="clear" w:color="auto" w:fill="auto"/>
            <w:noWrap/>
            <w:vAlign w:val="bottom"/>
            <w:hideMark/>
          </w:tcPr>
          <w:p w14:paraId="7A2B684D"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64,2</w:t>
            </w:r>
          </w:p>
        </w:tc>
        <w:tc>
          <w:tcPr>
            <w:tcW w:w="374" w:type="pct"/>
            <w:shd w:val="clear" w:color="auto" w:fill="auto"/>
            <w:noWrap/>
            <w:vAlign w:val="bottom"/>
            <w:hideMark/>
          </w:tcPr>
          <w:p w14:paraId="6E4D3C5E"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64,5</w:t>
            </w:r>
          </w:p>
        </w:tc>
        <w:tc>
          <w:tcPr>
            <w:tcW w:w="374" w:type="pct"/>
            <w:shd w:val="clear" w:color="auto" w:fill="auto"/>
            <w:noWrap/>
            <w:vAlign w:val="bottom"/>
            <w:hideMark/>
          </w:tcPr>
          <w:p w14:paraId="2411DFA8"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66,8</w:t>
            </w:r>
          </w:p>
        </w:tc>
        <w:tc>
          <w:tcPr>
            <w:tcW w:w="374" w:type="pct"/>
            <w:shd w:val="clear" w:color="auto" w:fill="auto"/>
            <w:noWrap/>
            <w:vAlign w:val="bottom"/>
            <w:hideMark/>
          </w:tcPr>
          <w:p w14:paraId="5CBDED19"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68,4</w:t>
            </w:r>
          </w:p>
        </w:tc>
        <w:tc>
          <w:tcPr>
            <w:tcW w:w="374" w:type="pct"/>
            <w:shd w:val="clear" w:color="auto" w:fill="auto"/>
            <w:noWrap/>
            <w:vAlign w:val="bottom"/>
            <w:hideMark/>
          </w:tcPr>
          <w:p w14:paraId="7D3DB357"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68,5</w:t>
            </w:r>
          </w:p>
        </w:tc>
        <w:tc>
          <w:tcPr>
            <w:tcW w:w="374" w:type="pct"/>
            <w:shd w:val="clear" w:color="auto" w:fill="auto"/>
            <w:noWrap/>
            <w:vAlign w:val="bottom"/>
            <w:hideMark/>
          </w:tcPr>
          <w:p w14:paraId="431619F3"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58,8</w:t>
            </w:r>
          </w:p>
        </w:tc>
        <w:tc>
          <w:tcPr>
            <w:tcW w:w="374" w:type="pct"/>
            <w:shd w:val="clear" w:color="auto" w:fill="auto"/>
            <w:noWrap/>
            <w:vAlign w:val="bottom"/>
            <w:hideMark/>
          </w:tcPr>
          <w:p w14:paraId="41EE572B"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60,6</w:t>
            </w:r>
          </w:p>
        </w:tc>
        <w:tc>
          <w:tcPr>
            <w:tcW w:w="372" w:type="pct"/>
            <w:shd w:val="clear" w:color="auto" w:fill="auto"/>
            <w:noWrap/>
            <w:vAlign w:val="bottom"/>
            <w:hideMark/>
          </w:tcPr>
          <w:p w14:paraId="6F92E8EE"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60,9</w:t>
            </w:r>
          </w:p>
        </w:tc>
      </w:tr>
      <w:tr w:rsidR="00C76E84" w:rsidRPr="00C76E84" w14:paraId="1D181647" w14:textId="77777777" w:rsidTr="00766F54">
        <w:tc>
          <w:tcPr>
            <w:tcW w:w="1635" w:type="pct"/>
            <w:shd w:val="clear" w:color="auto" w:fill="auto"/>
            <w:noWrap/>
            <w:hideMark/>
          </w:tcPr>
          <w:p w14:paraId="5B6E43FD" w14:textId="77777777" w:rsidR="0043621F" w:rsidRPr="00C76E84" w:rsidRDefault="0043621F" w:rsidP="00766F54">
            <w:pPr>
              <w:spacing w:before="40" w:after="40" w:line="220" w:lineRule="exact"/>
              <w:ind w:left="28" w:right="28"/>
              <w:rPr>
                <w:rFonts w:cs="Times New Roman"/>
                <w:color w:val="000000" w:themeColor="text1"/>
                <w:sz w:val="18"/>
              </w:rPr>
            </w:pPr>
            <w:r w:rsidRPr="00C76E84">
              <w:rPr>
                <w:rFonts w:cs="Times New Roman"/>
                <w:color w:val="000000" w:themeColor="text1"/>
                <w:sz w:val="18"/>
              </w:rPr>
              <w:t>Африка</w:t>
            </w:r>
          </w:p>
        </w:tc>
        <w:tc>
          <w:tcPr>
            <w:tcW w:w="376" w:type="pct"/>
            <w:shd w:val="clear" w:color="auto" w:fill="auto"/>
            <w:noWrap/>
            <w:vAlign w:val="bottom"/>
            <w:hideMark/>
          </w:tcPr>
          <w:p w14:paraId="3033228B"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58,5</w:t>
            </w:r>
          </w:p>
        </w:tc>
        <w:tc>
          <w:tcPr>
            <w:tcW w:w="374" w:type="pct"/>
            <w:shd w:val="clear" w:color="auto" w:fill="auto"/>
            <w:noWrap/>
            <w:vAlign w:val="bottom"/>
            <w:hideMark/>
          </w:tcPr>
          <w:p w14:paraId="34C0FBF9"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61,2</w:t>
            </w:r>
          </w:p>
        </w:tc>
        <w:tc>
          <w:tcPr>
            <w:tcW w:w="374" w:type="pct"/>
            <w:shd w:val="clear" w:color="auto" w:fill="auto"/>
            <w:noWrap/>
            <w:vAlign w:val="bottom"/>
            <w:hideMark/>
          </w:tcPr>
          <w:p w14:paraId="6A8F5240"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61,6</w:t>
            </w:r>
          </w:p>
        </w:tc>
        <w:tc>
          <w:tcPr>
            <w:tcW w:w="374" w:type="pct"/>
            <w:shd w:val="clear" w:color="auto" w:fill="auto"/>
            <w:noWrap/>
            <w:vAlign w:val="bottom"/>
            <w:hideMark/>
          </w:tcPr>
          <w:p w14:paraId="17535671"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64,9</w:t>
            </w:r>
          </w:p>
        </w:tc>
        <w:tc>
          <w:tcPr>
            <w:tcW w:w="374" w:type="pct"/>
            <w:shd w:val="clear" w:color="auto" w:fill="auto"/>
            <w:noWrap/>
            <w:vAlign w:val="bottom"/>
            <w:hideMark/>
          </w:tcPr>
          <w:p w14:paraId="7327E3D2"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67,0</w:t>
            </w:r>
          </w:p>
        </w:tc>
        <w:tc>
          <w:tcPr>
            <w:tcW w:w="374" w:type="pct"/>
            <w:shd w:val="clear" w:color="auto" w:fill="auto"/>
            <w:noWrap/>
            <w:vAlign w:val="bottom"/>
            <w:hideMark/>
          </w:tcPr>
          <w:p w14:paraId="5C5BE706"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67,1</w:t>
            </w:r>
          </w:p>
        </w:tc>
        <w:tc>
          <w:tcPr>
            <w:tcW w:w="374" w:type="pct"/>
            <w:shd w:val="clear" w:color="auto" w:fill="auto"/>
            <w:noWrap/>
            <w:vAlign w:val="bottom"/>
            <w:hideMark/>
          </w:tcPr>
          <w:p w14:paraId="4CBAB535"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50,9</w:t>
            </w:r>
          </w:p>
        </w:tc>
        <w:tc>
          <w:tcPr>
            <w:tcW w:w="374" w:type="pct"/>
            <w:shd w:val="clear" w:color="auto" w:fill="auto"/>
            <w:noWrap/>
            <w:vAlign w:val="bottom"/>
            <w:hideMark/>
          </w:tcPr>
          <w:p w14:paraId="31C69EE7"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54,6</w:t>
            </w:r>
          </w:p>
        </w:tc>
        <w:tc>
          <w:tcPr>
            <w:tcW w:w="372" w:type="pct"/>
            <w:shd w:val="clear" w:color="auto" w:fill="auto"/>
            <w:noWrap/>
            <w:vAlign w:val="bottom"/>
            <w:hideMark/>
          </w:tcPr>
          <w:p w14:paraId="2BCAC5EE"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55,5</w:t>
            </w:r>
          </w:p>
        </w:tc>
      </w:tr>
      <w:tr w:rsidR="00C76E84" w:rsidRPr="00C76E84" w14:paraId="6A56466A" w14:textId="77777777" w:rsidTr="00766F54">
        <w:tc>
          <w:tcPr>
            <w:tcW w:w="1635" w:type="pct"/>
            <w:tcBorders>
              <w:bottom w:val="single" w:sz="12" w:space="0" w:color="auto"/>
            </w:tcBorders>
            <w:shd w:val="clear" w:color="auto" w:fill="auto"/>
            <w:noWrap/>
            <w:hideMark/>
          </w:tcPr>
          <w:p w14:paraId="401B5AF7" w14:textId="4D1BD33E" w:rsidR="0043621F" w:rsidRPr="00C76E84" w:rsidRDefault="0043621F" w:rsidP="00766F54">
            <w:pPr>
              <w:spacing w:before="40" w:after="40" w:line="220" w:lineRule="exact"/>
              <w:ind w:left="28" w:right="28"/>
              <w:rPr>
                <w:rFonts w:cs="Times New Roman"/>
                <w:color w:val="000000" w:themeColor="text1"/>
                <w:sz w:val="18"/>
              </w:rPr>
            </w:pPr>
            <w:r w:rsidRPr="00C76E84">
              <w:rPr>
                <w:rFonts w:cs="Times New Roman"/>
                <w:color w:val="000000" w:themeColor="text1"/>
                <w:sz w:val="18"/>
              </w:rPr>
              <w:t>Латинская Америка и</w:t>
            </w:r>
            <w:r w:rsidR="008353FD" w:rsidRPr="00C76E84">
              <w:rPr>
                <w:rFonts w:cs="Times New Roman"/>
                <w:color w:val="000000" w:themeColor="text1"/>
                <w:sz w:val="18"/>
              </w:rPr>
              <w:t> </w:t>
            </w:r>
            <w:r w:rsidRPr="00C76E84">
              <w:rPr>
                <w:rFonts w:cs="Times New Roman"/>
                <w:color w:val="000000" w:themeColor="text1"/>
                <w:sz w:val="18"/>
              </w:rPr>
              <w:t>Карибский бассейн</w:t>
            </w:r>
          </w:p>
        </w:tc>
        <w:tc>
          <w:tcPr>
            <w:tcW w:w="376" w:type="pct"/>
            <w:tcBorders>
              <w:bottom w:val="single" w:sz="12" w:space="0" w:color="auto"/>
            </w:tcBorders>
            <w:shd w:val="clear" w:color="auto" w:fill="auto"/>
            <w:noWrap/>
            <w:vAlign w:val="bottom"/>
            <w:hideMark/>
          </w:tcPr>
          <w:p w14:paraId="747D7FE8"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70,8</w:t>
            </w:r>
          </w:p>
        </w:tc>
        <w:tc>
          <w:tcPr>
            <w:tcW w:w="374" w:type="pct"/>
            <w:tcBorders>
              <w:bottom w:val="single" w:sz="12" w:space="0" w:color="auto"/>
            </w:tcBorders>
            <w:shd w:val="clear" w:color="auto" w:fill="auto"/>
            <w:noWrap/>
            <w:vAlign w:val="bottom"/>
            <w:hideMark/>
          </w:tcPr>
          <w:p w14:paraId="0DA0E0BE"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72,0</w:t>
            </w:r>
          </w:p>
        </w:tc>
        <w:tc>
          <w:tcPr>
            <w:tcW w:w="374" w:type="pct"/>
            <w:tcBorders>
              <w:bottom w:val="single" w:sz="12" w:space="0" w:color="auto"/>
            </w:tcBorders>
            <w:shd w:val="clear" w:color="auto" w:fill="auto"/>
            <w:noWrap/>
            <w:vAlign w:val="bottom"/>
            <w:hideMark/>
          </w:tcPr>
          <w:p w14:paraId="6FDA9D6E"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72,1</w:t>
            </w:r>
          </w:p>
        </w:tc>
        <w:tc>
          <w:tcPr>
            <w:tcW w:w="374" w:type="pct"/>
            <w:tcBorders>
              <w:bottom w:val="single" w:sz="12" w:space="0" w:color="auto"/>
            </w:tcBorders>
            <w:shd w:val="clear" w:color="auto" w:fill="auto"/>
            <w:noWrap/>
            <w:vAlign w:val="bottom"/>
            <w:hideMark/>
          </w:tcPr>
          <w:p w14:paraId="30D67EF2"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75,0</w:t>
            </w:r>
          </w:p>
        </w:tc>
        <w:tc>
          <w:tcPr>
            <w:tcW w:w="374" w:type="pct"/>
            <w:tcBorders>
              <w:bottom w:val="single" w:sz="12" w:space="0" w:color="auto"/>
            </w:tcBorders>
            <w:shd w:val="clear" w:color="auto" w:fill="auto"/>
            <w:noWrap/>
            <w:vAlign w:val="bottom"/>
            <w:hideMark/>
          </w:tcPr>
          <w:p w14:paraId="2FD0D8AA"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75,9</w:t>
            </w:r>
          </w:p>
        </w:tc>
        <w:tc>
          <w:tcPr>
            <w:tcW w:w="374" w:type="pct"/>
            <w:tcBorders>
              <w:bottom w:val="single" w:sz="12" w:space="0" w:color="auto"/>
            </w:tcBorders>
            <w:shd w:val="clear" w:color="auto" w:fill="auto"/>
            <w:noWrap/>
            <w:vAlign w:val="bottom"/>
            <w:hideMark/>
          </w:tcPr>
          <w:p w14:paraId="7A14C7EC"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75,4</w:t>
            </w:r>
          </w:p>
        </w:tc>
        <w:tc>
          <w:tcPr>
            <w:tcW w:w="374" w:type="pct"/>
            <w:tcBorders>
              <w:bottom w:val="single" w:sz="12" w:space="0" w:color="auto"/>
            </w:tcBorders>
            <w:shd w:val="clear" w:color="auto" w:fill="auto"/>
            <w:noWrap/>
            <w:vAlign w:val="bottom"/>
            <w:hideMark/>
          </w:tcPr>
          <w:p w14:paraId="0A46A498"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67,9</w:t>
            </w:r>
          </w:p>
        </w:tc>
        <w:tc>
          <w:tcPr>
            <w:tcW w:w="374" w:type="pct"/>
            <w:tcBorders>
              <w:bottom w:val="single" w:sz="12" w:space="0" w:color="auto"/>
            </w:tcBorders>
            <w:shd w:val="clear" w:color="auto" w:fill="auto"/>
            <w:noWrap/>
            <w:vAlign w:val="bottom"/>
            <w:hideMark/>
          </w:tcPr>
          <w:p w14:paraId="5325186F"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69,4</w:t>
            </w:r>
          </w:p>
        </w:tc>
        <w:tc>
          <w:tcPr>
            <w:tcW w:w="372" w:type="pct"/>
            <w:tcBorders>
              <w:bottom w:val="single" w:sz="12" w:space="0" w:color="auto"/>
            </w:tcBorders>
            <w:shd w:val="clear" w:color="auto" w:fill="auto"/>
            <w:noWrap/>
            <w:vAlign w:val="bottom"/>
            <w:hideMark/>
          </w:tcPr>
          <w:p w14:paraId="51274386" w14:textId="77777777" w:rsidR="0043621F" w:rsidRPr="00C76E84" w:rsidRDefault="0043621F" w:rsidP="00766F54">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69,9</w:t>
            </w:r>
          </w:p>
        </w:tc>
      </w:tr>
    </w:tbl>
    <w:p w14:paraId="0AD84F71" w14:textId="6FC76381" w:rsidR="0043621F" w:rsidRPr="00C76E84" w:rsidRDefault="0043621F" w:rsidP="00637D01">
      <w:pPr>
        <w:spacing w:before="120" w:after="120" w:line="220" w:lineRule="exact"/>
        <w:ind w:left="1134" w:right="1134" w:firstLine="170"/>
        <w:rPr>
          <w:color w:val="000000" w:themeColor="text1"/>
          <w:sz w:val="18"/>
          <w:szCs w:val="18"/>
        </w:rPr>
      </w:pPr>
      <w:r w:rsidRPr="00C76E84">
        <w:rPr>
          <w:i/>
          <w:iCs/>
          <w:color w:val="000000" w:themeColor="text1"/>
          <w:sz w:val="18"/>
          <w:szCs w:val="18"/>
        </w:rPr>
        <w:t>Источник:</w:t>
      </w:r>
      <w:r w:rsidRPr="00C76E84">
        <w:rPr>
          <w:color w:val="000000" w:themeColor="text1"/>
          <w:sz w:val="18"/>
          <w:szCs w:val="18"/>
        </w:rPr>
        <w:t xml:space="preserve"> </w:t>
      </w:r>
      <w:r w:rsidR="00C559CD">
        <w:rPr>
          <w:color w:val="000000" w:themeColor="text1"/>
          <w:sz w:val="18"/>
          <w:szCs w:val="18"/>
        </w:rPr>
        <w:t>Р</w:t>
      </w:r>
      <w:r w:rsidRPr="00C76E84">
        <w:rPr>
          <w:color w:val="000000" w:themeColor="text1"/>
          <w:sz w:val="18"/>
          <w:szCs w:val="18"/>
        </w:rPr>
        <w:t>егистрационные данные статистического управления Норвегии.</w:t>
      </w:r>
    </w:p>
    <w:p w14:paraId="276C49FD" w14:textId="758D5078" w:rsidR="0043621F" w:rsidRPr="00C76E84" w:rsidRDefault="0043621F" w:rsidP="00637D01">
      <w:pPr>
        <w:pStyle w:val="SingleTxtG"/>
        <w:rPr>
          <w:color w:val="000000" w:themeColor="text1"/>
        </w:rPr>
      </w:pPr>
      <w:r w:rsidRPr="00C76E84">
        <w:rPr>
          <w:color w:val="000000" w:themeColor="text1"/>
        </w:rPr>
        <w:t xml:space="preserve">50. </w:t>
      </w:r>
      <w:r w:rsidRPr="00C76E84">
        <w:rPr>
          <w:color w:val="000000" w:themeColor="text1"/>
        </w:rPr>
        <w:tab/>
        <w:t xml:space="preserve">Как следует из таблицы ниже, </w:t>
      </w:r>
      <w:r w:rsidRPr="00C76E84">
        <w:rPr>
          <w:i/>
          <w:iCs/>
          <w:color w:val="000000" w:themeColor="text1"/>
        </w:rPr>
        <w:t>уровень</w:t>
      </w:r>
      <w:r w:rsidRPr="00C76E84">
        <w:rPr>
          <w:color w:val="000000" w:themeColor="text1"/>
        </w:rPr>
        <w:t xml:space="preserve"> зарегистрированной </w:t>
      </w:r>
      <w:r w:rsidRPr="00C76E84">
        <w:rPr>
          <w:i/>
          <w:iCs/>
          <w:color w:val="000000" w:themeColor="text1"/>
        </w:rPr>
        <w:t>безработицы среди иммигрантов</w:t>
      </w:r>
      <w:r w:rsidRPr="00C76E84">
        <w:rPr>
          <w:color w:val="000000" w:themeColor="text1"/>
        </w:rPr>
        <w:t xml:space="preserve"> выше, чем среди неиммигрантов. В четвертом квартале 2020</w:t>
      </w:r>
      <w:r w:rsidR="0002193A" w:rsidRPr="00C76E84">
        <w:rPr>
          <w:color w:val="000000" w:themeColor="text1"/>
        </w:rPr>
        <w:t> год</w:t>
      </w:r>
      <w:r w:rsidRPr="00C76E84">
        <w:rPr>
          <w:color w:val="000000" w:themeColor="text1"/>
        </w:rPr>
        <w:t>а уровень зарегистрированной безработицы</w:t>
      </w:r>
      <w:r w:rsidRPr="00C76E84">
        <w:rPr>
          <w:rStyle w:val="aa"/>
          <w:color w:val="000000" w:themeColor="text1"/>
        </w:rPr>
        <w:footnoteReference w:id="11"/>
      </w:r>
      <w:r w:rsidRPr="00C76E84">
        <w:rPr>
          <w:color w:val="000000" w:themeColor="text1"/>
        </w:rPr>
        <w:t xml:space="preserve"> среди всех иммигрантов составил 9,2</w:t>
      </w:r>
      <w:r w:rsidR="00F7376E" w:rsidRPr="00C76E84">
        <w:rPr>
          <w:color w:val="000000" w:themeColor="text1"/>
        </w:rPr>
        <w:t> проц</w:t>
      </w:r>
      <w:r w:rsidRPr="00C76E84">
        <w:rPr>
          <w:color w:val="000000" w:themeColor="text1"/>
        </w:rPr>
        <w:t>ента (в среднем). Среди неиммигрантов уровень зарегистрированной безработицы составил 3,9</w:t>
      </w:r>
      <w:r w:rsidR="00F7376E" w:rsidRPr="00C76E84">
        <w:rPr>
          <w:color w:val="000000" w:themeColor="text1"/>
        </w:rPr>
        <w:t> проц</w:t>
      </w:r>
      <w:r w:rsidRPr="00C76E84">
        <w:rPr>
          <w:color w:val="000000" w:themeColor="text1"/>
        </w:rPr>
        <w:t>ента. В 2019–2020</w:t>
      </w:r>
      <w:r w:rsidR="0002193A" w:rsidRPr="00C76E84">
        <w:rPr>
          <w:color w:val="000000" w:themeColor="text1"/>
        </w:rPr>
        <w:t> год</w:t>
      </w:r>
      <w:r w:rsidRPr="00C76E84">
        <w:rPr>
          <w:color w:val="000000" w:themeColor="text1"/>
        </w:rPr>
        <w:t>ах уровень безработицы вырос среди как неиммигрантов, так и иммигрантов.</w:t>
      </w:r>
    </w:p>
    <w:p w14:paraId="005F41A3" w14:textId="67517B54"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Зарегистрированные безработные в</w:t>
      </w:r>
      <w:r w:rsidR="00F7376E" w:rsidRPr="00C76E84">
        <w:rPr>
          <w:bCs/>
          <w:color w:val="000000" w:themeColor="text1"/>
        </w:rPr>
        <w:t> проц</w:t>
      </w:r>
      <w:r w:rsidRPr="00C76E84">
        <w:rPr>
          <w:bCs/>
          <w:color w:val="000000" w:themeColor="text1"/>
        </w:rPr>
        <w:t>ентах от численности рабочей силы.</w:t>
      </w:r>
      <w:r w:rsidRPr="00C76E84">
        <w:rPr>
          <w:color w:val="000000" w:themeColor="text1"/>
        </w:rPr>
        <w:t xml:space="preserve"> </w:t>
      </w:r>
      <w:r w:rsidRPr="00C76E84">
        <w:rPr>
          <w:bCs/>
          <w:color w:val="000000" w:themeColor="text1"/>
        </w:rPr>
        <w:t>Неиммигранты и иммигранты в возрастной группе</w:t>
      </w:r>
      <w:r w:rsidRPr="00C76E84">
        <w:rPr>
          <w:color w:val="000000" w:themeColor="text1"/>
        </w:rPr>
        <w:t xml:space="preserve"> </w:t>
      </w:r>
      <w:r w:rsidRPr="00C76E84">
        <w:rPr>
          <w:bCs/>
          <w:color w:val="000000" w:themeColor="text1"/>
        </w:rPr>
        <w:t>15‒74</w:t>
      </w:r>
      <w:r w:rsidR="00357CA9" w:rsidRPr="00C76E84">
        <w:rPr>
          <w:bCs/>
          <w:color w:val="000000" w:themeColor="text1"/>
        </w:rPr>
        <w:t> лет</w:t>
      </w:r>
      <w:r w:rsidRPr="00C76E84">
        <w:rPr>
          <w:bCs/>
          <w:color w:val="000000" w:themeColor="text1"/>
        </w:rPr>
        <w:t>.</w:t>
      </w:r>
      <w:r w:rsidRPr="00C76E84">
        <w:rPr>
          <w:color w:val="000000" w:themeColor="text1"/>
        </w:rPr>
        <w:t xml:space="preserve"> </w:t>
      </w:r>
      <w:r w:rsidR="00F55414" w:rsidRPr="00C76E84">
        <w:rPr>
          <w:color w:val="000000" w:themeColor="text1"/>
        </w:rPr>
        <w:br/>
      </w:r>
      <w:r w:rsidRPr="00C76E84">
        <w:rPr>
          <w:bCs/>
          <w:color w:val="000000" w:themeColor="text1"/>
        </w:rPr>
        <w:t>Четвертые кварталы 2017–2020</w:t>
      </w:r>
      <w:r w:rsidR="0002193A" w:rsidRPr="00C76E84">
        <w:rPr>
          <w:bCs/>
          <w:color w:val="000000" w:themeColor="text1"/>
        </w:rPr>
        <w:t> год</w:t>
      </w:r>
      <w:r w:rsidRPr="00C76E84">
        <w:rPr>
          <w:bCs/>
          <w:color w:val="000000" w:themeColor="text1"/>
        </w:rPr>
        <w:t>ов</w:t>
      </w:r>
    </w:p>
    <w:tbl>
      <w:tblPr>
        <w:tblW w:w="0" w:type="auto"/>
        <w:tblInd w:w="1134" w:type="dxa"/>
        <w:tblLayout w:type="fixed"/>
        <w:tblCellMar>
          <w:left w:w="0" w:type="dxa"/>
          <w:right w:w="0" w:type="dxa"/>
        </w:tblCellMar>
        <w:tblLook w:val="04A0" w:firstRow="1" w:lastRow="0" w:firstColumn="1" w:lastColumn="0" w:noHBand="0" w:noVBand="1"/>
      </w:tblPr>
      <w:tblGrid>
        <w:gridCol w:w="2070"/>
        <w:gridCol w:w="536"/>
        <w:gridCol w:w="536"/>
        <w:gridCol w:w="536"/>
        <w:gridCol w:w="537"/>
        <w:gridCol w:w="537"/>
        <w:gridCol w:w="536"/>
        <w:gridCol w:w="536"/>
        <w:gridCol w:w="539"/>
        <w:gridCol w:w="537"/>
        <w:gridCol w:w="536"/>
        <w:gridCol w:w="536"/>
        <w:gridCol w:w="532"/>
      </w:tblGrid>
      <w:tr w:rsidR="00C76E84" w:rsidRPr="00C76E84" w14:paraId="385BE5A7" w14:textId="77777777" w:rsidTr="007A7779">
        <w:trPr>
          <w:tblHeader/>
        </w:trPr>
        <w:tc>
          <w:tcPr>
            <w:tcW w:w="2070" w:type="dxa"/>
            <w:vMerge w:val="restart"/>
            <w:tcBorders>
              <w:top w:val="single" w:sz="4" w:space="0" w:color="000000" w:themeColor="text1"/>
              <w:bottom w:val="single" w:sz="12" w:space="0" w:color="000000" w:themeColor="text1"/>
            </w:tcBorders>
            <w:shd w:val="clear" w:color="auto" w:fill="auto"/>
            <w:noWrap/>
            <w:vAlign w:val="bottom"/>
            <w:hideMark/>
          </w:tcPr>
          <w:p w14:paraId="6165ABB5" w14:textId="77777777" w:rsidR="0043621F" w:rsidRPr="00C76E84" w:rsidRDefault="0043621F" w:rsidP="00C852C8">
            <w:pPr>
              <w:spacing w:before="80" w:after="80" w:line="200" w:lineRule="exact"/>
              <w:ind w:left="28"/>
              <w:rPr>
                <w:rFonts w:cs="Times New Roman"/>
                <w:i/>
                <w:color w:val="000000" w:themeColor="text1"/>
                <w:sz w:val="16"/>
              </w:rPr>
            </w:pPr>
          </w:p>
        </w:tc>
        <w:tc>
          <w:tcPr>
            <w:tcW w:w="2145" w:type="dxa"/>
            <w:gridSpan w:val="4"/>
            <w:tcBorders>
              <w:top w:val="single" w:sz="4" w:space="0" w:color="000000" w:themeColor="text1"/>
              <w:bottom w:val="single" w:sz="2" w:space="0" w:color="000000" w:themeColor="text1"/>
              <w:right w:val="single" w:sz="36" w:space="0" w:color="FFFFFF" w:themeColor="background1"/>
            </w:tcBorders>
            <w:shd w:val="clear" w:color="auto" w:fill="auto"/>
            <w:noWrap/>
            <w:vAlign w:val="bottom"/>
            <w:hideMark/>
          </w:tcPr>
          <w:p w14:paraId="14792004" w14:textId="77777777" w:rsidR="0043621F" w:rsidRPr="00C76E84" w:rsidRDefault="0043621F" w:rsidP="00C852C8">
            <w:pPr>
              <w:spacing w:before="80" w:after="80" w:line="200" w:lineRule="exact"/>
              <w:ind w:left="28"/>
              <w:jc w:val="center"/>
              <w:rPr>
                <w:rFonts w:cs="Times New Roman"/>
                <w:i/>
                <w:iCs/>
                <w:color w:val="000000" w:themeColor="text1"/>
                <w:sz w:val="16"/>
              </w:rPr>
            </w:pPr>
            <w:r w:rsidRPr="00C76E84">
              <w:rPr>
                <w:rFonts w:cs="Times New Roman"/>
                <w:i/>
                <w:iCs/>
                <w:color w:val="000000" w:themeColor="text1"/>
                <w:sz w:val="16"/>
              </w:rPr>
              <w:t>Оба пола</w:t>
            </w:r>
          </w:p>
        </w:tc>
        <w:tc>
          <w:tcPr>
            <w:tcW w:w="2148" w:type="dxa"/>
            <w:gridSpan w:val="4"/>
            <w:tcBorders>
              <w:top w:val="single" w:sz="4" w:space="0" w:color="000000" w:themeColor="text1"/>
              <w:left w:val="single" w:sz="36" w:space="0" w:color="FFFFFF" w:themeColor="background1"/>
              <w:bottom w:val="single" w:sz="2" w:space="0" w:color="000000" w:themeColor="text1"/>
              <w:right w:val="single" w:sz="36" w:space="0" w:color="FFFFFF" w:themeColor="background1"/>
            </w:tcBorders>
            <w:shd w:val="clear" w:color="auto" w:fill="auto"/>
            <w:noWrap/>
            <w:vAlign w:val="bottom"/>
            <w:hideMark/>
          </w:tcPr>
          <w:p w14:paraId="05CDF27A" w14:textId="77777777" w:rsidR="0043621F" w:rsidRPr="00C76E84" w:rsidRDefault="0043621F" w:rsidP="00C852C8">
            <w:pPr>
              <w:spacing w:before="80" w:after="80" w:line="200" w:lineRule="exact"/>
              <w:ind w:left="28"/>
              <w:jc w:val="center"/>
              <w:rPr>
                <w:rFonts w:cs="Times New Roman"/>
                <w:i/>
                <w:color w:val="000000" w:themeColor="text1"/>
                <w:sz w:val="16"/>
              </w:rPr>
            </w:pPr>
            <w:r w:rsidRPr="00C76E84">
              <w:rPr>
                <w:rFonts w:cs="Times New Roman"/>
                <w:i/>
                <w:iCs/>
                <w:color w:val="000000" w:themeColor="text1"/>
                <w:sz w:val="16"/>
              </w:rPr>
              <w:t>Мужчины</w:t>
            </w:r>
          </w:p>
        </w:tc>
        <w:tc>
          <w:tcPr>
            <w:tcW w:w="2141" w:type="dxa"/>
            <w:gridSpan w:val="4"/>
            <w:tcBorders>
              <w:top w:val="single" w:sz="4" w:space="0" w:color="000000" w:themeColor="text1"/>
              <w:left w:val="single" w:sz="36" w:space="0" w:color="FFFFFF" w:themeColor="background1"/>
              <w:bottom w:val="single" w:sz="2" w:space="0" w:color="000000" w:themeColor="text1"/>
            </w:tcBorders>
            <w:shd w:val="clear" w:color="auto" w:fill="auto"/>
            <w:noWrap/>
            <w:vAlign w:val="bottom"/>
            <w:hideMark/>
          </w:tcPr>
          <w:p w14:paraId="48DBEE90" w14:textId="77777777" w:rsidR="0043621F" w:rsidRPr="00C76E84" w:rsidRDefault="0043621F" w:rsidP="00C852C8">
            <w:pPr>
              <w:spacing w:before="80" w:after="80" w:line="200" w:lineRule="exact"/>
              <w:ind w:left="28"/>
              <w:jc w:val="center"/>
              <w:rPr>
                <w:rFonts w:cs="Times New Roman"/>
                <w:i/>
                <w:color w:val="000000" w:themeColor="text1"/>
                <w:sz w:val="16"/>
              </w:rPr>
            </w:pPr>
            <w:r w:rsidRPr="00C76E84">
              <w:rPr>
                <w:rFonts w:cs="Times New Roman"/>
                <w:i/>
                <w:iCs/>
                <w:color w:val="000000" w:themeColor="text1"/>
                <w:sz w:val="16"/>
              </w:rPr>
              <w:t>Женщины</w:t>
            </w:r>
          </w:p>
        </w:tc>
      </w:tr>
      <w:tr w:rsidR="00C76E84" w:rsidRPr="00C76E84" w14:paraId="17107D00" w14:textId="77777777" w:rsidTr="008F63DD">
        <w:trPr>
          <w:tblHeader/>
        </w:trPr>
        <w:tc>
          <w:tcPr>
            <w:tcW w:w="2070" w:type="dxa"/>
            <w:vMerge/>
            <w:tcBorders>
              <w:top w:val="single" w:sz="12" w:space="0" w:color="000000" w:themeColor="text1"/>
              <w:bottom w:val="single" w:sz="12" w:space="0" w:color="auto"/>
            </w:tcBorders>
            <w:shd w:val="clear" w:color="auto" w:fill="auto"/>
            <w:noWrap/>
            <w:vAlign w:val="bottom"/>
            <w:hideMark/>
          </w:tcPr>
          <w:p w14:paraId="3885FB41" w14:textId="77777777" w:rsidR="0043621F" w:rsidRPr="00C76E84" w:rsidRDefault="0043621F" w:rsidP="00C852C8">
            <w:pPr>
              <w:spacing w:before="80" w:after="80" w:line="200" w:lineRule="exact"/>
              <w:ind w:left="28"/>
              <w:rPr>
                <w:rFonts w:cs="Times New Roman"/>
                <w:i/>
                <w:color w:val="000000" w:themeColor="text1"/>
                <w:sz w:val="16"/>
              </w:rPr>
            </w:pPr>
          </w:p>
        </w:tc>
        <w:tc>
          <w:tcPr>
            <w:tcW w:w="536" w:type="dxa"/>
            <w:tcBorders>
              <w:top w:val="single" w:sz="2" w:space="0" w:color="000000" w:themeColor="text1"/>
              <w:bottom w:val="single" w:sz="12" w:space="0" w:color="auto"/>
            </w:tcBorders>
            <w:shd w:val="clear" w:color="auto" w:fill="auto"/>
            <w:noWrap/>
            <w:vAlign w:val="bottom"/>
            <w:hideMark/>
          </w:tcPr>
          <w:p w14:paraId="0704C050" w14:textId="77777777" w:rsidR="0043621F" w:rsidRPr="00C76E84" w:rsidRDefault="0043621F" w:rsidP="00C852C8">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2017</w:t>
            </w:r>
          </w:p>
        </w:tc>
        <w:tc>
          <w:tcPr>
            <w:tcW w:w="536" w:type="dxa"/>
            <w:tcBorders>
              <w:top w:val="single" w:sz="2" w:space="0" w:color="000000" w:themeColor="text1"/>
              <w:bottom w:val="single" w:sz="12" w:space="0" w:color="auto"/>
            </w:tcBorders>
            <w:shd w:val="clear" w:color="auto" w:fill="auto"/>
            <w:noWrap/>
            <w:vAlign w:val="bottom"/>
            <w:hideMark/>
          </w:tcPr>
          <w:p w14:paraId="5C526C6A" w14:textId="77777777" w:rsidR="0043621F" w:rsidRPr="00C76E84" w:rsidRDefault="0043621F" w:rsidP="00C852C8">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2018</w:t>
            </w:r>
          </w:p>
        </w:tc>
        <w:tc>
          <w:tcPr>
            <w:tcW w:w="536" w:type="dxa"/>
            <w:tcBorders>
              <w:top w:val="single" w:sz="2" w:space="0" w:color="000000" w:themeColor="text1"/>
              <w:bottom w:val="single" w:sz="12" w:space="0" w:color="auto"/>
            </w:tcBorders>
            <w:shd w:val="clear" w:color="auto" w:fill="auto"/>
            <w:noWrap/>
            <w:vAlign w:val="bottom"/>
            <w:hideMark/>
          </w:tcPr>
          <w:p w14:paraId="611616EA" w14:textId="77777777" w:rsidR="0043621F" w:rsidRPr="00C76E84" w:rsidRDefault="0043621F" w:rsidP="00C852C8">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2019</w:t>
            </w:r>
          </w:p>
        </w:tc>
        <w:tc>
          <w:tcPr>
            <w:tcW w:w="537" w:type="dxa"/>
            <w:tcBorders>
              <w:top w:val="single" w:sz="2" w:space="0" w:color="000000" w:themeColor="text1"/>
              <w:bottom w:val="single" w:sz="12" w:space="0" w:color="auto"/>
              <w:right w:val="single" w:sz="36" w:space="0" w:color="FFFFFF" w:themeColor="background1"/>
            </w:tcBorders>
            <w:shd w:val="clear" w:color="auto" w:fill="auto"/>
            <w:noWrap/>
            <w:vAlign w:val="bottom"/>
            <w:hideMark/>
          </w:tcPr>
          <w:p w14:paraId="277A0B3E" w14:textId="77777777" w:rsidR="0043621F" w:rsidRPr="00C76E84" w:rsidRDefault="0043621F" w:rsidP="00C852C8">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2020</w:t>
            </w:r>
          </w:p>
        </w:tc>
        <w:tc>
          <w:tcPr>
            <w:tcW w:w="537" w:type="dxa"/>
            <w:tcBorders>
              <w:top w:val="single" w:sz="2" w:space="0" w:color="000000" w:themeColor="text1"/>
              <w:left w:val="single" w:sz="36" w:space="0" w:color="FFFFFF" w:themeColor="background1"/>
              <w:bottom w:val="single" w:sz="12" w:space="0" w:color="auto"/>
            </w:tcBorders>
            <w:shd w:val="clear" w:color="auto" w:fill="auto"/>
            <w:noWrap/>
            <w:vAlign w:val="bottom"/>
            <w:hideMark/>
          </w:tcPr>
          <w:p w14:paraId="100E0326" w14:textId="77777777" w:rsidR="0043621F" w:rsidRPr="00C76E84" w:rsidRDefault="0043621F" w:rsidP="00C852C8">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2017</w:t>
            </w:r>
          </w:p>
        </w:tc>
        <w:tc>
          <w:tcPr>
            <w:tcW w:w="536" w:type="dxa"/>
            <w:tcBorders>
              <w:top w:val="single" w:sz="2" w:space="0" w:color="000000" w:themeColor="text1"/>
              <w:bottom w:val="single" w:sz="12" w:space="0" w:color="auto"/>
            </w:tcBorders>
            <w:shd w:val="clear" w:color="auto" w:fill="auto"/>
            <w:noWrap/>
            <w:vAlign w:val="bottom"/>
            <w:hideMark/>
          </w:tcPr>
          <w:p w14:paraId="049B7012" w14:textId="77777777" w:rsidR="0043621F" w:rsidRPr="00C76E84" w:rsidRDefault="0043621F" w:rsidP="00C852C8">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2018</w:t>
            </w:r>
          </w:p>
        </w:tc>
        <w:tc>
          <w:tcPr>
            <w:tcW w:w="536" w:type="dxa"/>
            <w:tcBorders>
              <w:top w:val="single" w:sz="2" w:space="0" w:color="000000" w:themeColor="text1"/>
              <w:bottom w:val="single" w:sz="12" w:space="0" w:color="auto"/>
            </w:tcBorders>
            <w:shd w:val="clear" w:color="auto" w:fill="auto"/>
            <w:noWrap/>
            <w:vAlign w:val="bottom"/>
            <w:hideMark/>
          </w:tcPr>
          <w:p w14:paraId="5A271CE8" w14:textId="77777777" w:rsidR="0043621F" w:rsidRPr="00C76E84" w:rsidRDefault="0043621F" w:rsidP="00C852C8">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2019</w:t>
            </w:r>
          </w:p>
        </w:tc>
        <w:tc>
          <w:tcPr>
            <w:tcW w:w="539" w:type="dxa"/>
            <w:tcBorders>
              <w:top w:val="single" w:sz="2" w:space="0" w:color="000000" w:themeColor="text1"/>
              <w:bottom w:val="single" w:sz="12" w:space="0" w:color="auto"/>
              <w:right w:val="single" w:sz="36" w:space="0" w:color="FFFFFF" w:themeColor="background1"/>
            </w:tcBorders>
            <w:shd w:val="clear" w:color="auto" w:fill="auto"/>
            <w:noWrap/>
            <w:vAlign w:val="bottom"/>
            <w:hideMark/>
          </w:tcPr>
          <w:p w14:paraId="298CDD3B" w14:textId="77777777" w:rsidR="0043621F" w:rsidRPr="00C76E84" w:rsidRDefault="0043621F" w:rsidP="00C852C8">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2020</w:t>
            </w:r>
          </w:p>
        </w:tc>
        <w:tc>
          <w:tcPr>
            <w:tcW w:w="537" w:type="dxa"/>
            <w:tcBorders>
              <w:top w:val="single" w:sz="2" w:space="0" w:color="000000" w:themeColor="text1"/>
              <w:left w:val="single" w:sz="36" w:space="0" w:color="FFFFFF" w:themeColor="background1"/>
              <w:bottom w:val="single" w:sz="12" w:space="0" w:color="auto"/>
            </w:tcBorders>
            <w:shd w:val="clear" w:color="auto" w:fill="auto"/>
            <w:noWrap/>
            <w:vAlign w:val="bottom"/>
            <w:hideMark/>
          </w:tcPr>
          <w:p w14:paraId="1C0FD7F5" w14:textId="77777777" w:rsidR="0043621F" w:rsidRPr="00C76E84" w:rsidRDefault="0043621F" w:rsidP="00C852C8">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2017</w:t>
            </w:r>
          </w:p>
        </w:tc>
        <w:tc>
          <w:tcPr>
            <w:tcW w:w="536" w:type="dxa"/>
            <w:tcBorders>
              <w:top w:val="single" w:sz="2" w:space="0" w:color="000000" w:themeColor="text1"/>
              <w:bottom w:val="single" w:sz="12" w:space="0" w:color="auto"/>
            </w:tcBorders>
            <w:shd w:val="clear" w:color="auto" w:fill="auto"/>
            <w:noWrap/>
            <w:vAlign w:val="bottom"/>
            <w:hideMark/>
          </w:tcPr>
          <w:p w14:paraId="26DC9C56" w14:textId="77777777" w:rsidR="0043621F" w:rsidRPr="00C76E84" w:rsidRDefault="0043621F" w:rsidP="00C852C8">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2018</w:t>
            </w:r>
          </w:p>
        </w:tc>
        <w:tc>
          <w:tcPr>
            <w:tcW w:w="536" w:type="dxa"/>
            <w:tcBorders>
              <w:top w:val="single" w:sz="2" w:space="0" w:color="000000" w:themeColor="text1"/>
              <w:bottom w:val="single" w:sz="12" w:space="0" w:color="auto"/>
            </w:tcBorders>
            <w:shd w:val="clear" w:color="auto" w:fill="auto"/>
            <w:noWrap/>
            <w:vAlign w:val="bottom"/>
            <w:hideMark/>
          </w:tcPr>
          <w:p w14:paraId="786649E8" w14:textId="77777777" w:rsidR="0043621F" w:rsidRPr="00C76E84" w:rsidRDefault="0043621F" w:rsidP="00C852C8">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2019</w:t>
            </w:r>
          </w:p>
        </w:tc>
        <w:tc>
          <w:tcPr>
            <w:tcW w:w="532" w:type="dxa"/>
            <w:tcBorders>
              <w:top w:val="single" w:sz="2" w:space="0" w:color="000000" w:themeColor="text1"/>
              <w:bottom w:val="single" w:sz="12" w:space="0" w:color="auto"/>
            </w:tcBorders>
            <w:shd w:val="clear" w:color="auto" w:fill="auto"/>
            <w:noWrap/>
            <w:vAlign w:val="bottom"/>
            <w:hideMark/>
          </w:tcPr>
          <w:p w14:paraId="072E521B" w14:textId="77777777" w:rsidR="0043621F" w:rsidRPr="00C76E84" w:rsidRDefault="0043621F" w:rsidP="00C852C8">
            <w:pPr>
              <w:spacing w:before="80" w:after="80" w:line="200" w:lineRule="exact"/>
              <w:ind w:left="28"/>
              <w:jc w:val="right"/>
              <w:rPr>
                <w:rFonts w:cs="Times New Roman"/>
                <w:i/>
                <w:color w:val="000000" w:themeColor="text1"/>
                <w:sz w:val="16"/>
              </w:rPr>
            </w:pPr>
            <w:r w:rsidRPr="00C76E84">
              <w:rPr>
                <w:rFonts w:cs="Times New Roman"/>
                <w:i/>
                <w:iCs/>
                <w:color w:val="000000" w:themeColor="text1"/>
                <w:sz w:val="16"/>
              </w:rPr>
              <w:t>2020</w:t>
            </w:r>
          </w:p>
        </w:tc>
      </w:tr>
      <w:tr w:rsidR="00C76E84" w:rsidRPr="00C76E84" w14:paraId="7085475D" w14:textId="77777777" w:rsidTr="008F63DD">
        <w:tc>
          <w:tcPr>
            <w:tcW w:w="2070" w:type="dxa"/>
            <w:tcBorders>
              <w:top w:val="single" w:sz="12" w:space="0" w:color="auto"/>
              <w:bottom w:val="single" w:sz="2" w:space="0" w:color="auto"/>
            </w:tcBorders>
            <w:shd w:val="clear" w:color="auto" w:fill="auto"/>
            <w:noWrap/>
            <w:hideMark/>
          </w:tcPr>
          <w:p w14:paraId="6E981C66" w14:textId="77777777" w:rsidR="0043621F" w:rsidRPr="00C76E84" w:rsidRDefault="0043621F" w:rsidP="008F63DD">
            <w:pPr>
              <w:spacing w:before="80" w:after="80" w:line="220" w:lineRule="exact"/>
              <w:ind w:left="283"/>
              <w:rPr>
                <w:rFonts w:cs="Times New Roman"/>
                <w:b/>
                <w:bCs/>
                <w:color w:val="000000" w:themeColor="text1"/>
                <w:sz w:val="18"/>
              </w:rPr>
            </w:pPr>
            <w:r w:rsidRPr="00C76E84">
              <w:rPr>
                <w:rFonts w:cs="Times New Roman"/>
                <w:b/>
                <w:bCs/>
                <w:color w:val="000000" w:themeColor="text1"/>
                <w:sz w:val="18"/>
              </w:rPr>
              <w:t>Всего</w:t>
            </w:r>
          </w:p>
        </w:tc>
        <w:tc>
          <w:tcPr>
            <w:tcW w:w="536" w:type="dxa"/>
            <w:tcBorders>
              <w:top w:val="single" w:sz="12" w:space="0" w:color="auto"/>
              <w:bottom w:val="single" w:sz="2" w:space="0" w:color="auto"/>
            </w:tcBorders>
            <w:shd w:val="clear" w:color="auto" w:fill="auto"/>
            <w:noWrap/>
            <w:vAlign w:val="bottom"/>
            <w:hideMark/>
          </w:tcPr>
          <w:p w14:paraId="5C86661F" w14:textId="77777777" w:rsidR="0043621F" w:rsidRPr="00C76E84" w:rsidRDefault="0043621F" w:rsidP="008F63D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2,3</w:t>
            </w:r>
          </w:p>
        </w:tc>
        <w:tc>
          <w:tcPr>
            <w:tcW w:w="536" w:type="dxa"/>
            <w:tcBorders>
              <w:top w:val="single" w:sz="12" w:space="0" w:color="auto"/>
              <w:bottom w:val="single" w:sz="2" w:space="0" w:color="auto"/>
            </w:tcBorders>
            <w:shd w:val="clear" w:color="auto" w:fill="auto"/>
            <w:noWrap/>
            <w:vAlign w:val="bottom"/>
            <w:hideMark/>
          </w:tcPr>
          <w:p w14:paraId="2B0890D9" w14:textId="77777777" w:rsidR="0043621F" w:rsidRPr="00C76E84" w:rsidRDefault="0043621F" w:rsidP="008F63D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2,3</w:t>
            </w:r>
          </w:p>
        </w:tc>
        <w:tc>
          <w:tcPr>
            <w:tcW w:w="536" w:type="dxa"/>
            <w:tcBorders>
              <w:top w:val="single" w:sz="12" w:space="0" w:color="auto"/>
              <w:bottom w:val="single" w:sz="2" w:space="0" w:color="auto"/>
            </w:tcBorders>
            <w:shd w:val="clear" w:color="auto" w:fill="auto"/>
            <w:noWrap/>
            <w:vAlign w:val="bottom"/>
            <w:hideMark/>
          </w:tcPr>
          <w:p w14:paraId="02A9A9A8" w14:textId="77777777" w:rsidR="0043621F" w:rsidRPr="00C76E84" w:rsidRDefault="0043621F" w:rsidP="008F63D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2,1</w:t>
            </w:r>
          </w:p>
        </w:tc>
        <w:tc>
          <w:tcPr>
            <w:tcW w:w="537" w:type="dxa"/>
            <w:tcBorders>
              <w:top w:val="single" w:sz="12" w:space="0" w:color="auto"/>
              <w:bottom w:val="single" w:sz="2" w:space="0" w:color="auto"/>
            </w:tcBorders>
            <w:shd w:val="clear" w:color="auto" w:fill="auto"/>
            <w:noWrap/>
            <w:vAlign w:val="bottom"/>
            <w:hideMark/>
          </w:tcPr>
          <w:p w14:paraId="41DE36D2" w14:textId="77777777" w:rsidR="0043621F" w:rsidRPr="00C76E84" w:rsidRDefault="0043621F" w:rsidP="008F63D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3,9</w:t>
            </w:r>
          </w:p>
        </w:tc>
        <w:tc>
          <w:tcPr>
            <w:tcW w:w="537" w:type="dxa"/>
            <w:tcBorders>
              <w:top w:val="single" w:sz="12" w:space="0" w:color="auto"/>
              <w:bottom w:val="single" w:sz="2" w:space="0" w:color="auto"/>
            </w:tcBorders>
            <w:shd w:val="clear" w:color="auto" w:fill="auto"/>
            <w:noWrap/>
            <w:vAlign w:val="bottom"/>
            <w:hideMark/>
          </w:tcPr>
          <w:p w14:paraId="04E9F741" w14:textId="77777777" w:rsidR="0043621F" w:rsidRPr="00C76E84" w:rsidRDefault="0043621F" w:rsidP="008F63D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2,6</w:t>
            </w:r>
          </w:p>
        </w:tc>
        <w:tc>
          <w:tcPr>
            <w:tcW w:w="536" w:type="dxa"/>
            <w:tcBorders>
              <w:top w:val="single" w:sz="12" w:space="0" w:color="auto"/>
              <w:bottom w:val="single" w:sz="2" w:space="0" w:color="auto"/>
            </w:tcBorders>
            <w:shd w:val="clear" w:color="auto" w:fill="auto"/>
            <w:noWrap/>
            <w:vAlign w:val="bottom"/>
            <w:hideMark/>
          </w:tcPr>
          <w:p w14:paraId="1EBF1E61" w14:textId="77777777" w:rsidR="0043621F" w:rsidRPr="00C76E84" w:rsidRDefault="0043621F" w:rsidP="008F63D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2,4</w:t>
            </w:r>
          </w:p>
        </w:tc>
        <w:tc>
          <w:tcPr>
            <w:tcW w:w="536" w:type="dxa"/>
            <w:tcBorders>
              <w:top w:val="single" w:sz="12" w:space="0" w:color="auto"/>
              <w:bottom w:val="single" w:sz="2" w:space="0" w:color="auto"/>
            </w:tcBorders>
            <w:shd w:val="clear" w:color="auto" w:fill="auto"/>
            <w:noWrap/>
            <w:vAlign w:val="bottom"/>
            <w:hideMark/>
          </w:tcPr>
          <w:p w14:paraId="24FD37B2" w14:textId="77777777" w:rsidR="0043621F" w:rsidRPr="00C76E84" w:rsidRDefault="0043621F" w:rsidP="008F63D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2,3</w:t>
            </w:r>
          </w:p>
        </w:tc>
        <w:tc>
          <w:tcPr>
            <w:tcW w:w="539" w:type="dxa"/>
            <w:tcBorders>
              <w:top w:val="single" w:sz="12" w:space="0" w:color="auto"/>
              <w:bottom w:val="single" w:sz="2" w:space="0" w:color="auto"/>
            </w:tcBorders>
            <w:shd w:val="clear" w:color="auto" w:fill="auto"/>
            <w:noWrap/>
            <w:vAlign w:val="bottom"/>
            <w:hideMark/>
          </w:tcPr>
          <w:p w14:paraId="214E73F1" w14:textId="77777777" w:rsidR="0043621F" w:rsidRPr="00C76E84" w:rsidRDefault="0043621F" w:rsidP="008F63D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4,2</w:t>
            </w:r>
          </w:p>
        </w:tc>
        <w:tc>
          <w:tcPr>
            <w:tcW w:w="537" w:type="dxa"/>
            <w:tcBorders>
              <w:top w:val="single" w:sz="12" w:space="0" w:color="auto"/>
              <w:bottom w:val="single" w:sz="2" w:space="0" w:color="auto"/>
            </w:tcBorders>
            <w:shd w:val="clear" w:color="auto" w:fill="auto"/>
            <w:noWrap/>
            <w:vAlign w:val="bottom"/>
            <w:hideMark/>
          </w:tcPr>
          <w:p w14:paraId="59C2BAF1" w14:textId="77777777" w:rsidR="0043621F" w:rsidRPr="00C76E84" w:rsidRDefault="0043621F" w:rsidP="008F63D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2,0</w:t>
            </w:r>
          </w:p>
        </w:tc>
        <w:tc>
          <w:tcPr>
            <w:tcW w:w="536" w:type="dxa"/>
            <w:tcBorders>
              <w:top w:val="single" w:sz="12" w:space="0" w:color="auto"/>
              <w:bottom w:val="single" w:sz="2" w:space="0" w:color="auto"/>
            </w:tcBorders>
            <w:shd w:val="clear" w:color="auto" w:fill="auto"/>
            <w:noWrap/>
            <w:vAlign w:val="bottom"/>
            <w:hideMark/>
          </w:tcPr>
          <w:p w14:paraId="1E8A99F4" w14:textId="77777777" w:rsidR="0043621F" w:rsidRPr="00C76E84" w:rsidRDefault="0043621F" w:rsidP="008F63D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2,1</w:t>
            </w:r>
          </w:p>
        </w:tc>
        <w:tc>
          <w:tcPr>
            <w:tcW w:w="536" w:type="dxa"/>
            <w:tcBorders>
              <w:top w:val="single" w:sz="12" w:space="0" w:color="auto"/>
              <w:bottom w:val="single" w:sz="2" w:space="0" w:color="auto"/>
            </w:tcBorders>
            <w:shd w:val="clear" w:color="auto" w:fill="auto"/>
            <w:noWrap/>
            <w:vAlign w:val="bottom"/>
            <w:hideMark/>
          </w:tcPr>
          <w:p w14:paraId="4640D66B" w14:textId="77777777" w:rsidR="0043621F" w:rsidRPr="00C76E84" w:rsidRDefault="0043621F" w:rsidP="008F63D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1,9</w:t>
            </w:r>
          </w:p>
        </w:tc>
        <w:tc>
          <w:tcPr>
            <w:tcW w:w="532" w:type="dxa"/>
            <w:tcBorders>
              <w:top w:val="single" w:sz="12" w:space="0" w:color="auto"/>
              <w:bottom w:val="single" w:sz="2" w:space="0" w:color="auto"/>
            </w:tcBorders>
            <w:shd w:val="clear" w:color="auto" w:fill="auto"/>
            <w:noWrap/>
            <w:vAlign w:val="bottom"/>
            <w:hideMark/>
          </w:tcPr>
          <w:p w14:paraId="406EAA3A" w14:textId="77777777" w:rsidR="0043621F" w:rsidRPr="00C76E84" w:rsidRDefault="0043621F" w:rsidP="008F63DD">
            <w:pPr>
              <w:spacing w:before="80" w:after="80" w:line="220" w:lineRule="exact"/>
              <w:jc w:val="right"/>
              <w:rPr>
                <w:rFonts w:cs="Times New Roman"/>
                <w:b/>
                <w:bCs/>
                <w:color w:val="000000" w:themeColor="text1"/>
                <w:sz w:val="18"/>
              </w:rPr>
            </w:pPr>
            <w:r w:rsidRPr="00C76E84">
              <w:rPr>
                <w:rFonts w:cs="Times New Roman"/>
                <w:b/>
                <w:bCs/>
                <w:color w:val="000000" w:themeColor="text1"/>
                <w:sz w:val="18"/>
              </w:rPr>
              <w:t>3,5</w:t>
            </w:r>
          </w:p>
        </w:tc>
      </w:tr>
      <w:tr w:rsidR="00C76E84" w:rsidRPr="00C76E84" w14:paraId="11539886" w14:textId="77777777" w:rsidTr="008F63DD">
        <w:tc>
          <w:tcPr>
            <w:tcW w:w="2070" w:type="dxa"/>
            <w:tcBorders>
              <w:top w:val="single" w:sz="2" w:space="0" w:color="auto"/>
            </w:tcBorders>
            <w:shd w:val="clear" w:color="auto" w:fill="auto"/>
            <w:noWrap/>
            <w:hideMark/>
          </w:tcPr>
          <w:p w14:paraId="440FA1E3" w14:textId="77777777" w:rsidR="0043621F" w:rsidRPr="00C76E84" w:rsidRDefault="0043621F" w:rsidP="00C852C8">
            <w:pPr>
              <w:spacing w:before="40" w:after="40" w:line="220" w:lineRule="exact"/>
              <w:ind w:left="28" w:right="28"/>
              <w:rPr>
                <w:rFonts w:cs="Times New Roman"/>
                <w:color w:val="000000" w:themeColor="text1"/>
                <w:sz w:val="18"/>
              </w:rPr>
            </w:pPr>
            <w:r w:rsidRPr="00C76E84">
              <w:rPr>
                <w:rFonts w:cs="Times New Roman"/>
                <w:color w:val="000000" w:themeColor="text1"/>
                <w:sz w:val="18"/>
              </w:rPr>
              <w:t>Неиммигранты</w:t>
            </w:r>
          </w:p>
        </w:tc>
        <w:tc>
          <w:tcPr>
            <w:tcW w:w="536" w:type="dxa"/>
            <w:tcBorders>
              <w:top w:val="single" w:sz="2" w:space="0" w:color="auto"/>
            </w:tcBorders>
            <w:shd w:val="clear" w:color="auto" w:fill="auto"/>
            <w:noWrap/>
            <w:vAlign w:val="bottom"/>
            <w:hideMark/>
          </w:tcPr>
          <w:p w14:paraId="26C258E8"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w:t>
            </w:r>
          </w:p>
        </w:tc>
        <w:tc>
          <w:tcPr>
            <w:tcW w:w="536" w:type="dxa"/>
            <w:tcBorders>
              <w:top w:val="single" w:sz="2" w:space="0" w:color="auto"/>
            </w:tcBorders>
            <w:shd w:val="clear" w:color="auto" w:fill="auto"/>
            <w:noWrap/>
            <w:vAlign w:val="bottom"/>
            <w:hideMark/>
          </w:tcPr>
          <w:p w14:paraId="08D99526"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1,6</w:t>
            </w:r>
          </w:p>
        </w:tc>
        <w:tc>
          <w:tcPr>
            <w:tcW w:w="536" w:type="dxa"/>
            <w:tcBorders>
              <w:top w:val="single" w:sz="2" w:space="0" w:color="auto"/>
            </w:tcBorders>
            <w:shd w:val="clear" w:color="auto" w:fill="auto"/>
            <w:noWrap/>
            <w:vAlign w:val="bottom"/>
            <w:hideMark/>
          </w:tcPr>
          <w:p w14:paraId="1E3B969E"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1,5</w:t>
            </w:r>
          </w:p>
        </w:tc>
        <w:tc>
          <w:tcPr>
            <w:tcW w:w="537" w:type="dxa"/>
            <w:tcBorders>
              <w:top w:val="single" w:sz="2" w:space="0" w:color="auto"/>
            </w:tcBorders>
            <w:shd w:val="clear" w:color="auto" w:fill="auto"/>
            <w:noWrap/>
            <w:vAlign w:val="bottom"/>
            <w:hideMark/>
          </w:tcPr>
          <w:p w14:paraId="6F0DEDA2"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2,7</w:t>
            </w:r>
          </w:p>
        </w:tc>
        <w:tc>
          <w:tcPr>
            <w:tcW w:w="537" w:type="dxa"/>
            <w:tcBorders>
              <w:top w:val="single" w:sz="2" w:space="0" w:color="auto"/>
            </w:tcBorders>
            <w:shd w:val="clear" w:color="auto" w:fill="auto"/>
            <w:noWrap/>
            <w:vAlign w:val="bottom"/>
            <w:hideMark/>
          </w:tcPr>
          <w:p w14:paraId="04624F93"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w:t>
            </w:r>
          </w:p>
        </w:tc>
        <w:tc>
          <w:tcPr>
            <w:tcW w:w="536" w:type="dxa"/>
            <w:tcBorders>
              <w:top w:val="single" w:sz="2" w:space="0" w:color="auto"/>
            </w:tcBorders>
            <w:shd w:val="clear" w:color="auto" w:fill="auto"/>
            <w:noWrap/>
            <w:vAlign w:val="bottom"/>
            <w:hideMark/>
          </w:tcPr>
          <w:p w14:paraId="4A936749"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w:t>
            </w:r>
          </w:p>
        </w:tc>
        <w:tc>
          <w:tcPr>
            <w:tcW w:w="536" w:type="dxa"/>
            <w:tcBorders>
              <w:top w:val="single" w:sz="2" w:space="0" w:color="auto"/>
            </w:tcBorders>
            <w:shd w:val="clear" w:color="auto" w:fill="auto"/>
            <w:noWrap/>
            <w:vAlign w:val="bottom"/>
            <w:hideMark/>
          </w:tcPr>
          <w:p w14:paraId="13EE2DCB"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1,7</w:t>
            </w:r>
          </w:p>
        </w:tc>
        <w:tc>
          <w:tcPr>
            <w:tcW w:w="539" w:type="dxa"/>
            <w:tcBorders>
              <w:top w:val="single" w:sz="2" w:space="0" w:color="auto"/>
            </w:tcBorders>
            <w:shd w:val="clear" w:color="auto" w:fill="auto"/>
            <w:noWrap/>
            <w:vAlign w:val="bottom"/>
            <w:hideMark/>
          </w:tcPr>
          <w:p w14:paraId="335F8928"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3,1</w:t>
            </w:r>
          </w:p>
        </w:tc>
        <w:tc>
          <w:tcPr>
            <w:tcW w:w="537" w:type="dxa"/>
            <w:tcBorders>
              <w:top w:val="single" w:sz="2" w:space="0" w:color="auto"/>
            </w:tcBorders>
            <w:shd w:val="clear" w:color="auto" w:fill="auto"/>
            <w:noWrap/>
            <w:vAlign w:val="bottom"/>
            <w:hideMark/>
          </w:tcPr>
          <w:p w14:paraId="731D9726"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1,3</w:t>
            </w:r>
          </w:p>
        </w:tc>
        <w:tc>
          <w:tcPr>
            <w:tcW w:w="536" w:type="dxa"/>
            <w:tcBorders>
              <w:top w:val="single" w:sz="2" w:space="0" w:color="auto"/>
            </w:tcBorders>
            <w:shd w:val="clear" w:color="auto" w:fill="auto"/>
            <w:noWrap/>
            <w:vAlign w:val="bottom"/>
            <w:hideMark/>
          </w:tcPr>
          <w:p w14:paraId="513C81EB"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1,4</w:t>
            </w:r>
          </w:p>
        </w:tc>
        <w:tc>
          <w:tcPr>
            <w:tcW w:w="536" w:type="dxa"/>
            <w:tcBorders>
              <w:top w:val="single" w:sz="2" w:space="0" w:color="auto"/>
            </w:tcBorders>
            <w:shd w:val="clear" w:color="auto" w:fill="auto"/>
            <w:noWrap/>
            <w:vAlign w:val="bottom"/>
            <w:hideMark/>
          </w:tcPr>
          <w:p w14:paraId="1950EA9E"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1,3</w:t>
            </w:r>
          </w:p>
        </w:tc>
        <w:tc>
          <w:tcPr>
            <w:tcW w:w="532" w:type="dxa"/>
            <w:tcBorders>
              <w:top w:val="single" w:sz="2" w:space="0" w:color="auto"/>
            </w:tcBorders>
            <w:shd w:val="clear" w:color="auto" w:fill="auto"/>
            <w:noWrap/>
            <w:vAlign w:val="bottom"/>
            <w:hideMark/>
          </w:tcPr>
          <w:p w14:paraId="5045657F"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2,3</w:t>
            </w:r>
          </w:p>
        </w:tc>
      </w:tr>
      <w:tr w:rsidR="00C76E84" w:rsidRPr="00C76E84" w14:paraId="3C765CE4" w14:textId="77777777" w:rsidTr="008F63DD">
        <w:tc>
          <w:tcPr>
            <w:tcW w:w="2070" w:type="dxa"/>
            <w:tcBorders>
              <w:bottom w:val="single" w:sz="12" w:space="0" w:color="000000" w:themeColor="text1"/>
            </w:tcBorders>
            <w:shd w:val="clear" w:color="auto" w:fill="auto"/>
            <w:noWrap/>
            <w:hideMark/>
          </w:tcPr>
          <w:p w14:paraId="4F0F08EC" w14:textId="77777777" w:rsidR="0043621F" w:rsidRPr="00C76E84" w:rsidRDefault="0043621F" w:rsidP="00C852C8">
            <w:pPr>
              <w:spacing w:before="40" w:after="40" w:line="220" w:lineRule="exact"/>
              <w:ind w:left="28" w:right="28"/>
              <w:rPr>
                <w:rFonts w:cs="Times New Roman"/>
                <w:color w:val="000000" w:themeColor="text1"/>
                <w:sz w:val="18"/>
              </w:rPr>
            </w:pPr>
            <w:r w:rsidRPr="00C76E84">
              <w:rPr>
                <w:rFonts w:cs="Times New Roman"/>
                <w:color w:val="000000" w:themeColor="text1"/>
                <w:sz w:val="18"/>
              </w:rPr>
              <w:t>Все иммигранты</w:t>
            </w:r>
          </w:p>
        </w:tc>
        <w:tc>
          <w:tcPr>
            <w:tcW w:w="536" w:type="dxa"/>
            <w:tcBorders>
              <w:bottom w:val="single" w:sz="12" w:space="0" w:color="000000" w:themeColor="text1"/>
            </w:tcBorders>
            <w:shd w:val="clear" w:color="auto" w:fill="auto"/>
            <w:noWrap/>
            <w:vAlign w:val="bottom"/>
            <w:hideMark/>
          </w:tcPr>
          <w:p w14:paraId="0ED62113"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5,6</w:t>
            </w:r>
          </w:p>
        </w:tc>
        <w:tc>
          <w:tcPr>
            <w:tcW w:w="536" w:type="dxa"/>
            <w:tcBorders>
              <w:bottom w:val="single" w:sz="12" w:space="0" w:color="000000" w:themeColor="text1"/>
            </w:tcBorders>
            <w:shd w:val="clear" w:color="auto" w:fill="auto"/>
            <w:noWrap/>
            <w:vAlign w:val="bottom"/>
            <w:hideMark/>
          </w:tcPr>
          <w:p w14:paraId="47BF997D"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5,4</w:t>
            </w:r>
          </w:p>
        </w:tc>
        <w:tc>
          <w:tcPr>
            <w:tcW w:w="536" w:type="dxa"/>
            <w:tcBorders>
              <w:bottom w:val="single" w:sz="12" w:space="0" w:color="000000" w:themeColor="text1"/>
            </w:tcBorders>
            <w:shd w:val="clear" w:color="auto" w:fill="auto"/>
            <w:noWrap/>
            <w:vAlign w:val="bottom"/>
            <w:hideMark/>
          </w:tcPr>
          <w:p w14:paraId="1C70241C"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5,0</w:t>
            </w:r>
          </w:p>
        </w:tc>
        <w:tc>
          <w:tcPr>
            <w:tcW w:w="537" w:type="dxa"/>
            <w:tcBorders>
              <w:bottom w:val="single" w:sz="12" w:space="0" w:color="000000" w:themeColor="text1"/>
            </w:tcBorders>
            <w:shd w:val="clear" w:color="auto" w:fill="auto"/>
            <w:noWrap/>
            <w:vAlign w:val="bottom"/>
            <w:hideMark/>
          </w:tcPr>
          <w:p w14:paraId="1525F588"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9,2</w:t>
            </w:r>
          </w:p>
        </w:tc>
        <w:tc>
          <w:tcPr>
            <w:tcW w:w="537" w:type="dxa"/>
            <w:tcBorders>
              <w:bottom w:val="single" w:sz="12" w:space="0" w:color="000000" w:themeColor="text1"/>
            </w:tcBorders>
            <w:shd w:val="clear" w:color="auto" w:fill="auto"/>
            <w:noWrap/>
            <w:vAlign w:val="bottom"/>
            <w:hideMark/>
          </w:tcPr>
          <w:p w14:paraId="6C490E16"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5,4</w:t>
            </w:r>
          </w:p>
        </w:tc>
        <w:tc>
          <w:tcPr>
            <w:tcW w:w="536" w:type="dxa"/>
            <w:tcBorders>
              <w:bottom w:val="single" w:sz="12" w:space="0" w:color="000000" w:themeColor="text1"/>
            </w:tcBorders>
            <w:shd w:val="clear" w:color="auto" w:fill="auto"/>
            <w:noWrap/>
            <w:vAlign w:val="bottom"/>
            <w:hideMark/>
          </w:tcPr>
          <w:p w14:paraId="49AE5E39"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5,0</w:t>
            </w:r>
          </w:p>
        </w:tc>
        <w:tc>
          <w:tcPr>
            <w:tcW w:w="536" w:type="dxa"/>
            <w:tcBorders>
              <w:bottom w:val="single" w:sz="12" w:space="0" w:color="000000" w:themeColor="text1"/>
            </w:tcBorders>
            <w:shd w:val="clear" w:color="auto" w:fill="auto"/>
            <w:noWrap/>
            <w:vAlign w:val="bottom"/>
            <w:hideMark/>
          </w:tcPr>
          <w:p w14:paraId="416190D7"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4,8</w:t>
            </w:r>
          </w:p>
        </w:tc>
        <w:tc>
          <w:tcPr>
            <w:tcW w:w="539" w:type="dxa"/>
            <w:tcBorders>
              <w:bottom w:val="single" w:sz="12" w:space="0" w:color="000000" w:themeColor="text1"/>
            </w:tcBorders>
            <w:shd w:val="clear" w:color="auto" w:fill="auto"/>
            <w:noWrap/>
            <w:vAlign w:val="bottom"/>
            <w:hideMark/>
          </w:tcPr>
          <w:p w14:paraId="56FE63AB"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9,0</w:t>
            </w:r>
          </w:p>
        </w:tc>
        <w:tc>
          <w:tcPr>
            <w:tcW w:w="537" w:type="dxa"/>
            <w:tcBorders>
              <w:bottom w:val="single" w:sz="12" w:space="0" w:color="000000" w:themeColor="text1"/>
            </w:tcBorders>
            <w:shd w:val="clear" w:color="auto" w:fill="auto"/>
            <w:noWrap/>
            <w:vAlign w:val="bottom"/>
            <w:hideMark/>
          </w:tcPr>
          <w:p w14:paraId="78426F9C"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5,9</w:t>
            </w:r>
          </w:p>
        </w:tc>
        <w:tc>
          <w:tcPr>
            <w:tcW w:w="536" w:type="dxa"/>
            <w:tcBorders>
              <w:bottom w:val="single" w:sz="12" w:space="0" w:color="000000" w:themeColor="text1"/>
            </w:tcBorders>
            <w:shd w:val="clear" w:color="auto" w:fill="auto"/>
            <w:noWrap/>
            <w:vAlign w:val="bottom"/>
            <w:hideMark/>
          </w:tcPr>
          <w:p w14:paraId="27C0A15E"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5,9</w:t>
            </w:r>
          </w:p>
        </w:tc>
        <w:tc>
          <w:tcPr>
            <w:tcW w:w="536" w:type="dxa"/>
            <w:tcBorders>
              <w:bottom w:val="single" w:sz="12" w:space="0" w:color="000000" w:themeColor="text1"/>
            </w:tcBorders>
            <w:shd w:val="clear" w:color="auto" w:fill="auto"/>
            <w:noWrap/>
            <w:vAlign w:val="bottom"/>
            <w:hideMark/>
          </w:tcPr>
          <w:p w14:paraId="23FB69FE"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5,4</w:t>
            </w:r>
          </w:p>
        </w:tc>
        <w:tc>
          <w:tcPr>
            <w:tcW w:w="532" w:type="dxa"/>
            <w:tcBorders>
              <w:bottom w:val="single" w:sz="12" w:space="0" w:color="000000" w:themeColor="text1"/>
            </w:tcBorders>
            <w:shd w:val="clear" w:color="auto" w:fill="auto"/>
            <w:noWrap/>
            <w:vAlign w:val="bottom"/>
            <w:hideMark/>
          </w:tcPr>
          <w:p w14:paraId="7F1DFCC0" w14:textId="77777777" w:rsidR="0043621F" w:rsidRPr="00C76E84" w:rsidRDefault="0043621F" w:rsidP="00C852C8">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9,3</w:t>
            </w:r>
          </w:p>
        </w:tc>
      </w:tr>
    </w:tbl>
    <w:p w14:paraId="23D67C82" w14:textId="178E743C" w:rsidR="0043621F" w:rsidRPr="00C76E84" w:rsidRDefault="0043621F" w:rsidP="00637D01">
      <w:pPr>
        <w:spacing w:before="120" w:after="120" w:line="220" w:lineRule="exact"/>
        <w:ind w:left="1134" w:right="1134" w:firstLine="170"/>
        <w:rPr>
          <w:color w:val="000000" w:themeColor="text1"/>
          <w:sz w:val="18"/>
          <w:szCs w:val="18"/>
        </w:rPr>
      </w:pPr>
      <w:r w:rsidRPr="00C76E84">
        <w:rPr>
          <w:i/>
          <w:iCs/>
          <w:color w:val="000000" w:themeColor="text1"/>
          <w:sz w:val="18"/>
          <w:szCs w:val="18"/>
        </w:rPr>
        <w:t>Источник:</w:t>
      </w:r>
      <w:r w:rsidRPr="00C76E84">
        <w:rPr>
          <w:color w:val="000000" w:themeColor="text1"/>
          <w:sz w:val="18"/>
          <w:szCs w:val="18"/>
        </w:rPr>
        <w:t xml:space="preserve"> </w:t>
      </w:r>
      <w:r w:rsidR="00C559CD">
        <w:rPr>
          <w:color w:val="000000" w:themeColor="text1"/>
          <w:sz w:val="18"/>
          <w:szCs w:val="18"/>
        </w:rPr>
        <w:t>Р</w:t>
      </w:r>
      <w:r w:rsidRPr="00C76E84">
        <w:rPr>
          <w:color w:val="000000" w:themeColor="text1"/>
          <w:sz w:val="18"/>
          <w:szCs w:val="18"/>
        </w:rPr>
        <w:t>егистрационные данные Статистического управления Норвегии.</w:t>
      </w:r>
    </w:p>
    <w:p w14:paraId="76734D5B" w14:textId="44A96A0A" w:rsidR="0043621F" w:rsidRPr="00C76E84" w:rsidRDefault="0043621F" w:rsidP="0043621F">
      <w:pPr>
        <w:pStyle w:val="SingleTxtG"/>
        <w:rPr>
          <w:color w:val="000000" w:themeColor="text1"/>
        </w:rPr>
      </w:pPr>
      <w:r w:rsidRPr="00C76E84">
        <w:rPr>
          <w:color w:val="000000" w:themeColor="text1"/>
        </w:rPr>
        <w:t>51.</w:t>
      </w:r>
      <w:r w:rsidRPr="00C76E84">
        <w:rPr>
          <w:color w:val="000000" w:themeColor="text1"/>
        </w:rPr>
        <w:tab/>
        <w:t>По данным обследования рабочей силы 2020</w:t>
      </w:r>
      <w:r w:rsidR="0002193A" w:rsidRPr="00C76E84">
        <w:rPr>
          <w:color w:val="000000" w:themeColor="text1"/>
        </w:rPr>
        <w:t> год</w:t>
      </w:r>
      <w:r w:rsidRPr="00C76E84">
        <w:rPr>
          <w:color w:val="000000" w:themeColor="text1"/>
        </w:rPr>
        <w:t>а, 40,6</w:t>
      </w:r>
      <w:r w:rsidR="00F7376E" w:rsidRPr="00C76E84">
        <w:rPr>
          <w:color w:val="000000" w:themeColor="text1"/>
        </w:rPr>
        <w:t> проц</w:t>
      </w:r>
      <w:r w:rsidRPr="00C76E84">
        <w:rPr>
          <w:color w:val="000000" w:themeColor="text1"/>
        </w:rPr>
        <w:t xml:space="preserve">ента респондентов, заявивших о наличии у них </w:t>
      </w:r>
      <w:r w:rsidRPr="00C76E84">
        <w:rPr>
          <w:i/>
          <w:iCs/>
          <w:color w:val="000000" w:themeColor="text1"/>
        </w:rPr>
        <w:t>инвалидности</w:t>
      </w:r>
      <w:r w:rsidRPr="00C76E84">
        <w:rPr>
          <w:color w:val="000000" w:themeColor="text1"/>
        </w:rPr>
        <w:t>, были заняты (40,3</w:t>
      </w:r>
      <w:r w:rsidR="00F7376E" w:rsidRPr="00C76E84">
        <w:rPr>
          <w:color w:val="000000" w:themeColor="text1"/>
        </w:rPr>
        <w:t> проц</w:t>
      </w:r>
      <w:r w:rsidRPr="00C76E84">
        <w:rPr>
          <w:color w:val="000000" w:themeColor="text1"/>
        </w:rPr>
        <w:t>ента мужчин и 40,8</w:t>
      </w:r>
      <w:r w:rsidR="00F7376E" w:rsidRPr="00C76E84">
        <w:rPr>
          <w:color w:val="000000" w:themeColor="text1"/>
        </w:rPr>
        <w:t> проц</w:t>
      </w:r>
      <w:r w:rsidRPr="00C76E84">
        <w:rPr>
          <w:color w:val="000000" w:themeColor="text1"/>
        </w:rPr>
        <w:t>ента женщин), как показано в таблице ниже. 3,3</w:t>
      </w:r>
      <w:r w:rsidR="00F7376E" w:rsidRPr="00C76E84">
        <w:rPr>
          <w:color w:val="000000" w:themeColor="text1"/>
        </w:rPr>
        <w:t> проц</w:t>
      </w:r>
      <w:r w:rsidRPr="00C76E84">
        <w:rPr>
          <w:color w:val="000000" w:themeColor="text1"/>
        </w:rPr>
        <w:t>ента людей с инвалидностью не имели работы. Уровень безработицы был выше среди мужчин, чем среди женщин.</w:t>
      </w:r>
    </w:p>
    <w:p w14:paraId="406B9CDC" w14:textId="35BDEAF0"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 xml:space="preserve">Работающие и неработающие люди с инвалидностью в возрастной группе </w:t>
      </w:r>
      <w:r w:rsidR="00F55414" w:rsidRPr="00C76E84">
        <w:rPr>
          <w:bCs/>
          <w:color w:val="000000" w:themeColor="text1"/>
        </w:rPr>
        <w:br/>
      </w:r>
      <w:r w:rsidRPr="00C76E84">
        <w:rPr>
          <w:bCs/>
          <w:color w:val="000000" w:themeColor="text1"/>
        </w:rPr>
        <w:t>от 15–66</w:t>
      </w:r>
      <w:r w:rsidR="00357CA9" w:rsidRPr="00C76E84">
        <w:rPr>
          <w:bCs/>
          <w:color w:val="000000" w:themeColor="text1"/>
        </w:rPr>
        <w:t> лет</w:t>
      </w:r>
      <w:r w:rsidRPr="00C76E84">
        <w:rPr>
          <w:bCs/>
          <w:color w:val="000000" w:themeColor="text1"/>
        </w:rPr>
        <w:t>.</w:t>
      </w:r>
      <w:r w:rsidRPr="00C76E84">
        <w:rPr>
          <w:color w:val="000000" w:themeColor="text1"/>
        </w:rPr>
        <w:t xml:space="preserve"> </w:t>
      </w:r>
      <w:r w:rsidRPr="00C76E84">
        <w:rPr>
          <w:bCs/>
          <w:color w:val="000000" w:themeColor="text1"/>
        </w:rPr>
        <w:t>Вторые кварталы 2017–2020</w:t>
      </w:r>
      <w:r w:rsidR="0002193A" w:rsidRPr="00C76E84">
        <w:rPr>
          <w:bCs/>
          <w:color w:val="000000" w:themeColor="text1"/>
        </w:rPr>
        <w:t> год</w:t>
      </w:r>
      <w:r w:rsidRPr="00C76E84">
        <w:rPr>
          <w:bCs/>
          <w:color w:val="000000" w:themeColor="text1"/>
        </w:rPr>
        <w:t>ов</w:t>
      </w:r>
    </w:p>
    <w:tbl>
      <w:tblPr>
        <w:tblW w:w="7370" w:type="dxa"/>
        <w:tblInd w:w="1134" w:type="dxa"/>
        <w:tblLayout w:type="fixed"/>
        <w:tblCellMar>
          <w:left w:w="0" w:type="dxa"/>
          <w:right w:w="0" w:type="dxa"/>
        </w:tblCellMar>
        <w:tblLook w:val="04A0" w:firstRow="1" w:lastRow="0" w:firstColumn="1" w:lastColumn="0" w:noHBand="0" w:noVBand="1"/>
      </w:tblPr>
      <w:tblGrid>
        <w:gridCol w:w="3119"/>
        <w:gridCol w:w="992"/>
        <w:gridCol w:w="708"/>
        <w:gridCol w:w="850"/>
        <w:gridCol w:w="850"/>
        <w:gridCol w:w="851"/>
      </w:tblGrid>
      <w:tr w:rsidR="00C76E84" w:rsidRPr="00C76E84" w14:paraId="1550822F" w14:textId="77777777" w:rsidTr="00E26BD2">
        <w:trPr>
          <w:tblHeader/>
        </w:trPr>
        <w:tc>
          <w:tcPr>
            <w:tcW w:w="3119" w:type="dxa"/>
            <w:tcBorders>
              <w:top w:val="single" w:sz="4" w:space="0" w:color="000000" w:themeColor="text1"/>
              <w:bottom w:val="single" w:sz="12" w:space="0" w:color="000000" w:themeColor="text1"/>
            </w:tcBorders>
            <w:shd w:val="clear" w:color="auto" w:fill="auto"/>
            <w:noWrap/>
            <w:vAlign w:val="bottom"/>
            <w:hideMark/>
          </w:tcPr>
          <w:p w14:paraId="7B6D870C" w14:textId="77777777" w:rsidR="0043621F" w:rsidRPr="00C76E84" w:rsidRDefault="0043621F" w:rsidP="00E26BD2">
            <w:pPr>
              <w:spacing w:before="80" w:after="80" w:line="200" w:lineRule="exact"/>
              <w:ind w:left="28" w:right="28"/>
              <w:rPr>
                <w:rFonts w:cs="Times New Roman"/>
                <w:i/>
                <w:color w:val="000000" w:themeColor="text1"/>
                <w:sz w:val="16"/>
              </w:rPr>
            </w:pPr>
          </w:p>
        </w:tc>
        <w:tc>
          <w:tcPr>
            <w:tcW w:w="992" w:type="dxa"/>
            <w:tcBorders>
              <w:top w:val="single" w:sz="4" w:space="0" w:color="000000" w:themeColor="text1"/>
              <w:bottom w:val="single" w:sz="12" w:space="0" w:color="000000" w:themeColor="text1"/>
            </w:tcBorders>
            <w:shd w:val="clear" w:color="auto" w:fill="auto"/>
            <w:noWrap/>
            <w:vAlign w:val="bottom"/>
            <w:hideMark/>
          </w:tcPr>
          <w:p w14:paraId="33E2E37A" w14:textId="77777777" w:rsidR="0043621F" w:rsidRPr="00C76E84" w:rsidRDefault="0043621F" w:rsidP="00E26BD2">
            <w:pPr>
              <w:spacing w:before="80" w:after="80" w:line="200" w:lineRule="exact"/>
              <w:ind w:left="28" w:right="28"/>
              <w:jc w:val="right"/>
              <w:rPr>
                <w:rFonts w:cs="Times New Roman"/>
                <w:i/>
                <w:color w:val="000000" w:themeColor="text1"/>
                <w:sz w:val="16"/>
              </w:rPr>
            </w:pPr>
          </w:p>
        </w:tc>
        <w:tc>
          <w:tcPr>
            <w:tcW w:w="708" w:type="dxa"/>
            <w:tcBorders>
              <w:top w:val="single" w:sz="4" w:space="0" w:color="000000" w:themeColor="text1"/>
              <w:bottom w:val="single" w:sz="12" w:space="0" w:color="000000" w:themeColor="text1"/>
            </w:tcBorders>
            <w:shd w:val="clear" w:color="auto" w:fill="auto"/>
            <w:noWrap/>
            <w:vAlign w:val="bottom"/>
            <w:hideMark/>
          </w:tcPr>
          <w:p w14:paraId="223D8C93" w14:textId="77777777" w:rsidR="0043621F" w:rsidRPr="00C76E84" w:rsidRDefault="0043621F" w:rsidP="00E26BD2">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2017</w:t>
            </w:r>
          </w:p>
        </w:tc>
        <w:tc>
          <w:tcPr>
            <w:tcW w:w="850" w:type="dxa"/>
            <w:tcBorders>
              <w:top w:val="single" w:sz="4" w:space="0" w:color="000000" w:themeColor="text1"/>
              <w:bottom w:val="single" w:sz="12" w:space="0" w:color="000000" w:themeColor="text1"/>
            </w:tcBorders>
            <w:shd w:val="clear" w:color="auto" w:fill="auto"/>
            <w:noWrap/>
            <w:vAlign w:val="bottom"/>
            <w:hideMark/>
          </w:tcPr>
          <w:p w14:paraId="2E46A14B" w14:textId="77777777" w:rsidR="0043621F" w:rsidRPr="00C76E84" w:rsidRDefault="0043621F" w:rsidP="00E26BD2">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2018</w:t>
            </w:r>
          </w:p>
        </w:tc>
        <w:tc>
          <w:tcPr>
            <w:tcW w:w="850" w:type="dxa"/>
            <w:tcBorders>
              <w:top w:val="single" w:sz="4" w:space="0" w:color="000000" w:themeColor="text1"/>
              <w:bottom w:val="single" w:sz="12" w:space="0" w:color="000000" w:themeColor="text1"/>
            </w:tcBorders>
            <w:shd w:val="clear" w:color="auto" w:fill="auto"/>
            <w:noWrap/>
            <w:vAlign w:val="bottom"/>
            <w:hideMark/>
          </w:tcPr>
          <w:p w14:paraId="66A6956F" w14:textId="77777777" w:rsidR="0043621F" w:rsidRPr="00C76E84" w:rsidRDefault="0043621F" w:rsidP="00E26BD2">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2019</w:t>
            </w:r>
          </w:p>
        </w:tc>
        <w:tc>
          <w:tcPr>
            <w:tcW w:w="851" w:type="dxa"/>
            <w:tcBorders>
              <w:top w:val="single" w:sz="4" w:space="0" w:color="000000" w:themeColor="text1"/>
              <w:bottom w:val="single" w:sz="12" w:space="0" w:color="000000" w:themeColor="text1"/>
            </w:tcBorders>
            <w:shd w:val="clear" w:color="auto" w:fill="auto"/>
            <w:noWrap/>
            <w:vAlign w:val="bottom"/>
            <w:hideMark/>
          </w:tcPr>
          <w:p w14:paraId="1FBF9F57" w14:textId="77777777" w:rsidR="0043621F" w:rsidRPr="00C76E84" w:rsidRDefault="0043621F" w:rsidP="00E26BD2">
            <w:pPr>
              <w:spacing w:before="80" w:after="80" w:line="200" w:lineRule="exact"/>
              <w:ind w:left="28" w:right="28"/>
              <w:jc w:val="right"/>
              <w:rPr>
                <w:rFonts w:cs="Times New Roman"/>
                <w:i/>
                <w:color w:val="000000" w:themeColor="text1"/>
                <w:sz w:val="16"/>
              </w:rPr>
            </w:pPr>
            <w:r w:rsidRPr="00C76E84">
              <w:rPr>
                <w:rFonts w:cs="Times New Roman"/>
                <w:i/>
                <w:iCs/>
                <w:color w:val="000000" w:themeColor="text1"/>
                <w:sz w:val="16"/>
              </w:rPr>
              <w:t>2020</w:t>
            </w:r>
          </w:p>
        </w:tc>
      </w:tr>
      <w:tr w:rsidR="00C76E84" w:rsidRPr="00C76E84" w14:paraId="0E4813FB" w14:textId="77777777" w:rsidTr="00E26BD2">
        <w:tc>
          <w:tcPr>
            <w:tcW w:w="3119" w:type="dxa"/>
            <w:vMerge w:val="restart"/>
            <w:tcBorders>
              <w:top w:val="single" w:sz="12" w:space="0" w:color="000000" w:themeColor="text1"/>
            </w:tcBorders>
            <w:shd w:val="clear" w:color="auto" w:fill="auto"/>
            <w:noWrap/>
            <w:hideMark/>
          </w:tcPr>
          <w:p w14:paraId="4C9EF3AE" w14:textId="626C84B9"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Процент работающих людей с</w:t>
            </w:r>
            <w:r w:rsidR="00DA22AD" w:rsidRPr="00C76E84">
              <w:rPr>
                <w:rFonts w:cs="Times New Roman"/>
                <w:color w:val="000000" w:themeColor="text1"/>
                <w:sz w:val="18"/>
              </w:rPr>
              <w:t> </w:t>
            </w:r>
            <w:r w:rsidRPr="00C76E84">
              <w:rPr>
                <w:rFonts w:cs="Times New Roman"/>
                <w:color w:val="000000" w:themeColor="text1"/>
                <w:sz w:val="18"/>
              </w:rPr>
              <w:t>инвалидностью</w:t>
            </w:r>
          </w:p>
        </w:tc>
        <w:tc>
          <w:tcPr>
            <w:tcW w:w="992" w:type="dxa"/>
            <w:tcBorders>
              <w:top w:val="single" w:sz="12" w:space="0" w:color="000000" w:themeColor="text1"/>
            </w:tcBorders>
            <w:shd w:val="clear" w:color="auto" w:fill="auto"/>
            <w:noWrap/>
            <w:vAlign w:val="bottom"/>
            <w:hideMark/>
          </w:tcPr>
          <w:p w14:paraId="08F7334E" w14:textId="77777777" w:rsidR="0043621F" w:rsidRPr="00C76E84" w:rsidRDefault="0043621F" w:rsidP="00A541FD">
            <w:pPr>
              <w:spacing w:before="40" w:after="40" w:line="220" w:lineRule="exact"/>
              <w:ind w:left="28" w:right="28"/>
              <w:rPr>
                <w:rFonts w:cs="Times New Roman"/>
                <w:color w:val="000000" w:themeColor="text1"/>
                <w:sz w:val="18"/>
              </w:rPr>
            </w:pPr>
            <w:r w:rsidRPr="00C76E84">
              <w:rPr>
                <w:rFonts w:cs="Times New Roman"/>
                <w:color w:val="000000" w:themeColor="text1"/>
                <w:sz w:val="18"/>
              </w:rPr>
              <w:t>Оба пола</w:t>
            </w:r>
          </w:p>
        </w:tc>
        <w:tc>
          <w:tcPr>
            <w:tcW w:w="708" w:type="dxa"/>
            <w:tcBorders>
              <w:top w:val="single" w:sz="12" w:space="0" w:color="000000" w:themeColor="text1"/>
            </w:tcBorders>
            <w:shd w:val="clear" w:color="auto" w:fill="auto"/>
            <w:noWrap/>
            <w:vAlign w:val="bottom"/>
            <w:hideMark/>
          </w:tcPr>
          <w:p w14:paraId="0E77E9B1"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43,0</w:t>
            </w:r>
          </w:p>
        </w:tc>
        <w:tc>
          <w:tcPr>
            <w:tcW w:w="850" w:type="dxa"/>
            <w:tcBorders>
              <w:top w:val="single" w:sz="12" w:space="0" w:color="000000" w:themeColor="text1"/>
            </w:tcBorders>
            <w:shd w:val="clear" w:color="auto" w:fill="auto"/>
            <w:noWrap/>
            <w:vAlign w:val="bottom"/>
            <w:hideMark/>
          </w:tcPr>
          <w:p w14:paraId="294CE12D"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43,9</w:t>
            </w:r>
          </w:p>
        </w:tc>
        <w:tc>
          <w:tcPr>
            <w:tcW w:w="850" w:type="dxa"/>
            <w:tcBorders>
              <w:top w:val="single" w:sz="12" w:space="0" w:color="000000" w:themeColor="text1"/>
            </w:tcBorders>
            <w:shd w:val="clear" w:color="auto" w:fill="auto"/>
            <w:noWrap/>
            <w:vAlign w:val="bottom"/>
            <w:hideMark/>
          </w:tcPr>
          <w:p w14:paraId="056745D5"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43,8</w:t>
            </w:r>
          </w:p>
        </w:tc>
        <w:tc>
          <w:tcPr>
            <w:tcW w:w="851" w:type="dxa"/>
            <w:tcBorders>
              <w:top w:val="single" w:sz="12" w:space="0" w:color="000000" w:themeColor="text1"/>
            </w:tcBorders>
            <w:shd w:val="clear" w:color="auto" w:fill="auto"/>
            <w:noWrap/>
            <w:vAlign w:val="bottom"/>
            <w:hideMark/>
          </w:tcPr>
          <w:p w14:paraId="65EE9E9F"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40,6</w:t>
            </w:r>
          </w:p>
        </w:tc>
      </w:tr>
      <w:tr w:rsidR="00C76E84" w:rsidRPr="00C76E84" w14:paraId="3F765E64" w14:textId="77777777" w:rsidTr="00E26BD2">
        <w:tc>
          <w:tcPr>
            <w:tcW w:w="3119" w:type="dxa"/>
            <w:vMerge/>
            <w:shd w:val="clear" w:color="auto" w:fill="auto"/>
            <w:noWrap/>
            <w:hideMark/>
          </w:tcPr>
          <w:p w14:paraId="7E332BF8" w14:textId="77777777" w:rsidR="0043621F" w:rsidRPr="00C76E84" w:rsidRDefault="0043621F" w:rsidP="00E26BD2">
            <w:pPr>
              <w:spacing w:before="40" w:after="40" w:line="220" w:lineRule="exact"/>
              <w:ind w:left="28" w:right="28"/>
              <w:rPr>
                <w:rFonts w:cs="Times New Roman"/>
                <w:color w:val="000000" w:themeColor="text1"/>
                <w:sz w:val="18"/>
              </w:rPr>
            </w:pPr>
          </w:p>
        </w:tc>
        <w:tc>
          <w:tcPr>
            <w:tcW w:w="992" w:type="dxa"/>
            <w:shd w:val="clear" w:color="auto" w:fill="auto"/>
            <w:noWrap/>
            <w:vAlign w:val="bottom"/>
            <w:hideMark/>
          </w:tcPr>
          <w:p w14:paraId="0C2AB43F" w14:textId="77777777" w:rsidR="0043621F" w:rsidRPr="00C76E84" w:rsidRDefault="0043621F" w:rsidP="00A541FD">
            <w:pPr>
              <w:spacing w:before="40" w:after="40" w:line="220" w:lineRule="exact"/>
              <w:ind w:left="28" w:right="28"/>
              <w:rPr>
                <w:rFonts w:cs="Times New Roman"/>
                <w:color w:val="000000" w:themeColor="text1"/>
                <w:sz w:val="18"/>
              </w:rPr>
            </w:pPr>
            <w:r w:rsidRPr="00C76E84">
              <w:rPr>
                <w:rFonts w:cs="Times New Roman"/>
                <w:color w:val="000000" w:themeColor="text1"/>
                <w:sz w:val="18"/>
              </w:rPr>
              <w:t>Мужчины</w:t>
            </w:r>
          </w:p>
        </w:tc>
        <w:tc>
          <w:tcPr>
            <w:tcW w:w="708" w:type="dxa"/>
            <w:shd w:val="clear" w:color="auto" w:fill="auto"/>
            <w:noWrap/>
            <w:vAlign w:val="bottom"/>
            <w:hideMark/>
          </w:tcPr>
          <w:p w14:paraId="5D517EC5"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47,1</w:t>
            </w:r>
          </w:p>
        </w:tc>
        <w:tc>
          <w:tcPr>
            <w:tcW w:w="850" w:type="dxa"/>
            <w:shd w:val="clear" w:color="auto" w:fill="auto"/>
            <w:noWrap/>
            <w:vAlign w:val="bottom"/>
            <w:hideMark/>
          </w:tcPr>
          <w:p w14:paraId="1A793A03"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46,0</w:t>
            </w:r>
          </w:p>
        </w:tc>
        <w:tc>
          <w:tcPr>
            <w:tcW w:w="850" w:type="dxa"/>
            <w:shd w:val="clear" w:color="auto" w:fill="auto"/>
            <w:noWrap/>
            <w:vAlign w:val="bottom"/>
            <w:hideMark/>
          </w:tcPr>
          <w:p w14:paraId="37B354E4"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43,2</w:t>
            </w:r>
          </w:p>
        </w:tc>
        <w:tc>
          <w:tcPr>
            <w:tcW w:w="851" w:type="dxa"/>
            <w:shd w:val="clear" w:color="auto" w:fill="auto"/>
            <w:noWrap/>
            <w:vAlign w:val="bottom"/>
            <w:hideMark/>
          </w:tcPr>
          <w:p w14:paraId="75CC7376"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40,3</w:t>
            </w:r>
          </w:p>
        </w:tc>
      </w:tr>
      <w:tr w:rsidR="00C76E84" w:rsidRPr="00C76E84" w14:paraId="5F1F078A" w14:textId="77777777" w:rsidTr="00E26BD2">
        <w:tc>
          <w:tcPr>
            <w:tcW w:w="3119" w:type="dxa"/>
            <w:vMerge/>
            <w:shd w:val="clear" w:color="auto" w:fill="auto"/>
            <w:noWrap/>
            <w:hideMark/>
          </w:tcPr>
          <w:p w14:paraId="3B100B27" w14:textId="77777777" w:rsidR="0043621F" w:rsidRPr="00C76E84" w:rsidRDefault="0043621F" w:rsidP="00E26BD2">
            <w:pPr>
              <w:spacing w:before="40" w:after="40" w:line="220" w:lineRule="exact"/>
              <w:ind w:left="28" w:right="28"/>
              <w:rPr>
                <w:rFonts w:cs="Times New Roman"/>
                <w:color w:val="000000" w:themeColor="text1"/>
                <w:sz w:val="18"/>
              </w:rPr>
            </w:pPr>
          </w:p>
        </w:tc>
        <w:tc>
          <w:tcPr>
            <w:tcW w:w="992" w:type="dxa"/>
            <w:shd w:val="clear" w:color="auto" w:fill="auto"/>
            <w:noWrap/>
            <w:vAlign w:val="bottom"/>
            <w:hideMark/>
          </w:tcPr>
          <w:p w14:paraId="7188B56D" w14:textId="77777777" w:rsidR="0043621F" w:rsidRPr="00C76E84" w:rsidRDefault="0043621F" w:rsidP="00A541FD">
            <w:pPr>
              <w:spacing w:before="40" w:after="40" w:line="220" w:lineRule="exact"/>
              <w:ind w:left="28" w:right="28"/>
              <w:rPr>
                <w:rFonts w:cs="Times New Roman"/>
                <w:color w:val="000000" w:themeColor="text1"/>
                <w:sz w:val="18"/>
              </w:rPr>
            </w:pPr>
            <w:r w:rsidRPr="00C76E84">
              <w:rPr>
                <w:rFonts w:cs="Times New Roman"/>
                <w:color w:val="000000" w:themeColor="text1"/>
                <w:sz w:val="18"/>
              </w:rPr>
              <w:t>Женщины</w:t>
            </w:r>
          </w:p>
        </w:tc>
        <w:tc>
          <w:tcPr>
            <w:tcW w:w="708" w:type="dxa"/>
            <w:shd w:val="clear" w:color="auto" w:fill="auto"/>
            <w:noWrap/>
            <w:vAlign w:val="bottom"/>
            <w:hideMark/>
          </w:tcPr>
          <w:p w14:paraId="24A503C5"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39,7</w:t>
            </w:r>
          </w:p>
        </w:tc>
        <w:tc>
          <w:tcPr>
            <w:tcW w:w="850" w:type="dxa"/>
            <w:shd w:val="clear" w:color="auto" w:fill="auto"/>
            <w:noWrap/>
            <w:vAlign w:val="bottom"/>
            <w:hideMark/>
          </w:tcPr>
          <w:p w14:paraId="698E6911"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42,2</w:t>
            </w:r>
          </w:p>
        </w:tc>
        <w:tc>
          <w:tcPr>
            <w:tcW w:w="850" w:type="dxa"/>
            <w:shd w:val="clear" w:color="auto" w:fill="auto"/>
            <w:noWrap/>
            <w:vAlign w:val="bottom"/>
            <w:hideMark/>
          </w:tcPr>
          <w:p w14:paraId="17619C7A"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44,2</w:t>
            </w:r>
          </w:p>
        </w:tc>
        <w:tc>
          <w:tcPr>
            <w:tcW w:w="851" w:type="dxa"/>
            <w:shd w:val="clear" w:color="auto" w:fill="auto"/>
            <w:noWrap/>
            <w:vAlign w:val="bottom"/>
            <w:hideMark/>
          </w:tcPr>
          <w:p w14:paraId="16BCABFF"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40,8</w:t>
            </w:r>
          </w:p>
        </w:tc>
      </w:tr>
      <w:tr w:rsidR="00C76E84" w:rsidRPr="00C76E84" w14:paraId="4682B066" w14:textId="77777777" w:rsidTr="00E26BD2">
        <w:tc>
          <w:tcPr>
            <w:tcW w:w="3119" w:type="dxa"/>
            <w:vMerge w:val="restart"/>
            <w:shd w:val="clear" w:color="auto" w:fill="auto"/>
            <w:noWrap/>
            <w:hideMark/>
          </w:tcPr>
          <w:p w14:paraId="447111EC" w14:textId="63DD6B23"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Процент неработающих людей с</w:t>
            </w:r>
            <w:r w:rsidR="00DA22AD" w:rsidRPr="00C76E84">
              <w:rPr>
                <w:rFonts w:cs="Times New Roman"/>
                <w:color w:val="000000" w:themeColor="text1"/>
                <w:sz w:val="18"/>
              </w:rPr>
              <w:t> </w:t>
            </w:r>
            <w:r w:rsidRPr="00C76E84">
              <w:rPr>
                <w:rFonts w:cs="Times New Roman"/>
                <w:color w:val="000000" w:themeColor="text1"/>
                <w:sz w:val="18"/>
              </w:rPr>
              <w:t>инвалидностью</w:t>
            </w:r>
          </w:p>
        </w:tc>
        <w:tc>
          <w:tcPr>
            <w:tcW w:w="992" w:type="dxa"/>
            <w:shd w:val="clear" w:color="auto" w:fill="auto"/>
            <w:noWrap/>
            <w:vAlign w:val="bottom"/>
            <w:hideMark/>
          </w:tcPr>
          <w:p w14:paraId="40C96DF1" w14:textId="77777777" w:rsidR="0043621F" w:rsidRPr="00C76E84" w:rsidRDefault="0043621F" w:rsidP="00A541FD">
            <w:pPr>
              <w:spacing w:before="40" w:after="40" w:line="220" w:lineRule="exact"/>
              <w:ind w:left="28" w:right="28"/>
              <w:rPr>
                <w:rFonts w:cs="Times New Roman"/>
                <w:color w:val="000000" w:themeColor="text1"/>
                <w:sz w:val="18"/>
              </w:rPr>
            </w:pPr>
            <w:r w:rsidRPr="00C76E84">
              <w:rPr>
                <w:rFonts w:cs="Times New Roman"/>
                <w:color w:val="000000" w:themeColor="text1"/>
                <w:sz w:val="18"/>
              </w:rPr>
              <w:t>Оба пола</w:t>
            </w:r>
          </w:p>
        </w:tc>
        <w:tc>
          <w:tcPr>
            <w:tcW w:w="708" w:type="dxa"/>
            <w:shd w:val="clear" w:color="auto" w:fill="auto"/>
            <w:noWrap/>
            <w:vAlign w:val="bottom"/>
            <w:hideMark/>
          </w:tcPr>
          <w:p w14:paraId="0A8B7CE9"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3,9</w:t>
            </w:r>
          </w:p>
        </w:tc>
        <w:tc>
          <w:tcPr>
            <w:tcW w:w="850" w:type="dxa"/>
            <w:shd w:val="clear" w:color="auto" w:fill="auto"/>
            <w:noWrap/>
            <w:vAlign w:val="bottom"/>
            <w:hideMark/>
          </w:tcPr>
          <w:p w14:paraId="2443BFA0"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2,9</w:t>
            </w:r>
          </w:p>
        </w:tc>
        <w:tc>
          <w:tcPr>
            <w:tcW w:w="850" w:type="dxa"/>
            <w:shd w:val="clear" w:color="auto" w:fill="auto"/>
            <w:noWrap/>
            <w:vAlign w:val="bottom"/>
            <w:hideMark/>
          </w:tcPr>
          <w:p w14:paraId="561B33D1"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2,7</w:t>
            </w:r>
          </w:p>
        </w:tc>
        <w:tc>
          <w:tcPr>
            <w:tcW w:w="851" w:type="dxa"/>
            <w:shd w:val="clear" w:color="auto" w:fill="auto"/>
            <w:noWrap/>
            <w:vAlign w:val="bottom"/>
            <w:hideMark/>
          </w:tcPr>
          <w:p w14:paraId="6C9FB8D5"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3,3</w:t>
            </w:r>
          </w:p>
        </w:tc>
      </w:tr>
      <w:tr w:rsidR="00C76E84" w:rsidRPr="00C76E84" w14:paraId="0FED0779" w14:textId="77777777" w:rsidTr="00E26BD2">
        <w:tc>
          <w:tcPr>
            <w:tcW w:w="3119" w:type="dxa"/>
            <w:vMerge/>
            <w:shd w:val="clear" w:color="auto" w:fill="auto"/>
            <w:noWrap/>
            <w:hideMark/>
          </w:tcPr>
          <w:p w14:paraId="1EB61DFC" w14:textId="77777777" w:rsidR="0043621F" w:rsidRPr="00C76E84" w:rsidRDefault="0043621F" w:rsidP="00E26BD2">
            <w:pPr>
              <w:spacing w:before="40" w:after="40" w:line="220" w:lineRule="exact"/>
              <w:ind w:left="28" w:right="28"/>
              <w:rPr>
                <w:rFonts w:cs="Times New Roman"/>
                <w:color w:val="000000" w:themeColor="text1"/>
                <w:sz w:val="18"/>
              </w:rPr>
            </w:pPr>
          </w:p>
        </w:tc>
        <w:tc>
          <w:tcPr>
            <w:tcW w:w="992" w:type="dxa"/>
            <w:shd w:val="clear" w:color="auto" w:fill="auto"/>
            <w:noWrap/>
            <w:vAlign w:val="bottom"/>
            <w:hideMark/>
          </w:tcPr>
          <w:p w14:paraId="4BA919B9" w14:textId="77777777" w:rsidR="0043621F" w:rsidRPr="00C76E84" w:rsidRDefault="0043621F" w:rsidP="00A541FD">
            <w:pPr>
              <w:spacing w:before="40" w:after="40" w:line="220" w:lineRule="exact"/>
              <w:ind w:left="28" w:right="28"/>
              <w:rPr>
                <w:rFonts w:cs="Times New Roman"/>
                <w:color w:val="000000" w:themeColor="text1"/>
                <w:sz w:val="18"/>
              </w:rPr>
            </w:pPr>
            <w:r w:rsidRPr="00C76E84">
              <w:rPr>
                <w:rFonts w:cs="Times New Roman"/>
                <w:color w:val="000000" w:themeColor="text1"/>
                <w:sz w:val="18"/>
              </w:rPr>
              <w:t>Мужчины</w:t>
            </w:r>
          </w:p>
        </w:tc>
        <w:tc>
          <w:tcPr>
            <w:tcW w:w="708" w:type="dxa"/>
            <w:shd w:val="clear" w:color="auto" w:fill="auto"/>
            <w:noWrap/>
            <w:vAlign w:val="bottom"/>
            <w:hideMark/>
          </w:tcPr>
          <w:p w14:paraId="314CAB7E"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5,5</w:t>
            </w:r>
          </w:p>
        </w:tc>
        <w:tc>
          <w:tcPr>
            <w:tcW w:w="850" w:type="dxa"/>
            <w:shd w:val="clear" w:color="auto" w:fill="auto"/>
            <w:noWrap/>
            <w:vAlign w:val="bottom"/>
            <w:hideMark/>
          </w:tcPr>
          <w:p w14:paraId="655BE015"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3,4</w:t>
            </w:r>
          </w:p>
        </w:tc>
        <w:tc>
          <w:tcPr>
            <w:tcW w:w="850" w:type="dxa"/>
            <w:shd w:val="clear" w:color="auto" w:fill="auto"/>
            <w:noWrap/>
            <w:vAlign w:val="bottom"/>
            <w:hideMark/>
          </w:tcPr>
          <w:p w14:paraId="10B06145"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3,5</w:t>
            </w:r>
          </w:p>
        </w:tc>
        <w:tc>
          <w:tcPr>
            <w:tcW w:w="851" w:type="dxa"/>
            <w:shd w:val="clear" w:color="auto" w:fill="auto"/>
            <w:noWrap/>
            <w:vAlign w:val="bottom"/>
            <w:hideMark/>
          </w:tcPr>
          <w:p w14:paraId="59904D29"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4,1</w:t>
            </w:r>
          </w:p>
        </w:tc>
      </w:tr>
      <w:tr w:rsidR="00C76E84" w:rsidRPr="00C76E84" w14:paraId="43F5C792" w14:textId="77777777" w:rsidTr="00E26BD2">
        <w:tc>
          <w:tcPr>
            <w:tcW w:w="3119" w:type="dxa"/>
            <w:vMerge/>
            <w:tcBorders>
              <w:bottom w:val="single" w:sz="12" w:space="0" w:color="000000" w:themeColor="text1"/>
            </w:tcBorders>
            <w:shd w:val="clear" w:color="auto" w:fill="auto"/>
            <w:noWrap/>
            <w:hideMark/>
          </w:tcPr>
          <w:p w14:paraId="13445DD0" w14:textId="77777777" w:rsidR="0043621F" w:rsidRPr="00C76E84" w:rsidRDefault="0043621F" w:rsidP="00E26BD2">
            <w:pPr>
              <w:spacing w:before="40" w:after="40" w:line="220" w:lineRule="exact"/>
              <w:ind w:left="28" w:right="28"/>
              <w:rPr>
                <w:rFonts w:cs="Times New Roman"/>
                <w:color w:val="000000" w:themeColor="text1"/>
                <w:sz w:val="18"/>
              </w:rPr>
            </w:pPr>
          </w:p>
        </w:tc>
        <w:tc>
          <w:tcPr>
            <w:tcW w:w="992" w:type="dxa"/>
            <w:tcBorders>
              <w:bottom w:val="single" w:sz="12" w:space="0" w:color="000000" w:themeColor="text1"/>
            </w:tcBorders>
            <w:shd w:val="clear" w:color="auto" w:fill="auto"/>
            <w:noWrap/>
            <w:vAlign w:val="bottom"/>
            <w:hideMark/>
          </w:tcPr>
          <w:p w14:paraId="40CFB886" w14:textId="77777777" w:rsidR="0043621F" w:rsidRPr="00C76E84" w:rsidRDefault="0043621F" w:rsidP="00A541FD">
            <w:pPr>
              <w:spacing w:before="40" w:after="40" w:line="220" w:lineRule="exact"/>
              <w:ind w:left="28" w:right="28"/>
              <w:rPr>
                <w:rFonts w:cs="Times New Roman"/>
                <w:color w:val="000000" w:themeColor="text1"/>
                <w:sz w:val="18"/>
              </w:rPr>
            </w:pPr>
            <w:r w:rsidRPr="00C76E84">
              <w:rPr>
                <w:rFonts w:cs="Times New Roman"/>
                <w:color w:val="000000" w:themeColor="text1"/>
                <w:sz w:val="18"/>
              </w:rPr>
              <w:t>Женщины</w:t>
            </w:r>
          </w:p>
        </w:tc>
        <w:tc>
          <w:tcPr>
            <w:tcW w:w="708" w:type="dxa"/>
            <w:tcBorders>
              <w:bottom w:val="single" w:sz="12" w:space="0" w:color="000000" w:themeColor="text1"/>
            </w:tcBorders>
            <w:shd w:val="clear" w:color="auto" w:fill="auto"/>
            <w:noWrap/>
            <w:vAlign w:val="bottom"/>
            <w:hideMark/>
          </w:tcPr>
          <w:p w14:paraId="7BE6BCDA"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2,6</w:t>
            </w:r>
          </w:p>
        </w:tc>
        <w:tc>
          <w:tcPr>
            <w:tcW w:w="850" w:type="dxa"/>
            <w:tcBorders>
              <w:bottom w:val="single" w:sz="12" w:space="0" w:color="000000" w:themeColor="text1"/>
            </w:tcBorders>
            <w:shd w:val="clear" w:color="auto" w:fill="auto"/>
            <w:noWrap/>
            <w:vAlign w:val="bottom"/>
            <w:hideMark/>
          </w:tcPr>
          <w:p w14:paraId="5DE7DEAB"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2,5</w:t>
            </w:r>
          </w:p>
        </w:tc>
        <w:tc>
          <w:tcPr>
            <w:tcW w:w="850" w:type="dxa"/>
            <w:tcBorders>
              <w:bottom w:val="single" w:sz="12" w:space="0" w:color="000000" w:themeColor="text1"/>
            </w:tcBorders>
            <w:shd w:val="clear" w:color="auto" w:fill="auto"/>
            <w:noWrap/>
            <w:vAlign w:val="bottom"/>
            <w:hideMark/>
          </w:tcPr>
          <w:p w14:paraId="2356407B"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2,2</w:t>
            </w:r>
          </w:p>
        </w:tc>
        <w:tc>
          <w:tcPr>
            <w:tcW w:w="851" w:type="dxa"/>
            <w:tcBorders>
              <w:bottom w:val="single" w:sz="12" w:space="0" w:color="000000" w:themeColor="text1"/>
            </w:tcBorders>
            <w:shd w:val="clear" w:color="auto" w:fill="auto"/>
            <w:noWrap/>
            <w:vAlign w:val="bottom"/>
            <w:hideMark/>
          </w:tcPr>
          <w:p w14:paraId="3EF479E9"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2,6</w:t>
            </w:r>
          </w:p>
        </w:tc>
      </w:tr>
    </w:tbl>
    <w:p w14:paraId="46F60368" w14:textId="2D6E33FF" w:rsidR="0043621F" w:rsidRPr="00C76E84" w:rsidRDefault="0043621F" w:rsidP="00637D01">
      <w:pPr>
        <w:spacing w:before="120" w:after="120" w:line="220" w:lineRule="exact"/>
        <w:ind w:left="1134" w:right="1134" w:firstLine="170"/>
        <w:rPr>
          <w:color w:val="000000" w:themeColor="text1"/>
          <w:sz w:val="18"/>
          <w:szCs w:val="18"/>
        </w:rPr>
      </w:pPr>
      <w:r w:rsidRPr="00C76E84">
        <w:rPr>
          <w:i/>
          <w:iCs/>
          <w:color w:val="000000" w:themeColor="text1"/>
          <w:sz w:val="18"/>
          <w:szCs w:val="18"/>
        </w:rPr>
        <w:t>Источник:</w:t>
      </w:r>
      <w:r w:rsidRPr="00C76E84">
        <w:rPr>
          <w:color w:val="000000" w:themeColor="text1"/>
          <w:sz w:val="18"/>
          <w:szCs w:val="18"/>
        </w:rPr>
        <w:t xml:space="preserve"> </w:t>
      </w:r>
      <w:r w:rsidR="00C559CD">
        <w:rPr>
          <w:color w:val="000000" w:themeColor="text1"/>
          <w:sz w:val="18"/>
          <w:szCs w:val="18"/>
        </w:rPr>
        <w:t>Л</w:t>
      </w:r>
      <w:r w:rsidRPr="00C76E84">
        <w:rPr>
          <w:color w:val="000000" w:themeColor="text1"/>
          <w:sz w:val="18"/>
          <w:szCs w:val="18"/>
        </w:rPr>
        <w:t>юди с инвалидностью, обследование трудовых ресурсов, статистическое управление Норвегии.</w:t>
      </w:r>
    </w:p>
    <w:p w14:paraId="66ED7EAD" w14:textId="7F686851" w:rsidR="0043621F" w:rsidRPr="00C76E84" w:rsidRDefault="00F55414" w:rsidP="0043621F">
      <w:pPr>
        <w:pStyle w:val="H23G"/>
        <w:rPr>
          <w:color w:val="000000" w:themeColor="text1"/>
        </w:rPr>
      </w:pPr>
      <w:r w:rsidRPr="00C76E84">
        <w:rPr>
          <w:bCs/>
          <w:color w:val="000000" w:themeColor="text1"/>
        </w:rPr>
        <w:tab/>
      </w:r>
      <w:r w:rsidR="0043621F" w:rsidRPr="00C76E84">
        <w:rPr>
          <w:bCs/>
          <w:color w:val="000000" w:themeColor="text1"/>
        </w:rPr>
        <w:t>g)</w:t>
      </w:r>
      <w:r w:rsidR="0043621F" w:rsidRPr="00C76E84">
        <w:rPr>
          <w:color w:val="000000" w:themeColor="text1"/>
        </w:rPr>
        <w:tab/>
      </w:r>
      <w:r w:rsidR="0043621F" w:rsidRPr="00C76E84">
        <w:rPr>
          <w:bCs/>
          <w:color w:val="000000" w:themeColor="text1"/>
        </w:rPr>
        <w:t>Доля предоставляемой международной помощи в ВНД</w:t>
      </w:r>
    </w:p>
    <w:p w14:paraId="4021A124" w14:textId="75A9C638" w:rsidR="0043621F" w:rsidRPr="00C76E84" w:rsidRDefault="0043621F" w:rsidP="0043621F">
      <w:pPr>
        <w:pStyle w:val="SingleTxtG"/>
        <w:rPr>
          <w:color w:val="000000" w:themeColor="text1"/>
        </w:rPr>
      </w:pPr>
      <w:r w:rsidRPr="00C76E84">
        <w:rPr>
          <w:color w:val="000000" w:themeColor="text1"/>
        </w:rPr>
        <w:t>52.</w:t>
      </w:r>
      <w:r w:rsidRPr="00C76E84">
        <w:rPr>
          <w:color w:val="000000" w:themeColor="text1"/>
        </w:rPr>
        <w:tab/>
        <w:t>С 2013</w:t>
      </w:r>
      <w:r w:rsidR="0002193A" w:rsidRPr="00C76E84">
        <w:rPr>
          <w:color w:val="000000" w:themeColor="text1"/>
        </w:rPr>
        <w:t> год</w:t>
      </w:r>
      <w:r w:rsidRPr="00C76E84">
        <w:rPr>
          <w:color w:val="000000" w:themeColor="text1"/>
        </w:rPr>
        <w:t xml:space="preserve">а Норвегия поддерживает высокий уровень </w:t>
      </w:r>
      <w:r w:rsidRPr="00C76E84">
        <w:rPr>
          <w:i/>
          <w:iCs/>
          <w:color w:val="000000" w:themeColor="text1"/>
        </w:rPr>
        <w:t>официальной помощи в целях развития</w:t>
      </w:r>
      <w:r w:rsidRPr="00C76E84">
        <w:rPr>
          <w:color w:val="000000" w:themeColor="text1"/>
        </w:rPr>
        <w:t xml:space="preserve"> — около 1</w:t>
      </w:r>
      <w:r w:rsidR="00F7376E" w:rsidRPr="00C76E84">
        <w:rPr>
          <w:color w:val="000000" w:themeColor="text1"/>
        </w:rPr>
        <w:t> проц</w:t>
      </w:r>
      <w:r w:rsidRPr="00C76E84">
        <w:rPr>
          <w:color w:val="000000" w:themeColor="text1"/>
        </w:rPr>
        <w:t>ента от валового национального дохода (ВНД), что отражает межпартийный консенсус в отношении сохранения высокого уровня расходов. В 2024</w:t>
      </w:r>
      <w:r w:rsidR="0002193A" w:rsidRPr="00C76E84">
        <w:rPr>
          <w:color w:val="000000" w:themeColor="text1"/>
        </w:rPr>
        <w:t> год</w:t>
      </w:r>
      <w:r w:rsidRPr="00C76E84">
        <w:rPr>
          <w:color w:val="000000" w:themeColor="text1"/>
        </w:rPr>
        <w:t>у бюджет помощи составит 52,7</w:t>
      </w:r>
      <w:r w:rsidR="00F7376E" w:rsidRPr="00C76E84">
        <w:rPr>
          <w:color w:val="000000" w:themeColor="text1"/>
        </w:rPr>
        <w:t> млрд</w:t>
      </w:r>
      <w:r w:rsidRPr="00C76E84">
        <w:rPr>
          <w:color w:val="000000" w:themeColor="text1"/>
        </w:rPr>
        <w:t xml:space="preserve"> НК, что соответствует 0,96</w:t>
      </w:r>
      <w:r w:rsidR="00F7376E" w:rsidRPr="00C76E84">
        <w:rPr>
          <w:color w:val="000000" w:themeColor="text1"/>
        </w:rPr>
        <w:t> проц</w:t>
      </w:r>
      <w:r w:rsidRPr="00C76E84">
        <w:rPr>
          <w:color w:val="000000" w:themeColor="text1"/>
        </w:rPr>
        <w:t xml:space="preserve">ента ВНД. </w:t>
      </w:r>
    </w:p>
    <w:p w14:paraId="652FCA4D" w14:textId="6AEC5909" w:rsidR="0043621F" w:rsidRPr="00C76E84" w:rsidRDefault="00F55414" w:rsidP="0043621F">
      <w:pPr>
        <w:pStyle w:val="H1G"/>
        <w:rPr>
          <w:color w:val="000000" w:themeColor="text1"/>
        </w:rPr>
      </w:pPr>
      <w:r w:rsidRPr="00C76E84">
        <w:rPr>
          <w:color w:val="000000" w:themeColor="text1"/>
        </w:rPr>
        <w:tab/>
      </w:r>
      <w:r w:rsidR="0043621F" w:rsidRPr="00C76E84">
        <w:rPr>
          <w:color w:val="000000" w:themeColor="text1"/>
        </w:rPr>
        <w:t xml:space="preserve">B. </w:t>
      </w:r>
      <w:r w:rsidR="0043621F" w:rsidRPr="00C76E84">
        <w:rPr>
          <w:color w:val="000000" w:themeColor="text1"/>
        </w:rPr>
        <w:tab/>
        <w:t>Конституционная, политическая и правовая структура государства</w:t>
      </w:r>
      <w:bookmarkStart w:id="27" w:name="_Toc243126013"/>
      <w:bookmarkStart w:id="28" w:name="_Toc245183238"/>
      <w:bookmarkStart w:id="29" w:name="_Toc498605410"/>
      <w:bookmarkStart w:id="30" w:name="_Toc169082434"/>
      <w:bookmarkStart w:id="31" w:name="_Toc174450862"/>
      <w:bookmarkStart w:id="32" w:name="_Hlk163736905"/>
      <w:bookmarkEnd w:id="27"/>
      <w:bookmarkEnd w:id="28"/>
      <w:bookmarkEnd w:id="29"/>
      <w:bookmarkEnd w:id="30"/>
      <w:bookmarkEnd w:id="31"/>
    </w:p>
    <w:p w14:paraId="7570DF36" w14:textId="082091A1" w:rsidR="0043621F" w:rsidRPr="00C76E84" w:rsidRDefault="00F55414" w:rsidP="0043621F">
      <w:pPr>
        <w:pStyle w:val="H23G"/>
        <w:rPr>
          <w:color w:val="000000" w:themeColor="text1"/>
        </w:rPr>
      </w:pPr>
      <w:bookmarkStart w:id="33" w:name="_Toc243126014"/>
      <w:bookmarkStart w:id="34" w:name="_Toc245183239"/>
      <w:bookmarkEnd w:id="32"/>
      <w:r w:rsidRPr="00C76E84">
        <w:rPr>
          <w:bCs/>
          <w:color w:val="000000" w:themeColor="text1"/>
        </w:rPr>
        <w:tab/>
      </w:r>
      <w:r w:rsidR="0043621F" w:rsidRPr="00C76E84">
        <w:rPr>
          <w:bCs/>
          <w:color w:val="000000" w:themeColor="text1"/>
        </w:rPr>
        <w:t xml:space="preserve">a) </w:t>
      </w:r>
      <w:r w:rsidR="0043621F" w:rsidRPr="00C76E84">
        <w:rPr>
          <w:color w:val="000000" w:themeColor="text1"/>
        </w:rPr>
        <w:tab/>
      </w:r>
      <w:r w:rsidR="0043621F" w:rsidRPr="00C76E84">
        <w:rPr>
          <w:bCs/>
          <w:color w:val="000000" w:themeColor="text1"/>
        </w:rPr>
        <w:t>Форма правления</w:t>
      </w:r>
      <w:bookmarkEnd w:id="33"/>
      <w:bookmarkEnd w:id="34"/>
    </w:p>
    <w:p w14:paraId="06300266" w14:textId="36928228" w:rsidR="0043621F" w:rsidRPr="00C76E84" w:rsidRDefault="0043621F" w:rsidP="0043621F">
      <w:pPr>
        <w:pStyle w:val="SingleTxtG"/>
        <w:rPr>
          <w:color w:val="000000" w:themeColor="text1"/>
        </w:rPr>
      </w:pPr>
      <w:r w:rsidRPr="00C76E84">
        <w:rPr>
          <w:color w:val="000000" w:themeColor="text1"/>
        </w:rPr>
        <w:t>53.</w:t>
      </w:r>
      <w:r w:rsidRPr="00C76E84">
        <w:rPr>
          <w:color w:val="000000" w:themeColor="text1"/>
        </w:rPr>
        <w:tab/>
        <w:t xml:space="preserve">Норвегия является </w:t>
      </w:r>
      <w:r w:rsidRPr="00C76E84">
        <w:rPr>
          <w:i/>
          <w:iCs/>
          <w:color w:val="000000" w:themeColor="text1"/>
        </w:rPr>
        <w:t>конституционной монархией с парламентской формой правления</w:t>
      </w:r>
      <w:r w:rsidRPr="00C76E84">
        <w:rPr>
          <w:color w:val="000000" w:themeColor="text1"/>
        </w:rPr>
        <w:t>. Конституция Норвегии основана на принципе разделении властей, предусматривающем существование независимых законодательной, исполнительной и судебной ветвей власти. Однако с момента введения в 1884</w:t>
      </w:r>
      <w:r w:rsidR="0002193A" w:rsidRPr="00C76E84">
        <w:rPr>
          <w:color w:val="000000" w:themeColor="text1"/>
        </w:rPr>
        <w:t> год</w:t>
      </w:r>
      <w:r w:rsidRPr="00C76E84">
        <w:rPr>
          <w:color w:val="000000" w:themeColor="text1"/>
        </w:rPr>
        <w:t xml:space="preserve">у принципа парламентского правления больше нельзя утверждать, что исполнительная власть независима от законодательной, поскольку она не может управлять страной без доверия со стороны законодательного собрания. Вместе с конституционным обычным правом Конституция образует правовую основу политической системы Норвегии. </w:t>
      </w:r>
    </w:p>
    <w:p w14:paraId="7AD8A631" w14:textId="647F7B91" w:rsidR="0043621F" w:rsidRPr="00C76E84" w:rsidRDefault="00F55414" w:rsidP="0043621F">
      <w:pPr>
        <w:pStyle w:val="H23G"/>
        <w:rPr>
          <w:color w:val="000000" w:themeColor="text1"/>
        </w:rPr>
      </w:pPr>
      <w:bookmarkStart w:id="35" w:name="_Toc243126015"/>
      <w:bookmarkStart w:id="36" w:name="_Toc245183240"/>
      <w:r w:rsidRPr="00C76E84">
        <w:rPr>
          <w:bCs/>
          <w:color w:val="000000" w:themeColor="text1"/>
        </w:rPr>
        <w:tab/>
      </w:r>
      <w:r w:rsidR="0043621F" w:rsidRPr="00C76E84">
        <w:rPr>
          <w:bCs/>
          <w:color w:val="000000" w:themeColor="text1"/>
        </w:rPr>
        <w:t xml:space="preserve">b) </w:t>
      </w:r>
      <w:r w:rsidR="0043621F" w:rsidRPr="00C76E84">
        <w:rPr>
          <w:color w:val="000000" w:themeColor="text1"/>
        </w:rPr>
        <w:tab/>
      </w:r>
      <w:r w:rsidR="0043621F" w:rsidRPr="00C76E84">
        <w:rPr>
          <w:bCs/>
          <w:color w:val="000000" w:themeColor="text1"/>
        </w:rPr>
        <w:t>Демократия, политические партии и избирательная система</w:t>
      </w:r>
      <w:bookmarkEnd w:id="35"/>
      <w:bookmarkEnd w:id="36"/>
    </w:p>
    <w:p w14:paraId="646CAD45" w14:textId="7BFE302B" w:rsidR="0043621F" w:rsidRPr="00C76E84" w:rsidRDefault="0043621F" w:rsidP="0043621F">
      <w:pPr>
        <w:pStyle w:val="SingleTxtG"/>
        <w:rPr>
          <w:color w:val="000000" w:themeColor="text1"/>
        </w:rPr>
      </w:pPr>
      <w:r w:rsidRPr="00C76E84">
        <w:rPr>
          <w:color w:val="000000" w:themeColor="text1"/>
        </w:rPr>
        <w:t>54.</w:t>
      </w:r>
      <w:r w:rsidRPr="00C76E84">
        <w:rPr>
          <w:color w:val="000000" w:themeColor="text1"/>
        </w:rPr>
        <w:tab/>
      </w:r>
      <w:r w:rsidRPr="00C76E84">
        <w:rPr>
          <w:i/>
          <w:iCs/>
          <w:color w:val="000000" w:themeColor="text1"/>
        </w:rPr>
        <w:t>Законодательным собранием</w:t>
      </w:r>
      <w:r w:rsidRPr="00C76E84">
        <w:rPr>
          <w:color w:val="000000" w:themeColor="text1"/>
        </w:rPr>
        <w:t xml:space="preserve"> Норвегии является Стортинг. Стортинг состоит из 169</w:t>
      </w:r>
      <w:r w:rsidR="008D4CC4" w:rsidRPr="00C76E84">
        <w:rPr>
          <w:color w:val="000000" w:themeColor="text1"/>
        </w:rPr>
        <w:t> </w:t>
      </w:r>
      <w:r w:rsidRPr="00C76E84">
        <w:rPr>
          <w:color w:val="000000" w:themeColor="text1"/>
        </w:rPr>
        <w:t>членов, и парламентские выборы проводятся каждые четыре</w:t>
      </w:r>
      <w:r w:rsidR="0002193A" w:rsidRPr="00C76E84">
        <w:rPr>
          <w:color w:val="000000" w:themeColor="text1"/>
        </w:rPr>
        <w:t> год</w:t>
      </w:r>
      <w:r w:rsidRPr="00C76E84">
        <w:rPr>
          <w:color w:val="000000" w:themeColor="text1"/>
        </w:rPr>
        <w:t>а. Дополнительные выборы в стране не проводятся, равно как и Конституция не предусматривает роспуск Стортинга в период между выборами. Поскольку в Норвегии существует парламентская форма правления, политическая партия или коалиция партий может сформировать правительство только в том случае, если она/они пользуются поддержкой наибольшего числа членов Стортинга. В Стортинге существует Президиум, который возглавляется Председателем Стортинга и в круг обязанностей которого входит определение порядка работы Стортинга и обеспечение соблюдения конституционных норм по всем вопросам. Насколько это возможно, Председатель избегает занимать позицию по чисто политическим вопросам, по которым существуют противоположные мнения. Законы принимаются Стортингом обычно на основе законопроекта, представленного правительством. Стортинг может также принять решение о проведении референдума по тому или иному конкретному вопросу.</w:t>
      </w:r>
    </w:p>
    <w:p w14:paraId="3840197E" w14:textId="06FA3E13" w:rsidR="0043621F" w:rsidRPr="00C76E84" w:rsidRDefault="0043621F" w:rsidP="0043621F">
      <w:pPr>
        <w:pStyle w:val="SingleTxtG"/>
        <w:rPr>
          <w:color w:val="000000" w:themeColor="text1"/>
        </w:rPr>
      </w:pPr>
      <w:r w:rsidRPr="00C76E84">
        <w:rPr>
          <w:color w:val="000000" w:themeColor="text1"/>
        </w:rPr>
        <w:t>55.</w:t>
      </w:r>
      <w:r w:rsidRPr="00C76E84">
        <w:rPr>
          <w:color w:val="000000" w:themeColor="text1"/>
        </w:rPr>
        <w:tab/>
      </w:r>
      <w:r w:rsidRPr="00C76E84">
        <w:rPr>
          <w:i/>
          <w:iCs/>
          <w:color w:val="000000" w:themeColor="text1"/>
        </w:rPr>
        <w:t>Выборы в Стортинг</w:t>
      </w:r>
      <w:r w:rsidRPr="00C76E84">
        <w:rPr>
          <w:color w:val="000000" w:themeColor="text1"/>
        </w:rPr>
        <w:t xml:space="preserve"> проводятся каждые четыре</w:t>
      </w:r>
      <w:r w:rsidR="0002193A" w:rsidRPr="00C76E84">
        <w:rPr>
          <w:color w:val="000000" w:themeColor="text1"/>
        </w:rPr>
        <w:t> год</w:t>
      </w:r>
      <w:r w:rsidRPr="00C76E84">
        <w:rPr>
          <w:color w:val="000000" w:themeColor="text1"/>
        </w:rPr>
        <w:t>а. В настоящее время возраст, дающий право на участие в голосовании, составляет 18</w:t>
      </w:r>
      <w:r w:rsidR="00357CA9" w:rsidRPr="00C76E84">
        <w:rPr>
          <w:color w:val="000000" w:themeColor="text1"/>
        </w:rPr>
        <w:t> лет</w:t>
      </w:r>
      <w:r w:rsidRPr="00C76E84">
        <w:rPr>
          <w:color w:val="000000" w:themeColor="text1"/>
        </w:rPr>
        <w:t>. Норвегия придерживается всеобщего избирательного права. Каждый, кто имеет право голосовать на парламентских выборах, может выставлять свою кандидатуру на выборах. Избирательная система Норвегии основана на принципах прямых выборов и пропорционального представительства в 19 многомандатных избирательных округах. По состоянию на май 2024</w:t>
      </w:r>
      <w:r w:rsidR="0002193A" w:rsidRPr="00C76E84">
        <w:rPr>
          <w:color w:val="000000" w:themeColor="text1"/>
        </w:rPr>
        <w:t> год</w:t>
      </w:r>
      <w:r w:rsidRPr="00C76E84">
        <w:rPr>
          <w:color w:val="000000" w:themeColor="text1"/>
        </w:rPr>
        <w:t>а в Стортинге представлены десять политических партий: лейбористская партия с 48 представителями, консервативная партия с 36</w:t>
      </w:r>
      <w:r w:rsidR="00F7376E" w:rsidRPr="00C76E84">
        <w:rPr>
          <w:color w:val="000000" w:themeColor="text1"/>
        </w:rPr>
        <w:t> </w:t>
      </w:r>
      <w:r w:rsidRPr="00C76E84">
        <w:rPr>
          <w:color w:val="000000" w:themeColor="text1"/>
        </w:rPr>
        <w:t>представителями, партия прогресса с 21 представителем, партия центра с 28</w:t>
      </w:r>
      <w:r w:rsidR="00F7376E" w:rsidRPr="00C76E84">
        <w:rPr>
          <w:color w:val="000000" w:themeColor="text1"/>
        </w:rPr>
        <w:t> </w:t>
      </w:r>
      <w:r w:rsidRPr="00C76E84">
        <w:rPr>
          <w:color w:val="000000" w:themeColor="text1"/>
        </w:rPr>
        <w:t>представителями, социалистическая левая партия с 13 представителями, христианско-демократическая партия с 3 представителями, либеральная партия с 8</w:t>
      </w:r>
      <w:r w:rsidR="00F7376E" w:rsidRPr="00C76E84">
        <w:rPr>
          <w:color w:val="000000" w:themeColor="text1"/>
        </w:rPr>
        <w:t> </w:t>
      </w:r>
      <w:r w:rsidRPr="00C76E84">
        <w:rPr>
          <w:color w:val="000000" w:themeColor="text1"/>
        </w:rPr>
        <w:t>представителями, партия зеленых с 3 представителями, партия красных с 8</w:t>
      </w:r>
      <w:r w:rsidR="00F7376E" w:rsidRPr="00C76E84">
        <w:rPr>
          <w:color w:val="000000" w:themeColor="text1"/>
        </w:rPr>
        <w:t> </w:t>
      </w:r>
      <w:r w:rsidRPr="00C76E84">
        <w:rPr>
          <w:color w:val="000000" w:themeColor="text1"/>
        </w:rPr>
        <w:t>представителями и список поддержки пациентов с 1 представителем. Кроме того, существует ряд небольших зарегистрированных политических партий, которые не представлены в Стортинге. Группы, не являющиеся политическими партиями, также могут выдвигать списки кандидатов для участия в выборах. На всеобщих выборах в сентябре 2021</w:t>
      </w:r>
      <w:r w:rsidR="0002193A" w:rsidRPr="00C76E84">
        <w:rPr>
          <w:color w:val="000000" w:themeColor="text1"/>
        </w:rPr>
        <w:t> год</w:t>
      </w:r>
      <w:r w:rsidRPr="00C76E84">
        <w:rPr>
          <w:color w:val="000000" w:themeColor="text1"/>
        </w:rPr>
        <w:t>а явка избирателей составила 77,2</w:t>
      </w:r>
      <w:r w:rsidR="00F7376E" w:rsidRPr="00C76E84">
        <w:rPr>
          <w:color w:val="000000" w:themeColor="text1"/>
        </w:rPr>
        <w:t> проц</w:t>
      </w:r>
      <w:r w:rsidRPr="00C76E84">
        <w:rPr>
          <w:color w:val="000000" w:themeColor="text1"/>
        </w:rPr>
        <w:t>ента, и 40</w:t>
      </w:r>
      <w:r w:rsidR="00F7376E" w:rsidRPr="00C76E84">
        <w:rPr>
          <w:color w:val="000000" w:themeColor="text1"/>
        </w:rPr>
        <w:t> проц</w:t>
      </w:r>
      <w:r w:rsidRPr="00C76E84">
        <w:rPr>
          <w:color w:val="000000" w:themeColor="text1"/>
        </w:rPr>
        <w:t>ентов из 5174</w:t>
      </w:r>
      <w:r w:rsidR="00F7376E" w:rsidRPr="00C76E84">
        <w:rPr>
          <w:color w:val="000000" w:themeColor="text1"/>
        </w:rPr>
        <w:t> </w:t>
      </w:r>
      <w:r w:rsidRPr="00C76E84">
        <w:rPr>
          <w:color w:val="000000" w:themeColor="text1"/>
        </w:rPr>
        <w:t>кандидатов были женщины. В списках партий, уже представленных в Стортинге, 49</w:t>
      </w:r>
      <w:r w:rsidR="00F7376E" w:rsidRPr="00C76E84">
        <w:rPr>
          <w:color w:val="000000" w:themeColor="text1"/>
        </w:rPr>
        <w:t> проц</w:t>
      </w:r>
      <w:r w:rsidRPr="00C76E84">
        <w:rPr>
          <w:color w:val="000000" w:themeColor="text1"/>
        </w:rPr>
        <w:t>ентов кандидатов составляли женщины. В Стортинге нынешнего состава 45</w:t>
      </w:r>
      <w:r w:rsidR="00F7376E" w:rsidRPr="00C76E84">
        <w:rPr>
          <w:color w:val="000000" w:themeColor="text1"/>
        </w:rPr>
        <w:t> проц</w:t>
      </w:r>
      <w:r w:rsidRPr="00C76E84">
        <w:rPr>
          <w:color w:val="000000" w:themeColor="text1"/>
        </w:rPr>
        <w:t xml:space="preserve">ентов членов являются женщинами. </w:t>
      </w:r>
    </w:p>
    <w:p w14:paraId="0E1EC00F" w14:textId="10B39100"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 xml:space="preserve">Распределение мест в </w:t>
      </w:r>
      <w:r w:rsidR="00932866" w:rsidRPr="00C76E84">
        <w:rPr>
          <w:bCs/>
          <w:color w:val="000000" w:themeColor="text1"/>
        </w:rPr>
        <w:t>С</w:t>
      </w:r>
      <w:r w:rsidRPr="00C76E84">
        <w:rPr>
          <w:bCs/>
          <w:color w:val="000000" w:themeColor="text1"/>
        </w:rPr>
        <w:t>тортинге по политическим партиям/организациям</w:t>
      </w:r>
    </w:p>
    <w:tbl>
      <w:tblPr>
        <w:tblW w:w="7370" w:type="dxa"/>
        <w:tblInd w:w="1134" w:type="dxa"/>
        <w:tblLayout w:type="fixed"/>
        <w:tblCellMar>
          <w:left w:w="0" w:type="dxa"/>
          <w:right w:w="0" w:type="dxa"/>
        </w:tblCellMar>
        <w:tblLook w:val="04A0" w:firstRow="1" w:lastRow="0" w:firstColumn="1" w:lastColumn="0" w:noHBand="0" w:noVBand="1"/>
      </w:tblPr>
      <w:tblGrid>
        <w:gridCol w:w="3968"/>
        <w:gridCol w:w="1701"/>
        <w:gridCol w:w="1701"/>
      </w:tblGrid>
      <w:tr w:rsidR="00C76E84" w:rsidRPr="00C76E84" w14:paraId="6EB1DD53" w14:textId="77777777" w:rsidTr="00E26BD2">
        <w:trPr>
          <w:tblHeader/>
        </w:trPr>
        <w:tc>
          <w:tcPr>
            <w:tcW w:w="3968" w:type="dxa"/>
            <w:tcBorders>
              <w:top w:val="single" w:sz="4" w:space="0" w:color="000000" w:themeColor="text1"/>
              <w:bottom w:val="single" w:sz="12" w:space="0" w:color="000000" w:themeColor="text1"/>
            </w:tcBorders>
            <w:shd w:val="clear" w:color="auto" w:fill="auto"/>
            <w:noWrap/>
            <w:vAlign w:val="bottom"/>
          </w:tcPr>
          <w:p w14:paraId="4CBAA54A" w14:textId="77777777" w:rsidR="0043621F" w:rsidRPr="00C76E84" w:rsidRDefault="0043621F" w:rsidP="00E26BD2">
            <w:pPr>
              <w:spacing w:before="80" w:after="80" w:line="200" w:lineRule="exact"/>
              <w:ind w:left="28" w:right="28"/>
              <w:rPr>
                <w:rFonts w:cs="Times New Roman"/>
                <w:i/>
                <w:color w:val="000000" w:themeColor="text1"/>
                <w:sz w:val="16"/>
              </w:rPr>
            </w:pPr>
            <w:r w:rsidRPr="00C76E84">
              <w:rPr>
                <w:rFonts w:cs="Times New Roman"/>
                <w:i/>
                <w:color w:val="000000" w:themeColor="text1"/>
                <w:sz w:val="16"/>
              </w:rPr>
              <w:t>Партия</w:t>
            </w:r>
          </w:p>
        </w:tc>
        <w:tc>
          <w:tcPr>
            <w:tcW w:w="1701" w:type="dxa"/>
            <w:tcBorders>
              <w:top w:val="single" w:sz="4" w:space="0" w:color="000000" w:themeColor="text1"/>
              <w:bottom w:val="single" w:sz="12" w:space="0" w:color="000000" w:themeColor="text1"/>
            </w:tcBorders>
            <w:shd w:val="clear" w:color="auto" w:fill="auto"/>
            <w:noWrap/>
            <w:vAlign w:val="bottom"/>
          </w:tcPr>
          <w:p w14:paraId="2F63D74F" w14:textId="77777777" w:rsidR="0043621F" w:rsidRPr="00C76E84" w:rsidRDefault="0043621F" w:rsidP="00E26BD2">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Период действия избирательного мандата</w:t>
            </w:r>
          </w:p>
        </w:tc>
        <w:tc>
          <w:tcPr>
            <w:tcW w:w="1701" w:type="dxa"/>
            <w:tcBorders>
              <w:top w:val="single" w:sz="4" w:space="0" w:color="000000" w:themeColor="text1"/>
              <w:bottom w:val="single" w:sz="12" w:space="0" w:color="000000" w:themeColor="text1"/>
            </w:tcBorders>
            <w:shd w:val="clear" w:color="auto" w:fill="auto"/>
            <w:noWrap/>
            <w:vAlign w:val="bottom"/>
          </w:tcPr>
          <w:p w14:paraId="2447B9DB" w14:textId="77777777" w:rsidR="0043621F" w:rsidRPr="00C76E84" w:rsidRDefault="0043621F" w:rsidP="00E26BD2">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Число мест</w:t>
            </w:r>
          </w:p>
        </w:tc>
      </w:tr>
      <w:tr w:rsidR="00C76E84" w:rsidRPr="00C76E84" w14:paraId="12E8E705" w14:textId="77777777" w:rsidTr="00E26BD2">
        <w:tc>
          <w:tcPr>
            <w:tcW w:w="3968" w:type="dxa"/>
            <w:vMerge w:val="restart"/>
            <w:shd w:val="clear" w:color="auto" w:fill="auto"/>
          </w:tcPr>
          <w:p w14:paraId="4F133479"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Партия центра (Senterpartiet)</w:t>
            </w:r>
          </w:p>
        </w:tc>
        <w:tc>
          <w:tcPr>
            <w:tcW w:w="1701" w:type="dxa"/>
            <w:shd w:val="clear" w:color="auto" w:fill="auto"/>
            <w:noWrap/>
            <w:vAlign w:val="bottom"/>
          </w:tcPr>
          <w:p w14:paraId="2ED0E33E"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2009–2013</w:t>
            </w:r>
          </w:p>
        </w:tc>
        <w:tc>
          <w:tcPr>
            <w:tcW w:w="1701" w:type="dxa"/>
            <w:shd w:val="clear" w:color="auto" w:fill="auto"/>
            <w:noWrap/>
            <w:vAlign w:val="bottom"/>
          </w:tcPr>
          <w:p w14:paraId="1EAAA0D6"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w:t>
            </w:r>
          </w:p>
        </w:tc>
      </w:tr>
      <w:tr w:rsidR="00C76E84" w:rsidRPr="00C76E84" w14:paraId="66C52A45" w14:textId="77777777" w:rsidTr="00E26BD2">
        <w:tc>
          <w:tcPr>
            <w:tcW w:w="3968" w:type="dxa"/>
            <w:vMerge/>
            <w:shd w:val="clear" w:color="auto" w:fill="auto"/>
          </w:tcPr>
          <w:p w14:paraId="0BF363EA"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134CCB39"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2013–2017</w:t>
            </w:r>
          </w:p>
        </w:tc>
        <w:tc>
          <w:tcPr>
            <w:tcW w:w="1701" w:type="dxa"/>
            <w:shd w:val="clear" w:color="auto" w:fill="auto"/>
            <w:noWrap/>
            <w:vAlign w:val="bottom"/>
          </w:tcPr>
          <w:p w14:paraId="041CFA90"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w:t>
            </w:r>
          </w:p>
        </w:tc>
      </w:tr>
      <w:tr w:rsidR="00C76E84" w:rsidRPr="00C76E84" w14:paraId="1517B7CB" w14:textId="77777777" w:rsidTr="00E26BD2">
        <w:tc>
          <w:tcPr>
            <w:tcW w:w="3968" w:type="dxa"/>
            <w:vMerge/>
            <w:shd w:val="clear" w:color="auto" w:fill="auto"/>
          </w:tcPr>
          <w:p w14:paraId="34F38F9B"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7ED8EE6B"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2017–2021</w:t>
            </w:r>
          </w:p>
        </w:tc>
        <w:tc>
          <w:tcPr>
            <w:tcW w:w="1701" w:type="dxa"/>
            <w:shd w:val="clear" w:color="auto" w:fill="auto"/>
            <w:noWrap/>
            <w:vAlign w:val="bottom"/>
          </w:tcPr>
          <w:p w14:paraId="633F7927"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19</w:t>
            </w:r>
          </w:p>
        </w:tc>
      </w:tr>
      <w:tr w:rsidR="00C76E84" w:rsidRPr="00C76E84" w14:paraId="3AD1E7FC" w14:textId="77777777" w:rsidTr="00E26BD2">
        <w:tc>
          <w:tcPr>
            <w:tcW w:w="3968" w:type="dxa"/>
            <w:shd w:val="clear" w:color="auto" w:fill="auto"/>
          </w:tcPr>
          <w:p w14:paraId="49F2AC6E"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7DCDCEF3"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2021–2025</w:t>
            </w:r>
          </w:p>
        </w:tc>
        <w:tc>
          <w:tcPr>
            <w:tcW w:w="1701" w:type="dxa"/>
            <w:shd w:val="clear" w:color="auto" w:fill="auto"/>
            <w:noWrap/>
            <w:vAlign w:val="bottom"/>
          </w:tcPr>
          <w:p w14:paraId="5B893C0F"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28</w:t>
            </w:r>
          </w:p>
        </w:tc>
      </w:tr>
      <w:tr w:rsidR="00C76E84" w:rsidRPr="00C76E84" w14:paraId="45CF8F66" w14:textId="77777777" w:rsidTr="00E26BD2">
        <w:tc>
          <w:tcPr>
            <w:tcW w:w="3968" w:type="dxa"/>
            <w:vMerge w:val="restart"/>
            <w:shd w:val="clear" w:color="auto" w:fill="auto"/>
            <w:noWrap/>
          </w:tcPr>
          <w:p w14:paraId="21BD94E7"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Христианско-демократическая партия (Kristelig folkeparti)</w:t>
            </w:r>
          </w:p>
        </w:tc>
        <w:tc>
          <w:tcPr>
            <w:tcW w:w="1701" w:type="dxa"/>
            <w:shd w:val="clear" w:color="auto" w:fill="auto"/>
            <w:noWrap/>
            <w:vAlign w:val="bottom"/>
          </w:tcPr>
          <w:p w14:paraId="01061A0B"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2009–2013</w:t>
            </w:r>
          </w:p>
        </w:tc>
        <w:tc>
          <w:tcPr>
            <w:tcW w:w="1701" w:type="dxa"/>
            <w:shd w:val="clear" w:color="auto" w:fill="auto"/>
            <w:noWrap/>
            <w:vAlign w:val="bottom"/>
          </w:tcPr>
          <w:p w14:paraId="6221CD58"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w:t>
            </w:r>
          </w:p>
        </w:tc>
      </w:tr>
      <w:tr w:rsidR="00C76E84" w:rsidRPr="00C76E84" w14:paraId="17E8A7B6" w14:textId="77777777" w:rsidTr="00E26BD2">
        <w:tc>
          <w:tcPr>
            <w:tcW w:w="3968" w:type="dxa"/>
            <w:vMerge/>
            <w:shd w:val="clear" w:color="auto" w:fill="auto"/>
          </w:tcPr>
          <w:p w14:paraId="46BD069C"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5CB35E3F"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2013–2017</w:t>
            </w:r>
          </w:p>
        </w:tc>
        <w:tc>
          <w:tcPr>
            <w:tcW w:w="1701" w:type="dxa"/>
            <w:shd w:val="clear" w:color="auto" w:fill="auto"/>
            <w:noWrap/>
            <w:vAlign w:val="bottom"/>
          </w:tcPr>
          <w:p w14:paraId="68336CFA"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10</w:t>
            </w:r>
          </w:p>
        </w:tc>
      </w:tr>
      <w:tr w:rsidR="00C76E84" w:rsidRPr="00C76E84" w14:paraId="5036D7E1" w14:textId="77777777" w:rsidTr="00E26BD2">
        <w:tc>
          <w:tcPr>
            <w:tcW w:w="3968" w:type="dxa"/>
            <w:vMerge/>
            <w:shd w:val="clear" w:color="auto" w:fill="auto"/>
          </w:tcPr>
          <w:p w14:paraId="5376B261"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0BA61519"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2017–2021</w:t>
            </w:r>
          </w:p>
        </w:tc>
        <w:tc>
          <w:tcPr>
            <w:tcW w:w="1701" w:type="dxa"/>
            <w:shd w:val="clear" w:color="auto" w:fill="auto"/>
            <w:noWrap/>
            <w:vAlign w:val="bottom"/>
          </w:tcPr>
          <w:p w14:paraId="7D841C19"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w:t>
            </w:r>
          </w:p>
        </w:tc>
      </w:tr>
      <w:tr w:rsidR="00C76E84" w:rsidRPr="00C76E84" w14:paraId="66BADFB9" w14:textId="77777777" w:rsidTr="00E26BD2">
        <w:tc>
          <w:tcPr>
            <w:tcW w:w="3968" w:type="dxa"/>
            <w:shd w:val="clear" w:color="auto" w:fill="auto"/>
          </w:tcPr>
          <w:p w14:paraId="6304A2AF"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43E20C82"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2021–2025</w:t>
            </w:r>
          </w:p>
        </w:tc>
        <w:tc>
          <w:tcPr>
            <w:tcW w:w="1701" w:type="dxa"/>
            <w:shd w:val="clear" w:color="auto" w:fill="auto"/>
            <w:noWrap/>
            <w:vAlign w:val="bottom"/>
          </w:tcPr>
          <w:p w14:paraId="5206B782"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w:t>
            </w:r>
          </w:p>
        </w:tc>
      </w:tr>
      <w:tr w:rsidR="00C76E84" w:rsidRPr="00C76E84" w14:paraId="347ED7B3" w14:textId="77777777" w:rsidTr="00E26BD2">
        <w:tc>
          <w:tcPr>
            <w:tcW w:w="3968" w:type="dxa"/>
            <w:vMerge w:val="restart"/>
            <w:shd w:val="clear" w:color="auto" w:fill="auto"/>
            <w:noWrap/>
          </w:tcPr>
          <w:p w14:paraId="2A25B2D2" w14:textId="77777777" w:rsidR="0043621F" w:rsidRPr="00C76E84" w:rsidRDefault="0043621F" w:rsidP="004A5D2C">
            <w:pPr>
              <w:spacing w:before="40" w:after="40" w:line="220" w:lineRule="exact"/>
              <w:ind w:left="28" w:right="28"/>
              <w:rPr>
                <w:rFonts w:cs="Times New Roman"/>
                <w:color w:val="000000" w:themeColor="text1"/>
                <w:sz w:val="18"/>
              </w:rPr>
            </w:pPr>
            <w:r w:rsidRPr="00C76E84">
              <w:rPr>
                <w:rFonts w:cs="Times New Roman"/>
                <w:color w:val="000000" w:themeColor="text1"/>
                <w:sz w:val="18"/>
              </w:rPr>
              <w:t>Консервативная партия (Høyre)</w:t>
            </w:r>
          </w:p>
        </w:tc>
        <w:tc>
          <w:tcPr>
            <w:tcW w:w="1701" w:type="dxa"/>
            <w:shd w:val="clear" w:color="auto" w:fill="auto"/>
            <w:noWrap/>
            <w:vAlign w:val="bottom"/>
          </w:tcPr>
          <w:p w14:paraId="0349EA60"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2009–2013</w:t>
            </w:r>
          </w:p>
        </w:tc>
        <w:tc>
          <w:tcPr>
            <w:tcW w:w="1701" w:type="dxa"/>
            <w:shd w:val="clear" w:color="auto" w:fill="auto"/>
            <w:noWrap/>
            <w:vAlign w:val="bottom"/>
          </w:tcPr>
          <w:p w14:paraId="45B10E4F"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30</w:t>
            </w:r>
          </w:p>
        </w:tc>
      </w:tr>
      <w:tr w:rsidR="00C76E84" w:rsidRPr="00C76E84" w14:paraId="665ACC9C" w14:textId="77777777" w:rsidTr="00E26BD2">
        <w:tc>
          <w:tcPr>
            <w:tcW w:w="3968" w:type="dxa"/>
            <w:vMerge/>
            <w:shd w:val="clear" w:color="auto" w:fill="auto"/>
          </w:tcPr>
          <w:p w14:paraId="0125C732"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2157827D"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2013–2017</w:t>
            </w:r>
          </w:p>
        </w:tc>
        <w:tc>
          <w:tcPr>
            <w:tcW w:w="1701" w:type="dxa"/>
            <w:shd w:val="clear" w:color="auto" w:fill="auto"/>
            <w:noWrap/>
            <w:vAlign w:val="bottom"/>
          </w:tcPr>
          <w:p w14:paraId="3535A72A"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48</w:t>
            </w:r>
          </w:p>
        </w:tc>
      </w:tr>
      <w:tr w:rsidR="00C76E84" w:rsidRPr="00C76E84" w14:paraId="3677EE95" w14:textId="77777777" w:rsidTr="00E26BD2">
        <w:tc>
          <w:tcPr>
            <w:tcW w:w="3968" w:type="dxa"/>
            <w:vMerge/>
            <w:shd w:val="clear" w:color="auto" w:fill="auto"/>
          </w:tcPr>
          <w:p w14:paraId="446876C4"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76A1298C"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2017–2021</w:t>
            </w:r>
          </w:p>
        </w:tc>
        <w:tc>
          <w:tcPr>
            <w:tcW w:w="1701" w:type="dxa"/>
            <w:shd w:val="clear" w:color="auto" w:fill="auto"/>
            <w:noWrap/>
            <w:vAlign w:val="bottom"/>
          </w:tcPr>
          <w:p w14:paraId="1FC3D2BA"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45</w:t>
            </w:r>
          </w:p>
        </w:tc>
      </w:tr>
      <w:tr w:rsidR="00C76E84" w:rsidRPr="00C76E84" w14:paraId="28A475D7" w14:textId="77777777" w:rsidTr="00E26BD2">
        <w:tc>
          <w:tcPr>
            <w:tcW w:w="3968" w:type="dxa"/>
            <w:shd w:val="clear" w:color="auto" w:fill="auto"/>
          </w:tcPr>
          <w:p w14:paraId="320888C5"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0C73C1B7"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2021–2025</w:t>
            </w:r>
          </w:p>
        </w:tc>
        <w:tc>
          <w:tcPr>
            <w:tcW w:w="1701" w:type="dxa"/>
            <w:shd w:val="clear" w:color="auto" w:fill="auto"/>
            <w:noWrap/>
            <w:vAlign w:val="bottom"/>
          </w:tcPr>
          <w:p w14:paraId="4FDB3C48"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36</w:t>
            </w:r>
          </w:p>
        </w:tc>
      </w:tr>
      <w:tr w:rsidR="00C76E84" w:rsidRPr="00C76E84" w14:paraId="6404F5A9" w14:textId="77777777" w:rsidTr="00E26BD2">
        <w:tc>
          <w:tcPr>
            <w:tcW w:w="3968" w:type="dxa"/>
            <w:vMerge w:val="restart"/>
            <w:shd w:val="clear" w:color="auto" w:fill="auto"/>
            <w:noWrap/>
          </w:tcPr>
          <w:p w14:paraId="48499139"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Партия зеленых (Miljøpartiet de Grønne)</w:t>
            </w:r>
          </w:p>
        </w:tc>
        <w:tc>
          <w:tcPr>
            <w:tcW w:w="1701" w:type="dxa"/>
            <w:shd w:val="clear" w:color="auto" w:fill="auto"/>
            <w:noWrap/>
            <w:vAlign w:val="bottom"/>
          </w:tcPr>
          <w:p w14:paraId="4955028F"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2009–2013</w:t>
            </w:r>
          </w:p>
        </w:tc>
        <w:tc>
          <w:tcPr>
            <w:tcW w:w="1701" w:type="dxa"/>
            <w:shd w:val="clear" w:color="auto" w:fill="auto"/>
            <w:noWrap/>
            <w:vAlign w:val="bottom"/>
          </w:tcPr>
          <w:p w14:paraId="5D501365"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w:t>
            </w:r>
          </w:p>
        </w:tc>
      </w:tr>
      <w:tr w:rsidR="00C76E84" w:rsidRPr="00C76E84" w14:paraId="78E96006" w14:textId="77777777" w:rsidTr="00E26BD2">
        <w:tc>
          <w:tcPr>
            <w:tcW w:w="3968" w:type="dxa"/>
            <w:vMerge/>
            <w:shd w:val="clear" w:color="auto" w:fill="auto"/>
          </w:tcPr>
          <w:p w14:paraId="2D514AC8"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22AEB433"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2013–2017</w:t>
            </w:r>
          </w:p>
        </w:tc>
        <w:tc>
          <w:tcPr>
            <w:tcW w:w="1701" w:type="dxa"/>
            <w:shd w:val="clear" w:color="auto" w:fill="auto"/>
            <w:noWrap/>
            <w:vAlign w:val="bottom"/>
          </w:tcPr>
          <w:p w14:paraId="2343BE54"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r>
      <w:tr w:rsidR="00C76E84" w:rsidRPr="00C76E84" w14:paraId="0F31D809" w14:textId="77777777" w:rsidTr="00E26BD2">
        <w:tc>
          <w:tcPr>
            <w:tcW w:w="3968" w:type="dxa"/>
            <w:vMerge/>
            <w:shd w:val="clear" w:color="auto" w:fill="auto"/>
          </w:tcPr>
          <w:p w14:paraId="2C15B945"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587165E7"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2017–2021</w:t>
            </w:r>
          </w:p>
        </w:tc>
        <w:tc>
          <w:tcPr>
            <w:tcW w:w="1701" w:type="dxa"/>
            <w:shd w:val="clear" w:color="auto" w:fill="auto"/>
            <w:noWrap/>
            <w:vAlign w:val="bottom"/>
          </w:tcPr>
          <w:p w14:paraId="115F46F5"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r>
      <w:tr w:rsidR="00C76E84" w:rsidRPr="00C76E84" w14:paraId="433A7BE7" w14:textId="77777777" w:rsidTr="00E26BD2">
        <w:tc>
          <w:tcPr>
            <w:tcW w:w="3968" w:type="dxa"/>
            <w:shd w:val="clear" w:color="auto" w:fill="auto"/>
          </w:tcPr>
          <w:p w14:paraId="06397923"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65E8D91A"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2021–2025</w:t>
            </w:r>
          </w:p>
        </w:tc>
        <w:tc>
          <w:tcPr>
            <w:tcW w:w="1701" w:type="dxa"/>
            <w:shd w:val="clear" w:color="auto" w:fill="auto"/>
            <w:noWrap/>
            <w:vAlign w:val="bottom"/>
          </w:tcPr>
          <w:p w14:paraId="30DDACCA"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w:t>
            </w:r>
          </w:p>
        </w:tc>
      </w:tr>
      <w:tr w:rsidR="00C76E84" w:rsidRPr="00C76E84" w14:paraId="20A14EFF" w14:textId="77777777" w:rsidTr="00E26BD2">
        <w:tc>
          <w:tcPr>
            <w:tcW w:w="3968" w:type="dxa"/>
            <w:vMerge w:val="restart"/>
            <w:shd w:val="clear" w:color="auto" w:fill="auto"/>
            <w:noWrap/>
          </w:tcPr>
          <w:p w14:paraId="35B02170" w14:textId="308F41F6"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 xml:space="preserve">Лейбористская партия </w:t>
            </w:r>
            <w:r w:rsidR="00AD076D" w:rsidRPr="00C76E84">
              <w:rPr>
                <w:color w:val="000000" w:themeColor="text1"/>
                <w:sz w:val="18"/>
                <w:lang w:val="nb-NO"/>
              </w:rPr>
              <w:t>(</w:t>
            </w:r>
            <w:r w:rsidR="00AD076D" w:rsidRPr="002C04E8">
              <w:rPr>
                <w:color w:val="000000" w:themeColor="text1"/>
                <w:sz w:val="18"/>
                <w:lang w:val="nb-NO"/>
              </w:rPr>
              <w:t>Arbeiderpartiet</w:t>
            </w:r>
            <w:r w:rsidR="00AD076D" w:rsidRPr="00C76E84">
              <w:rPr>
                <w:color w:val="000000" w:themeColor="text1"/>
                <w:sz w:val="18"/>
                <w:lang w:val="nb-NO"/>
              </w:rPr>
              <w:t>)</w:t>
            </w:r>
          </w:p>
        </w:tc>
        <w:tc>
          <w:tcPr>
            <w:tcW w:w="1701" w:type="dxa"/>
            <w:shd w:val="clear" w:color="auto" w:fill="auto"/>
            <w:noWrap/>
            <w:vAlign w:val="bottom"/>
          </w:tcPr>
          <w:p w14:paraId="40FF9B55"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2009–2013</w:t>
            </w:r>
          </w:p>
        </w:tc>
        <w:tc>
          <w:tcPr>
            <w:tcW w:w="1701" w:type="dxa"/>
            <w:shd w:val="clear" w:color="auto" w:fill="auto"/>
            <w:noWrap/>
            <w:vAlign w:val="bottom"/>
          </w:tcPr>
          <w:p w14:paraId="28F6D6F5"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64</w:t>
            </w:r>
          </w:p>
        </w:tc>
      </w:tr>
      <w:tr w:rsidR="00C76E84" w:rsidRPr="00C76E84" w14:paraId="3F0043EE" w14:textId="77777777" w:rsidTr="00E26BD2">
        <w:tc>
          <w:tcPr>
            <w:tcW w:w="3968" w:type="dxa"/>
            <w:vMerge/>
            <w:shd w:val="clear" w:color="auto" w:fill="auto"/>
          </w:tcPr>
          <w:p w14:paraId="676045E1"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7365C03F"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2013–2017</w:t>
            </w:r>
          </w:p>
        </w:tc>
        <w:tc>
          <w:tcPr>
            <w:tcW w:w="1701" w:type="dxa"/>
            <w:shd w:val="clear" w:color="auto" w:fill="auto"/>
            <w:noWrap/>
            <w:vAlign w:val="bottom"/>
          </w:tcPr>
          <w:p w14:paraId="218D263A"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55</w:t>
            </w:r>
          </w:p>
        </w:tc>
      </w:tr>
      <w:tr w:rsidR="00C76E84" w:rsidRPr="00C76E84" w14:paraId="5D17149A" w14:textId="77777777" w:rsidTr="00E26BD2">
        <w:tc>
          <w:tcPr>
            <w:tcW w:w="3968" w:type="dxa"/>
            <w:vMerge/>
            <w:shd w:val="clear" w:color="auto" w:fill="auto"/>
          </w:tcPr>
          <w:p w14:paraId="083AD888"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54918F6E"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2017–2021</w:t>
            </w:r>
          </w:p>
        </w:tc>
        <w:tc>
          <w:tcPr>
            <w:tcW w:w="1701" w:type="dxa"/>
            <w:shd w:val="clear" w:color="auto" w:fill="auto"/>
            <w:noWrap/>
            <w:vAlign w:val="bottom"/>
          </w:tcPr>
          <w:p w14:paraId="6F384760"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49</w:t>
            </w:r>
          </w:p>
        </w:tc>
      </w:tr>
      <w:tr w:rsidR="00C76E84" w:rsidRPr="00C76E84" w14:paraId="55F93FC5" w14:textId="77777777" w:rsidTr="00E26BD2">
        <w:tc>
          <w:tcPr>
            <w:tcW w:w="3968" w:type="dxa"/>
            <w:shd w:val="clear" w:color="auto" w:fill="auto"/>
          </w:tcPr>
          <w:p w14:paraId="597E32FB"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5976BB9F"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2021–2025</w:t>
            </w:r>
          </w:p>
        </w:tc>
        <w:tc>
          <w:tcPr>
            <w:tcW w:w="1701" w:type="dxa"/>
            <w:shd w:val="clear" w:color="auto" w:fill="auto"/>
            <w:noWrap/>
            <w:vAlign w:val="bottom"/>
          </w:tcPr>
          <w:p w14:paraId="3B08A6F1"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48</w:t>
            </w:r>
          </w:p>
        </w:tc>
      </w:tr>
      <w:tr w:rsidR="00C76E84" w:rsidRPr="00C76E84" w14:paraId="692218A9" w14:textId="77777777" w:rsidTr="00E26BD2">
        <w:tc>
          <w:tcPr>
            <w:tcW w:w="3968" w:type="dxa"/>
            <w:vMerge w:val="restart"/>
            <w:shd w:val="clear" w:color="auto" w:fill="auto"/>
            <w:noWrap/>
          </w:tcPr>
          <w:p w14:paraId="561048B3"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Либеральная партия (Venstre)</w:t>
            </w:r>
          </w:p>
        </w:tc>
        <w:tc>
          <w:tcPr>
            <w:tcW w:w="1701" w:type="dxa"/>
            <w:shd w:val="clear" w:color="auto" w:fill="auto"/>
            <w:noWrap/>
            <w:vAlign w:val="bottom"/>
          </w:tcPr>
          <w:p w14:paraId="49C1D697"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2009–2013</w:t>
            </w:r>
          </w:p>
        </w:tc>
        <w:tc>
          <w:tcPr>
            <w:tcW w:w="1701" w:type="dxa"/>
            <w:shd w:val="clear" w:color="auto" w:fill="auto"/>
            <w:noWrap/>
            <w:vAlign w:val="bottom"/>
          </w:tcPr>
          <w:p w14:paraId="2C523759"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w:t>
            </w:r>
          </w:p>
        </w:tc>
      </w:tr>
      <w:tr w:rsidR="00C76E84" w:rsidRPr="00C76E84" w14:paraId="6AE8757A" w14:textId="77777777" w:rsidTr="00E26BD2">
        <w:tc>
          <w:tcPr>
            <w:tcW w:w="3968" w:type="dxa"/>
            <w:vMerge/>
            <w:shd w:val="clear" w:color="auto" w:fill="auto"/>
          </w:tcPr>
          <w:p w14:paraId="5C190899"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476BC36D"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2013–2017</w:t>
            </w:r>
          </w:p>
        </w:tc>
        <w:tc>
          <w:tcPr>
            <w:tcW w:w="1701" w:type="dxa"/>
            <w:shd w:val="clear" w:color="auto" w:fill="auto"/>
            <w:noWrap/>
            <w:vAlign w:val="bottom"/>
          </w:tcPr>
          <w:p w14:paraId="0C351161"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9</w:t>
            </w:r>
          </w:p>
        </w:tc>
      </w:tr>
      <w:tr w:rsidR="00C76E84" w:rsidRPr="00C76E84" w14:paraId="23E89CDF" w14:textId="77777777" w:rsidTr="00E26BD2">
        <w:tc>
          <w:tcPr>
            <w:tcW w:w="3968" w:type="dxa"/>
            <w:vMerge/>
            <w:shd w:val="clear" w:color="auto" w:fill="auto"/>
          </w:tcPr>
          <w:p w14:paraId="72EFAED8"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70139977"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2017–2021</w:t>
            </w:r>
          </w:p>
        </w:tc>
        <w:tc>
          <w:tcPr>
            <w:tcW w:w="1701" w:type="dxa"/>
            <w:shd w:val="clear" w:color="auto" w:fill="auto"/>
            <w:noWrap/>
            <w:vAlign w:val="bottom"/>
          </w:tcPr>
          <w:p w14:paraId="3AF353F4"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w:t>
            </w:r>
          </w:p>
        </w:tc>
      </w:tr>
      <w:tr w:rsidR="00C76E84" w:rsidRPr="00C76E84" w14:paraId="681B7133" w14:textId="77777777" w:rsidTr="00E26BD2">
        <w:tc>
          <w:tcPr>
            <w:tcW w:w="3968" w:type="dxa"/>
            <w:shd w:val="clear" w:color="auto" w:fill="auto"/>
          </w:tcPr>
          <w:p w14:paraId="2DD6D9B3"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266A74D5"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2021–2025</w:t>
            </w:r>
          </w:p>
        </w:tc>
        <w:tc>
          <w:tcPr>
            <w:tcW w:w="1701" w:type="dxa"/>
            <w:shd w:val="clear" w:color="auto" w:fill="auto"/>
            <w:noWrap/>
            <w:vAlign w:val="bottom"/>
          </w:tcPr>
          <w:p w14:paraId="5D10C9D2"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w:t>
            </w:r>
          </w:p>
        </w:tc>
      </w:tr>
      <w:tr w:rsidR="00C76E84" w:rsidRPr="00C76E84" w14:paraId="2DFC5BEC" w14:textId="77777777" w:rsidTr="00E26BD2">
        <w:tc>
          <w:tcPr>
            <w:tcW w:w="3968" w:type="dxa"/>
            <w:vMerge w:val="restart"/>
            <w:shd w:val="clear" w:color="auto" w:fill="auto"/>
            <w:noWrap/>
          </w:tcPr>
          <w:p w14:paraId="7FD2B1A7"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Партия прогресса (Fremskrittspartiet)</w:t>
            </w:r>
          </w:p>
        </w:tc>
        <w:tc>
          <w:tcPr>
            <w:tcW w:w="1701" w:type="dxa"/>
            <w:shd w:val="clear" w:color="auto" w:fill="auto"/>
            <w:noWrap/>
            <w:vAlign w:val="bottom"/>
          </w:tcPr>
          <w:p w14:paraId="50F644BC"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2009–2013</w:t>
            </w:r>
          </w:p>
        </w:tc>
        <w:tc>
          <w:tcPr>
            <w:tcW w:w="1701" w:type="dxa"/>
            <w:shd w:val="clear" w:color="auto" w:fill="auto"/>
            <w:noWrap/>
            <w:vAlign w:val="bottom"/>
          </w:tcPr>
          <w:p w14:paraId="12B7BDE3"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41</w:t>
            </w:r>
          </w:p>
        </w:tc>
      </w:tr>
      <w:tr w:rsidR="00C76E84" w:rsidRPr="00C76E84" w14:paraId="28E80CCE" w14:textId="77777777" w:rsidTr="00E26BD2">
        <w:tc>
          <w:tcPr>
            <w:tcW w:w="3968" w:type="dxa"/>
            <w:vMerge/>
            <w:shd w:val="clear" w:color="auto" w:fill="auto"/>
          </w:tcPr>
          <w:p w14:paraId="455F37E3"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70EFE06B"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2013–2017</w:t>
            </w:r>
          </w:p>
        </w:tc>
        <w:tc>
          <w:tcPr>
            <w:tcW w:w="1701" w:type="dxa"/>
            <w:shd w:val="clear" w:color="auto" w:fill="auto"/>
            <w:noWrap/>
            <w:vAlign w:val="bottom"/>
          </w:tcPr>
          <w:p w14:paraId="3D816AB9"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29</w:t>
            </w:r>
          </w:p>
        </w:tc>
      </w:tr>
      <w:tr w:rsidR="00C76E84" w:rsidRPr="00C76E84" w14:paraId="54A8C6E7" w14:textId="77777777" w:rsidTr="00E26BD2">
        <w:tc>
          <w:tcPr>
            <w:tcW w:w="3968" w:type="dxa"/>
            <w:vMerge/>
            <w:shd w:val="clear" w:color="auto" w:fill="auto"/>
          </w:tcPr>
          <w:p w14:paraId="69400D41"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59496F52"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2017–2021</w:t>
            </w:r>
          </w:p>
        </w:tc>
        <w:tc>
          <w:tcPr>
            <w:tcW w:w="1701" w:type="dxa"/>
            <w:shd w:val="clear" w:color="auto" w:fill="auto"/>
            <w:noWrap/>
            <w:vAlign w:val="bottom"/>
          </w:tcPr>
          <w:p w14:paraId="71408E87"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27</w:t>
            </w:r>
          </w:p>
        </w:tc>
      </w:tr>
      <w:tr w:rsidR="00C76E84" w:rsidRPr="00C76E84" w14:paraId="4A4FB36A" w14:textId="77777777" w:rsidTr="00E26BD2">
        <w:tc>
          <w:tcPr>
            <w:tcW w:w="3968" w:type="dxa"/>
            <w:shd w:val="clear" w:color="auto" w:fill="auto"/>
          </w:tcPr>
          <w:p w14:paraId="69E3817A"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57EB254C"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2021–2025</w:t>
            </w:r>
          </w:p>
        </w:tc>
        <w:tc>
          <w:tcPr>
            <w:tcW w:w="1701" w:type="dxa"/>
            <w:shd w:val="clear" w:color="auto" w:fill="auto"/>
            <w:noWrap/>
            <w:vAlign w:val="bottom"/>
          </w:tcPr>
          <w:p w14:paraId="7302B7BD"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21</w:t>
            </w:r>
          </w:p>
        </w:tc>
      </w:tr>
      <w:tr w:rsidR="00C76E84" w:rsidRPr="00C76E84" w14:paraId="2C44B217" w14:textId="77777777" w:rsidTr="00E26BD2">
        <w:tc>
          <w:tcPr>
            <w:tcW w:w="3968" w:type="dxa"/>
            <w:vMerge w:val="restart"/>
            <w:shd w:val="clear" w:color="auto" w:fill="auto"/>
            <w:noWrap/>
          </w:tcPr>
          <w:p w14:paraId="6EA2B6C2"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Партия красных (Rødt)</w:t>
            </w:r>
          </w:p>
        </w:tc>
        <w:tc>
          <w:tcPr>
            <w:tcW w:w="1701" w:type="dxa"/>
            <w:shd w:val="clear" w:color="auto" w:fill="auto"/>
            <w:noWrap/>
            <w:vAlign w:val="bottom"/>
          </w:tcPr>
          <w:p w14:paraId="734A14BA"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2009–2013</w:t>
            </w:r>
          </w:p>
        </w:tc>
        <w:tc>
          <w:tcPr>
            <w:tcW w:w="1701" w:type="dxa"/>
            <w:shd w:val="clear" w:color="auto" w:fill="auto"/>
            <w:noWrap/>
            <w:vAlign w:val="bottom"/>
          </w:tcPr>
          <w:p w14:paraId="7C0A2545"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w:t>
            </w:r>
          </w:p>
        </w:tc>
      </w:tr>
      <w:tr w:rsidR="00C76E84" w:rsidRPr="00C76E84" w14:paraId="6D82DD02" w14:textId="77777777" w:rsidTr="00E26BD2">
        <w:tc>
          <w:tcPr>
            <w:tcW w:w="3968" w:type="dxa"/>
            <w:vMerge/>
            <w:shd w:val="clear" w:color="auto" w:fill="auto"/>
            <w:noWrap/>
          </w:tcPr>
          <w:p w14:paraId="6270F718"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22C42C49"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2013–2017</w:t>
            </w:r>
          </w:p>
        </w:tc>
        <w:tc>
          <w:tcPr>
            <w:tcW w:w="1701" w:type="dxa"/>
            <w:shd w:val="clear" w:color="auto" w:fill="auto"/>
            <w:noWrap/>
            <w:vAlign w:val="bottom"/>
          </w:tcPr>
          <w:p w14:paraId="5AE3BAD1"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0</w:t>
            </w:r>
          </w:p>
        </w:tc>
      </w:tr>
      <w:tr w:rsidR="00C76E84" w:rsidRPr="00C76E84" w14:paraId="57305279" w14:textId="77777777" w:rsidTr="00E26BD2">
        <w:tc>
          <w:tcPr>
            <w:tcW w:w="3968" w:type="dxa"/>
            <w:vMerge/>
            <w:shd w:val="clear" w:color="auto" w:fill="auto"/>
            <w:noWrap/>
          </w:tcPr>
          <w:p w14:paraId="506583F2"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6183BC3F"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2017–2021</w:t>
            </w:r>
          </w:p>
        </w:tc>
        <w:tc>
          <w:tcPr>
            <w:tcW w:w="1701" w:type="dxa"/>
            <w:shd w:val="clear" w:color="auto" w:fill="auto"/>
            <w:noWrap/>
            <w:vAlign w:val="bottom"/>
          </w:tcPr>
          <w:p w14:paraId="15D994DB"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r>
      <w:tr w:rsidR="00C76E84" w:rsidRPr="00C76E84" w14:paraId="7CEF6E68" w14:textId="77777777" w:rsidTr="00E26BD2">
        <w:tc>
          <w:tcPr>
            <w:tcW w:w="3968" w:type="dxa"/>
            <w:shd w:val="clear" w:color="auto" w:fill="auto"/>
            <w:noWrap/>
          </w:tcPr>
          <w:p w14:paraId="73D8DFA5"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6208A829"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2021–2025</w:t>
            </w:r>
          </w:p>
        </w:tc>
        <w:tc>
          <w:tcPr>
            <w:tcW w:w="1701" w:type="dxa"/>
            <w:shd w:val="clear" w:color="auto" w:fill="auto"/>
            <w:noWrap/>
            <w:vAlign w:val="bottom"/>
          </w:tcPr>
          <w:p w14:paraId="01282A67"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8</w:t>
            </w:r>
          </w:p>
        </w:tc>
      </w:tr>
      <w:tr w:rsidR="00C76E84" w:rsidRPr="00C76E84" w14:paraId="06EAC593" w14:textId="77777777" w:rsidTr="00E26BD2">
        <w:tc>
          <w:tcPr>
            <w:tcW w:w="3968" w:type="dxa"/>
            <w:vMerge w:val="restart"/>
            <w:shd w:val="clear" w:color="auto" w:fill="auto"/>
            <w:noWrap/>
          </w:tcPr>
          <w:p w14:paraId="086B8672"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Социалистическая левая партия (Sosialistisk venstreparti)</w:t>
            </w:r>
          </w:p>
        </w:tc>
        <w:tc>
          <w:tcPr>
            <w:tcW w:w="1701" w:type="dxa"/>
            <w:shd w:val="clear" w:color="auto" w:fill="auto"/>
            <w:noWrap/>
            <w:vAlign w:val="bottom"/>
          </w:tcPr>
          <w:p w14:paraId="20116968"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2009–2013</w:t>
            </w:r>
          </w:p>
        </w:tc>
        <w:tc>
          <w:tcPr>
            <w:tcW w:w="1701" w:type="dxa"/>
            <w:shd w:val="clear" w:color="auto" w:fill="auto"/>
            <w:noWrap/>
            <w:vAlign w:val="bottom"/>
          </w:tcPr>
          <w:p w14:paraId="570571C7"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w:t>
            </w:r>
          </w:p>
        </w:tc>
      </w:tr>
      <w:tr w:rsidR="00C76E84" w:rsidRPr="00C76E84" w14:paraId="6800A894" w14:textId="77777777" w:rsidTr="00E26BD2">
        <w:tc>
          <w:tcPr>
            <w:tcW w:w="3968" w:type="dxa"/>
            <w:vMerge/>
            <w:shd w:val="clear" w:color="auto" w:fill="auto"/>
          </w:tcPr>
          <w:p w14:paraId="77AA498D"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5AD4AC6B"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2013–2017</w:t>
            </w:r>
          </w:p>
        </w:tc>
        <w:tc>
          <w:tcPr>
            <w:tcW w:w="1701" w:type="dxa"/>
            <w:shd w:val="clear" w:color="auto" w:fill="auto"/>
            <w:noWrap/>
            <w:vAlign w:val="bottom"/>
          </w:tcPr>
          <w:p w14:paraId="2BE76B00"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7</w:t>
            </w:r>
          </w:p>
        </w:tc>
      </w:tr>
      <w:tr w:rsidR="00C76E84" w:rsidRPr="00C76E84" w14:paraId="63532827" w14:textId="77777777" w:rsidTr="00E26BD2">
        <w:tc>
          <w:tcPr>
            <w:tcW w:w="3968" w:type="dxa"/>
            <w:vMerge/>
            <w:shd w:val="clear" w:color="auto" w:fill="auto"/>
          </w:tcPr>
          <w:p w14:paraId="7C501DD6"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2895A669"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2017–2021</w:t>
            </w:r>
          </w:p>
        </w:tc>
        <w:tc>
          <w:tcPr>
            <w:tcW w:w="1701" w:type="dxa"/>
            <w:shd w:val="clear" w:color="auto" w:fill="auto"/>
            <w:noWrap/>
            <w:vAlign w:val="bottom"/>
          </w:tcPr>
          <w:p w14:paraId="101DD3CD"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11</w:t>
            </w:r>
          </w:p>
        </w:tc>
      </w:tr>
      <w:tr w:rsidR="00C76E84" w:rsidRPr="00C76E84" w14:paraId="1774A197" w14:textId="77777777" w:rsidTr="00E26BD2">
        <w:tc>
          <w:tcPr>
            <w:tcW w:w="3968" w:type="dxa"/>
            <w:shd w:val="clear" w:color="auto" w:fill="auto"/>
          </w:tcPr>
          <w:p w14:paraId="0838415B" w14:textId="77777777" w:rsidR="0043621F" w:rsidRPr="00C76E84" w:rsidRDefault="0043621F" w:rsidP="00E26BD2">
            <w:pPr>
              <w:spacing w:before="40" w:after="40" w:line="220" w:lineRule="exact"/>
              <w:ind w:left="28" w:right="28"/>
              <w:rPr>
                <w:rFonts w:cs="Times New Roman"/>
                <w:color w:val="000000" w:themeColor="text1"/>
                <w:sz w:val="18"/>
              </w:rPr>
            </w:pPr>
          </w:p>
        </w:tc>
        <w:tc>
          <w:tcPr>
            <w:tcW w:w="1701" w:type="dxa"/>
            <w:shd w:val="clear" w:color="auto" w:fill="auto"/>
            <w:noWrap/>
            <w:vAlign w:val="bottom"/>
          </w:tcPr>
          <w:p w14:paraId="712FE3B9"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2021–2025</w:t>
            </w:r>
          </w:p>
        </w:tc>
        <w:tc>
          <w:tcPr>
            <w:tcW w:w="1701" w:type="dxa"/>
            <w:shd w:val="clear" w:color="auto" w:fill="auto"/>
            <w:noWrap/>
            <w:vAlign w:val="bottom"/>
          </w:tcPr>
          <w:p w14:paraId="55401BBA"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13</w:t>
            </w:r>
          </w:p>
        </w:tc>
      </w:tr>
      <w:tr w:rsidR="00C76E84" w:rsidRPr="00C76E84" w14:paraId="76177745" w14:textId="77777777" w:rsidTr="00E26BD2">
        <w:tc>
          <w:tcPr>
            <w:tcW w:w="3968" w:type="dxa"/>
            <w:tcBorders>
              <w:bottom w:val="single" w:sz="12" w:space="0" w:color="000000" w:themeColor="text1"/>
            </w:tcBorders>
            <w:shd w:val="clear" w:color="auto" w:fill="auto"/>
          </w:tcPr>
          <w:p w14:paraId="7067CA5C" w14:textId="31D7E8FD"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Список поддержки пациентов (Pasientfokus)</w:t>
            </w:r>
          </w:p>
        </w:tc>
        <w:tc>
          <w:tcPr>
            <w:tcW w:w="1701" w:type="dxa"/>
            <w:tcBorders>
              <w:bottom w:val="single" w:sz="12" w:space="0" w:color="000000" w:themeColor="text1"/>
            </w:tcBorders>
            <w:shd w:val="clear" w:color="auto" w:fill="auto"/>
            <w:noWrap/>
            <w:vAlign w:val="bottom"/>
          </w:tcPr>
          <w:p w14:paraId="58CB2794"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2021–2025</w:t>
            </w:r>
          </w:p>
        </w:tc>
        <w:tc>
          <w:tcPr>
            <w:tcW w:w="1701" w:type="dxa"/>
            <w:tcBorders>
              <w:bottom w:val="single" w:sz="12" w:space="0" w:color="000000" w:themeColor="text1"/>
            </w:tcBorders>
            <w:shd w:val="clear" w:color="auto" w:fill="auto"/>
            <w:noWrap/>
            <w:vAlign w:val="bottom"/>
          </w:tcPr>
          <w:p w14:paraId="04BA31DC"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1</w:t>
            </w:r>
          </w:p>
        </w:tc>
      </w:tr>
    </w:tbl>
    <w:p w14:paraId="7D4794AA" w14:textId="77777777" w:rsidR="0043621F" w:rsidRPr="00C76E84" w:rsidRDefault="0043621F" w:rsidP="004A5D2C">
      <w:pPr>
        <w:pStyle w:val="H23G"/>
        <w:pageBreakBefore/>
        <w:ind w:left="0" w:firstLine="0"/>
        <w:rPr>
          <w:color w:val="000000" w:themeColor="text1"/>
        </w:rPr>
      </w:pPr>
      <w:r w:rsidRPr="00C76E84">
        <w:rPr>
          <w:color w:val="000000" w:themeColor="text1"/>
        </w:rPr>
        <w:tab/>
      </w:r>
      <w:r w:rsidRPr="00C76E84">
        <w:rPr>
          <w:color w:val="000000" w:themeColor="text1"/>
        </w:rPr>
        <w:tab/>
      </w:r>
      <w:r w:rsidRPr="00C76E84">
        <w:rPr>
          <w:bCs/>
          <w:color w:val="000000" w:themeColor="text1"/>
        </w:rPr>
        <w:t>Число признанных политических партий национального уровня</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C76E84" w:rsidRPr="00C76E84" w14:paraId="558B4F32" w14:textId="77777777" w:rsidTr="00E26BD2">
        <w:trPr>
          <w:tblHeader/>
        </w:trPr>
        <w:tc>
          <w:tcPr>
            <w:tcW w:w="3685" w:type="dxa"/>
            <w:tcBorders>
              <w:top w:val="single" w:sz="4" w:space="0" w:color="000000" w:themeColor="text1"/>
              <w:bottom w:val="single" w:sz="12" w:space="0" w:color="000000" w:themeColor="text1"/>
            </w:tcBorders>
            <w:shd w:val="clear" w:color="auto" w:fill="auto"/>
            <w:noWrap/>
            <w:vAlign w:val="bottom"/>
          </w:tcPr>
          <w:p w14:paraId="3E1F2EAD" w14:textId="77777777" w:rsidR="0043621F" w:rsidRPr="00C76E84" w:rsidRDefault="0043621F" w:rsidP="00E26BD2">
            <w:pPr>
              <w:spacing w:before="80" w:after="80" w:line="200" w:lineRule="exact"/>
              <w:ind w:left="28" w:right="28"/>
              <w:rPr>
                <w:rFonts w:cs="Times New Roman"/>
                <w:i/>
                <w:color w:val="000000" w:themeColor="text1"/>
                <w:sz w:val="16"/>
              </w:rPr>
            </w:pPr>
            <w:r w:rsidRPr="00C76E84">
              <w:rPr>
                <w:rFonts w:cs="Times New Roman"/>
                <w:i/>
                <w:color w:val="000000" w:themeColor="text1"/>
                <w:sz w:val="16"/>
              </w:rPr>
              <w:t>Год избрания</w:t>
            </w:r>
          </w:p>
        </w:tc>
        <w:tc>
          <w:tcPr>
            <w:tcW w:w="3685" w:type="dxa"/>
            <w:tcBorders>
              <w:top w:val="single" w:sz="4" w:space="0" w:color="000000" w:themeColor="text1"/>
              <w:bottom w:val="single" w:sz="12" w:space="0" w:color="000000" w:themeColor="text1"/>
            </w:tcBorders>
            <w:shd w:val="clear" w:color="auto" w:fill="auto"/>
            <w:noWrap/>
            <w:vAlign w:val="bottom"/>
          </w:tcPr>
          <w:p w14:paraId="4D4E727F" w14:textId="77777777" w:rsidR="0043621F" w:rsidRPr="00C76E84" w:rsidRDefault="0043621F" w:rsidP="00E26BD2">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Число</w:t>
            </w:r>
          </w:p>
        </w:tc>
      </w:tr>
      <w:tr w:rsidR="00C76E84" w:rsidRPr="00C76E84" w14:paraId="3A208034" w14:textId="77777777" w:rsidTr="00E26BD2">
        <w:tc>
          <w:tcPr>
            <w:tcW w:w="3685" w:type="dxa"/>
            <w:tcBorders>
              <w:top w:val="single" w:sz="12" w:space="0" w:color="000000" w:themeColor="text1"/>
            </w:tcBorders>
            <w:shd w:val="clear" w:color="auto" w:fill="auto"/>
            <w:noWrap/>
          </w:tcPr>
          <w:p w14:paraId="5C6A21EE"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2009</w:t>
            </w:r>
          </w:p>
        </w:tc>
        <w:tc>
          <w:tcPr>
            <w:tcW w:w="3685" w:type="dxa"/>
            <w:tcBorders>
              <w:top w:val="single" w:sz="12" w:space="0" w:color="000000" w:themeColor="text1"/>
            </w:tcBorders>
            <w:shd w:val="clear" w:color="auto" w:fill="auto"/>
            <w:noWrap/>
            <w:vAlign w:val="bottom"/>
          </w:tcPr>
          <w:p w14:paraId="6EA48F75"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22</w:t>
            </w:r>
          </w:p>
        </w:tc>
      </w:tr>
      <w:tr w:rsidR="00C76E84" w:rsidRPr="00C76E84" w14:paraId="7FCD4430" w14:textId="77777777" w:rsidTr="00E26BD2">
        <w:tc>
          <w:tcPr>
            <w:tcW w:w="3685" w:type="dxa"/>
            <w:shd w:val="clear" w:color="auto" w:fill="auto"/>
            <w:noWrap/>
          </w:tcPr>
          <w:p w14:paraId="0BE318BF"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2013</w:t>
            </w:r>
          </w:p>
        </w:tc>
        <w:tc>
          <w:tcPr>
            <w:tcW w:w="3685" w:type="dxa"/>
            <w:shd w:val="clear" w:color="auto" w:fill="auto"/>
            <w:noWrap/>
            <w:vAlign w:val="bottom"/>
          </w:tcPr>
          <w:p w14:paraId="2239004D"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20</w:t>
            </w:r>
          </w:p>
        </w:tc>
      </w:tr>
      <w:tr w:rsidR="00C76E84" w:rsidRPr="00C76E84" w14:paraId="5FCE7918" w14:textId="77777777" w:rsidTr="00E26BD2">
        <w:tc>
          <w:tcPr>
            <w:tcW w:w="3685" w:type="dxa"/>
            <w:shd w:val="clear" w:color="auto" w:fill="auto"/>
            <w:noWrap/>
          </w:tcPr>
          <w:p w14:paraId="00BDEAD0"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2017</w:t>
            </w:r>
          </w:p>
        </w:tc>
        <w:tc>
          <w:tcPr>
            <w:tcW w:w="3685" w:type="dxa"/>
            <w:shd w:val="clear" w:color="auto" w:fill="auto"/>
            <w:noWrap/>
            <w:vAlign w:val="bottom"/>
          </w:tcPr>
          <w:p w14:paraId="10E5ED54"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21</w:t>
            </w:r>
          </w:p>
        </w:tc>
      </w:tr>
      <w:tr w:rsidR="00C76E84" w:rsidRPr="00C76E84" w14:paraId="5E0FF487" w14:textId="77777777" w:rsidTr="00E26BD2">
        <w:tc>
          <w:tcPr>
            <w:tcW w:w="3685" w:type="dxa"/>
            <w:tcBorders>
              <w:bottom w:val="single" w:sz="12" w:space="0" w:color="000000" w:themeColor="text1"/>
            </w:tcBorders>
            <w:shd w:val="clear" w:color="auto" w:fill="auto"/>
            <w:noWrap/>
          </w:tcPr>
          <w:p w14:paraId="0F08814D"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2021</w:t>
            </w:r>
          </w:p>
        </w:tc>
        <w:tc>
          <w:tcPr>
            <w:tcW w:w="3685" w:type="dxa"/>
            <w:tcBorders>
              <w:bottom w:val="single" w:sz="12" w:space="0" w:color="000000" w:themeColor="text1"/>
            </w:tcBorders>
            <w:shd w:val="clear" w:color="auto" w:fill="auto"/>
            <w:noWrap/>
            <w:vAlign w:val="bottom"/>
          </w:tcPr>
          <w:p w14:paraId="54550E3C"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22</w:t>
            </w:r>
          </w:p>
        </w:tc>
      </w:tr>
    </w:tbl>
    <w:p w14:paraId="2524CBFE"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Число лиц, имеющих право голосовать на выборах</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C76E84" w:rsidRPr="00C76E84" w14:paraId="039F4BB9" w14:textId="77777777" w:rsidTr="00E26BD2">
        <w:trPr>
          <w:tblHeader/>
        </w:trPr>
        <w:tc>
          <w:tcPr>
            <w:tcW w:w="3685" w:type="dxa"/>
            <w:tcBorders>
              <w:top w:val="single" w:sz="4" w:space="0" w:color="000000" w:themeColor="text1"/>
              <w:bottom w:val="single" w:sz="12" w:space="0" w:color="000000" w:themeColor="text1"/>
            </w:tcBorders>
            <w:shd w:val="clear" w:color="auto" w:fill="auto"/>
            <w:noWrap/>
            <w:vAlign w:val="bottom"/>
          </w:tcPr>
          <w:p w14:paraId="0FB286CC" w14:textId="77777777" w:rsidR="0043621F" w:rsidRPr="00C76E84" w:rsidRDefault="0043621F" w:rsidP="00E26BD2">
            <w:pPr>
              <w:spacing w:before="80" w:after="80" w:line="200" w:lineRule="exact"/>
              <w:ind w:left="28" w:right="28"/>
              <w:rPr>
                <w:rFonts w:cs="Times New Roman"/>
                <w:i/>
                <w:color w:val="000000" w:themeColor="text1"/>
                <w:sz w:val="16"/>
              </w:rPr>
            </w:pPr>
            <w:r w:rsidRPr="00C76E84">
              <w:rPr>
                <w:rFonts w:cs="Times New Roman"/>
                <w:i/>
                <w:color w:val="000000" w:themeColor="text1"/>
                <w:sz w:val="16"/>
              </w:rPr>
              <w:t>Год избрания</w:t>
            </w:r>
          </w:p>
        </w:tc>
        <w:tc>
          <w:tcPr>
            <w:tcW w:w="3685" w:type="dxa"/>
            <w:tcBorders>
              <w:top w:val="single" w:sz="4" w:space="0" w:color="000000" w:themeColor="text1"/>
              <w:bottom w:val="single" w:sz="12" w:space="0" w:color="000000" w:themeColor="text1"/>
            </w:tcBorders>
            <w:shd w:val="clear" w:color="auto" w:fill="auto"/>
            <w:noWrap/>
            <w:vAlign w:val="bottom"/>
          </w:tcPr>
          <w:p w14:paraId="4EEA0A70" w14:textId="77777777" w:rsidR="0043621F" w:rsidRPr="00C76E84" w:rsidRDefault="0043621F" w:rsidP="00E26BD2">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Число</w:t>
            </w:r>
          </w:p>
        </w:tc>
      </w:tr>
      <w:tr w:rsidR="00C76E84" w:rsidRPr="00C76E84" w14:paraId="61B61DB3" w14:textId="77777777" w:rsidTr="00E26BD2">
        <w:tc>
          <w:tcPr>
            <w:tcW w:w="3685" w:type="dxa"/>
            <w:tcBorders>
              <w:top w:val="single" w:sz="12" w:space="0" w:color="000000" w:themeColor="text1"/>
            </w:tcBorders>
            <w:shd w:val="clear" w:color="auto" w:fill="auto"/>
            <w:noWrap/>
          </w:tcPr>
          <w:p w14:paraId="1128B44D"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2009</w:t>
            </w:r>
          </w:p>
        </w:tc>
        <w:tc>
          <w:tcPr>
            <w:tcW w:w="3685" w:type="dxa"/>
            <w:tcBorders>
              <w:top w:val="single" w:sz="12" w:space="0" w:color="000000" w:themeColor="text1"/>
            </w:tcBorders>
            <w:shd w:val="clear" w:color="auto" w:fill="auto"/>
            <w:noWrap/>
            <w:vAlign w:val="bottom"/>
          </w:tcPr>
          <w:p w14:paraId="6199BB5F"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3 530 785</w:t>
            </w:r>
          </w:p>
        </w:tc>
      </w:tr>
      <w:tr w:rsidR="00C76E84" w:rsidRPr="00C76E84" w14:paraId="43F97842" w14:textId="77777777" w:rsidTr="00E26BD2">
        <w:tc>
          <w:tcPr>
            <w:tcW w:w="3685" w:type="dxa"/>
            <w:shd w:val="clear" w:color="auto" w:fill="auto"/>
            <w:noWrap/>
          </w:tcPr>
          <w:p w14:paraId="229E5557"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2013</w:t>
            </w:r>
          </w:p>
        </w:tc>
        <w:tc>
          <w:tcPr>
            <w:tcW w:w="3685" w:type="dxa"/>
            <w:shd w:val="clear" w:color="auto" w:fill="auto"/>
            <w:noWrap/>
            <w:vAlign w:val="bottom"/>
          </w:tcPr>
          <w:p w14:paraId="2F3CA101"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3 643 600</w:t>
            </w:r>
          </w:p>
        </w:tc>
      </w:tr>
      <w:tr w:rsidR="00C76E84" w:rsidRPr="00C76E84" w14:paraId="5C0CA03B" w14:textId="77777777" w:rsidTr="00E26BD2">
        <w:tc>
          <w:tcPr>
            <w:tcW w:w="3685" w:type="dxa"/>
            <w:shd w:val="clear" w:color="auto" w:fill="auto"/>
            <w:noWrap/>
          </w:tcPr>
          <w:p w14:paraId="54874E19"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2017</w:t>
            </w:r>
          </w:p>
        </w:tc>
        <w:tc>
          <w:tcPr>
            <w:tcW w:w="3685" w:type="dxa"/>
            <w:shd w:val="clear" w:color="auto" w:fill="auto"/>
            <w:noWrap/>
            <w:vAlign w:val="bottom"/>
          </w:tcPr>
          <w:p w14:paraId="65CBF1EB"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3 765 245</w:t>
            </w:r>
          </w:p>
        </w:tc>
      </w:tr>
      <w:tr w:rsidR="00C76E84" w:rsidRPr="00C76E84" w14:paraId="4594F821" w14:textId="77777777" w:rsidTr="00E26BD2">
        <w:tc>
          <w:tcPr>
            <w:tcW w:w="3685" w:type="dxa"/>
            <w:tcBorders>
              <w:bottom w:val="single" w:sz="12" w:space="0" w:color="000000" w:themeColor="text1"/>
            </w:tcBorders>
            <w:shd w:val="clear" w:color="auto" w:fill="auto"/>
            <w:noWrap/>
          </w:tcPr>
          <w:p w14:paraId="6B6BEBCB"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2021</w:t>
            </w:r>
          </w:p>
        </w:tc>
        <w:tc>
          <w:tcPr>
            <w:tcW w:w="3685" w:type="dxa"/>
            <w:tcBorders>
              <w:bottom w:val="single" w:sz="12" w:space="0" w:color="000000" w:themeColor="text1"/>
            </w:tcBorders>
            <w:shd w:val="clear" w:color="auto" w:fill="auto"/>
            <w:noWrap/>
            <w:vAlign w:val="bottom"/>
          </w:tcPr>
          <w:p w14:paraId="2641CE52"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3 891 987</w:t>
            </w:r>
          </w:p>
        </w:tc>
      </w:tr>
    </w:tbl>
    <w:p w14:paraId="7EFFE9BE"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Процент депутатов-женщин Стортинга</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C76E84" w:rsidRPr="00C76E84" w14:paraId="7775EEA0" w14:textId="77777777" w:rsidTr="00E26BD2">
        <w:trPr>
          <w:tblHeader/>
        </w:trPr>
        <w:tc>
          <w:tcPr>
            <w:tcW w:w="3685" w:type="dxa"/>
            <w:tcBorders>
              <w:top w:val="single" w:sz="4" w:space="0" w:color="000000" w:themeColor="text1"/>
              <w:bottom w:val="single" w:sz="12" w:space="0" w:color="000000" w:themeColor="text1"/>
            </w:tcBorders>
            <w:shd w:val="clear" w:color="auto" w:fill="auto"/>
            <w:noWrap/>
            <w:vAlign w:val="bottom"/>
          </w:tcPr>
          <w:p w14:paraId="3AB72379" w14:textId="77777777" w:rsidR="0043621F" w:rsidRPr="00C76E84" w:rsidRDefault="0043621F" w:rsidP="00E26BD2">
            <w:pPr>
              <w:spacing w:before="80" w:after="80" w:line="200" w:lineRule="exact"/>
              <w:ind w:left="28" w:right="28"/>
              <w:rPr>
                <w:rFonts w:cs="Times New Roman"/>
                <w:i/>
                <w:color w:val="000000" w:themeColor="text1"/>
                <w:sz w:val="16"/>
              </w:rPr>
            </w:pPr>
            <w:r w:rsidRPr="00C76E84">
              <w:rPr>
                <w:rFonts w:cs="Times New Roman"/>
                <w:i/>
                <w:color w:val="000000" w:themeColor="text1"/>
                <w:sz w:val="16"/>
              </w:rPr>
              <w:t xml:space="preserve">Парламентский период </w:t>
            </w:r>
          </w:p>
        </w:tc>
        <w:tc>
          <w:tcPr>
            <w:tcW w:w="3685" w:type="dxa"/>
            <w:tcBorders>
              <w:top w:val="single" w:sz="4" w:space="0" w:color="000000" w:themeColor="text1"/>
              <w:bottom w:val="single" w:sz="12" w:space="0" w:color="000000" w:themeColor="text1"/>
            </w:tcBorders>
            <w:shd w:val="clear" w:color="auto" w:fill="auto"/>
            <w:noWrap/>
            <w:vAlign w:val="bottom"/>
          </w:tcPr>
          <w:p w14:paraId="1ED89FC4" w14:textId="77777777" w:rsidR="0043621F" w:rsidRPr="00C76E84" w:rsidRDefault="0043621F" w:rsidP="00E26BD2">
            <w:pPr>
              <w:spacing w:before="80" w:after="80" w:line="200" w:lineRule="exact"/>
              <w:ind w:left="28" w:right="28"/>
              <w:jc w:val="right"/>
              <w:rPr>
                <w:rFonts w:cs="Times New Roman"/>
                <w:i/>
                <w:color w:val="000000" w:themeColor="text1"/>
                <w:sz w:val="16"/>
              </w:rPr>
            </w:pPr>
            <w:r w:rsidRPr="00C76E84">
              <w:rPr>
                <w:rFonts w:cs="Times New Roman"/>
                <w:i/>
                <w:color w:val="000000" w:themeColor="text1"/>
                <w:sz w:val="16"/>
              </w:rPr>
              <w:t>Процент</w:t>
            </w:r>
          </w:p>
        </w:tc>
      </w:tr>
      <w:tr w:rsidR="00C76E84" w:rsidRPr="00C76E84" w14:paraId="4B1B8B64" w14:textId="77777777" w:rsidTr="00E26BD2">
        <w:tc>
          <w:tcPr>
            <w:tcW w:w="3685" w:type="dxa"/>
            <w:tcBorders>
              <w:top w:val="single" w:sz="12" w:space="0" w:color="000000" w:themeColor="text1"/>
            </w:tcBorders>
            <w:shd w:val="clear" w:color="auto" w:fill="auto"/>
            <w:noWrap/>
          </w:tcPr>
          <w:p w14:paraId="02507AD2"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2009–2013</w:t>
            </w:r>
          </w:p>
        </w:tc>
        <w:tc>
          <w:tcPr>
            <w:tcW w:w="3685" w:type="dxa"/>
            <w:tcBorders>
              <w:top w:val="single" w:sz="12" w:space="0" w:color="000000" w:themeColor="text1"/>
            </w:tcBorders>
            <w:shd w:val="clear" w:color="auto" w:fill="auto"/>
            <w:noWrap/>
            <w:vAlign w:val="bottom"/>
          </w:tcPr>
          <w:p w14:paraId="64848628"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39,6</w:t>
            </w:r>
          </w:p>
        </w:tc>
      </w:tr>
      <w:tr w:rsidR="00C76E84" w:rsidRPr="00C76E84" w14:paraId="1E680D8D" w14:textId="77777777" w:rsidTr="00E26BD2">
        <w:tc>
          <w:tcPr>
            <w:tcW w:w="3685" w:type="dxa"/>
            <w:shd w:val="clear" w:color="auto" w:fill="auto"/>
            <w:noWrap/>
          </w:tcPr>
          <w:p w14:paraId="7ABF6A85"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2013–2017</w:t>
            </w:r>
          </w:p>
        </w:tc>
        <w:tc>
          <w:tcPr>
            <w:tcW w:w="3685" w:type="dxa"/>
            <w:shd w:val="clear" w:color="auto" w:fill="auto"/>
            <w:noWrap/>
            <w:vAlign w:val="bottom"/>
          </w:tcPr>
          <w:p w14:paraId="1C665F70"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39,6</w:t>
            </w:r>
          </w:p>
        </w:tc>
      </w:tr>
      <w:tr w:rsidR="00C76E84" w:rsidRPr="00C76E84" w14:paraId="6E682E59" w14:textId="77777777" w:rsidTr="00E26BD2">
        <w:tc>
          <w:tcPr>
            <w:tcW w:w="3685" w:type="dxa"/>
            <w:shd w:val="clear" w:color="auto" w:fill="auto"/>
            <w:noWrap/>
          </w:tcPr>
          <w:p w14:paraId="18DCA71A"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2017–2021</w:t>
            </w:r>
          </w:p>
        </w:tc>
        <w:tc>
          <w:tcPr>
            <w:tcW w:w="3685" w:type="dxa"/>
            <w:shd w:val="clear" w:color="auto" w:fill="auto"/>
            <w:noWrap/>
            <w:vAlign w:val="bottom"/>
          </w:tcPr>
          <w:p w14:paraId="640351DB"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42,1</w:t>
            </w:r>
          </w:p>
        </w:tc>
      </w:tr>
      <w:tr w:rsidR="00C76E84" w:rsidRPr="00C76E84" w14:paraId="7BB210DF" w14:textId="77777777" w:rsidTr="00E26BD2">
        <w:tc>
          <w:tcPr>
            <w:tcW w:w="3685" w:type="dxa"/>
            <w:tcBorders>
              <w:bottom w:val="single" w:sz="12" w:space="0" w:color="000000" w:themeColor="text1"/>
            </w:tcBorders>
            <w:shd w:val="clear" w:color="auto" w:fill="auto"/>
            <w:noWrap/>
          </w:tcPr>
          <w:p w14:paraId="2DC70CD6" w14:textId="77777777" w:rsidR="0043621F" w:rsidRPr="00C76E84" w:rsidRDefault="0043621F" w:rsidP="00E26BD2">
            <w:pPr>
              <w:spacing w:before="40" w:after="40" w:line="220" w:lineRule="exact"/>
              <w:ind w:left="28" w:right="28"/>
              <w:rPr>
                <w:rFonts w:cs="Times New Roman"/>
                <w:color w:val="000000" w:themeColor="text1"/>
                <w:sz w:val="18"/>
              </w:rPr>
            </w:pPr>
            <w:r w:rsidRPr="00C76E84">
              <w:rPr>
                <w:rFonts w:cs="Times New Roman"/>
                <w:color w:val="000000" w:themeColor="text1"/>
                <w:sz w:val="18"/>
              </w:rPr>
              <w:t>2021–2025</w:t>
            </w:r>
          </w:p>
        </w:tc>
        <w:tc>
          <w:tcPr>
            <w:tcW w:w="3685" w:type="dxa"/>
            <w:tcBorders>
              <w:bottom w:val="single" w:sz="12" w:space="0" w:color="000000" w:themeColor="text1"/>
            </w:tcBorders>
            <w:shd w:val="clear" w:color="auto" w:fill="auto"/>
            <w:noWrap/>
            <w:vAlign w:val="bottom"/>
          </w:tcPr>
          <w:p w14:paraId="48443500" w14:textId="77777777" w:rsidR="0043621F" w:rsidRPr="00C76E84" w:rsidRDefault="0043621F" w:rsidP="00E26BD2">
            <w:pPr>
              <w:spacing w:before="40" w:after="40" w:line="220" w:lineRule="exact"/>
              <w:ind w:left="28" w:right="28"/>
              <w:jc w:val="right"/>
              <w:rPr>
                <w:rFonts w:cs="Times New Roman"/>
                <w:color w:val="000000" w:themeColor="text1"/>
                <w:sz w:val="18"/>
              </w:rPr>
            </w:pPr>
            <w:r w:rsidRPr="00C76E84">
              <w:rPr>
                <w:rFonts w:cs="Times New Roman"/>
                <w:color w:val="000000" w:themeColor="text1"/>
                <w:sz w:val="18"/>
              </w:rPr>
              <w:t>45,0</w:t>
            </w:r>
          </w:p>
        </w:tc>
      </w:tr>
    </w:tbl>
    <w:p w14:paraId="793E2CF9" w14:textId="65A0BBDF" w:rsidR="0043621F" w:rsidRPr="00C76E84" w:rsidRDefault="0043621F" w:rsidP="00933268">
      <w:pPr>
        <w:pStyle w:val="SingleTxtG"/>
        <w:spacing w:before="120"/>
        <w:rPr>
          <w:color w:val="000000" w:themeColor="text1"/>
        </w:rPr>
      </w:pPr>
      <w:r w:rsidRPr="00C76E84">
        <w:rPr>
          <w:color w:val="000000" w:themeColor="text1"/>
        </w:rPr>
        <w:t>56.</w:t>
      </w:r>
      <w:r w:rsidRPr="00C76E84">
        <w:rPr>
          <w:color w:val="000000" w:themeColor="text1"/>
        </w:rPr>
        <w:tab/>
        <w:t xml:space="preserve">В Норвегии было проведено шесть национальных </w:t>
      </w:r>
      <w:r w:rsidRPr="00C76E84">
        <w:rPr>
          <w:i/>
          <w:iCs/>
          <w:color w:val="000000" w:themeColor="text1"/>
        </w:rPr>
        <w:t>референдумов</w:t>
      </w:r>
      <w:r w:rsidRPr="00C76E84">
        <w:rPr>
          <w:color w:val="000000" w:themeColor="text1"/>
        </w:rPr>
        <w:t>, и на них явка участников традиционно была выше числа избирателей на выборах в Стортинг, достигнув рекордного уровня в 89</w:t>
      </w:r>
      <w:r w:rsidR="00F7376E" w:rsidRPr="00C76E84">
        <w:rPr>
          <w:color w:val="000000" w:themeColor="text1"/>
        </w:rPr>
        <w:t> проц</w:t>
      </w:r>
      <w:r w:rsidRPr="00C76E84">
        <w:rPr>
          <w:color w:val="000000" w:themeColor="text1"/>
        </w:rPr>
        <w:t>ентов в ходе голосования в Норвегии по вопросу о ее членстве в Европейском союзе (ЕС) в 1994</w:t>
      </w:r>
      <w:r w:rsidR="0002193A" w:rsidRPr="00C76E84">
        <w:rPr>
          <w:color w:val="000000" w:themeColor="text1"/>
        </w:rPr>
        <w:t> год</w:t>
      </w:r>
      <w:r w:rsidRPr="00C76E84">
        <w:rPr>
          <w:color w:val="000000" w:themeColor="text1"/>
        </w:rPr>
        <w:t>у. На двух референдумах в 1905</w:t>
      </w:r>
      <w:r w:rsidR="0002193A" w:rsidRPr="00C76E84">
        <w:rPr>
          <w:color w:val="000000" w:themeColor="text1"/>
        </w:rPr>
        <w:t> год</w:t>
      </w:r>
      <w:r w:rsidRPr="00C76E84">
        <w:rPr>
          <w:color w:val="000000" w:themeColor="text1"/>
        </w:rPr>
        <w:t>у норвежцы проголосовали за расторжение союза со Швецией и предложение трона принцу Карлу из Дании (который принял это предложение и стал королем Хоконом VII). На референдуме в 1919</w:t>
      </w:r>
      <w:r w:rsidR="0002193A" w:rsidRPr="00C76E84">
        <w:rPr>
          <w:color w:val="000000" w:themeColor="text1"/>
        </w:rPr>
        <w:t> год</w:t>
      </w:r>
      <w:r w:rsidRPr="00C76E84">
        <w:rPr>
          <w:color w:val="000000" w:themeColor="text1"/>
        </w:rPr>
        <w:t>у норвежцы проголосовали за введение запрета на спиртные напитки. Однако после нового референдума в 1926</w:t>
      </w:r>
      <w:r w:rsidR="0002193A" w:rsidRPr="00C76E84">
        <w:rPr>
          <w:color w:val="000000" w:themeColor="text1"/>
        </w:rPr>
        <w:t> год</w:t>
      </w:r>
      <w:r w:rsidRPr="00C76E84">
        <w:rPr>
          <w:color w:val="000000" w:themeColor="text1"/>
        </w:rPr>
        <w:t>у этот запрет был отменен. На обоих референдумах о членстве в Европейском экономическом сообществе (ЕЭС) в 1972</w:t>
      </w:r>
      <w:r w:rsidR="0002193A" w:rsidRPr="00C76E84">
        <w:rPr>
          <w:color w:val="000000" w:themeColor="text1"/>
        </w:rPr>
        <w:t> год</w:t>
      </w:r>
      <w:r w:rsidRPr="00C76E84">
        <w:rPr>
          <w:color w:val="000000" w:themeColor="text1"/>
        </w:rPr>
        <w:t>у и в ЕС в 1994</w:t>
      </w:r>
      <w:r w:rsidR="0002193A" w:rsidRPr="00C76E84">
        <w:rPr>
          <w:color w:val="000000" w:themeColor="text1"/>
        </w:rPr>
        <w:t> год</w:t>
      </w:r>
      <w:r w:rsidRPr="00C76E84">
        <w:rPr>
          <w:color w:val="000000" w:themeColor="text1"/>
        </w:rPr>
        <w:t>у большинство норвежцев проголосовали против членства.</w:t>
      </w:r>
    </w:p>
    <w:p w14:paraId="6150574C" w14:textId="09B45EB8" w:rsidR="0043621F" w:rsidRPr="00C76E84" w:rsidRDefault="00F55414" w:rsidP="0043621F">
      <w:pPr>
        <w:pStyle w:val="H23G"/>
        <w:rPr>
          <w:color w:val="000000" w:themeColor="text1"/>
        </w:rPr>
      </w:pPr>
      <w:bookmarkStart w:id="37" w:name="_Toc243126016"/>
      <w:bookmarkStart w:id="38" w:name="_Toc245183241"/>
      <w:r w:rsidRPr="00C76E84">
        <w:rPr>
          <w:bCs/>
          <w:color w:val="000000" w:themeColor="text1"/>
        </w:rPr>
        <w:tab/>
      </w:r>
      <w:r w:rsidR="0043621F" w:rsidRPr="00C76E84">
        <w:rPr>
          <w:bCs/>
          <w:color w:val="000000" w:themeColor="text1"/>
        </w:rPr>
        <w:t xml:space="preserve">c) </w:t>
      </w:r>
      <w:r w:rsidR="0043621F" w:rsidRPr="00C76E84">
        <w:rPr>
          <w:color w:val="000000" w:themeColor="text1"/>
        </w:rPr>
        <w:tab/>
      </w:r>
      <w:r w:rsidR="0043621F" w:rsidRPr="00C76E84">
        <w:rPr>
          <w:bCs/>
          <w:color w:val="000000" w:themeColor="text1"/>
        </w:rPr>
        <w:t>Правительство Норвегии</w:t>
      </w:r>
      <w:bookmarkEnd w:id="37"/>
      <w:bookmarkEnd w:id="38"/>
    </w:p>
    <w:p w14:paraId="6231EEC6" w14:textId="2C5BF991" w:rsidR="0043621F" w:rsidRPr="00C76E84" w:rsidRDefault="0043621F" w:rsidP="0043621F">
      <w:pPr>
        <w:pStyle w:val="SingleTxtG"/>
        <w:rPr>
          <w:color w:val="000000" w:themeColor="text1"/>
        </w:rPr>
      </w:pPr>
      <w:r w:rsidRPr="00C76E84">
        <w:rPr>
          <w:color w:val="000000" w:themeColor="text1"/>
        </w:rPr>
        <w:t>57.</w:t>
      </w:r>
      <w:r w:rsidRPr="00C76E84">
        <w:rPr>
          <w:color w:val="000000" w:themeColor="text1"/>
        </w:rPr>
        <w:tab/>
      </w:r>
      <w:r w:rsidRPr="00C76E84">
        <w:rPr>
          <w:i/>
          <w:iCs/>
          <w:color w:val="000000" w:themeColor="text1"/>
        </w:rPr>
        <w:t>Правительство</w:t>
      </w:r>
      <w:r w:rsidRPr="00C76E84">
        <w:rPr>
          <w:color w:val="000000" w:themeColor="text1"/>
        </w:rPr>
        <w:t xml:space="preserve"> формируется партией или коалицией партий, имеющих большинство мест в Стортинге или составляющих меньшинство, способное управлять страной. Таким образом, правительство косвенно выбирается избирателями. Правительство состоит из премьер-министра и ряда министров (19 министров по состоянию на май 2024</w:t>
      </w:r>
      <w:r w:rsidR="0002193A" w:rsidRPr="00C76E84">
        <w:rPr>
          <w:color w:val="000000" w:themeColor="text1"/>
        </w:rPr>
        <w:t> год</w:t>
      </w:r>
      <w:r w:rsidRPr="00C76E84">
        <w:rPr>
          <w:color w:val="000000" w:themeColor="text1"/>
        </w:rPr>
        <w:t xml:space="preserve">а). Канцелярия премьер-министра оказывает помощь премьер-министру в руководстве работой правительства и ее координации. Министерства отвечают за претворение в жизнь политических установок, утвержденных министрами по различным секторам государственного управления. Официальные решения правительства принимаются в форме королевского указа. </w:t>
      </w:r>
    </w:p>
    <w:p w14:paraId="30A21EE9" w14:textId="4311FF29" w:rsidR="0043621F" w:rsidRPr="00C76E84" w:rsidRDefault="0043621F" w:rsidP="0043621F">
      <w:pPr>
        <w:pStyle w:val="SingleTxtG"/>
        <w:rPr>
          <w:color w:val="000000" w:themeColor="text1"/>
        </w:rPr>
      </w:pPr>
      <w:r w:rsidRPr="00C76E84">
        <w:rPr>
          <w:color w:val="000000" w:themeColor="text1"/>
        </w:rPr>
        <w:t>58.</w:t>
      </w:r>
      <w:r w:rsidRPr="00C76E84">
        <w:rPr>
          <w:color w:val="000000" w:themeColor="text1"/>
        </w:rPr>
        <w:tab/>
      </w:r>
      <w:r w:rsidRPr="00C76E84">
        <w:rPr>
          <w:i/>
          <w:iCs/>
          <w:color w:val="000000" w:themeColor="text1"/>
        </w:rPr>
        <w:t>Исполнительная власть</w:t>
      </w:r>
      <w:r w:rsidRPr="00C76E84">
        <w:rPr>
          <w:color w:val="000000" w:themeColor="text1"/>
        </w:rPr>
        <w:t xml:space="preserve"> в соответствии с Конституцией и формально принадлежит Королю, однако королевские указы принимаются Королем по рекомендации Совета, который состоит из Короля и как минимум половины всех министров правительства. Король выполняет важную символическую функцию главы государства и официального представителя Норвегии. </w:t>
      </w:r>
    </w:p>
    <w:p w14:paraId="5688A995" w14:textId="67A261AD" w:rsidR="0043621F" w:rsidRPr="00C76E84" w:rsidRDefault="00F55414" w:rsidP="0043621F">
      <w:pPr>
        <w:pStyle w:val="H23G"/>
        <w:rPr>
          <w:color w:val="000000" w:themeColor="text1"/>
        </w:rPr>
      </w:pPr>
      <w:bookmarkStart w:id="39" w:name="_Toc243126018"/>
      <w:bookmarkStart w:id="40" w:name="_Toc245183243"/>
      <w:r w:rsidRPr="00C76E84">
        <w:rPr>
          <w:bCs/>
          <w:color w:val="000000" w:themeColor="text1"/>
        </w:rPr>
        <w:tab/>
      </w:r>
      <w:r w:rsidR="0043621F" w:rsidRPr="00C76E84">
        <w:rPr>
          <w:bCs/>
          <w:color w:val="000000" w:themeColor="text1"/>
        </w:rPr>
        <w:t xml:space="preserve">d) </w:t>
      </w:r>
      <w:r w:rsidR="0043621F" w:rsidRPr="00C76E84">
        <w:rPr>
          <w:color w:val="000000" w:themeColor="text1"/>
        </w:rPr>
        <w:tab/>
      </w:r>
      <w:r w:rsidR="0043621F" w:rsidRPr="00C76E84">
        <w:rPr>
          <w:bCs/>
          <w:color w:val="000000" w:themeColor="text1"/>
        </w:rPr>
        <w:t>Губернии и муниципалитеты</w:t>
      </w:r>
      <w:r w:rsidR="0043621F" w:rsidRPr="00C76E84">
        <w:rPr>
          <w:color w:val="000000" w:themeColor="text1"/>
        </w:rPr>
        <w:t xml:space="preserve"> </w:t>
      </w:r>
      <w:bookmarkEnd w:id="39"/>
      <w:bookmarkEnd w:id="40"/>
    </w:p>
    <w:p w14:paraId="53DEAA45" w14:textId="16A06D93" w:rsidR="0043621F" w:rsidRPr="00C76E84" w:rsidRDefault="0043621F" w:rsidP="0043621F">
      <w:pPr>
        <w:pStyle w:val="SingleTxtG"/>
        <w:rPr>
          <w:color w:val="000000" w:themeColor="text1"/>
        </w:rPr>
      </w:pPr>
      <w:r w:rsidRPr="00C76E84">
        <w:rPr>
          <w:color w:val="000000" w:themeColor="text1"/>
        </w:rPr>
        <w:t>59.</w:t>
      </w:r>
      <w:r w:rsidRPr="00C76E84">
        <w:rPr>
          <w:color w:val="000000" w:themeColor="text1"/>
        </w:rPr>
        <w:tab/>
        <w:t xml:space="preserve">Норвегия разделена на 15 </w:t>
      </w:r>
      <w:r w:rsidRPr="00C76E84">
        <w:rPr>
          <w:i/>
          <w:iCs/>
          <w:color w:val="000000" w:themeColor="text1"/>
        </w:rPr>
        <w:t>губерний</w:t>
      </w:r>
      <w:r w:rsidRPr="00C76E84">
        <w:rPr>
          <w:color w:val="000000" w:themeColor="text1"/>
        </w:rPr>
        <w:t xml:space="preserve"> и 357 </w:t>
      </w:r>
      <w:r w:rsidRPr="00C76E84">
        <w:rPr>
          <w:i/>
          <w:iCs/>
          <w:color w:val="000000" w:themeColor="text1"/>
        </w:rPr>
        <w:t>муниципалитетов</w:t>
      </w:r>
      <w:r w:rsidRPr="00C76E84">
        <w:rPr>
          <w:color w:val="000000" w:themeColor="text1"/>
        </w:rPr>
        <w:t xml:space="preserve"> (по состоянию на 2024</w:t>
      </w:r>
      <w:r w:rsidR="0002193A" w:rsidRPr="00C76E84">
        <w:rPr>
          <w:color w:val="000000" w:themeColor="text1"/>
        </w:rPr>
        <w:t> год</w:t>
      </w:r>
      <w:r w:rsidRPr="00C76E84">
        <w:rPr>
          <w:color w:val="000000" w:themeColor="text1"/>
        </w:rPr>
        <w:t>), и ряд политических решений принимается на этих двух уровнях. Советы губерний и муниципалитетов наделены самостоятельными полномочиями в определенных областях политики, которые прописаны в законодательстве. Значительная часть государственного управления также осуществляется на этих уровнях.</w:t>
      </w:r>
    </w:p>
    <w:p w14:paraId="2036FD8C" w14:textId="1D44698F" w:rsidR="0043621F" w:rsidRPr="00C76E84" w:rsidRDefault="0043621F" w:rsidP="0043621F">
      <w:pPr>
        <w:pStyle w:val="SingleTxtG"/>
        <w:rPr>
          <w:color w:val="000000" w:themeColor="text1"/>
        </w:rPr>
      </w:pPr>
      <w:r w:rsidRPr="00C76E84">
        <w:rPr>
          <w:color w:val="000000" w:themeColor="text1"/>
        </w:rPr>
        <w:t>60.</w:t>
      </w:r>
      <w:r w:rsidRPr="00C76E84">
        <w:rPr>
          <w:color w:val="000000" w:themeColor="text1"/>
        </w:rPr>
        <w:tab/>
        <w:t>До 2014</w:t>
      </w:r>
      <w:r w:rsidR="0002193A" w:rsidRPr="00C76E84">
        <w:rPr>
          <w:color w:val="000000" w:themeColor="text1"/>
        </w:rPr>
        <w:t> год</w:t>
      </w:r>
      <w:r w:rsidRPr="00C76E84">
        <w:rPr>
          <w:color w:val="000000" w:themeColor="text1"/>
        </w:rPr>
        <w:t xml:space="preserve">а в Норвегии насчитывалось 428 муниципалитетов и 19 губерний. Число муниципалитетов и губерний было сокращено в результате </w:t>
      </w:r>
      <w:r w:rsidRPr="00C76E84">
        <w:rPr>
          <w:i/>
          <w:iCs/>
          <w:color w:val="000000" w:themeColor="text1"/>
        </w:rPr>
        <w:t>реформы муниципалитетов и губерний</w:t>
      </w:r>
      <w:r w:rsidRPr="00C76E84">
        <w:rPr>
          <w:color w:val="000000" w:themeColor="text1"/>
        </w:rPr>
        <w:t xml:space="preserve"> в период с 2014 по 2020</w:t>
      </w:r>
      <w:r w:rsidR="0002193A" w:rsidRPr="00C76E84">
        <w:rPr>
          <w:color w:val="000000" w:themeColor="text1"/>
        </w:rPr>
        <w:t> год</w:t>
      </w:r>
      <w:r w:rsidRPr="00C76E84">
        <w:rPr>
          <w:color w:val="000000" w:themeColor="text1"/>
        </w:rPr>
        <w:t>. В 2021</w:t>
      </w:r>
      <w:r w:rsidR="0002193A" w:rsidRPr="00C76E84">
        <w:rPr>
          <w:color w:val="000000" w:themeColor="text1"/>
        </w:rPr>
        <w:t> год</w:t>
      </w:r>
      <w:r w:rsidRPr="00C76E84">
        <w:rPr>
          <w:color w:val="000000" w:themeColor="text1"/>
        </w:rPr>
        <w:t>у муниципалитетам и губерниям, которые были объединены вопреки местным решениям, принятым муниципальными и губернскими советами, была предоставлена возможность подать заявку на разделение муниципалитета и губернии, с тем чтобы восстановить их прежние границы. Один муниципалитет (Олесунд) и три губернии (Викен, Вестфольд-ог-Телемарк и Тромс-ог-Финнмарк) подали заявки на такое разделение, которое вступило в силу с 1 января 2024</w:t>
      </w:r>
      <w:r w:rsidR="0002193A" w:rsidRPr="00C76E84">
        <w:rPr>
          <w:color w:val="000000" w:themeColor="text1"/>
        </w:rPr>
        <w:t> год</w:t>
      </w:r>
      <w:r w:rsidRPr="00C76E84">
        <w:rPr>
          <w:color w:val="000000" w:themeColor="text1"/>
        </w:rPr>
        <w:t>а.</w:t>
      </w:r>
    </w:p>
    <w:p w14:paraId="78A9AD96" w14:textId="48153626" w:rsidR="0043621F" w:rsidRPr="00C76E84" w:rsidRDefault="0043621F" w:rsidP="0043621F">
      <w:pPr>
        <w:pStyle w:val="SingleTxtG"/>
        <w:rPr>
          <w:color w:val="000000" w:themeColor="text1"/>
        </w:rPr>
      </w:pPr>
      <w:r w:rsidRPr="00C76E84">
        <w:rPr>
          <w:color w:val="000000" w:themeColor="text1"/>
        </w:rPr>
        <w:t>61.</w:t>
      </w:r>
      <w:r w:rsidRPr="00C76E84">
        <w:rPr>
          <w:color w:val="000000" w:themeColor="text1"/>
        </w:rPr>
        <w:tab/>
      </w:r>
      <w:r w:rsidRPr="00C76E84">
        <w:rPr>
          <w:i/>
          <w:iCs/>
          <w:color w:val="000000" w:themeColor="text1"/>
        </w:rPr>
        <w:t>Выборы в муниципальные и губернские советы</w:t>
      </w:r>
      <w:r w:rsidRPr="00C76E84">
        <w:rPr>
          <w:color w:val="000000" w:themeColor="text1"/>
        </w:rPr>
        <w:t xml:space="preserve"> проводятся раз в четыре</w:t>
      </w:r>
      <w:r w:rsidR="0002193A" w:rsidRPr="00C76E84">
        <w:rPr>
          <w:color w:val="000000" w:themeColor="text1"/>
        </w:rPr>
        <w:t> год</w:t>
      </w:r>
      <w:r w:rsidRPr="00C76E84">
        <w:rPr>
          <w:color w:val="000000" w:themeColor="text1"/>
        </w:rPr>
        <w:t>а. Как и в случае с выборами в Стортинг, возраст, дающий право на участие в голосовании, составляет 18</w:t>
      </w:r>
      <w:r w:rsidR="00357CA9" w:rsidRPr="00C76E84">
        <w:rPr>
          <w:color w:val="000000" w:themeColor="text1"/>
        </w:rPr>
        <w:t> лет</w:t>
      </w:r>
      <w:r w:rsidRPr="00C76E84">
        <w:rPr>
          <w:color w:val="000000" w:themeColor="text1"/>
        </w:rPr>
        <w:t>. Иностранные граждане имеют право голосовать на выборах в муниципальные и губернские советы, если они проживали в Норвегии в течение трех последних</w:t>
      </w:r>
      <w:r w:rsidR="00357CA9" w:rsidRPr="00C76E84">
        <w:rPr>
          <w:color w:val="000000" w:themeColor="text1"/>
        </w:rPr>
        <w:t> лет</w:t>
      </w:r>
      <w:r w:rsidRPr="00C76E84">
        <w:rPr>
          <w:color w:val="000000" w:themeColor="text1"/>
        </w:rPr>
        <w:t xml:space="preserve"> до дня выборов. Граждане других Северных стран имеют право голосовать, если они были зарегистрированы как проживающие в Норвегии не позднее 30 июня в</w:t>
      </w:r>
      <w:r w:rsidR="0002193A" w:rsidRPr="00C76E84">
        <w:rPr>
          <w:color w:val="000000" w:themeColor="text1"/>
        </w:rPr>
        <w:t> год</w:t>
      </w:r>
      <w:r w:rsidRPr="00C76E84">
        <w:rPr>
          <w:color w:val="000000" w:themeColor="text1"/>
        </w:rPr>
        <w:t xml:space="preserve"> выборов. Явка избирателей на выборах в муниципальные и губернские советы в 2023</w:t>
      </w:r>
      <w:r w:rsidR="0002193A" w:rsidRPr="00C76E84">
        <w:rPr>
          <w:color w:val="000000" w:themeColor="text1"/>
        </w:rPr>
        <w:t> год</w:t>
      </w:r>
      <w:r w:rsidRPr="00C76E84">
        <w:rPr>
          <w:color w:val="000000" w:themeColor="text1"/>
        </w:rPr>
        <w:t>у составила 62,4</w:t>
      </w:r>
      <w:r w:rsidR="00F7376E" w:rsidRPr="00C76E84">
        <w:rPr>
          <w:color w:val="000000" w:themeColor="text1"/>
        </w:rPr>
        <w:t> проц</w:t>
      </w:r>
      <w:r w:rsidRPr="00C76E84">
        <w:rPr>
          <w:color w:val="000000" w:themeColor="text1"/>
        </w:rPr>
        <w:t>ента. В отличие от выборов в Стортинг, на которых подавляющее большинство кандидатов являются представителями зарегистрированных партий, на губернских и муниципальных выборах участие местных независимых кандидатов является весьма обычным явлением.</w:t>
      </w:r>
    </w:p>
    <w:p w14:paraId="20754982" w14:textId="5B8A29D3" w:rsidR="0043621F" w:rsidRPr="00C76E84" w:rsidRDefault="00F55414" w:rsidP="0043621F">
      <w:pPr>
        <w:pStyle w:val="H23G"/>
        <w:rPr>
          <w:color w:val="000000" w:themeColor="text1"/>
        </w:rPr>
      </w:pPr>
      <w:bookmarkStart w:id="41" w:name="_Toc243126019"/>
      <w:bookmarkStart w:id="42" w:name="_Toc245183244"/>
      <w:r w:rsidRPr="00C76E84">
        <w:rPr>
          <w:bCs/>
          <w:color w:val="000000" w:themeColor="text1"/>
        </w:rPr>
        <w:tab/>
      </w:r>
      <w:r w:rsidR="0043621F" w:rsidRPr="00C76E84">
        <w:rPr>
          <w:bCs/>
          <w:color w:val="000000" w:themeColor="text1"/>
        </w:rPr>
        <w:t xml:space="preserve">e) </w:t>
      </w:r>
      <w:r w:rsidR="0043621F" w:rsidRPr="00C76E84">
        <w:rPr>
          <w:color w:val="000000" w:themeColor="text1"/>
        </w:rPr>
        <w:tab/>
      </w:r>
      <w:r w:rsidR="0043621F" w:rsidRPr="00C76E84">
        <w:rPr>
          <w:bCs/>
          <w:color w:val="000000" w:themeColor="text1"/>
        </w:rPr>
        <w:t>Правовая структура</w:t>
      </w:r>
      <w:r w:rsidR="0043621F" w:rsidRPr="00C76E84">
        <w:rPr>
          <w:color w:val="000000" w:themeColor="text1"/>
        </w:rPr>
        <w:t xml:space="preserve"> </w:t>
      </w:r>
      <w:bookmarkEnd w:id="41"/>
      <w:bookmarkEnd w:id="42"/>
    </w:p>
    <w:p w14:paraId="4E91B700" w14:textId="368FA735" w:rsidR="0043621F" w:rsidRPr="00C76E84" w:rsidRDefault="0043621F" w:rsidP="0043621F">
      <w:pPr>
        <w:pStyle w:val="SingleTxtG"/>
        <w:rPr>
          <w:color w:val="000000" w:themeColor="text1"/>
        </w:rPr>
      </w:pPr>
      <w:r w:rsidRPr="00C76E84">
        <w:rPr>
          <w:color w:val="000000" w:themeColor="text1"/>
        </w:rPr>
        <w:t>62.</w:t>
      </w:r>
      <w:r w:rsidRPr="00C76E84">
        <w:rPr>
          <w:color w:val="000000" w:themeColor="text1"/>
        </w:rPr>
        <w:tab/>
      </w:r>
      <w:r w:rsidRPr="00C76E84">
        <w:rPr>
          <w:i/>
          <w:iCs/>
          <w:color w:val="000000" w:themeColor="text1"/>
        </w:rPr>
        <w:t>Отправление правосудия</w:t>
      </w:r>
      <w:r w:rsidRPr="00C76E84">
        <w:rPr>
          <w:color w:val="000000" w:themeColor="text1"/>
        </w:rPr>
        <w:t xml:space="preserve"> осуществляется судами, которые полностью независимы от других конституционных ветвей власти. В стране действуют суды трех уровней: областной суд первой инстанции, Апелляционный суд и на самом высоком уровне Верховный суд. Гражданские и уголовные дела могут рассматриваться на всех уровнях. Гражданские дела представляются на рассмотрение суда сторонами в деле, в</w:t>
      </w:r>
      <w:r w:rsidR="00A57C4E" w:rsidRPr="00C76E84">
        <w:rPr>
          <w:color w:val="000000" w:themeColor="text1"/>
        </w:rPr>
        <w:t> </w:t>
      </w:r>
      <w:r w:rsidRPr="00C76E84">
        <w:rPr>
          <w:color w:val="000000" w:themeColor="text1"/>
        </w:rPr>
        <w:t xml:space="preserve">то время как уголовные дела представляются в суд органом обвинения. Суд может контролировать законность принятия административных решений. Как правило, гражданские споры первоначально рассматриваются арбитражной комиссией, которая существует в каждом муниципалитете и включает в свой состав обычных людей. Обычные суды дополняются специальными судами, включая Суд по трудовым спорам и суды по вопросам землеустройства. </w:t>
      </w:r>
    </w:p>
    <w:p w14:paraId="47264C5F" w14:textId="2A8A6901" w:rsidR="0043621F" w:rsidRPr="00C76E84" w:rsidRDefault="0043621F" w:rsidP="0043621F">
      <w:pPr>
        <w:pStyle w:val="SingleTxtG"/>
        <w:rPr>
          <w:color w:val="000000" w:themeColor="text1"/>
        </w:rPr>
      </w:pPr>
      <w:r w:rsidRPr="00C76E84">
        <w:rPr>
          <w:color w:val="000000" w:themeColor="text1"/>
        </w:rPr>
        <w:t>63.</w:t>
      </w:r>
      <w:r w:rsidRPr="00C76E84">
        <w:rPr>
          <w:color w:val="000000" w:themeColor="text1"/>
        </w:rPr>
        <w:tab/>
        <w:t>В 2002</w:t>
      </w:r>
      <w:r w:rsidR="0002193A" w:rsidRPr="00C76E84">
        <w:rPr>
          <w:color w:val="000000" w:themeColor="text1"/>
        </w:rPr>
        <w:t> год</w:t>
      </w:r>
      <w:r w:rsidRPr="00C76E84">
        <w:rPr>
          <w:color w:val="000000" w:themeColor="text1"/>
        </w:rPr>
        <w:t>у административный контроль за судами был передан из Министерства юстиции и полиции, в ведении которого суды находились со времени создания норвежского государства в 1814</w:t>
      </w:r>
      <w:r w:rsidR="0002193A" w:rsidRPr="00C76E84">
        <w:rPr>
          <w:color w:val="000000" w:themeColor="text1"/>
        </w:rPr>
        <w:t> год</w:t>
      </w:r>
      <w:r w:rsidRPr="00C76E84">
        <w:rPr>
          <w:color w:val="000000" w:themeColor="text1"/>
        </w:rPr>
        <w:t xml:space="preserve">у, в </w:t>
      </w:r>
      <w:r w:rsidRPr="00C76E84">
        <w:rPr>
          <w:i/>
          <w:iCs/>
          <w:color w:val="000000" w:themeColor="text1"/>
        </w:rPr>
        <w:t>Национальную судебную администрацию</w:t>
      </w:r>
      <w:r w:rsidRPr="00C76E84">
        <w:rPr>
          <w:color w:val="000000" w:themeColor="text1"/>
        </w:rPr>
        <w:t xml:space="preserve">. Этот орган был учрежден для обеспечения независимости судов по отношению к другим ветвям государственного управления. Министерство юстиции и общественной безопасности не имеет полномочий давать указания Национальной судебной администрации, но несет основную ответственность за разработку законодательства, касающегося работы судов. </w:t>
      </w:r>
    </w:p>
    <w:p w14:paraId="234CBC65" w14:textId="77777777" w:rsidR="0043621F" w:rsidRPr="00C76E84" w:rsidRDefault="0043621F" w:rsidP="0043621F">
      <w:pPr>
        <w:pStyle w:val="SingleTxtG"/>
        <w:rPr>
          <w:color w:val="000000" w:themeColor="text1"/>
        </w:rPr>
      </w:pPr>
      <w:r w:rsidRPr="00C76E84">
        <w:rPr>
          <w:color w:val="000000" w:themeColor="text1"/>
        </w:rPr>
        <w:t>64.</w:t>
      </w:r>
      <w:r w:rsidRPr="00C76E84">
        <w:rPr>
          <w:color w:val="000000" w:themeColor="text1"/>
        </w:rPr>
        <w:tab/>
        <w:t xml:space="preserve">Надзор за деятельностью ведомств, занимающихся государственным управлением, также осуществляется </w:t>
      </w:r>
      <w:r w:rsidRPr="00C76E84">
        <w:rPr>
          <w:i/>
          <w:iCs/>
          <w:color w:val="000000" w:themeColor="text1"/>
        </w:rPr>
        <w:t>Парламентским омбудсменом по надзору за деятельностью органов государственного управления</w:t>
      </w:r>
      <w:r w:rsidRPr="00C76E84">
        <w:rPr>
          <w:color w:val="000000" w:themeColor="text1"/>
        </w:rPr>
        <w:t xml:space="preserve">. Парламентский омбудсмен расследует жалобы граждан, считающих, что они пострадали от несправедливости или ошибки со стороны органов государственного управления. Омбудсмен рассматривает жалобы, касающиеся административных решений, принятых на государственном, губернском или муниципальном уровнях, и может также инициировать проведение расследования по тому или иному делу. </w:t>
      </w:r>
    </w:p>
    <w:p w14:paraId="51E42709" w14:textId="77777777" w:rsidR="0043621F" w:rsidRPr="00C76E84" w:rsidRDefault="0043621F" w:rsidP="0043621F">
      <w:pPr>
        <w:pStyle w:val="SingleTxtG"/>
        <w:rPr>
          <w:color w:val="000000" w:themeColor="text1"/>
        </w:rPr>
      </w:pPr>
      <w:r w:rsidRPr="00C76E84">
        <w:rPr>
          <w:color w:val="000000" w:themeColor="text1"/>
        </w:rPr>
        <w:t>65.</w:t>
      </w:r>
      <w:r w:rsidRPr="00C76E84">
        <w:rPr>
          <w:color w:val="000000" w:themeColor="text1"/>
        </w:rPr>
        <w:tab/>
      </w:r>
      <w:r w:rsidRPr="00C76E84">
        <w:rPr>
          <w:i/>
          <w:iCs/>
          <w:color w:val="000000" w:themeColor="text1"/>
        </w:rPr>
        <w:t>Правовая система</w:t>
      </w:r>
      <w:r w:rsidRPr="00C76E84">
        <w:rPr>
          <w:color w:val="000000" w:themeColor="text1"/>
        </w:rPr>
        <w:t xml:space="preserve"> основывается как на законах, так и на обычном праве как источниках права. Для того чтобы удовлетворять требованиям обычного права, тот или иной обычай должен последовательно применяться в течение длительного периода времени, а практикующие юристы и общество должны считать этот обычай имеющим обязательную юридическую силу. Обычное право играет существенную роль в праве взыскания и возмещения ущерба, деликтном праве, контрактном праве, административно-правовых нормах государственного управления и конституционном праве.</w:t>
      </w:r>
    </w:p>
    <w:p w14:paraId="38BA74E3" w14:textId="5E7366C8" w:rsidR="0043621F" w:rsidRPr="00C76E84" w:rsidRDefault="00F55414" w:rsidP="0043621F">
      <w:pPr>
        <w:pStyle w:val="H23G"/>
        <w:rPr>
          <w:color w:val="000000" w:themeColor="text1"/>
        </w:rPr>
      </w:pPr>
      <w:r w:rsidRPr="00C76E84">
        <w:rPr>
          <w:bCs/>
          <w:color w:val="000000" w:themeColor="text1"/>
        </w:rPr>
        <w:tab/>
      </w:r>
      <w:r w:rsidR="0043621F" w:rsidRPr="00C76E84">
        <w:rPr>
          <w:bCs/>
          <w:color w:val="000000" w:themeColor="text1"/>
        </w:rPr>
        <w:t xml:space="preserve">f) </w:t>
      </w:r>
      <w:r w:rsidR="0043621F" w:rsidRPr="00C76E84">
        <w:rPr>
          <w:color w:val="000000" w:themeColor="text1"/>
        </w:rPr>
        <w:tab/>
      </w:r>
      <w:r w:rsidR="0043621F" w:rsidRPr="00C76E84">
        <w:rPr>
          <w:bCs/>
          <w:color w:val="000000" w:themeColor="text1"/>
        </w:rPr>
        <w:t>Коренные народы</w:t>
      </w:r>
      <w:bookmarkStart w:id="43" w:name="_Hlk164254261"/>
    </w:p>
    <w:p w14:paraId="64230287" w14:textId="77777777" w:rsidR="0043621F" w:rsidRPr="00C76E84" w:rsidRDefault="0043621F" w:rsidP="0043621F">
      <w:pPr>
        <w:pStyle w:val="SingleTxtG"/>
        <w:rPr>
          <w:color w:val="000000" w:themeColor="text1"/>
        </w:rPr>
      </w:pPr>
      <w:r w:rsidRPr="00C76E84">
        <w:rPr>
          <w:color w:val="000000" w:themeColor="text1"/>
        </w:rPr>
        <w:t>66.</w:t>
      </w:r>
      <w:r w:rsidRPr="00C76E84">
        <w:rPr>
          <w:color w:val="000000" w:themeColor="text1"/>
        </w:rPr>
        <w:tab/>
        <w:t>Саамы являются коренным народом Норвегии. Саамы традиционно проживают в северной и восточной частях Норвегии, а также в некоторых частях Швеции, Финляндии и России.</w:t>
      </w:r>
    </w:p>
    <w:p w14:paraId="2E24DB9F" w14:textId="77777777" w:rsidR="0043621F" w:rsidRPr="00C76E84" w:rsidRDefault="0043621F" w:rsidP="0043621F">
      <w:pPr>
        <w:pStyle w:val="SingleTxtG"/>
        <w:rPr>
          <w:color w:val="000000" w:themeColor="text1"/>
        </w:rPr>
      </w:pPr>
      <w:r w:rsidRPr="00C76E84">
        <w:rPr>
          <w:color w:val="000000" w:themeColor="text1"/>
        </w:rPr>
        <w:t>67.</w:t>
      </w:r>
      <w:r w:rsidRPr="00C76E84">
        <w:rPr>
          <w:color w:val="000000" w:themeColor="text1"/>
        </w:rPr>
        <w:tab/>
        <w:t xml:space="preserve">Политика Норвегии в отношении саамов основывается на признании того, что государство Норвегия было создано на территории двух народов — норвежцев и саамов — и что оба этих народа имеют равное право развивать свою культуру и язык. </w:t>
      </w:r>
    </w:p>
    <w:p w14:paraId="570A2FC9" w14:textId="5DDA02B4" w:rsidR="0043621F" w:rsidRPr="00C76E84" w:rsidRDefault="0043621F" w:rsidP="0043621F">
      <w:pPr>
        <w:pStyle w:val="SingleTxtG"/>
        <w:rPr>
          <w:color w:val="000000" w:themeColor="text1"/>
        </w:rPr>
      </w:pPr>
      <w:r w:rsidRPr="00C76E84">
        <w:rPr>
          <w:color w:val="000000" w:themeColor="text1"/>
        </w:rPr>
        <w:t>68.</w:t>
      </w:r>
      <w:r w:rsidRPr="00C76E84">
        <w:rPr>
          <w:color w:val="000000" w:themeColor="text1"/>
        </w:rPr>
        <w:tab/>
      </w:r>
      <w:r w:rsidRPr="00C76E84">
        <w:rPr>
          <w:i/>
          <w:iCs/>
          <w:color w:val="000000" w:themeColor="text1"/>
        </w:rPr>
        <w:t>Права саамов</w:t>
      </w:r>
      <w:r w:rsidRPr="00C76E84">
        <w:rPr>
          <w:color w:val="000000" w:themeColor="text1"/>
        </w:rPr>
        <w:t xml:space="preserve"> охраняются в соответствии со</w:t>
      </w:r>
      <w:r w:rsidR="00357CA9" w:rsidRPr="00C76E84">
        <w:rPr>
          <w:color w:val="000000" w:themeColor="text1"/>
        </w:rPr>
        <w:t> стать</w:t>
      </w:r>
      <w:r w:rsidRPr="00C76E84">
        <w:rPr>
          <w:color w:val="000000" w:themeColor="text1"/>
        </w:rPr>
        <w:t>ей</w:t>
      </w:r>
      <w:r w:rsidR="00DB3EB0" w:rsidRPr="00C76E84">
        <w:rPr>
          <w:color w:val="000000" w:themeColor="text1"/>
        </w:rPr>
        <w:t> </w:t>
      </w:r>
      <w:r w:rsidRPr="00C76E84">
        <w:rPr>
          <w:color w:val="000000" w:themeColor="text1"/>
        </w:rPr>
        <w:t xml:space="preserve">108 Конституции Норвегии, в которой говорится, что </w:t>
      </w:r>
      <w:r w:rsidR="00A57C4E" w:rsidRPr="00C76E84">
        <w:rPr>
          <w:color w:val="000000" w:themeColor="text1"/>
        </w:rPr>
        <w:t>«</w:t>
      </w:r>
      <w:r w:rsidRPr="00C76E84">
        <w:rPr>
          <w:color w:val="000000" w:themeColor="text1"/>
        </w:rPr>
        <w:t>органы государственной власти несут ответственность за создание условий, позволяющих народу саамов сохранять и развивать свои язык, культуру и образ жизни</w:t>
      </w:r>
      <w:r w:rsidR="00A57C4E" w:rsidRPr="00C76E84">
        <w:rPr>
          <w:color w:val="000000" w:themeColor="text1"/>
        </w:rPr>
        <w:t>»</w:t>
      </w:r>
      <w:r w:rsidRPr="00C76E84">
        <w:rPr>
          <w:color w:val="000000" w:themeColor="text1"/>
        </w:rPr>
        <w:t>. Права саамов также охраняются более конкретными положениями закона, касающимися Самедигги (парламента саамского народа) и других связанных с саамами правовых вопросов (Закон о саамах), другими законодательными актами, а также обязательствами Норвегии по нескольким международным конвенциям, в частности по</w:t>
      </w:r>
      <w:r w:rsidR="00357CA9" w:rsidRPr="00C76E84">
        <w:rPr>
          <w:color w:val="000000" w:themeColor="text1"/>
        </w:rPr>
        <w:t> стать</w:t>
      </w:r>
      <w:r w:rsidRPr="00C76E84">
        <w:rPr>
          <w:color w:val="000000" w:themeColor="text1"/>
        </w:rPr>
        <w:t>е</w:t>
      </w:r>
      <w:r w:rsidR="00DB3EB0" w:rsidRPr="00C76E84">
        <w:rPr>
          <w:color w:val="000000" w:themeColor="text1"/>
        </w:rPr>
        <w:t> </w:t>
      </w:r>
      <w:r w:rsidRPr="00C76E84">
        <w:rPr>
          <w:color w:val="000000" w:themeColor="text1"/>
        </w:rPr>
        <w:t xml:space="preserve">27 Международного пакта о гражданских и политических правах и Конвенции </w:t>
      </w:r>
      <w:r w:rsidR="00F7376E" w:rsidRPr="00C76E84">
        <w:rPr>
          <w:color w:val="000000" w:themeColor="text1"/>
        </w:rPr>
        <w:t>№ </w:t>
      </w:r>
      <w:r w:rsidRPr="00C76E84">
        <w:rPr>
          <w:color w:val="000000" w:themeColor="text1"/>
        </w:rPr>
        <w:t>169 МОТ о коренных народах и народах, ведущих племенной образ жизни в независимых странах.</w:t>
      </w:r>
    </w:p>
    <w:p w14:paraId="3CD827BB" w14:textId="39F19188" w:rsidR="0043621F" w:rsidRPr="00C76E84" w:rsidRDefault="0043621F" w:rsidP="0043621F">
      <w:pPr>
        <w:pStyle w:val="SingleTxtG"/>
        <w:rPr>
          <w:color w:val="000000" w:themeColor="text1"/>
        </w:rPr>
      </w:pPr>
      <w:r w:rsidRPr="00C76E84">
        <w:rPr>
          <w:color w:val="000000" w:themeColor="text1"/>
        </w:rPr>
        <w:t>69.</w:t>
      </w:r>
      <w:r w:rsidRPr="00C76E84">
        <w:rPr>
          <w:color w:val="000000" w:themeColor="text1"/>
        </w:rPr>
        <w:tab/>
        <w:t>Саамы имеют свой собственный парламент — Самедигги, который был основан в 1989</w:t>
      </w:r>
      <w:r w:rsidR="0002193A" w:rsidRPr="00C76E84">
        <w:rPr>
          <w:color w:val="000000" w:themeColor="text1"/>
        </w:rPr>
        <w:t> год</w:t>
      </w:r>
      <w:r w:rsidRPr="00C76E84">
        <w:rPr>
          <w:color w:val="000000" w:themeColor="text1"/>
        </w:rPr>
        <w:t>у в соответствии с Законом о саамах. Он является представительным и выборным политическим органом саамов в Норвегии, который, в частности, выступает в качестве стороны в диалоге с центральным правительством. В компетенцию Самедигги входят любые вопросы, которые, по мнению Самедигги, особенно затрагивают саамский народ. В 2023</w:t>
      </w:r>
      <w:r w:rsidR="0002193A" w:rsidRPr="00C76E84">
        <w:rPr>
          <w:color w:val="000000" w:themeColor="text1"/>
        </w:rPr>
        <w:t> год</w:t>
      </w:r>
      <w:r w:rsidRPr="00C76E84">
        <w:rPr>
          <w:color w:val="000000" w:themeColor="text1"/>
        </w:rPr>
        <w:t>у для участия в выборах в Самедигги в списки избирателей было внесено около 23</w:t>
      </w:r>
      <w:r w:rsidR="003003CB" w:rsidRPr="00C76E84">
        <w:rPr>
          <w:color w:val="000000" w:themeColor="text1"/>
        </w:rPr>
        <w:t> </w:t>
      </w:r>
      <w:r w:rsidRPr="00C76E84">
        <w:rPr>
          <w:color w:val="000000" w:themeColor="text1"/>
        </w:rPr>
        <w:t>500 саамов.</w:t>
      </w:r>
    </w:p>
    <w:p w14:paraId="4B79187C" w14:textId="603EAE9F" w:rsidR="0043621F" w:rsidRPr="00C76E84" w:rsidRDefault="0043621F" w:rsidP="0043621F">
      <w:pPr>
        <w:pStyle w:val="SingleTxtG"/>
        <w:rPr>
          <w:color w:val="000000" w:themeColor="text1"/>
        </w:rPr>
      </w:pPr>
      <w:r w:rsidRPr="00C76E84">
        <w:rPr>
          <w:color w:val="000000" w:themeColor="text1"/>
        </w:rPr>
        <w:t>70.</w:t>
      </w:r>
      <w:r w:rsidRPr="00C76E84">
        <w:rPr>
          <w:color w:val="000000" w:themeColor="text1"/>
        </w:rPr>
        <w:tab/>
        <w:t xml:space="preserve">В </w:t>
      </w:r>
      <w:r w:rsidRPr="00C76E84">
        <w:rPr>
          <w:i/>
          <w:iCs/>
          <w:color w:val="000000" w:themeColor="text1"/>
        </w:rPr>
        <w:t>политике в отношении саамов</w:t>
      </w:r>
      <w:r w:rsidRPr="00C76E84">
        <w:rPr>
          <w:color w:val="000000" w:themeColor="text1"/>
        </w:rPr>
        <w:t xml:space="preserve"> первоочередное внимание уделяется признанию и укреплению прав меньшинств и коренных народов, а также развитию инфраструктуры учреждений в саамском обществе. В целях укрепления языков, культуры, отраслей производства и общества саамов были приняты законодательные акты, документы о</w:t>
      </w:r>
      <w:r w:rsidR="00F7376E" w:rsidRPr="00C76E84">
        <w:rPr>
          <w:color w:val="000000" w:themeColor="text1"/>
        </w:rPr>
        <w:t> проц</w:t>
      </w:r>
      <w:r w:rsidRPr="00C76E84">
        <w:rPr>
          <w:color w:val="000000" w:themeColor="text1"/>
        </w:rPr>
        <w:t xml:space="preserve">едурах и программы. Особое значение имеют Закон о саамах и Закон о Финнмарке. По договоренности с Самедигги правительство также разработало схему, согласно которой на каждой весенней парламентской сессии будет представляться </w:t>
      </w:r>
      <w:r w:rsidR="00A57C4E" w:rsidRPr="00C76E84">
        <w:rPr>
          <w:color w:val="000000" w:themeColor="text1"/>
        </w:rPr>
        <w:t>«</w:t>
      </w:r>
      <w:r w:rsidRPr="00C76E84">
        <w:rPr>
          <w:color w:val="000000" w:themeColor="text1"/>
        </w:rPr>
        <w:t>белая книга</w:t>
      </w:r>
      <w:r w:rsidR="00A57C4E" w:rsidRPr="00C76E84">
        <w:rPr>
          <w:color w:val="000000" w:themeColor="text1"/>
        </w:rPr>
        <w:t>»</w:t>
      </w:r>
      <w:r w:rsidRPr="00C76E84">
        <w:rPr>
          <w:color w:val="000000" w:themeColor="text1"/>
        </w:rPr>
        <w:t xml:space="preserve"> о перспективной политике в отношении саамов. В этом документе будут рассматриваться события, связанные с языками саамов, их культурой и обществом, а также услуги, предоставляемые гражданам из числа саамов. </w:t>
      </w:r>
      <w:r w:rsidR="00A57C4E" w:rsidRPr="00C76E84">
        <w:rPr>
          <w:color w:val="000000" w:themeColor="text1"/>
        </w:rPr>
        <w:t>«</w:t>
      </w:r>
      <w:r w:rsidRPr="00C76E84">
        <w:rPr>
          <w:color w:val="000000" w:themeColor="text1"/>
        </w:rPr>
        <w:t>Белая книга</w:t>
      </w:r>
      <w:r w:rsidR="00A57C4E" w:rsidRPr="00C76E84">
        <w:rPr>
          <w:color w:val="000000" w:themeColor="text1"/>
        </w:rPr>
        <w:t>»</w:t>
      </w:r>
      <w:r w:rsidRPr="00C76E84">
        <w:rPr>
          <w:color w:val="000000" w:themeColor="text1"/>
        </w:rPr>
        <w:t xml:space="preserve"> подготавливается в сотрудничестве с Самедигги.</w:t>
      </w:r>
    </w:p>
    <w:p w14:paraId="7FAD27EE" w14:textId="77777777" w:rsidR="0043621F" w:rsidRPr="00C76E84" w:rsidRDefault="0043621F" w:rsidP="0043621F">
      <w:pPr>
        <w:pStyle w:val="SingleTxtG"/>
        <w:rPr>
          <w:color w:val="000000" w:themeColor="text1"/>
        </w:rPr>
      </w:pPr>
      <w:r w:rsidRPr="00C76E84">
        <w:rPr>
          <w:color w:val="000000" w:themeColor="text1"/>
        </w:rPr>
        <w:t>71.</w:t>
      </w:r>
      <w:r w:rsidRPr="00C76E84">
        <w:rPr>
          <w:color w:val="000000" w:themeColor="text1"/>
        </w:rPr>
        <w:tab/>
      </w:r>
      <w:r w:rsidRPr="00C76E84">
        <w:rPr>
          <w:i/>
          <w:iCs/>
          <w:color w:val="000000" w:themeColor="text1"/>
        </w:rPr>
        <w:t>Языки саамов</w:t>
      </w:r>
      <w:r w:rsidRPr="00C76E84">
        <w:rPr>
          <w:color w:val="000000" w:themeColor="text1"/>
        </w:rPr>
        <w:t xml:space="preserve"> являются официальными языками в Норвегии наряду с двумя формами письменного норвежского языка — букмол и нюношк. Языки северных саамов, саамов-луле и южных саамов также признаны региональными языками или языками меньшинств в Норвегии и защищены положениями Европейской хартии региональных языков или языков меньшинств. </w:t>
      </w:r>
    </w:p>
    <w:p w14:paraId="30E1E254" w14:textId="0398535C" w:rsidR="0043621F" w:rsidRPr="00C76E84" w:rsidRDefault="0043621F" w:rsidP="0043621F">
      <w:pPr>
        <w:pStyle w:val="SingleTxtG"/>
        <w:rPr>
          <w:color w:val="000000" w:themeColor="text1"/>
        </w:rPr>
      </w:pPr>
      <w:r w:rsidRPr="00C76E84">
        <w:rPr>
          <w:color w:val="000000" w:themeColor="text1"/>
        </w:rPr>
        <w:t>72.</w:t>
      </w:r>
      <w:r w:rsidRPr="00C76E84">
        <w:rPr>
          <w:color w:val="000000" w:themeColor="text1"/>
        </w:rPr>
        <w:tab/>
        <w:t xml:space="preserve">Поскольку саамы являются коренным народом, с ними обязательно проводятся консультации по вопросам, которые могут непосредственно затрагивать их интересы. Новые </w:t>
      </w:r>
      <w:r w:rsidRPr="00C76E84">
        <w:rPr>
          <w:i/>
          <w:iCs/>
          <w:color w:val="000000" w:themeColor="text1"/>
        </w:rPr>
        <w:t>законодательные положения о консультациях</w:t>
      </w:r>
      <w:r w:rsidRPr="00C76E84">
        <w:rPr>
          <w:color w:val="000000" w:themeColor="text1"/>
        </w:rPr>
        <w:t xml:space="preserve"> вступили в силу в июле 2021</w:t>
      </w:r>
      <w:r w:rsidR="0002193A" w:rsidRPr="00C76E84">
        <w:rPr>
          <w:color w:val="000000" w:themeColor="text1"/>
        </w:rPr>
        <w:t> год</w:t>
      </w:r>
      <w:r w:rsidRPr="00C76E84">
        <w:rPr>
          <w:color w:val="000000" w:themeColor="text1"/>
        </w:rPr>
        <w:t>а. Законодательные положения в значительной степени являются продолжением принятого в 2005</w:t>
      </w:r>
      <w:r w:rsidR="0002193A" w:rsidRPr="00C76E84">
        <w:rPr>
          <w:color w:val="000000" w:themeColor="text1"/>
        </w:rPr>
        <w:t> год</w:t>
      </w:r>
      <w:r w:rsidRPr="00C76E84">
        <w:rPr>
          <w:color w:val="000000" w:themeColor="text1"/>
        </w:rPr>
        <w:t>у Порядка проведения консультаций между государственными органами и парламентом саамов. Обязанность по проведению консультаций распространяется на центральные органы власти, органы власти губерний и муниципалитетов, а также на частные юридические лица, осуществляющие полномочия от имени государства. Цель консультаций состоит в обеспечении учета интересов саамов на ранней стадии соответствующих</w:t>
      </w:r>
      <w:r w:rsidR="00F7376E" w:rsidRPr="00C76E84">
        <w:rPr>
          <w:color w:val="000000" w:themeColor="text1"/>
        </w:rPr>
        <w:t> проц</w:t>
      </w:r>
      <w:r w:rsidRPr="00C76E84">
        <w:rPr>
          <w:color w:val="000000" w:themeColor="text1"/>
        </w:rPr>
        <w:t>ессов и предоставлении саамам возможност</w:t>
      </w:r>
      <w:r w:rsidR="00407046" w:rsidRPr="00C76E84">
        <w:rPr>
          <w:color w:val="000000" w:themeColor="text1"/>
        </w:rPr>
        <w:t>и</w:t>
      </w:r>
      <w:r w:rsidRPr="00C76E84">
        <w:rPr>
          <w:color w:val="000000" w:themeColor="text1"/>
        </w:rPr>
        <w:t xml:space="preserve"> повлиять на их результаты. Право на консультации распространяется на Самедигги и других представителей интересов саамов по вопросам, касающимся законодательства, нормативных актов и других решений или мер, которые могут непосредственно затрагивать интересы саамов. </w:t>
      </w:r>
    </w:p>
    <w:p w14:paraId="64B47692" w14:textId="6F3E862D" w:rsidR="0043621F" w:rsidRPr="00C76E84" w:rsidRDefault="0043621F" w:rsidP="0043621F">
      <w:pPr>
        <w:pStyle w:val="SingleTxtG"/>
        <w:rPr>
          <w:color w:val="000000" w:themeColor="text1"/>
        </w:rPr>
      </w:pPr>
      <w:r w:rsidRPr="00C76E84">
        <w:rPr>
          <w:color w:val="000000" w:themeColor="text1"/>
        </w:rPr>
        <w:t>73.</w:t>
      </w:r>
      <w:r w:rsidRPr="00C76E84">
        <w:rPr>
          <w:color w:val="000000" w:themeColor="text1"/>
        </w:rPr>
        <w:tab/>
        <w:t>В 2005</w:t>
      </w:r>
      <w:r w:rsidR="0002193A" w:rsidRPr="00C76E84">
        <w:rPr>
          <w:color w:val="000000" w:themeColor="text1"/>
        </w:rPr>
        <w:t> год</w:t>
      </w:r>
      <w:r w:rsidRPr="00C76E84">
        <w:rPr>
          <w:color w:val="000000" w:themeColor="text1"/>
        </w:rPr>
        <w:t xml:space="preserve">у Стортинг принял </w:t>
      </w:r>
      <w:r w:rsidRPr="00C76E84">
        <w:rPr>
          <w:i/>
          <w:iCs/>
          <w:color w:val="000000" w:themeColor="text1"/>
        </w:rPr>
        <w:t>Закон о губернии Финнмарк</w:t>
      </w:r>
      <w:r w:rsidRPr="00C76E84">
        <w:rPr>
          <w:color w:val="000000" w:themeColor="text1"/>
        </w:rPr>
        <w:t>. В соответствии с этим законом права собственности на земли в губернии Финнмарк, которыми государство либо владеет на основании официального титула на право собственности, либо считается владельцем без официального титула (около 95</w:t>
      </w:r>
      <w:r w:rsidR="00F7376E" w:rsidRPr="00C76E84">
        <w:rPr>
          <w:color w:val="000000" w:themeColor="text1"/>
        </w:rPr>
        <w:t> проц</w:t>
      </w:r>
      <w:r w:rsidRPr="00C76E84">
        <w:rPr>
          <w:color w:val="000000" w:themeColor="text1"/>
        </w:rPr>
        <w:t>ентов земельных площадей губернии Финнмарк), были переданы независимому органу — Земельной администрации губернии Финнмарк (Finnmarkseiendommen). Руководство Земельной администрацией губернии Финнмарк осуществляет совет в составе шести членов, трое из которых назначаются Самедигги и трое — Земельной администрацией губернии Финнмарк. Вышеупомянутый закон также регулирует использование местным населением и другими лицами определенных природных ресурсов на территории, контролируемой Земельной администрацией губернии Финнмарк.</w:t>
      </w:r>
    </w:p>
    <w:p w14:paraId="7A35B8DF" w14:textId="5FCB75CC" w:rsidR="0043621F" w:rsidRPr="00C76E84" w:rsidRDefault="0043621F" w:rsidP="0043621F">
      <w:pPr>
        <w:pStyle w:val="SingleTxtG"/>
        <w:rPr>
          <w:color w:val="000000" w:themeColor="text1"/>
        </w:rPr>
      </w:pPr>
      <w:r w:rsidRPr="00C76E84">
        <w:rPr>
          <w:color w:val="000000" w:themeColor="text1"/>
        </w:rPr>
        <w:t>74.</w:t>
      </w:r>
      <w:r w:rsidRPr="00C76E84">
        <w:rPr>
          <w:color w:val="000000" w:themeColor="text1"/>
        </w:rPr>
        <w:tab/>
        <w:t xml:space="preserve">Закон о губернии Финнмарк подтверждает, что саамы коллективно и индивидуально приобрели права на землю в губернии Финнмарк в результате долговременного использования земельных угодий и водоемов. Из этого закона четко следует, что его положения никак не ограничивают никакие права, полученные саамами и другими народами на основе права приобретательной давности или в результате использования с незапамятных времен. Для прояснения существования таких прав была учреждена </w:t>
      </w:r>
      <w:r w:rsidRPr="00C76E84">
        <w:rPr>
          <w:i/>
          <w:iCs/>
          <w:color w:val="000000" w:themeColor="text1"/>
        </w:rPr>
        <w:t>Комиссия по делам губернии Финнмарк</w:t>
      </w:r>
      <w:r w:rsidRPr="00C76E84">
        <w:rPr>
          <w:color w:val="000000" w:themeColor="text1"/>
        </w:rPr>
        <w:t>. Задача этой комиссии состоит в рассмотрении прав пользования и владения землей, которая была передана Земельной администрации губернии Финнмарк в соответствии с Законом о губернии Финнмарк. По состоянию на февраль 2024</w:t>
      </w:r>
      <w:r w:rsidR="0002193A" w:rsidRPr="00C76E84">
        <w:rPr>
          <w:color w:val="000000" w:themeColor="text1"/>
        </w:rPr>
        <w:t> год</w:t>
      </w:r>
      <w:r w:rsidRPr="00C76E84">
        <w:rPr>
          <w:color w:val="000000" w:themeColor="text1"/>
        </w:rPr>
        <w:t xml:space="preserve">а Комиссия завершила свои расследования в шести географических областях и в настоящее время продолжает работу в еще четырех областях. Споры, возникающие после завершения комиссией своих расследований в какой-либо области, могут быть переданы на рассмотрение </w:t>
      </w:r>
      <w:r w:rsidRPr="00C76E84">
        <w:rPr>
          <w:i/>
          <w:iCs/>
          <w:color w:val="000000" w:themeColor="text1"/>
        </w:rPr>
        <w:t>Суда по необрабатываемым земельным угодьям губернии Финнмарк</w:t>
      </w:r>
      <w:r w:rsidRPr="00C76E84">
        <w:rPr>
          <w:color w:val="000000" w:themeColor="text1"/>
        </w:rPr>
        <w:t xml:space="preserve">. Решения этого суда могут быть обжалованы в Верховном суде Норвегии. </w:t>
      </w:r>
    </w:p>
    <w:bookmarkEnd w:id="43"/>
    <w:p w14:paraId="7A022A2F" w14:textId="4B8C453F" w:rsidR="0043621F" w:rsidRPr="00C76E84" w:rsidRDefault="00F55414" w:rsidP="0043621F">
      <w:pPr>
        <w:pStyle w:val="H23G"/>
        <w:rPr>
          <w:color w:val="000000" w:themeColor="text1"/>
        </w:rPr>
      </w:pPr>
      <w:r w:rsidRPr="00C76E84">
        <w:rPr>
          <w:bCs/>
          <w:color w:val="000000" w:themeColor="text1"/>
        </w:rPr>
        <w:tab/>
      </w:r>
      <w:r w:rsidR="0043621F" w:rsidRPr="00C76E84">
        <w:rPr>
          <w:bCs/>
          <w:color w:val="000000" w:themeColor="text1"/>
        </w:rPr>
        <w:t>g)</w:t>
      </w:r>
      <w:r w:rsidR="0043621F" w:rsidRPr="00C76E84">
        <w:rPr>
          <w:color w:val="000000" w:themeColor="text1"/>
        </w:rPr>
        <w:tab/>
      </w:r>
      <w:r w:rsidR="0043621F" w:rsidRPr="00C76E84">
        <w:rPr>
          <w:bCs/>
          <w:color w:val="000000" w:themeColor="text1"/>
        </w:rPr>
        <w:t>Национальные меньшинства</w:t>
      </w:r>
    </w:p>
    <w:p w14:paraId="401951EC" w14:textId="4DCED182" w:rsidR="0043621F" w:rsidRPr="00C76E84" w:rsidRDefault="0043621F" w:rsidP="0043621F">
      <w:pPr>
        <w:pStyle w:val="SingleTxtG"/>
        <w:rPr>
          <w:color w:val="000000" w:themeColor="text1"/>
        </w:rPr>
      </w:pPr>
      <w:r w:rsidRPr="00C76E84">
        <w:rPr>
          <w:color w:val="000000" w:themeColor="text1"/>
        </w:rPr>
        <w:t>75.</w:t>
      </w:r>
      <w:r w:rsidRPr="00C76E84">
        <w:rPr>
          <w:color w:val="000000" w:themeColor="text1"/>
        </w:rPr>
        <w:tab/>
        <w:t xml:space="preserve">В Норвегии </w:t>
      </w:r>
      <w:r w:rsidRPr="00C76E84">
        <w:rPr>
          <w:i/>
          <w:iCs/>
          <w:color w:val="000000" w:themeColor="text1"/>
        </w:rPr>
        <w:t>национальными меньшинствами</w:t>
      </w:r>
      <w:r w:rsidRPr="00C76E84">
        <w:rPr>
          <w:color w:val="000000" w:themeColor="text1"/>
        </w:rPr>
        <w:t xml:space="preserve"> признаны евреи, квены/</w:t>
      </w:r>
      <w:r w:rsidR="00926BAD" w:rsidRPr="00C76E84">
        <w:rPr>
          <w:color w:val="000000" w:themeColor="text1"/>
        </w:rPr>
        <w:br/>
      </w:r>
      <w:r w:rsidRPr="00C76E84">
        <w:rPr>
          <w:color w:val="000000" w:themeColor="text1"/>
        </w:rPr>
        <w:t>норвежские финны, рома, народность романи/татер и лесные финны. Национальные меньшинства определяются как группы, имеющие давние связи с королевством.</w:t>
      </w:r>
    </w:p>
    <w:p w14:paraId="2668A686" w14:textId="260A2ED6" w:rsidR="0043621F" w:rsidRPr="00C76E84" w:rsidRDefault="0043621F" w:rsidP="0043621F">
      <w:pPr>
        <w:pStyle w:val="SingleTxtG"/>
        <w:rPr>
          <w:color w:val="000000" w:themeColor="text1"/>
        </w:rPr>
      </w:pPr>
      <w:r w:rsidRPr="00C76E84">
        <w:rPr>
          <w:color w:val="000000" w:themeColor="text1"/>
        </w:rPr>
        <w:t>76.</w:t>
      </w:r>
      <w:r w:rsidRPr="00C76E84">
        <w:rPr>
          <w:color w:val="000000" w:themeColor="text1"/>
        </w:rPr>
        <w:tab/>
        <w:t>В 1993</w:t>
      </w:r>
      <w:r w:rsidR="0002193A" w:rsidRPr="00C76E84">
        <w:rPr>
          <w:color w:val="000000" w:themeColor="text1"/>
        </w:rPr>
        <w:t> год</w:t>
      </w:r>
      <w:r w:rsidRPr="00C76E84">
        <w:rPr>
          <w:color w:val="000000" w:themeColor="text1"/>
        </w:rPr>
        <w:t xml:space="preserve">у Норвегия ратифицировала </w:t>
      </w:r>
      <w:r w:rsidRPr="00C76E84">
        <w:rPr>
          <w:i/>
          <w:iCs/>
          <w:color w:val="000000" w:themeColor="text1"/>
        </w:rPr>
        <w:t>Европейскую хартию региональных языков или языков меньшинств</w:t>
      </w:r>
      <w:r w:rsidRPr="00C76E84">
        <w:rPr>
          <w:color w:val="000000" w:themeColor="text1"/>
        </w:rPr>
        <w:t>, а в 1999</w:t>
      </w:r>
      <w:r w:rsidR="0002193A" w:rsidRPr="00C76E84">
        <w:rPr>
          <w:color w:val="000000" w:themeColor="text1"/>
        </w:rPr>
        <w:t> год</w:t>
      </w:r>
      <w:r w:rsidRPr="00C76E84">
        <w:rPr>
          <w:color w:val="000000" w:themeColor="text1"/>
        </w:rPr>
        <w:t xml:space="preserve">у — </w:t>
      </w:r>
      <w:r w:rsidRPr="00C76E84">
        <w:rPr>
          <w:i/>
          <w:iCs/>
          <w:color w:val="000000" w:themeColor="text1"/>
        </w:rPr>
        <w:t>Европейскую рамочную конвенцию о защите национальных меньшинств</w:t>
      </w:r>
      <w:r w:rsidRPr="00C76E84">
        <w:rPr>
          <w:color w:val="000000" w:themeColor="text1"/>
        </w:rPr>
        <w:t>. Квенский, цыганский и романийский языки признаны региональными языками или языками меньшинств. Кроме того, Закон о языке, вступивший в силу 1 января 2022</w:t>
      </w:r>
      <w:r w:rsidR="0002193A" w:rsidRPr="00C76E84">
        <w:rPr>
          <w:color w:val="000000" w:themeColor="text1"/>
        </w:rPr>
        <w:t> год</w:t>
      </w:r>
      <w:r w:rsidRPr="00C76E84">
        <w:rPr>
          <w:color w:val="000000" w:themeColor="text1"/>
        </w:rPr>
        <w:t>а, предоставляет квенам, рома и романи статус языков национальных меньшинств в Норвегии.</w:t>
      </w:r>
    </w:p>
    <w:p w14:paraId="17C929B7" w14:textId="77777777" w:rsidR="0043621F" w:rsidRPr="00C76E84" w:rsidRDefault="0043621F" w:rsidP="0043621F">
      <w:pPr>
        <w:pStyle w:val="SingleTxtG"/>
        <w:rPr>
          <w:color w:val="000000" w:themeColor="text1"/>
        </w:rPr>
      </w:pPr>
      <w:r w:rsidRPr="00C76E84">
        <w:rPr>
          <w:color w:val="000000" w:themeColor="text1"/>
        </w:rPr>
        <w:t>77.</w:t>
      </w:r>
      <w:r w:rsidRPr="00C76E84">
        <w:rPr>
          <w:color w:val="000000" w:themeColor="text1"/>
        </w:rPr>
        <w:tab/>
        <w:t>Государственные органы преследуют цель разработки совместно с организациями национальных меньшинств согласованной политики в отношении национальных меньшинств. Эти организации принимают участие в регулярно проводимом Форуме для контактов между национальными меньшинствами и центральными органами власти, тем самым содействуя повышению осведомленности о положении национальных меньшинств в обществе и деятельности национальных меньшинств в рамках гражданского общества. В дополнение к Форуму для контактов Министерство местного самоуправления и регионального развития проводит ежегодные двусторонние встречи с каждой из организаций национальных меньшинств, а другие правительственные министерства и управления при необходимости встречаются с представителями национальных меньшинств.</w:t>
      </w:r>
    </w:p>
    <w:p w14:paraId="1B520C74" w14:textId="012AB426" w:rsidR="0043621F" w:rsidRPr="00C76E84" w:rsidRDefault="0043621F" w:rsidP="0043621F">
      <w:pPr>
        <w:pStyle w:val="SingleTxtG"/>
        <w:rPr>
          <w:color w:val="000000" w:themeColor="text1"/>
        </w:rPr>
      </w:pPr>
      <w:r w:rsidRPr="00C76E84">
        <w:rPr>
          <w:color w:val="000000" w:themeColor="text1"/>
        </w:rPr>
        <w:t>78.</w:t>
      </w:r>
      <w:r w:rsidRPr="00C76E84">
        <w:rPr>
          <w:color w:val="000000" w:themeColor="text1"/>
        </w:rPr>
        <w:tab/>
        <w:t xml:space="preserve">Ежегодно из бюджета центрального правительства выделяется </w:t>
      </w:r>
      <w:r w:rsidRPr="00C76E84">
        <w:rPr>
          <w:i/>
          <w:iCs/>
          <w:color w:val="000000" w:themeColor="text1"/>
        </w:rPr>
        <w:t>субсидия для национальных меньшинств</w:t>
      </w:r>
      <w:r w:rsidRPr="00C76E84">
        <w:rPr>
          <w:color w:val="000000" w:themeColor="text1"/>
        </w:rPr>
        <w:t>, которой распоряжается Управление по делам искусства и культуры Норвегии, являющееся основным государственным учреждением, отвечающим за осуществление политики Норвегии в области культуры. Программа предоставления субсидий направлена на поддержку мероприятий, способствующих активному участию меньшинств в жизни общества, обеспечению равных возможностей для всех и борьбе с дискриминацией. Эта программа преследует цель содействия обеспечению соблюдени</w:t>
      </w:r>
      <w:r w:rsidR="00293226" w:rsidRPr="00C76E84">
        <w:rPr>
          <w:color w:val="000000" w:themeColor="text1"/>
        </w:rPr>
        <w:t>я</w:t>
      </w:r>
      <w:r w:rsidRPr="00C76E84">
        <w:rPr>
          <w:color w:val="000000" w:themeColor="text1"/>
        </w:rPr>
        <w:t xml:space="preserve"> на практике принципов, закрепленных в Рамочной конвенции. </w:t>
      </w:r>
    </w:p>
    <w:p w14:paraId="35B46FBE" w14:textId="77777777" w:rsidR="0043621F" w:rsidRPr="00C76E84" w:rsidRDefault="0043621F" w:rsidP="0043621F">
      <w:pPr>
        <w:pStyle w:val="SingleTxtG"/>
        <w:rPr>
          <w:color w:val="000000" w:themeColor="text1"/>
        </w:rPr>
      </w:pPr>
      <w:r w:rsidRPr="00C76E84">
        <w:rPr>
          <w:color w:val="000000" w:themeColor="text1"/>
        </w:rPr>
        <w:t>79.</w:t>
      </w:r>
      <w:r w:rsidRPr="00C76E84">
        <w:rPr>
          <w:color w:val="000000" w:themeColor="text1"/>
        </w:rPr>
        <w:tab/>
        <w:t>В целях получения базовой поддержки для покрытия текущих расходов организаций, представляющих национальные меньшинства, или финансирования проектов, направленных на распространение информации о положении национальных меньшинств, поощрение деятельности по оказанию самопомощи и осуществление сотрудничества между группами меньшинств, можно подавать соответствующие заявки.</w:t>
      </w:r>
    </w:p>
    <w:p w14:paraId="662FAF4D" w14:textId="77777777" w:rsidR="0043621F" w:rsidRPr="00C76E84" w:rsidRDefault="0043621F" w:rsidP="0043621F">
      <w:pPr>
        <w:pStyle w:val="SingleTxtG"/>
        <w:rPr>
          <w:color w:val="000000" w:themeColor="text1"/>
        </w:rPr>
      </w:pPr>
      <w:r w:rsidRPr="00C76E84">
        <w:rPr>
          <w:color w:val="000000" w:themeColor="text1"/>
        </w:rPr>
        <w:t>80.</w:t>
      </w:r>
      <w:r w:rsidRPr="00C76E84">
        <w:rPr>
          <w:color w:val="000000" w:themeColor="text1"/>
        </w:rPr>
        <w:tab/>
        <w:t>Для поощрения активного участия меньшинств в жизни общества и предотвращения дискриминации особое внимание уделяется образованию как для взрослых, так и для детей. Кроме того, предпринимаются усилия по содействию примирению и укреплению доверия между норвежскими властями и национальными меньшинствами.</w:t>
      </w:r>
    </w:p>
    <w:p w14:paraId="4E6510A9" w14:textId="2E78B62C" w:rsidR="0043621F" w:rsidRPr="00C76E84" w:rsidRDefault="0043621F" w:rsidP="0043621F">
      <w:pPr>
        <w:pStyle w:val="SingleTxtG"/>
        <w:rPr>
          <w:color w:val="000000" w:themeColor="text1"/>
        </w:rPr>
      </w:pPr>
      <w:r w:rsidRPr="00C76E84">
        <w:rPr>
          <w:color w:val="000000" w:themeColor="text1"/>
        </w:rPr>
        <w:t>81.</w:t>
      </w:r>
      <w:r w:rsidRPr="00C76E84">
        <w:rPr>
          <w:color w:val="000000" w:themeColor="text1"/>
        </w:rPr>
        <w:tab/>
        <w:t>В 2018</w:t>
      </w:r>
      <w:r w:rsidR="0002193A" w:rsidRPr="00C76E84">
        <w:rPr>
          <w:color w:val="000000" w:themeColor="text1"/>
        </w:rPr>
        <w:t> год</w:t>
      </w:r>
      <w:r w:rsidRPr="00C76E84">
        <w:rPr>
          <w:color w:val="000000" w:themeColor="text1"/>
        </w:rPr>
        <w:t xml:space="preserve">у Стортинг назначил </w:t>
      </w:r>
      <w:r w:rsidRPr="00C76E84">
        <w:rPr>
          <w:i/>
          <w:iCs/>
          <w:color w:val="000000" w:themeColor="text1"/>
        </w:rPr>
        <w:t>Комиссию по установлению истины и примирению</w:t>
      </w:r>
      <w:r w:rsidRPr="00C76E84">
        <w:rPr>
          <w:color w:val="000000" w:themeColor="text1"/>
        </w:rPr>
        <w:t xml:space="preserve"> — независимую комиссию, которой поручено расследовать политику норвегизации и акты исторической несправедливости, совершенные в отношении саамов, квенов/норвежских финнов и лесных финнов. Мандат Комиссии заключался в проведении исторической оценки политики и деятельности норвежских властей, а</w:t>
      </w:r>
      <w:r w:rsidR="002F031C" w:rsidRPr="00C76E84">
        <w:rPr>
          <w:color w:val="000000" w:themeColor="text1"/>
        </w:rPr>
        <w:t> </w:t>
      </w:r>
      <w:r w:rsidRPr="00C76E84">
        <w:rPr>
          <w:color w:val="000000" w:themeColor="text1"/>
        </w:rPr>
        <w:t>также в изучении нынешних последствий политики норвегизации, как коллективных, так и индивидуальных. Комиссии также было предложено определить инициативы, способствующие примирению. Доклад Комиссии был представлен Стортингу в июне 2023</w:t>
      </w:r>
      <w:r w:rsidR="0002193A" w:rsidRPr="00C76E84">
        <w:rPr>
          <w:color w:val="000000" w:themeColor="text1"/>
        </w:rPr>
        <w:t> год</w:t>
      </w:r>
      <w:r w:rsidRPr="00C76E84">
        <w:rPr>
          <w:color w:val="000000" w:themeColor="text1"/>
        </w:rPr>
        <w:t xml:space="preserve">а. </w:t>
      </w:r>
    </w:p>
    <w:p w14:paraId="163D0E9F" w14:textId="1BC9A653" w:rsidR="0043621F" w:rsidRPr="00C76E84" w:rsidRDefault="00F55414" w:rsidP="0043621F">
      <w:pPr>
        <w:pStyle w:val="H23G"/>
        <w:rPr>
          <w:color w:val="000000" w:themeColor="text1"/>
        </w:rPr>
      </w:pPr>
      <w:bookmarkStart w:id="44" w:name="_Toc243126021"/>
      <w:bookmarkStart w:id="45" w:name="_Toc245183246"/>
      <w:r w:rsidRPr="00C76E84">
        <w:rPr>
          <w:bCs/>
          <w:color w:val="000000" w:themeColor="text1"/>
        </w:rPr>
        <w:tab/>
      </w:r>
      <w:r w:rsidR="0043621F" w:rsidRPr="00C76E84">
        <w:rPr>
          <w:bCs/>
          <w:color w:val="000000" w:themeColor="text1"/>
        </w:rPr>
        <w:t>h)</w:t>
      </w:r>
      <w:r w:rsidR="0043621F" w:rsidRPr="00C76E84">
        <w:rPr>
          <w:color w:val="000000" w:themeColor="text1"/>
        </w:rPr>
        <w:tab/>
      </w:r>
      <w:r w:rsidR="0043621F" w:rsidRPr="00C76E84">
        <w:rPr>
          <w:bCs/>
          <w:color w:val="000000" w:themeColor="text1"/>
        </w:rPr>
        <w:t>Признание неправительственных организаций</w:t>
      </w:r>
      <w:bookmarkEnd w:id="44"/>
      <w:bookmarkEnd w:id="45"/>
    </w:p>
    <w:p w14:paraId="3F669A77" w14:textId="0BA83663" w:rsidR="0043621F" w:rsidRPr="00C76E84" w:rsidRDefault="0043621F" w:rsidP="0043621F">
      <w:pPr>
        <w:pStyle w:val="SingleTxtG"/>
        <w:rPr>
          <w:color w:val="000000" w:themeColor="text1"/>
        </w:rPr>
      </w:pPr>
      <w:r w:rsidRPr="00C76E84">
        <w:rPr>
          <w:color w:val="000000" w:themeColor="text1"/>
        </w:rPr>
        <w:t>82.</w:t>
      </w:r>
      <w:r w:rsidRPr="00C76E84">
        <w:rPr>
          <w:color w:val="000000" w:themeColor="text1"/>
        </w:rPr>
        <w:tab/>
        <w:t>В декабре 2008</w:t>
      </w:r>
      <w:r w:rsidR="0002193A" w:rsidRPr="00C76E84">
        <w:rPr>
          <w:color w:val="000000" w:themeColor="text1"/>
        </w:rPr>
        <w:t> год</w:t>
      </w:r>
      <w:r w:rsidRPr="00C76E84">
        <w:rPr>
          <w:color w:val="000000" w:themeColor="text1"/>
        </w:rPr>
        <w:t xml:space="preserve">а был создан </w:t>
      </w:r>
      <w:r w:rsidRPr="00C76E84">
        <w:rPr>
          <w:i/>
          <w:iCs/>
          <w:color w:val="000000" w:themeColor="text1"/>
        </w:rPr>
        <w:t>реестр некоммерческих организаций Норвегии</w:t>
      </w:r>
      <w:r w:rsidRPr="00C76E84">
        <w:rPr>
          <w:color w:val="000000" w:themeColor="text1"/>
        </w:rPr>
        <w:t>, в котором зарегистрировано более 40 000 некоммерческих организаций. Реестр ведется регистрационным центром Брённёйсунда, и регистрация в нем является добровольной. Главная цель реестра заключается в содействии взаимодействию между правительством и сектором добровольческих организаций и в его улучшении.</w:t>
      </w:r>
    </w:p>
    <w:p w14:paraId="5E40A39E" w14:textId="39909CB4" w:rsidR="0043621F" w:rsidRPr="00C76E84" w:rsidRDefault="00F55414" w:rsidP="0043621F">
      <w:pPr>
        <w:pStyle w:val="H23G"/>
        <w:rPr>
          <w:color w:val="000000" w:themeColor="text1"/>
        </w:rPr>
      </w:pPr>
      <w:r w:rsidRPr="00C76E84">
        <w:rPr>
          <w:bCs/>
          <w:color w:val="000000" w:themeColor="text1"/>
        </w:rPr>
        <w:tab/>
      </w:r>
      <w:r w:rsidR="0043621F" w:rsidRPr="00C76E84">
        <w:rPr>
          <w:bCs/>
          <w:color w:val="000000" w:themeColor="text1"/>
        </w:rPr>
        <w:t>i)</w:t>
      </w:r>
      <w:r w:rsidR="0043621F" w:rsidRPr="00C76E84">
        <w:rPr>
          <w:color w:val="000000" w:themeColor="text1"/>
        </w:rPr>
        <w:tab/>
      </w:r>
      <w:r w:rsidR="0043621F" w:rsidRPr="00C76E84">
        <w:rPr>
          <w:bCs/>
          <w:color w:val="000000" w:themeColor="text1"/>
        </w:rPr>
        <w:t>Преступность и отправление правосудия</w:t>
      </w:r>
    </w:p>
    <w:p w14:paraId="70D1BCD0" w14:textId="4FF12A95" w:rsidR="0043621F" w:rsidRPr="00C76E84" w:rsidRDefault="0043621F" w:rsidP="0043621F">
      <w:pPr>
        <w:pStyle w:val="SingleTxtG"/>
        <w:rPr>
          <w:color w:val="000000" w:themeColor="text1"/>
        </w:rPr>
      </w:pPr>
      <w:r w:rsidRPr="00C76E84">
        <w:rPr>
          <w:color w:val="000000" w:themeColor="text1"/>
        </w:rPr>
        <w:t>83.</w:t>
      </w:r>
      <w:r w:rsidRPr="00C76E84">
        <w:rPr>
          <w:color w:val="000000" w:themeColor="text1"/>
        </w:rPr>
        <w:tab/>
        <w:t xml:space="preserve">В </w:t>
      </w:r>
      <w:r w:rsidRPr="00C76E84">
        <w:rPr>
          <w:i/>
          <w:iCs/>
          <w:color w:val="000000" w:themeColor="text1"/>
        </w:rPr>
        <w:t>норвежской полиции</w:t>
      </w:r>
      <w:r w:rsidRPr="00C76E84">
        <w:rPr>
          <w:color w:val="000000" w:themeColor="text1"/>
        </w:rPr>
        <w:t xml:space="preserve"> работает около 14</w:t>
      </w:r>
      <w:r w:rsidR="00893305" w:rsidRPr="00C76E84">
        <w:rPr>
          <w:color w:val="000000" w:themeColor="text1"/>
        </w:rPr>
        <w:t> </w:t>
      </w:r>
      <w:r w:rsidRPr="00C76E84">
        <w:rPr>
          <w:color w:val="000000" w:themeColor="text1"/>
        </w:rPr>
        <w:t xml:space="preserve">700 сотрудников. В совокупности они образуют единую полицию. Все будущие полицейские обязаны пройти трехлетний очный курс обучения на степень бакалавра в Университетском колледже полиции Норвегии, который дает широкую теоретическую и практическую базу для работы в полицейской службе. Норвежская полиция подготовлена для выполнения всех видов полицейских задач. </w:t>
      </w:r>
    </w:p>
    <w:p w14:paraId="39455E4A" w14:textId="29C13E9B" w:rsidR="0043621F" w:rsidRPr="00C76E84" w:rsidRDefault="0043621F" w:rsidP="0043621F">
      <w:pPr>
        <w:pStyle w:val="SingleTxtG"/>
        <w:rPr>
          <w:color w:val="000000" w:themeColor="text1"/>
        </w:rPr>
      </w:pPr>
      <w:r w:rsidRPr="00C76E84">
        <w:rPr>
          <w:color w:val="000000" w:themeColor="text1"/>
        </w:rPr>
        <w:t>84.</w:t>
      </w:r>
      <w:r w:rsidRPr="00C76E84">
        <w:rPr>
          <w:color w:val="000000" w:themeColor="text1"/>
        </w:rPr>
        <w:tab/>
        <w:t>Норвежское бюро по расследованию правонарушений в работе полиции является органом, отвечающим за расследование случаев, когда сотрудники норвежской полиции или прокуратуры подозреваются в совершении уголовных преступлений при исполнении своих обязанностей. Бюро может наложить штраф или извещение о наказании, отказаться от судебного преследования или предъявить обвинение, если оно придет к выводу о совершении правонарушения. Бюро было выделено дополнительное финансирование на период 2020–2024</w:t>
      </w:r>
      <w:r w:rsidR="0002193A" w:rsidRPr="00C76E84">
        <w:rPr>
          <w:color w:val="000000" w:themeColor="text1"/>
        </w:rPr>
        <w:t> год</w:t>
      </w:r>
      <w:r w:rsidRPr="00C76E84">
        <w:rPr>
          <w:color w:val="000000" w:themeColor="text1"/>
        </w:rPr>
        <w:t>ов для расширения его возможностей и повышения уровня компетенции.</w:t>
      </w:r>
    </w:p>
    <w:p w14:paraId="353F17EC" w14:textId="0321EA9F" w:rsidR="0043621F" w:rsidRPr="00C76E84" w:rsidRDefault="0043621F" w:rsidP="0043621F">
      <w:pPr>
        <w:pStyle w:val="SingleTxtG"/>
        <w:rPr>
          <w:color w:val="000000" w:themeColor="text1"/>
        </w:rPr>
      </w:pPr>
      <w:r w:rsidRPr="00C76E84">
        <w:rPr>
          <w:color w:val="000000" w:themeColor="text1"/>
        </w:rPr>
        <w:t>85.</w:t>
      </w:r>
      <w:r w:rsidRPr="00C76E84">
        <w:rPr>
          <w:color w:val="000000" w:themeColor="text1"/>
        </w:rPr>
        <w:tab/>
        <w:t>В 2023</w:t>
      </w:r>
      <w:r w:rsidR="0002193A" w:rsidRPr="00C76E84">
        <w:rPr>
          <w:color w:val="000000" w:themeColor="text1"/>
        </w:rPr>
        <w:t> год</w:t>
      </w:r>
      <w:r w:rsidRPr="00C76E84">
        <w:rPr>
          <w:color w:val="000000" w:themeColor="text1"/>
        </w:rPr>
        <w:t>у на 100</w:t>
      </w:r>
      <w:r w:rsidR="00FE120F" w:rsidRPr="00C76E84">
        <w:rPr>
          <w:color w:val="000000" w:themeColor="text1"/>
        </w:rPr>
        <w:t> </w:t>
      </w:r>
      <w:r w:rsidRPr="00C76E84">
        <w:rPr>
          <w:color w:val="000000" w:themeColor="text1"/>
        </w:rPr>
        <w:t xml:space="preserve">000 жителей приходилось около 200 </w:t>
      </w:r>
      <w:r w:rsidRPr="00C76E84">
        <w:rPr>
          <w:i/>
          <w:iCs/>
          <w:color w:val="000000" w:themeColor="text1"/>
        </w:rPr>
        <w:t>сотрудников полиции</w:t>
      </w:r>
      <w:r w:rsidRPr="00C76E84">
        <w:rPr>
          <w:color w:val="000000" w:themeColor="text1"/>
        </w:rPr>
        <w:t>. В 2023</w:t>
      </w:r>
      <w:r w:rsidR="0002193A" w:rsidRPr="00C76E84">
        <w:rPr>
          <w:color w:val="000000" w:themeColor="text1"/>
        </w:rPr>
        <w:t> год</w:t>
      </w:r>
      <w:r w:rsidRPr="00C76E84">
        <w:rPr>
          <w:color w:val="000000" w:themeColor="text1"/>
        </w:rPr>
        <w:t xml:space="preserve">у в судах первой инстанции было 380 штатных </w:t>
      </w:r>
      <w:r w:rsidRPr="00C76E84">
        <w:rPr>
          <w:i/>
          <w:iCs/>
          <w:color w:val="000000" w:themeColor="text1"/>
        </w:rPr>
        <w:t>судей</w:t>
      </w:r>
      <w:r w:rsidRPr="00C76E84">
        <w:rPr>
          <w:color w:val="000000" w:themeColor="text1"/>
        </w:rPr>
        <w:t xml:space="preserve"> и около 130</w:t>
      </w:r>
      <w:r w:rsidR="00F7376E" w:rsidRPr="00C76E84">
        <w:rPr>
          <w:color w:val="000000" w:themeColor="text1"/>
        </w:rPr>
        <w:t> </w:t>
      </w:r>
      <w:r w:rsidRPr="00C76E84">
        <w:rPr>
          <w:color w:val="000000" w:themeColor="text1"/>
        </w:rPr>
        <w:t>заместителей судей, в судах второй инстанции — 172 судьи, в Верховном суде — 20 судей.</w:t>
      </w:r>
    </w:p>
    <w:p w14:paraId="508586CF" w14:textId="2334928C" w:rsidR="0043621F" w:rsidRPr="00C76E84" w:rsidRDefault="0043621F" w:rsidP="0043621F">
      <w:pPr>
        <w:pStyle w:val="SingleTxtG"/>
        <w:rPr>
          <w:color w:val="000000" w:themeColor="text1"/>
        </w:rPr>
      </w:pPr>
      <w:r w:rsidRPr="00C76E84">
        <w:rPr>
          <w:color w:val="000000" w:themeColor="text1"/>
        </w:rPr>
        <w:t>86.</w:t>
      </w:r>
      <w:r w:rsidRPr="00C76E84">
        <w:rPr>
          <w:color w:val="000000" w:themeColor="text1"/>
        </w:rPr>
        <w:tab/>
        <w:t>В 2022</w:t>
      </w:r>
      <w:r w:rsidR="0002193A" w:rsidRPr="00C76E84">
        <w:rPr>
          <w:color w:val="000000" w:themeColor="text1"/>
        </w:rPr>
        <w:t> год</w:t>
      </w:r>
      <w:r w:rsidRPr="00C76E84">
        <w:rPr>
          <w:color w:val="000000" w:themeColor="text1"/>
        </w:rPr>
        <w:t>у (согласно последним имеющимся статистическим данным) в отношении 258 392 лиц было применено в общей сложности 288</w:t>
      </w:r>
      <w:r w:rsidR="00FE120F" w:rsidRPr="00C76E84">
        <w:rPr>
          <w:color w:val="000000" w:themeColor="text1"/>
        </w:rPr>
        <w:t> </w:t>
      </w:r>
      <w:r w:rsidRPr="00C76E84">
        <w:rPr>
          <w:color w:val="000000" w:themeColor="text1"/>
        </w:rPr>
        <w:t>660 мер наказания, что соответственно на 6,2</w:t>
      </w:r>
      <w:r w:rsidR="00F7376E" w:rsidRPr="00C76E84">
        <w:rPr>
          <w:color w:val="000000" w:themeColor="text1"/>
        </w:rPr>
        <w:t> проц</w:t>
      </w:r>
      <w:r w:rsidRPr="00C76E84">
        <w:rPr>
          <w:color w:val="000000" w:themeColor="text1"/>
        </w:rPr>
        <w:t>ента и 6,4</w:t>
      </w:r>
      <w:r w:rsidR="00F7376E" w:rsidRPr="00C76E84">
        <w:rPr>
          <w:color w:val="000000" w:themeColor="text1"/>
        </w:rPr>
        <w:t> проц</w:t>
      </w:r>
      <w:r w:rsidRPr="00C76E84">
        <w:rPr>
          <w:color w:val="000000" w:themeColor="text1"/>
        </w:rPr>
        <w:t>ента больше, чем в предыдущем</w:t>
      </w:r>
      <w:r w:rsidR="0002193A" w:rsidRPr="00C76E84">
        <w:rPr>
          <w:color w:val="000000" w:themeColor="text1"/>
        </w:rPr>
        <w:t> год</w:t>
      </w:r>
      <w:r w:rsidRPr="00C76E84">
        <w:rPr>
          <w:color w:val="000000" w:themeColor="text1"/>
        </w:rPr>
        <w:t>у. В</w:t>
      </w:r>
      <w:r w:rsidR="005A6139" w:rsidRPr="00C76E84">
        <w:rPr>
          <w:color w:val="000000" w:themeColor="text1"/>
        </w:rPr>
        <w:t> </w:t>
      </w:r>
      <w:r w:rsidRPr="00C76E84">
        <w:rPr>
          <w:color w:val="000000" w:themeColor="text1"/>
        </w:rPr>
        <w:t>отношении 9</w:t>
      </w:r>
      <w:r w:rsidR="00F7376E" w:rsidRPr="00C76E84">
        <w:rPr>
          <w:color w:val="000000" w:themeColor="text1"/>
        </w:rPr>
        <w:t> проц</w:t>
      </w:r>
      <w:r w:rsidRPr="00C76E84">
        <w:rPr>
          <w:color w:val="000000" w:themeColor="text1"/>
        </w:rPr>
        <w:t>ентов всех лиц, осужденных в 2022</w:t>
      </w:r>
      <w:r w:rsidR="0002193A" w:rsidRPr="00C76E84">
        <w:rPr>
          <w:color w:val="000000" w:themeColor="text1"/>
        </w:rPr>
        <w:t> год</w:t>
      </w:r>
      <w:r w:rsidRPr="00C76E84">
        <w:rPr>
          <w:color w:val="000000" w:themeColor="text1"/>
        </w:rPr>
        <w:t>у, в течение того</w:t>
      </w:r>
      <w:r w:rsidR="0002193A" w:rsidRPr="00C76E84">
        <w:rPr>
          <w:color w:val="000000" w:themeColor="text1"/>
        </w:rPr>
        <w:t> год</w:t>
      </w:r>
      <w:r w:rsidRPr="00C76E84">
        <w:rPr>
          <w:color w:val="000000" w:themeColor="text1"/>
        </w:rPr>
        <w:t>а было вынесено более одной меры наказания. Суды вынесли 15</w:t>
      </w:r>
      <w:r w:rsidR="00FE120F" w:rsidRPr="00C76E84">
        <w:rPr>
          <w:color w:val="000000" w:themeColor="text1"/>
        </w:rPr>
        <w:t> </w:t>
      </w:r>
      <w:r w:rsidRPr="00C76E84">
        <w:rPr>
          <w:color w:val="000000" w:themeColor="text1"/>
        </w:rPr>
        <w:t>600 приговоров, что отражает уменьшение этого показателя на 2,9</w:t>
      </w:r>
      <w:r w:rsidR="00F7376E" w:rsidRPr="00C76E84">
        <w:rPr>
          <w:color w:val="000000" w:themeColor="text1"/>
        </w:rPr>
        <w:t> проц</w:t>
      </w:r>
      <w:r w:rsidRPr="00C76E84">
        <w:rPr>
          <w:color w:val="000000" w:themeColor="text1"/>
        </w:rPr>
        <w:t>ента по сравнению с предыдущим</w:t>
      </w:r>
      <w:r w:rsidR="0002193A" w:rsidRPr="00C76E84">
        <w:rPr>
          <w:color w:val="000000" w:themeColor="text1"/>
        </w:rPr>
        <w:t> год</w:t>
      </w:r>
      <w:r w:rsidRPr="00C76E84">
        <w:rPr>
          <w:color w:val="000000" w:themeColor="text1"/>
        </w:rPr>
        <w:t>ом. 1600</w:t>
      </w:r>
      <w:r w:rsidR="00F33D2D" w:rsidRPr="00C76E84">
        <w:rPr>
          <w:color w:val="000000" w:themeColor="text1"/>
        </w:rPr>
        <w:t> </w:t>
      </w:r>
      <w:r w:rsidRPr="00C76E84">
        <w:rPr>
          <w:color w:val="000000" w:themeColor="text1"/>
        </w:rPr>
        <w:t>приговоров были зарегистрированы как приговоры к выполнению общественных работ, 4300 — как условные приговоры и 7200 — как приговоры к лишению свободы. По сравнению с предыдущим</w:t>
      </w:r>
      <w:r w:rsidR="0002193A" w:rsidRPr="00C76E84">
        <w:rPr>
          <w:color w:val="000000" w:themeColor="text1"/>
        </w:rPr>
        <w:t> год</w:t>
      </w:r>
      <w:r w:rsidRPr="00C76E84">
        <w:rPr>
          <w:color w:val="000000" w:themeColor="text1"/>
        </w:rPr>
        <w:t>ом количество приговоров к выполнению общественных работ сократилось на 15</w:t>
      </w:r>
      <w:r w:rsidR="00F7376E" w:rsidRPr="00C76E84">
        <w:rPr>
          <w:color w:val="000000" w:themeColor="text1"/>
        </w:rPr>
        <w:t> проц</w:t>
      </w:r>
      <w:r w:rsidRPr="00C76E84">
        <w:rPr>
          <w:color w:val="000000" w:themeColor="text1"/>
        </w:rPr>
        <w:t>ентов, к лишению свободы — на 12</w:t>
      </w:r>
      <w:r w:rsidR="00F7376E" w:rsidRPr="00C76E84">
        <w:rPr>
          <w:color w:val="000000" w:themeColor="text1"/>
        </w:rPr>
        <w:t> проц</w:t>
      </w:r>
      <w:r w:rsidRPr="00C76E84">
        <w:rPr>
          <w:color w:val="000000" w:themeColor="text1"/>
        </w:rPr>
        <w:t>ентов, а количество условных приговоров увеличилось на 14</w:t>
      </w:r>
      <w:r w:rsidR="00F7376E" w:rsidRPr="00C76E84">
        <w:rPr>
          <w:color w:val="000000" w:themeColor="text1"/>
        </w:rPr>
        <w:t> проц</w:t>
      </w:r>
      <w:r w:rsidRPr="00C76E84">
        <w:rPr>
          <w:color w:val="000000" w:themeColor="text1"/>
        </w:rPr>
        <w:t>ентов.</w:t>
      </w:r>
    </w:p>
    <w:p w14:paraId="2D919761" w14:textId="71FB7E94" w:rsidR="0043621F" w:rsidRPr="00C76E84" w:rsidRDefault="0043621F" w:rsidP="0043621F">
      <w:pPr>
        <w:pStyle w:val="SingleTxtG"/>
        <w:rPr>
          <w:color w:val="000000" w:themeColor="text1"/>
        </w:rPr>
      </w:pPr>
      <w:r w:rsidRPr="00C76E84">
        <w:rPr>
          <w:color w:val="000000" w:themeColor="text1"/>
        </w:rPr>
        <w:t>87.</w:t>
      </w:r>
      <w:r w:rsidRPr="00C76E84">
        <w:rPr>
          <w:color w:val="000000" w:themeColor="text1"/>
        </w:rPr>
        <w:tab/>
        <w:t>В 2023</w:t>
      </w:r>
      <w:r w:rsidR="0002193A" w:rsidRPr="00C76E84">
        <w:rPr>
          <w:color w:val="000000" w:themeColor="text1"/>
        </w:rPr>
        <w:t> год</w:t>
      </w:r>
      <w:r w:rsidRPr="00C76E84">
        <w:rPr>
          <w:color w:val="000000" w:themeColor="text1"/>
        </w:rPr>
        <w:t xml:space="preserve">у в Норвегии </w:t>
      </w:r>
      <w:r w:rsidRPr="00C76E84">
        <w:rPr>
          <w:i/>
          <w:iCs/>
          <w:color w:val="000000" w:themeColor="text1"/>
        </w:rPr>
        <w:t>в тюрьмах</w:t>
      </w:r>
      <w:r w:rsidRPr="00C76E84">
        <w:rPr>
          <w:color w:val="000000" w:themeColor="text1"/>
        </w:rPr>
        <w:t xml:space="preserve"> содержалось в среднем 2989 человек, что на 20</w:t>
      </w:r>
      <w:r w:rsidR="00F7376E" w:rsidRPr="00C76E84">
        <w:rPr>
          <w:color w:val="000000" w:themeColor="text1"/>
        </w:rPr>
        <w:t> проц</w:t>
      </w:r>
      <w:r w:rsidRPr="00C76E84">
        <w:rPr>
          <w:color w:val="000000" w:themeColor="text1"/>
        </w:rPr>
        <w:t>ентов меньше, чем в 2015</w:t>
      </w:r>
      <w:r w:rsidR="0002193A" w:rsidRPr="00C76E84">
        <w:rPr>
          <w:color w:val="000000" w:themeColor="text1"/>
        </w:rPr>
        <w:t> год</w:t>
      </w:r>
      <w:r w:rsidRPr="00C76E84">
        <w:rPr>
          <w:color w:val="000000" w:themeColor="text1"/>
        </w:rPr>
        <w:t>у. В среднем 2143 человека являлись осужденными заключенными, 152 человека содержались под стражей в превентивном порядке, 691 человек содержался под стражей в досудебный период и 4 человека были лишены свободы за неуплату штрафов. С 2015 по 2023</w:t>
      </w:r>
      <w:r w:rsidR="0002193A" w:rsidRPr="00C76E84">
        <w:rPr>
          <w:color w:val="000000" w:themeColor="text1"/>
        </w:rPr>
        <w:t> год</w:t>
      </w:r>
      <w:r w:rsidRPr="00C76E84">
        <w:rPr>
          <w:color w:val="000000" w:themeColor="text1"/>
        </w:rPr>
        <w:t xml:space="preserve"> число осужденных заключенных сократилось на 17</w:t>
      </w:r>
      <w:r w:rsidR="00F7376E" w:rsidRPr="00C76E84">
        <w:rPr>
          <w:color w:val="000000" w:themeColor="text1"/>
        </w:rPr>
        <w:t> проц</w:t>
      </w:r>
      <w:r w:rsidRPr="00C76E84">
        <w:rPr>
          <w:color w:val="000000" w:themeColor="text1"/>
        </w:rPr>
        <w:t>ентов, а число лиц, содержащихся под стражей в досудебный период, — на 31</w:t>
      </w:r>
      <w:r w:rsidR="00F7376E" w:rsidRPr="00C76E84">
        <w:rPr>
          <w:color w:val="000000" w:themeColor="text1"/>
        </w:rPr>
        <w:t> проц</w:t>
      </w:r>
      <w:r w:rsidRPr="00C76E84">
        <w:rPr>
          <w:color w:val="000000" w:themeColor="text1"/>
        </w:rPr>
        <w:t>ент. В последние</w:t>
      </w:r>
      <w:r w:rsidR="0002193A" w:rsidRPr="00C76E84">
        <w:rPr>
          <w:color w:val="000000" w:themeColor="text1"/>
        </w:rPr>
        <w:t> год</w:t>
      </w:r>
      <w:r w:rsidRPr="00C76E84">
        <w:rPr>
          <w:color w:val="000000" w:themeColor="text1"/>
        </w:rPr>
        <w:t>ы число заключенных-женщин оставалось довольно стабильным: 174 в 2023 и 2022</w:t>
      </w:r>
      <w:r w:rsidR="0002193A" w:rsidRPr="00C76E84">
        <w:rPr>
          <w:color w:val="000000" w:themeColor="text1"/>
        </w:rPr>
        <w:t> год</w:t>
      </w:r>
      <w:r w:rsidRPr="00C76E84">
        <w:rPr>
          <w:color w:val="000000" w:themeColor="text1"/>
        </w:rPr>
        <w:t>ах и 167 в 2021</w:t>
      </w:r>
      <w:r w:rsidR="0002193A" w:rsidRPr="00C76E84">
        <w:rPr>
          <w:color w:val="000000" w:themeColor="text1"/>
        </w:rPr>
        <w:t> год</w:t>
      </w:r>
      <w:r w:rsidRPr="00C76E84">
        <w:rPr>
          <w:color w:val="000000" w:themeColor="text1"/>
        </w:rPr>
        <w:t>у. 58</w:t>
      </w:r>
      <w:r w:rsidR="00F7376E" w:rsidRPr="00C76E84">
        <w:rPr>
          <w:color w:val="000000" w:themeColor="text1"/>
        </w:rPr>
        <w:t> </w:t>
      </w:r>
      <w:r w:rsidRPr="00C76E84">
        <w:rPr>
          <w:color w:val="000000" w:themeColor="text1"/>
        </w:rPr>
        <w:t>подростков (в возрасте от 15 до 18</w:t>
      </w:r>
      <w:r w:rsidR="00357CA9" w:rsidRPr="00C76E84">
        <w:rPr>
          <w:color w:val="000000" w:themeColor="text1"/>
        </w:rPr>
        <w:t> лет</w:t>
      </w:r>
      <w:r w:rsidRPr="00C76E84">
        <w:rPr>
          <w:color w:val="000000" w:themeColor="text1"/>
        </w:rPr>
        <w:t>) находились в местах лишения свободы в 2023</w:t>
      </w:r>
      <w:r w:rsidR="0002193A" w:rsidRPr="00C76E84">
        <w:rPr>
          <w:color w:val="000000" w:themeColor="text1"/>
        </w:rPr>
        <w:t> год</w:t>
      </w:r>
      <w:r w:rsidRPr="00C76E84">
        <w:rPr>
          <w:color w:val="000000" w:themeColor="text1"/>
        </w:rPr>
        <w:t>у, 29 — в 2022</w:t>
      </w:r>
      <w:r w:rsidR="0002193A" w:rsidRPr="00C76E84">
        <w:rPr>
          <w:color w:val="000000" w:themeColor="text1"/>
        </w:rPr>
        <w:t> год</w:t>
      </w:r>
      <w:r w:rsidRPr="00C76E84">
        <w:rPr>
          <w:color w:val="000000" w:themeColor="text1"/>
        </w:rPr>
        <w:t>у, 28 — в 2021</w:t>
      </w:r>
      <w:r w:rsidR="0002193A" w:rsidRPr="00C76E84">
        <w:rPr>
          <w:color w:val="000000" w:themeColor="text1"/>
        </w:rPr>
        <w:t> год</w:t>
      </w:r>
      <w:r w:rsidRPr="00C76E84">
        <w:rPr>
          <w:color w:val="000000" w:themeColor="text1"/>
        </w:rPr>
        <w:t>у и 25 — в 2020</w:t>
      </w:r>
      <w:r w:rsidR="0002193A" w:rsidRPr="00C76E84">
        <w:rPr>
          <w:color w:val="000000" w:themeColor="text1"/>
        </w:rPr>
        <w:t> год</w:t>
      </w:r>
      <w:r w:rsidRPr="00C76E84">
        <w:rPr>
          <w:color w:val="000000" w:themeColor="text1"/>
        </w:rPr>
        <w:t>у. В 2005</w:t>
      </w:r>
      <w:r w:rsidR="0002193A" w:rsidRPr="00C76E84">
        <w:rPr>
          <w:color w:val="000000" w:themeColor="text1"/>
        </w:rPr>
        <w:t> год</w:t>
      </w:r>
      <w:r w:rsidRPr="00C76E84">
        <w:rPr>
          <w:color w:val="000000" w:themeColor="text1"/>
        </w:rPr>
        <w:t>у — самом раннем</w:t>
      </w:r>
      <w:r w:rsidR="0002193A" w:rsidRPr="00C76E84">
        <w:rPr>
          <w:color w:val="000000" w:themeColor="text1"/>
        </w:rPr>
        <w:t> год</w:t>
      </w:r>
      <w:r w:rsidRPr="00C76E84">
        <w:rPr>
          <w:color w:val="000000" w:themeColor="text1"/>
        </w:rPr>
        <w:t>у с сопоставимыми показателями — в местах лишения свободы находились 59 человек в возрасте до 18</w:t>
      </w:r>
      <w:r w:rsidR="00357CA9" w:rsidRPr="00C76E84">
        <w:rPr>
          <w:color w:val="000000" w:themeColor="text1"/>
        </w:rPr>
        <w:t> лет</w:t>
      </w:r>
      <w:r w:rsidRPr="00C76E84">
        <w:rPr>
          <w:color w:val="000000" w:themeColor="text1"/>
        </w:rPr>
        <w:t>.</w:t>
      </w:r>
    </w:p>
    <w:p w14:paraId="45693875" w14:textId="77777777" w:rsidR="0043621F" w:rsidRPr="00C76E84" w:rsidRDefault="0043621F" w:rsidP="0043621F">
      <w:pPr>
        <w:pStyle w:val="SingleTxtG"/>
        <w:rPr>
          <w:color w:val="000000" w:themeColor="text1"/>
        </w:rPr>
      </w:pPr>
      <w:r w:rsidRPr="00C76E84">
        <w:rPr>
          <w:color w:val="000000" w:themeColor="text1"/>
        </w:rPr>
        <w:t>88.</w:t>
      </w:r>
      <w:r w:rsidRPr="00C76E84">
        <w:rPr>
          <w:color w:val="000000" w:themeColor="text1"/>
        </w:rPr>
        <w:tab/>
        <w:t xml:space="preserve">Предотвращение рецидивной преступности является превалирующей целью норвежской системы уголовного правосудия. Исправительная служба придерживается </w:t>
      </w:r>
      <w:r w:rsidRPr="00C76E84">
        <w:rPr>
          <w:i/>
          <w:iCs/>
          <w:color w:val="000000" w:themeColor="text1"/>
        </w:rPr>
        <w:t>принципа нормальности</w:t>
      </w:r>
      <w:r w:rsidRPr="00C76E84">
        <w:rPr>
          <w:color w:val="000000" w:themeColor="text1"/>
        </w:rPr>
        <w:t>, означающего, что наказанием является ограничение свободы. В остальном осужденные пользуются всеми теми же правами, что и другие жители Норвегии. Благодаря использованию модели импортирования очень важные услуги, необходимые для реинтеграции, предоставляются тюрьмам местными и муниципальными поставщиками услуг. В соответствии с принципом нормальности отбывание наказания должно быть направлено на возвращение в общество. Таким образом, осужденные правонарушители будут постепенно переходить из тюрем строгого режима в тюрьмы с менее строгим режимом, в исправительные учреждения с ослабленным режимом и в итоге отбывать оставшуюся часть предусмотренного приговором срока за пределами тюрьмы, если иное не требуется по соображениям безопасности.</w:t>
      </w:r>
    </w:p>
    <w:p w14:paraId="70A7C0A2" w14:textId="77777777" w:rsidR="0043621F" w:rsidRPr="00C76E84" w:rsidRDefault="0043621F" w:rsidP="0043621F">
      <w:pPr>
        <w:pStyle w:val="SingleTxtG"/>
        <w:rPr>
          <w:color w:val="000000" w:themeColor="text1"/>
        </w:rPr>
      </w:pPr>
      <w:bookmarkStart w:id="46" w:name="_Hlk166682219"/>
      <w:r w:rsidRPr="00C76E84">
        <w:rPr>
          <w:color w:val="000000" w:themeColor="text1"/>
        </w:rPr>
        <w:t>89.</w:t>
      </w:r>
      <w:r w:rsidRPr="00C76E84">
        <w:rPr>
          <w:color w:val="000000" w:themeColor="text1"/>
        </w:rPr>
        <w:tab/>
        <w:t>Факультет по подготовке сотрудников системы исправительных учреждений университетского колледжа норвежской исправительной службы отвечает за двухгодичную программу университетского колледжа, которую должны пройти все сотрудники тюрем, и дополнительную программу бакалавриата, а также за организацию семинаров для персонала тюрем. Обучение основано на исследованиях и опыте и предполагает тесное сотрудничество с тюрьмами, которые участвуют в программе подготовки.</w:t>
      </w:r>
    </w:p>
    <w:bookmarkEnd w:id="46"/>
    <w:p w14:paraId="6E9608C6" w14:textId="73F3C5CE" w:rsidR="0043621F" w:rsidRPr="00C76E84" w:rsidRDefault="0043621F" w:rsidP="0043621F">
      <w:pPr>
        <w:pStyle w:val="SingleTxtG"/>
        <w:rPr>
          <w:color w:val="000000" w:themeColor="text1"/>
        </w:rPr>
      </w:pPr>
      <w:r w:rsidRPr="00C76E84">
        <w:rPr>
          <w:color w:val="000000" w:themeColor="text1"/>
        </w:rPr>
        <w:t>90.</w:t>
      </w:r>
      <w:r w:rsidRPr="00C76E84">
        <w:rPr>
          <w:color w:val="000000" w:themeColor="text1"/>
        </w:rPr>
        <w:tab/>
        <w:t>В 2022</w:t>
      </w:r>
      <w:r w:rsidR="0002193A" w:rsidRPr="00C76E84">
        <w:rPr>
          <w:color w:val="000000" w:themeColor="text1"/>
        </w:rPr>
        <w:t> год</w:t>
      </w:r>
      <w:r w:rsidRPr="00C76E84">
        <w:rPr>
          <w:color w:val="000000" w:themeColor="text1"/>
        </w:rPr>
        <w:t>у в полицию поступило 304</w:t>
      </w:r>
      <w:r w:rsidR="007468AB" w:rsidRPr="00C76E84">
        <w:rPr>
          <w:color w:val="000000" w:themeColor="text1"/>
        </w:rPr>
        <w:t> </w:t>
      </w:r>
      <w:r w:rsidRPr="00C76E84">
        <w:rPr>
          <w:color w:val="000000" w:themeColor="text1"/>
        </w:rPr>
        <w:t>621 сообщение о преступлении, что на 9,2</w:t>
      </w:r>
      <w:r w:rsidR="00F7376E" w:rsidRPr="00C76E84">
        <w:rPr>
          <w:color w:val="000000" w:themeColor="text1"/>
        </w:rPr>
        <w:t> проц</w:t>
      </w:r>
      <w:r w:rsidRPr="00C76E84">
        <w:rPr>
          <w:color w:val="000000" w:themeColor="text1"/>
        </w:rPr>
        <w:t>ента больше, чем в 2021</w:t>
      </w:r>
      <w:r w:rsidR="0002193A" w:rsidRPr="00C76E84">
        <w:rPr>
          <w:color w:val="000000" w:themeColor="text1"/>
        </w:rPr>
        <w:t> год</w:t>
      </w:r>
      <w:r w:rsidRPr="00C76E84">
        <w:rPr>
          <w:color w:val="000000" w:themeColor="text1"/>
        </w:rPr>
        <w:t>у, и на 1,3</w:t>
      </w:r>
      <w:r w:rsidR="00F7376E" w:rsidRPr="00C76E84">
        <w:rPr>
          <w:color w:val="000000" w:themeColor="text1"/>
        </w:rPr>
        <w:t> проц</w:t>
      </w:r>
      <w:r w:rsidRPr="00C76E84">
        <w:rPr>
          <w:color w:val="000000" w:themeColor="text1"/>
        </w:rPr>
        <w:t>ента больше, чем в 2020</w:t>
      </w:r>
      <w:r w:rsidR="0002193A" w:rsidRPr="00C76E84">
        <w:rPr>
          <w:color w:val="000000" w:themeColor="text1"/>
        </w:rPr>
        <w:t> год</w:t>
      </w:r>
      <w:r w:rsidRPr="00C76E84">
        <w:rPr>
          <w:color w:val="000000" w:themeColor="text1"/>
        </w:rPr>
        <w:t>у. С</w:t>
      </w:r>
      <w:r w:rsidR="00F7376E" w:rsidRPr="00C76E84">
        <w:rPr>
          <w:color w:val="000000" w:themeColor="text1"/>
        </w:rPr>
        <w:t> </w:t>
      </w:r>
      <w:r w:rsidRPr="00C76E84">
        <w:rPr>
          <w:color w:val="000000" w:themeColor="text1"/>
        </w:rPr>
        <w:t>учетом роста населения количество сообщений о преступлениях за последние 20</w:t>
      </w:r>
      <w:r w:rsidR="00357CA9" w:rsidRPr="00C76E84">
        <w:rPr>
          <w:color w:val="000000" w:themeColor="text1"/>
        </w:rPr>
        <w:t> лет</w:t>
      </w:r>
      <w:r w:rsidRPr="00C76E84">
        <w:rPr>
          <w:color w:val="000000" w:themeColor="text1"/>
        </w:rPr>
        <w:t xml:space="preserve"> значительно снизилось. Норвегия отменила смертную казнь за все преступления как в мирное, так и в военное время.</w:t>
      </w:r>
    </w:p>
    <w:p w14:paraId="0CDB92F0" w14:textId="509F7701" w:rsidR="0043621F" w:rsidRPr="00C76E84" w:rsidRDefault="0043621F" w:rsidP="0043621F">
      <w:pPr>
        <w:pStyle w:val="SingleTxtG"/>
        <w:rPr>
          <w:color w:val="000000" w:themeColor="text1"/>
        </w:rPr>
      </w:pPr>
      <w:r w:rsidRPr="00C76E84">
        <w:rPr>
          <w:color w:val="000000" w:themeColor="text1"/>
        </w:rPr>
        <w:t>91.</w:t>
      </w:r>
      <w:r w:rsidRPr="00C76E84">
        <w:rPr>
          <w:color w:val="000000" w:themeColor="text1"/>
        </w:rPr>
        <w:tab/>
        <w:t>В 2023</w:t>
      </w:r>
      <w:r w:rsidR="0002193A" w:rsidRPr="00C76E84">
        <w:rPr>
          <w:color w:val="000000" w:themeColor="text1"/>
        </w:rPr>
        <w:t> год</w:t>
      </w:r>
      <w:r w:rsidRPr="00C76E84">
        <w:rPr>
          <w:color w:val="000000" w:themeColor="text1"/>
        </w:rPr>
        <w:t xml:space="preserve">у в полицию поступило около 7500 сообщений о </w:t>
      </w:r>
      <w:r w:rsidRPr="00C76E84">
        <w:rPr>
          <w:i/>
          <w:iCs/>
          <w:color w:val="000000" w:themeColor="text1"/>
        </w:rPr>
        <w:t>сексуальных преступлениях</w:t>
      </w:r>
      <w:r w:rsidRPr="00C76E84">
        <w:rPr>
          <w:color w:val="000000" w:themeColor="text1"/>
        </w:rPr>
        <w:t>. Это на 3</w:t>
      </w:r>
      <w:r w:rsidR="00F7376E" w:rsidRPr="00C76E84">
        <w:rPr>
          <w:color w:val="000000" w:themeColor="text1"/>
        </w:rPr>
        <w:t> проц</w:t>
      </w:r>
      <w:r w:rsidRPr="00C76E84">
        <w:rPr>
          <w:color w:val="000000" w:themeColor="text1"/>
        </w:rPr>
        <w:t xml:space="preserve">ента выше среднегодового показателя за </w:t>
      </w:r>
      <w:r w:rsidR="00F7376E" w:rsidRPr="00C76E84">
        <w:rPr>
          <w:color w:val="000000" w:themeColor="text1"/>
        </w:rPr>
        <w:br/>
      </w:r>
      <w:r w:rsidRPr="00C76E84">
        <w:rPr>
          <w:color w:val="000000" w:themeColor="text1"/>
        </w:rPr>
        <w:t>2019–2022</w:t>
      </w:r>
      <w:r w:rsidR="0002193A" w:rsidRPr="00C76E84">
        <w:rPr>
          <w:color w:val="000000" w:themeColor="text1"/>
        </w:rPr>
        <w:t> год</w:t>
      </w:r>
      <w:r w:rsidRPr="00C76E84">
        <w:rPr>
          <w:color w:val="000000" w:themeColor="text1"/>
        </w:rPr>
        <w:t xml:space="preserve">ы. </w:t>
      </w:r>
    </w:p>
    <w:p w14:paraId="5EA0B02A" w14:textId="47F5C2AF" w:rsidR="0043621F" w:rsidRPr="00C76E84" w:rsidRDefault="0043621F" w:rsidP="0043621F">
      <w:pPr>
        <w:pStyle w:val="SingleTxtG"/>
        <w:rPr>
          <w:color w:val="000000" w:themeColor="text1"/>
        </w:rPr>
      </w:pPr>
      <w:r w:rsidRPr="00C76E84">
        <w:rPr>
          <w:color w:val="000000" w:themeColor="text1"/>
        </w:rPr>
        <w:t>92.</w:t>
      </w:r>
      <w:r w:rsidRPr="00C76E84">
        <w:rPr>
          <w:color w:val="000000" w:themeColor="text1"/>
        </w:rPr>
        <w:tab/>
        <w:t>В 2023</w:t>
      </w:r>
      <w:r w:rsidR="0002193A" w:rsidRPr="00C76E84">
        <w:rPr>
          <w:color w:val="000000" w:themeColor="text1"/>
        </w:rPr>
        <w:t> год</w:t>
      </w:r>
      <w:r w:rsidRPr="00C76E84">
        <w:rPr>
          <w:color w:val="000000" w:themeColor="text1"/>
        </w:rPr>
        <w:t>у полиция зарегистрировала почти 180</w:t>
      </w:r>
      <w:r w:rsidR="007468AB" w:rsidRPr="00C76E84">
        <w:rPr>
          <w:color w:val="000000" w:themeColor="text1"/>
        </w:rPr>
        <w:t> </w:t>
      </w:r>
      <w:r w:rsidRPr="00C76E84">
        <w:rPr>
          <w:color w:val="000000" w:themeColor="text1"/>
        </w:rPr>
        <w:t xml:space="preserve">100 </w:t>
      </w:r>
      <w:r w:rsidRPr="00C76E84">
        <w:rPr>
          <w:i/>
          <w:iCs/>
          <w:color w:val="000000" w:themeColor="text1"/>
        </w:rPr>
        <w:t>краж и других преступлений</w:t>
      </w:r>
      <w:r w:rsidRPr="00C76E84">
        <w:rPr>
          <w:color w:val="000000" w:themeColor="text1"/>
        </w:rPr>
        <w:t>,</w:t>
      </w:r>
      <w:r w:rsidRPr="00C76E84">
        <w:rPr>
          <w:i/>
          <w:iCs/>
          <w:color w:val="000000" w:themeColor="text1"/>
        </w:rPr>
        <w:t xml:space="preserve"> </w:t>
      </w:r>
      <w:r w:rsidRPr="00C76E84">
        <w:rPr>
          <w:color w:val="000000" w:themeColor="text1"/>
        </w:rPr>
        <w:t>совершенных</w:t>
      </w:r>
      <w:r w:rsidRPr="00C76E84">
        <w:rPr>
          <w:i/>
          <w:iCs/>
          <w:color w:val="000000" w:themeColor="text1"/>
        </w:rPr>
        <w:t xml:space="preserve"> </w:t>
      </w:r>
      <w:r w:rsidRPr="00C76E84">
        <w:rPr>
          <w:color w:val="000000" w:themeColor="text1"/>
        </w:rPr>
        <w:t>из корыстных побуждений. Число карманных краж, угонов автомобилей и краж частного имущества снижается на протяжении уже нескольких</w:t>
      </w:r>
      <w:r w:rsidR="00357CA9" w:rsidRPr="00C76E84">
        <w:rPr>
          <w:color w:val="000000" w:themeColor="text1"/>
        </w:rPr>
        <w:t> лет</w:t>
      </w:r>
      <w:r w:rsidRPr="00C76E84">
        <w:rPr>
          <w:color w:val="000000" w:themeColor="text1"/>
        </w:rPr>
        <w:t xml:space="preserve">. </w:t>
      </w:r>
    </w:p>
    <w:p w14:paraId="55933730" w14:textId="2B794BEB" w:rsidR="0043621F" w:rsidRPr="00C76E84" w:rsidRDefault="0043621F" w:rsidP="0043621F">
      <w:pPr>
        <w:pStyle w:val="SingleTxtG"/>
        <w:rPr>
          <w:color w:val="000000" w:themeColor="text1"/>
        </w:rPr>
      </w:pPr>
      <w:r w:rsidRPr="00C76E84">
        <w:rPr>
          <w:color w:val="000000" w:themeColor="text1"/>
        </w:rPr>
        <w:t>93.</w:t>
      </w:r>
      <w:r w:rsidRPr="00C76E84">
        <w:rPr>
          <w:color w:val="000000" w:themeColor="text1"/>
        </w:rPr>
        <w:tab/>
        <w:t>В 2023</w:t>
      </w:r>
      <w:r w:rsidR="0002193A" w:rsidRPr="00C76E84">
        <w:rPr>
          <w:color w:val="000000" w:themeColor="text1"/>
        </w:rPr>
        <w:t> год</w:t>
      </w:r>
      <w:r w:rsidRPr="00C76E84">
        <w:rPr>
          <w:color w:val="000000" w:themeColor="text1"/>
        </w:rPr>
        <w:t xml:space="preserve">у было зарегистрировано восемь случаев смерти в тюрьмах. Семь из них были самоубийствами, а один — смертью от естественных причин. За пределами тюрьмы было зарегистрировано четыре </w:t>
      </w:r>
      <w:r w:rsidRPr="00C76E84">
        <w:rPr>
          <w:i/>
          <w:iCs/>
          <w:color w:val="000000" w:themeColor="text1"/>
        </w:rPr>
        <w:t>смерти заключенных</w:t>
      </w:r>
      <w:r w:rsidRPr="00C76E84">
        <w:rPr>
          <w:color w:val="000000" w:themeColor="text1"/>
        </w:rPr>
        <w:t>, все по естественным причинам.</w:t>
      </w:r>
    </w:p>
    <w:p w14:paraId="0BB916EA" w14:textId="5B56D639" w:rsidR="0043621F" w:rsidRPr="00C76E84" w:rsidRDefault="00F55414" w:rsidP="0043621F">
      <w:pPr>
        <w:pStyle w:val="HChG"/>
        <w:rPr>
          <w:color w:val="000000" w:themeColor="text1"/>
        </w:rPr>
      </w:pPr>
      <w:bookmarkStart w:id="47" w:name="_Toc243126022"/>
      <w:bookmarkStart w:id="48" w:name="_Toc245183247"/>
      <w:bookmarkStart w:id="49" w:name="_Toc498605411"/>
      <w:bookmarkStart w:id="50" w:name="_Toc169082435"/>
      <w:bookmarkStart w:id="51" w:name="_Hlk163736939"/>
      <w:r w:rsidRPr="00C76E84">
        <w:rPr>
          <w:color w:val="000000" w:themeColor="text1"/>
        </w:rPr>
        <w:tab/>
      </w:r>
      <w:r w:rsidR="0043621F" w:rsidRPr="00C76E84">
        <w:rPr>
          <w:color w:val="000000" w:themeColor="text1"/>
        </w:rPr>
        <w:t xml:space="preserve">II. </w:t>
      </w:r>
      <w:r w:rsidR="0043621F" w:rsidRPr="00C76E84">
        <w:rPr>
          <w:color w:val="000000" w:themeColor="text1"/>
        </w:rPr>
        <w:tab/>
      </w:r>
      <w:r w:rsidR="0043621F" w:rsidRPr="00C76E84">
        <w:rPr>
          <w:bCs/>
          <w:color w:val="000000" w:themeColor="text1"/>
        </w:rPr>
        <w:t>Общая правовая основа защиты и поощрения прав человека</w:t>
      </w:r>
      <w:bookmarkStart w:id="52" w:name="_Toc174450863"/>
      <w:bookmarkEnd w:id="47"/>
      <w:bookmarkEnd w:id="48"/>
      <w:bookmarkEnd w:id="49"/>
      <w:bookmarkEnd w:id="50"/>
      <w:bookmarkEnd w:id="52"/>
    </w:p>
    <w:p w14:paraId="56B0C6C1" w14:textId="2D653A26" w:rsidR="0043621F" w:rsidRPr="00C76E84" w:rsidRDefault="00F55414" w:rsidP="0043621F">
      <w:pPr>
        <w:pStyle w:val="H1G"/>
        <w:rPr>
          <w:color w:val="000000" w:themeColor="text1"/>
        </w:rPr>
      </w:pPr>
      <w:bookmarkStart w:id="53" w:name="_Toc498605412"/>
      <w:bookmarkStart w:id="54" w:name="_Toc169082436"/>
      <w:bookmarkEnd w:id="51"/>
      <w:r w:rsidRPr="00C76E84">
        <w:rPr>
          <w:color w:val="000000" w:themeColor="text1"/>
        </w:rPr>
        <w:tab/>
      </w:r>
      <w:r w:rsidR="0043621F" w:rsidRPr="00C76E84">
        <w:rPr>
          <w:color w:val="000000" w:themeColor="text1"/>
        </w:rPr>
        <w:t xml:space="preserve">A. </w:t>
      </w:r>
      <w:r w:rsidR="0043621F" w:rsidRPr="00C76E84">
        <w:rPr>
          <w:color w:val="000000" w:themeColor="text1"/>
        </w:rPr>
        <w:tab/>
        <w:t>Признание международных норм в области прав человека</w:t>
      </w:r>
      <w:bookmarkStart w:id="55" w:name="_Toc174450864"/>
      <w:bookmarkEnd w:id="53"/>
      <w:bookmarkEnd w:id="54"/>
      <w:bookmarkEnd w:id="55"/>
    </w:p>
    <w:p w14:paraId="56C5B959" w14:textId="572EFDAB" w:rsidR="0043621F" w:rsidRPr="00C76E84" w:rsidRDefault="00573C09" w:rsidP="0043621F">
      <w:pPr>
        <w:pStyle w:val="H23G"/>
        <w:ind w:right="567"/>
        <w:rPr>
          <w:color w:val="000000" w:themeColor="text1"/>
        </w:rPr>
      </w:pPr>
      <w:bookmarkStart w:id="56" w:name="_Toc243126024"/>
      <w:bookmarkStart w:id="57" w:name="_Toc245183249"/>
      <w:r w:rsidRPr="00C76E84">
        <w:rPr>
          <w:bCs/>
          <w:color w:val="000000" w:themeColor="text1"/>
        </w:rPr>
        <w:tab/>
      </w:r>
      <w:r w:rsidR="0043621F" w:rsidRPr="00C76E84">
        <w:rPr>
          <w:bCs/>
          <w:color w:val="000000" w:themeColor="text1"/>
        </w:rPr>
        <w:t>a)</w:t>
      </w:r>
      <w:r w:rsidR="0043621F" w:rsidRPr="00C76E84">
        <w:rPr>
          <w:color w:val="000000" w:themeColor="text1"/>
        </w:rPr>
        <w:tab/>
      </w:r>
      <w:r w:rsidR="0043621F" w:rsidRPr="00C76E84">
        <w:rPr>
          <w:color w:val="000000" w:themeColor="text1"/>
        </w:rPr>
        <w:tab/>
      </w:r>
      <w:r w:rsidR="0043621F" w:rsidRPr="00C76E84">
        <w:rPr>
          <w:bCs/>
          <w:color w:val="000000" w:themeColor="text1"/>
        </w:rPr>
        <w:t>Основные международные договоры о правах человека и протоколы к ним</w:t>
      </w:r>
      <w:bookmarkEnd w:id="56"/>
      <w:bookmarkEnd w:id="57"/>
    </w:p>
    <w:p w14:paraId="7A645FFF" w14:textId="77777777" w:rsidR="0043621F" w:rsidRPr="00C76E84" w:rsidRDefault="0043621F" w:rsidP="0043621F">
      <w:pPr>
        <w:pStyle w:val="SingleTxtG"/>
        <w:spacing w:after="240"/>
        <w:rPr>
          <w:color w:val="000000" w:themeColor="text1"/>
        </w:rPr>
      </w:pPr>
      <w:r w:rsidRPr="00C76E84">
        <w:rPr>
          <w:color w:val="000000" w:themeColor="text1"/>
        </w:rPr>
        <w:t>94.</w:t>
      </w:r>
      <w:r w:rsidRPr="00C76E84">
        <w:rPr>
          <w:color w:val="000000" w:themeColor="text1"/>
        </w:rPr>
        <w:tab/>
        <w:t>В нижеследующей таблице представлена информация о статусе ратификации.</w:t>
      </w:r>
    </w:p>
    <w:tbl>
      <w:tblPr>
        <w:tblW w:w="0" w:type="auto"/>
        <w:tblLayout w:type="fixed"/>
        <w:tblCellMar>
          <w:left w:w="0" w:type="dxa"/>
          <w:right w:w="0" w:type="dxa"/>
        </w:tblCellMar>
        <w:tblLook w:val="04A0" w:firstRow="1" w:lastRow="0" w:firstColumn="1" w:lastColumn="0" w:noHBand="0" w:noVBand="1"/>
      </w:tblPr>
      <w:tblGrid>
        <w:gridCol w:w="2307"/>
        <w:gridCol w:w="2064"/>
        <w:gridCol w:w="2747"/>
        <w:gridCol w:w="2519"/>
      </w:tblGrid>
      <w:tr w:rsidR="00C76E84" w:rsidRPr="00C76E84" w14:paraId="4484A04A" w14:textId="77777777" w:rsidTr="00E26BD2">
        <w:trPr>
          <w:tblHeader/>
        </w:trPr>
        <w:tc>
          <w:tcPr>
            <w:tcW w:w="2307" w:type="dxa"/>
            <w:tcBorders>
              <w:top w:val="single" w:sz="4" w:space="0" w:color="000000" w:themeColor="text1"/>
              <w:bottom w:val="single" w:sz="12" w:space="0" w:color="000000" w:themeColor="text1"/>
            </w:tcBorders>
            <w:shd w:val="clear" w:color="auto" w:fill="auto"/>
            <w:vAlign w:val="bottom"/>
          </w:tcPr>
          <w:p w14:paraId="77C3C394" w14:textId="77777777" w:rsidR="0043621F" w:rsidRPr="00C76E84" w:rsidRDefault="0043621F" w:rsidP="00E26BD2">
            <w:pPr>
              <w:spacing w:before="80" w:after="80" w:line="200" w:lineRule="exact"/>
              <w:ind w:left="28" w:right="113"/>
              <w:rPr>
                <w:rFonts w:cs="Times New Roman"/>
                <w:i/>
                <w:color w:val="000000" w:themeColor="text1"/>
                <w:sz w:val="16"/>
              </w:rPr>
            </w:pPr>
            <w:r w:rsidRPr="00C76E84">
              <w:rPr>
                <w:rFonts w:cs="Times New Roman"/>
                <w:i/>
                <w:color w:val="000000" w:themeColor="text1"/>
                <w:sz w:val="16"/>
              </w:rPr>
              <w:t>Договор/протокол</w:t>
            </w:r>
          </w:p>
        </w:tc>
        <w:tc>
          <w:tcPr>
            <w:tcW w:w="2064" w:type="dxa"/>
            <w:tcBorders>
              <w:top w:val="single" w:sz="4" w:space="0" w:color="000000" w:themeColor="text1"/>
              <w:bottom w:val="single" w:sz="12" w:space="0" w:color="000000" w:themeColor="text1"/>
            </w:tcBorders>
            <w:shd w:val="clear" w:color="auto" w:fill="auto"/>
            <w:vAlign w:val="bottom"/>
          </w:tcPr>
          <w:p w14:paraId="2C32EE0B" w14:textId="77777777" w:rsidR="0043621F" w:rsidRPr="00C76E84" w:rsidRDefault="0043621F" w:rsidP="00E26BD2">
            <w:pPr>
              <w:spacing w:before="80" w:after="80" w:line="200" w:lineRule="exact"/>
              <w:ind w:left="28" w:right="113"/>
              <w:rPr>
                <w:rFonts w:cs="Times New Roman"/>
                <w:i/>
                <w:color w:val="000000" w:themeColor="text1"/>
                <w:sz w:val="16"/>
              </w:rPr>
            </w:pPr>
            <w:r w:rsidRPr="00C76E84">
              <w:rPr>
                <w:rFonts w:cs="Times New Roman"/>
                <w:i/>
                <w:color w:val="000000" w:themeColor="text1"/>
                <w:sz w:val="16"/>
              </w:rPr>
              <w:t>Подписан (П) Ратифицирован (Р)</w:t>
            </w:r>
          </w:p>
        </w:tc>
        <w:tc>
          <w:tcPr>
            <w:tcW w:w="2747" w:type="dxa"/>
            <w:tcBorders>
              <w:top w:val="single" w:sz="4" w:space="0" w:color="000000" w:themeColor="text1"/>
              <w:bottom w:val="single" w:sz="12" w:space="0" w:color="000000" w:themeColor="text1"/>
            </w:tcBorders>
            <w:shd w:val="clear" w:color="auto" w:fill="auto"/>
            <w:vAlign w:val="bottom"/>
          </w:tcPr>
          <w:p w14:paraId="38E2D76A" w14:textId="77777777" w:rsidR="0043621F" w:rsidRPr="00C76E84" w:rsidRDefault="0043621F" w:rsidP="00E26BD2">
            <w:pPr>
              <w:spacing w:before="80" w:after="80" w:line="200" w:lineRule="exact"/>
              <w:ind w:left="28" w:right="113"/>
              <w:rPr>
                <w:rFonts w:cs="Times New Roman"/>
                <w:i/>
                <w:color w:val="000000" w:themeColor="text1"/>
                <w:sz w:val="16"/>
              </w:rPr>
            </w:pPr>
            <w:r w:rsidRPr="00C76E84">
              <w:rPr>
                <w:rFonts w:cs="Times New Roman"/>
                <w:i/>
                <w:color w:val="000000" w:themeColor="text1"/>
                <w:sz w:val="16"/>
              </w:rPr>
              <w:t>Оговорки и заявления</w:t>
            </w:r>
          </w:p>
        </w:tc>
        <w:tc>
          <w:tcPr>
            <w:tcW w:w="2519" w:type="dxa"/>
            <w:tcBorders>
              <w:top w:val="single" w:sz="4" w:space="0" w:color="000000" w:themeColor="text1"/>
              <w:bottom w:val="single" w:sz="12" w:space="0" w:color="000000" w:themeColor="text1"/>
            </w:tcBorders>
            <w:shd w:val="clear" w:color="auto" w:fill="auto"/>
            <w:vAlign w:val="bottom"/>
          </w:tcPr>
          <w:p w14:paraId="716ED8EB" w14:textId="79BFE4D4" w:rsidR="0043621F" w:rsidRPr="00C76E84" w:rsidRDefault="0043621F" w:rsidP="00E26BD2">
            <w:pPr>
              <w:spacing w:before="80" w:after="80" w:line="200" w:lineRule="exact"/>
              <w:ind w:left="28" w:right="113"/>
              <w:rPr>
                <w:rFonts w:cs="Times New Roman"/>
                <w:i/>
                <w:color w:val="000000" w:themeColor="text1"/>
                <w:sz w:val="16"/>
              </w:rPr>
            </w:pPr>
            <w:r w:rsidRPr="00C76E84">
              <w:rPr>
                <w:rFonts w:cs="Times New Roman"/>
                <w:i/>
                <w:color w:val="000000" w:themeColor="text1"/>
                <w:sz w:val="16"/>
              </w:rPr>
              <w:t xml:space="preserve">Признание факультативных </w:t>
            </w:r>
            <w:r w:rsidR="00F7376E" w:rsidRPr="00C76E84">
              <w:rPr>
                <w:rFonts w:cs="Times New Roman"/>
                <w:i/>
                <w:color w:val="000000" w:themeColor="text1"/>
                <w:sz w:val="16"/>
              </w:rPr>
              <w:t> проц</w:t>
            </w:r>
            <w:r w:rsidRPr="00C76E84">
              <w:rPr>
                <w:rFonts w:cs="Times New Roman"/>
                <w:i/>
                <w:color w:val="000000" w:themeColor="text1"/>
                <w:sz w:val="16"/>
              </w:rPr>
              <w:t>едур</w:t>
            </w:r>
          </w:p>
        </w:tc>
      </w:tr>
      <w:tr w:rsidR="00C76E84" w:rsidRPr="00C76E84" w14:paraId="55266CA2" w14:textId="77777777" w:rsidTr="00E26BD2">
        <w:trPr>
          <w:trHeight w:hRule="exact" w:val="113"/>
          <w:tblHeader/>
        </w:trPr>
        <w:tc>
          <w:tcPr>
            <w:tcW w:w="2307" w:type="dxa"/>
            <w:tcBorders>
              <w:top w:val="single" w:sz="12" w:space="0" w:color="000000" w:themeColor="text1"/>
            </w:tcBorders>
            <w:shd w:val="clear" w:color="auto" w:fill="auto"/>
          </w:tcPr>
          <w:p w14:paraId="2344C39B" w14:textId="77777777" w:rsidR="00E26BD2" w:rsidRPr="00C76E84" w:rsidRDefault="00E26BD2" w:rsidP="00E26BD2">
            <w:pPr>
              <w:spacing w:before="40" w:after="120"/>
              <w:ind w:left="28" w:right="113"/>
              <w:rPr>
                <w:rFonts w:cs="Times New Roman"/>
                <w:color w:val="000000" w:themeColor="text1"/>
              </w:rPr>
            </w:pPr>
          </w:p>
        </w:tc>
        <w:tc>
          <w:tcPr>
            <w:tcW w:w="2064" w:type="dxa"/>
            <w:tcBorders>
              <w:top w:val="single" w:sz="12" w:space="0" w:color="000000" w:themeColor="text1"/>
            </w:tcBorders>
            <w:shd w:val="clear" w:color="auto" w:fill="auto"/>
          </w:tcPr>
          <w:p w14:paraId="2010E2C2" w14:textId="77777777" w:rsidR="00E26BD2" w:rsidRPr="00C76E84" w:rsidRDefault="00E26BD2" w:rsidP="00E26BD2">
            <w:pPr>
              <w:spacing w:before="40" w:after="120"/>
              <w:ind w:left="28" w:right="113"/>
              <w:rPr>
                <w:rFonts w:cs="Times New Roman"/>
                <w:color w:val="000000" w:themeColor="text1"/>
              </w:rPr>
            </w:pPr>
          </w:p>
        </w:tc>
        <w:tc>
          <w:tcPr>
            <w:tcW w:w="2747" w:type="dxa"/>
            <w:tcBorders>
              <w:top w:val="single" w:sz="12" w:space="0" w:color="000000" w:themeColor="text1"/>
            </w:tcBorders>
            <w:shd w:val="clear" w:color="auto" w:fill="auto"/>
          </w:tcPr>
          <w:p w14:paraId="42D7F0F6" w14:textId="77777777" w:rsidR="00E26BD2" w:rsidRPr="00C76E84" w:rsidRDefault="00E26BD2" w:rsidP="00E26BD2">
            <w:pPr>
              <w:spacing w:before="40" w:after="120"/>
              <w:ind w:left="28" w:right="113"/>
              <w:rPr>
                <w:rFonts w:cs="Times New Roman"/>
                <w:color w:val="000000" w:themeColor="text1"/>
              </w:rPr>
            </w:pPr>
          </w:p>
        </w:tc>
        <w:tc>
          <w:tcPr>
            <w:tcW w:w="2519" w:type="dxa"/>
            <w:tcBorders>
              <w:top w:val="single" w:sz="12" w:space="0" w:color="000000" w:themeColor="text1"/>
            </w:tcBorders>
            <w:shd w:val="clear" w:color="auto" w:fill="auto"/>
          </w:tcPr>
          <w:p w14:paraId="7143E7F4" w14:textId="77777777" w:rsidR="00E26BD2" w:rsidRPr="00C76E84" w:rsidRDefault="00E26BD2" w:rsidP="00E26BD2">
            <w:pPr>
              <w:spacing w:before="40" w:after="120"/>
              <w:ind w:left="28" w:right="113"/>
              <w:rPr>
                <w:rFonts w:cs="Times New Roman"/>
                <w:color w:val="000000" w:themeColor="text1"/>
              </w:rPr>
            </w:pPr>
          </w:p>
        </w:tc>
      </w:tr>
      <w:tr w:rsidR="00C76E84" w:rsidRPr="00C76E84" w14:paraId="24F0B65B" w14:textId="77777777" w:rsidTr="00E26BD2">
        <w:tc>
          <w:tcPr>
            <w:tcW w:w="2307" w:type="dxa"/>
            <w:shd w:val="clear" w:color="auto" w:fill="auto"/>
          </w:tcPr>
          <w:p w14:paraId="3AABC100" w14:textId="68F01326"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 xml:space="preserve">Международный пакт </w:t>
            </w:r>
            <w:r w:rsidR="00933268" w:rsidRPr="00C76E84">
              <w:rPr>
                <w:rFonts w:cs="Times New Roman"/>
                <w:color w:val="000000" w:themeColor="text1"/>
              </w:rPr>
              <w:br/>
            </w:r>
            <w:r w:rsidRPr="00C76E84">
              <w:rPr>
                <w:rFonts w:cs="Times New Roman"/>
                <w:color w:val="000000" w:themeColor="text1"/>
              </w:rPr>
              <w:t>об экономических, социальных и культурных правах (МПЭСКП), 1966</w:t>
            </w:r>
            <w:r w:rsidR="0002193A" w:rsidRPr="00C76E84">
              <w:rPr>
                <w:rFonts w:cs="Times New Roman"/>
                <w:color w:val="000000" w:themeColor="text1"/>
              </w:rPr>
              <w:t> год</w:t>
            </w:r>
          </w:p>
        </w:tc>
        <w:tc>
          <w:tcPr>
            <w:tcW w:w="2064" w:type="dxa"/>
            <w:shd w:val="clear" w:color="auto" w:fill="auto"/>
          </w:tcPr>
          <w:p w14:paraId="6A17E54E"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13/09/1972</w:t>
            </w:r>
          </w:p>
        </w:tc>
        <w:tc>
          <w:tcPr>
            <w:tcW w:w="2747" w:type="dxa"/>
            <w:shd w:val="clear" w:color="auto" w:fill="auto"/>
          </w:tcPr>
          <w:p w14:paraId="31C4C60A" w14:textId="1B30E6E4"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 xml:space="preserve">С учетом оговорок к </w:t>
            </w:r>
            <w:r w:rsidR="007B6EA9" w:rsidRPr="00C76E84">
              <w:rPr>
                <w:rFonts w:cs="Times New Roman"/>
                <w:color w:val="000000" w:themeColor="text1"/>
              </w:rPr>
              <w:br/>
            </w:r>
            <w:r w:rsidRPr="00C76E84">
              <w:rPr>
                <w:rFonts w:cs="Times New Roman"/>
                <w:color w:val="000000" w:themeColor="text1"/>
              </w:rPr>
              <w:t>пункту</w:t>
            </w:r>
            <w:r w:rsidR="00DB3EB0" w:rsidRPr="00C76E84">
              <w:rPr>
                <w:rFonts w:cs="Times New Roman"/>
                <w:color w:val="000000" w:themeColor="text1"/>
              </w:rPr>
              <w:t> </w:t>
            </w:r>
            <w:r w:rsidRPr="00C76E84">
              <w:rPr>
                <w:rFonts w:cs="Times New Roman"/>
                <w:color w:val="000000" w:themeColor="text1"/>
              </w:rPr>
              <w:t>1 d)</w:t>
            </w:r>
            <w:r w:rsidR="00357CA9" w:rsidRPr="00C76E84">
              <w:rPr>
                <w:rFonts w:cs="Times New Roman"/>
                <w:color w:val="000000" w:themeColor="text1"/>
              </w:rPr>
              <w:t> стать</w:t>
            </w:r>
            <w:r w:rsidRPr="00C76E84">
              <w:rPr>
                <w:rFonts w:cs="Times New Roman"/>
                <w:color w:val="000000" w:themeColor="text1"/>
              </w:rPr>
              <w:t xml:space="preserve">и 8 </w:t>
            </w:r>
            <w:r w:rsidR="00A57C4E" w:rsidRPr="00C76E84">
              <w:rPr>
                <w:rFonts w:cs="Times New Roman"/>
                <w:color w:val="000000" w:themeColor="text1"/>
              </w:rPr>
              <w:t>«</w:t>
            </w:r>
            <w:r w:rsidRPr="00C76E84">
              <w:rPr>
                <w:rFonts w:cs="Times New Roman"/>
                <w:color w:val="000000" w:themeColor="text1"/>
              </w:rPr>
              <w:t>о том, что существующая в настоящее время в Норвегии практика передачи трудовых конфликтов на рассмотрение Государственного совета по вопросам заработной платы (постоянной трехсторонней арбитражной комиссии по вопросам заработной платы) на основании акта парламента в отношении конкретного конфликта не должна рассматриваться как несовместимая с правом на забастовку, поскольку это право полностью признано в Норвегии</w:t>
            </w:r>
            <w:r w:rsidR="00A57C4E" w:rsidRPr="00C76E84">
              <w:rPr>
                <w:rFonts w:cs="Times New Roman"/>
                <w:color w:val="000000" w:themeColor="text1"/>
              </w:rPr>
              <w:t>»</w:t>
            </w:r>
            <w:r w:rsidRPr="00C76E84">
              <w:rPr>
                <w:rFonts w:cs="Times New Roman"/>
                <w:color w:val="000000" w:themeColor="text1"/>
              </w:rPr>
              <w:t>.</w:t>
            </w:r>
          </w:p>
        </w:tc>
        <w:tc>
          <w:tcPr>
            <w:tcW w:w="2519" w:type="dxa"/>
            <w:shd w:val="clear" w:color="auto" w:fill="auto"/>
          </w:tcPr>
          <w:p w14:paraId="64EE4C44" w14:textId="77777777" w:rsidR="0043621F" w:rsidRPr="00C76E84" w:rsidRDefault="0043621F" w:rsidP="00E26BD2">
            <w:pPr>
              <w:spacing w:before="40" w:after="120"/>
              <w:ind w:left="28" w:right="113"/>
              <w:rPr>
                <w:rFonts w:cs="Times New Roman"/>
                <w:color w:val="000000" w:themeColor="text1"/>
              </w:rPr>
            </w:pPr>
          </w:p>
        </w:tc>
      </w:tr>
      <w:tr w:rsidR="00C76E84" w:rsidRPr="00C76E84" w14:paraId="0047E726" w14:textId="77777777" w:rsidTr="00E26BD2">
        <w:tc>
          <w:tcPr>
            <w:tcW w:w="2307" w:type="dxa"/>
            <w:shd w:val="clear" w:color="auto" w:fill="auto"/>
          </w:tcPr>
          <w:p w14:paraId="419078E1" w14:textId="72E1774A"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Международный пакт о</w:t>
            </w:r>
            <w:r w:rsidR="00FF0585" w:rsidRPr="00C76E84">
              <w:rPr>
                <w:rFonts w:cs="Times New Roman"/>
                <w:color w:val="000000" w:themeColor="text1"/>
              </w:rPr>
              <w:t> </w:t>
            </w:r>
            <w:r w:rsidRPr="00C76E84">
              <w:rPr>
                <w:rFonts w:cs="Times New Roman"/>
                <w:color w:val="000000" w:themeColor="text1"/>
              </w:rPr>
              <w:t>гражданских и политических правах (МПГПП), 1966</w:t>
            </w:r>
            <w:r w:rsidR="0002193A" w:rsidRPr="00C76E84">
              <w:rPr>
                <w:rFonts w:cs="Times New Roman"/>
                <w:color w:val="000000" w:themeColor="text1"/>
              </w:rPr>
              <w:t> год</w:t>
            </w:r>
          </w:p>
        </w:tc>
        <w:tc>
          <w:tcPr>
            <w:tcW w:w="2064" w:type="dxa"/>
            <w:shd w:val="clear" w:color="auto" w:fill="auto"/>
          </w:tcPr>
          <w:p w14:paraId="5E7A35F0"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13/09/1972</w:t>
            </w:r>
          </w:p>
        </w:tc>
        <w:tc>
          <w:tcPr>
            <w:tcW w:w="2747" w:type="dxa"/>
            <w:shd w:val="clear" w:color="auto" w:fill="auto"/>
          </w:tcPr>
          <w:p w14:paraId="11742F1A" w14:textId="383C197E"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С учетом оговорок к пункту</w:t>
            </w:r>
            <w:r w:rsidR="00DB3EB0" w:rsidRPr="00C76E84">
              <w:rPr>
                <w:rFonts w:cs="Times New Roman"/>
                <w:color w:val="000000" w:themeColor="text1"/>
              </w:rPr>
              <w:t> </w:t>
            </w:r>
            <w:r w:rsidRPr="00C76E84">
              <w:rPr>
                <w:rFonts w:cs="Times New Roman"/>
                <w:color w:val="000000" w:themeColor="text1"/>
              </w:rPr>
              <w:t>2</w:t>
            </w:r>
            <w:r w:rsidR="00DB3EB0" w:rsidRPr="00C76E84">
              <w:rPr>
                <w:rFonts w:cs="Times New Roman"/>
                <w:color w:val="000000" w:themeColor="text1"/>
              </w:rPr>
              <w:t> </w:t>
            </w:r>
            <w:r w:rsidRPr="00C76E84">
              <w:rPr>
                <w:rFonts w:cs="Times New Roman"/>
                <w:color w:val="000000" w:themeColor="text1"/>
              </w:rPr>
              <w:t>b) и пункту 3</w:t>
            </w:r>
            <w:r w:rsidR="00DB3EB0" w:rsidRPr="00C76E84">
              <w:rPr>
                <w:rFonts w:cs="Times New Roman"/>
                <w:color w:val="000000" w:themeColor="text1"/>
              </w:rPr>
              <w:t xml:space="preserve"> </w:t>
            </w:r>
            <w:r w:rsidR="00357CA9" w:rsidRPr="00C76E84">
              <w:rPr>
                <w:rFonts w:cs="Times New Roman"/>
                <w:color w:val="000000" w:themeColor="text1"/>
              </w:rPr>
              <w:t>стать</w:t>
            </w:r>
            <w:r w:rsidRPr="00C76E84">
              <w:rPr>
                <w:rFonts w:cs="Times New Roman"/>
                <w:color w:val="000000" w:themeColor="text1"/>
              </w:rPr>
              <w:t>и</w:t>
            </w:r>
            <w:r w:rsidR="00DB3EB0" w:rsidRPr="00C76E84">
              <w:rPr>
                <w:rFonts w:cs="Times New Roman"/>
                <w:color w:val="000000" w:themeColor="text1"/>
              </w:rPr>
              <w:t> </w:t>
            </w:r>
            <w:r w:rsidRPr="00C76E84">
              <w:rPr>
                <w:rFonts w:cs="Times New Roman"/>
                <w:color w:val="000000" w:themeColor="text1"/>
              </w:rPr>
              <w:t xml:space="preserve">10 </w:t>
            </w:r>
            <w:r w:rsidR="00A57C4E" w:rsidRPr="00C76E84">
              <w:rPr>
                <w:rFonts w:cs="Times New Roman"/>
                <w:color w:val="000000" w:themeColor="text1"/>
              </w:rPr>
              <w:t>«</w:t>
            </w:r>
            <w:r w:rsidRPr="00C76E84">
              <w:rPr>
                <w:rFonts w:cs="Times New Roman"/>
                <w:color w:val="000000" w:themeColor="text1"/>
              </w:rPr>
              <w:t>в отношении обязательства содержать несовершеннолетних обвиняемых и несовершеннолетних правонарушителей отдельно от совершеннолетних</w:t>
            </w:r>
            <w:r w:rsidR="00A57C4E" w:rsidRPr="00C76E84">
              <w:rPr>
                <w:rFonts w:cs="Times New Roman"/>
                <w:color w:val="000000" w:themeColor="text1"/>
              </w:rPr>
              <w:t>»</w:t>
            </w:r>
            <w:r w:rsidRPr="00C76E84">
              <w:rPr>
                <w:rFonts w:cs="Times New Roman"/>
                <w:color w:val="000000" w:themeColor="text1"/>
              </w:rPr>
              <w:t>, а</w:t>
            </w:r>
            <w:r w:rsidR="00FF0585" w:rsidRPr="00C76E84">
              <w:rPr>
                <w:rFonts w:cs="Times New Roman"/>
                <w:color w:val="000000" w:themeColor="text1"/>
              </w:rPr>
              <w:t> </w:t>
            </w:r>
            <w:r w:rsidRPr="00C76E84">
              <w:rPr>
                <w:rFonts w:cs="Times New Roman"/>
                <w:color w:val="000000" w:themeColor="text1"/>
              </w:rPr>
              <w:t>также к пунктам 5 и 7</w:t>
            </w:r>
            <w:r w:rsidR="00DB3EB0" w:rsidRPr="00C76E84">
              <w:rPr>
                <w:rFonts w:cs="Times New Roman"/>
                <w:color w:val="000000" w:themeColor="text1"/>
              </w:rPr>
              <w:t xml:space="preserve"> </w:t>
            </w:r>
            <w:r w:rsidR="00357CA9" w:rsidRPr="00C76E84">
              <w:rPr>
                <w:rFonts w:cs="Times New Roman"/>
                <w:color w:val="000000" w:themeColor="text1"/>
              </w:rPr>
              <w:t>стать</w:t>
            </w:r>
            <w:r w:rsidRPr="00C76E84">
              <w:rPr>
                <w:rFonts w:cs="Times New Roman"/>
                <w:color w:val="000000" w:themeColor="text1"/>
              </w:rPr>
              <w:t>и</w:t>
            </w:r>
            <w:r w:rsidR="00DB3EB0" w:rsidRPr="00C76E84">
              <w:rPr>
                <w:rFonts w:cs="Times New Roman"/>
                <w:color w:val="000000" w:themeColor="text1"/>
              </w:rPr>
              <w:t> </w:t>
            </w:r>
            <w:r w:rsidRPr="00C76E84">
              <w:rPr>
                <w:rFonts w:cs="Times New Roman"/>
                <w:color w:val="000000" w:themeColor="text1"/>
              </w:rPr>
              <w:t>14 и к пункту</w:t>
            </w:r>
            <w:r w:rsidR="00DB3EB0" w:rsidRPr="00C76E84">
              <w:rPr>
                <w:rFonts w:cs="Times New Roman"/>
                <w:color w:val="000000" w:themeColor="text1"/>
              </w:rPr>
              <w:t> </w:t>
            </w:r>
            <w:r w:rsidRPr="00C76E84">
              <w:rPr>
                <w:rFonts w:cs="Times New Roman"/>
                <w:color w:val="000000" w:themeColor="text1"/>
              </w:rPr>
              <w:t>1</w:t>
            </w:r>
            <w:r w:rsidR="00DB3EB0" w:rsidRPr="00C76E84">
              <w:rPr>
                <w:rFonts w:cs="Times New Roman"/>
                <w:color w:val="000000" w:themeColor="text1"/>
              </w:rPr>
              <w:t xml:space="preserve"> </w:t>
            </w:r>
            <w:r w:rsidR="00357CA9" w:rsidRPr="00C76E84">
              <w:rPr>
                <w:rFonts w:cs="Times New Roman"/>
                <w:color w:val="000000" w:themeColor="text1"/>
              </w:rPr>
              <w:t>стать</w:t>
            </w:r>
            <w:r w:rsidRPr="00C76E84">
              <w:rPr>
                <w:rFonts w:cs="Times New Roman"/>
                <w:color w:val="000000" w:themeColor="text1"/>
              </w:rPr>
              <w:t>и</w:t>
            </w:r>
            <w:r w:rsidR="00DB3EB0" w:rsidRPr="00C76E84">
              <w:rPr>
                <w:rFonts w:cs="Times New Roman"/>
                <w:color w:val="000000" w:themeColor="text1"/>
              </w:rPr>
              <w:t> </w:t>
            </w:r>
            <w:r w:rsidRPr="00C76E84">
              <w:rPr>
                <w:rFonts w:cs="Times New Roman"/>
                <w:color w:val="000000" w:themeColor="text1"/>
              </w:rPr>
              <w:t>20.</w:t>
            </w:r>
          </w:p>
          <w:p w14:paraId="313FB60A" w14:textId="5E5F2E76"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19 сентября 1995</w:t>
            </w:r>
            <w:r w:rsidR="0002193A" w:rsidRPr="00C76E84">
              <w:rPr>
                <w:rFonts w:cs="Times New Roman"/>
                <w:color w:val="000000" w:themeColor="text1"/>
              </w:rPr>
              <w:t> год</w:t>
            </w:r>
            <w:r w:rsidRPr="00C76E84">
              <w:rPr>
                <w:rFonts w:cs="Times New Roman"/>
                <w:color w:val="000000" w:themeColor="text1"/>
              </w:rPr>
              <w:t>а</w:t>
            </w:r>
          </w:p>
          <w:p w14:paraId="74375CF2" w14:textId="19B193E8"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[Правительство Норвегии заявляет, что] после вступления в силу поправки к Закону об уголовном судопроизводстве, которая предусматривает право на пересмотр обвинительного приговора вышестоящим судом во всех случаях, оговорка, сделанная Королевством Норвегия в отношении пункта 5</w:t>
            </w:r>
            <w:r w:rsidR="00357CA9" w:rsidRPr="00C76E84">
              <w:rPr>
                <w:rFonts w:cs="Times New Roman"/>
                <w:color w:val="000000" w:themeColor="text1"/>
              </w:rPr>
              <w:t> стать</w:t>
            </w:r>
            <w:r w:rsidRPr="00C76E84">
              <w:rPr>
                <w:rFonts w:cs="Times New Roman"/>
                <w:color w:val="000000" w:themeColor="text1"/>
              </w:rPr>
              <w:t>и</w:t>
            </w:r>
            <w:r w:rsidR="00DB3EB0" w:rsidRPr="00C76E84">
              <w:rPr>
                <w:rFonts w:cs="Times New Roman"/>
                <w:color w:val="000000" w:themeColor="text1"/>
              </w:rPr>
              <w:t> </w:t>
            </w:r>
            <w:r w:rsidRPr="00C76E84">
              <w:rPr>
                <w:rFonts w:cs="Times New Roman"/>
                <w:color w:val="000000" w:themeColor="text1"/>
              </w:rPr>
              <w:t>14 Пакта, продолжает применяться только в следующих исключительных обстоятельствах:</w:t>
            </w:r>
          </w:p>
          <w:p w14:paraId="0AF59C6A"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1. Суд по делам об импичменте (Riksrett)</w:t>
            </w:r>
          </w:p>
          <w:p w14:paraId="0B7E4296" w14:textId="7902D5C9"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В соответствии со</w:t>
            </w:r>
            <w:r w:rsidR="00357CA9" w:rsidRPr="00C76E84">
              <w:rPr>
                <w:rFonts w:cs="Times New Roman"/>
                <w:color w:val="000000" w:themeColor="text1"/>
              </w:rPr>
              <w:t> стать</w:t>
            </w:r>
            <w:r w:rsidRPr="00C76E84">
              <w:rPr>
                <w:rFonts w:cs="Times New Roman"/>
                <w:color w:val="000000" w:themeColor="text1"/>
              </w:rPr>
              <w:t>ей</w:t>
            </w:r>
            <w:r w:rsidR="00DB3EB0" w:rsidRPr="00C76E84">
              <w:rPr>
                <w:rFonts w:cs="Times New Roman"/>
                <w:color w:val="000000" w:themeColor="text1"/>
              </w:rPr>
              <w:t> </w:t>
            </w:r>
            <w:r w:rsidRPr="00C76E84">
              <w:rPr>
                <w:rFonts w:cs="Times New Roman"/>
                <w:color w:val="000000" w:themeColor="text1"/>
              </w:rPr>
              <w:t>86 Конституции Норвегии по уголовным делам, возбужденным против членов правительства, Стортинга (парламента) или Верховного суда, созывается специальный суд, при этом право на обжалование его решений отсутствует.</w:t>
            </w:r>
          </w:p>
        </w:tc>
        <w:tc>
          <w:tcPr>
            <w:tcW w:w="2519" w:type="dxa"/>
            <w:shd w:val="clear" w:color="auto" w:fill="auto"/>
          </w:tcPr>
          <w:p w14:paraId="05CD3130" w14:textId="2E820785"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31 августа 1972</w:t>
            </w:r>
            <w:r w:rsidR="0002193A" w:rsidRPr="00C76E84">
              <w:rPr>
                <w:rFonts w:cs="Times New Roman"/>
                <w:color w:val="000000" w:themeColor="text1"/>
              </w:rPr>
              <w:t> год</w:t>
            </w:r>
            <w:r w:rsidRPr="00C76E84">
              <w:rPr>
                <w:rFonts w:cs="Times New Roman"/>
                <w:color w:val="000000" w:themeColor="text1"/>
              </w:rPr>
              <w:t>а</w:t>
            </w:r>
          </w:p>
          <w:p w14:paraId="2BE4B6DC" w14:textId="04907B79" w:rsidR="0043621F" w:rsidRPr="00C76E84" w:rsidRDefault="00A57C4E" w:rsidP="00E26BD2">
            <w:pPr>
              <w:spacing w:before="40" w:after="120"/>
              <w:ind w:left="28" w:right="113"/>
              <w:rPr>
                <w:rFonts w:cs="Times New Roman"/>
                <w:color w:val="000000" w:themeColor="text1"/>
              </w:rPr>
            </w:pPr>
            <w:r w:rsidRPr="00C76E84">
              <w:rPr>
                <w:rFonts w:cs="Times New Roman"/>
                <w:color w:val="000000" w:themeColor="text1"/>
              </w:rPr>
              <w:t>«</w:t>
            </w:r>
            <w:r w:rsidR="0043621F" w:rsidRPr="00C76E84">
              <w:rPr>
                <w:rFonts w:cs="Times New Roman"/>
                <w:color w:val="000000" w:themeColor="text1"/>
              </w:rPr>
              <w:t>Норвегия признает компетенцию Комитета по правам человека, упомянутую в</w:t>
            </w:r>
            <w:r w:rsidR="00357CA9" w:rsidRPr="00C76E84">
              <w:rPr>
                <w:rFonts w:cs="Times New Roman"/>
                <w:color w:val="000000" w:themeColor="text1"/>
              </w:rPr>
              <w:t> стать</w:t>
            </w:r>
            <w:r w:rsidR="0043621F" w:rsidRPr="00C76E84">
              <w:rPr>
                <w:rFonts w:cs="Times New Roman"/>
                <w:color w:val="000000" w:themeColor="text1"/>
              </w:rPr>
              <w:t>е</w:t>
            </w:r>
            <w:r w:rsidR="00DB3EB0" w:rsidRPr="00C76E84">
              <w:rPr>
                <w:rFonts w:cs="Times New Roman"/>
                <w:color w:val="000000" w:themeColor="text1"/>
              </w:rPr>
              <w:t> </w:t>
            </w:r>
            <w:r w:rsidR="0043621F" w:rsidRPr="00C76E84">
              <w:rPr>
                <w:rFonts w:cs="Times New Roman"/>
                <w:color w:val="000000" w:themeColor="text1"/>
              </w:rPr>
              <w:t>28 Пакта, получать и рассматривать сообщения, в которых одно государство-участник утверждает, что другое государство-участник не выполняет свои обязательства по Пакту</w:t>
            </w:r>
            <w:r w:rsidRPr="00C76E84">
              <w:rPr>
                <w:rFonts w:cs="Times New Roman"/>
                <w:color w:val="000000" w:themeColor="text1"/>
              </w:rPr>
              <w:t>»</w:t>
            </w:r>
            <w:r w:rsidR="00E1649A" w:rsidRPr="00C76E84">
              <w:rPr>
                <w:rFonts w:cs="Times New Roman"/>
                <w:color w:val="000000" w:themeColor="text1"/>
              </w:rPr>
              <w:t>.</w:t>
            </w:r>
          </w:p>
        </w:tc>
      </w:tr>
      <w:tr w:rsidR="00C76E84" w:rsidRPr="00C76E84" w14:paraId="48E0B788" w14:textId="77777777" w:rsidTr="00E26BD2">
        <w:tc>
          <w:tcPr>
            <w:tcW w:w="2307" w:type="dxa"/>
            <w:shd w:val="clear" w:color="auto" w:fill="auto"/>
          </w:tcPr>
          <w:p w14:paraId="617B4C62" w14:textId="77777777" w:rsidR="0043621F" w:rsidRPr="00C76E84" w:rsidRDefault="0043621F" w:rsidP="00E26BD2">
            <w:pPr>
              <w:spacing w:before="40" w:after="120"/>
              <w:ind w:left="28" w:right="113"/>
              <w:rPr>
                <w:rFonts w:cs="Times New Roman"/>
                <w:color w:val="000000" w:themeColor="text1"/>
              </w:rPr>
            </w:pPr>
          </w:p>
        </w:tc>
        <w:tc>
          <w:tcPr>
            <w:tcW w:w="2064" w:type="dxa"/>
            <w:shd w:val="clear" w:color="auto" w:fill="auto"/>
          </w:tcPr>
          <w:p w14:paraId="522E328E" w14:textId="77777777" w:rsidR="0043621F" w:rsidRPr="00C76E84" w:rsidRDefault="0043621F" w:rsidP="00E26BD2">
            <w:pPr>
              <w:spacing w:before="40" w:after="120"/>
              <w:ind w:left="28" w:right="113"/>
              <w:rPr>
                <w:rFonts w:cs="Times New Roman"/>
                <w:color w:val="000000" w:themeColor="text1"/>
              </w:rPr>
            </w:pPr>
          </w:p>
        </w:tc>
        <w:tc>
          <w:tcPr>
            <w:tcW w:w="2747" w:type="dxa"/>
            <w:shd w:val="clear" w:color="auto" w:fill="auto"/>
          </w:tcPr>
          <w:p w14:paraId="5156497A"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2. Вынесение приговора апелляционным судом</w:t>
            </w:r>
          </w:p>
          <w:p w14:paraId="764DA9A1"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В случаях, когда подсудимый был оправдан судом первой инстанции, но признан виновным апелляционным судом, обвинительный приговор не может быть обжалован на основании ошибки в оценке доказательств в связи с вопросом о виновности. Если апелляционным судом, вынесшим обвинительный приговор в отношении подсудимого, является Верховный суд, обвинительный приговор не может быть обжалован ни при каких обстоятельствах.</w:t>
            </w:r>
          </w:p>
        </w:tc>
        <w:tc>
          <w:tcPr>
            <w:tcW w:w="2519" w:type="dxa"/>
            <w:shd w:val="clear" w:color="auto" w:fill="auto"/>
          </w:tcPr>
          <w:p w14:paraId="1C717D4D" w14:textId="77777777" w:rsidR="0043621F" w:rsidRPr="00C76E84" w:rsidRDefault="0043621F" w:rsidP="00E26BD2">
            <w:pPr>
              <w:spacing w:before="40" w:after="120"/>
              <w:ind w:left="28" w:right="113"/>
              <w:rPr>
                <w:rFonts w:cs="Times New Roman"/>
                <w:color w:val="000000" w:themeColor="text1"/>
              </w:rPr>
            </w:pPr>
          </w:p>
        </w:tc>
      </w:tr>
      <w:tr w:rsidR="00C76E84" w:rsidRPr="00C76E84" w14:paraId="10872CE6" w14:textId="77777777" w:rsidTr="00E26BD2">
        <w:tc>
          <w:tcPr>
            <w:tcW w:w="2307" w:type="dxa"/>
            <w:shd w:val="clear" w:color="auto" w:fill="auto"/>
          </w:tcPr>
          <w:p w14:paraId="6FEDBDF6" w14:textId="0EA36614"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Международная конвенция о ликвидации всех форм расовой дискриминации (МКЛРД), 1965</w:t>
            </w:r>
            <w:r w:rsidR="0002193A" w:rsidRPr="00C76E84">
              <w:rPr>
                <w:rFonts w:cs="Times New Roman"/>
                <w:color w:val="000000" w:themeColor="text1"/>
              </w:rPr>
              <w:t> год</w:t>
            </w:r>
          </w:p>
        </w:tc>
        <w:tc>
          <w:tcPr>
            <w:tcW w:w="2064" w:type="dxa"/>
            <w:shd w:val="clear" w:color="auto" w:fill="auto"/>
          </w:tcPr>
          <w:p w14:paraId="0E9D733E"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06/08/1970</w:t>
            </w:r>
          </w:p>
        </w:tc>
        <w:tc>
          <w:tcPr>
            <w:tcW w:w="2747" w:type="dxa"/>
            <w:shd w:val="clear" w:color="auto" w:fill="auto"/>
          </w:tcPr>
          <w:p w14:paraId="495AC227" w14:textId="77777777" w:rsidR="0043621F" w:rsidRPr="00C76E84" w:rsidRDefault="0043621F" w:rsidP="00E26BD2">
            <w:pPr>
              <w:spacing w:before="40" w:after="120"/>
              <w:ind w:left="28" w:right="113"/>
              <w:rPr>
                <w:rFonts w:cs="Times New Roman"/>
                <w:color w:val="000000" w:themeColor="text1"/>
              </w:rPr>
            </w:pPr>
          </w:p>
        </w:tc>
        <w:tc>
          <w:tcPr>
            <w:tcW w:w="2519" w:type="dxa"/>
            <w:shd w:val="clear" w:color="auto" w:fill="auto"/>
          </w:tcPr>
          <w:p w14:paraId="39D72796" w14:textId="00D91411"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23 января 1976</w:t>
            </w:r>
            <w:r w:rsidR="0002193A" w:rsidRPr="00C76E84">
              <w:rPr>
                <w:rFonts w:cs="Times New Roman"/>
                <w:color w:val="000000" w:themeColor="text1"/>
              </w:rPr>
              <w:t> год</w:t>
            </w:r>
            <w:r w:rsidRPr="00C76E84">
              <w:rPr>
                <w:rFonts w:cs="Times New Roman"/>
                <w:color w:val="000000" w:themeColor="text1"/>
              </w:rPr>
              <w:t>а</w:t>
            </w:r>
          </w:p>
          <w:p w14:paraId="0E168208" w14:textId="2F396ACA"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Норвегия признает компетенцию Комитета по ликвидации расовой дискриминации получать и рассматривать сообщения от отдельных лиц или групп лиц, находящихся под юрисдикцией Норвегии, в соответствии со</w:t>
            </w:r>
            <w:r w:rsidR="00357CA9" w:rsidRPr="00C76E84">
              <w:rPr>
                <w:rFonts w:cs="Times New Roman"/>
                <w:color w:val="000000" w:themeColor="text1"/>
              </w:rPr>
              <w:t> стать</w:t>
            </w:r>
            <w:r w:rsidRPr="00C76E84">
              <w:rPr>
                <w:rFonts w:cs="Times New Roman"/>
                <w:color w:val="000000" w:themeColor="text1"/>
              </w:rPr>
              <w:t>ей</w:t>
            </w:r>
            <w:r w:rsidR="00DB3EB0" w:rsidRPr="00C76E84">
              <w:rPr>
                <w:rFonts w:cs="Times New Roman"/>
                <w:color w:val="000000" w:themeColor="text1"/>
              </w:rPr>
              <w:t> </w:t>
            </w:r>
            <w:r w:rsidRPr="00C76E84">
              <w:rPr>
                <w:rFonts w:cs="Times New Roman"/>
                <w:color w:val="000000" w:themeColor="text1"/>
              </w:rPr>
              <w:t>14, с оговоркой о том, что Комитет не будет рассматривать никаких сообщений от отдельных лиц или групп лиц, если Комитет не удостоверится в том, что этот же вопрос не рассматривается или не был рассмотрен в рамках другой</w:t>
            </w:r>
            <w:r w:rsidR="00F7376E" w:rsidRPr="00C76E84">
              <w:rPr>
                <w:rFonts w:cs="Times New Roman"/>
                <w:color w:val="000000" w:themeColor="text1"/>
              </w:rPr>
              <w:t> проц</w:t>
            </w:r>
            <w:r w:rsidRPr="00C76E84">
              <w:rPr>
                <w:rFonts w:cs="Times New Roman"/>
                <w:color w:val="000000" w:themeColor="text1"/>
              </w:rPr>
              <w:t>едуры международного расследования или урегулирования.</w:t>
            </w:r>
          </w:p>
        </w:tc>
      </w:tr>
      <w:tr w:rsidR="00C76E84" w:rsidRPr="00C76E84" w14:paraId="058E8D1C" w14:textId="77777777" w:rsidTr="00E26BD2">
        <w:tc>
          <w:tcPr>
            <w:tcW w:w="2307" w:type="dxa"/>
            <w:shd w:val="clear" w:color="auto" w:fill="auto"/>
          </w:tcPr>
          <w:p w14:paraId="2CD22BAD" w14:textId="0E5542CD" w:rsidR="0043621F" w:rsidRPr="00C76E84" w:rsidRDefault="0043621F" w:rsidP="004A5D2C">
            <w:pPr>
              <w:spacing w:before="40" w:after="120"/>
              <w:ind w:left="28" w:right="113"/>
              <w:rPr>
                <w:rFonts w:cs="Times New Roman"/>
                <w:color w:val="000000" w:themeColor="text1"/>
              </w:rPr>
            </w:pPr>
            <w:r w:rsidRPr="00C76E84">
              <w:rPr>
                <w:rFonts w:cs="Times New Roman"/>
                <w:color w:val="000000" w:themeColor="text1"/>
              </w:rPr>
              <w:t>Конвенция о ликвидации всех форм дискриминации в отношении женщин (КЛДОЖ), 1979</w:t>
            </w:r>
            <w:r w:rsidR="0002193A" w:rsidRPr="00C76E84">
              <w:rPr>
                <w:rFonts w:cs="Times New Roman"/>
                <w:color w:val="000000" w:themeColor="text1"/>
              </w:rPr>
              <w:t> год</w:t>
            </w:r>
          </w:p>
        </w:tc>
        <w:tc>
          <w:tcPr>
            <w:tcW w:w="2064" w:type="dxa"/>
            <w:shd w:val="clear" w:color="auto" w:fill="auto"/>
          </w:tcPr>
          <w:p w14:paraId="15E26790"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21/05/1981</w:t>
            </w:r>
          </w:p>
        </w:tc>
        <w:tc>
          <w:tcPr>
            <w:tcW w:w="2747" w:type="dxa"/>
            <w:shd w:val="clear" w:color="auto" w:fill="auto"/>
          </w:tcPr>
          <w:p w14:paraId="29ABBF61" w14:textId="77777777" w:rsidR="0043621F" w:rsidRPr="00C76E84" w:rsidRDefault="0043621F" w:rsidP="00E26BD2">
            <w:pPr>
              <w:spacing w:before="40" w:after="120"/>
              <w:ind w:left="28" w:right="113"/>
              <w:rPr>
                <w:rFonts w:cs="Times New Roman"/>
                <w:color w:val="000000" w:themeColor="text1"/>
              </w:rPr>
            </w:pPr>
          </w:p>
        </w:tc>
        <w:tc>
          <w:tcPr>
            <w:tcW w:w="2519" w:type="dxa"/>
            <w:shd w:val="clear" w:color="auto" w:fill="auto"/>
          </w:tcPr>
          <w:p w14:paraId="3CD9AB54" w14:textId="77777777" w:rsidR="0043621F" w:rsidRPr="00C76E84" w:rsidRDefault="0043621F" w:rsidP="00E26BD2">
            <w:pPr>
              <w:spacing w:before="40" w:after="120"/>
              <w:ind w:left="28" w:right="113"/>
              <w:rPr>
                <w:rFonts w:cs="Times New Roman"/>
                <w:color w:val="000000" w:themeColor="text1"/>
              </w:rPr>
            </w:pPr>
          </w:p>
        </w:tc>
      </w:tr>
      <w:tr w:rsidR="00C76E84" w:rsidRPr="00C76E84" w14:paraId="1D117380" w14:textId="77777777" w:rsidTr="00E26BD2">
        <w:tc>
          <w:tcPr>
            <w:tcW w:w="2307" w:type="dxa"/>
            <w:shd w:val="clear" w:color="auto" w:fill="auto"/>
          </w:tcPr>
          <w:p w14:paraId="48C82B9C" w14:textId="5BC1E5AD"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против пыток и других жестоких, бесчеловечных или унижающих достоинство видов обращения и наказания (КПП), 1984</w:t>
            </w:r>
            <w:r w:rsidR="0002193A" w:rsidRPr="00C76E84">
              <w:rPr>
                <w:rFonts w:cs="Times New Roman"/>
                <w:color w:val="000000" w:themeColor="text1"/>
              </w:rPr>
              <w:t> год</w:t>
            </w:r>
          </w:p>
        </w:tc>
        <w:tc>
          <w:tcPr>
            <w:tcW w:w="2064" w:type="dxa"/>
            <w:shd w:val="clear" w:color="auto" w:fill="auto"/>
          </w:tcPr>
          <w:p w14:paraId="423DE19A"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09/07/1986</w:t>
            </w:r>
          </w:p>
        </w:tc>
        <w:tc>
          <w:tcPr>
            <w:tcW w:w="2747" w:type="dxa"/>
            <w:shd w:val="clear" w:color="auto" w:fill="auto"/>
          </w:tcPr>
          <w:p w14:paraId="5B04BA4B" w14:textId="77777777" w:rsidR="0043621F" w:rsidRPr="00C76E84" w:rsidRDefault="0043621F" w:rsidP="00E26BD2">
            <w:pPr>
              <w:spacing w:before="40" w:after="120"/>
              <w:ind w:left="28" w:right="113"/>
              <w:rPr>
                <w:rFonts w:cs="Times New Roman"/>
                <w:color w:val="000000" w:themeColor="text1"/>
              </w:rPr>
            </w:pPr>
          </w:p>
        </w:tc>
        <w:tc>
          <w:tcPr>
            <w:tcW w:w="2519" w:type="dxa"/>
            <w:shd w:val="clear" w:color="auto" w:fill="auto"/>
          </w:tcPr>
          <w:p w14:paraId="5F6BB7EB" w14:textId="7B84A5BA"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Норвегия признает компетенцию Комитета по правам человека, упомянутую в</w:t>
            </w:r>
            <w:r w:rsidR="00357CA9" w:rsidRPr="00C76E84">
              <w:rPr>
                <w:rFonts w:cs="Times New Roman"/>
                <w:color w:val="000000" w:themeColor="text1"/>
              </w:rPr>
              <w:t> </w:t>
            </w:r>
            <w:r w:rsidR="00DB3EB0" w:rsidRPr="00C76E84">
              <w:rPr>
                <w:rFonts w:cs="Times New Roman"/>
                <w:color w:val="000000" w:themeColor="text1"/>
              </w:rPr>
              <w:t>пункт</w:t>
            </w:r>
            <w:r w:rsidRPr="00C76E84">
              <w:rPr>
                <w:rFonts w:cs="Times New Roman"/>
                <w:color w:val="000000" w:themeColor="text1"/>
              </w:rPr>
              <w:t>е</w:t>
            </w:r>
            <w:r w:rsidR="00DB3EB0" w:rsidRPr="00C76E84">
              <w:rPr>
                <w:rFonts w:cs="Times New Roman"/>
                <w:color w:val="000000" w:themeColor="text1"/>
              </w:rPr>
              <w:t> </w:t>
            </w:r>
            <w:r w:rsidRPr="00C76E84">
              <w:rPr>
                <w:rFonts w:cs="Times New Roman"/>
                <w:color w:val="000000" w:themeColor="text1"/>
              </w:rPr>
              <w:t>28 Пакта, получать и рассматривать сообщения, в которых одно государство-участник утверждает, что другое государство-участник не выполняет свои обязательства по Пакту.</w:t>
            </w:r>
          </w:p>
          <w:p w14:paraId="427BA90F"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Норвегия признает компетенцию Комитета получать и рассматривать сообщения от лиц или от имени лиц, подпадающих под его юрисдикцию, которые утверждают, что они являются жертвами нарушения государством-участником положений Конвенции.</w:t>
            </w:r>
          </w:p>
        </w:tc>
      </w:tr>
      <w:tr w:rsidR="00C76E84" w:rsidRPr="00C76E84" w14:paraId="061294FD" w14:textId="77777777" w:rsidTr="00E26BD2">
        <w:tc>
          <w:tcPr>
            <w:tcW w:w="2307" w:type="dxa"/>
            <w:shd w:val="clear" w:color="auto" w:fill="auto"/>
          </w:tcPr>
          <w:p w14:paraId="4188C12E" w14:textId="4A333B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 правах ребенка (КПР), 1989</w:t>
            </w:r>
            <w:r w:rsidR="0002193A" w:rsidRPr="00C76E84">
              <w:rPr>
                <w:rFonts w:cs="Times New Roman"/>
                <w:color w:val="000000" w:themeColor="text1"/>
              </w:rPr>
              <w:t> год</w:t>
            </w:r>
            <w:r w:rsidRPr="00C76E84">
              <w:rPr>
                <w:rFonts w:cs="Times New Roman"/>
                <w:color w:val="000000" w:themeColor="text1"/>
              </w:rPr>
              <w:t xml:space="preserve"> </w:t>
            </w:r>
          </w:p>
        </w:tc>
        <w:tc>
          <w:tcPr>
            <w:tcW w:w="2064" w:type="dxa"/>
            <w:shd w:val="clear" w:color="auto" w:fill="auto"/>
          </w:tcPr>
          <w:p w14:paraId="3667C6B9"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08/01/1991</w:t>
            </w:r>
          </w:p>
        </w:tc>
        <w:tc>
          <w:tcPr>
            <w:tcW w:w="2747" w:type="dxa"/>
            <w:shd w:val="clear" w:color="auto" w:fill="auto"/>
          </w:tcPr>
          <w:p w14:paraId="463F65D9" w14:textId="77777777" w:rsidR="0043621F" w:rsidRPr="00C76E84" w:rsidRDefault="0043621F" w:rsidP="00E26BD2">
            <w:pPr>
              <w:spacing w:before="40" w:after="120"/>
              <w:ind w:left="28" w:right="113"/>
              <w:rPr>
                <w:rFonts w:cs="Times New Roman"/>
                <w:color w:val="000000" w:themeColor="text1"/>
              </w:rPr>
            </w:pPr>
          </w:p>
        </w:tc>
        <w:tc>
          <w:tcPr>
            <w:tcW w:w="2519" w:type="dxa"/>
            <w:shd w:val="clear" w:color="auto" w:fill="auto"/>
          </w:tcPr>
          <w:p w14:paraId="093309FB" w14:textId="77777777" w:rsidR="0043621F" w:rsidRPr="00C76E84" w:rsidRDefault="0043621F" w:rsidP="00E26BD2">
            <w:pPr>
              <w:spacing w:before="40" w:after="120"/>
              <w:ind w:left="28" w:right="113"/>
              <w:rPr>
                <w:rFonts w:cs="Times New Roman"/>
                <w:color w:val="000000" w:themeColor="text1"/>
              </w:rPr>
            </w:pPr>
          </w:p>
        </w:tc>
      </w:tr>
      <w:tr w:rsidR="00C76E84" w:rsidRPr="00C76E84" w14:paraId="38BE444E" w14:textId="77777777" w:rsidTr="00E26BD2">
        <w:tc>
          <w:tcPr>
            <w:tcW w:w="2307" w:type="dxa"/>
            <w:shd w:val="clear" w:color="auto" w:fill="auto"/>
          </w:tcPr>
          <w:p w14:paraId="11EA673C" w14:textId="1DEE9F1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Международная конвенция о защите прав всех трудящихся-мигрантов и членов их семей (МКТМ), 1990</w:t>
            </w:r>
            <w:r w:rsidR="0002193A" w:rsidRPr="00C76E84">
              <w:rPr>
                <w:rFonts w:cs="Times New Roman"/>
                <w:color w:val="000000" w:themeColor="text1"/>
              </w:rPr>
              <w:t> год</w:t>
            </w:r>
          </w:p>
        </w:tc>
        <w:tc>
          <w:tcPr>
            <w:tcW w:w="2064" w:type="dxa"/>
            <w:shd w:val="clear" w:color="auto" w:fill="auto"/>
          </w:tcPr>
          <w:p w14:paraId="68871A8C" w14:textId="2695D364"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В 2002</w:t>
            </w:r>
            <w:r w:rsidR="0002193A" w:rsidRPr="00C76E84">
              <w:rPr>
                <w:rFonts w:cs="Times New Roman"/>
                <w:color w:val="000000" w:themeColor="text1"/>
              </w:rPr>
              <w:t> год</w:t>
            </w:r>
            <w:r w:rsidRPr="00C76E84">
              <w:rPr>
                <w:rFonts w:cs="Times New Roman"/>
                <w:color w:val="000000" w:themeColor="text1"/>
              </w:rPr>
              <w:t>у Норвегия решила не становиться участником этой Конвенции, поскольку ее формулировка была сочтена настолько расплывчатой и неточной по целому ряду пунктов, что представлялось трудным разъяснить те последствия и обязательства, которые вытекают из ратификации. Норвегия была также обеспокоена тем, что эта Конвенция может подорвать действующие обязательства по МПГПП и МПЭСКП. Дублирование существующих прав, пусть даже с определенными различиями, достойно сожаления, поскольку оно может привести к неясностям. Норвегия ратифицировала основные конвенции МОТ о правах трудящихся. Они также применяются к иностранным гражданам, проживающим в Норвегии. Норвегия принимает активное участие в работе ООН, Глобального форума по миграции и развитию и различных других международных форумов, в которых права мигрантов включены в повестку дня. Норвегия придает первостепенное значение усилиям по совершенствованию трудовых норм, которые также имеют чрезвычайно важное значение в контексте прав мигрантов.</w:t>
            </w:r>
          </w:p>
        </w:tc>
        <w:tc>
          <w:tcPr>
            <w:tcW w:w="2747" w:type="dxa"/>
            <w:shd w:val="clear" w:color="auto" w:fill="auto"/>
          </w:tcPr>
          <w:p w14:paraId="22125E14" w14:textId="77777777" w:rsidR="0043621F" w:rsidRPr="00C76E84" w:rsidRDefault="0043621F" w:rsidP="00E26BD2">
            <w:pPr>
              <w:spacing w:before="40" w:after="120"/>
              <w:ind w:left="28" w:right="113"/>
              <w:rPr>
                <w:rFonts w:cs="Times New Roman"/>
                <w:color w:val="000000" w:themeColor="text1"/>
              </w:rPr>
            </w:pPr>
          </w:p>
        </w:tc>
        <w:tc>
          <w:tcPr>
            <w:tcW w:w="2519" w:type="dxa"/>
            <w:shd w:val="clear" w:color="auto" w:fill="auto"/>
          </w:tcPr>
          <w:p w14:paraId="35AFEA5A" w14:textId="77777777" w:rsidR="0043621F" w:rsidRPr="00C76E84" w:rsidRDefault="0043621F" w:rsidP="00E26BD2">
            <w:pPr>
              <w:spacing w:before="40" w:after="120"/>
              <w:ind w:left="28" w:right="113"/>
              <w:rPr>
                <w:rFonts w:cs="Times New Roman"/>
                <w:color w:val="000000" w:themeColor="text1"/>
              </w:rPr>
            </w:pPr>
          </w:p>
        </w:tc>
      </w:tr>
      <w:tr w:rsidR="00C76E84" w:rsidRPr="00C76E84" w14:paraId="4686FF5D" w14:textId="77777777" w:rsidTr="00E26BD2">
        <w:tc>
          <w:tcPr>
            <w:tcW w:w="2307" w:type="dxa"/>
            <w:shd w:val="clear" w:color="auto" w:fill="auto"/>
          </w:tcPr>
          <w:p w14:paraId="764F345B" w14:textId="69DC7D9F"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 правах инвалидов (КПИ), 2006</w:t>
            </w:r>
            <w:r w:rsidR="0002193A" w:rsidRPr="00C76E84">
              <w:rPr>
                <w:rFonts w:cs="Times New Roman"/>
                <w:color w:val="000000" w:themeColor="text1"/>
              </w:rPr>
              <w:t> год</w:t>
            </w:r>
          </w:p>
        </w:tc>
        <w:tc>
          <w:tcPr>
            <w:tcW w:w="2064" w:type="dxa"/>
            <w:shd w:val="clear" w:color="auto" w:fill="auto"/>
          </w:tcPr>
          <w:p w14:paraId="579886F6"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03/06/2013</w:t>
            </w:r>
          </w:p>
        </w:tc>
        <w:tc>
          <w:tcPr>
            <w:tcW w:w="2747" w:type="dxa"/>
            <w:shd w:val="clear" w:color="auto" w:fill="auto"/>
          </w:tcPr>
          <w:p w14:paraId="117E679B"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Заявления:</w:t>
            </w:r>
          </w:p>
          <w:p w14:paraId="39596FCA"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Статья 12</w:t>
            </w:r>
          </w:p>
          <w:p w14:paraId="372260FD" w14:textId="2108DDD5" w:rsidR="0043621F" w:rsidRPr="00C76E84" w:rsidRDefault="00A57C4E" w:rsidP="00E26BD2">
            <w:pPr>
              <w:spacing w:before="40" w:after="120"/>
              <w:ind w:left="28" w:right="113"/>
              <w:rPr>
                <w:rFonts w:cs="Times New Roman"/>
                <w:color w:val="000000" w:themeColor="text1"/>
              </w:rPr>
            </w:pPr>
            <w:r w:rsidRPr="00C76E84">
              <w:rPr>
                <w:rFonts w:cs="Times New Roman"/>
                <w:color w:val="000000" w:themeColor="text1"/>
              </w:rPr>
              <w:t>«</w:t>
            </w:r>
            <w:r w:rsidR="0043621F" w:rsidRPr="00C76E84">
              <w:rPr>
                <w:rFonts w:cs="Times New Roman"/>
                <w:color w:val="000000" w:themeColor="text1"/>
              </w:rPr>
              <w:t>Норвегия признает, что люди с инвалидностью обладают дееспособностью наравне с другими во всех аспектах жизни. Норвегия также признает свои обязательства по принятию надлежащих мер для обеспечения доступа людей с инвалидностью к поддержке, которая может им потребоваться при осуществлении их дееспособности. Далее Норвегия заявляет о своем понимании того, что Конвенция допускает отмену дееспособности или поддержки при осуществлении дееспособности, и/или обязательного попечительства в тех случаях, когда такие меры необходимы, в качестве крайнего средства и при условии соблюдения гарантий</w:t>
            </w:r>
            <w:r w:rsidRPr="00C76E84">
              <w:rPr>
                <w:rFonts w:cs="Times New Roman"/>
                <w:color w:val="000000" w:themeColor="text1"/>
              </w:rPr>
              <w:t>»</w:t>
            </w:r>
            <w:r w:rsidR="0043621F" w:rsidRPr="00C76E84">
              <w:rPr>
                <w:rFonts w:cs="Times New Roman"/>
                <w:color w:val="000000" w:themeColor="text1"/>
              </w:rPr>
              <w:t>.</w:t>
            </w:r>
          </w:p>
          <w:p w14:paraId="3CEFA420"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 xml:space="preserve">Статьи 14 и 25 </w:t>
            </w:r>
          </w:p>
          <w:p w14:paraId="50782DC6" w14:textId="2BF522E1" w:rsidR="0043621F" w:rsidRPr="00C76E84" w:rsidDel="00D92C39" w:rsidRDefault="00A57C4E" w:rsidP="00E26BD2">
            <w:pPr>
              <w:spacing w:before="40" w:after="120"/>
              <w:ind w:left="28" w:right="113"/>
              <w:rPr>
                <w:rFonts w:cs="Times New Roman"/>
                <w:color w:val="000000" w:themeColor="text1"/>
              </w:rPr>
            </w:pPr>
            <w:r w:rsidRPr="00C76E84">
              <w:rPr>
                <w:rFonts w:cs="Times New Roman"/>
                <w:color w:val="000000" w:themeColor="text1"/>
              </w:rPr>
              <w:t>«</w:t>
            </w:r>
            <w:r w:rsidR="0043621F" w:rsidRPr="00C76E84">
              <w:rPr>
                <w:rFonts w:cs="Times New Roman"/>
                <w:color w:val="000000" w:themeColor="text1"/>
              </w:rPr>
              <w:t>Норвегия признает, что все люди с инвалидностью пользуются правом на свободу и личную неприкосновенность, а также правом на уважение физической и психической целостности наравне с другими. Далее Норвегия заявляет о своем понимании того, что Конвенция допускает принудительные уход и лечение лиц, в том числе меры по лечению психических заболеваний, когда обстоятельства обусловливают необходимость такого лечения в качестве крайнего средства, а само лечение проводится при соблюдении правовых гарантий</w:t>
            </w:r>
            <w:r w:rsidRPr="00C76E84">
              <w:rPr>
                <w:rFonts w:cs="Times New Roman"/>
                <w:color w:val="000000" w:themeColor="text1"/>
              </w:rPr>
              <w:t>»</w:t>
            </w:r>
            <w:r w:rsidR="0043621F" w:rsidRPr="00C76E84">
              <w:rPr>
                <w:rFonts w:cs="Times New Roman"/>
                <w:color w:val="000000" w:themeColor="text1"/>
              </w:rPr>
              <w:t>.</w:t>
            </w:r>
          </w:p>
        </w:tc>
        <w:tc>
          <w:tcPr>
            <w:tcW w:w="2519" w:type="dxa"/>
            <w:shd w:val="clear" w:color="auto" w:fill="auto"/>
          </w:tcPr>
          <w:p w14:paraId="2D80F014" w14:textId="77777777" w:rsidR="0043621F" w:rsidRPr="00C76E84" w:rsidRDefault="0043621F" w:rsidP="00E26BD2">
            <w:pPr>
              <w:spacing w:before="40" w:after="120"/>
              <w:ind w:left="28" w:right="113"/>
              <w:rPr>
                <w:rFonts w:cs="Times New Roman"/>
                <w:color w:val="000000" w:themeColor="text1"/>
              </w:rPr>
            </w:pPr>
          </w:p>
        </w:tc>
      </w:tr>
      <w:tr w:rsidR="00C76E84" w:rsidRPr="00C76E84" w14:paraId="1A7B3D2B" w14:textId="77777777" w:rsidTr="00E26BD2">
        <w:tc>
          <w:tcPr>
            <w:tcW w:w="2307" w:type="dxa"/>
            <w:shd w:val="clear" w:color="auto" w:fill="auto"/>
          </w:tcPr>
          <w:p w14:paraId="43FF734B" w14:textId="14BF4A46"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Международная конвенция для защиты всех лиц от насильственных исчезновений (МКЗНИ), 2006</w:t>
            </w:r>
            <w:r w:rsidR="0002193A" w:rsidRPr="00C76E84">
              <w:rPr>
                <w:rFonts w:cs="Times New Roman"/>
                <w:color w:val="000000" w:themeColor="text1"/>
              </w:rPr>
              <w:t> год</w:t>
            </w:r>
          </w:p>
        </w:tc>
        <w:tc>
          <w:tcPr>
            <w:tcW w:w="2064" w:type="dxa"/>
            <w:shd w:val="clear" w:color="auto" w:fill="auto"/>
          </w:tcPr>
          <w:p w14:paraId="39F6DC4A"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07/06/2019</w:t>
            </w:r>
          </w:p>
        </w:tc>
        <w:tc>
          <w:tcPr>
            <w:tcW w:w="2747" w:type="dxa"/>
            <w:shd w:val="clear" w:color="auto" w:fill="auto"/>
          </w:tcPr>
          <w:p w14:paraId="4E6DC6C4" w14:textId="62C8C3F2"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Норвегия ратифицировала Международную конвенцию для защиты всех лиц от насильственных исчезновений в 2019</w:t>
            </w:r>
            <w:r w:rsidR="0002193A" w:rsidRPr="00C76E84">
              <w:rPr>
                <w:rFonts w:cs="Times New Roman"/>
                <w:color w:val="000000" w:themeColor="text1"/>
              </w:rPr>
              <w:t> год</w:t>
            </w:r>
            <w:r w:rsidRPr="00C76E84">
              <w:rPr>
                <w:rFonts w:cs="Times New Roman"/>
                <w:color w:val="000000" w:themeColor="text1"/>
              </w:rPr>
              <w:t>у. Норвегия сделала заявление о толковании пункта</w:t>
            </w:r>
            <w:r w:rsidR="00DB3EB0" w:rsidRPr="00C76E84">
              <w:rPr>
                <w:rFonts w:cs="Times New Roman"/>
                <w:color w:val="000000" w:themeColor="text1"/>
              </w:rPr>
              <w:t> </w:t>
            </w:r>
            <w:r w:rsidRPr="00C76E84">
              <w:rPr>
                <w:rFonts w:cs="Times New Roman"/>
                <w:color w:val="000000" w:themeColor="text1"/>
              </w:rPr>
              <w:t>1</w:t>
            </w:r>
            <w:r w:rsidR="00DB3EB0" w:rsidRPr="00C76E84">
              <w:rPr>
                <w:rFonts w:cs="Times New Roman"/>
                <w:color w:val="000000" w:themeColor="text1"/>
              </w:rPr>
              <w:t xml:space="preserve"> </w:t>
            </w:r>
            <w:r w:rsidR="00357CA9" w:rsidRPr="00C76E84">
              <w:rPr>
                <w:rFonts w:cs="Times New Roman"/>
                <w:color w:val="000000" w:themeColor="text1"/>
              </w:rPr>
              <w:t>стать</w:t>
            </w:r>
            <w:r w:rsidRPr="00C76E84">
              <w:rPr>
                <w:rFonts w:cs="Times New Roman"/>
                <w:color w:val="000000" w:themeColor="text1"/>
              </w:rPr>
              <w:t>и</w:t>
            </w:r>
            <w:r w:rsidR="00DB3EB0" w:rsidRPr="00C76E84">
              <w:rPr>
                <w:rFonts w:cs="Times New Roman"/>
                <w:color w:val="000000" w:themeColor="text1"/>
              </w:rPr>
              <w:t> </w:t>
            </w:r>
            <w:r w:rsidRPr="00C76E84">
              <w:rPr>
                <w:rFonts w:cs="Times New Roman"/>
                <w:color w:val="000000" w:themeColor="text1"/>
              </w:rPr>
              <w:t>20 в сочетании со</w:t>
            </w:r>
            <w:r w:rsidR="00357CA9" w:rsidRPr="00C76E84">
              <w:rPr>
                <w:rFonts w:cs="Times New Roman"/>
                <w:color w:val="000000" w:themeColor="text1"/>
              </w:rPr>
              <w:t> стать</w:t>
            </w:r>
            <w:r w:rsidRPr="00C76E84">
              <w:rPr>
                <w:rFonts w:cs="Times New Roman"/>
                <w:color w:val="000000" w:themeColor="text1"/>
              </w:rPr>
              <w:t>ей 18 (ограничения права на информацию), а также заявление о толковании и оговорку в отношении пункта</w:t>
            </w:r>
            <w:r w:rsidR="00DB3EB0" w:rsidRPr="00C76E84">
              <w:rPr>
                <w:rFonts w:cs="Times New Roman"/>
                <w:color w:val="000000" w:themeColor="text1"/>
              </w:rPr>
              <w:t> </w:t>
            </w:r>
            <w:r w:rsidRPr="00C76E84">
              <w:rPr>
                <w:rFonts w:cs="Times New Roman"/>
                <w:color w:val="000000" w:themeColor="text1"/>
              </w:rPr>
              <w:t>2</w:t>
            </w:r>
            <w:r w:rsidR="00357CA9" w:rsidRPr="00C76E84">
              <w:rPr>
                <w:rFonts w:cs="Times New Roman"/>
                <w:color w:val="000000" w:themeColor="text1"/>
              </w:rPr>
              <w:t> стать</w:t>
            </w:r>
            <w:r w:rsidRPr="00C76E84">
              <w:rPr>
                <w:rFonts w:cs="Times New Roman"/>
                <w:color w:val="000000" w:themeColor="text1"/>
              </w:rPr>
              <w:t xml:space="preserve">и 17 (условия и гарантии, связанные с лишением свободы). </w:t>
            </w:r>
          </w:p>
        </w:tc>
        <w:tc>
          <w:tcPr>
            <w:tcW w:w="2519" w:type="dxa"/>
            <w:shd w:val="clear" w:color="auto" w:fill="auto"/>
          </w:tcPr>
          <w:p w14:paraId="646F3CC5" w14:textId="77777777" w:rsidR="0043621F" w:rsidRPr="00C76E84" w:rsidRDefault="0043621F" w:rsidP="00E26BD2">
            <w:pPr>
              <w:spacing w:before="40" w:after="120"/>
              <w:ind w:left="28" w:right="113"/>
              <w:rPr>
                <w:rFonts w:cs="Times New Roman"/>
                <w:color w:val="000000" w:themeColor="text1"/>
              </w:rPr>
            </w:pPr>
          </w:p>
        </w:tc>
      </w:tr>
      <w:tr w:rsidR="00C76E84" w:rsidRPr="00C76E84" w14:paraId="449F751D" w14:textId="77777777" w:rsidTr="00E26BD2">
        <w:tc>
          <w:tcPr>
            <w:tcW w:w="2307" w:type="dxa"/>
            <w:shd w:val="clear" w:color="auto" w:fill="auto"/>
          </w:tcPr>
          <w:p w14:paraId="04E647CF" w14:textId="61DD333C" w:rsidR="0043621F" w:rsidRPr="00C76E84" w:rsidRDefault="0043621F" w:rsidP="004A5D2C">
            <w:pPr>
              <w:spacing w:before="40" w:after="120"/>
              <w:ind w:left="28" w:right="113"/>
              <w:rPr>
                <w:rFonts w:cs="Times New Roman"/>
                <w:color w:val="000000" w:themeColor="text1"/>
              </w:rPr>
            </w:pPr>
            <w:r w:rsidRPr="00C76E84">
              <w:rPr>
                <w:rFonts w:cs="Times New Roman"/>
                <w:color w:val="000000" w:themeColor="text1"/>
              </w:rPr>
              <w:t>Факультативный протокол к КПР, касающийся участия детей в вооруженных конфликтах (ФП-КПР-ВК), 2000</w:t>
            </w:r>
            <w:r w:rsidR="0002193A" w:rsidRPr="00C76E84">
              <w:rPr>
                <w:rFonts w:cs="Times New Roman"/>
                <w:color w:val="000000" w:themeColor="text1"/>
              </w:rPr>
              <w:t> год</w:t>
            </w:r>
          </w:p>
        </w:tc>
        <w:tc>
          <w:tcPr>
            <w:tcW w:w="2064" w:type="dxa"/>
            <w:shd w:val="clear" w:color="auto" w:fill="auto"/>
          </w:tcPr>
          <w:p w14:paraId="115D719F"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23/09/2003</w:t>
            </w:r>
          </w:p>
        </w:tc>
        <w:tc>
          <w:tcPr>
            <w:tcW w:w="2747" w:type="dxa"/>
            <w:shd w:val="clear" w:color="auto" w:fill="auto"/>
          </w:tcPr>
          <w:p w14:paraId="48DC94B0"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 xml:space="preserve"> </w:t>
            </w:r>
          </w:p>
        </w:tc>
        <w:tc>
          <w:tcPr>
            <w:tcW w:w="2519" w:type="dxa"/>
            <w:shd w:val="clear" w:color="auto" w:fill="auto"/>
          </w:tcPr>
          <w:p w14:paraId="5140F90E" w14:textId="77777777" w:rsidR="0043621F" w:rsidRPr="00C76E84" w:rsidRDefault="0043621F" w:rsidP="00E26BD2">
            <w:pPr>
              <w:spacing w:before="40" w:after="120"/>
              <w:ind w:left="28" w:right="113"/>
              <w:rPr>
                <w:rFonts w:cs="Times New Roman"/>
                <w:color w:val="000000" w:themeColor="text1"/>
              </w:rPr>
            </w:pPr>
          </w:p>
        </w:tc>
      </w:tr>
      <w:tr w:rsidR="00C76E84" w:rsidRPr="00C76E84" w14:paraId="0BA536F4" w14:textId="77777777" w:rsidTr="00E26BD2">
        <w:tc>
          <w:tcPr>
            <w:tcW w:w="2307" w:type="dxa"/>
            <w:shd w:val="clear" w:color="auto" w:fill="auto"/>
          </w:tcPr>
          <w:p w14:paraId="345CAA02" w14:textId="66ADB2B5"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Факультативный протокол к КПР, касающийся торговли детьми, детской проституции и детской порнографии (ФП-КПР-ТД), 2000</w:t>
            </w:r>
            <w:r w:rsidR="0002193A" w:rsidRPr="00C76E84">
              <w:rPr>
                <w:rFonts w:cs="Times New Roman"/>
                <w:color w:val="000000" w:themeColor="text1"/>
              </w:rPr>
              <w:t> год</w:t>
            </w:r>
          </w:p>
        </w:tc>
        <w:tc>
          <w:tcPr>
            <w:tcW w:w="2064" w:type="dxa"/>
            <w:shd w:val="clear" w:color="auto" w:fill="auto"/>
          </w:tcPr>
          <w:p w14:paraId="61F2EBB6"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02/10/2001</w:t>
            </w:r>
          </w:p>
        </w:tc>
        <w:tc>
          <w:tcPr>
            <w:tcW w:w="2747" w:type="dxa"/>
            <w:shd w:val="clear" w:color="auto" w:fill="auto"/>
          </w:tcPr>
          <w:p w14:paraId="3F498EEB" w14:textId="77777777" w:rsidR="0043621F" w:rsidRPr="00C76E84" w:rsidRDefault="0043621F" w:rsidP="00E26BD2">
            <w:pPr>
              <w:spacing w:before="40" w:after="120"/>
              <w:ind w:left="28" w:right="113"/>
              <w:rPr>
                <w:rFonts w:cs="Times New Roman"/>
                <w:color w:val="000000" w:themeColor="text1"/>
              </w:rPr>
            </w:pPr>
          </w:p>
        </w:tc>
        <w:tc>
          <w:tcPr>
            <w:tcW w:w="2519" w:type="dxa"/>
            <w:shd w:val="clear" w:color="auto" w:fill="auto"/>
          </w:tcPr>
          <w:p w14:paraId="03FC9322" w14:textId="77777777" w:rsidR="0043621F" w:rsidRPr="00C76E84" w:rsidRDefault="0043621F" w:rsidP="00E26BD2">
            <w:pPr>
              <w:spacing w:before="40" w:after="120"/>
              <w:ind w:left="28" w:right="113"/>
              <w:rPr>
                <w:rFonts w:cs="Times New Roman"/>
                <w:color w:val="000000" w:themeColor="text1"/>
              </w:rPr>
            </w:pPr>
          </w:p>
        </w:tc>
      </w:tr>
      <w:tr w:rsidR="00C76E84" w:rsidRPr="00C76E84" w14:paraId="64B0131F" w14:textId="77777777" w:rsidTr="00E26BD2">
        <w:tc>
          <w:tcPr>
            <w:tcW w:w="2307" w:type="dxa"/>
            <w:shd w:val="clear" w:color="auto" w:fill="auto"/>
          </w:tcPr>
          <w:p w14:paraId="5C39D993" w14:textId="1235BB34"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Факультативный протокол к МПГПП, касающийся индивидуальных сообщений (МПГПП-ФП1), 1966</w:t>
            </w:r>
            <w:r w:rsidR="0002193A" w:rsidRPr="00C76E84">
              <w:rPr>
                <w:rFonts w:cs="Times New Roman"/>
                <w:color w:val="000000" w:themeColor="text1"/>
              </w:rPr>
              <w:t> год</w:t>
            </w:r>
          </w:p>
        </w:tc>
        <w:tc>
          <w:tcPr>
            <w:tcW w:w="2064" w:type="dxa"/>
            <w:shd w:val="clear" w:color="auto" w:fill="auto"/>
          </w:tcPr>
          <w:p w14:paraId="325CB951"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13/09/1972</w:t>
            </w:r>
          </w:p>
        </w:tc>
        <w:tc>
          <w:tcPr>
            <w:tcW w:w="2747" w:type="dxa"/>
            <w:shd w:val="clear" w:color="auto" w:fill="auto"/>
          </w:tcPr>
          <w:p w14:paraId="2A3E14E5" w14:textId="72D16074"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С учетом следующей оговорки к пункту</w:t>
            </w:r>
            <w:r w:rsidR="00DB3EB0" w:rsidRPr="00C76E84">
              <w:rPr>
                <w:rFonts w:cs="Times New Roman"/>
                <w:color w:val="000000" w:themeColor="text1"/>
              </w:rPr>
              <w:t> </w:t>
            </w:r>
            <w:r w:rsidRPr="00C76E84">
              <w:rPr>
                <w:rFonts w:cs="Times New Roman"/>
                <w:color w:val="000000" w:themeColor="text1"/>
              </w:rPr>
              <w:t>2</w:t>
            </w:r>
            <w:r w:rsidR="00357CA9" w:rsidRPr="00C76E84">
              <w:rPr>
                <w:rFonts w:cs="Times New Roman"/>
                <w:color w:val="000000" w:themeColor="text1"/>
              </w:rPr>
              <w:t> стать</w:t>
            </w:r>
            <w:r w:rsidRPr="00C76E84">
              <w:rPr>
                <w:rFonts w:cs="Times New Roman"/>
                <w:color w:val="000000" w:themeColor="text1"/>
              </w:rPr>
              <w:t>и</w:t>
            </w:r>
            <w:r w:rsidR="00DB3EB0" w:rsidRPr="00C76E84">
              <w:rPr>
                <w:rFonts w:cs="Times New Roman"/>
                <w:color w:val="000000" w:themeColor="text1"/>
              </w:rPr>
              <w:t> </w:t>
            </w:r>
            <w:r w:rsidRPr="00C76E84">
              <w:rPr>
                <w:rFonts w:cs="Times New Roman"/>
                <w:color w:val="000000" w:themeColor="text1"/>
              </w:rPr>
              <w:t xml:space="preserve">5: </w:t>
            </w:r>
            <w:r w:rsidR="00A57C4E" w:rsidRPr="00C76E84">
              <w:rPr>
                <w:rFonts w:cs="Times New Roman"/>
                <w:color w:val="000000" w:themeColor="text1"/>
              </w:rPr>
              <w:t>«</w:t>
            </w:r>
            <w:r w:rsidRPr="00C76E84">
              <w:rPr>
                <w:rFonts w:cs="Times New Roman"/>
                <w:color w:val="000000" w:themeColor="text1"/>
              </w:rPr>
              <w:t>...Комитет не имеет компетенции рассматривать сообщение какого-либо лица, если тот же вопрос уже рассматривался в рамках других</w:t>
            </w:r>
            <w:r w:rsidR="00F7376E" w:rsidRPr="00C76E84">
              <w:rPr>
                <w:rFonts w:cs="Times New Roman"/>
                <w:color w:val="000000" w:themeColor="text1"/>
              </w:rPr>
              <w:t> проц</w:t>
            </w:r>
            <w:r w:rsidRPr="00C76E84">
              <w:rPr>
                <w:rFonts w:cs="Times New Roman"/>
                <w:color w:val="000000" w:themeColor="text1"/>
              </w:rPr>
              <w:t>едур международного разбирательства или урегулирования</w:t>
            </w:r>
            <w:r w:rsidR="00A57C4E" w:rsidRPr="00C76E84">
              <w:rPr>
                <w:rFonts w:cs="Times New Roman"/>
                <w:color w:val="000000" w:themeColor="text1"/>
              </w:rPr>
              <w:t>»</w:t>
            </w:r>
            <w:r w:rsidRPr="00C76E84">
              <w:rPr>
                <w:rFonts w:cs="Times New Roman"/>
                <w:color w:val="000000" w:themeColor="text1"/>
              </w:rPr>
              <w:t>.</w:t>
            </w:r>
          </w:p>
        </w:tc>
        <w:tc>
          <w:tcPr>
            <w:tcW w:w="2519" w:type="dxa"/>
            <w:shd w:val="clear" w:color="auto" w:fill="auto"/>
          </w:tcPr>
          <w:p w14:paraId="2AB45F13" w14:textId="77777777" w:rsidR="0043621F" w:rsidRPr="00C76E84" w:rsidRDefault="0043621F" w:rsidP="00E26BD2">
            <w:pPr>
              <w:spacing w:before="40" w:after="120"/>
              <w:ind w:left="28" w:right="113"/>
              <w:rPr>
                <w:rFonts w:cs="Times New Roman"/>
                <w:color w:val="000000" w:themeColor="text1"/>
              </w:rPr>
            </w:pPr>
          </w:p>
        </w:tc>
      </w:tr>
      <w:tr w:rsidR="00C76E84" w:rsidRPr="00C76E84" w14:paraId="188C7F21" w14:textId="77777777" w:rsidTr="00E26BD2">
        <w:tc>
          <w:tcPr>
            <w:tcW w:w="2307" w:type="dxa"/>
            <w:shd w:val="clear" w:color="auto" w:fill="auto"/>
          </w:tcPr>
          <w:p w14:paraId="51DA8771" w14:textId="775A4E02"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Второй факультативный протокол к МПГПП, касающийся отмены смертной казни (МПГПП-ФП2), 1989</w:t>
            </w:r>
            <w:r w:rsidR="0002193A" w:rsidRPr="00C76E84">
              <w:rPr>
                <w:rFonts w:cs="Times New Roman"/>
                <w:color w:val="000000" w:themeColor="text1"/>
              </w:rPr>
              <w:t> год</w:t>
            </w:r>
          </w:p>
        </w:tc>
        <w:tc>
          <w:tcPr>
            <w:tcW w:w="2064" w:type="dxa"/>
            <w:shd w:val="clear" w:color="auto" w:fill="auto"/>
          </w:tcPr>
          <w:p w14:paraId="478AEB91"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05/09/1991</w:t>
            </w:r>
          </w:p>
        </w:tc>
        <w:tc>
          <w:tcPr>
            <w:tcW w:w="2747" w:type="dxa"/>
            <w:shd w:val="clear" w:color="auto" w:fill="auto"/>
          </w:tcPr>
          <w:p w14:paraId="377BFAA2" w14:textId="77777777" w:rsidR="0043621F" w:rsidRPr="00C76E84" w:rsidRDefault="0043621F" w:rsidP="00E26BD2">
            <w:pPr>
              <w:spacing w:before="40" w:after="120"/>
              <w:ind w:left="28" w:right="113"/>
              <w:rPr>
                <w:rFonts w:cs="Times New Roman"/>
                <w:color w:val="000000" w:themeColor="text1"/>
              </w:rPr>
            </w:pPr>
          </w:p>
        </w:tc>
        <w:tc>
          <w:tcPr>
            <w:tcW w:w="2519" w:type="dxa"/>
            <w:shd w:val="clear" w:color="auto" w:fill="auto"/>
          </w:tcPr>
          <w:p w14:paraId="2A4AF457" w14:textId="77777777" w:rsidR="0043621F" w:rsidRPr="00C76E84" w:rsidRDefault="0043621F" w:rsidP="00E26BD2">
            <w:pPr>
              <w:spacing w:before="40" w:after="120"/>
              <w:ind w:left="28" w:right="113"/>
              <w:rPr>
                <w:rFonts w:cs="Times New Roman"/>
                <w:color w:val="000000" w:themeColor="text1"/>
              </w:rPr>
            </w:pPr>
          </w:p>
        </w:tc>
      </w:tr>
      <w:tr w:rsidR="00C76E84" w:rsidRPr="00C76E84" w14:paraId="68120EED" w14:textId="77777777" w:rsidTr="00E26BD2">
        <w:tc>
          <w:tcPr>
            <w:tcW w:w="2307" w:type="dxa"/>
            <w:shd w:val="clear" w:color="auto" w:fill="auto"/>
          </w:tcPr>
          <w:p w14:paraId="60F5E070" w14:textId="26D92549"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Факультативный протокол к КЛДЖ, касающийся индивидуальных жалоб и</w:t>
            </w:r>
            <w:r w:rsidR="00F7376E" w:rsidRPr="00C76E84">
              <w:rPr>
                <w:rFonts w:cs="Times New Roman"/>
                <w:color w:val="000000" w:themeColor="text1"/>
              </w:rPr>
              <w:t> проц</w:t>
            </w:r>
            <w:r w:rsidRPr="00C76E84">
              <w:rPr>
                <w:rFonts w:cs="Times New Roman"/>
                <w:color w:val="000000" w:themeColor="text1"/>
              </w:rPr>
              <w:t>едур расследования (ФП-КЛДЖ), 1999</w:t>
            </w:r>
            <w:r w:rsidR="0002193A" w:rsidRPr="00C76E84">
              <w:rPr>
                <w:rFonts w:cs="Times New Roman"/>
                <w:color w:val="000000" w:themeColor="text1"/>
              </w:rPr>
              <w:t> год</w:t>
            </w:r>
          </w:p>
        </w:tc>
        <w:tc>
          <w:tcPr>
            <w:tcW w:w="2064" w:type="dxa"/>
            <w:shd w:val="clear" w:color="auto" w:fill="auto"/>
          </w:tcPr>
          <w:p w14:paraId="53B02584"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05/03/2002</w:t>
            </w:r>
          </w:p>
        </w:tc>
        <w:tc>
          <w:tcPr>
            <w:tcW w:w="2747" w:type="dxa"/>
            <w:shd w:val="clear" w:color="auto" w:fill="auto"/>
          </w:tcPr>
          <w:p w14:paraId="279C2A52" w14:textId="77777777" w:rsidR="0043621F" w:rsidRPr="00C76E84" w:rsidRDefault="0043621F" w:rsidP="00E26BD2">
            <w:pPr>
              <w:spacing w:before="40" w:after="120"/>
              <w:ind w:left="28" w:right="113"/>
              <w:rPr>
                <w:rFonts w:cs="Times New Roman"/>
                <w:color w:val="000000" w:themeColor="text1"/>
              </w:rPr>
            </w:pPr>
          </w:p>
        </w:tc>
        <w:tc>
          <w:tcPr>
            <w:tcW w:w="2519" w:type="dxa"/>
            <w:shd w:val="clear" w:color="auto" w:fill="auto"/>
          </w:tcPr>
          <w:p w14:paraId="2D105ED0" w14:textId="77777777" w:rsidR="0043621F" w:rsidRPr="00C76E84" w:rsidRDefault="0043621F" w:rsidP="00E26BD2">
            <w:pPr>
              <w:spacing w:before="40" w:after="120"/>
              <w:ind w:left="28" w:right="113"/>
              <w:rPr>
                <w:rFonts w:cs="Times New Roman"/>
                <w:color w:val="000000" w:themeColor="text1"/>
              </w:rPr>
            </w:pPr>
          </w:p>
        </w:tc>
      </w:tr>
      <w:tr w:rsidR="00C76E84" w:rsidRPr="00C76E84" w14:paraId="3D4476EA" w14:textId="77777777" w:rsidTr="00E26BD2">
        <w:tc>
          <w:tcPr>
            <w:tcW w:w="2307" w:type="dxa"/>
            <w:shd w:val="clear" w:color="auto" w:fill="auto"/>
          </w:tcPr>
          <w:p w14:paraId="17D3913D" w14:textId="69BCFE9C"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Факультативный протокол к КПП, касающийся регулярных посещений представителями национальных и международных учреждений мест содержания под стражей (ФП-КПП), 2002</w:t>
            </w:r>
            <w:r w:rsidR="0002193A" w:rsidRPr="00C76E84">
              <w:rPr>
                <w:rFonts w:cs="Times New Roman"/>
                <w:color w:val="000000" w:themeColor="text1"/>
              </w:rPr>
              <w:t> год</w:t>
            </w:r>
          </w:p>
        </w:tc>
        <w:tc>
          <w:tcPr>
            <w:tcW w:w="2064" w:type="dxa"/>
            <w:shd w:val="clear" w:color="auto" w:fill="auto"/>
          </w:tcPr>
          <w:p w14:paraId="2A777D4B"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27/06/2013</w:t>
            </w:r>
          </w:p>
        </w:tc>
        <w:tc>
          <w:tcPr>
            <w:tcW w:w="2747" w:type="dxa"/>
            <w:shd w:val="clear" w:color="auto" w:fill="auto"/>
          </w:tcPr>
          <w:p w14:paraId="450E7F90" w14:textId="77777777" w:rsidR="0043621F" w:rsidRPr="00C76E84" w:rsidRDefault="0043621F" w:rsidP="00E26BD2">
            <w:pPr>
              <w:spacing w:before="40" w:after="120"/>
              <w:ind w:left="28" w:right="113"/>
              <w:rPr>
                <w:rFonts w:cs="Times New Roman"/>
                <w:color w:val="000000" w:themeColor="text1"/>
              </w:rPr>
            </w:pPr>
          </w:p>
        </w:tc>
        <w:tc>
          <w:tcPr>
            <w:tcW w:w="2519" w:type="dxa"/>
            <w:shd w:val="clear" w:color="auto" w:fill="auto"/>
          </w:tcPr>
          <w:p w14:paraId="58407E91" w14:textId="77777777" w:rsidR="0043621F" w:rsidRPr="00C76E84" w:rsidRDefault="0043621F" w:rsidP="00E26BD2">
            <w:pPr>
              <w:spacing w:before="40" w:after="120"/>
              <w:ind w:left="28" w:right="113"/>
              <w:rPr>
                <w:rFonts w:cs="Times New Roman"/>
                <w:color w:val="000000" w:themeColor="text1"/>
              </w:rPr>
            </w:pPr>
          </w:p>
        </w:tc>
      </w:tr>
      <w:tr w:rsidR="00C76E84" w:rsidRPr="00C76E84" w14:paraId="1F5799AE" w14:textId="77777777" w:rsidTr="00180894">
        <w:tc>
          <w:tcPr>
            <w:tcW w:w="2307" w:type="dxa"/>
            <w:shd w:val="clear" w:color="auto" w:fill="auto"/>
          </w:tcPr>
          <w:p w14:paraId="0692BA9D" w14:textId="6A1EED1C"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Факультативный протокол к КПИ, касающийся индивидуальных жалоб (ФП-КПИ), 2006</w:t>
            </w:r>
            <w:r w:rsidR="0002193A" w:rsidRPr="00C76E84">
              <w:rPr>
                <w:rFonts w:cs="Times New Roman"/>
                <w:color w:val="000000" w:themeColor="text1"/>
              </w:rPr>
              <w:t> год</w:t>
            </w:r>
          </w:p>
          <w:p w14:paraId="460DD713" w14:textId="73FF81F9"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Факультативный протокол к МПЭСКП, касающийся индивидуальных жалоб (ФП-МПЭСКП), 2008</w:t>
            </w:r>
            <w:r w:rsidR="0002193A" w:rsidRPr="00C76E84">
              <w:rPr>
                <w:rFonts w:cs="Times New Roman"/>
                <w:color w:val="000000" w:themeColor="text1"/>
              </w:rPr>
              <w:t> год</w:t>
            </w:r>
          </w:p>
        </w:tc>
        <w:tc>
          <w:tcPr>
            <w:tcW w:w="2064" w:type="dxa"/>
            <w:shd w:val="clear" w:color="auto" w:fill="auto"/>
          </w:tcPr>
          <w:p w14:paraId="1C00DD07" w14:textId="02291754"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В сентябре 2016</w:t>
            </w:r>
            <w:r w:rsidR="0002193A" w:rsidRPr="00C76E84">
              <w:rPr>
                <w:rFonts w:cs="Times New Roman"/>
                <w:color w:val="000000" w:themeColor="text1"/>
              </w:rPr>
              <w:t> год</w:t>
            </w:r>
            <w:r w:rsidRPr="00C76E84">
              <w:rPr>
                <w:rFonts w:cs="Times New Roman"/>
                <w:color w:val="000000" w:themeColor="text1"/>
              </w:rPr>
              <w:t xml:space="preserve">а правительство представило в парламент </w:t>
            </w:r>
            <w:r w:rsidR="00A57C4E" w:rsidRPr="00C76E84">
              <w:rPr>
                <w:rFonts w:cs="Times New Roman"/>
                <w:color w:val="000000" w:themeColor="text1"/>
              </w:rPr>
              <w:t>«</w:t>
            </w:r>
            <w:r w:rsidRPr="00C76E84">
              <w:rPr>
                <w:rFonts w:cs="Times New Roman"/>
                <w:color w:val="000000" w:themeColor="text1"/>
              </w:rPr>
              <w:t>белую книгу</w:t>
            </w:r>
            <w:r w:rsidR="00A57C4E" w:rsidRPr="00C76E84">
              <w:rPr>
                <w:rFonts w:cs="Times New Roman"/>
                <w:color w:val="000000" w:themeColor="text1"/>
              </w:rPr>
              <w:t>»</w:t>
            </w:r>
            <w:r w:rsidRPr="00C76E84">
              <w:rPr>
                <w:rFonts w:cs="Times New Roman"/>
                <w:color w:val="000000" w:themeColor="text1"/>
              </w:rPr>
              <w:t xml:space="preserve"> о механизмах рассмотрения индивидуальных сообщений в соответствии с КПИ, МПЭСКП и КПР. В</w:t>
            </w:r>
            <w:r w:rsidR="008131EE" w:rsidRPr="00C76E84">
              <w:rPr>
                <w:rFonts w:cs="Times New Roman"/>
                <w:color w:val="000000" w:themeColor="text1"/>
              </w:rPr>
              <w:t> </w:t>
            </w:r>
            <w:r w:rsidRPr="00C76E84">
              <w:rPr>
                <w:rFonts w:cs="Times New Roman"/>
                <w:color w:val="000000" w:themeColor="text1"/>
              </w:rPr>
              <w:t>результате ее обсуждения был сделан вывод о том, что в настоящее время правительство не будет представлять предложения о том, что Норвегии следует</w:t>
            </w:r>
            <w:r w:rsidR="00357CA9" w:rsidRPr="00C76E84">
              <w:rPr>
                <w:rFonts w:cs="Times New Roman"/>
                <w:color w:val="000000" w:themeColor="text1"/>
              </w:rPr>
              <w:t> стать</w:t>
            </w:r>
            <w:r w:rsidRPr="00C76E84">
              <w:rPr>
                <w:rFonts w:cs="Times New Roman"/>
                <w:color w:val="000000" w:themeColor="text1"/>
              </w:rPr>
              <w:t xml:space="preserve"> участником соответствующих факультативных протоколов. Это решение объяснялось значительной неопределенностью в отношении последствий. Правительство считает, что многие положения об экономических и социальных правах в МПЭСКП и КПР не вполне подходят для международного рассмотрения на основе индивидуальных сообщений, поскольку они ставят расплывчатые и далеко идущие цели, которые предоставляют государствам-участникам значительную свободу усмотрения. Решения о том, как следует осуществлять эти права, должны приниматься учреждениями, избираемыми на основе всеобщего голосования. Что касается Факультативного протокола к КПИ, то основная причина, по которой правительство не предложило</w:t>
            </w:r>
            <w:r w:rsidR="00357CA9" w:rsidRPr="00C76E84">
              <w:rPr>
                <w:rFonts w:cs="Times New Roman"/>
                <w:color w:val="000000" w:themeColor="text1"/>
              </w:rPr>
              <w:t> стать</w:t>
            </w:r>
            <w:r w:rsidRPr="00C76E84">
              <w:rPr>
                <w:rFonts w:cs="Times New Roman"/>
                <w:color w:val="000000" w:themeColor="text1"/>
              </w:rPr>
              <w:t xml:space="preserve"> его участником в настоящее время, заключается в том, что Комитет по правам инвалидов в некоторых областях слишком широко толкует Конвенцию, что не соответствует пониманию большинства государств-участников. В январе 2017</w:t>
            </w:r>
            <w:r w:rsidR="0002193A" w:rsidRPr="00C76E84">
              <w:rPr>
                <w:rFonts w:cs="Times New Roman"/>
                <w:color w:val="000000" w:themeColor="text1"/>
              </w:rPr>
              <w:t> год</w:t>
            </w:r>
            <w:r w:rsidRPr="00C76E84">
              <w:rPr>
                <w:rFonts w:cs="Times New Roman"/>
                <w:color w:val="000000" w:themeColor="text1"/>
              </w:rPr>
              <w:t>а значительное большинство в парламенте согласилось с выводом правительства.</w:t>
            </w:r>
          </w:p>
        </w:tc>
        <w:tc>
          <w:tcPr>
            <w:tcW w:w="2747" w:type="dxa"/>
            <w:shd w:val="clear" w:color="auto" w:fill="auto"/>
          </w:tcPr>
          <w:p w14:paraId="682C2950" w14:textId="77777777" w:rsidR="0043621F" w:rsidRPr="00C76E84" w:rsidRDefault="0043621F" w:rsidP="00E26BD2">
            <w:pPr>
              <w:spacing w:before="40" w:after="120"/>
              <w:ind w:left="28" w:right="113"/>
              <w:rPr>
                <w:rFonts w:cs="Times New Roman"/>
                <w:color w:val="000000" w:themeColor="text1"/>
              </w:rPr>
            </w:pPr>
          </w:p>
        </w:tc>
        <w:tc>
          <w:tcPr>
            <w:tcW w:w="2519" w:type="dxa"/>
            <w:shd w:val="clear" w:color="auto" w:fill="auto"/>
          </w:tcPr>
          <w:p w14:paraId="0139BEC1" w14:textId="77777777" w:rsidR="0043621F" w:rsidRPr="00C76E84" w:rsidRDefault="0043621F" w:rsidP="00E26BD2">
            <w:pPr>
              <w:spacing w:before="40" w:after="120"/>
              <w:ind w:left="28" w:right="113"/>
              <w:rPr>
                <w:rFonts w:cs="Times New Roman"/>
                <w:color w:val="000000" w:themeColor="text1"/>
              </w:rPr>
            </w:pPr>
          </w:p>
        </w:tc>
      </w:tr>
      <w:tr w:rsidR="00C76E84" w:rsidRPr="00C76E84" w14:paraId="1C9EE3BF" w14:textId="77777777" w:rsidTr="00180894">
        <w:tc>
          <w:tcPr>
            <w:tcW w:w="2307" w:type="dxa"/>
            <w:shd w:val="clear" w:color="auto" w:fill="auto"/>
          </w:tcPr>
          <w:p w14:paraId="7EAF5816" w14:textId="6381ED03"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Факультативный протокол к КПР, касающийся</w:t>
            </w:r>
            <w:r w:rsidR="00F7376E" w:rsidRPr="00C76E84">
              <w:rPr>
                <w:rFonts w:cs="Times New Roman"/>
                <w:color w:val="000000" w:themeColor="text1"/>
              </w:rPr>
              <w:t> проц</w:t>
            </w:r>
            <w:r w:rsidRPr="00C76E84">
              <w:rPr>
                <w:rFonts w:cs="Times New Roman"/>
                <w:color w:val="000000" w:themeColor="text1"/>
              </w:rPr>
              <w:t>едуры сообщений, 2011</w:t>
            </w:r>
            <w:r w:rsidR="0002193A" w:rsidRPr="00C76E84">
              <w:rPr>
                <w:rFonts w:cs="Times New Roman"/>
                <w:color w:val="000000" w:themeColor="text1"/>
              </w:rPr>
              <w:t> год</w:t>
            </w:r>
          </w:p>
        </w:tc>
        <w:tc>
          <w:tcPr>
            <w:tcW w:w="2064" w:type="dxa"/>
            <w:shd w:val="clear" w:color="auto" w:fill="auto"/>
          </w:tcPr>
          <w:p w14:paraId="27D35252" w14:textId="197EAEB5" w:rsidR="0043621F" w:rsidRPr="00C76E84" w:rsidRDefault="0043621F" w:rsidP="00180894">
            <w:pPr>
              <w:spacing w:before="40" w:after="80"/>
              <w:ind w:left="28" w:right="113"/>
              <w:rPr>
                <w:rFonts w:cs="Times New Roman"/>
                <w:color w:val="000000" w:themeColor="text1"/>
              </w:rPr>
            </w:pPr>
            <w:r w:rsidRPr="00C76E84">
              <w:rPr>
                <w:rFonts w:cs="Times New Roman"/>
                <w:color w:val="000000" w:themeColor="text1"/>
              </w:rPr>
              <w:t>В 2022</w:t>
            </w:r>
            <w:r w:rsidR="0002193A" w:rsidRPr="00C76E84">
              <w:rPr>
                <w:rFonts w:cs="Times New Roman"/>
                <w:color w:val="000000" w:themeColor="text1"/>
              </w:rPr>
              <w:t> год</w:t>
            </w:r>
            <w:r w:rsidRPr="00C76E84">
              <w:rPr>
                <w:rFonts w:cs="Times New Roman"/>
                <w:color w:val="000000" w:themeColor="text1"/>
              </w:rPr>
              <w:t>у норвежский парламент рассмотрел предложение о ратификации третьего Факультативного протокола к Конвенции ООН о правах ребенка (КПР) 1989</w:t>
            </w:r>
            <w:r w:rsidR="0002193A" w:rsidRPr="00C76E84">
              <w:rPr>
                <w:rFonts w:cs="Times New Roman"/>
                <w:color w:val="000000" w:themeColor="text1"/>
              </w:rPr>
              <w:t> год</w:t>
            </w:r>
            <w:r w:rsidRPr="00C76E84">
              <w:rPr>
                <w:rFonts w:cs="Times New Roman"/>
                <w:color w:val="000000" w:themeColor="text1"/>
              </w:rPr>
              <w:t>а. Это предложение не получило поддержки в парламенте. Поскольку этот вопрос недавно обсуждался в парламенте и не получил поддержки, в настоящее время правительство не рассматривает возможность ратификации этого протокола.</w:t>
            </w:r>
          </w:p>
        </w:tc>
        <w:tc>
          <w:tcPr>
            <w:tcW w:w="2747" w:type="dxa"/>
            <w:shd w:val="clear" w:color="auto" w:fill="auto"/>
          </w:tcPr>
          <w:p w14:paraId="7109DB7E" w14:textId="77777777" w:rsidR="0043621F" w:rsidRPr="00C76E84" w:rsidRDefault="0043621F" w:rsidP="00E26BD2">
            <w:pPr>
              <w:spacing w:before="40" w:after="120"/>
              <w:ind w:left="28" w:right="113"/>
              <w:rPr>
                <w:rFonts w:cs="Times New Roman"/>
                <w:color w:val="000000" w:themeColor="text1"/>
              </w:rPr>
            </w:pPr>
          </w:p>
        </w:tc>
        <w:tc>
          <w:tcPr>
            <w:tcW w:w="2519" w:type="dxa"/>
            <w:shd w:val="clear" w:color="auto" w:fill="auto"/>
          </w:tcPr>
          <w:p w14:paraId="22366A76" w14:textId="77777777" w:rsidR="0043621F" w:rsidRPr="00C76E84" w:rsidRDefault="0043621F" w:rsidP="00E26BD2">
            <w:pPr>
              <w:spacing w:before="40" w:after="120"/>
              <w:ind w:left="28" w:right="113"/>
              <w:rPr>
                <w:rFonts w:cs="Times New Roman"/>
                <w:color w:val="000000" w:themeColor="text1"/>
              </w:rPr>
            </w:pPr>
          </w:p>
        </w:tc>
      </w:tr>
      <w:tr w:rsidR="00C76E84" w:rsidRPr="00C76E84" w14:paraId="07DD991A" w14:textId="77777777" w:rsidTr="00180894">
        <w:trPr>
          <w:trHeight w:hRule="exact" w:val="57"/>
        </w:trPr>
        <w:tc>
          <w:tcPr>
            <w:tcW w:w="2307" w:type="dxa"/>
            <w:tcBorders>
              <w:bottom w:val="single" w:sz="12" w:space="0" w:color="auto"/>
            </w:tcBorders>
            <w:shd w:val="clear" w:color="auto" w:fill="auto"/>
          </w:tcPr>
          <w:p w14:paraId="43790E83" w14:textId="77777777" w:rsidR="00180894" w:rsidRPr="00C76E84" w:rsidRDefault="00180894" w:rsidP="00E26BD2">
            <w:pPr>
              <w:spacing w:before="40" w:after="120"/>
              <w:ind w:left="28" w:right="113"/>
              <w:rPr>
                <w:rFonts w:cs="Times New Roman"/>
                <w:color w:val="000000" w:themeColor="text1"/>
                <w:sz w:val="2"/>
                <w:szCs w:val="2"/>
              </w:rPr>
            </w:pPr>
          </w:p>
        </w:tc>
        <w:tc>
          <w:tcPr>
            <w:tcW w:w="2064" w:type="dxa"/>
            <w:tcBorders>
              <w:bottom w:val="single" w:sz="12" w:space="0" w:color="auto"/>
            </w:tcBorders>
            <w:shd w:val="clear" w:color="auto" w:fill="auto"/>
          </w:tcPr>
          <w:p w14:paraId="162E8F30" w14:textId="77777777" w:rsidR="00180894" w:rsidRPr="00C76E84" w:rsidRDefault="00180894" w:rsidP="00E26BD2">
            <w:pPr>
              <w:spacing w:before="40" w:after="120"/>
              <w:ind w:left="28" w:right="113"/>
              <w:rPr>
                <w:rFonts w:cs="Times New Roman"/>
                <w:color w:val="000000" w:themeColor="text1"/>
                <w:sz w:val="2"/>
                <w:szCs w:val="2"/>
              </w:rPr>
            </w:pPr>
          </w:p>
        </w:tc>
        <w:tc>
          <w:tcPr>
            <w:tcW w:w="2747" w:type="dxa"/>
            <w:tcBorders>
              <w:bottom w:val="single" w:sz="12" w:space="0" w:color="auto"/>
            </w:tcBorders>
            <w:shd w:val="clear" w:color="auto" w:fill="auto"/>
          </w:tcPr>
          <w:p w14:paraId="1337D585" w14:textId="77777777" w:rsidR="00180894" w:rsidRPr="00C76E84" w:rsidRDefault="00180894" w:rsidP="00E26BD2">
            <w:pPr>
              <w:spacing w:before="40" w:after="120"/>
              <w:ind w:left="28" w:right="113"/>
              <w:rPr>
                <w:rFonts w:cs="Times New Roman"/>
                <w:color w:val="000000" w:themeColor="text1"/>
                <w:sz w:val="2"/>
                <w:szCs w:val="2"/>
              </w:rPr>
            </w:pPr>
          </w:p>
        </w:tc>
        <w:tc>
          <w:tcPr>
            <w:tcW w:w="2519" w:type="dxa"/>
            <w:tcBorders>
              <w:bottom w:val="single" w:sz="12" w:space="0" w:color="auto"/>
            </w:tcBorders>
            <w:shd w:val="clear" w:color="auto" w:fill="auto"/>
          </w:tcPr>
          <w:p w14:paraId="600701D1" w14:textId="77777777" w:rsidR="00180894" w:rsidRPr="00C76E84" w:rsidRDefault="00180894" w:rsidP="00E26BD2">
            <w:pPr>
              <w:spacing w:before="40" w:after="120"/>
              <w:ind w:left="28" w:right="113"/>
              <w:rPr>
                <w:rFonts w:cs="Times New Roman"/>
                <w:color w:val="000000" w:themeColor="text1"/>
                <w:sz w:val="2"/>
                <w:szCs w:val="2"/>
              </w:rPr>
            </w:pPr>
          </w:p>
        </w:tc>
      </w:tr>
    </w:tbl>
    <w:p w14:paraId="1693D6AE" w14:textId="7A28AA60" w:rsidR="0043621F" w:rsidRPr="00C76E84" w:rsidRDefault="00573C09" w:rsidP="004A5D2C">
      <w:pPr>
        <w:pStyle w:val="H23G"/>
        <w:rPr>
          <w:color w:val="000000" w:themeColor="text1"/>
        </w:rPr>
      </w:pPr>
      <w:bookmarkStart w:id="58" w:name="_Toc243126025"/>
      <w:bookmarkStart w:id="59" w:name="_Toc245183250"/>
      <w:r w:rsidRPr="00C76E84">
        <w:rPr>
          <w:bCs/>
          <w:color w:val="000000" w:themeColor="text1"/>
        </w:rPr>
        <w:tab/>
      </w:r>
      <w:r w:rsidR="0043621F" w:rsidRPr="00C76E84">
        <w:rPr>
          <w:bCs/>
          <w:color w:val="000000" w:themeColor="text1"/>
        </w:rPr>
        <w:t>b)</w:t>
      </w:r>
      <w:r w:rsidR="0043621F" w:rsidRPr="00C76E84">
        <w:rPr>
          <w:color w:val="000000" w:themeColor="text1"/>
        </w:rPr>
        <w:tab/>
      </w:r>
      <w:r w:rsidR="0043621F" w:rsidRPr="00C76E84">
        <w:rPr>
          <w:bCs/>
          <w:color w:val="000000" w:themeColor="text1"/>
        </w:rPr>
        <w:t>Другие договоры Организации Объединенных Наций о правах человека и</w:t>
      </w:r>
      <w:r w:rsidR="007468AB" w:rsidRPr="00C76E84">
        <w:rPr>
          <w:bCs/>
          <w:color w:val="000000" w:themeColor="text1"/>
        </w:rPr>
        <w:t> </w:t>
      </w:r>
      <w:r w:rsidR="0043621F" w:rsidRPr="00C76E84">
        <w:rPr>
          <w:bCs/>
          <w:color w:val="000000" w:themeColor="text1"/>
        </w:rPr>
        <w:t>связанные с ними договоры</w:t>
      </w:r>
      <w:bookmarkEnd w:id="58"/>
      <w:bookmarkEnd w:id="59"/>
    </w:p>
    <w:p w14:paraId="409F7ED8" w14:textId="77777777" w:rsidR="0043621F" w:rsidRPr="00C76E84" w:rsidRDefault="0043621F" w:rsidP="00933268">
      <w:pPr>
        <w:pStyle w:val="SingleTxtG"/>
        <w:rPr>
          <w:color w:val="000000" w:themeColor="text1"/>
        </w:rPr>
      </w:pPr>
      <w:r w:rsidRPr="00C76E84">
        <w:rPr>
          <w:color w:val="000000" w:themeColor="text1"/>
        </w:rPr>
        <w:t>95.</w:t>
      </w:r>
      <w:r w:rsidRPr="00C76E84">
        <w:rPr>
          <w:color w:val="000000" w:themeColor="text1"/>
        </w:rPr>
        <w:tab/>
        <w:t>Норвегия является участником договоров, перечисленных в таблице ниже.</w:t>
      </w:r>
    </w:p>
    <w:tbl>
      <w:tblPr>
        <w:tblW w:w="7370" w:type="dxa"/>
        <w:tblInd w:w="1134" w:type="dxa"/>
        <w:tblLayout w:type="fixed"/>
        <w:tblCellMar>
          <w:left w:w="0" w:type="dxa"/>
          <w:right w:w="0" w:type="dxa"/>
        </w:tblCellMar>
        <w:tblLook w:val="04A0" w:firstRow="1" w:lastRow="0" w:firstColumn="1" w:lastColumn="0" w:noHBand="0" w:noVBand="1"/>
      </w:tblPr>
      <w:tblGrid>
        <w:gridCol w:w="5893"/>
        <w:gridCol w:w="1477"/>
      </w:tblGrid>
      <w:tr w:rsidR="00C76E84" w:rsidRPr="00C76E84" w14:paraId="54C3E339" w14:textId="77777777" w:rsidTr="00E26BD2">
        <w:trPr>
          <w:tblHeader/>
        </w:trPr>
        <w:tc>
          <w:tcPr>
            <w:tcW w:w="5893" w:type="dxa"/>
            <w:tcBorders>
              <w:top w:val="single" w:sz="4" w:space="0" w:color="000000" w:themeColor="text1"/>
              <w:bottom w:val="single" w:sz="12" w:space="0" w:color="000000" w:themeColor="text1"/>
            </w:tcBorders>
            <w:shd w:val="clear" w:color="auto" w:fill="auto"/>
            <w:vAlign w:val="bottom"/>
          </w:tcPr>
          <w:p w14:paraId="41D1EFB2" w14:textId="77777777" w:rsidR="0043621F" w:rsidRPr="00C76E84" w:rsidRDefault="0043621F" w:rsidP="00E26BD2">
            <w:pPr>
              <w:spacing w:before="80" w:after="80" w:line="200" w:lineRule="exact"/>
              <w:ind w:left="28" w:right="113"/>
              <w:rPr>
                <w:rFonts w:cs="Times New Roman"/>
                <w:i/>
                <w:color w:val="000000" w:themeColor="text1"/>
                <w:sz w:val="16"/>
              </w:rPr>
            </w:pPr>
            <w:r w:rsidRPr="00C76E84">
              <w:rPr>
                <w:rFonts w:cs="Times New Roman"/>
                <w:i/>
                <w:color w:val="000000" w:themeColor="text1"/>
                <w:sz w:val="16"/>
              </w:rPr>
              <w:t>Договор/протокол</w:t>
            </w:r>
          </w:p>
        </w:tc>
        <w:tc>
          <w:tcPr>
            <w:tcW w:w="1477" w:type="dxa"/>
            <w:tcBorders>
              <w:top w:val="single" w:sz="4" w:space="0" w:color="000000" w:themeColor="text1"/>
              <w:bottom w:val="single" w:sz="12" w:space="0" w:color="000000" w:themeColor="text1"/>
            </w:tcBorders>
            <w:shd w:val="clear" w:color="auto" w:fill="auto"/>
            <w:vAlign w:val="bottom"/>
          </w:tcPr>
          <w:p w14:paraId="2DE56797" w14:textId="77777777" w:rsidR="0043621F" w:rsidRPr="00C76E84" w:rsidRDefault="0043621F" w:rsidP="00E26BD2">
            <w:pPr>
              <w:spacing w:before="80" w:after="80" w:line="200" w:lineRule="exact"/>
              <w:ind w:left="28" w:right="113"/>
              <w:rPr>
                <w:rFonts w:cs="Times New Roman"/>
                <w:i/>
                <w:color w:val="000000" w:themeColor="text1"/>
                <w:sz w:val="16"/>
              </w:rPr>
            </w:pPr>
            <w:r w:rsidRPr="00C76E84">
              <w:rPr>
                <w:rFonts w:cs="Times New Roman"/>
                <w:i/>
                <w:color w:val="000000" w:themeColor="text1"/>
                <w:sz w:val="16"/>
              </w:rPr>
              <w:t>Ратификация (Р)  Присоединение (П)</w:t>
            </w:r>
          </w:p>
        </w:tc>
      </w:tr>
      <w:tr w:rsidR="00C76E84" w:rsidRPr="00C76E84" w14:paraId="10A82DF8" w14:textId="77777777" w:rsidTr="00E26BD2">
        <w:trPr>
          <w:trHeight w:hRule="exact" w:val="113"/>
          <w:tblHeader/>
        </w:trPr>
        <w:tc>
          <w:tcPr>
            <w:tcW w:w="5893" w:type="dxa"/>
            <w:tcBorders>
              <w:top w:val="single" w:sz="12" w:space="0" w:color="000000" w:themeColor="text1"/>
            </w:tcBorders>
            <w:shd w:val="clear" w:color="auto" w:fill="auto"/>
          </w:tcPr>
          <w:p w14:paraId="2632CDA9" w14:textId="77777777" w:rsidR="00E26BD2" w:rsidRPr="00C76E84" w:rsidRDefault="00E26BD2" w:rsidP="00E26BD2">
            <w:pPr>
              <w:spacing w:before="40" w:after="120"/>
              <w:ind w:left="28" w:right="113"/>
              <w:rPr>
                <w:rFonts w:cs="Times New Roman"/>
                <w:color w:val="000000" w:themeColor="text1"/>
              </w:rPr>
            </w:pPr>
          </w:p>
        </w:tc>
        <w:tc>
          <w:tcPr>
            <w:tcW w:w="1477" w:type="dxa"/>
            <w:tcBorders>
              <w:top w:val="single" w:sz="12" w:space="0" w:color="000000" w:themeColor="text1"/>
            </w:tcBorders>
            <w:shd w:val="clear" w:color="auto" w:fill="auto"/>
          </w:tcPr>
          <w:p w14:paraId="06088A24" w14:textId="77777777" w:rsidR="00E26BD2" w:rsidRPr="00C76E84" w:rsidRDefault="00E26BD2" w:rsidP="00E26BD2">
            <w:pPr>
              <w:spacing w:before="40" w:after="120"/>
              <w:ind w:left="28" w:right="113"/>
              <w:rPr>
                <w:rFonts w:cs="Times New Roman"/>
                <w:color w:val="000000" w:themeColor="text1"/>
              </w:rPr>
            </w:pPr>
          </w:p>
        </w:tc>
      </w:tr>
      <w:tr w:rsidR="00C76E84" w:rsidRPr="00C76E84" w14:paraId="6D625187" w14:textId="77777777" w:rsidTr="00E26BD2">
        <w:tc>
          <w:tcPr>
            <w:tcW w:w="5893" w:type="dxa"/>
            <w:shd w:val="clear" w:color="auto" w:fill="auto"/>
          </w:tcPr>
          <w:p w14:paraId="0A31AFD8" w14:textId="3F16AABE"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 предупреждении преступления геноцида и наказании за него 1948</w:t>
            </w:r>
            <w:r w:rsidR="0002193A" w:rsidRPr="00C76E84">
              <w:rPr>
                <w:rFonts w:cs="Times New Roman"/>
                <w:color w:val="000000" w:themeColor="text1"/>
              </w:rPr>
              <w:t> год</w:t>
            </w:r>
            <w:r w:rsidRPr="00C76E84">
              <w:rPr>
                <w:rFonts w:cs="Times New Roman"/>
                <w:color w:val="000000" w:themeColor="text1"/>
              </w:rPr>
              <w:t>а</w:t>
            </w:r>
          </w:p>
        </w:tc>
        <w:tc>
          <w:tcPr>
            <w:tcW w:w="1477" w:type="dxa"/>
            <w:shd w:val="clear" w:color="auto" w:fill="auto"/>
          </w:tcPr>
          <w:p w14:paraId="2F33B2E2"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22/07/1949</w:t>
            </w:r>
          </w:p>
        </w:tc>
      </w:tr>
      <w:tr w:rsidR="00C76E84" w:rsidRPr="00C76E84" w14:paraId="08FAB0DA" w14:textId="77777777" w:rsidTr="00E26BD2">
        <w:tc>
          <w:tcPr>
            <w:tcW w:w="5893" w:type="dxa"/>
            <w:shd w:val="clear" w:color="auto" w:fill="auto"/>
          </w:tcPr>
          <w:p w14:paraId="6FDEA88B" w14:textId="7895A031"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 рабстве 1926</w:t>
            </w:r>
            <w:r w:rsidR="0002193A" w:rsidRPr="00C76E84">
              <w:rPr>
                <w:rFonts w:cs="Times New Roman"/>
                <w:color w:val="000000" w:themeColor="text1"/>
              </w:rPr>
              <w:t> год</w:t>
            </w:r>
            <w:r w:rsidRPr="00C76E84">
              <w:rPr>
                <w:rFonts w:cs="Times New Roman"/>
                <w:color w:val="000000" w:themeColor="text1"/>
              </w:rPr>
              <w:t>а с поправками, внесенными в 1955</w:t>
            </w:r>
            <w:r w:rsidR="0002193A" w:rsidRPr="00C76E84">
              <w:rPr>
                <w:rFonts w:cs="Times New Roman"/>
                <w:color w:val="000000" w:themeColor="text1"/>
              </w:rPr>
              <w:t> год</w:t>
            </w:r>
            <w:r w:rsidRPr="00C76E84">
              <w:rPr>
                <w:rFonts w:cs="Times New Roman"/>
                <w:color w:val="000000" w:themeColor="text1"/>
              </w:rPr>
              <w:t>у</w:t>
            </w:r>
          </w:p>
        </w:tc>
        <w:tc>
          <w:tcPr>
            <w:tcW w:w="1477" w:type="dxa"/>
            <w:shd w:val="clear" w:color="auto" w:fill="auto"/>
          </w:tcPr>
          <w:p w14:paraId="4BF4CA1E"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11/04/1957</w:t>
            </w:r>
          </w:p>
        </w:tc>
      </w:tr>
      <w:tr w:rsidR="00C76E84" w:rsidRPr="00C76E84" w14:paraId="77642E86" w14:textId="77777777" w:rsidTr="00E26BD2">
        <w:tc>
          <w:tcPr>
            <w:tcW w:w="5893" w:type="dxa"/>
            <w:shd w:val="clear" w:color="auto" w:fill="auto"/>
          </w:tcPr>
          <w:p w14:paraId="145F4768" w14:textId="77F6B451"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 борьбе с торговлей людьми и с эксплуатацией проституции третьими лицами 1949</w:t>
            </w:r>
            <w:r w:rsidR="0002193A" w:rsidRPr="00C76E84">
              <w:rPr>
                <w:rFonts w:cs="Times New Roman"/>
                <w:color w:val="000000" w:themeColor="text1"/>
              </w:rPr>
              <w:t> год</w:t>
            </w:r>
            <w:r w:rsidRPr="00C76E84">
              <w:rPr>
                <w:rFonts w:cs="Times New Roman"/>
                <w:color w:val="000000" w:themeColor="text1"/>
              </w:rPr>
              <w:t>а</w:t>
            </w:r>
          </w:p>
        </w:tc>
        <w:tc>
          <w:tcPr>
            <w:tcW w:w="1477" w:type="dxa"/>
            <w:shd w:val="clear" w:color="auto" w:fill="auto"/>
          </w:tcPr>
          <w:p w14:paraId="26431AB4"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П 23/01/1952</w:t>
            </w:r>
          </w:p>
        </w:tc>
      </w:tr>
      <w:tr w:rsidR="00C76E84" w:rsidRPr="00C76E84" w14:paraId="6D89A02F" w14:textId="77777777" w:rsidTr="00E26BD2">
        <w:tc>
          <w:tcPr>
            <w:tcW w:w="5893" w:type="dxa"/>
            <w:shd w:val="clear" w:color="auto" w:fill="auto"/>
          </w:tcPr>
          <w:p w14:paraId="5959C14A" w14:textId="1D714748"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 статусе беженцев 1951</w:t>
            </w:r>
            <w:r w:rsidR="0002193A" w:rsidRPr="00C76E84">
              <w:rPr>
                <w:rFonts w:cs="Times New Roman"/>
                <w:color w:val="000000" w:themeColor="text1"/>
              </w:rPr>
              <w:t> год</w:t>
            </w:r>
            <w:r w:rsidRPr="00C76E84">
              <w:rPr>
                <w:rFonts w:cs="Times New Roman"/>
                <w:color w:val="000000" w:themeColor="text1"/>
              </w:rPr>
              <w:t>а и протокол к ней 1967</w:t>
            </w:r>
            <w:r w:rsidR="0002193A" w:rsidRPr="00C76E84">
              <w:rPr>
                <w:rFonts w:cs="Times New Roman"/>
                <w:color w:val="000000" w:themeColor="text1"/>
              </w:rPr>
              <w:t> год</w:t>
            </w:r>
            <w:r w:rsidRPr="00C76E84">
              <w:rPr>
                <w:rFonts w:cs="Times New Roman"/>
                <w:color w:val="000000" w:themeColor="text1"/>
              </w:rPr>
              <w:t>а</w:t>
            </w:r>
          </w:p>
        </w:tc>
        <w:tc>
          <w:tcPr>
            <w:tcW w:w="1477" w:type="dxa"/>
            <w:shd w:val="clear" w:color="auto" w:fill="auto"/>
          </w:tcPr>
          <w:p w14:paraId="63592266"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23/03/1953</w:t>
            </w:r>
          </w:p>
        </w:tc>
      </w:tr>
      <w:tr w:rsidR="00C76E84" w:rsidRPr="00C76E84" w14:paraId="21990373" w14:textId="77777777" w:rsidTr="00E26BD2">
        <w:tc>
          <w:tcPr>
            <w:tcW w:w="5893" w:type="dxa"/>
            <w:shd w:val="clear" w:color="auto" w:fill="auto"/>
          </w:tcPr>
          <w:p w14:paraId="53D311F3" w14:textId="278EA0EA"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 статусе апатридов 1954</w:t>
            </w:r>
            <w:r w:rsidR="0002193A" w:rsidRPr="00C76E84">
              <w:rPr>
                <w:rFonts w:cs="Times New Roman"/>
                <w:color w:val="000000" w:themeColor="text1"/>
              </w:rPr>
              <w:t> год</w:t>
            </w:r>
            <w:r w:rsidRPr="00C76E84">
              <w:rPr>
                <w:rFonts w:cs="Times New Roman"/>
                <w:color w:val="000000" w:themeColor="text1"/>
              </w:rPr>
              <w:t>а</w:t>
            </w:r>
          </w:p>
        </w:tc>
        <w:tc>
          <w:tcPr>
            <w:tcW w:w="1477" w:type="dxa"/>
            <w:shd w:val="clear" w:color="auto" w:fill="auto"/>
          </w:tcPr>
          <w:p w14:paraId="63648040"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19/11/1956</w:t>
            </w:r>
          </w:p>
        </w:tc>
      </w:tr>
      <w:tr w:rsidR="00C76E84" w:rsidRPr="00C76E84" w14:paraId="6C81AABA" w14:textId="77777777" w:rsidTr="00E26BD2">
        <w:tc>
          <w:tcPr>
            <w:tcW w:w="5893" w:type="dxa"/>
            <w:shd w:val="clear" w:color="auto" w:fill="auto"/>
          </w:tcPr>
          <w:p w14:paraId="06261159" w14:textId="4F764628"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 сокращении безгражданства 1961</w:t>
            </w:r>
            <w:r w:rsidR="0002193A" w:rsidRPr="00C76E84">
              <w:rPr>
                <w:rFonts w:cs="Times New Roman"/>
                <w:color w:val="000000" w:themeColor="text1"/>
              </w:rPr>
              <w:t> год</w:t>
            </w:r>
            <w:r w:rsidRPr="00C76E84">
              <w:rPr>
                <w:rFonts w:cs="Times New Roman"/>
                <w:color w:val="000000" w:themeColor="text1"/>
              </w:rPr>
              <w:t>а</w:t>
            </w:r>
          </w:p>
        </w:tc>
        <w:tc>
          <w:tcPr>
            <w:tcW w:w="1477" w:type="dxa"/>
            <w:shd w:val="clear" w:color="auto" w:fill="auto"/>
          </w:tcPr>
          <w:p w14:paraId="7D742A24"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П 11/08/1971</w:t>
            </w:r>
          </w:p>
        </w:tc>
      </w:tr>
      <w:tr w:rsidR="00C76E84" w:rsidRPr="00C76E84" w14:paraId="05BD7319" w14:textId="77777777" w:rsidTr="00E26BD2">
        <w:tc>
          <w:tcPr>
            <w:tcW w:w="5893" w:type="dxa"/>
            <w:shd w:val="clear" w:color="auto" w:fill="auto"/>
          </w:tcPr>
          <w:p w14:paraId="457F80F4" w14:textId="2C076243"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Римский статут Международного уголовного суда 1998</w:t>
            </w:r>
            <w:r w:rsidR="0002193A" w:rsidRPr="00C76E84">
              <w:rPr>
                <w:rFonts w:cs="Times New Roman"/>
                <w:color w:val="000000" w:themeColor="text1"/>
              </w:rPr>
              <w:t> год</w:t>
            </w:r>
            <w:r w:rsidRPr="00C76E84">
              <w:rPr>
                <w:rFonts w:cs="Times New Roman"/>
                <w:color w:val="000000" w:themeColor="text1"/>
              </w:rPr>
              <w:t>а</w:t>
            </w:r>
          </w:p>
        </w:tc>
        <w:tc>
          <w:tcPr>
            <w:tcW w:w="1477" w:type="dxa"/>
            <w:shd w:val="clear" w:color="auto" w:fill="auto"/>
          </w:tcPr>
          <w:p w14:paraId="4782F352"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16/02/2000</w:t>
            </w:r>
          </w:p>
        </w:tc>
      </w:tr>
      <w:tr w:rsidR="00C76E84" w:rsidRPr="00C76E84" w14:paraId="51907FA8" w14:textId="77777777" w:rsidTr="00E26BD2">
        <w:tc>
          <w:tcPr>
            <w:tcW w:w="5893" w:type="dxa"/>
            <w:shd w:val="clear" w:color="auto" w:fill="auto"/>
          </w:tcPr>
          <w:p w14:paraId="4FF5458C" w14:textId="7B9919EC"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Организации Объединенных Наций против транснациональной организованной преступности 2000</w:t>
            </w:r>
            <w:r w:rsidR="0002193A" w:rsidRPr="00C76E84">
              <w:rPr>
                <w:rFonts w:cs="Times New Roman"/>
                <w:color w:val="000000" w:themeColor="text1"/>
              </w:rPr>
              <w:t> год</w:t>
            </w:r>
            <w:r w:rsidRPr="00C76E84">
              <w:rPr>
                <w:rFonts w:cs="Times New Roman"/>
                <w:color w:val="000000" w:themeColor="text1"/>
              </w:rPr>
              <w:t>а и Протоколы к ней против незаконного ввоза мигрантов по суше, морю и воздуху и о предупреждении и пресечении торговли людьми, особенно женщинами и детьми, и наказании за нее</w:t>
            </w:r>
          </w:p>
        </w:tc>
        <w:tc>
          <w:tcPr>
            <w:tcW w:w="1477" w:type="dxa"/>
            <w:shd w:val="clear" w:color="auto" w:fill="auto"/>
          </w:tcPr>
          <w:p w14:paraId="0F79DFEF"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23/09/2003</w:t>
            </w:r>
          </w:p>
        </w:tc>
      </w:tr>
      <w:tr w:rsidR="00C76E84" w:rsidRPr="00C76E84" w14:paraId="27C3136C" w14:textId="77777777" w:rsidTr="00E26BD2">
        <w:tc>
          <w:tcPr>
            <w:tcW w:w="5893" w:type="dxa"/>
            <w:tcBorders>
              <w:bottom w:val="single" w:sz="12" w:space="0" w:color="000000" w:themeColor="text1"/>
            </w:tcBorders>
            <w:shd w:val="clear" w:color="auto" w:fill="auto"/>
          </w:tcPr>
          <w:p w14:paraId="2F7E33D6" w14:textId="62EC9659"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Договор о торговле оружием 2013</w:t>
            </w:r>
            <w:r w:rsidR="0002193A" w:rsidRPr="00C76E84">
              <w:rPr>
                <w:rFonts w:cs="Times New Roman"/>
                <w:color w:val="000000" w:themeColor="text1"/>
              </w:rPr>
              <w:t> год</w:t>
            </w:r>
            <w:r w:rsidRPr="00C76E84">
              <w:rPr>
                <w:rFonts w:cs="Times New Roman"/>
                <w:color w:val="000000" w:themeColor="text1"/>
              </w:rPr>
              <w:t>а</w:t>
            </w:r>
          </w:p>
        </w:tc>
        <w:tc>
          <w:tcPr>
            <w:tcW w:w="1477" w:type="dxa"/>
            <w:tcBorders>
              <w:bottom w:val="single" w:sz="12" w:space="0" w:color="000000" w:themeColor="text1"/>
            </w:tcBorders>
            <w:shd w:val="clear" w:color="auto" w:fill="auto"/>
          </w:tcPr>
          <w:p w14:paraId="1797707C"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12/02/2014</w:t>
            </w:r>
          </w:p>
        </w:tc>
      </w:tr>
    </w:tbl>
    <w:p w14:paraId="01CCEFED" w14:textId="507A4486" w:rsidR="0043621F" w:rsidRPr="00C76E84" w:rsidRDefault="00573C09" w:rsidP="0043621F">
      <w:pPr>
        <w:pStyle w:val="H23G"/>
        <w:rPr>
          <w:color w:val="000000" w:themeColor="text1"/>
        </w:rPr>
      </w:pPr>
      <w:bookmarkStart w:id="60" w:name="_Toc243126026"/>
      <w:bookmarkStart w:id="61" w:name="_Toc245183251"/>
      <w:r w:rsidRPr="00C76E84">
        <w:rPr>
          <w:bCs/>
          <w:color w:val="000000" w:themeColor="text1"/>
        </w:rPr>
        <w:tab/>
      </w:r>
      <w:r w:rsidR="0043621F" w:rsidRPr="00C76E84">
        <w:rPr>
          <w:bCs/>
          <w:color w:val="000000" w:themeColor="text1"/>
        </w:rPr>
        <w:t>c)</w:t>
      </w:r>
      <w:r w:rsidR="0043621F" w:rsidRPr="00C76E84">
        <w:rPr>
          <w:color w:val="000000" w:themeColor="text1"/>
        </w:rPr>
        <w:tab/>
      </w:r>
      <w:r w:rsidR="0043621F" w:rsidRPr="00C76E84">
        <w:rPr>
          <w:bCs/>
          <w:color w:val="000000" w:themeColor="text1"/>
        </w:rPr>
        <w:t>Отдельные конвенции Международной организации труда</w:t>
      </w:r>
      <w:bookmarkEnd w:id="60"/>
      <w:bookmarkEnd w:id="61"/>
    </w:p>
    <w:p w14:paraId="2E1D1AD6" w14:textId="77777777" w:rsidR="0043621F" w:rsidRPr="00C76E84" w:rsidRDefault="0043621F" w:rsidP="00933268">
      <w:pPr>
        <w:pStyle w:val="SingleTxtG"/>
        <w:rPr>
          <w:color w:val="000000" w:themeColor="text1"/>
        </w:rPr>
      </w:pPr>
      <w:r w:rsidRPr="00C76E84">
        <w:rPr>
          <w:color w:val="000000" w:themeColor="text1"/>
        </w:rPr>
        <w:t xml:space="preserve">96. </w:t>
      </w:r>
      <w:r w:rsidRPr="00C76E84">
        <w:rPr>
          <w:color w:val="000000" w:themeColor="text1"/>
        </w:rPr>
        <w:tab/>
        <w:t>Норвегия является участником конвенций, перечисленных в таблице ниже.</w:t>
      </w:r>
    </w:p>
    <w:tbl>
      <w:tblPr>
        <w:tblW w:w="7370" w:type="dxa"/>
        <w:tblInd w:w="1134" w:type="dxa"/>
        <w:tblLayout w:type="fixed"/>
        <w:tblCellMar>
          <w:left w:w="0" w:type="dxa"/>
          <w:right w:w="0" w:type="dxa"/>
        </w:tblCellMar>
        <w:tblLook w:val="04A0" w:firstRow="1" w:lastRow="0" w:firstColumn="1" w:lastColumn="0" w:noHBand="0" w:noVBand="1"/>
      </w:tblPr>
      <w:tblGrid>
        <w:gridCol w:w="5865"/>
        <w:gridCol w:w="1505"/>
      </w:tblGrid>
      <w:tr w:rsidR="00C76E84" w:rsidRPr="00C76E84" w14:paraId="574CBCC4" w14:textId="77777777" w:rsidTr="00E26BD2">
        <w:trPr>
          <w:tblHeader/>
        </w:trPr>
        <w:tc>
          <w:tcPr>
            <w:tcW w:w="5865" w:type="dxa"/>
            <w:tcBorders>
              <w:top w:val="single" w:sz="4" w:space="0" w:color="000000" w:themeColor="text1"/>
              <w:bottom w:val="single" w:sz="12" w:space="0" w:color="000000" w:themeColor="text1"/>
            </w:tcBorders>
            <w:shd w:val="clear" w:color="auto" w:fill="auto"/>
            <w:vAlign w:val="bottom"/>
          </w:tcPr>
          <w:p w14:paraId="2D9B3F04" w14:textId="77777777" w:rsidR="0043621F" w:rsidRPr="00C76E84" w:rsidRDefault="0043621F" w:rsidP="00E26BD2">
            <w:pPr>
              <w:spacing w:before="80" w:after="80" w:line="200" w:lineRule="exact"/>
              <w:ind w:left="28" w:right="113"/>
              <w:rPr>
                <w:rFonts w:cs="Times New Roman"/>
                <w:i/>
                <w:color w:val="000000" w:themeColor="text1"/>
                <w:sz w:val="16"/>
              </w:rPr>
            </w:pPr>
            <w:r w:rsidRPr="00C76E84">
              <w:rPr>
                <w:rFonts w:cs="Times New Roman"/>
                <w:i/>
                <w:color w:val="000000" w:themeColor="text1"/>
                <w:sz w:val="16"/>
              </w:rPr>
              <w:t>Конвенция/протокол</w:t>
            </w:r>
          </w:p>
        </w:tc>
        <w:tc>
          <w:tcPr>
            <w:tcW w:w="1505" w:type="dxa"/>
            <w:tcBorders>
              <w:top w:val="single" w:sz="4" w:space="0" w:color="000000" w:themeColor="text1"/>
              <w:bottom w:val="single" w:sz="12" w:space="0" w:color="000000" w:themeColor="text1"/>
            </w:tcBorders>
            <w:shd w:val="clear" w:color="auto" w:fill="auto"/>
            <w:vAlign w:val="bottom"/>
          </w:tcPr>
          <w:p w14:paraId="37CD3A92" w14:textId="77777777" w:rsidR="0043621F" w:rsidRPr="00C76E84" w:rsidRDefault="0043621F" w:rsidP="00E26BD2">
            <w:pPr>
              <w:spacing w:before="80" w:after="80" w:line="200" w:lineRule="exact"/>
              <w:ind w:left="28" w:right="113"/>
              <w:rPr>
                <w:rFonts w:cs="Times New Roman"/>
                <w:i/>
                <w:color w:val="000000" w:themeColor="text1"/>
                <w:sz w:val="16"/>
              </w:rPr>
            </w:pPr>
            <w:r w:rsidRPr="00C76E84">
              <w:rPr>
                <w:rFonts w:cs="Times New Roman"/>
                <w:i/>
                <w:color w:val="000000" w:themeColor="text1"/>
                <w:sz w:val="16"/>
              </w:rPr>
              <w:t>Ратификация (Р)</w:t>
            </w:r>
          </w:p>
        </w:tc>
      </w:tr>
      <w:tr w:rsidR="00C76E84" w:rsidRPr="00C76E84" w14:paraId="2C3E686A" w14:textId="77777777" w:rsidTr="00E26BD2">
        <w:trPr>
          <w:trHeight w:hRule="exact" w:val="113"/>
          <w:tblHeader/>
        </w:trPr>
        <w:tc>
          <w:tcPr>
            <w:tcW w:w="5865" w:type="dxa"/>
            <w:tcBorders>
              <w:top w:val="single" w:sz="12" w:space="0" w:color="000000" w:themeColor="text1"/>
            </w:tcBorders>
            <w:shd w:val="clear" w:color="auto" w:fill="auto"/>
          </w:tcPr>
          <w:p w14:paraId="5B9ABFFC" w14:textId="77777777" w:rsidR="00E26BD2" w:rsidRPr="00C76E84" w:rsidRDefault="00E26BD2" w:rsidP="00E26BD2">
            <w:pPr>
              <w:spacing w:before="40" w:after="120"/>
              <w:ind w:left="28" w:right="113"/>
              <w:rPr>
                <w:rFonts w:cs="Times New Roman"/>
                <w:color w:val="000000" w:themeColor="text1"/>
              </w:rPr>
            </w:pPr>
          </w:p>
        </w:tc>
        <w:tc>
          <w:tcPr>
            <w:tcW w:w="1505" w:type="dxa"/>
            <w:tcBorders>
              <w:top w:val="single" w:sz="12" w:space="0" w:color="000000" w:themeColor="text1"/>
            </w:tcBorders>
            <w:shd w:val="clear" w:color="auto" w:fill="auto"/>
          </w:tcPr>
          <w:p w14:paraId="5AC3FFEF" w14:textId="77777777" w:rsidR="00E26BD2" w:rsidRPr="00C76E84" w:rsidRDefault="00E26BD2" w:rsidP="00E26BD2">
            <w:pPr>
              <w:spacing w:before="40" w:after="120"/>
              <w:ind w:left="28" w:right="113"/>
              <w:rPr>
                <w:rFonts w:cs="Times New Roman"/>
                <w:color w:val="000000" w:themeColor="text1"/>
              </w:rPr>
            </w:pPr>
          </w:p>
        </w:tc>
      </w:tr>
      <w:tr w:rsidR="00C76E84" w:rsidRPr="00C76E84" w14:paraId="77417902" w14:textId="77777777" w:rsidTr="00E26BD2">
        <w:tc>
          <w:tcPr>
            <w:tcW w:w="5865" w:type="dxa"/>
            <w:shd w:val="clear" w:color="auto" w:fill="auto"/>
          </w:tcPr>
          <w:p w14:paraId="6001390E" w14:textId="5116D9B4"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1921</w:t>
            </w:r>
            <w:r w:rsidR="0002193A" w:rsidRPr="00C76E84">
              <w:rPr>
                <w:rFonts w:cs="Times New Roman"/>
                <w:color w:val="000000" w:themeColor="text1"/>
              </w:rPr>
              <w:t> год</w:t>
            </w:r>
            <w:r w:rsidRPr="00C76E84">
              <w:rPr>
                <w:rFonts w:cs="Times New Roman"/>
                <w:color w:val="000000" w:themeColor="text1"/>
              </w:rPr>
              <w:t>а о еженедельном отдыхе в промышленности (</w:t>
            </w:r>
            <w:r w:rsidR="00F7376E" w:rsidRPr="00C76E84">
              <w:rPr>
                <w:rFonts w:cs="Times New Roman"/>
                <w:color w:val="000000" w:themeColor="text1"/>
              </w:rPr>
              <w:t>№ </w:t>
            </w:r>
            <w:r w:rsidRPr="00C76E84">
              <w:rPr>
                <w:rFonts w:cs="Times New Roman"/>
                <w:color w:val="000000" w:themeColor="text1"/>
              </w:rPr>
              <w:t>14)</w:t>
            </w:r>
          </w:p>
        </w:tc>
        <w:tc>
          <w:tcPr>
            <w:tcW w:w="1505" w:type="dxa"/>
            <w:shd w:val="clear" w:color="auto" w:fill="auto"/>
          </w:tcPr>
          <w:p w14:paraId="29F6AC6C"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07/07/1937</w:t>
            </w:r>
          </w:p>
        </w:tc>
      </w:tr>
      <w:tr w:rsidR="00C76E84" w:rsidRPr="00C76E84" w14:paraId="5A191C32" w14:textId="77777777" w:rsidTr="00E26BD2">
        <w:tc>
          <w:tcPr>
            <w:tcW w:w="5865" w:type="dxa"/>
            <w:shd w:val="clear" w:color="auto" w:fill="auto"/>
          </w:tcPr>
          <w:p w14:paraId="25CC3066" w14:textId="514F9941"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1930</w:t>
            </w:r>
            <w:r w:rsidR="0002193A" w:rsidRPr="00C76E84">
              <w:rPr>
                <w:rFonts w:cs="Times New Roman"/>
                <w:color w:val="000000" w:themeColor="text1"/>
              </w:rPr>
              <w:t> год</w:t>
            </w:r>
            <w:r w:rsidRPr="00C76E84">
              <w:rPr>
                <w:rFonts w:cs="Times New Roman"/>
                <w:color w:val="000000" w:themeColor="text1"/>
              </w:rPr>
              <w:t>а о принудительном труде (</w:t>
            </w:r>
            <w:r w:rsidR="00F7376E" w:rsidRPr="00C76E84">
              <w:rPr>
                <w:rFonts w:cs="Times New Roman"/>
                <w:color w:val="000000" w:themeColor="text1"/>
              </w:rPr>
              <w:t>№ </w:t>
            </w:r>
            <w:r w:rsidRPr="00C76E84">
              <w:rPr>
                <w:rFonts w:cs="Times New Roman"/>
                <w:color w:val="000000" w:themeColor="text1"/>
              </w:rPr>
              <w:t>29)</w:t>
            </w:r>
          </w:p>
        </w:tc>
        <w:tc>
          <w:tcPr>
            <w:tcW w:w="1505" w:type="dxa"/>
            <w:shd w:val="clear" w:color="auto" w:fill="auto"/>
          </w:tcPr>
          <w:p w14:paraId="25697779"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01/07/1932</w:t>
            </w:r>
          </w:p>
        </w:tc>
      </w:tr>
      <w:tr w:rsidR="00C76E84" w:rsidRPr="00C76E84" w14:paraId="72CB759A" w14:textId="77777777" w:rsidTr="00E26BD2">
        <w:tc>
          <w:tcPr>
            <w:tcW w:w="5865" w:type="dxa"/>
            <w:shd w:val="clear" w:color="auto" w:fill="auto"/>
          </w:tcPr>
          <w:p w14:paraId="105B8FB2" w14:textId="0DCCBFDA"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Протокол 2014</w:t>
            </w:r>
            <w:r w:rsidR="0002193A" w:rsidRPr="00C76E84">
              <w:rPr>
                <w:rFonts w:cs="Times New Roman"/>
                <w:color w:val="000000" w:themeColor="text1"/>
              </w:rPr>
              <w:t> год</w:t>
            </w:r>
            <w:r w:rsidRPr="00C76E84">
              <w:rPr>
                <w:rFonts w:cs="Times New Roman"/>
                <w:color w:val="000000" w:themeColor="text1"/>
              </w:rPr>
              <w:t>а к Конвенции 1930</w:t>
            </w:r>
            <w:r w:rsidR="0002193A" w:rsidRPr="00C76E84">
              <w:rPr>
                <w:rFonts w:cs="Times New Roman"/>
                <w:color w:val="000000" w:themeColor="text1"/>
              </w:rPr>
              <w:t> год</w:t>
            </w:r>
            <w:r w:rsidRPr="00C76E84">
              <w:rPr>
                <w:rFonts w:cs="Times New Roman"/>
                <w:color w:val="000000" w:themeColor="text1"/>
              </w:rPr>
              <w:t>а о принудительном труде (</w:t>
            </w:r>
            <w:r w:rsidR="00F7376E" w:rsidRPr="00C76E84">
              <w:rPr>
                <w:rFonts w:cs="Times New Roman"/>
                <w:color w:val="000000" w:themeColor="text1"/>
              </w:rPr>
              <w:t>№ </w:t>
            </w:r>
            <w:r w:rsidRPr="00C76E84">
              <w:rPr>
                <w:rFonts w:cs="Times New Roman"/>
                <w:color w:val="000000" w:themeColor="text1"/>
              </w:rPr>
              <w:t xml:space="preserve">29) </w:t>
            </w:r>
          </w:p>
        </w:tc>
        <w:tc>
          <w:tcPr>
            <w:tcW w:w="1505" w:type="dxa"/>
            <w:shd w:val="clear" w:color="auto" w:fill="auto"/>
          </w:tcPr>
          <w:p w14:paraId="23A457DD"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09/11/2015</w:t>
            </w:r>
          </w:p>
        </w:tc>
      </w:tr>
      <w:tr w:rsidR="00C76E84" w:rsidRPr="00C76E84" w14:paraId="4F04AB56" w14:textId="77777777" w:rsidTr="00E26BD2">
        <w:tc>
          <w:tcPr>
            <w:tcW w:w="5865" w:type="dxa"/>
            <w:shd w:val="clear" w:color="auto" w:fill="auto"/>
          </w:tcPr>
          <w:p w14:paraId="026B7741" w14:textId="3826A0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1947</w:t>
            </w:r>
            <w:r w:rsidR="0002193A" w:rsidRPr="00C76E84">
              <w:rPr>
                <w:rFonts w:cs="Times New Roman"/>
                <w:color w:val="000000" w:themeColor="text1"/>
              </w:rPr>
              <w:t> год</w:t>
            </w:r>
            <w:r w:rsidRPr="00C76E84">
              <w:rPr>
                <w:rFonts w:cs="Times New Roman"/>
                <w:color w:val="000000" w:themeColor="text1"/>
              </w:rPr>
              <w:t>а об инспекции труда (</w:t>
            </w:r>
            <w:r w:rsidR="00F7376E" w:rsidRPr="00C76E84">
              <w:rPr>
                <w:rFonts w:cs="Times New Roman"/>
                <w:color w:val="000000" w:themeColor="text1"/>
              </w:rPr>
              <w:t>№ </w:t>
            </w:r>
            <w:r w:rsidRPr="00C76E84">
              <w:rPr>
                <w:rFonts w:cs="Times New Roman"/>
                <w:color w:val="000000" w:themeColor="text1"/>
              </w:rPr>
              <w:t>81)</w:t>
            </w:r>
          </w:p>
        </w:tc>
        <w:tc>
          <w:tcPr>
            <w:tcW w:w="1505" w:type="dxa"/>
            <w:shd w:val="clear" w:color="auto" w:fill="auto"/>
          </w:tcPr>
          <w:p w14:paraId="6FCAB813"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05/01/1949</w:t>
            </w:r>
          </w:p>
        </w:tc>
      </w:tr>
      <w:tr w:rsidR="00C76E84" w:rsidRPr="00C76E84" w14:paraId="77A60FD6" w14:textId="77777777" w:rsidTr="00E26BD2">
        <w:tc>
          <w:tcPr>
            <w:tcW w:w="5865" w:type="dxa"/>
            <w:shd w:val="clear" w:color="auto" w:fill="auto"/>
          </w:tcPr>
          <w:p w14:paraId="012DEB85" w14:textId="7C7D9B6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Рекомендация 1949</w:t>
            </w:r>
            <w:r w:rsidR="0002193A" w:rsidRPr="00C76E84">
              <w:rPr>
                <w:rFonts w:cs="Times New Roman"/>
                <w:color w:val="000000" w:themeColor="text1"/>
              </w:rPr>
              <w:t> год</w:t>
            </w:r>
            <w:r w:rsidRPr="00C76E84">
              <w:rPr>
                <w:rFonts w:cs="Times New Roman"/>
                <w:color w:val="000000" w:themeColor="text1"/>
              </w:rPr>
              <w:t>а о трудящихся-мигрантах (</w:t>
            </w:r>
            <w:r w:rsidR="00F7376E" w:rsidRPr="00C76E84">
              <w:rPr>
                <w:rFonts w:cs="Times New Roman"/>
                <w:color w:val="000000" w:themeColor="text1"/>
              </w:rPr>
              <w:t>№ </w:t>
            </w:r>
            <w:r w:rsidRPr="00C76E84">
              <w:rPr>
                <w:rFonts w:cs="Times New Roman"/>
                <w:color w:val="000000" w:themeColor="text1"/>
              </w:rPr>
              <w:t>86)</w:t>
            </w:r>
          </w:p>
        </w:tc>
        <w:tc>
          <w:tcPr>
            <w:tcW w:w="1505" w:type="dxa"/>
            <w:shd w:val="clear" w:color="auto" w:fill="auto"/>
          </w:tcPr>
          <w:p w14:paraId="59B108A9"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17/02/1955</w:t>
            </w:r>
          </w:p>
        </w:tc>
      </w:tr>
      <w:tr w:rsidR="00C76E84" w:rsidRPr="00C76E84" w14:paraId="38182051" w14:textId="77777777" w:rsidTr="00E26BD2">
        <w:tc>
          <w:tcPr>
            <w:tcW w:w="5865" w:type="dxa"/>
            <w:shd w:val="clear" w:color="auto" w:fill="auto"/>
          </w:tcPr>
          <w:p w14:paraId="38BA853F" w14:textId="4A545EDA"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1948</w:t>
            </w:r>
            <w:r w:rsidR="0002193A" w:rsidRPr="00C76E84">
              <w:rPr>
                <w:rFonts w:cs="Times New Roman"/>
                <w:color w:val="000000" w:themeColor="text1"/>
              </w:rPr>
              <w:t> год</w:t>
            </w:r>
            <w:r w:rsidRPr="00C76E84">
              <w:rPr>
                <w:rFonts w:cs="Times New Roman"/>
                <w:color w:val="000000" w:themeColor="text1"/>
              </w:rPr>
              <w:t>а о свободе ассоциации и защите права на организацию (</w:t>
            </w:r>
            <w:r w:rsidR="00F7376E" w:rsidRPr="00C76E84">
              <w:rPr>
                <w:rFonts w:cs="Times New Roman"/>
                <w:color w:val="000000" w:themeColor="text1"/>
              </w:rPr>
              <w:t>№ </w:t>
            </w:r>
            <w:r w:rsidRPr="00C76E84">
              <w:rPr>
                <w:rFonts w:cs="Times New Roman"/>
                <w:color w:val="000000" w:themeColor="text1"/>
              </w:rPr>
              <w:t>87)</w:t>
            </w:r>
          </w:p>
        </w:tc>
        <w:tc>
          <w:tcPr>
            <w:tcW w:w="1505" w:type="dxa"/>
            <w:shd w:val="clear" w:color="auto" w:fill="auto"/>
          </w:tcPr>
          <w:p w14:paraId="66968924"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04/07/1949</w:t>
            </w:r>
          </w:p>
        </w:tc>
      </w:tr>
      <w:tr w:rsidR="00C76E84" w:rsidRPr="00C76E84" w14:paraId="5260A40A" w14:textId="77777777" w:rsidTr="00E26BD2">
        <w:tc>
          <w:tcPr>
            <w:tcW w:w="5865" w:type="dxa"/>
            <w:shd w:val="clear" w:color="auto" w:fill="auto"/>
          </w:tcPr>
          <w:p w14:paraId="109C8F08" w14:textId="060A3226"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1949</w:t>
            </w:r>
            <w:r w:rsidR="0002193A" w:rsidRPr="00C76E84">
              <w:rPr>
                <w:rFonts w:cs="Times New Roman"/>
                <w:color w:val="000000" w:themeColor="text1"/>
              </w:rPr>
              <w:t> год</w:t>
            </w:r>
            <w:r w:rsidRPr="00C76E84">
              <w:rPr>
                <w:rFonts w:cs="Times New Roman"/>
                <w:color w:val="000000" w:themeColor="text1"/>
              </w:rPr>
              <w:t>а о трудящихся-мигрантах (</w:t>
            </w:r>
            <w:r w:rsidR="00F7376E" w:rsidRPr="00C76E84">
              <w:rPr>
                <w:rFonts w:cs="Times New Roman"/>
                <w:color w:val="000000" w:themeColor="text1"/>
              </w:rPr>
              <w:t>№ </w:t>
            </w:r>
            <w:r w:rsidRPr="00C76E84">
              <w:rPr>
                <w:rFonts w:cs="Times New Roman"/>
                <w:color w:val="000000" w:themeColor="text1"/>
              </w:rPr>
              <w:t>97)</w:t>
            </w:r>
          </w:p>
        </w:tc>
        <w:tc>
          <w:tcPr>
            <w:tcW w:w="1505" w:type="dxa"/>
            <w:shd w:val="clear" w:color="auto" w:fill="auto"/>
          </w:tcPr>
          <w:p w14:paraId="6127E3F2"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17/02/1955</w:t>
            </w:r>
          </w:p>
        </w:tc>
      </w:tr>
      <w:tr w:rsidR="00C76E84" w:rsidRPr="00C76E84" w14:paraId="2E29D4BC" w14:textId="77777777" w:rsidTr="00E26BD2">
        <w:tc>
          <w:tcPr>
            <w:tcW w:w="5865" w:type="dxa"/>
            <w:shd w:val="clear" w:color="auto" w:fill="auto"/>
          </w:tcPr>
          <w:p w14:paraId="6081E767" w14:textId="3FF74016"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1949</w:t>
            </w:r>
            <w:r w:rsidR="0002193A" w:rsidRPr="00C76E84">
              <w:rPr>
                <w:rFonts w:cs="Times New Roman"/>
                <w:color w:val="000000" w:themeColor="text1"/>
              </w:rPr>
              <w:t> год</w:t>
            </w:r>
            <w:r w:rsidRPr="00C76E84">
              <w:rPr>
                <w:rFonts w:cs="Times New Roman"/>
                <w:color w:val="000000" w:themeColor="text1"/>
              </w:rPr>
              <w:t>а о праве на организацию и на ведение коллективных переговоров (</w:t>
            </w:r>
            <w:r w:rsidR="00F7376E" w:rsidRPr="00C76E84">
              <w:rPr>
                <w:rFonts w:cs="Times New Roman"/>
                <w:color w:val="000000" w:themeColor="text1"/>
              </w:rPr>
              <w:t>№ </w:t>
            </w:r>
            <w:r w:rsidRPr="00C76E84">
              <w:rPr>
                <w:rFonts w:cs="Times New Roman"/>
                <w:color w:val="000000" w:themeColor="text1"/>
              </w:rPr>
              <w:t>98)</w:t>
            </w:r>
          </w:p>
        </w:tc>
        <w:tc>
          <w:tcPr>
            <w:tcW w:w="1505" w:type="dxa"/>
            <w:shd w:val="clear" w:color="auto" w:fill="auto"/>
          </w:tcPr>
          <w:p w14:paraId="7297371A"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17/02/1955</w:t>
            </w:r>
          </w:p>
        </w:tc>
      </w:tr>
      <w:tr w:rsidR="00C76E84" w:rsidRPr="00C76E84" w14:paraId="58EC7E9A" w14:textId="77777777" w:rsidTr="00E26BD2">
        <w:tc>
          <w:tcPr>
            <w:tcW w:w="5865" w:type="dxa"/>
            <w:shd w:val="clear" w:color="auto" w:fill="auto"/>
          </w:tcPr>
          <w:p w14:paraId="15D3068B" w14:textId="576DFF1F"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1951</w:t>
            </w:r>
            <w:r w:rsidR="0002193A" w:rsidRPr="00C76E84">
              <w:rPr>
                <w:rFonts w:cs="Times New Roman"/>
                <w:color w:val="000000" w:themeColor="text1"/>
              </w:rPr>
              <w:t> год</w:t>
            </w:r>
            <w:r w:rsidRPr="00C76E84">
              <w:rPr>
                <w:rFonts w:cs="Times New Roman"/>
                <w:color w:val="000000" w:themeColor="text1"/>
              </w:rPr>
              <w:t>а о равном вознаграждении (</w:t>
            </w:r>
            <w:r w:rsidR="00F7376E" w:rsidRPr="00C76E84">
              <w:rPr>
                <w:rFonts w:cs="Times New Roman"/>
                <w:color w:val="000000" w:themeColor="text1"/>
              </w:rPr>
              <w:t>№ </w:t>
            </w:r>
            <w:r w:rsidRPr="00C76E84">
              <w:rPr>
                <w:rFonts w:cs="Times New Roman"/>
                <w:color w:val="000000" w:themeColor="text1"/>
              </w:rPr>
              <w:t>100)</w:t>
            </w:r>
          </w:p>
        </w:tc>
        <w:tc>
          <w:tcPr>
            <w:tcW w:w="1505" w:type="dxa"/>
            <w:shd w:val="clear" w:color="auto" w:fill="auto"/>
          </w:tcPr>
          <w:p w14:paraId="5BAEB898"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24/09/1959</w:t>
            </w:r>
          </w:p>
        </w:tc>
      </w:tr>
      <w:tr w:rsidR="00C76E84" w:rsidRPr="00C76E84" w14:paraId="40CB7FE6" w14:textId="77777777" w:rsidTr="00E26BD2">
        <w:tc>
          <w:tcPr>
            <w:tcW w:w="5865" w:type="dxa"/>
            <w:shd w:val="clear" w:color="auto" w:fill="auto"/>
          </w:tcPr>
          <w:p w14:paraId="03C1BC8E" w14:textId="25DD45FF"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1952</w:t>
            </w:r>
            <w:r w:rsidR="0002193A" w:rsidRPr="00C76E84">
              <w:rPr>
                <w:rFonts w:cs="Times New Roman"/>
                <w:color w:val="000000" w:themeColor="text1"/>
              </w:rPr>
              <w:t> год</w:t>
            </w:r>
            <w:r w:rsidRPr="00C76E84">
              <w:rPr>
                <w:rFonts w:cs="Times New Roman"/>
                <w:color w:val="000000" w:themeColor="text1"/>
              </w:rPr>
              <w:t>а о минимальных нормах социального обеспечения (</w:t>
            </w:r>
            <w:r w:rsidR="00F7376E" w:rsidRPr="00C76E84">
              <w:rPr>
                <w:rFonts w:cs="Times New Roman"/>
                <w:color w:val="000000" w:themeColor="text1"/>
              </w:rPr>
              <w:t>№ </w:t>
            </w:r>
            <w:r w:rsidRPr="00C76E84">
              <w:rPr>
                <w:rFonts w:cs="Times New Roman"/>
                <w:color w:val="000000" w:themeColor="text1"/>
              </w:rPr>
              <w:t>102)</w:t>
            </w:r>
          </w:p>
        </w:tc>
        <w:tc>
          <w:tcPr>
            <w:tcW w:w="1505" w:type="dxa"/>
            <w:shd w:val="clear" w:color="auto" w:fill="auto"/>
          </w:tcPr>
          <w:p w14:paraId="3A6B4890"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30/09/1954</w:t>
            </w:r>
          </w:p>
        </w:tc>
      </w:tr>
      <w:tr w:rsidR="00C76E84" w:rsidRPr="00C76E84" w14:paraId="6A119623" w14:textId="77777777" w:rsidTr="00E26BD2">
        <w:tc>
          <w:tcPr>
            <w:tcW w:w="5865" w:type="dxa"/>
            <w:shd w:val="clear" w:color="auto" w:fill="auto"/>
          </w:tcPr>
          <w:p w14:paraId="59F66E40" w14:textId="2148278C"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1957</w:t>
            </w:r>
            <w:r w:rsidR="0002193A" w:rsidRPr="00C76E84">
              <w:rPr>
                <w:rFonts w:cs="Times New Roman"/>
                <w:color w:val="000000" w:themeColor="text1"/>
              </w:rPr>
              <w:t> год</w:t>
            </w:r>
            <w:r w:rsidRPr="00C76E84">
              <w:rPr>
                <w:rFonts w:cs="Times New Roman"/>
                <w:color w:val="000000" w:themeColor="text1"/>
              </w:rPr>
              <w:t>а об упразднении принудительного труда (</w:t>
            </w:r>
            <w:r w:rsidR="00F7376E" w:rsidRPr="00C76E84">
              <w:rPr>
                <w:rFonts w:cs="Times New Roman"/>
                <w:color w:val="000000" w:themeColor="text1"/>
              </w:rPr>
              <w:t>№ </w:t>
            </w:r>
            <w:r w:rsidRPr="00C76E84">
              <w:rPr>
                <w:rFonts w:cs="Times New Roman"/>
                <w:color w:val="000000" w:themeColor="text1"/>
              </w:rPr>
              <w:t>105)</w:t>
            </w:r>
          </w:p>
        </w:tc>
        <w:tc>
          <w:tcPr>
            <w:tcW w:w="1505" w:type="dxa"/>
            <w:shd w:val="clear" w:color="auto" w:fill="auto"/>
          </w:tcPr>
          <w:p w14:paraId="5DF062F7"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14/04/1958</w:t>
            </w:r>
          </w:p>
        </w:tc>
      </w:tr>
      <w:tr w:rsidR="00C76E84" w:rsidRPr="00C76E84" w14:paraId="34E4742E" w14:textId="77777777" w:rsidTr="00E26BD2">
        <w:tc>
          <w:tcPr>
            <w:tcW w:w="5865" w:type="dxa"/>
            <w:shd w:val="clear" w:color="auto" w:fill="auto"/>
          </w:tcPr>
          <w:p w14:paraId="3FB9B8F2" w14:textId="79DA190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1957</w:t>
            </w:r>
            <w:r w:rsidR="0002193A" w:rsidRPr="00C76E84">
              <w:rPr>
                <w:rFonts w:cs="Times New Roman"/>
                <w:color w:val="000000" w:themeColor="text1"/>
              </w:rPr>
              <w:t> год</w:t>
            </w:r>
            <w:r w:rsidRPr="00C76E84">
              <w:rPr>
                <w:rFonts w:cs="Times New Roman"/>
                <w:color w:val="000000" w:themeColor="text1"/>
              </w:rPr>
              <w:t>а о еженедельном отдыхе в торговле и учреждениях (</w:t>
            </w:r>
            <w:r w:rsidR="00F7376E" w:rsidRPr="00C76E84">
              <w:rPr>
                <w:rFonts w:cs="Times New Roman"/>
                <w:color w:val="000000" w:themeColor="text1"/>
              </w:rPr>
              <w:t>№ </w:t>
            </w:r>
            <w:r w:rsidRPr="00C76E84">
              <w:rPr>
                <w:rFonts w:cs="Times New Roman"/>
                <w:color w:val="000000" w:themeColor="text1"/>
              </w:rPr>
              <w:t>106)</w:t>
            </w:r>
          </w:p>
        </w:tc>
        <w:tc>
          <w:tcPr>
            <w:tcW w:w="1505" w:type="dxa"/>
            <w:shd w:val="clear" w:color="auto" w:fill="auto"/>
          </w:tcPr>
          <w:p w14:paraId="52F8FBE5" w14:textId="77777777" w:rsidR="0043621F" w:rsidRPr="00C76E84" w:rsidRDefault="0043621F" w:rsidP="00E26BD2">
            <w:pPr>
              <w:spacing w:before="40" w:after="120"/>
              <w:ind w:left="28" w:right="113"/>
              <w:rPr>
                <w:rFonts w:cs="Times New Roman"/>
                <w:color w:val="000000" w:themeColor="text1"/>
              </w:rPr>
            </w:pPr>
          </w:p>
        </w:tc>
      </w:tr>
      <w:tr w:rsidR="00C76E84" w:rsidRPr="00C76E84" w14:paraId="589A9485" w14:textId="77777777" w:rsidTr="00E26BD2">
        <w:tc>
          <w:tcPr>
            <w:tcW w:w="5865" w:type="dxa"/>
            <w:shd w:val="clear" w:color="auto" w:fill="auto"/>
          </w:tcPr>
          <w:p w14:paraId="3B49E972" w14:textId="59321700"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1958</w:t>
            </w:r>
            <w:r w:rsidR="0002193A" w:rsidRPr="00C76E84">
              <w:rPr>
                <w:rFonts w:cs="Times New Roman"/>
                <w:color w:val="000000" w:themeColor="text1"/>
              </w:rPr>
              <w:t> год</w:t>
            </w:r>
            <w:r w:rsidRPr="00C76E84">
              <w:rPr>
                <w:rFonts w:cs="Times New Roman"/>
                <w:color w:val="000000" w:themeColor="text1"/>
              </w:rPr>
              <w:t>а о дискриминации в области труда и занятий (</w:t>
            </w:r>
            <w:r w:rsidR="00F7376E" w:rsidRPr="00C76E84">
              <w:rPr>
                <w:rFonts w:cs="Times New Roman"/>
                <w:color w:val="000000" w:themeColor="text1"/>
              </w:rPr>
              <w:t>№ </w:t>
            </w:r>
            <w:r w:rsidRPr="00C76E84">
              <w:rPr>
                <w:rFonts w:cs="Times New Roman"/>
                <w:color w:val="000000" w:themeColor="text1"/>
              </w:rPr>
              <w:t>111)</w:t>
            </w:r>
          </w:p>
        </w:tc>
        <w:tc>
          <w:tcPr>
            <w:tcW w:w="1505" w:type="dxa"/>
            <w:shd w:val="clear" w:color="auto" w:fill="auto"/>
          </w:tcPr>
          <w:p w14:paraId="1D8D8100"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24/09/1959</w:t>
            </w:r>
          </w:p>
        </w:tc>
      </w:tr>
      <w:tr w:rsidR="00C76E84" w:rsidRPr="00C76E84" w14:paraId="50B848EF" w14:textId="77777777" w:rsidTr="00E26BD2">
        <w:tc>
          <w:tcPr>
            <w:tcW w:w="5865" w:type="dxa"/>
            <w:shd w:val="clear" w:color="auto" w:fill="auto"/>
          </w:tcPr>
          <w:p w14:paraId="3D40A302" w14:textId="0406862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1962</w:t>
            </w:r>
            <w:r w:rsidR="0002193A" w:rsidRPr="00C76E84">
              <w:rPr>
                <w:rFonts w:cs="Times New Roman"/>
                <w:color w:val="000000" w:themeColor="text1"/>
              </w:rPr>
              <w:t> год</w:t>
            </w:r>
            <w:r w:rsidRPr="00C76E84">
              <w:rPr>
                <w:rFonts w:cs="Times New Roman"/>
                <w:color w:val="000000" w:themeColor="text1"/>
              </w:rPr>
              <w:t>а о равноправии в области социального обеспечения (</w:t>
            </w:r>
            <w:r w:rsidR="00F7376E" w:rsidRPr="00C76E84">
              <w:rPr>
                <w:rFonts w:cs="Times New Roman"/>
                <w:color w:val="000000" w:themeColor="text1"/>
              </w:rPr>
              <w:t>№ </w:t>
            </w:r>
            <w:r w:rsidRPr="00C76E84">
              <w:rPr>
                <w:rFonts w:cs="Times New Roman"/>
                <w:color w:val="000000" w:themeColor="text1"/>
              </w:rPr>
              <w:t>118)</w:t>
            </w:r>
          </w:p>
        </w:tc>
        <w:tc>
          <w:tcPr>
            <w:tcW w:w="1505" w:type="dxa"/>
            <w:shd w:val="clear" w:color="auto" w:fill="auto"/>
          </w:tcPr>
          <w:p w14:paraId="73BA64C2"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28/08/1963</w:t>
            </w:r>
          </w:p>
        </w:tc>
      </w:tr>
      <w:tr w:rsidR="00C76E84" w:rsidRPr="00C76E84" w14:paraId="029DA049" w14:textId="77777777" w:rsidTr="00E26BD2">
        <w:tc>
          <w:tcPr>
            <w:tcW w:w="5865" w:type="dxa"/>
            <w:shd w:val="clear" w:color="auto" w:fill="auto"/>
          </w:tcPr>
          <w:p w14:paraId="48D2C660" w14:textId="239197A3"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1964</w:t>
            </w:r>
            <w:r w:rsidR="0002193A" w:rsidRPr="00C76E84">
              <w:rPr>
                <w:rFonts w:cs="Times New Roman"/>
                <w:color w:val="000000" w:themeColor="text1"/>
              </w:rPr>
              <w:t> год</w:t>
            </w:r>
            <w:r w:rsidRPr="00C76E84">
              <w:rPr>
                <w:rFonts w:cs="Times New Roman"/>
                <w:color w:val="000000" w:themeColor="text1"/>
              </w:rPr>
              <w:t>а о политике в области занятости (</w:t>
            </w:r>
            <w:r w:rsidR="00F7376E" w:rsidRPr="00C76E84">
              <w:rPr>
                <w:rFonts w:cs="Times New Roman"/>
                <w:color w:val="000000" w:themeColor="text1"/>
              </w:rPr>
              <w:t>№ </w:t>
            </w:r>
            <w:r w:rsidRPr="00C76E84">
              <w:rPr>
                <w:rFonts w:cs="Times New Roman"/>
                <w:color w:val="000000" w:themeColor="text1"/>
              </w:rPr>
              <w:t>122)</w:t>
            </w:r>
          </w:p>
        </w:tc>
        <w:tc>
          <w:tcPr>
            <w:tcW w:w="1505" w:type="dxa"/>
            <w:shd w:val="clear" w:color="auto" w:fill="auto"/>
          </w:tcPr>
          <w:p w14:paraId="59112AA3"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06/06/1966</w:t>
            </w:r>
          </w:p>
        </w:tc>
      </w:tr>
      <w:tr w:rsidR="00C76E84" w:rsidRPr="00C76E84" w14:paraId="13470EBD" w14:textId="77777777" w:rsidTr="00E26BD2">
        <w:tc>
          <w:tcPr>
            <w:tcW w:w="5865" w:type="dxa"/>
            <w:shd w:val="clear" w:color="auto" w:fill="auto"/>
          </w:tcPr>
          <w:p w14:paraId="741AC7AA" w14:textId="0DCF7FBC"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1969</w:t>
            </w:r>
            <w:r w:rsidR="0002193A" w:rsidRPr="00C76E84">
              <w:rPr>
                <w:rFonts w:cs="Times New Roman"/>
                <w:color w:val="000000" w:themeColor="text1"/>
              </w:rPr>
              <w:t> год</w:t>
            </w:r>
            <w:r w:rsidRPr="00C76E84">
              <w:rPr>
                <w:rFonts w:cs="Times New Roman"/>
                <w:color w:val="000000" w:themeColor="text1"/>
              </w:rPr>
              <w:t>а об инспекции труда в сельском хозяйстве (</w:t>
            </w:r>
            <w:r w:rsidR="00F7376E" w:rsidRPr="00C76E84">
              <w:rPr>
                <w:rFonts w:cs="Times New Roman"/>
                <w:color w:val="000000" w:themeColor="text1"/>
              </w:rPr>
              <w:t>№ </w:t>
            </w:r>
            <w:r w:rsidRPr="00C76E84">
              <w:rPr>
                <w:rFonts w:cs="Times New Roman"/>
                <w:color w:val="000000" w:themeColor="text1"/>
              </w:rPr>
              <w:t>129)</w:t>
            </w:r>
          </w:p>
        </w:tc>
        <w:tc>
          <w:tcPr>
            <w:tcW w:w="1505" w:type="dxa"/>
            <w:shd w:val="clear" w:color="auto" w:fill="auto"/>
          </w:tcPr>
          <w:p w14:paraId="426AB8F9"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14/04/1971</w:t>
            </w:r>
          </w:p>
        </w:tc>
      </w:tr>
      <w:tr w:rsidR="00C76E84" w:rsidRPr="00C76E84" w14:paraId="487BA8BE" w14:textId="77777777" w:rsidTr="00E26BD2">
        <w:tc>
          <w:tcPr>
            <w:tcW w:w="5865" w:type="dxa"/>
            <w:shd w:val="clear" w:color="auto" w:fill="auto"/>
          </w:tcPr>
          <w:p w14:paraId="280D19D1" w14:textId="53A2F969"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1970</w:t>
            </w:r>
            <w:r w:rsidR="0002193A" w:rsidRPr="00C76E84">
              <w:rPr>
                <w:rFonts w:cs="Times New Roman"/>
                <w:color w:val="000000" w:themeColor="text1"/>
              </w:rPr>
              <w:t> год</w:t>
            </w:r>
            <w:r w:rsidRPr="00C76E84">
              <w:rPr>
                <w:rFonts w:cs="Times New Roman"/>
                <w:color w:val="000000" w:themeColor="text1"/>
              </w:rPr>
              <w:t>а об установлении минимальной заработной платы (</w:t>
            </w:r>
            <w:r w:rsidR="00F7376E" w:rsidRPr="00C76E84">
              <w:rPr>
                <w:rFonts w:cs="Times New Roman"/>
                <w:color w:val="000000" w:themeColor="text1"/>
              </w:rPr>
              <w:t>№ </w:t>
            </w:r>
            <w:r w:rsidRPr="00C76E84">
              <w:rPr>
                <w:rFonts w:cs="Times New Roman"/>
                <w:color w:val="000000" w:themeColor="text1"/>
              </w:rPr>
              <w:t>131)</w:t>
            </w:r>
          </w:p>
        </w:tc>
        <w:tc>
          <w:tcPr>
            <w:tcW w:w="1505" w:type="dxa"/>
            <w:shd w:val="clear" w:color="auto" w:fill="auto"/>
          </w:tcPr>
          <w:p w14:paraId="19A42066" w14:textId="77777777" w:rsidR="0043621F" w:rsidRPr="00C76E84" w:rsidRDefault="0043621F" w:rsidP="00E26BD2">
            <w:pPr>
              <w:spacing w:before="40" w:after="120"/>
              <w:ind w:left="28" w:right="113"/>
              <w:rPr>
                <w:rFonts w:cs="Times New Roman"/>
                <w:color w:val="000000" w:themeColor="text1"/>
              </w:rPr>
            </w:pPr>
          </w:p>
        </w:tc>
      </w:tr>
      <w:tr w:rsidR="00C76E84" w:rsidRPr="00C76E84" w14:paraId="50909B4E" w14:textId="77777777" w:rsidTr="00E26BD2">
        <w:tc>
          <w:tcPr>
            <w:tcW w:w="5865" w:type="dxa"/>
            <w:shd w:val="clear" w:color="auto" w:fill="auto"/>
          </w:tcPr>
          <w:p w14:paraId="4B0569FF" w14:textId="795196A0"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1970</w:t>
            </w:r>
            <w:r w:rsidR="0002193A" w:rsidRPr="00C76E84">
              <w:rPr>
                <w:rFonts w:cs="Times New Roman"/>
                <w:color w:val="000000" w:themeColor="text1"/>
              </w:rPr>
              <w:t> год</w:t>
            </w:r>
            <w:r w:rsidRPr="00C76E84">
              <w:rPr>
                <w:rFonts w:cs="Times New Roman"/>
                <w:color w:val="000000" w:themeColor="text1"/>
              </w:rPr>
              <w:t>а (пересмотренная) об оплачиваемых отпусках (</w:t>
            </w:r>
            <w:r w:rsidR="00F7376E" w:rsidRPr="00C76E84">
              <w:rPr>
                <w:rFonts w:cs="Times New Roman"/>
                <w:color w:val="000000" w:themeColor="text1"/>
              </w:rPr>
              <w:t>№ </w:t>
            </w:r>
            <w:r w:rsidRPr="00C76E84">
              <w:rPr>
                <w:rFonts w:cs="Times New Roman"/>
                <w:color w:val="000000" w:themeColor="text1"/>
              </w:rPr>
              <w:t>132)</w:t>
            </w:r>
          </w:p>
        </w:tc>
        <w:tc>
          <w:tcPr>
            <w:tcW w:w="1505" w:type="dxa"/>
            <w:shd w:val="clear" w:color="auto" w:fill="auto"/>
          </w:tcPr>
          <w:p w14:paraId="29C047D6"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22/06/1973</w:t>
            </w:r>
          </w:p>
        </w:tc>
      </w:tr>
      <w:tr w:rsidR="00C76E84" w:rsidRPr="00C76E84" w14:paraId="3FF22AB4" w14:textId="77777777" w:rsidTr="00E26BD2">
        <w:tc>
          <w:tcPr>
            <w:tcW w:w="5865" w:type="dxa"/>
            <w:shd w:val="clear" w:color="auto" w:fill="auto"/>
          </w:tcPr>
          <w:p w14:paraId="56A2F2E0" w14:textId="5AF845B1"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1973</w:t>
            </w:r>
            <w:r w:rsidR="0002193A" w:rsidRPr="00C76E84">
              <w:rPr>
                <w:rFonts w:cs="Times New Roman"/>
                <w:color w:val="000000" w:themeColor="text1"/>
              </w:rPr>
              <w:t> год</w:t>
            </w:r>
            <w:r w:rsidRPr="00C76E84">
              <w:rPr>
                <w:rFonts w:cs="Times New Roman"/>
                <w:color w:val="000000" w:themeColor="text1"/>
              </w:rPr>
              <w:t>а о минимальном возрасте (</w:t>
            </w:r>
            <w:r w:rsidR="00F7376E" w:rsidRPr="00C76E84">
              <w:rPr>
                <w:rFonts w:cs="Times New Roman"/>
                <w:color w:val="000000" w:themeColor="text1"/>
              </w:rPr>
              <w:t>№ </w:t>
            </w:r>
            <w:r w:rsidRPr="00C76E84">
              <w:rPr>
                <w:rFonts w:cs="Times New Roman"/>
                <w:color w:val="000000" w:themeColor="text1"/>
              </w:rPr>
              <w:t>138)</w:t>
            </w:r>
          </w:p>
        </w:tc>
        <w:tc>
          <w:tcPr>
            <w:tcW w:w="1505" w:type="dxa"/>
            <w:shd w:val="clear" w:color="auto" w:fill="auto"/>
          </w:tcPr>
          <w:p w14:paraId="444C58A9"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08/07/1980</w:t>
            </w:r>
          </w:p>
        </w:tc>
      </w:tr>
      <w:tr w:rsidR="00C76E84" w:rsidRPr="00C76E84" w14:paraId="3435B493" w14:textId="77777777" w:rsidTr="00E26BD2">
        <w:tc>
          <w:tcPr>
            <w:tcW w:w="5865" w:type="dxa"/>
            <w:shd w:val="clear" w:color="auto" w:fill="auto"/>
          </w:tcPr>
          <w:p w14:paraId="485D1707" w14:textId="076A769E"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1975</w:t>
            </w:r>
            <w:r w:rsidR="0002193A" w:rsidRPr="00C76E84">
              <w:rPr>
                <w:rFonts w:cs="Times New Roman"/>
                <w:color w:val="000000" w:themeColor="text1"/>
              </w:rPr>
              <w:t> год</w:t>
            </w:r>
            <w:r w:rsidRPr="00C76E84">
              <w:rPr>
                <w:rFonts w:cs="Times New Roman"/>
                <w:color w:val="000000" w:themeColor="text1"/>
              </w:rPr>
              <w:t>а о трудящихся-мигрантах (дополнительные положения) (</w:t>
            </w:r>
            <w:r w:rsidR="00F7376E" w:rsidRPr="00C76E84">
              <w:rPr>
                <w:rFonts w:cs="Times New Roman"/>
                <w:color w:val="000000" w:themeColor="text1"/>
              </w:rPr>
              <w:t>№ </w:t>
            </w:r>
            <w:r w:rsidRPr="00C76E84">
              <w:rPr>
                <w:rFonts w:cs="Times New Roman"/>
                <w:color w:val="000000" w:themeColor="text1"/>
              </w:rPr>
              <w:t>143)</w:t>
            </w:r>
          </w:p>
        </w:tc>
        <w:tc>
          <w:tcPr>
            <w:tcW w:w="1505" w:type="dxa"/>
            <w:shd w:val="clear" w:color="auto" w:fill="auto"/>
          </w:tcPr>
          <w:p w14:paraId="36494701"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24/01/1979</w:t>
            </w:r>
          </w:p>
        </w:tc>
      </w:tr>
      <w:tr w:rsidR="00C76E84" w:rsidRPr="00C76E84" w14:paraId="69D03661" w14:textId="77777777" w:rsidTr="00E26BD2">
        <w:tc>
          <w:tcPr>
            <w:tcW w:w="5865" w:type="dxa"/>
            <w:shd w:val="clear" w:color="auto" w:fill="auto"/>
          </w:tcPr>
          <w:p w14:paraId="0B5D429F" w14:textId="5636F392"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1978</w:t>
            </w:r>
            <w:r w:rsidR="0002193A" w:rsidRPr="00C76E84">
              <w:rPr>
                <w:rFonts w:cs="Times New Roman"/>
                <w:color w:val="000000" w:themeColor="text1"/>
              </w:rPr>
              <w:t> год</w:t>
            </w:r>
            <w:r w:rsidRPr="00C76E84">
              <w:rPr>
                <w:rFonts w:cs="Times New Roman"/>
                <w:color w:val="000000" w:themeColor="text1"/>
              </w:rPr>
              <w:t>а о трудовых отношениях на государственной службе (</w:t>
            </w:r>
            <w:r w:rsidR="00F7376E" w:rsidRPr="00C76E84">
              <w:rPr>
                <w:rFonts w:cs="Times New Roman"/>
                <w:color w:val="000000" w:themeColor="text1"/>
              </w:rPr>
              <w:t>№ </w:t>
            </w:r>
            <w:r w:rsidRPr="00C76E84">
              <w:rPr>
                <w:rFonts w:cs="Times New Roman"/>
                <w:color w:val="000000" w:themeColor="text1"/>
              </w:rPr>
              <w:t>151)</w:t>
            </w:r>
          </w:p>
        </w:tc>
        <w:tc>
          <w:tcPr>
            <w:tcW w:w="1505" w:type="dxa"/>
            <w:shd w:val="clear" w:color="auto" w:fill="auto"/>
          </w:tcPr>
          <w:p w14:paraId="13D191BA"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19/03/1980</w:t>
            </w:r>
          </w:p>
        </w:tc>
      </w:tr>
      <w:tr w:rsidR="00C76E84" w:rsidRPr="00C76E84" w14:paraId="49B771AD" w14:textId="77777777" w:rsidTr="00E26BD2">
        <w:tc>
          <w:tcPr>
            <w:tcW w:w="5865" w:type="dxa"/>
            <w:shd w:val="clear" w:color="auto" w:fill="auto"/>
          </w:tcPr>
          <w:p w14:paraId="73C30EB6" w14:textId="2DD2D7DD"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1981</w:t>
            </w:r>
            <w:r w:rsidR="0002193A" w:rsidRPr="00C76E84">
              <w:rPr>
                <w:rFonts w:cs="Times New Roman"/>
                <w:color w:val="000000" w:themeColor="text1"/>
              </w:rPr>
              <w:t> год</w:t>
            </w:r>
            <w:r w:rsidRPr="00C76E84">
              <w:rPr>
                <w:rFonts w:cs="Times New Roman"/>
                <w:color w:val="000000" w:themeColor="text1"/>
              </w:rPr>
              <w:t>а о безопасности и гигиене труда (</w:t>
            </w:r>
            <w:r w:rsidR="00F7376E" w:rsidRPr="00C76E84">
              <w:rPr>
                <w:rFonts w:cs="Times New Roman"/>
                <w:color w:val="000000" w:themeColor="text1"/>
              </w:rPr>
              <w:t>№ </w:t>
            </w:r>
            <w:r w:rsidRPr="00C76E84">
              <w:rPr>
                <w:rFonts w:cs="Times New Roman"/>
                <w:color w:val="000000" w:themeColor="text1"/>
              </w:rPr>
              <w:t>155)</w:t>
            </w:r>
          </w:p>
        </w:tc>
        <w:tc>
          <w:tcPr>
            <w:tcW w:w="1505" w:type="dxa"/>
            <w:shd w:val="clear" w:color="auto" w:fill="auto"/>
          </w:tcPr>
          <w:p w14:paraId="1D185667"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22/06/1982</w:t>
            </w:r>
          </w:p>
        </w:tc>
      </w:tr>
      <w:tr w:rsidR="00C76E84" w:rsidRPr="00C76E84" w14:paraId="05FA357F" w14:textId="77777777" w:rsidTr="00E26BD2">
        <w:tc>
          <w:tcPr>
            <w:tcW w:w="5865" w:type="dxa"/>
            <w:shd w:val="clear" w:color="auto" w:fill="auto"/>
          </w:tcPr>
          <w:p w14:paraId="1D90E5E6" w14:textId="54DE3DB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1981</w:t>
            </w:r>
            <w:r w:rsidR="0002193A" w:rsidRPr="00C76E84">
              <w:rPr>
                <w:rFonts w:cs="Times New Roman"/>
                <w:color w:val="000000" w:themeColor="text1"/>
              </w:rPr>
              <w:t> год</w:t>
            </w:r>
            <w:r w:rsidRPr="00C76E84">
              <w:rPr>
                <w:rFonts w:cs="Times New Roman"/>
                <w:color w:val="000000" w:themeColor="text1"/>
              </w:rPr>
              <w:t>а о равном обращении и равных возможностях для работников мужчин и женщин: работники с семейными обязанностями (</w:t>
            </w:r>
            <w:r w:rsidR="00F7376E" w:rsidRPr="00C76E84">
              <w:rPr>
                <w:rFonts w:cs="Times New Roman"/>
                <w:color w:val="000000" w:themeColor="text1"/>
              </w:rPr>
              <w:t>№ </w:t>
            </w:r>
            <w:r w:rsidRPr="00C76E84">
              <w:rPr>
                <w:rFonts w:cs="Times New Roman"/>
                <w:color w:val="000000" w:themeColor="text1"/>
              </w:rPr>
              <w:t>156)</w:t>
            </w:r>
          </w:p>
        </w:tc>
        <w:tc>
          <w:tcPr>
            <w:tcW w:w="1505" w:type="dxa"/>
            <w:shd w:val="clear" w:color="auto" w:fill="auto"/>
          </w:tcPr>
          <w:p w14:paraId="5AD0592F"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22/06/1982</w:t>
            </w:r>
          </w:p>
        </w:tc>
      </w:tr>
      <w:tr w:rsidR="00C76E84" w:rsidRPr="00C76E84" w14:paraId="6296B15B" w14:textId="77777777" w:rsidTr="00E26BD2">
        <w:tc>
          <w:tcPr>
            <w:tcW w:w="5865" w:type="dxa"/>
            <w:shd w:val="clear" w:color="auto" w:fill="auto"/>
          </w:tcPr>
          <w:p w14:paraId="6AE2FF4F" w14:textId="2F938133"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1989</w:t>
            </w:r>
            <w:r w:rsidR="0002193A" w:rsidRPr="00C76E84">
              <w:rPr>
                <w:rFonts w:cs="Times New Roman"/>
                <w:color w:val="000000" w:themeColor="text1"/>
              </w:rPr>
              <w:t> год</w:t>
            </w:r>
            <w:r w:rsidRPr="00C76E84">
              <w:rPr>
                <w:rFonts w:cs="Times New Roman"/>
                <w:color w:val="000000" w:themeColor="text1"/>
              </w:rPr>
              <w:t>а о коренных народах и народах, ведущих племенной образ жизни в независимых странах (</w:t>
            </w:r>
            <w:r w:rsidR="00F7376E" w:rsidRPr="00C76E84">
              <w:rPr>
                <w:rFonts w:cs="Times New Roman"/>
                <w:color w:val="000000" w:themeColor="text1"/>
              </w:rPr>
              <w:t>№ </w:t>
            </w:r>
            <w:r w:rsidRPr="00C76E84">
              <w:rPr>
                <w:rFonts w:cs="Times New Roman"/>
                <w:color w:val="000000" w:themeColor="text1"/>
              </w:rPr>
              <w:t>169)</w:t>
            </w:r>
          </w:p>
        </w:tc>
        <w:tc>
          <w:tcPr>
            <w:tcW w:w="1505" w:type="dxa"/>
            <w:shd w:val="clear" w:color="auto" w:fill="auto"/>
          </w:tcPr>
          <w:p w14:paraId="2169600E"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19/06/1990</w:t>
            </w:r>
          </w:p>
        </w:tc>
      </w:tr>
      <w:tr w:rsidR="00C76E84" w:rsidRPr="00C76E84" w14:paraId="47B32764" w14:textId="77777777" w:rsidTr="00E26BD2">
        <w:tc>
          <w:tcPr>
            <w:tcW w:w="5865" w:type="dxa"/>
            <w:shd w:val="clear" w:color="auto" w:fill="auto"/>
          </w:tcPr>
          <w:p w14:paraId="4A1ED9B5" w14:textId="78CD1F2B"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1999</w:t>
            </w:r>
            <w:r w:rsidR="0002193A" w:rsidRPr="00C76E84">
              <w:rPr>
                <w:rFonts w:cs="Times New Roman"/>
                <w:color w:val="000000" w:themeColor="text1"/>
              </w:rPr>
              <w:t> год</w:t>
            </w:r>
            <w:r w:rsidRPr="00C76E84">
              <w:rPr>
                <w:rFonts w:cs="Times New Roman"/>
                <w:color w:val="000000" w:themeColor="text1"/>
              </w:rPr>
              <w:t>а о наихудших формах детского труда (</w:t>
            </w:r>
            <w:r w:rsidR="00F7376E" w:rsidRPr="00C76E84">
              <w:rPr>
                <w:rFonts w:cs="Times New Roman"/>
                <w:color w:val="000000" w:themeColor="text1"/>
              </w:rPr>
              <w:t>№ </w:t>
            </w:r>
            <w:r w:rsidRPr="00C76E84">
              <w:rPr>
                <w:rFonts w:cs="Times New Roman"/>
                <w:color w:val="000000" w:themeColor="text1"/>
              </w:rPr>
              <w:t>182)</w:t>
            </w:r>
          </w:p>
        </w:tc>
        <w:tc>
          <w:tcPr>
            <w:tcW w:w="1505" w:type="dxa"/>
            <w:shd w:val="clear" w:color="auto" w:fill="auto"/>
          </w:tcPr>
          <w:p w14:paraId="1C92D2F1"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21/12/2000</w:t>
            </w:r>
          </w:p>
        </w:tc>
      </w:tr>
      <w:tr w:rsidR="00C76E84" w:rsidRPr="00C76E84" w14:paraId="64BEEC31" w14:textId="77777777" w:rsidTr="00E26BD2">
        <w:tc>
          <w:tcPr>
            <w:tcW w:w="5865" w:type="dxa"/>
            <w:shd w:val="clear" w:color="auto" w:fill="auto"/>
          </w:tcPr>
          <w:p w14:paraId="3EFAF7E0" w14:textId="3B18B540"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2000</w:t>
            </w:r>
            <w:r w:rsidR="0002193A" w:rsidRPr="00C76E84">
              <w:rPr>
                <w:rFonts w:cs="Times New Roman"/>
                <w:color w:val="000000" w:themeColor="text1"/>
              </w:rPr>
              <w:t> год</w:t>
            </w:r>
            <w:r w:rsidRPr="00C76E84">
              <w:rPr>
                <w:rFonts w:cs="Times New Roman"/>
                <w:color w:val="000000" w:themeColor="text1"/>
              </w:rPr>
              <w:t>а об охране материнства (</w:t>
            </w:r>
            <w:r w:rsidR="00F7376E" w:rsidRPr="00C76E84">
              <w:rPr>
                <w:rFonts w:cs="Times New Roman"/>
                <w:color w:val="000000" w:themeColor="text1"/>
              </w:rPr>
              <w:t>№ </w:t>
            </w:r>
            <w:r w:rsidRPr="00C76E84">
              <w:rPr>
                <w:rFonts w:cs="Times New Roman"/>
                <w:color w:val="000000" w:themeColor="text1"/>
              </w:rPr>
              <w:t>183)</w:t>
            </w:r>
          </w:p>
        </w:tc>
        <w:tc>
          <w:tcPr>
            <w:tcW w:w="1505" w:type="dxa"/>
            <w:shd w:val="clear" w:color="auto" w:fill="auto"/>
          </w:tcPr>
          <w:p w14:paraId="3D043054"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09/11/2015</w:t>
            </w:r>
          </w:p>
        </w:tc>
      </w:tr>
      <w:tr w:rsidR="00C76E84" w:rsidRPr="00C76E84" w14:paraId="2549356B" w14:textId="77777777" w:rsidTr="00E26BD2">
        <w:tc>
          <w:tcPr>
            <w:tcW w:w="5865" w:type="dxa"/>
            <w:tcBorders>
              <w:bottom w:val="single" w:sz="12" w:space="0" w:color="000000" w:themeColor="text1"/>
            </w:tcBorders>
            <w:shd w:val="clear" w:color="auto" w:fill="auto"/>
          </w:tcPr>
          <w:p w14:paraId="0B78004D" w14:textId="430FC1E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2006</w:t>
            </w:r>
            <w:r w:rsidR="0002193A" w:rsidRPr="00C76E84">
              <w:rPr>
                <w:rFonts w:cs="Times New Roman"/>
                <w:color w:val="000000" w:themeColor="text1"/>
              </w:rPr>
              <w:t> год</w:t>
            </w:r>
            <w:r w:rsidRPr="00C76E84">
              <w:rPr>
                <w:rFonts w:cs="Times New Roman"/>
                <w:color w:val="000000" w:themeColor="text1"/>
              </w:rPr>
              <w:t>а о труде в морском судоходстве</w:t>
            </w:r>
          </w:p>
        </w:tc>
        <w:tc>
          <w:tcPr>
            <w:tcW w:w="1505" w:type="dxa"/>
            <w:tcBorders>
              <w:bottom w:val="single" w:sz="12" w:space="0" w:color="000000" w:themeColor="text1"/>
            </w:tcBorders>
            <w:shd w:val="clear" w:color="auto" w:fill="auto"/>
          </w:tcPr>
          <w:p w14:paraId="15B03E0D"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10/2/2009</w:t>
            </w:r>
          </w:p>
        </w:tc>
      </w:tr>
    </w:tbl>
    <w:p w14:paraId="0493024C" w14:textId="051D1C04" w:rsidR="0043621F" w:rsidRPr="00C76E84" w:rsidRDefault="00573C09" w:rsidP="0043621F">
      <w:pPr>
        <w:pStyle w:val="H23G"/>
        <w:rPr>
          <w:color w:val="000000" w:themeColor="text1"/>
        </w:rPr>
      </w:pPr>
      <w:bookmarkStart w:id="62" w:name="_Toc243126027"/>
      <w:bookmarkStart w:id="63" w:name="_Toc245183252"/>
      <w:r w:rsidRPr="00C76E84">
        <w:rPr>
          <w:bCs/>
          <w:color w:val="000000" w:themeColor="text1"/>
        </w:rPr>
        <w:tab/>
      </w:r>
      <w:r w:rsidR="0043621F" w:rsidRPr="00C76E84">
        <w:rPr>
          <w:bCs/>
          <w:color w:val="000000" w:themeColor="text1"/>
        </w:rPr>
        <w:t>d)</w:t>
      </w:r>
      <w:r w:rsidR="0043621F" w:rsidRPr="00C76E84">
        <w:rPr>
          <w:color w:val="000000" w:themeColor="text1"/>
        </w:rPr>
        <w:tab/>
      </w:r>
      <w:r w:rsidR="0043621F" w:rsidRPr="00C76E84">
        <w:rPr>
          <w:bCs/>
          <w:color w:val="000000" w:themeColor="text1"/>
        </w:rPr>
        <w:t xml:space="preserve">Конвенции Организации Объединенных Наций по вопросам образования, </w:t>
      </w:r>
      <w:r w:rsidR="007468AB" w:rsidRPr="00C76E84">
        <w:rPr>
          <w:bCs/>
          <w:color w:val="000000" w:themeColor="text1"/>
        </w:rPr>
        <w:br/>
      </w:r>
      <w:r w:rsidR="0043621F" w:rsidRPr="00C76E84">
        <w:rPr>
          <w:bCs/>
          <w:color w:val="000000" w:themeColor="text1"/>
        </w:rPr>
        <w:t>науки и культуры</w:t>
      </w:r>
      <w:bookmarkEnd w:id="62"/>
      <w:bookmarkEnd w:id="63"/>
    </w:p>
    <w:p w14:paraId="16CBC879" w14:textId="77777777" w:rsidR="0043621F" w:rsidRPr="00C76E84" w:rsidRDefault="0043621F" w:rsidP="00933268">
      <w:pPr>
        <w:pStyle w:val="SingleTxtG"/>
        <w:rPr>
          <w:color w:val="000000" w:themeColor="text1"/>
        </w:rPr>
      </w:pPr>
      <w:r w:rsidRPr="00C76E84">
        <w:rPr>
          <w:color w:val="000000" w:themeColor="text1"/>
        </w:rPr>
        <w:t>97.</w:t>
      </w:r>
      <w:r w:rsidRPr="00C76E84">
        <w:rPr>
          <w:color w:val="000000" w:themeColor="text1"/>
        </w:rPr>
        <w:tab/>
        <w:t>Норвегия является государством-участником конвенций, перечисленных в таблице ниже.</w:t>
      </w:r>
    </w:p>
    <w:tbl>
      <w:tblPr>
        <w:tblW w:w="7370" w:type="dxa"/>
        <w:tblInd w:w="1134" w:type="dxa"/>
        <w:tblLayout w:type="fixed"/>
        <w:tblCellMar>
          <w:left w:w="0" w:type="dxa"/>
          <w:right w:w="0" w:type="dxa"/>
        </w:tblCellMar>
        <w:tblLook w:val="04A0" w:firstRow="1" w:lastRow="0" w:firstColumn="1" w:lastColumn="0" w:noHBand="0" w:noVBand="1"/>
      </w:tblPr>
      <w:tblGrid>
        <w:gridCol w:w="5851"/>
        <w:gridCol w:w="1519"/>
      </w:tblGrid>
      <w:tr w:rsidR="00C76E84" w:rsidRPr="00C76E84" w14:paraId="655B79B6" w14:textId="77777777" w:rsidTr="00E26BD2">
        <w:trPr>
          <w:tblHeader/>
        </w:trPr>
        <w:tc>
          <w:tcPr>
            <w:tcW w:w="5851" w:type="dxa"/>
            <w:tcBorders>
              <w:top w:val="single" w:sz="4" w:space="0" w:color="000000" w:themeColor="text1"/>
              <w:bottom w:val="single" w:sz="12" w:space="0" w:color="000000" w:themeColor="text1"/>
            </w:tcBorders>
            <w:shd w:val="clear" w:color="auto" w:fill="auto"/>
            <w:vAlign w:val="bottom"/>
          </w:tcPr>
          <w:p w14:paraId="22D6798A" w14:textId="77777777" w:rsidR="0043621F" w:rsidRPr="00C76E84" w:rsidRDefault="0043621F" w:rsidP="00E26BD2">
            <w:pPr>
              <w:spacing w:before="80" w:after="80" w:line="200" w:lineRule="exact"/>
              <w:ind w:left="28" w:right="113"/>
              <w:rPr>
                <w:rFonts w:cs="Times New Roman"/>
                <w:i/>
                <w:color w:val="000000" w:themeColor="text1"/>
                <w:sz w:val="16"/>
              </w:rPr>
            </w:pPr>
            <w:r w:rsidRPr="00C76E84">
              <w:rPr>
                <w:rFonts w:cs="Times New Roman"/>
                <w:i/>
                <w:color w:val="000000" w:themeColor="text1"/>
                <w:sz w:val="16"/>
              </w:rPr>
              <w:t>Конвенция/протокол</w:t>
            </w:r>
          </w:p>
        </w:tc>
        <w:tc>
          <w:tcPr>
            <w:tcW w:w="1519" w:type="dxa"/>
            <w:tcBorders>
              <w:top w:val="single" w:sz="4" w:space="0" w:color="000000" w:themeColor="text1"/>
              <w:bottom w:val="single" w:sz="12" w:space="0" w:color="000000" w:themeColor="text1"/>
            </w:tcBorders>
            <w:shd w:val="clear" w:color="auto" w:fill="auto"/>
            <w:vAlign w:val="bottom"/>
          </w:tcPr>
          <w:p w14:paraId="190163B9" w14:textId="77777777" w:rsidR="0043621F" w:rsidRPr="00C76E84" w:rsidRDefault="0043621F" w:rsidP="00E26BD2">
            <w:pPr>
              <w:spacing w:before="80" w:after="80" w:line="200" w:lineRule="exact"/>
              <w:ind w:left="28" w:right="113"/>
              <w:rPr>
                <w:rFonts w:cs="Times New Roman"/>
                <w:i/>
                <w:color w:val="000000" w:themeColor="text1"/>
                <w:sz w:val="16"/>
              </w:rPr>
            </w:pPr>
            <w:r w:rsidRPr="00C76E84">
              <w:rPr>
                <w:rFonts w:cs="Times New Roman"/>
                <w:i/>
                <w:color w:val="000000" w:themeColor="text1"/>
                <w:sz w:val="16"/>
              </w:rPr>
              <w:t>Ратификация (Р)</w:t>
            </w:r>
          </w:p>
        </w:tc>
      </w:tr>
      <w:tr w:rsidR="00C76E84" w:rsidRPr="00C76E84" w14:paraId="5B708659" w14:textId="77777777" w:rsidTr="00E26BD2">
        <w:trPr>
          <w:trHeight w:hRule="exact" w:val="113"/>
          <w:tblHeader/>
        </w:trPr>
        <w:tc>
          <w:tcPr>
            <w:tcW w:w="5851" w:type="dxa"/>
            <w:tcBorders>
              <w:top w:val="single" w:sz="12" w:space="0" w:color="000000" w:themeColor="text1"/>
            </w:tcBorders>
            <w:shd w:val="clear" w:color="auto" w:fill="auto"/>
          </w:tcPr>
          <w:p w14:paraId="7DFFAE58" w14:textId="77777777" w:rsidR="00E26BD2" w:rsidRPr="00C76E84" w:rsidRDefault="00E26BD2" w:rsidP="00E26BD2">
            <w:pPr>
              <w:spacing w:before="40" w:after="120"/>
              <w:ind w:left="28" w:right="113"/>
              <w:rPr>
                <w:rFonts w:cs="Times New Roman"/>
                <w:color w:val="000000" w:themeColor="text1"/>
              </w:rPr>
            </w:pPr>
          </w:p>
        </w:tc>
        <w:tc>
          <w:tcPr>
            <w:tcW w:w="1519" w:type="dxa"/>
            <w:tcBorders>
              <w:top w:val="single" w:sz="12" w:space="0" w:color="000000" w:themeColor="text1"/>
            </w:tcBorders>
            <w:shd w:val="clear" w:color="auto" w:fill="auto"/>
          </w:tcPr>
          <w:p w14:paraId="54D07049" w14:textId="77777777" w:rsidR="00E26BD2" w:rsidRPr="00C76E84" w:rsidRDefault="00E26BD2" w:rsidP="00E26BD2">
            <w:pPr>
              <w:spacing w:before="40" w:after="120"/>
              <w:ind w:left="28" w:right="113"/>
              <w:rPr>
                <w:rFonts w:cs="Times New Roman"/>
                <w:color w:val="000000" w:themeColor="text1"/>
              </w:rPr>
            </w:pPr>
          </w:p>
        </w:tc>
      </w:tr>
      <w:tr w:rsidR="00C76E84" w:rsidRPr="00C76E84" w14:paraId="5292EB17" w14:textId="77777777" w:rsidTr="00E26BD2">
        <w:tc>
          <w:tcPr>
            <w:tcW w:w="5851" w:type="dxa"/>
            <w:shd w:val="clear" w:color="auto" w:fill="auto"/>
          </w:tcPr>
          <w:p w14:paraId="77237B84" w14:textId="51660BB2"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 борьбе с дискриминацией в области образования 1960</w:t>
            </w:r>
            <w:r w:rsidR="0002193A" w:rsidRPr="00C76E84">
              <w:rPr>
                <w:rFonts w:cs="Times New Roman"/>
                <w:color w:val="000000" w:themeColor="text1"/>
              </w:rPr>
              <w:t> год</w:t>
            </w:r>
            <w:r w:rsidRPr="00C76E84">
              <w:rPr>
                <w:rFonts w:cs="Times New Roman"/>
                <w:color w:val="000000" w:themeColor="text1"/>
              </w:rPr>
              <w:t>а</w:t>
            </w:r>
          </w:p>
        </w:tc>
        <w:tc>
          <w:tcPr>
            <w:tcW w:w="1519" w:type="dxa"/>
            <w:shd w:val="clear" w:color="auto" w:fill="auto"/>
          </w:tcPr>
          <w:p w14:paraId="274664BA"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08/01/1963</w:t>
            </w:r>
          </w:p>
        </w:tc>
      </w:tr>
      <w:tr w:rsidR="00C76E84" w:rsidRPr="00C76E84" w14:paraId="688A09C8" w14:textId="77777777" w:rsidTr="00E26BD2">
        <w:tc>
          <w:tcPr>
            <w:tcW w:w="5851" w:type="dxa"/>
            <w:shd w:val="clear" w:color="auto" w:fill="auto"/>
          </w:tcPr>
          <w:p w14:paraId="6951C20C" w14:textId="4CA89FFF"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 мерах, направленных на запрещение и предупреждение незаконного ввоза, вывоза и передачи права собственности на культурные ценности 1970</w:t>
            </w:r>
            <w:r w:rsidR="0002193A" w:rsidRPr="00C76E84">
              <w:rPr>
                <w:rFonts w:cs="Times New Roman"/>
                <w:color w:val="000000" w:themeColor="text1"/>
              </w:rPr>
              <w:t> год</w:t>
            </w:r>
            <w:r w:rsidRPr="00C76E84">
              <w:rPr>
                <w:rFonts w:cs="Times New Roman"/>
                <w:color w:val="000000" w:themeColor="text1"/>
              </w:rPr>
              <w:t>а</w:t>
            </w:r>
          </w:p>
        </w:tc>
        <w:tc>
          <w:tcPr>
            <w:tcW w:w="1519" w:type="dxa"/>
            <w:shd w:val="clear" w:color="auto" w:fill="auto"/>
          </w:tcPr>
          <w:p w14:paraId="008E2765"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15/12/2006</w:t>
            </w:r>
          </w:p>
        </w:tc>
      </w:tr>
      <w:tr w:rsidR="00C76E84" w:rsidRPr="00C76E84" w14:paraId="2939ACF9" w14:textId="77777777" w:rsidTr="00E26BD2">
        <w:tc>
          <w:tcPr>
            <w:tcW w:w="5851" w:type="dxa"/>
            <w:shd w:val="clear" w:color="auto" w:fill="auto"/>
          </w:tcPr>
          <w:p w14:paraId="12A6316D" w14:textId="6257A405"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об охране нематериального культурного наследия 2003</w:t>
            </w:r>
            <w:r w:rsidR="0002193A" w:rsidRPr="00C76E84">
              <w:rPr>
                <w:rFonts w:cs="Times New Roman"/>
                <w:color w:val="000000" w:themeColor="text1"/>
              </w:rPr>
              <w:t> год</w:t>
            </w:r>
            <w:r w:rsidRPr="00C76E84">
              <w:rPr>
                <w:rFonts w:cs="Times New Roman"/>
                <w:color w:val="000000" w:themeColor="text1"/>
              </w:rPr>
              <w:t>а</w:t>
            </w:r>
          </w:p>
        </w:tc>
        <w:tc>
          <w:tcPr>
            <w:tcW w:w="1519" w:type="dxa"/>
            <w:shd w:val="clear" w:color="auto" w:fill="auto"/>
          </w:tcPr>
          <w:p w14:paraId="0CC2D387"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22/12/2006</w:t>
            </w:r>
          </w:p>
        </w:tc>
      </w:tr>
      <w:tr w:rsidR="00C76E84" w:rsidRPr="00C76E84" w14:paraId="220A1EAA" w14:textId="77777777" w:rsidTr="00E26BD2">
        <w:tc>
          <w:tcPr>
            <w:tcW w:w="5851" w:type="dxa"/>
            <w:tcBorders>
              <w:bottom w:val="single" w:sz="12" w:space="0" w:color="000000" w:themeColor="text1"/>
            </w:tcBorders>
            <w:shd w:val="clear" w:color="auto" w:fill="auto"/>
          </w:tcPr>
          <w:p w14:paraId="24AD9883" w14:textId="40089A25"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 защите и поощрении разнообразия форм культурного самовыражения 2005</w:t>
            </w:r>
            <w:r w:rsidR="0002193A" w:rsidRPr="00C76E84">
              <w:rPr>
                <w:rFonts w:cs="Times New Roman"/>
                <w:color w:val="000000" w:themeColor="text1"/>
              </w:rPr>
              <w:t> год</w:t>
            </w:r>
            <w:r w:rsidRPr="00C76E84">
              <w:rPr>
                <w:rFonts w:cs="Times New Roman"/>
                <w:color w:val="000000" w:themeColor="text1"/>
              </w:rPr>
              <w:t>а</w:t>
            </w:r>
          </w:p>
        </w:tc>
        <w:tc>
          <w:tcPr>
            <w:tcW w:w="1519" w:type="dxa"/>
            <w:tcBorders>
              <w:bottom w:val="single" w:sz="12" w:space="0" w:color="000000" w:themeColor="text1"/>
            </w:tcBorders>
            <w:shd w:val="clear" w:color="auto" w:fill="auto"/>
          </w:tcPr>
          <w:p w14:paraId="32C09B14" w14:textId="530BFD48"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 xml:space="preserve">Р 22/12/2006 </w:t>
            </w:r>
          </w:p>
        </w:tc>
      </w:tr>
    </w:tbl>
    <w:p w14:paraId="794735C6" w14:textId="300ECDDE" w:rsidR="0043621F" w:rsidRPr="00C76E84" w:rsidRDefault="00573C09" w:rsidP="0043621F">
      <w:pPr>
        <w:pStyle w:val="H23G"/>
        <w:rPr>
          <w:color w:val="000000" w:themeColor="text1"/>
        </w:rPr>
      </w:pPr>
      <w:bookmarkStart w:id="64" w:name="_Toc243126028"/>
      <w:bookmarkStart w:id="65" w:name="_Toc245183253"/>
      <w:r w:rsidRPr="00C76E84">
        <w:rPr>
          <w:bCs/>
          <w:color w:val="000000" w:themeColor="text1"/>
        </w:rPr>
        <w:tab/>
      </w:r>
      <w:r w:rsidR="0043621F" w:rsidRPr="00C76E84">
        <w:rPr>
          <w:bCs/>
          <w:color w:val="000000" w:themeColor="text1"/>
        </w:rPr>
        <w:t xml:space="preserve">e) </w:t>
      </w:r>
      <w:r w:rsidR="0043621F" w:rsidRPr="00C76E84">
        <w:rPr>
          <w:color w:val="000000" w:themeColor="text1"/>
        </w:rPr>
        <w:tab/>
      </w:r>
      <w:r w:rsidR="0043621F" w:rsidRPr="00C76E84">
        <w:rPr>
          <w:bCs/>
          <w:color w:val="000000" w:themeColor="text1"/>
        </w:rPr>
        <w:t>Конвенции Гаагской конференции по международному частному праву</w:t>
      </w:r>
      <w:bookmarkEnd w:id="64"/>
      <w:bookmarkEnd w:id="65"/>
    </w:p>
    <w:p w14:paraId="3BE6DADA" w14:textId="77777777" w:rsidR="0043621F" w:rsidRPr="00C76E84" w:rsidRDefault="0043621F" w:rsidP="00933268">
      <w:pPr>
        <w:pStyle w:val="SingleTxtG"/>
        <w:keepNext/>
        <w:keepLines/>
        <w:rPr>
          <w:color w:val="000000" w:themeColor="text1"/>
        </w:rPr>
      </w:pPr>
      <w:r w:rsidRPr="00C76E84">
        <w:rPr>
          <w:color w:val="000000" w:themeColor="text1"/>
        </w:rPr>
        <w:t>98.</w:t>
      </w:r>
      <w:r w:rsidRPr="00C76E84">
        <w:rPr>
          <w:color w:val="000000" w:themeColor="text1"/>
        </w:rPr>
        <w:tab/>
        <w:t>Норвегия является государством-участником конвенций, перечисленных в таблице ниже.</w:t>
      </w:r>
    </w:p>
    <w:tbl>
      <w:tblPr>
        <w:tblW w:w="7370" w:type="dxa"/>
        <w:tblInd w:w="1134" w:type="dxa"/>
        <w:tblLayout w:type="fixed"/>
        <w:tblCellMar>
          <w:left w:w="0" w:type="dxa"/>
          <w:right w:w="0" w:type="dxa"/>
        </w:tblCellMar>
        <w:tblLook w:val="04A0" w:firstRow="1" w:lastRow="0" w:firstColumn="1" w:lastColumn="0" w:noHBand="0" w:noVBand="1"/>
      </w:tblPr>
      <w:tblGrid>
        <w:gridCol w:w="5812"/>
        <w:gridCol w:w="1558"/>
      </w:tblGrid>
      <w:tr w:rsidR="00C76E84" w:rsidRPr="00C76E84" w14:paraId="3F8265AE" w14:textId="77777777" w:rsidTr="00E26BD2">
        <w:trPr>
          <w:tblHeader/>
        </w:trPr>
        <w:tc>
          <w:tcPr>
            <w:tcW w:w="5812" w:type="dxa"/>
            <w:tcBorders>
              <w:top w:val="single" w:sz="4" w:space="0" w:color="000000" w:themeColor="text1"/>
              <w:bottom w:val="single" w:sz="12" w:space="0" w:color="000000" w:themeColor="text1"/>
            </w:tcBorders>
            <w:shd w:val="clear" w:color="auto" w:fill="auto"/>
            <w:vAlign w:val="bottom"/>
          </w:tcPr>
          <w:p w14:paraId="2266A2A8" w14:textId="77777777" w:rsidR="0043621F" w:rsidRPr="00C76E84" w:rsidRDefault="0043621F" w:rsidP="00E26BD2">
            <w:pPr>
              <w:spacing w:before="80" w:after="80" w:line="200" w:lineRule="exact"/>
              <w:ind w:left="28" w:right="113"/>
              <w:rPr>
                <w:rFonts w:cs="Times New Roman"/>
                <w:i/>
                <w:color w:val="000000" w:themeColor="text1"/>
                <w:sz w:val="16"/>
              </w:rPr>
            </w:pPr>
            <w:r w:rsidRPr="00C76E84">
              <w:rPr>
                <w:rFonts w:cs="Times New Roman"/>
                <w:i/>
                <w:color w:val="000000" w:themeColor="text1"/>
                <w:sz w:val="16"/>
              </w:rPr>
              <w:t>Конвенция/протокол</w:t>
            </w:r>
          </w:p>
        </w:tc>
        <w:tc>
          <w:tcPr>
            <w:tcW w:w="1558" w:type="dxa"/>
            <w:tcBorders>
              <w:top w:val="single" w:sz="4" w:space="0" w:color="000000" w:themeColor="text1"/>
              <w:bottom w:val="single" w:sz="12" w:space="0" w:color="000000" w:themeColor="text1"/>
            </w:tcBorders>
            <w:shd w:val="clear" w:color="auto" w:fill="auto"/>
            <w:vAlign w:val="bottom"/>
          </w:tcPr>
          <w:p w14:paraId="567AC91E" w14:textId="77777777" w:rsidR="0043621F" w:rsidRPr="00C76E84" w:rsidRDefault="0043621F" w:rsidP="00E26BD2">
            <w:pPr>
              <w:spacing w:before="80" w:after="80" w:line="200" w:lineRule="exact"/>
              <w:ind w:left="28" w:right="113"/>
              <w:rPr>
                <w:rFonts w:cs="Times New Roman"/>
                <w:i/>
                <w:color w:val="000000" w:themeColor="text1"/>
                <w:sz w:val="16"/>
              </w:rPr>
            </w:pPr>
            <w:r w:rsidRPr="00C76E84">
              <w:rPr>
                <w:rFonts w:cs="Times New Roman"/>
                <w:i/>
                <w:color w:val="000000" w:themeColor="text1"/>
                <w:sz w:val="16"/>
              </w:rPr>
              <w:t>Ратификация (Р)</w:t>
            </w:r>
          </w:p>
        </w:tc>
      </w:tr>
      <w:tr w:rsidR="00C76E84" w:rsidRPr="00C76E84" w14:paraId="51FE059B" w14:textId="77777777" w:rsidTr="00E26BD2">
        <w:trPr>
          <w:trHeight w:hRule="exact" w:val="113"/>
          <w:tblHeader/>
        </w:trPr>
        <w:tc>
          <w:tcPr>
            <w:tcW w:w="5812" w:type="dxa"/>
            <w:tcBorders>
              <w:top w:val="single" w:sz="12" w:space="0" w:color="000000" w:themeColor="text1"/>
            </w:tcBorders>
            <w:shd w:val="clear" w:color="auto" w:fill="auto"/>
          </w:tcPr>
          <w:p w14:paraId="131C8C2B" w14:textId="77777777" w:rsidR="00E26BD2" w:rsidRPr="00C76E84" w:rsidRDefault="00E26BD2" w:rsidP="00E26BD2">
            <w:pPr>
              <w:spacing w:before="40" w:after="120"/>
              <w:ind w:left="28" w:right="113"/>
              <w:rPr>
                <w:rFonts w:cs="Times New Roman"/>
                <w:color w:val="000000" w:themeColor="text1"/>
              </w:rPr>
            </w:pPr>
          </w:p>
        </w:tc>
        <w:tc>
          <w:tcPr>
            <w:tcW w:w="1558" w:type="dxa"/>
            <w:tcBorders>
              <w:top w:val="single" w:sz="12" w:space="0" w:color="000000" w:themeColor="text1"/>
            </w:tcBorders>
            <w:shd w:val="clear" w:color="auto" w:fill="auto"/>
          </w:tcPr>
          <w:p w14:paraId="493A05D1" w14:textId="77777777" w:rsidR="00E26BD2" w:rsidRPr="00C76E84" w:rsidRDefault="00E26BD2" w:rsidP="00E26BD2">
            <w:pPr>
              <w:spacing w:before="40" w:after="120"/>
              <w:ind w:left="28" w:right="113"/>
              <w:rPr>
                <w:rFonts w:cs="Times New Roman"/>
                <w:color w:val="000000" w:themeColor="text1"/>
              </w:rPr>
            </w:pPr>
          </w:p>
        </w:tc>
      </w:tr>
      <w:tr w:rsidR="00C76E84" w:rsidRPr="00C76E84" w14:paraId="11805014" w14:textId="77777777" w:rsidTr="00E26BD2">
        <w:tc>
          <w:tcPr>
            <w:tcW w:w="5812" w:type="dxa"/>
            <w:shd w:val="clear" w:color="auto" w:fill="auto"/>
          </w:tcPr>
          <w:p w14:paraId="7A330E1C" w14:textId="31628066"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 признании и исполнении решений по делам об алиментных обязательствах в отношении детей 1958</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13B13D10"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02/09/1965</w:t>
            </w:r>
          </w:p>
        </w:tc>
      </w:tr>
      <w:tr w:rsidR="00C76E84" w:rsidRPr="00C76E84" w14:paraId="5B4FFC5B" w14:textId="77777777" w:rsidTr="00E26BD2">
        <w:tc>
          <w:tcPr>
            <w:tcW w:w="5812" w:type="dxa"/>
            <w:shd w:val="clear" w:color="auto" w:fill="auto"/>
          </w:tcPr>
          <w:p w14:paraId="028CCAC3" w14:textId="1FEE0101"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 признании разводов и решений о раздельном жительстве супругов 1970</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6E4B56DB"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15/08/1978</w:t>
            </w:r>
          </w:p>
        </w:tc>
      </w:tr>
      <w:tr w:rsidR="00C76E84" w:rsidRPr="00C76E84" w14:paraId="23492438" w14:textId="77777777" w:rsidTr="00E26BD2">
        <w:tc>
          <w:tcPr>
            <w:tcW w:w="5812" w:type="dxa"/>
            <w:shd w:val="clear" w:color="auto" w:fill="auto"/>
          </w:tcPr>
          <w:p w14:paraId="26911616" w14:textId="611C4B95"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 признании и приведении в исполнение решений, касающихся алиментных обязательств, 1973</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27091A78"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12/04/1978</w:t>
            </w:r>
          </w:p>
        </w:tc>
      </w:tr>
      <w:tr w:rsidR="00C76E84" w:rsidRPr="00C76E84" w14:paraId="4CCC1978" w14:textId="77777777" w:rsidTr="00E26BD2">
        <w:tc>
          <w:tcPr>
            <w:tcW w:w="5812" w:type="dxa"/>
            <w:shd w:val="clear" w:color="auto" w:fill="auto"/>
          </w:tcPr>
          <w:p w14:paraId="47FF3BC7" w14:textId="4A849201"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 гражданско-правовых аспектах международного похищения детей 1980</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25A52D6B"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09/01/1989</w:t>
            </w:r>
          </w:p>
        </w:tc>
      </w:tr>
      <w:tr w:rsidR="00C76E84" w:rsidRPr="00C76E84" w14:paraId="4097697E" w14:textId="77777777" w:rsidTr="00E26BD2">
        <w:tc>
          <w:tcPr>
            <w:tcW w:w="5812" w:type="dxa"/>
            <w:shd w:val="clear" w:color="auto" w:fill="auto"/>
          </w:tcPr>
          <w:p w14:paraId="4CF9E1E4" w14:textId="2A8097A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 защите детей и сотрудничестве в области международного усыновления (удочерения) 1993</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295BC4BE"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25/09/1997</w:t>
            </w:r>
          </w:p>
        </w:tc>
      </w:tr>
      <w:tr w:rsidR="00C76E84" w:rsidRPr="00C76E84" w14:paraId="71CBB66E" w14:textId="77777777" w:rsidTr="00E26BD2">
        <w:tc>
          <w:tcPr>
            <w:tcW w:w="5812" w:type="dxa"/>
            <w:shd w:val="clear" w:color="auto" w:fill="auto"/>
          </w:tcPr>
          <w:p w14:paraId="0BB6D0A8" w14:textId="0D974748"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 юрисдикции, применимом праве, признании, правоприменении и сотрудничестве в вопросах родительской ответственности и мерах по защите детей 1996</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7F6F7440"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30/04/2016</w:t>
            </w:r>
          </w:p>
        </w:tc>
      </w:tr>
      <w:tr w:rsidR="00C76E84" w:rsidRPr="00C76E84" w14:paraId="4D406727" w14:textId="77777777" w:rsidTr="00E26BD2">
        <w:tc>
          <w:tcPr>
            <w:tcW w:w="5812" w:type="dxa"/>
            <w:tcBorders>
              <w:bottom w:val="single" w:sz="12" w:space="0" w:color="000000" w:themeColor="text1"/>
            </w:tcBorders>
            <w:shd w:val="clear" w:color="auto" w:fill="auto"/>
          </w:tcPr>
          <w:p w14:paraId="2F228B7B" w14:textId="45F6E34C"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Конвенция от 23 ноября 2007</w:t>
            </w:r>
            <w:r w:rsidR="0002193A" w:rsidRPr="00C76E84">
              <w:rPr>
                <w:rFonts w:cs="Times New Roman"/>
                <w:color w:val="000000" w:themeColor="text1"/>
              </w:rPr>
              <w:t> год</w:t>
            </w:r>
            <w:r w:rsidRPr="00C76E84">
              <w:rPr>
                <w:rFonts w:cs="Times New Roman"/>
                <w:color w:val="000000" w:themeColor="text1"/>
              </w:rPr>
              <w:t>а о международном взыскании алиментов на детей и других форм семейного содержания</w:t>
            </w:r>
          </w:p>
        </w:tc>
        <w:tc>
          <w:tcPr>
            <w:tcW w:w="1558" w:type="dxa"/>
            <w:tcBorders>
              <w:bottom w:val="single" w:sz="12" w:space="0" w:color="000000" w:themeColor="text1"/>
            </w:tcBorders>
            <w:shd w:val="clear" w:color="auto" w:fill="auto"/>
          </w:tcPr>
          <w:p w14:paraId="5B4DA85A" w14:textId="77777777" w:rsidR="0043621F" w:rsidRPr="00C76E84" w:rsidRDefault="0043621F" w:rsidP="00E26BD2">
            <w:pPr>
              <w:spacing w:before="40" w:after="120"/>
              <w:ind w:left="28" w:right="113"/>
              <w:rPr>
                <w:rFonts w:cs="Times New Roman"/>
                <w:color w:val="000000" w:themeColor="text1"/>
              </w:rPr>
            </w:pPr>
            <w:r w:rsidRPr="00C76E84">
              <w:rPr>
                <w:rFonts w:cs="Times New Roman"/>
                <w:color w:val="000000" w:themeColor="text1"/>
              </w:rPr>
              <w:t>Р 06/04/2011</w:t>
            </w:r>
          </w:p>
        </w:tc>
      </w:tr>
    </w:tbl>
    <w:p w14:paraId="3AC21092" w14:textId="45AE8F5A" w:rsidR="0043621F" w:rsidRPr="00C76E84" w:rsidRDefault="00573C09" w:rsidP="0043621F">
      <w:pPr>
        <w:pStyle w:val="H23G"/>
        <w:rPr>
          <w:color w:val="000000" w:themeColor="text1"/>
        </w:rPr>
      </w:pPr>
      <w:bookmarkStart w:id="66" w:name="_Toc243126029"/>
      <w:bookmarkStart w:id="67" w:name="_Toc245183254"/>
      <w:r w:rsidRPr="00C76E84">
        <w:rPr>
          <w:bCs/>
          <w:color w:val="000000" w:themeColor="text1"/>
        </w:rPr>
        <w:tab/>
      </w:r>
      <w:r w:rsidR="0043621F" w:rsidRPr="00C76E84">
        <w:rPr>
          <w:bCs/>
          <w:color w:val="000000" w:themeColor="text1"/>
        </w:rPr>
        <w:t>f)</w:t>
      </w:r>
      <w:r w:rsidR="0043621F" w:rsidRPr="00C76E84">
        <w:rPr>
          <w:color w:val="000000" w:themeColor="text1"/>
        </w:rPr>
        <w:tab/>
      </w:r>
      <w:r w:rsidR="0043621F" w:rsidRPr="00C76E84">
        <w:rPr>
          <w:bCs/>
          <w:color w:val="000000" w:themeColor="text1"/>
        </w:rPr>
        <w:t>Женевские конвенции и другие договоры по международному гуманитарному праву</w:t>
      </w:r>
      <w:bookmarkEnd w:id="66"/>
      <w:bookmarkEnd w:id="67"/>
    </w:p>
    <w:p w14:paraId="42027CDE" w14:textId="77777777" w:rsidR="0043621F" w:rsidRPr="00C76E84" w:rsidRDefault="0043621F" w:rsidP="00933268">
      <w:pPr>
        <w:pStyle w:val="SingleTxtG"/>
        <w:rPr>
          <w:color w:val="000000" w:themeColor="text1"/>
        </w:rPr>
      </w:pPr>
      <w:r w:rsidRPr="00C76E84">
        <w:rPr>
          <w:color w:val="000000" w:themeColor="text1"/>
        </w:rPr>
        <w:t>99.</w:t>
      </w:r>
      <w:r w:rsidRPr="00C76E84">
        <w:rPr>
          <w:color w:val="000000" w:themeColor="text1"/>
        </w:rPr>
        <w:tab/>
        <w:t>Норвегия является государством-участником конвенций, перечисленных в таблице ниже.</w:t>
      </w:r>
    </w:p>
    <w:tbl>
      <w:tblPr>
        <w:tblW w:w="7370" w:type="dxa"/>
        <w:tblInd w:w="1134" w:type="dxa"/>
        <w:tblLayout w:type="fixed"/>
        <w:tblCellMar>
          <w:left w:w="0" w:type="dxa"/>
          <w:right w:w="0" w:type="dxa"/>
        </w:tblCellMar>
        <w:tblLook w:val="04A0" w:firstRow="1" w:lastRow="0" w:firstColumn="1" w:lastColumn="0" w:noHBand="0" w:noVBand="1"/>
      </w:tblPr>
      <w:tblGrid>
        <w:gridCol w:w="5812"/>
        <w:gridCol w:w="1558"/>
      </w:tblGrid>
      <w:tr w:rsidR="00C76E84" w:rsidRPr="00C76E84" w14:paraId="376E243A" w14:textId="77777777" w:rsidTr="00AE472A">
        <w:trPr>
          <w:tblHeader/>
        </w:trPr>
        <w:tc>
          <w:tcPr>
            <w:tcW w:w="5812" w:type="dxa"/>
            <w:tcBorders>
              <w:top w:val="single" w:sz="4" w:space="0" w:color="000000" w:themeColor="text1"/>
              <w:bottom w:val="single" w:sz="12" w:space="0" w:color="000000" w:themeColor="text1"/>
            </w:tcBorders>
            <w:shd w:val="clear" w:color="auto" w:fill="auto"/>
            <w:vAlign w:val="bottom"/>
          </w:tcPr>
          <w:p w14:paraId="747D2397" w14:textId="77777777" w:rsidR="0043621F" w:rsidRPr="00C76E84" w:rsidRDefault="0043621F" w:rsidP="00AE472A">
            <w:pPr>
              <w:spacing w:before="80" w:after="80" w:line="200" w:lineRule="exact"/>
              <w:ind w:left="28" w:right="113"/>
              <w:rPr>
                <w:rFonts w:cs="Times New Roman"/>
                <w:i/>
                <w:color w:val="000000" w:themeColor="text1"/>
                <w:sz w:val="16"/>
              </w:rPr>
            </w:pPr>
            <w:r w:rsidRPr="00C76E84">
              <w:rPr>
                <w:rFonts w:cs="Times New Roman"/>
                <w:i/>
                <w:color w:val="000000" w:themeColor="text1"/>
                <w:sz w:val="16"/>
              </w:rPr>
              <w:t>Конвенция/протокол</w:t>
            </w:r>
          </w:p>
        </w:tc>
        <w:tc>
          <w:tcPr>
            <w:tcW w:w="1558" w:type="dxa"/>
            <w:tcBorders>
              <w:top w:val="single" w:sz="4" w:space="0" w:color="000000" w:themeColor="text1"/>
              <w:bottom w:val="single" w:sz="12" w:space="0" w:color="000000" w:themeColor="text1"/>
            </w:tcBorders>
            <w:shd w:val="clear" w:color="auto" w:fill="auto"/>
            <w:vAlign w:val="bottom"/>
          </w:tcPr>
          <w:p w14:paraId="7FCB5AFA" w14:textId="77777777" w:rsidR="0043621F" w:rsidRPr="00C76E84" w:rsidRDefault="0043621F" w:rsidP="00AE472A">
            <w:pPr>
              <w:spacing w:before="80" w:after="80" w:line="200" w:lineRule="exact"/>
              <w:ind w:left="28" w:right="113"/>
              <w:rPr>
                <w:rFonts w:cs="Times New Roman"/>
                <w:i/>
                <w:color w:val="000000" w:themeColor="text1"/>
                <w:sz w:val="16"/>
              </w:rPr>
            </w:pPr>
            <w:r w:rsidRPr="00C76E84">
              <w:rPr>
                <w:rFonts w:cs="Times New Roman"/>
                <w:i/>
                <w:color w:val="000000" w:themeColor="text1"/>
                <w:sz w:val="16"/>
              </w:rPr>
              <w:t>Ратификация (Р)</w:t>
            </w:r>
          </w:p>
        </w:tc>
      </w:tr>
      <w:tr w:rsidR="00C76E84" w:rsidRPr="00C76E84" w14:paraId="23DDAFBE" w14:textId="77777777" w:rsidTr="00AE472A">
        <w:trPr>
          <w:trHeight w:hRule="exact" w:val="113"/>
          <w:tblHeader/>
        </w:trPr>
        <w:tc>
          <w:tcPr>
            <w:tcW w:w="5812" w:type="dxa"/>
            <w:tcBorders>
              <w:top w:val="single" w:sz="12" w:space="0" w:color="000000" w:themeColor="text1"/>
            </w:tcBorders>
            <w:shd w:val="clear" w:color="auto" w:fill="auto"/>
          </w:tcPr>
          <w:p w14:paraId="572D61DD" w14:textId="77777777" w:rsidR="00AE472A" w:rsidRPr="00C76E84" w:rsidRDefault="00AE472A" w:rsidP="00AE472A">
            <w:pPr>
              <w:spacing w:before="40" w:after="120"/>
              <w:ind w:left="28" w:right="113"/>
              <w:rPr>
                <w:rFonts w:cs="Times New Roman"/>
                <w:color w:val="000000" w:themeColor="text1"/>
              </w:rPr>
            </w:pPr>
          </w:p>
        </w:tc>
        <w:tc>
          <w:tcPr>
            <w:tcW w:w="1558" w:type="dxa"/>
            <w:tcBorders>
              <w:top w:val="single" w:sz="12" w:space="0" w:color="000000" w:themeColor="text1"/>
            </w:tcBorders>
            <w:shd w:val="clear" w:color="auto" w:fill="auto"/>
          </w:tcPr>
          <w:p w14:paraId="0310501A" w14:textId="77777777" w:rsidR="00AE472A" w:rsidRPr="00C76E84" w:rsidRDefault="00AE472A" w:rsidP="00AE472A">
            <w:pPr>
              <w:spacing w:before="40" w:after="120"/>
              <w:ind w:left="28" w:right="113"/>
              <w:rPr>
                <w:rFonts w:cs="Times New Roman"/>
                <w:color w:val="000000" w:themeColor="text1"/>
              </w:rPr>
            </w:pPr>
          </w:p>
        </w:tc>
      </w:tr>
      <w:tr w:rsidR="00C76E84" w:rsidRPr="00C76E84" w14:paraId="323E22DB" w14:textId="77777777" w:rsidTr="00AE472A">
        <w:tc>
          <w:tcPr>
            <w:tcW w:w="5812" w:type="dxa"/>
            <w:shd w:val="clear" w:color="auto" w:fill="auto"/>
          </w:tcPr>
          <w:p w14:paraId="429BAF2F" w14:textId="43373BD6"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Женевская конвенция (I) 1949</w:t>
            </w:r>
            <w:r w:rsidR="0002193A" w:rsidRPr="00C76E84">
              <w:rPr>
                <w:rFonts w:cs="Times New Roman"/>
                <w:color w:val="000000" w:themeColor="text1"/>
              </w:rPr>
              <w:t> год</w:t>
            </w:r>
            <w:r w:rsidRPr="00C76E84">
              <w:rPr>
                <w:rFonts w:cs="Times New Roman"/>
                <w:color w:val="000000" w:themeColor="text1"/>
              </w:rPr>
              <w:t>а об улучшении участи раненых и больных в действующих армиях 1949</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699C74EA"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Р 03/08/1951</w:t>
            </w:r>
          </w:p>
        </w:tc>
      </w:tr>
      <w:tr w:rsidR="00C76E84" w:rsidRPr="00C76E84" w14:paraId="266FB3FB" w14:textId="77777777" w:rsidTr="00AE472A">
        <w:tc>
          <w:tcPr>
            <w:tcW w:w="5812" w:type="dxa"/>
            <w:shd w:val="clear" w:color="auto" w:fill="auto"/>
          </w:tcPr>
          <w:p w14:paraId="14CBE9FA" w14:textId="3884C951"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Женевская конвенция (II) об улучшении участи раненых, больных и лиц, потерпевших кораблекрушение, из состава вооруженных сил на море 1949</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6DDBDB0F"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Р 03/08/1951</w:t>
            </w:r>
          </w:p>
        </w:tc>
      </w:tr>
      <w:tr w:rsidR="00C76E84" w:rsidRPr="00C76E84" w14:paraId="6F9A9E91" w14:textId="77777777" w:rsidTr="00AE472A">
        <w:tc>
          <w:tcPr>
            <w:tcW w:w="5812" w:type="dxa"/>
            <w:shd w:val="clear" w:color="auto" w:fill="auto"/>
          </w:tcPr>
          <w:p w14:paraId="26585C75" w14:textId="3B4B8278"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Женевская конвенция (III) 1949</w:t>
            </w:r>
            <w:r w:rsidR="0002193A" w:rsidRPr="00C76E84">
              <w:rPr>
                <w:rFonts w:cs="Times New Roman"/>
                <w:color w:val="000000" w:themeColor="text1"/>
              </w:rPr>
              <w:t> год</w:t>
            </w:r>
            <w:r w:rsidRPr="00C76E84">
              <w:rPr>
                <w:rFonts w:cs="Times New Roman"/>
                <w:color w:val="000000" w:themeColor="text1"/>
              </w:rPr>
              <w:t>а об обращении с военнопленными 1949</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26DFB7CB"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Р 03/08/1951</w:t>
            </w:r>
          </w:p>
        </w:tc>
      </w:tr>
      <w:tr w:rsidR="00C76E84" w:rsidRPr="00C76E84" w14:paraId="54F3F279" w14:textId="77777777" w:rsidTr="00AE472A">
        <w:tc>
          <w:tcPr>
            <w:tcW w:w="5812" w:type="dxa"/>
            <w:shd w:val="clear" w:color="auto" w:fill="auto"/>
          </w:tcPr>
          <w:p w14:paraId="19C206E1" w14:textId="52323E04"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Женевская конвенция (IV) о защите гражданского населения во время войны 1949</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438EB649"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Р 03/08/1951</w:t>
            </w:r>
          </w:p>
        </w:tc>
      </w:tr>
      <w:tr w:rsidR="00C76E84" w:rsidRPr="00C76E84" w14:paraId="1D8AF0C6" w14:textId="77777777" w:rsidTr="00AE472A">
        <w:tc>
          <w:tcPr>
            <w:tcW w:w="5812" w:type="dxa"/>
            <w:shd w:val="clear" w:color="auto" w:fill="auto"/>
          </w:tcPr>
          <w:p w14:paraId="2DA9F1A3" w14:textId="7D3A0305"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Дополнительный протокол к Женевским конвенциям от 12</w:t>
            </w:r>
            <w:r w:rsidR="00A57C4E" w:rsidRPr="00C76E84">
              <w:rPr>
                <w:rFonts w:cs="Times New Roman"/>
                <w:color w:val="000000" w:themeColor="text1"/>
              </w:rPr>
              <w:t> </w:t>
            </w:r>
            <w:r w:rsidRPr="00C76E84">
              <w:rPr>
                <w:rFonts w:cs="Times New Roman"/>
                <w:color w:val="000000" w:themeColor="text1"/>
              </w:rPr>
              <w:t>августа 1949</w:t>
            </w:r>
            <w:r w:rsidR="0002193A" w:rsidRPr="00C76E84">
              <w:rPr>
                <w:rFonts w:cs="Times New Roman"/>
                <w:color w:val="000000" w:themeColor="text1"/>
              </w:rPr>
              <w:t> год</w:t>
            </w:r>
            <w:r w:rsidRPr="00C76E84">
              <w:rPr>
                <w:rFonts w:cs="Times New Roman"/>
                <w:color w:val="000000" w:themeColor="text1"/>
              </w:rPr>
              <w:t>а, касающийся защиты жертв международных вооруженных конфликтов (Протокол I) 1977</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6BA7C058"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Р 14/12/1981</w:t>
            </w:r>
          </w:p>
        </w:tc>
      </w:tr>
      <w:tr w:rsidR="00C76E84" w:rsidRPr="00C76E84" w14:paraId="02733820" w14:textId="77777777" w:rsidTr="00AE472A">
        <w:tc>
          <w:tcPr>
            <w:tcW w:w="5812" w:type="dxa"/>
            <w:shd w:val="clear" w:color="auto" w:fill="auto"/>
          </w:tcPr>
          <w:p w14:paraId="764398B2" w14:textId="374A4C8E" w:rsidR="0043621F" w:rsidRPr="00C76E84" w:rsidRDefault="0043621F" w:rsidP="004A5D2C">
            <w:pPr>
              <w:spacing w:before="40" w:after="120"/>
              <w:ind w:left="28" w:right="113"/>
              <w:rPr>
                <w:rFonts w:cs="Times New Roman"/>
                <w:color w:val="000000" w:themeColor="text1"/>
              </w:rPr>
            </w:pPr>
            <w:r w:rsidRPr="00C76E84">
              <w:rPr>
                <w:rFonts w:cs="Times New Roman"/>
                <w:color w:val="000000" w:themeColor="text1"/>
              </w:rPr>
              <w:t>Дополнительный протокол к Женевским конвенциям от 12</w:t>
            </w:r>
            <w:r w:rsidR="00A57C4E" w:rsidRPr="00C76E84">
              <w:rPr>
                <w:rFonts w:cs="Times New Roman"/>
                <w:color w:val="000000" w:themeColor="text1"/>
              </w:rPr>
              <w:t> </w:t>
            </w:r>
            <w:r w:rsidRPr="00C76E84">
              <w:rPr>
                <w:rFonts w:cs="Times New Roman"/>
                <w:color w:val="000000" w:themeColor="text1"/>
              </w:rPr>
              <w:t>августа 1949</w:t>
            </w:r>
            <w:r w:rsidR="0002193A" w:rsidRPr="00C76E84">
              <w:rPr>
                <w:rFonts w:cs="Times New Roman"/>
                <w:color w:val="000000" w:themeColor="text1"/>
              </w:rPr>
              <w:t> год</w:t>
            </w:r>
            <w:r w:rsidRPr="00C76E84">
              <w:rPr>
                <w:rFonts w:cs="Times New Roman"/>
                <w:color w:val="000000" w:themeColor="text1"/>
              </w:rPr>
              <w:t>а, касающийся защиты жертв вооруженных конфликтов немеждународного характера (Протокол II), 1977</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1A45CA6B"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Р 14/12/1981</w:t>
            </w:r>
          </w:p>
        </w:tc>
      </w:tr>
      <w:tr w:rsidR="00C76E84" w:rsidRPr="00C76E84" w14:paraId="70093817" w14:textId="77777777" w:rsidTr="00AE472A">
        <w:tc>
          <w:tcPr>
            <w:tcW w:w="5812" w:type="dxa"/>
            <w:shd w:val="clear" w:color="auto" w:fill="auto"/>
          </w:tcPr>
          <w:p w14:paraId="193CE185" w14:textId="2546AAC5"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Конвенция о запрещении применения, накопления запасов, производства и передачи противопехотных мин и об их уничтожении 1997</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4FA46024"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Р 09/07/1998</w:t>
            </w:r>
          </w:p>
        </w:tc>
      </w:tr>
      <w:tr w:rsidR="00C76E84" w:rsidRPr="00C76E84" w14:paraId="7A62720F" w14:textId="77777777" w:rsidTr="00AE472A">
        <w:tc>
          <w:tcPr>
            <w:tcW w:w="5812" w:type="dxa"/>
            <w:tcBorders>
              <w:bottom w:val="single" w:sz="12" w:space="0" w:color="000000" w:themeColor="text1"/>
            </w:tcBorders>
            <w:shd w:val="clear" w:color="auto" w:fill="auto"/>
          </w:tcPr>
          <w:p w14:paraId="2CB9C397" w14:textId="063CEB20"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Конвенция по кассетным боеприпасам 2008</w:t>
            </w:r>
            <w:r w:rsidR="0002193A" w:rsidRPr="00C76E84">
              <w:rPr>
                <w:rFonts w:cs="Times New Roman"/>
                <w:color w:val="000000" w:themeColor="text1"/>
              </w:rPr>
              <w:t> год</w:t>
            </w:r>
            <w:r w:rsidRPr="00C76E84">
              <w:rPr>
                <w:rFonts w:cs="Times New Roman"/>
                <w:color w:val="000000" w:themeColor="text1"/>
              </w:rPr>
              <w:t>а</w:t>
            </w:r>
          </w:p>
        </w:tc>
        <w:tc>
          <w:tcPr>
            <w:tcW w:w="1558" w:type="dxa"/>
            <w:tcBorders>
              <w:bottom w:val="single" w:sz="12" w:space="0" w:color="000000" w:themeColor="text1"/>
            </w:tcBorders>
            <w:shd w:val="clear" w:color="auto" w:fill="auto"/>
          </w:tcPr>
          <w:p w14:paraId="6D914DCC"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Р 03/12/2008</w:t>
            </w:r>
          </w:p>
        </w:tc>
      </w:tr>
    </w:tbl>
    <w:p w14:paraId="2DBE9978" w14:textId="244E507A" w:rsidR="0043621F" w:rsidRPr="00C76E84" w:rsidRDefault="00573C09" w:rsidP="0043621F">
      <w:pPr>
        <w:pStyle w:val="H23G"/>
        <w:rPr>
          <w:color w:val="000000" w:themeColor="text1"/>
        </w:rPr>
      </w:pPr>
      <w:bookmarkStart w:id="68" w:name="_Toc243126030"/>
      <w:bookmarkStart w:id="69" w:name="_Toc245183255"/>
      <w:r w:rsidRPr="00C76E84">
        <w:rPr>
          <w:bCs/>
          <w:color w:val="000000" w:themeColor="text1"/>
          <w:lang w:val="fr-CH"/>
        </w:rPr>
        <w:tab/>
      </w:r>
      <w:r w:rsidR="0043621F" w:rsidRPr="00C76E84">
        <w:rPr>
          <w:bCs/>
          <w:color w:val="000000" w:themeColor="text1"/>
        </w:rPr>
        <w:t>g)</w:t>
      </w:r>
      <w:r w:rsidR="0043621F" w:rsidRPr="00C76E84">
        <w:rPr>
          <w:color w:val="000000" w:themeColor="text1"/>
        </w:rPr>
        <w:tab/>
      </w:r>
      <w:r w:rsidR="0043621F" w:rsidRPr="00C76E84">
        <w:rPr>
          <w:bCs/>
          <w:color w:val="000000" w:themeColor="text1"/>
        </w:rPr>
        <w:t>Отдельные конвенции Совета Европы</w:t>
      </w:r>
      <w:bookmarkEnd w:id="68"/>
      <w:bookmarkEnd w:id="69"/>
    </w:p>
    <w:p w14:paraId="0412595A" w14:textId="77777777" w:rsidR="0043621F" w:rsidRPr="00C76E84" w:rsidRDefault="0043621F" w:rsidP="00933268">
      <w:pPr>
        <w:pStyle w:val="SingleTxtG"/>
        <w:rPr>
          <w:color w:val="000000" w:themeColor="text1"/>
        </w:rPr>
      </w:pPr>
      <w:r w:rsidRPr="00C76E84">
        <w:rPr>
          <w:color w:val="000000" w:themeColor="text1"/>
        </w:rPr>
        <w:t>100.</w:t>
      </w:r>
      <w:r w:rsidRPr="00C76E84">
        <w:rPr>
          <w:color w:val="000000" w:themeColor="text1"/>
        </w:rPr>
        <w:tab/>
        <w:t>Норвегия является государством-участником конвенций, перечисленных в таблице ниже.</w:t>
      </w:r>
    </w:p>
    <w:tbl>
      <w:tblPr>
        <w:tblW w:w="7370" w:type="dxa"/>
        <w:tblInd w:w="1134" w:type="dxa"/>
        <w:tblLayout w:type="fixed"/>
        <w:tblCellMar>
          <w:left w:w="0" w:type="dxa"/>
          <w:right w:w="0" w:type="dxa"/>
        </w:tblCellMar>
        <w:tblLook w:val="04A0" w:firstRow="1" w:lastRow="0" w:firstColumn="1" w:lastColumn="0" w:noHBand="0" w:noVBand="1"/>
      </w:tblPr>
      <w:tblGrid>
        <w:gridCol w:w="5812"/>
        <w:gridCol w:w="1558"/>
      </w:tblGrid>
      <w:tr w:rsidR="00C76E84" w:rsidRPr="00C76E84" w14:paraId="4B359989" w14:textId="77777777" w:rsidTr="00AE472A">
        <w:trPr>
          <w:tblHeader/>
        </w:trPr>
        <w:tc>
          <w:tcPr>
            <w:tcW w:w="5812" w:type="dxa"/>
            <w:tcBorders>
              <w:top w:val="single" w:sz="4" w:space="0" w:color="000000" w:themeColor="text1"/>
              <w:bottom w:val="single" w:sz="12" w:space="0" w:color="000000" w:themeColor="text1"/>
            </w:tcBorders>
            <w:shd w:val="clear" w:color="auto" w:fill="auto"/>
            <w:vAlign w:val="bottom"/>
          </w:tcPr>
          <w:p w14:paraId="4EFA937B" w14:textId="77777777" w:rsidR="0043621F" w:rsidRPr="00C76E84" w:rsidRDefault="0043621F" w:rsidP="00AE472A">
            <w:pPr>
              <w:spacing w:before="80" w:after="80" w:line="200" w:lineRule="exact"/>
              <w:ind w:left="28" w:right="113"/>
              <w:rPr>
                <w:rFonts w:cs="Times New Roman"/>
                <w:i/>
                <w:color w:val="000000" w:themeColor="text1"/>
                <w:sz w:val="16"/>
              </w:rPr>
            </w:pPr>
            <w:r w:rsidRPr="00C76E84">
              <w:rPr>
                <w:rFonts w:cs="Times New Roman"/>
                <w:i/>
                <w:color w:val="000000" w:themeColor="text1"/>
                <w:sz w:val="16"/>
              </w:rPr>
              <w:t>Конвенция/протокол</w:t>
            </w:r>
          </w:p>
        </w:tc>
        <w:tc>
          <w:tcPr>
            <w:tcW w:w="1558" w:type="dxa"/>
            <w:tcBorders>
              <w:top w:val="single" w:sz="4" w:space="0" w:color="000000" w:themeColor="text1"/>
              <w:bottom w:val="single" w:sz="12" w:space="0" w:color="000000" w:themeColor="text1"/>
            </w:tcBorders>
            <w:shd w:val="clear" w:color="auto" w:fill="auto"/>
            <w:vAlign w:val="bottom"/>
          </w:tcPr>
          <w:p w14:paraId="7DF8C1F4" w14:textId="77777777" w:rsidR="0043621F" w:rsidRPr="00C76E84" w:rsidRDefault="0043621F" w:rsidP="00AE472A">
            <w:pPr>
              <w:spacing w:before="80" w:after="80" w:line="200" w:lineRule="exact"/>
              <w:ind w:left="28" w:right="113"/>
              <w:rPr>
                <w:rFonts w:cs="Times New Roman"/>
                <w:i/>
                <w:color w:val="000000" w:themeColor="text1"/>
                <w:sz w:val="16"/>
              </w:rPr>
            </w:pPr>
            <w:r w:rsidRPr="00C76E84">
              <w:rPr>
                <w:rFonts w:cs="Times New Roman"/>
                <w:i/>
                <w:color w:val="000000" w:themeColor="text1"/>
                <w:sz w:val="16"/>
              </w:rPr>
              <w:t>Ратификация (Р)</w:t>
            </w:r>
          </w:p>
        </w:tc>
      </w:tr>
      <w:tr w:rsidR="00C76E84" w:rsidRPr="00C76E84" w14:paraId="46EA5DF7" w14:textId="77777777" w:rsidTr="00AE472A">
        <w:trPr>
          <w:trHeight w:hRule="exact" w:val="113"/>
          <w:tblHeader/>
        </w:trPr>
        <w:tc>
          <w:tcPr>
            <w:tcW w:w="5812" w:type="dxa"/>
            <w:tcBorders>
              <w:top w:val="single" w:sz="12" w:space="0" w:color="000000" w:themeColor="text1"/>
            </w:tcBorders>
            <w:shd w:val="clear" w:color="auto" w:fill="auto"/>
          </w:tcPr>
          <w:p w14:paraId="2F90E2F6" w14:textId="77777777" w:rsidR="00AE472A" w:rsidRPr="00C76E84" w:rsidRDefault="00AE472A" w:rsidP="00AE472A">
            <w:pPr>
              <w:spacing w:before="40" w:after="120"/>
              <w:ind w:left="28" w:right="113"/>
              <w:rPr>
                <w:rFonts w:cs="Times New Roman"/>
                <w:color w:val="000000" w:themeColor="text1"/>
              </w:rPr>
            </w:pPr>
          </w:p>
        </w:tc>
        <w:tc>
          <w:tcPr>
            <w:tcW w:w="1558" w:type="dxa"/>
            <w:tcBorders>
              <w:top w:val="single" w:sz="12" w:space="0" w:color="000000" w:themeColor="text1"/>
            </w:tcBorders>
            <w:shd w:val="clear" w:color="auto" w:fill="auto"/>
          </w:tcPr>
          <w:p w14:paraId="645FB688" w14:textId="77777777" w:rsidR="00AE472A" w:rsidRPr="00C76E84" w:rsidRDefault="00AE472A" w:rsidP="00AE472A">
            <w:pPr>
              <w:spacing w:before="40" w:after="120"/>
              <w:ind w:left="28" w:right="113"/>
              <w:rPr>
                <w:rFonts w:cs="Times New Roman"/>
                <w:color w:val="000000" w:themeColor="text1"/>
              </w:rPr>
            </w:pPr>
          </w:p>
        </w:tc>
      </w:tr>
      <w:tr w:rsidR="00C76E84" w:rsidRPr="00C76E84" w14:paraId="4791187C" w14:textId="77777777" w:rsidTr="00AE472A">
        <w:tc>
          <w:tcPr>
            <w:tcW w:w="5812" w:type="dxa"/>
            <w:shd w:val="clear" w:color="auto" w:fill="auto"/>
          </w:tcPr>
          <w:p w14:paraId="02D5270C" w14:textId="5FADA3AD"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Конвенция о защите прав человека и основных свобод 1950</w:t>
            </w:r>
            <w:r w:rsidR="0002193A" w:rsidRPr="00C76E84">
              <w:rPr>
                <w:rFonts w:cs="Times New Roman"/>
                <w:color w:val="000000" w:themeColor="text1"/>
              </w:rPr>
              <w:t> год</w:t>
            </w:r>
            <w:r w:rsidRPr="00C76E84">
              <w:rPr>
                <w:rFonts w:cs="Times New Roman"/>
                <w:color w:val="000000" w:themeColor="text1"/>
              </w:rPr>
              <w:t>а (Норвегия также ратифицировала дополнительные протоколы</w:t>
            </w:r>
            <w:r w:rsidR="00DB19F2" w:rsidRPr="00C76E84">
              <w:rPr>
                <w:rFonts w:cs="Times New Roman"/>
                <w:color w:val="000000" w:themeColor="text1"/>
              </w:rPr>
              <w:t> </w:t>
            </w:r>
            <w:r w:rsidR="00F7376E" w:rsidRPr="00C76E84">
              <w:rPr>
                <w:rFonts w:cs="Times New Roman"/>
                <w:color w:val="000000" w:themeColor="text1"/>
              </w:rPr>
              <w:t>№ </w:t>
            </w:r>
            <w:r w:rsidRPr="00C76E84">
              <w:rPr>
                <w:rFonts w:cs="Times New Roman"/>
                <w:color w:val="000000" w:themeColor="text1"/>
              </w:rPr>
              <w:t>1, 4, 6, 7 и 13 к Конвенции)</w:t>
            </w:r>
          </w:p>
        </w:tc>
        <w:tc>
          <w:tcPr>
            <w:tcW w:w="1558" w:type="dxa"/>
            <w:shd w:val="clear" w:color="auto" w:fill="auto"/>
          </w:tcPr>
          <w:p w14:paraId="4647B254"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 xml:space="preserve">Р 15/1/1952 </w:t>
            </w:r>
          </w:p>
        </w:tc>
      </w:tr>
      <w:tr w:rsidR="00C76E84" w:rsidRPr="00C76E84" w14:paraId="0197FEBF" w14:textId="77777777" w:rsidTr="00AE472A">
        <w:tc>
          <w:tcPr>
            <w:tcW w:w="5812" w:type="dxa"/>
            <w:shd w:val="clear" w:color="auto" w:fill="auto"/>
          </w:tcPr>
          <w:p w14:paraId="246520F8" w14:textId="32ED1D43"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Европейская социальная хартия (пересмотренная) 1996</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56AE8E5A"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 xml:space="preserve">Р 07/05/2001 </w:t>
            </w:r>
          </w:p>
        </w:tc>
      </w:tr>
      <w:tr w:rsidR="00C76E84" w:rsidRPr="00C76E84" w14:paraId="114B0F04" w14:textId="77777777" w:rsidTr="00AE472A">
        <w:tc>
          <w:tcPr>
            <w:tcW w:w="5812" w:type="dxa"/>
            <w:shd w:val="clear" w:color="auto" w:fill="auto"/>
          </w:tcPr>
          <w:p w14:paraId="3F149604" w14:textId="036FEACE"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Европейская конвенция по предупреждению пыток и бесчеловечного или унижающего достоинство обращения или наказания 1987</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13CBECE0"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 xml:space="preserve">Р 21/4/1989 </w:t>
            </w:r>
          </w:p>
        </w:tc>
      </w:tr>
      <w:tr w:rsidR="00C76E84" w:rsidRPr="00C76E84" w14:paraId="2053C62F" w14:textId="77777777" w:rsidTr="00AE472A">
        <w:tc>
          <w:tcPr>
            <w:tcW w:w="5812" w:type="dxa"/>
            <w:shd w:val="clear" w:color="auto" w:fill="auto"/>
          </w:tcPr>
          <w:p w14:paraId="078BC46E" w14:textId="58DAE283"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Европейская хартия региональных языков или языков меньшинств 1992</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17FB5760"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Р 10/11/1993</w:t>
            </w:r>
          </w:p>
        </w:tc>
      </w:tr>
      <w:tr w:rsidR="00C76E84" w:rsidRPr="00C76E84" w14:paraId="546B1ABA" w14:textId="77777777" w:rsidTr="00AE472A">
        <w:tc>
          <w:tcPr>
            <w:tcW w:w="5812" w:type="dxa"/>
            <w:shd w:val="clear" w:color="auto" w:fill="auto"/>
          </w:tcPr>
          <w:p w14:paraId="48E6B76A" w14:textId="436B686D"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Рамочная конвенция о защите национальных меньшинств 1995</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56173C24"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 xml:space="preserve">Р 17/3/1999 </w:t>
            </w:r>
          </w:p>
        </w:tc>
      </w:tr>
      <w:tr w:rsidR="00C76E84" w:rsidRPr="00C76E84" w14:paraId="586324F9" w14:textId="77777777" w:rsidTr="00AE472A">
        <w:tc>
          <w:tcPr>
            <w:tcW w:w="5812" w:type="dxa"/>
            <w:shd w:val="clear" w:color="auto" w:fill="auto"/>
          </w:tcPr>
          <w:p w14:paraId="2BED2FC2" w14:textId="1BD7207C"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Дополнительный протокол к Конвенции о киберпреступности, касающийся уголовной ответственности за акты расистского и ксенофобского характера, совершаемые через компьютерные системы, 2003</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454DE551"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 xml:space="preserve">Р 29/04/2008 </w:t>
            </w:r>
          </w:p>
        </w:tc>
      </w:tr>
      <w:tr w:rsidR="00C76E84" w:rsidRPr="00C76E84" w14:paraId="455769DC" w14:textId="77777777" w:rsidTr="00AE472A">
        <w:tc>
          <w:tcPr>
            <w:tcW w:w="5812" w:type="dxa"/>
            <w:shd w:val="clear" w:color="auto" w:fill="auto"/>
          </w:tcPr>
          <w:p w14:paraId="6E8E4869" w14:textId="2A039F5A"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Конвенция Совета Европы о противодействии торговле людьми 2005</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637CC9D2"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Р 17/01/2008</w:t>
            </w:r>
          </w:p>
        </w:tc>
      </w:tr>
      <w:tr w:rsidR="00C76E84" w:rsidRPr="00C76E84" w14:paraId="01AD09F1" w14:textId="77777777" w:rsidTr="00AE472A">
        <w:tc>
          <w:tcPr>
            <w:tcW w:w="5812" w:type="dxa"/>
            <w:shd w:val="clear" w:color="auto" w:fill="auto"/>
          </w:tcPr>
          <w:p w14:paraId="4584FE54" w14:textId="23F9CDBE"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Конвенция Совета Европы о доступе к официальным документам 2009</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1A1DBB74"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Р 11/09/2009</w:t>
            </w:r>
          </w:p>
        </w:tc>
      </w:tr>
      <w:tr w:rsidR="00C76E84" w:rsidRPr="00C76E84" w14:paraId="2A8E1816" w14:textId="77777777" w:rsidTr="00AE472A">
        <w:tc>
          <w:tcPr>
            <w:tcW w:w="5812" w:type="dxa"/>
            <w:shd w:val="clear" w:color="auto" w:fill="auto"/>
          </w:tcPr>
          <w:p w14:paraId="666309E3" w14:textId="3400F235"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Конвенция Совета Европы о предотвращении и пресечении насилия в отношении женщин и домашнего насилия 2011</w:t>
            </w:r>
            <w:r w:rsidR="0002193A" w:rsidRPr="00C76E84">
              <w:rPr>
                <w:rFonts w:cs="Times New Roman"/>
                <w:color w:val="000000" w:themeColor="text1"/>
              </w:rPr>
              <w:t> год</w:t>
            </w:r>
            <w:r w:rsidRPr="00C76E84">
              <w:rPr>
                <w:rFonts w:cs="Times New Roman"/>
                <w:color w:val="000000" w:themeColor="text1"/>
              </w:rPr>
              <w:t>а</w:t>
            </w:r>
          </w:p>
        </w:tc>
        <w:tc>
          <w:tcPr>
            <w:tcW w:w="1558" w:type="dxa"/>
            <w:shd w:val="clear" w:color="auto" w:fill="auto"/>
          </w:tcPr>
          <w:p w14:paraId="007F312C"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Р 05/07/2017</w:t>
            </w:r>
          </w:p>
        </w:tc>
      </w:tr>
      <w:tr w:rsidR="00C76E84" w:rsidRPr="00C76E84" w14:paraId="508D910A" w14:textId="77777777" w:rsidTr="00AE472A">
        <w:tc>
          <w:tcPr>
            <w:tcW w:w="5812" w:type="dxa"/>
            <w:tcBorders>
              <w:bottom w:val="single" w:sz="12" w:space="0" w:color="000000" w:themeColor="text1"/>
            </w:tcBorders>
            <w:shd w:val="clear" w:color="auto" w:fill="auto"/>
          </w:tcPr>
          <w:p w14:paraId="283ED930"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Конвенция Совета Европы о защите детей от сексуальной эксплуатации и сексуальных злоупотреблений</w:t>
            </w:r>
          </w:p>
        </w:tc>
        <w:tc>
          <w:tcPr>
            <w:tcW w:w="1558" w:type="dxa"/>
            <w:tcBorders>
              <w:bottom w:val="single" w:sz="12" w:space="0" w:color="000000" w:themeColor="text1"/>
            </w:tcBorders>
            <w:shd w:val="clear" w:color="auto" w:fill="auto"/>
          </w:tcPr>
          <w:p w14:paraId="0E1ED993" w14:textId="77777777" w:rsidR="0043621F" w:rsidRPr="00C76E84" w:rsidRDefault="0043621F" w:rsidP="00AE472A">
            <w:pPr>
              <w:spacing w:before="40" w:after="120"/>
              <w:ind w:left="28" w:right="113"/>
              <w:rPr>
                <w:rFonts w:cs="Times New Roman"/>
                <w:color w:val="000000" w:themeColor="text1"/>
              </w:rPr>
            </w:pPr>
            <w:r w:rsidRPr="00C76E84">
              <w:rPr>
                <w:rFonts w:cs="Times New Roman"/>
                <w:color w:val="000000" w:themeColor="text1"/>
              </w:rPr>
              <w:t>Р 13/06/2018</w:t>
            </w:r>
          </w:p>
        </w:tc>
      </w:tr>
    </w:tbl>
    <w:p w14:paraId="62020A67" w14:textId="6B721AA1" w:rsidR="0043621F" w:rsidRPr="00C76E84" w:rsidRDefault="00573C09" w:rsidP="0043621F">
      <w:pPr>
        <w:pStyle w:val="H1G"/>
        <w:rPr>
          <w:color w:val="000000" w:themeColor="text1"/>
        </w:rPr>
      </w:pPr>
      <w:bookmarkStart w:id="70" w:name="_Toc243126031"/>
      <w:bookmarkStart w:id="71" w:name="_Toc245183256"/>
      <w:r w:rsidRPr="00C76E84">
        <w:rPr>
          <w:color w:val="000000" w:themeColor="text1"/>
        </w:rPr>
        <w:tab/>
      </w:r>
      <w:r w:rsidR="0043621F" w:rsidRPr="00C76E84">
        <w:rPr>
          <w:color w:val="000000" w:themeColor="text1"/>
        </w:rPr>
        <w:t xml:space="preserve">B. </w:t>
      </w:r>
      <w:r w:rsidR="0043621F" w:rsidRPr="00C76E84">
        <w:rPr>
          <w:color w:val="000000" w:themeColor="text1"/>
        </w:rPr>
        <w:tab/>
        <w:t>Правовая основа защиты прав человека на национальном уровне</w:t>
      </w:r>
      <w:bookmarkStart w:id="72" w:name="_Toc498605413"/>
      <w:bookmarkStart w:id="73" w:name="_Toc169082437"/>
      <w:bookmarkStart w:id="74" w:name="_Toc174450865"/>
      <w:bookmarkEnd w:id="70"/>
      <w:bookmarkEnd w:id="71"/>
      <w:bookmarkEnd w:id="72"/>
      <w:bookmarkEnd w:id="73"/>
      <w:bookmarkEnd w:id="74"/>
    </w:p>
    <w:p w14:paraId="03560ACE" w14:textId="78BF5265" w:rsidR="0043621F" w:rsidRPr="00C76E84" w:rsidRDefault="00573C09" w:rsidP="00933268">
      <w:pPr>
        <w:pStyle w:val="H23G"/>
        <w:rPr>
          <w:color w:val="000000" w:themeColor="text1"/>
        </w:rPr>
      </w:pPr>
      <w:bookmarkStart w:id="75" w:name="_Toc243126032"/>
      <w:bookmarkStart w:id="76" w:name="_Toc245183257"/>
      <w:r w:rsidRPr="00C76E84">
        <w:rPr>
          <w:color w:val="000000" w:themeColor="text1"/>
        </w:rPr>
        <w:tab/>
      </w:r>
      <w:r w:rsidR="0043621F" w:rsidRPr="00C76E84">
        <w:rPr>
          <w:color w:val="000000" w:themeColor="text1"/>
        </w:rPr>
        <w:t>a)</w:t>
      </w:r>
      <w:r w:rsidR="0043621F" w:rsidRPr="00C76E84">
        <w:rPr>
          <w:color w:val="000000" w:themeColor="text1"/>
        </w:rPr>
        <w:tab/>
        <w:t>Законодательство</w:t>
      </w:r>
      <w:bookmarkEnd w:id="75"/>
      <w:bookmarkEnd w:id="76"/>
    </w:p>
    <w:p w14:paraId="16E93E34" w14:textId="77777777" w:rsidR="0043621F" w:rsidRPr="00C76E84" w:rsidRDefault="0043621F" w:rsidP="0043621F">
      <w:pPr>
        <w:pStyle w:val="SingleTxtG"/>
        <w:rPr>
          <w:color w:val="000000" w:themeColor="text1"/>
        </w:rPr>
      </w:pPr>
      <w:r w:rsidRPr="00C76E84">
        <w:rPr>
          <w:color w:val="000000" w:themeColor="text1"/>
        </w:rPr>
        <w:t>101.</w:t>
      </w:r>
      <w:r w:rsidRPr="00C76E84">
        <w:rPr>
          <w:color w:val="000000" w:themeColor="text1"/>
        </w:rPr>
        <w:tab/>
      </w:r>
      <w:r w:rsidRPr="00C76E84">
        <w:rPr>
          <w:i/>
          <w:iCs/>
          <w:color w:val="000000" w:themeColor="text1"/>
        </w:rPr>
        <w:t>Права человека</w:t>
      </w:r>
      <w:r w:rsidRPr="00C76E84">
        <w:rPr>
          <w:color w:val="000000" w:themeColor="text1"/>
        </w:rPr>
        <w:t xml:space="preserve"> защищены Конституцией Норвегии, Законом о правах человека и конкретными законодательными актами в ряде различных областей.</w:t>
      </w:r>
    </w:p>
    <w:p w14:paraId="0D0421AB" w14:textId="4A15C4D6" w:rsidR="0043621F" w:rsidRPr="00C76E84" w:rsidRDefault="0043621F" w:rsidP="0043621F">
      <w:pPr>
        <w:pStyle w:val="SingleTxtG"/>
        <w:rPr>
          <w:color w:val="000000" w:themeColor="text1"/>
        </w:rPr>
      </w:pPr>
      <w:r w:rsidRPr="00C76E84">
        <w:rPr>
          <w:color w:val="000000" w:themeColor="text1"/>
        </w:rPr>
        <w:t>102.</w:t>
      </w:r>
      <w:r w:rsidRPr="00C76E84">
        <w:rPr>
          <w:color w:val="000000" w:themeColor="text1"/>
        </w:rPr>
        <w:tab/>
        <w:t xml:space="preserve">Норвегия является </w:t>
      </w:r>
      <w:r w:rsidRPr="00C76E84">
        <w:rPr>
          <w:i/>
          <w:iCs/>
          <w:color w:val="000000" w:themeColor="text1"/>
        </w:rPr>
        <w:t>страной с дуалистической правовой системой</w:t>
      </w:r>
      <w:r w:rsidRPr="00C76E84">
        <w:rPr>
          <w:color w:val="000000" w:themeColor="text1"/>
        </w:rPr>
        <w:t>. Отсюда следует, что для того</w:t>
      </w:r>
      <w:r w:rsidR="000C7D3B" w:rsidRPr="00C76E84">
        <w:rPr>
          <w:color w:val="000000" w:themeColor="text1"/>
        </w:rPr>
        <w:t>,</w:t>
      </w:r>
      <w:r w:rsidRPr="00C76E84">
        <w:rPr>
          <w:color w:val="000000" w:themeColor="text1"/>
        </w:rPr>
        <w:t xml:space="preserve"> чтобы международные конвенции о правах человека напрямую применялись в норвежском законодательстве, они должны быть, в принципе, включены или преобразованы в него. Такая </w:t>
      </w:r>
      <w:r w:rsidRPr="00C76E84">
        <w:rPr>
          <w:i/>
          <w:iCs/>
          <w:color w:val="000000" w:themeColor="text1"/>
        </w:rPr>
        <w:t>интеграция</w:t>
      </w:r>
      <w:r w:rsidRPr="00C76E84">
        <w:rPr>
          <w:color w:val="000000" w:themeColor="text1"/>
        </w:rPr>
        <w:t xml:space="preserve"> означает, что конвенция как таковая включается в норвежское законодательство в виде конкретных положений, например в Закон о правах человека. </w:t>
      </w:r>
      <w:r w:rsidRPr="00C76E84">
        <w:rPr>
          <w:i/>
          <w:iCs/>
          <w:color w:val="000000" w:themeColor="text1"/>
        </w:rPr>
        <w:t>Преобразование</w:t>
      </w:r>
      <w:r w:rsidRPr="00C76E84">
        <w:rPr>
          <w:color w:val="000000" w:themeColor="text1"/>
        </w:rPr>
        <w:t xml:space="preserve"> означает приведение национального законодательства в соответствие с Конвенцией. Преобразование может быть либо активным, либо пассивным. В случае активного преобразования Стортинг принимает новое законодательство или вносит поправки в действующее законодательство, с тем чтобы оно соответствовало конкретной конвенции, а в случае пассивного преобразования Стортинг исходит из того понимания, что действующее норвежское законодательство уже соответствует конкретной конвенции. </w:t>
      </w:r>
    </w:p>
    <w:p w14:paraId="728C4940" w14:textId="77777777" w:rsidR="0043621F" w:rsidRPr="00C76E84" w:rsidRDefault="0043621F" w:rsidP="0043621F">
      <w:pPr>
        <w:pStyle w:val="SingleTxtG"/>
        <w:rPr>
          <w:color w:val="000000" w:themeColor="text1"/>
        </w:rPr>
      </w:pPr>
      <w:r w:rsidRPr="00C76E84">
        <w:rPr>
          <w:color w:val="000000" w:themeColor="text1"/>
        </w:rPr>
        <w:t>103.</w:t>
      </w:r>
      <w:r w:rsidRPr="00C76E84">
        <w:rPr>
          <w:color w:val="000000" w:themeColor="text1"/>
        </w:rPr>
        <w:tab/>
        <w:t>Принцип общего норвежского права заключается также в том, что внутреннее законодательство должно толковаться в соответствии с императивными обязательствами Норвегии по международному публичному праву. Этот принцип соблюдается особенно строго в отношении международных обязательств в области прав человека. На этот принцип неоднократно ссылался Верховный суд Норвегии.</w:t>
      </w:r>
    </w:p>
    <w:p w14:paraId="0AE31BEE" w14:textId="77777777" w:rsidR="0043621F" w:rsidRPr="00C76E84" w:rsidRDefault="0043621F" w:rsidP="0043621F">
      <w:pPr>
        <w:pStyle w:val="SingleTxtG"/>
        <w:rPr>
          <w:color w:val="000000" w:themeColor="text1"/>
        </w:rPr>
      </w:pPr>
      <w:r w:rsidRPr="00C76E84">
        <w:rPr>
          <w:color w:val="000000" w:themeColor="text1"/>
        </w:rPr>
        <w:t>104.</w:t>
      </w:r>
      <w:r w:rsidRPr="00C76E84">
        <w:rPr>
          <w:color w:val="000000" w:themeColor="text1"/>
        </w:rPr>
        <w:tab/>
        <w:t xml:space="preserve">В некоторых областях права применяется понятие </w:t>
      </w:r>
      <w:r w:rsidRPr="00C76E84">
        <w:rPr>
          <w:i/>
          <w:iCs/>
          <w:color w:val="000000" w:themeColor="text1"/>
        </w:rPr>
        <w:t>монизма</w:t>
      </w:r>
      <w:r w:rsidRPr="00C76E84">
        <w:rPr>
          <w:color w:val="000000" w:themeColor="text1"/>
        </w:rPr>
        <w:t>, означающее, что в конкретном законе прямо указывается, что его положения применяются с такими ограничениями, которые признаны в международном публичном праве, включая права человека. Примерами такого законодательства являются Закон о разрешении споров и Уголовный кодекс.</w:t>
      </w:r>
    </w:p>
    <w:p w14:paraId="45B340B8"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Конституция Норвегии</w:t>
      </w:r>
    </w:p>
    <w:p w14:paraId="08C6A2B9" w14:textId="24FCE7AC" w:rsidR="0043621F" w:rsidRPr="00C76E84" w:rsidRDefault="0043621F" w:rsidP="0043621F">
      <w:pPr>
        <w:pStyle w:val="SingleTxtG"/>
        <w:rPr>
          <w:color w:val="000000" w:themeColor="text1"/>
        </w:rPr>
      </w:pPr>
      <w:r w:rsidRPr="00C76E84">
        <w:rPr>
          <w:color w:val="000000" w:themeColor="text1"/>
        </w:rPr>
        <w:t>105.</w:t>
      </w:r>
      <w:r w:rsidRPr="00C76E84">
        <w:rPr>
          <w:color w:val="000000" w:themeColor="text1"/>
        </w:rPr>
        <w:tab/>
      </w:r>
      <w:r w:rsidRPr="00C76E84">
        <w:rPr>
          <w:i/>
          <w:iCs/>
          <w:color w:val="000000" w:themeColor="text1"/>
        </w:rPr>
        <w:t>Конституция Норвегии</w:t>
      </w:r>
      <w:r w:rsidRPr="00C76E84">
        <w:rPr>
          <w:color w:val="000000" w:themeColor="text1"/>
        </w:rPr>
        <w:t>, которая была принята в 1814</w:t>
      </w:r>
      <w:r w:rsidR="0002193A" w:rsidRPr="00C76E84">
        <w:rPr>
          <w:color w:val="000000" w:themeColor="text1"/>
        </w:rPr>
        <w:t> год</w:t>
      </w:r>
      <w:r w:rsidRPr="00C76E84">
        <w:rPr>
          <w:color w:val="000000" w:themeColor="text1"/>
        </w:rPr>
        <w:t>у, основана на принципах суверенитета народа, разделения властей и уважения прав человека и основных свобод. Однако Конституция 1814</w:t>
      </w:r>
      <w:r w:rsidR="0002193A" w:rsidRPr="00C76E84">
        <w:rPr>
          <w:color w:val="000000" w:themeColor="text1"/>
        </w:rPr>
        <w:t> год</w:t>
      </w:r>
      <w:r w:rsidRPr="00C76E84">
        <w:rPr>
          <w:color w:val="000000" w:themeColor="text1"/>
        </w:rPr>
        <w:t>а не содержала полного билля о правах. Скорее, в ней были указаны согласованные на тот момент права человека и основные свободы. В последние</w:t>
      </w:r>
      <w:r w:rsidR="0002193A" w:rsidRPr="00C76E84">
        <w:rPr>
          <w:color w:val="000000" w:themeColor="text1"/>
        </w:rPr>
        <w:t> год</w:t>
      </w:r>
      <w:r w:rsidRPr="00C76E84">
        <w:rPr>
          <w:color w:val="000000" w:themeColor="text1"/>
        </w:rPr>
        <w:t>ы в Конституцию были добавлены</w:t>
      </w:r>
      <w:r w:rsidR="00357CA9" w:rsidRPr="00C76E84">
        <w:rPr>
          <w:color w:val="000000" w:themeColor="text1"/>
        </w:rPr>
        <w:t> стать</w:t>
      </w:r>
      <w:r w:rsidRPr="00C76E84">
        <w:rPr>
          <w:color w:val="000000" w:themeColor="text1"/>
        </w:rPr>
        <w:t>и, касающиеся прав человека, а в декабре 2011</w:t>
      </w:r>
      <w:r w:rsidR="0002193A" w:rsidRPr="00C76E84">
        <w:rPr>
          <w:color w:val="000000" w:themeColor="text1"/>
        </w:rPr>
        <w:t> год</w:t>
      </w:r>
      <w:r w:rsidRPr="00C76E84">
        <w:rPr>
          <w:color w:val="000000" w:themeColor="text1"/>
        </w:rPr>
        <w:t xml:space="preserve">а учрежденный Стортингом Комитет по правам человека представил доклад с предложениями об усилении </w:t>
      </w:r>
      <w:r w:rsidRPr="00C76E84">
        <w:rPr>
          <w:i/>
          <w:iCs/>
          <w:color w:val="000000" w:themeColor="text1"/>
        </w:rPr>
        <w:t>положений о правах человека в Конституции</w:t>
      </w:r>
      <w:r w:rsidRPr="00C76E84">
        <w:rPr>
          <w:color w:val="000000" w:themeColor="text1"/>
        </w:rPr>
        <w:t xml:space="preserve">. В доклад был включен ряд предлагаемых конституционных поправок, касающихся гражданских и политических прав, экономических, социальных и культурных прав, а также закрепления в Конституции прав ребенка. </w:t>
      </w:r>
    </w:p>
    <w:p w14:paraId="475D3872" w14:textId="55686BE1" w:rsidR="0043621F" w:rsidRPr="00C76E84" w:rsidRDefault="0043621F" w:rsidP="0043621F">
      <w:pPr>
        <w:pStyle w:val="SingleTxtG"/>
        <w:rPr>
          <w:color w:val="000000" w:themeColor="text1"/>
        </w:rPr>
      </w:pPr>
      <w:r w:rsidRPr="00C76E84">
        <w:rPr>
          <w:color w:val="000000" w:themeColor="text1"/>
        </w:rPr>
        <w:t>106.</w:t>
      </w:r>
      <w:r w:rsidRPr="00C76E84">
        <w:rPr>
          <w:color w:val="000000" w:themeColor="text1"/>
        </w:rPr>
        <w:tab/>
        <w:t>Все содержавшиеся в докладе предложения были внесены на рассмотрение Стортинга различными группами избранных представителей, состоящими из членов всех представленных в Стортинге партий. В 2014</w:t>
      </w:r>
      <w:r w:rsidR="0002193A" w:rsidRPr="00C76E84">
        <w:rPr>
          <w:color w:val="000000" w:themeColor="text1"/>
        </w:rPr>
        <w:t> год</w:t>
      </w:r>
      <w:r w:rsidRPr="00C76E84">
        <w:rPr>
          <w:color w:val="000000" w:themeColor="text1"/>
        </w:rPr>
        <w:t>у целый ряд предложений был принят, и в главу E Конституции был включен новый билль о правах. Первая</w:t>
      </w:r>
      <w:r w:rsidR="00DB3EB0" w:rsidRPr="00C76E84">
        <w:rPr>
          <w:color w:val="000000" w:themeColor="text1"/>
        </w:rPr>
        <w:t xml:space="preserve"> </w:t>
      </w:r>
      <w:r w:rsidR="00357CA9" w:rsidRPr="00C76E84">
        <w:rPr>
          <w:color w:val="000000" w:themeColor="text1"/>
        </w:rPr>
        <w:t>стать</w:t>
      </w:r>
      <w:r w:rsidRPr="00C76E84">
        <w:rPr>
          <w:color w:val="000000" w:themeColor="text1"/>
        </w:rPr>
        <w:t>я этой главы устанавливает общую обязанность всех государственных органов уважать и защищать права человека, установленные в Конституции и в договорах о правах человека, которые имеют обязательную силу для Норвегии (</w:t>
      </w:r>
      <w:r w:rsidR="00357CA9" w:rsidRPr="00C76E84">
        <w:rPr>
          <w:color w:val="000000" w:themeColor="text1"/>
        </w:rPr>
        <w:t>см. стать</w:t>
      </w:r>
      <w:r w:rsidRPr="00C76E84">
        <w:rPr>
          <w:color w:val="000000" w:themeColor="text1"/>
        </w:rPr>
        <w:t xml:space="preserve">ю 92). </w:t>
      </w:r>
    </w:p>
    <w:p w14:paraId="5E4B51D1" w14:textId="42AB76FD" w:rsidR="0043621F" w:rsidRPr="00C76E84" w:rsidRDefault="0043621F" w:rsidP="0043621F">
      <w:pPr>
        <w:pStyle w:val="SingleTxtG"/>
        <w:rPr>
          <w:color w:val="000000" w:themeColor="text1"/>
        </w:rPr>
      </w:pPr>
      <w:r w:rsidRPr="00C76E84">
        <w:rPr>
          <w:color w:val="000000" w:themeColor="text1"/>
        </w:rPr>
        <w:t>107.</w:t>
      </w:r>
      <w:r w:rsidRPr="00C76E84">
        <w:rPr>
          <w:color w:val="000000" w:themeColor="text1"/>
        </w:rPr>
        <w:tab/>
        <w:t>По мнению Верховного суда, содержащаяся в</w:t>
      </w:r>
      <w:r w:rsidR="00357CA9" w:rsidRPr="00C76E84">
        <w:rPr>
          <w:color w:val="000000" w:themeColor="text1"/>
        </w:rPr>
        <w:t> стать</w:t>
      </w:r>
      <w:r w:rsidRPr="00C76E84">
        <w:rPr>
          <w:color w:val="000000" w:themeColor="text1"/>
        </w:rPr>
        <w:t>е</w:t>
      </w:r>
      <w:r w:rsidR="00FE120F" w:rsidRPr="00C76E84">
        <w:rPr>
          <w:color w:val="000000" w:themeColor="text1"/>
        </w:rPr>
        <w:t> </w:t>
      </w:r>
      <w:r w:rsidRPr="00C76E84">
        <w:rPr>
          <w:color w:val="000000" w:themeColor="text1"/>
        </w:rPr>
        <w:t xml:space="preserve">92 </w:t>
      </w:r>
      <w:r w:rsidRPr="00C76E84">
        <w:rPr>
          <w:i/>
          <w:iCs/>
          <w:color w:val="000000" w:themeColor="text1"/>
        </w:rPr>
        <w:t>ссылка на международные договоры по правам человека</w:t>
      </w:r>
      <w:r w:rsidRPr="00C76E84">
        <w:rPr>
          <w:color w:val="000000" w:themeColor="text1"/>
        </w:rPr>
        <w:t>, имеющие обязательную силу для Норвегии, не может рассматриваться как включение этих договоров на конституционном уровне. Вместо c тем эта</w:t>
      </w:r>
      <w:r w:rsidR="00B87E88" w:rsidRPr="00C76E84">
        <w:rPr>
          <w:color w:val="000000" w:themeColor="text1"/>
        </w:rPr>
        <w:t xml:space="preserve"> </w:t>
      </w:r>
      <w:r w:rsidR="00357CA9" w:rsidRPr="00C76E84">
        <w:rPr>
          <w:color w:val="000000" w:themeColor="text1"/>
        </w:rPr>
        <w:t>стать</w:t>
      </w:r>
      <w:r w:rsidRPr="00C76E84">
        <w:rPr>
          <w:color w:val="000000" w:themeColor="text1"/>
        </w:rPr>
        <w:t>я налагает на суды и другие государственные органы обязанность обеспечивать соблюдение прав человека на том уровне, на котором они осуществляются в национальном законодательстве</w:t>
      </w:r>
      <w:r w:rsidRPr="00C76E84">
        <w:rPr>
          <w:rStyle w:val="aa"/>
          <w:color w:val="000000" w:themeColor="text1"/>
        </w:rPr>
        <w:footnoteReference w:id="12"/>
      </w:r>
      <w:r w:rsidRPr="00C76E84">
        <w:rPr>
          <w:color w:val="000000" w:themeColor="text1"/>
        </w:rPr>
        <w:t>. Последующие 17 статей касаются ряда важных прав человека, включая большинство прав, закрепленных в Международном пакте о гражданских и политических правах, а также некоторые важные права, закрепленные в Международном пакте об экономических, социальных и культурных правах и в Конвенции о правах ребенка.</w:t>
      </w:r>
      <w:r w:rsidR="009F696E" w:rsidRPr="00C76E84">
        <w:rPr>
          <w:color w:val="000000" w:themeColor="text1"/>
        </w:rPr>
        <w:t xml:space="preserve"> С</w:t>
      </w:r>
      <w:r w:rsidR="00357CA9" w:rsidRPr="00C76E84">
        <w:rPr>
          <w:color w:val="000000" w:themeColor="text1"/>
        </w:rPr>
        <w:t>тать</w:t>
      </w:r>
      <w:r w:rsidRPr="00C76E84">
        <w:rPr>
          <w:color w:val="000000" w:themeColor="text1"/>
        </w:rPr>
        <w:t>и Конституции о правах человека опираются на соответствующие положения международного права и по своей сути охватывают одни и те же аспекты. Согласно решению Верховного суда от 2015</w:t>
      </w:r>
      <w:r w:rsidR="0002193A" w:rsidRPr="00C76E84">
        <w:rPr>
          <w:color w:val="000000" w:themeColor="text1"/>
        </w:rPr>
        <w:t> год</w:t>
      </w:r>
      <w:r w:rsidRPr="00C76E84">
        <w:rPr>
          <w:color w:val="000000" w:themeColor="text1"/>
        </w:rPr>
        <w:t>а</w:t>
      </w:r>
      <w:r w:rsidR="00537576" w:rsidRPr="00C76E84">
        <w:rPr>
          <w:color w:val="000000" w:themeColor="text1"/>
        </w:rPr>
        <w:t xml:space="preserve">, </w:t>
      </w:r>
      <w:r w:rsidR="00357CA9" w:rsidRPr="00C76E84">
        <w:rPr>
          <w:color w:val="000000" w:themeColor="text1"/>
        </w:rPr>
        <w:t>стать</w:t>
      </w:r>
      <w:r w:rsidRPr="00C76E84">
        <w:rPr>
          <w:color w:val="000000" w:themeColor="text1"/>
        </w:rPr>
        <w:t xml:space="preserve">и главы E должны толковаться в свете их международных аналогов. Однако будущая практика международных правоприменительных органов не должна создавать такой же судебный прецедент в толковании Конституции, как и в толковании соответствующих положений конвенций. </w:t>
      </w:r>
    </w:p>
    <w:p w14:paraId="0A8EA80E" w14:textId="723E715E" w:rsidR="0043621F" w:rsidRPr="00C76E84" w:rsidRDefault="0043621F" w:rsidP="0043621F">
      <w:pPr>
        <w:pStyle w:val="SingleTxtG"/>
        <w:rPr>
          <w:color w:val="000000" w:themeColor="text1"/>
        </w:rPr>
      </w:pPr>
      <w:r w:rsidRPr="00C76E84">
        <w:rPr>
          <w:color w:val="000000" w:themeColor="text1"/>
        </w:rPr>
        <w:t>108.</w:t>
      </w:r>
      <w:r w:rsidRPr="00C76E84">
        <w:rPr>
          <w:color w:val="000000" w:themeColor="text1"/>
        </w:rPr>
        <w:tab/>
      </w:r>
      <w:r w:rsidRPr="00C76E84">
        <w:rPr>
          <w:i/>
          <w:iCs/>
          <w:color w:val="000000" w:themeColor="text1"/>
        </w:rPr>
        <w:t>Свобода вероисповедания</w:t>
      </w:r>
      <w:r w:rsidRPr="00C76E84">
        <w:rPr>
          <w:color w:val="000000" w:themeColor="text1"/>
        </w:rPr>
        <w:t xml:space="preserve"> закреплена в Конституции с 1964</w:t>
      </w:r>
      <w:r w:rsidR="0002193A" w:rsidRPr="00C76E84">
        <w:rPr>
          <w:color w:val="000000" w:themeColor="text1"/>
        </w:rPr>
        <w:t> год</w:t>
      </w:r>
      <w:r w:rsidRPr="00C76E84">
        <w:rPr>
          <w:color w:val="000000" w:themeColor="text1"/>
        </w:rPr>
        <w:t>а. В 2012</w:t>
      </w:r>
      <w:r w:rsidR="0002193A" w:rsidRPr="00C76E84">
        <w:rPr>
          <w:color w:val="000000" w:themeColor="text1"/>
        </w:rPr>
        <w:t> год</w:t>
      </w:r>
      <w:r w:rsidRPr="00C76E84">
        <w:rPr>
          <w:color w:val="000000" w:themeColor="text1"/>
        </w:rPr>
        <w:t>у в положения, устанавливающие конституционную систему государственной церкви, были внесены поправки. В Конституции теперь указывается, что нашими ценностями по-прежнему являются христианское и гуманистическое наследие и что Церковь Норвегии останется официальной церковью Норвегии и будет поддерживаться государством в качестве таковой. В 2016</w:t>
      </w:r>
      <w:r w:rsidR="0002193A" w:rsidRPr="00C76E84">
        <w:rPr>
          <w:color w:val="000000" w:themeColor="text1"/>
        </w:rPr>
        <w:t> год</w:t>
      </w:r>
      <w:r w:rsidRPr="00C76E84">
        <w:rPr>
          <w:color w:val="000000" w:themeColor="text1"/>
        </w:rPr>
        <w:t>у в Закон о церкви были внесены поправки, в соответствии с которыми с 1 января 2017</w:t>
      </w:r>
      <w:r w:rsidR="0002193A" w:rsidRPr="00C76E84">
        <w:rPr>
          <w:color w:val="000000" w:themeColor="text1"/>
        </w:rPr>
        <w:t> год</w:t>
      </w:r>
      <w:r w:rsidRPr="00C76E84">
        <w:rPr>
          <w:color w:val="000000" w:themeColor="text1"/>
        </w:rPr>
        <w:t xml:space="preserve">а Церковь Норвегии стала самостоятельным юридическим лицом. </w:t>
      </w:r>
    </w:p>
    <w:p w14:paraId="1DD1CE7F"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Закон о правах человека</w:t>
      </w:r>
    </w:p>
    <w:p w14:paraId="14EB9476" w14:textId="13A65116" w:rsidR="0043621F" w:rsidRPr="00C76E84" w:rsidRDefault="0043621F" w:rsidP="0043621F">
      <w:pPr>
        <w:pStyle w:val="SingleTxtG"/>
        <w:rPr>
          <w:color w:val="000000" w:themeColor="text1"/>
        </w:rPr>
      </w:pPr>
      <w:r w:rsidRPr="00C76E84">
        <w:rPr>
          <w:color w:val="000000" w:themeColor="text1"/>
        </w:rPr>
        <w:t>109.</w:t>
      </w:r>
      <w:r w:rsidRPr="00C76E84">
        <w:rPr>
          <w:color w:val="000000" w:themeColor="text1"/>
        </w:rPr>
        <w:tab/>
        <w:t>В соответствии с Законом о правах человека от 21 мая 1999</w:t>
      </w:r>
      <w:r w:rsidR="0002193A" w:rsidRPr="00C76E84">
        <w:rPr>
          <w:color w:val="000000" w:themeColor="text1"/>
        </w:rPr>
        <w:t> год</w:t>
      </w:r>
      <w:r w:rsidRPr="00C76E84">
        <w:rPr>
          <w:color w:val="000000" w:themeColor="text1"/>
        </w:rPr>
        <w:t>а в норвежское законодательство были включены следующие конвенции:</w:t>
      </w:r>
    </w:p>
    <w:p w14:paraId="2CAB40CB" w14:textId="5C448AC7" w:rsidR="0043621F" w:rsidRPr="00C76E84" w:rsidRDefault="00C07E94" w:rsidP="00C07E94">
      <w:pPr>
        <w:pStyle w:val="Bullet1G"/>
        <w:numPr>
          <w:ilvl w:val="0"/>
          <w:numId w:val="0"/>
        </w:numPr>
        <w:tabs>
          <w:tab w:val="left" w:pos="1701"/>
        </w:tabs>
        <w:suppressAutoHyphens w:val="0"/>
        <w:spacing w:line="240" w:lineRule="auto"/>
        <w:ind w:left="1701" w:hanging="170"/>
        <w:rPr>
          <w:color w:val="000000" w:themeColor="text1"/>
        </w:rPr>
      </w:pPr>
      <w:r w:rsidRPr="00C76E84">
        <w:rPr>
          <w:color w:val="000000" w:themeColor="text1"/>
        </w:rPr>
        <w:t>•</w:t>
      </w:r>
      <w:r w:rsidRPr="00C76E84">
        <w:rPr>
          <w:color w:val="000000" w:themeColor="text1"/>
        </w:rPr>
        <w:tab/>
      </w:r>
      <w:r w:rsidR="0043621F" w:rsidRPr="00C76E84">
        <w:rPr>
          <w:color w:val="000000" w:themeColor="text1"/>
        </w:rPr>
        <w:t xml:space="preserve">Европейская конвенция о защите прав человека и основных свобод с последующими протоколами о поправках и следующими дополнительными протоколами: </w:t>
      </w:r>
      <w:r w:rsidR="00F7376E" w:rsidRPr="00C76E84">
        <w:rPr>
          <w:color w:val="000000" w:themeColor="text1"/>
        </w:rPr>
        <w:t>№ </w:t>
      </w:r>
      <w:r w:rsidR="0043621F" w:rsidRPr="00C76E84">
        <w:rPr>
          <w:color w:val="000000" w:themeColor="text1"/>
        </w:rPr>
        <w:t>l, 4, 6, 7 и 13;</w:t>
      </w:r>
    </w:p>
    <w:p w14:paraId="40E181FD" w14:textId="7D8B18D4" w:rsidR="0043621F" w:rsidRPr="00C76E84" w:rsidRDefault="00C07E94" w:rsidP="00C07E94">
      <w:pPr>
        <w:pStyle w:val="Bullet1G"/>
        <w:numPr>
          <w:ilvl w:val="0"/>
          <w:numId w:val="0"/>
        </w:numPr>
        <w:tabs>
          <w:tab w:val="left" w:pos="1701"/>
        </w:tabs>
        <w:suppressAutoHyphens w:val="0"/>
        <w:spacing w:line="240" w:lineRule="auto"/>
        <w:ind w:left="1701" w:hanging="170"/>
        <w:rPr>
          <w:color w:val="000000" w:themeColor="text1"/>
        </w:rPr>
      </w:pPr>
      <w:r w:rsidRPr="00C76E84">
        <w:rPr>
          <w:color w:val="000000" w:themeColor="text1"/>
        </w:rPr>
        <w:t>•</w:t>
      </w:r>
      <w:r w:rsidRPr="00C76E84">
        <w:rPr>
          <w:color w:val="000000" w:themeColor="text1"/>
        </w:rPr>
        <w:tab/>
      </w:r>
      <w:r w:rsidR="0043621F" w:rsidRPr="00C76E84">
        <w:rPr>
          <w:color w:val="000000" w:themeColor="text1"/>
        </w:rPr>
        <w:t>Международный пакт об экономических, социальных и культурных правах;</w:t>
      </w:r>
    </w:p>
    <w:p w14:paraId="2644A360" w14:textId="4BF47DCE" w:rsidR="0043621F" w:rsidRPr="00C76E84" w:rsidRDefault="00C07E94" w:rsidP="00C07E94">
      <w:pPr>
        <w:pStyle w:val="Bullet1G"/>
        <w:numPr>
          <w:ilvl w:val="0"/>
          <w:numId w:val="0"/>
        </w:numPr>
        <w:tabs>
          <w:tab w:val="left" w:pos="1701"/>
        </w:tabs>
        <w:suppressAutoHyphens w:val="0"/>
        <w:spacing w:line="240" w:lineRule="auto"/>
        <w:ind w:left="1701" w:hanging="170"/>
        <w:rPr>
          <w:color w:val="000000" w:themeColor="text1"/>
        </w:rPr>
      </w:pPr>
      <w:r w:rsidRPr="00C76E84">
        <w:rPr>
          <w:color w:val="000000" w:themeColor="text1"/>
        </w:rPr>
        <w:t>•</w:t>
      </w:r>
      <w:r w:rsidRPr="00C76E84">
        <w:rPr>
          <w:color w:val="000000" w:themeColor="text1"/>
        </w:rPr>
        <w:tab/>
      </w:r>
      <w:r w:rsidR="0043621F" w:rsidRPr="00C76E84">
        <w:rPr>
          <w:color w:val="000000" w:themeColor="text1"/>
        </w:rPr>
        <w:t>Международный пакт о гражданских и политических правах, включая первый и второй факультативные протоколы к нему;</w:t>
      </w:r>
    </w:p>
    <w:p w14:paraId="323C52E6" w14:textId="3AD9ADFC" w:rsidR="0043621F" w:rsidRPr="00C76E84" w:rsidRDefault="00C07E94" w:rsidP="00C07E94">
      <w:pPr>
        <w:pStyle w:val="Bullet1G"/>
        <w:numPr>
          <w:ilvl w:val="0"/>
          <w:numId w:val="0"/>
        </w:numPr>
        <w:tabs>
          <w:tab w:val="left" w:pos="1701"/>
        </w:tabs>
        <w:suppressAutoHyphens w:val="0"/>
        <w:spacing w:line="240" w:lineRule="auto"/>
        <w:ind w:left="1701" w:hanging="170"/>
        <w:rPr>
          <w:color w:val="000000" w:themeColor="text1"/>
        </w:rPr>
      </w:pPr>
      <w:r w:rsidRPr="00C76E84">
        <w:rPr>
          <w:color w:val="000000" w:themeColor="text1"/>
        </w:rPr>
        <w:t>•</w:t>
      </w:r>
      <w:r w:rsidRPr="00C76E84">
        <w:rPr>
          <w:color w:val="000000" w:themeColor="text1"/>
        </w:rPr>
        <w:tab/>
      </w:r>
      <w:r w:rsidR="0043621F" w:rsidRPr="00C76E84">
        <w:rPr>
          <w:color w:val="000000" w:themeColor="text1"/>
        </w:rPr>
        <w:t>Конвенция о правах ребенка, включая Факультативные протоколы, касающиеся участия детей в вооруженных конфликтах, торговли детьми, детской проституции и детской порнографии;</w:t>
      </w:r>
    </w:p>
    <w:p w14:paraId="4F44FDCC" w14:textId="47C3BA94" w:rsidR="0043621F" w:rsidRPr="00C76E84" w:rsidRDefault="00C07E94" w:rsidP="00C07E94">
      <w:pPr>
        <w:pStyle w:val="Bullet1G"/>
        <w:numPr>
          <w:ilvl w:val="0"/>
          <w:numId w:val="0"/>
        </w:numPr>
        <w:tabs>
          <w:tab w:val="left" w:pos="1701"/>
        </w:tabs>
        <w:suppressAutoHyphens w:val="0"/>
        <w:spacing w:line="240" w:lineRule="auto"/>
        <w:ind w:left="1701" w:hanging="170"/>
        <w:rPr>
          <w:color w:val="000000" w:themeColor="text1"/>
        </w:rPr>
      </w:pPr>
      <w:r w:rsidRPr="00C76E84">
        <w:rPr>
          <w:color w:val="000000" w:themeColor="text1"/>
        </w:rPr>
        <w:t>•</w:t>
      </w:r>
      <w:r w:rsidRPr="00C76E84">
        <w:rPr>
          <w:color w:val="000000" w:themeColor="text1"/>
        </w:rPr>
        <w:tab/>
      </w:r>
      <w:r w:rsidR="0043621F" w:rsidRPr="00C76E84">
        <w:rPr>
          <w:color w:val="000000" w:themeColor="text1"/>
        </w:rPr>
        <w:t>Конвенция о ликвидации всех форм дискриминации в отношении женщин, включая факультативный протокол к ней.</w:t>
      </w:r>
    </w:p>
    <w:p w14:paraId="24C95673" w14:textId="77777777" w:rsidR="0043621F" w:rsidRPr="00C76E84" w:rsidRDefault="0043621F" w:rsidP="0043621F">
      <w:pPr>
        <w:pStyle w:val="SingleTxtG"/>
        <w:rPr>
          <w:color w:val="000000" w:themeColor="text1"/>
        </w:rPr>
      </w:pPr>
      <w:r w:rsidRPr="00C76E84">
        <w:rPr>
          <w:color w:val="000000" w:themeColor="text1"/>
        </w:rPr>
        <w:t>110.</w:t>
      </w:r>
      <w:r w:rsidRPr="00C76E84">
        <w:rPr>
          <w:color w:val="000000" w:themeColor="text1"/>
        </w:rPr>
        <w:tab/>
        <w:t>Статья 3 Закона о правах человека гласит, что, если национальное законодательство противоречит положениям конвенций о правах человека, включенных в него на основании этого Закона, последние имеют преимущественную силу.</w:t>
      </w:r>
    </w:p>
    <w:p w14:paraId="5B063D5D"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Другое законодательство</w:t>
      </w:r>
    </w:p>
    <w:p w14:paraId="196CEC7C" w14:textId="70EAEA9E" w:rsidR="0043621F" w:rsidRPr="00C76E84" w:rsidRDefault="0043621F" w:rsidP="0043621F">
      <w:pPr>
        <w:pStyle w:val="SingleTxtG"/>
        <w:rPr>
          <w:color w:val="000000" w:themeColor="text1"/>
        </w:rPr>
      </w:pPr>
      <w:r w:rsidRPr="00C76E84">
        <w:rPr>
          <w:color w:val="000000" w:themeColor="text1"/>
        </w:rPr>
        <w:t>111.</w:t>
      </w:r>
      <w:r w:rsidRPr="00C76E84">
        <w:rPr>
          <w:color w:val="000000" w:themeColor="text1"/>
        </w:rPr>
        <w:tab/>
        <w:t>Другие конвенции, касающиеся прав человека, также были включены или преобразованы в норвежское законодательство. Например, Конвенция о ликвидации всех форм расовой дискриминации была включена в норвежское законодательство посредством</w:t>
      </w:r>
      <w:r w:rsidR="00357CA9" w:rsidRPr="00C76E84">
        <w:rPr>
          <w:color w:val="000000" w:themeColor="text1"/>
        </w:rPr>
        <w:t> стать</w:t>
      </w:r>
      <w:r w:rsidRPr="00C76E84">
        <w:rPr>
          <w:color w:val="000000" w:themeColor="text1"/>
        </w:rPr>
        <w:t>и 5 Закона о равенстве и борьбе с дискриминацией от 16 июня 2017</w:t>
      </w:r>
      <w:r w:rsidR="0002193A" w:rsidRPr="00C76E84">
        <w:rPr>
          <w:color w:val="000000" w:themeColor="text1"/>
        </w:rPr>
        <w:t> год</w:t>
      </w:r>
      <w:r w:rsidRPr="00C76E84">
        <w:rPr>
          <w:color w:val="000000" w:themeColor="text1"/>
        </w:rPr>
        <w:t>а, а Конвенция против пыток и других жестоких, бесчеловечных или унижающих достоинство видов обращения и наказания была преобразована в норвежское законодательство через Уголовный кодекс.</w:t>
      </w:r>
    </w:p>
    <w:p w14:paraId="02B90068" w14:textId="5B159774" w:rsidR="0043621F" w:rsidRPr="00C76E84" w:rsidRDefault="00573C09" w:rsidP="0043621F">
      <w:pPr>
        <w:pStyle w:val="H23G"/>
        <w:rPr>
          <w:color w:val="000000" w:themeColor="text1"/>
        </w:rPr>
      </w:pPr>
      <w:bookmarkStart w:id="77" w:name="_Toc243126033"/>
      <w:bookmarkStart w:id="78" w:name="_Toc245183258"/>
      <w:r w:rsidRPr="00C76E84">
        <w:rPr>
          <w:bCs/>
          <w:color w:val="000000" w:themeColor="text1"/>
        </w:rPr>
        <w:tab/>
      </w:r>
      <w:r w:rsidR="0043621F" w:rsidRPr="00C76E84">
        <w:rPr>
          <w:bCs/>
          <w:color w:val="000000" w:themeColor="text1"/>
        </w:rPr>
        <w:t>b)</w:t>
      </w:r>
      <w:r w:rsidR="0043621F" w:rsidRPr="00C76E84">
        <w:rPr>
          <w:color w:val="000000" w:themeColor="text1"/>
        </w:rPr>
        <w:tab/>
      </w:r>
      <w:r w:rsidR="0043621F" w:rsidRPr="00C76E84">
        <w:rPr>
          <w:bCs/>
          <w:color w:val="000000" w:themeColor="text1"/>
        </w:rPr>
        <w:t>Компетенция судебных, административных и других государственных органов в области прав человека</w:t>
      </w:r>
      <w:bookmarkEnd w:id="77"/>
      <w:bookmarkEnd w:id="78"/>
    </w:p>
    <w:p w14:paraId="0E514178" w14:textId="76E3CC4C" w:rsidR="0043621F" w:rsidRPr="00C76E84" w:rsidRDefault="0043621F" w:rsidP="0043621F">
      <w:pPr>
        <w:pStyle w:val="SingleTxtG"/>
        <w:rPr>
          <w:color w:val="000000" w:themeColor="text1"/>
        </w:rPr>
      </w:pPr>
      <w:r w:rsidRPr="00C76E84">
        <w:rPr>
          <w:color w:val="000000" w:themeColor="text1"/>
        </w:rPr>
        <w:t>112.</w:t>
      </w:r>
      <w:r w:rsidRPr="00C76E84">
        <w:rPr>
          <w:color w:val="000000" w:themeColor="text1"/>
        </w:rPr>
        <w:tab/>
        <w:t xml:space="preserve">Все государственные органы </w:t>
      </w:r>
      <w:r w:rsidRPr="00C76E84">
        <w:rPr>
          <w:i/>
          <w:iCs/>
          <w:color w:val="000000" w:themeColor="text1"/>
        </w:rPr>
        <w:t>обязаны уважать права человека и обеспечивать их соблюдение</w:t>
      </w:r>
      <w:r w:rsidRPr="00C76E84">
        <w:rPr>
          <w:color w:val="000000" w:themeColor="text1"/>
        </w:rPr>
        <w:t xml:space="preserve"> в том виде, в котором они закреплены в Конституции и в договорах по правам человека, которые являются юридически обязательными для Норвегии (</w:t>
      </w:r>
      <w:r w:rsidR="00357CA9" w:rsidRPr="00C76E84">
        <w:rPr>
          <w:color w:val="000000" w:themeColor="text1"/>
        </w:rPr>
        <w:t>см. стать</w:t>
      </w:r>
      <w:r w:rsidRPr="00C76E84">
        <w:rPr>
          <w:color w:val="000000" w:themeColor="text1"/>
        </w:rPr>
        <w:t>ю 92 Конституции Норвегии). Некоторые государственные органы несут более общую ответственность. Например, министр юстиции и общественной безопасности отвечает за соблюдение Закона о правах человека, а парламентский омбудсмен обязан содействовать обеспечению того, чтобы все государственные органы уважали и защищали права человека.</w:t>
      </w:r>
    </w:p>
    <w:p w14:paraId="5E494819" w14:textId="13216189" w:rsidR="0043621F" w:rsidRPr="00C76E84" w:rsidRDefault="00573C09" w:rsidP="0043621F">
      <w:pPr>
        <w:pStyle w:val="H23G"/>
        <w:rPr>
          <w:color w:val="000000" w:themeColor="text1"/>
        </w:rPr>
      </w:pPr>
      <w:bookmarkStart w:id="79" w:name="_Toc243126034"/>
      <w:bookmarkStart w:id="80" w:name="_Toc245183259"/>
      <w:r w:rsidRPr="00C76E84">
        <w:rPr>
          <w:bCs/>
          <w:color w:val="000000" w:themeColor="text1"/>
        </w:rPr>
        <w:tab/>
      </w:r>
      <w:r w:rsidR="0043621F" w:rsidRPr="00C76E84">
        <w:rPr>
          <w:bCs/>
          <w:color w:val="000000" w:themeColor="text1"/>
        </w:rPr>
        <w:t>c)</w:t>
      </w:r>
      <w:r w:rsidR="0043621F" w:rsidRPr="00C76E84">
        <w:rPr>
          <w:color w:val="000000" w:themeColor="text1"/>
        </w:rPr>
        <w:tab/>
      </w:r>
      <w:r w:rsidR="0043621F" w:rsidRPr="00C76E84">
        <w:rPr>
          <w:bCs/>
          <w:color w:val="000000" w:themeColor="text1"/>
        </w:rPr>
        <w:t>Средства правовой защиты</w:t>
      </w:r>
      <w:bookmarkEnd w:id="79"/>
      <w:bookmarkEnd w:id="80"/>
    </w:p>
    <w:p w14:paraId="3C5FDE12" w14:textId="67EFE86F" w:rsidR="0043621F" w:rsidRPr="00C76E84" w:rsidRDefault="0043621F" w:rsidP="0043621F">
      <w:pPr>
        <w:pStyle w:val="SingleTxtG"/>
        <w:rPr>
          <w:color w:val="000000" w:themeColor="text1"/>
        </w:rPr>
      </w:pPr>
      <w:r w:rsidRPr="00C76E84">
        <w:rPr>
          <w:color w:val="000000" w:themeColor="text1"/>
        </w:rPr>
        <w:t>113.</w:t>
      </w:r>
      <w:r w:rsidRPr="00C76E84">
        <w:rPr>
          <w:color w:val="000000" w:themeColor="text1"/>
        </w:rPr>
        <w:tab/>
        <w:t>Существует множество способов, с помощью которых вопрос о правах человека может быть передан в норвежский суд или административный орган, в том числе посредством иска о компенсации, в качестве основания для объявления административного или судебного решения недействительным или в качестве вопроса, касающегося</w:t>
      </w:r>
      <w:r w:rsidR="00F7376E" w:rsidRPr="00C76E84">
        <w:rPr>
          <w:color w:val="000000" w:themeColor="text1"/>
        </w:rPr>
        <w:t> проц</w:t>
      </w:r>
      <w:r w:rsidRPr="00C76E84">
        <w:rPr>
          <w:color w:val="000000" w:themeColor="text1"/>
        </w:rPr>
        <w:t>ессуальной справедливости (например, права на справедливое судебное разбирательство) в гражданском или уголовном</w:t>
      </w:r>
      <w:r w:rsidR="00F7376E" w:rsidRPr="00C76E84">
        <w:rPr>
          <w:color w:val="000000" w:themeColor="text1"/>
        </w:rPr>
        <w:t> проц</w:t>
      </w:r>
      <w:r w:rsidRPr="00C76E84">
        <w:rPr>
          <w:color w:val="000000" w:themeColor="text1"/>
        </w:rPr>
        <w:t>ессе. Кроме того, лицо, считающее, что его права человека были нарушены, может, с учетом обычных ограничений, предусмотренных в Законе о разрешении споров, потребовать вынесения судебного решения по этому делу.</w:t>
      </w:r>
    </w:p>
    <w:p w14:paraId="44D71D19" w14:textId="77777777" w:rsidR="0043621F" w:rsidRPr="00C76E84" w:rsidRDefault="0043621F" w:rsidP="0043621F">
      <w:pPr>
        <w:pStyle w:val="SingleTxtG"/>
        <w:rPr>
          <w:color w:val="000000" w:themeColor="text1"/>
        </w:rPr>
      </w:pPr>
      <w:r w:rsidRPr="00C76E84">
        <w:rPr>
          <w:color w:val="000000" w:themeColor="text1"/>
        </w:rPr>
        <w:t>114.</w:t>
      </w:r>
      <w:r w:rsidRPr="00C76E84">
        <w:rPr>
          <w:color w:val="000000" w:themeColor="text1"/>
        </w:rPr>
        <w:tab/>
        <w:t xml:space="preserve">Несколько государственных органов и </w:t>
      </w:r>
      <w:r w:rsidRPr="00C76E84">
        <w:rPr>
          <w:i/>
          <w:iCs/>
          <w:color w:val="000000" w:themeColor="text1"/>
        </w:rPr>
        <w:t>механизмов подачи и рассмотрения жалоб</w:t>
      </w:r>
      <w:r w:rsidRPr="00C76E84">
        <w:rPr>
          <w:color w:val="000000" w:themeColor="text1"/>
        </w:rPr>
        <w:t xml:space="preserve"> занимаются конкретными вопросами прав человека, такими как гендерное равенство и права детей. В более общем плане любое лицо имеет право подать жалобу парламентскому омбудсмену в связи с предполагаемым проявлением несправедливости, включая нарушения прав человека, со стороны того или иного государственного органа. Омбудсмен может прийти к выводу о том, что государственный орган совершил ошибку или действовал небрежно. Омбудсмен может также прийти к выводу о том, что принятое решение является явно необоснованным или противоречит добросовестной административной практике. Омбудсмен может рекомендовать назначить компенсацию, если для этого есть достаточные основания. Мнение Омбудсмена не имеет обязательной юридической силы, но, как правило, на него опираются при принятии решений.</w:t>
      </w:r>
    </w:p>
    <w:p w14:paraId="0B8429A4" w14:textId="77777777" w:rsidR="0043621F" w:rsidRPr="00C76E84" w:rsidRDefault="0043621F" w:rsidP="0043621F">
      <w:pPr>
        <w:pStyle w:val="H23G"/>
        <w:rPr>
          <w:color w:val="000000" w:themeColor="text1"/>
        </w:rPr>
      </w:pPr>
      <w:bookmarkStart w:id="81" w:name="_Toc243126035"/>
      <w:bookmarkStart w:id="82" w:name="_Toc245183260"/>
      <w:r w:rsidRPr="00C76E84">
        <w:rPr>
          <w:color w:val="000000" w:themeColor="text1"/>
        </w:rPr>
        <w:tab/>
      </w:r>
      <w:r w:rsidRPr="00C76E84">
        <w:rPr>
          <w:color w:val="000000" w:themeColor="text1"/>
        </w:rPr>
        <w:tab/>
      </w:r>
      <w:r w:rsidRPr="00C76E84">
        <w:rPr>
          <w:bCs/>
          <w:color w:val="000000" w:themeColor="text1"/>
        </w:rPr>
        <w:t>Европейский суд по правам человека и другие региональные механизмы подачи и рассмотрения жалоб</w:t>
      </w:r>
      <w:bookmarkEnd w:id="81"/>
      <w:bookmarkEnd w:id="82"/>
    </w:p>
    <w:p w14:paraId="683E3F15" w14:textId="77777777" w:rsidR="0043621F" w:rsidRPr="00C76E84" w:rsidRDefault="0043621F" w:rsidP="0043621F">
      <w:pPr>
        <w:pStyle w:val="SingleTxtG"/>
        <w:rPr>
          <w:color w:val="000000" w:themeColor="text1"/>
        </w:rPr>
      </w:pPr>
      <w:r w:rsidRPr="00C76E84">
        <w:rPr>
          <w:color w:val="000000" w:themeColor="text1"/>
        </w:rPr>
        <w:t>115.</w:t>
      </w:r>
      <w:r w:rsidRPr="00C76E84">
        <w:rPr>
          <w:color w:val="000000" w:themeColor="text1"/>
        </w:rPr>
        <w:tab/>
        <w:t xml:space="preserve">Являясь участником Европейской конвенции по правам человека, Норвегия признала юрисдикцию Европейского суда по правам человека. Норвегия также является участником Дополнительного протокола к Европейской социальной хартии, предусматривающего систему коллективных жалоб. </w:t>
      </w:r>
      <w:bookmarkStart w:id="83" w:name="_Toc243126036"/>
      <w:bookmarkStart w:id="84" w:name="_Toc245183261"/>
    </w:p>
    <w:p w14:paraId="370705E9" w14:textId="02A77853" w:rsidR="0043621F" w:rsidRPr="00C76E84" w:rsidRDefault="00573C09" w:rsidP="0043621F">
      <w:pPr>
        <w:pStyle w:val="H1G"/>
        <w:rPr>
          <w:color w:val="000000" w:themeColor="text1"/>
        </w:rPr>
      </w:pPr>
      <w:bookmarkStart w:id="85" w:name="_Hlk163737016"/>
      <w:r w:rsidRPr="00C76E84">
        <w:rPr>
          <w:color w:val="000000" w:themeColor="text1"/>
        </w:rPr>
        <w:tab/>
      </w:r>
      <w:r w:rsidR="0043621F" w:rsidRPr="00C76E84">
        <w:rPr>
          <w:color w:val="000000" w:themeColor="text1"/>
        </w:rPr>
        <w:t xml:space="preserve">C. </w:t>
      </w:r>
      <w:r w:rsidR="0043621F" w:rsidRPr="00C76E84">
        <w:rPr>
          <w:color w:val="000000" w:themeColor="text1"/>
        </w:rPr>
        <w:tab/>
        <w:t>Правовая основа поощрения прав человека на национальном уровне</w:t>
      </w:r>
      <w:bookmarkStart w:id="86" w:name="_Toc498605414"/>
      <w:bookmarkStart w:id="87" w:name="_Toc169082438"/>
      <w:bookmarkStart w:id="88" w:name="_Toc174450866"/>
      <w:bookmarkStart w:id="89" w:name="_Toc243126037"/>
      <w:bookmarkStart w:id="90" w:name="_Toc245183262"/>
      <w:bookmarkEnd w:id="83"/>
      <w:bookmarkEnd w:id="84"/>
      <w:bookmarkEnd w:id="86"/>
      <w:bookmarkEnd w:id="87"/>
      <w:bookmarkEnd w:id="88"/>
    </w:p>
    <w:bookmarkEnd w:id="85"/>
    <w:p w14:paraId="237A8A19" w14:textId="6F5FE33B"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a)</w:t>
      </w:r>
      <w:r w:rsidR="0043621F" w:rsidRPr="00C76E84">
        <w:rPr>
          <w:color w:val="000000" w:themeColor="text1"/>
        </w:rPr>
        <w:tab/>
      </w:r>
      <w:r w:rsidR="0043621F" w:rsidRPr="00C76E84">
        <w:rPr>
          <w:bCs/>
          <w:color w:val="000000" w:themeColor="text1"/>
        </w:rPr>
        <w:t>Введение</w:t>
      </w:r>
      <w:r w:rsidR="0043621F" w:rsidRPr="00C76E84">
        <w:rPr>
          <w:color w:val="000000" w:themeColor="text1"/>
        </w:rPr>
        <w:t xml:space="preserve"> </w:t>
      </w:r>
      <w:bookmarkEnd w:id="89"/>
      <w:bookmarkEnd w:id="90"/>
    </w:p>
    <w:p w14:paraId="2F109B61" w14:textId="5ACEA954" w:rsidR="0043621F" w:rsidRPr="00C76E84" w:rsidRDefault="0043621F" w:rsidP="0043621F">
      <w:pPr>
        <w:pStyle w:val="SingleTxtG"/>
        <w:rPr>
          <w:color w:val="000000" w:themeColor="text1"/>
        </w:rPr>
      </w:pPr>
      <w:r w:rsidRPr="00C76E84">
        <w:rPr>
          <w:color w:val="000000" w:themeColor="text1"/>
        </w:rPr>
        <w:t>116.</w:t>
      </w:r>
      <w:r w:rsidRPr="00C76E84">
        <w:rPr>
          <w:color w:val="000000" w:themeColor="text1"/>
        </w:rPr>
        <w:tab/>
        <w:t>Первостепенная задача конституционного правительства заключается в защите лиц от злоупотреблений властью и произвола со стороны государственных органов, а</w:t>
      </w:r>
      <w:r w:rsidR="00A57C4E" w:rsidRPr="00C76E84">
        <w:rPr>
          <w:color w:val="000000" w:themeColor="text1"/>
        </w:rPr>
        <w:t> </w:t>
      </w:r>
      <w:r w:rsidRPr="00C76E84">
        <w:rPr>
          <w:color w:val="000000" w:themeColor="text1"/>
        </w:rPr>
        <w:t>также в обеспечении равного обращения, благосостояния и демократии. В</w:t>
      </w:r>
      <w:r w:rsidR="00F7376E" w:rsidRPr="00C76E84">
        <w:rPr>
          <w:color w:val="000000" w:themeColor="text1"/>
        </w:rPr>
        <w:t> проц</w:t>
      </w:r>
      <w:r w:rsidRPr="00C76E84">
        <w:rPr>
          <w:color w:val="000000" w:themeColor="text1"/>
        </w:rPr>
        <w:t xml:space="preserve">ессе осуществления своих полномочий правительство и органы государственного управления на национальном, региональном и местном уровнях связаны </w:t>
      </w:r>
      <w:r w:rsidRPr="00C76E84">
        <w:rPr>
          <w:i/>
          <w:iCs/>
          <w:color w:val="000000" w:themeColor="text1"/>
        </w:rPr>
        <w:t>обязательствами</w:t>
      </w:r>
      <w:r w:rsidRPr="00C76E84">
        <w:rPr>
          <w:color w:val="000000" w:themeColor="text1"/>
        </w:rPr>
        <w:t xml:space="preserve"> Норвегии </w:t>
      </w:r>
      <w:r w:rsidRPr="00C76E84">
        <w:rPr>
          <w:i/>
          <w:iCs/>
          <w:color w:val="000000" w:themeColor="text1"/>
        </w:rPr>
        <w:t>в области прав человека</w:t>
      </w:r>
      <w:r w:rsidRPr="00C76E84">
        <w:rPr>
          <w:color w:val="000000" w:themeColor="text1"/>
        </w:rPr>
        <w:t xml:space="preserve">. Это же касается Стортинга и судебной системы. Вопрос об осуществлении документов по правам человека в норвежском законодательстве и их статусе в правовой системе был рассмотрен выше. </w:t>
      </w:r>
    </w:p>
    <w:p w14:paraId="2B2597DB" w14:textId="48B048A9" w:rsidR="0043621F" w:rsidRPr="00C76E84" w:rsidRDefault="0043621F" w:rsidP="0043621F">
      <w:pPr>
        <w:pStyle w:val="SingleTxtG"/>
        <w:rPr>
          <w:color w:val="000000" w:themeColor="text1"/>
        </w:rPr>
      </w:pPr>
      <w:r w:rsidRPr="00C76E84">
        <w:rPr>
          <w:color w:val="000000" w:themeColor="text1"/>
        </w:rPr>
        <w:t>117.</w:t>
      </w:r>
      <w:r w:rsidRPr="00C76E84">
        <w:rPr>
          <w:color w:val="000000" w:themeColor="text1"/>
        </w:rPr>
        <w:tab/>
        <w:t>Судебная власть независима от исполнительной и законодательной ветвей власти и имеет право и обязанность проверять конституционность законодательных актов, принятых Стортингом (</w:t>
      </w:r>
      <w:r w:rsidR="00357CA9" w:rsidRPr="00C76E84">
        <w:rPr>
          <w:color w:val="000000" w:themeColor="text1"/>
        </w:rPr>
        <w:t>см. стать</w:t>
      </w:r>
      <w:r w:rsidRPr="00C76E84">
        <w:rPr>
          <w:color w:val="000000" w:themeColor="text1"/>
        </w:rPr>
        <w:t>ю 89 Конституции), а также полномочия по проверке соответствия законодательства обязательствам Норвегии в области прав человека. Суды могут также рассматривать любое решение, связанное с осуществлением государственной власти. Административные решения также могут быть обжалованы на более высоком административном уровне, а жалобы в отношении административных решений могут направляться парламентскому омбудсмену</w:t>
      </w:r>
      <w:r w:rsidRPr="00C76E84">
        <w:rPr>
          <w:rStyle w:val="aa"/>
          <w:color w:val="000000" w:themeColor="text1"/>
        </w:rPr>
        <w:footnoteReference w:id="13"/>
      </w:r>
      <w:r w:rsidRPr="00C76E84">
        <w:rPr>
          <w:color w:val="000000" w:themeColor="text1"/>
        </w:rPr>
        <w:t xml:space="preserve">. </w:t>
      </w:r>
    </w:p>
    <w:p w14:paraId="5C3F6833" w14:textId="77777777" w:rsidR="0043621F" w:rsidRPr="00C76E84" w:rsidRDefault="0043621F" w:rsidP="0043621F">
      <w:pPr>
        <w:pStyle w:val="SingleTxtG"/>
        <w:rPr>
          <w:color w:val="000000" w:themeColor="text1"/>
        </w:rPr>
      </w:pPr>
      <w:r w:rsidRPr="00C76E84">
        <w:rPr>
          <w:color w:val="000000" w:themeColor="text1"/>
        </w:rPr>
        <w:t>118.</w:t>
      </w:r>
      <w:r w:rsidRPr="00C76E84">
        <w:rPr>
          <w:color w:val="000000" w:themeColor="text1"/>
        </w:rPr>
        <w:tab/>
        <w:t xml:space="preserve">Ответственность за </w:t>
      </w:r>
      <w:r w:rsidRPr="00C76E84">
        <w:rPr>
          <w:i/>
          <w:iCs/>
          <w:color w:val="000000" w:themeColor="text1"/>
        </w:rPr>
        <w:t>выполнение обязательств в области прав человека на национальном уровне</w:t>
      </w:r>
      <w:r w:rsidRPr="00C76E84">
        <w:rPr>
          <w:color w:val="000000" w:themeColor="text1"/>
        </w:rPr>
        <w:t xml:space="preserve"> распределена между министерствами, которые отвечают за выполнение рекомендаций различных договорных органов в своих секторах. Права человека интегрированы и в приоритетном порядке включены во все секторы деятельности управленческой и административной системы. Все министерства и административные органы государства обязаны принимать во внимание права человека при разработке законодательства, формулировании руководящих принципов административной практики и принятии решений. </w:t>
      </w:r>
    </w:p>
    <w:p w14:paraId="078D5CD9" w14:textId="77777777" w:rsidR="0043621F" w:rsidRPr="00C76E84" w:rsidRDefault="0043621F" w:rsidP="0043621F">
      <w:pPr>
        <w:pStyle w:val="SingleTxtG"/>
        <w:rPr>
          <w:color w:val="000000" w:themeColor="text1"/>
        </w:rPr>
      </w:pPr>
      <w:r w:rsidRPr="00C76E84">
        <w:rPr>
          <w:color w:val="000000" w:themeColor="text1"/>
        </w:rPr>
        <w:t>119.</w:t>
      </w:r>
      <w:r w:rsidRPr="00C76E84">
        <w:rPr>
          <w:color w:val="000000" w:themeColor="text1"/>
        </w:rPr>
        <w:tab/>
        <w:t xml:space="preserve">Тем не менее Министерство юстиции и общественной безопасности несет особую ответственность за обеспечение того, чтобы норвежское законодательство и административная практика соответствовали обязательствам Норвегии в области прав человека. Это министерство проводит оценку законопроектов на предмет их соответствия Конституции и международным обязательствам в области прав человека, а также консультирует другие министерства и государственные органы по вопросам толкования стандартов в области прав человека в том, что касается отраслевого законодательства и административной практики. </w:t>
      </w:r>
    </w:p>
    <w:p w14:paraId="552FAF06" w14:textId="45E502BE" w:rsidR="0043621F" w:rsidRPr="00C76E84" w:rsidRDefault="00573C09" w:rsidP="0043621F">
      <w:pPr>
        <w:pStyle w:val="H23G"/>
        <w:rPr>
          <w:color w:val="000000" w:themeColor="text1"/>
        </w:rPr>
      </w:pPr>
      <w:bookmarkStart w:id="91" w:name="_Toc243126038"/>
      <w:bookmarkStart w:id="92" w:name="_Toc245183263"/>
      <w:r w:rsidRPr="00C76E84">
        <w:rPr>
          <w:bCs/>
          <w:color w:val="000000" w:themeColor="text1"/>
        </w:rPr>
        <w:tab/>
      </w:r>
      <w:r w:rsidR="0043621F" w:rsidRPr="00C76E84">
        <w:rPr>
          <w:bCs/>
          <w:color w:val="000000" w:themeColor="text1"/>
        </w:rPr>
        <w:t>b)</w:t>
      </w:r>
      <w:r w:rsidR="0043621F" w:rsidRPr="00C76E84">
        <w:rPr>
          <w:color w:val="000000" w:themeColor="text1"/>
        </w:rPr>
        <w:tab/>
      </w:r>
      <w:r w:rsidR="0043621F" w:rsidRPr="00C76E84">
        <w:rPr>
          <w:bCs/>
          <w:color w:val="000000" w:themeColor="text1"/>
        </w:rPr>
        <w:t>Национальные и региональные парламенты и ассамблеи</w:t>
      </w:r>
    </w:p>
    <w:p w14:paraId="215A49E1"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Стортинг (норвежский парламент)</w:t>
      </w:r>
      <w:bookmarkEnd w:id="91"/>
      <w:bookmarkEnd w:id="92"/>
    </w:p>
    <w:p w14:paraId="1FD10845" w14:textId="77777777" w:rsidR="0043621F" w:rsidRPr="00C76E84" w:rsidRDefault="0043621F" w:rsidP="0043621F">
      <w:pPr>
        <w:pStyle w:val="SingleTxtG"/>
        <w:rPr>
          <w:color w:val="000000" w:themeColor="text1"/>
        </w:rPr>
      </w:pPr>
      <w:r w:rsidRPr="00C76E84">
        <w:rPr>
          <w:color w:val="000000" w:themeColor="text1"/>
        </w:rPr>
        <w:t>120.</w:t>
      </w:r>
      <w:r w:rsidRPr="00C76E84">
        <w:rPr>
          <w:color w:val="000000" w:themeColor="text1"/>
        </w:rPr>
        <w:tab/>
        <w:t xml:space="preserve">В соответствии с норвежской парламентской системой правительство подотчетно Стортингу, который осуществляет постоянный контроль за деятельностью правительства, в том числе в вопросах защиты и поощрения прав человека. </w:t>
      </w:r>
    </w:p>
    <w:p w14:paraId="3136F624" w14:textId="77777777" w:rsidR="0043621F" w:rsidRPr="00C76E84" w:rsidRDefault="0043621F" w:rsidP="0043621F">
      <w:pPr>
        <w:pStyle w:val="SingleTxtG"/>
        <w:rPr>
          <w:color w:val="000000" w:themeColor="text1"/>
        </w:rPr>
      </w:pPr>
      <w:r w:rsidRPr="00C76E84">
        <w:rPr>
          <w:color w:val="000000" w:themeColor="text1"/>
        </w:rPr>
        <w:t>121.</w:t>
      </w:r>
      <w:r w:rsidRPr="00C76E84">
        <w:rPr>
          <w:color w:val="000000" w:themeColor="text1"/>
        </w:rPr>
        <w:tab/>
        <w:t>В Стортинге, как и во всех правительственных структурах, вопросы прав человека учитываются и принимаются во внимание каждым постоянным комитетом и участниками пленарных заседаний при рассмотрении законодательных актов и принятии решений. В Стортинге нет отдельного комитета по правам человека.</w:t>
      </w:r>
    </w:p>
    <w:p w14:paraId="248D89F6" w14:textId="77777777" w:rsidR="0043621F" w:rsidRPr="00C76E84" w:rsidRDefault="0043621F" w:rsidP="0043621F">
      <w:pPr>
        <w:pStyle w:val="H23G"/>
        <w:rPr>
          <w:color w:val="000000" w:themeColor="text1"/>
        </w:rPr>
      </w:pPr>
      <w:bookmarkStart w:id="93" w:name="_Toc243126039"/>
      <w:bookmarkStart w:id="94" w:name="_Toc245183264"/>
      <w:r w:rsidRPr="00C76E84">
        <w:rPr>
          <w:color w:val="000000" w:themeColor="text1"/>
        </w:rPr>
        <w:tab/>
      </w:r>
      <w:r w:rsidRPr="00C76E84">
        <w:rPr>
          <w:color w:val="000000" w:themeColor="text1"/>
        </w:rPr>
        <w:tab/>
      </w:r>
      <w:r w:rsidRPr="00C76E84">
        <w:rPr>
          <w:bCs/>
          <w:color w:val="000000" w:themeColor="text1"/>
        </w:rPr>
        <w:t>Губернские и муниципальные органы власти</w:t>
      </w:r>
      <w:r w:rsidRPr="00C76E84">
        <w:rPr>
          <w:color w:val="000000" w:themeColor="text1"/>
        </w:rPr>
        <w:t xml:space="preserve"> </w:t>
      </w:r>
      <w:bookmarkEnd w:id="93"/>
      <w:bookmarkEnd w:id="94"/>
    </w:p>
    <w:p w14:paraId="64F275C3" w14:textId="77777777" w:rsidR="0043621F" w:rsidRPr="00C76E84" w:rsidRDefault="0043621F" w:rsidP="0043621F">
      <w:pPr>
        <w:pStyle w:val="SingleTxtG"/>
        <w:rPr>
          <w:color w:val="000000" w:themeColor="text1"/>
        </w:rPr>
      </w:pPr>
      <w:r w:rsidRPr="00C76E84">
        <w:rPr>
          <w:color w:val="000000" w:themeColor="text1"/>
        </w:rPr>
        <w:t>122.</w:t>
      </w:r>
      <w:r w:rsidRPr="00C76E84">
        <w:rPr>
          <w:color w:val="000000" w:themeColor="text1"/>
        </w:rPr>
        <w:tab/>
        <w:t xml:space="preserve">В Норвегии действует двухуровневая система </w:t>
      </w:r>
      <w:r w:rsidRPr="00C76E84">
        <w:rPr>
          <w:i/>
          <w:iCs/>
          <w:color w:val="000000" w:themeColor="text1"/>
        </w:rPr>
        <w:t>местного самоуправления</w:t>
      </w:r>
      <w:r w:rsidRPr="00C76E84">
        <w:rPr>
          <w:color w:val="000000" w:themeColor="text1"/>
        </w:rPr>
        <w:t>. Губернские и муниципальные органы власти имеют одинаковый административный статус. В соответствии с принципом местной автономии каждый местный орган власти имеет право организовывать свою работу по своему усмотрению. Однако, как и на уровне центрального правительства, все местные органы власти обязаны учитывать вопросы поощрения и защиты прав человека в рамках своей сферы ответственности.</w:t>
      </w:r>
    </w:p>
    <w:p w14:paraId="449C9A0C" w14:textId="77777777" w:rsidR="0043621F" w:rsidRPr="00C76E84" w:rsidRDefault="0043621F" w:rsidP="0043621F">
      <w:pPr>
        <w:pStyle w:val="SingleTxtG"/>
        <w:rPr>
          <w:color w:val="000000" w:themeColor="text1"/>
        </w:rPr>
      </w:pPr>
      <w:r w:rsidRPr="00C76E84">
        <w:rPr>
          <w:color w:val="000000" w:themeColor="text1"/>
        </w:rPr>
        <w:t>123.</w:t>
      </w:r>
      <w:r w:rsidRPr="00C76E84">
        <w:rPr>
          <w:color w:val="000000" w:themeColor="text1"/>
        </w:rPr>
        <w:tab/>
        <w:t xml:space="preserve">В целях обеспечения соблюдения прав граждан и законности принятых решений государство осуществляет надзор и контроль за деятельностью губернских и муниципальных органов власти. Согласно главе 27 </w:t>
      </w:r>
      <w:r w:rsidRPr="00C76E84">
        <w:rPr>
          <w:i/>
          <w:iCs/>
          <w:color w:val="000000" w:themeColor="text1"/>
        </w:rPr>
        <w:t>Закона о местном самоуправлении</w:t>
      </w:r>
      <w:r w:rsidRPr="00C76E84">
        <w:rPr>
          <w:color w:val="000000" w:themeColor="text1"/>
        </w:rPr>
        <w:t>, правительственные министерства (или главы губерний с полномочиями, делегированными министерством) проверяют законность решений губерний и муниципалитетов либо по требованию не менее трех членов совета губернии или муниципалитета, либо ex officio, если на то есть особые причины. Действуя на основе отраслевого законодательства, главы губерний также занимаются рассмотрением жалоб населения в отношении определенных решений, принятых на уровне губернии или муниципалитета.</w:t>
      </w:r>
    </w:p>
    <w:p w14:paraId="46CEA0E4" w14:textId="77777777" w:rsidR="0043621F" w:rsidRPr="00C76E84" w:rsidRDefault="0043621F" w:rsidP="0043621F">
      <w:pPr>
        <w:pStyle w:val="SingleTxtG"/>
        <w:rPr>
          <w:color w:val="000000" w:themeColor="text1"/>
        </w:rPr>
      </w:pPr>
      <w:r w:rsidRPr="00C76E84">
        <w:rPr>
          <w:color w:val="000000" w:themeColor="text1"/>
        </w:rPr>
        <w:t>124.</w:t>
      </w:r>
      <w:r w:rsidRPr="00C76E84">
        <w:rPr>
          <w:color w:val="000000" w:themeColor="text1"/>
        </w:rPr>
        <w:tab/>
        <w:t xml:space="preserve">Главы губерний выступают в качестве </w:t>
      </w:r>
      <w:r w:rsidRPr="00C76E84">
        <w:rPr>
          <w:i/>
          <w:iCs/>
          <w:color w:val="000000" w:themeColor="text1"/>
        </w:rPr>
        <w:t>защитников гражданских прав</w:t>
      </w:r>
      <w:r w:rsidRPr="00C76E84">
        <w:rPr>
          <w:color w:val="000000" w:themeColor="text1"/>
        </w:rPr>
        <w:t xml:space="preserve">. Они могут рассматривать решения, принятые на уровне губернии или муниципалитета, которые касаются прав любого лица в области здравоохранения и социального обеспечения, образования, строительства и планирования, а также могут отменить конкретное решение в интересах того или иного лица. </w:t>
      </w:r>
    </w:p>
    <w:p w14:paraId="7FFF1F32" w14:textId="782AB873" w:rsidR="0043621F" w:rsidRPr="00C76E84" w:rsidRDefault="0043621F" w:rsidP="0043621F">
      <w:pPr>
        <w:pStyle w:val="SingleTxtG"/>
        <w:rPr>
          <w:color w:val="000000" w:themeColor="text1"/>
        </w:rPr>
      </w:pPr>
      <w:r w:rsidRPr="00C76E84">
        <w:rPr>
          <w:color w:val="000000" w:themeColor="text1"/>
        </w:rPr>
        <w:t>125.</w:t>
      </w:r>
      <w:r w:rsidRPr="00C76E84">
        <w:rPr>
          <w:color w:val="000000" w:themeColor="text1"/>
        </w:rPr>
        <w:tab/>
        <w:t>С 2009</w:t>
      </w:r>
      <w:r w:rsidR="0002193A" w:rsidRPr="00C76E84">
        <w:rPr>
          <w:color w:val="000000" w:themeColor="text1"/>
        </w:rPr>
        <w:t> год</w:t>
      </w:r>
      <w:r w:rsidRPr="00C76E84">
        <w:rPr>
          <w:color w:val="000000" w:themeColor="text1"/>
        </w:rPr>
        <w:t xml:space="preserve">а глава губернии Тромс последовательно работает над обеспечением применения муниципалитетами принятой на местах практики применения Конвенции о правах ребенка в рамках программы </w:t>
      </w:r>
      <w:r w:rsidR="00A57C4E" w:rsidRPr="0030658D">
        <w:rPr>
          <w:color w:val="000000" w:themeColor="text1"/>
        </w:rPr>
        <w:t>«</w:t>
      </w:r>
      <w:r w:rsidRPr="0030658D">
        <w:rPr>
          <w:color w:val="000000" w:themeColor="text1"/>
        </w:rPr>
        <w:t>Гигантский скачок</w:t>
      </w:r>
      <w:r w:rsidR="00A57C4E" w:rsidRPr="0030658D">
        <w:rPr>
          <w:color w:val="000000" w:themeColor="text1"/>
        </w:rPr>
        <w:t>»</w:t>
      </w:r>
      <w:r w:rsidRPr="0030658D">
        <w:rPr>
          <w:color w:val="000000" w:themeColor="text1"/>
        </w:rPr>
        <w:t>.</w:t>
      </w:r>
      <w:r w:rsidRPr="00C76E84">
        <w:rPr>
          <w:color w:val="000000" w:themeColor="text1"/>
        </w:rPr>
        <w:t xml:space="preserve"> Эта программа представляет собой инструмент анализа и последующей деятельности, который муниципалитеты могут использовать для обеспечения активного применения Конвенции во всех видах их деятельности.</w:t>
      </w:r>
    </w:p>
    <w:p w14:paraId="795CAF3B" w14:textId="77777777" w:rsidR="0043621F" w:rsidRPr="00C76E84" w:rsidRDefault="0043621F" w:rsidP="0043621F">
      <w:pPr>
        <w:pStyle w:val="SingleTxtG"/>
        <w:rPr>
          <w:color w:val="000000" w:themeColor="text1"/>
        </w:rPr>
      </w:pPr>
      <w:r w:rsidRPr="00C76E84">
        <w:rPr>
          <w:color w:val="000000" w:themeColor="text1"/>
        </w:rPr>
        <w:t>126.</w:t>
      </w:r>
      <w:r w:rsidRPr="00C76E84">
        <w:rPr>
          <w:color w:val="000000" w:themeColor="text1"/>
        </w:rPr>
        <w:tab/>
        <w:t>По вопросам, относящимся к ряду областей, отраслевое законодательство передает функцию центрального контроля за деятельностью губерний и муниципалитетов органам, которые обладают конкретной компетенцией в соответствующей области. Примером такой передачи полномочий является деятельность Совета по вопросам здравоохранения, который осуществляет надзор за деятельностью местных органов власти в области медицинского обслуживания, и Губернского совета по вопросам обеспечения социального благополучия, который рассматривает некоторые административные решения в соответствии с Законом об обеспечении благополучия детей</w:t>
      </w:r>
      <w:r w:rsidRPr="00C76E84">
        <w:rPr>
          <w:rStyle w:val="aa"/>
          <w:color w:val="000000" w:themeColor="text1"/>
        </w:rPr>
        <w:footnoteReference w:id="14"/>
      </w:r>
      <w:r w:rsidRPr="00C76E84">
        <w:rPr>
          <w:color w:val="000000" w:themeColor="text1"/>
        </w:rPr>
        <w:t>.</w:t>
      </w:r>
    </w:p>
    <w:p w14:paraId="73BB6430" w14:textId="0DC79EE6" w:rsidR="0043621F" w:rsidRPr="00C76E84" w:rsidRDefault="00573C09" w:rsidP="0043621F">
      <w:pPr>
        <w:pStyle w:val="H23G"/>
        <w:rPr>
          <w:color w:val="000000" w:themeColor="text1"/>
        </w:rPr>
      </w:pPr>
      <w:bookmarkStart w:id="95" w:name="_Toc243126040"/>
      <w:bookmarkStart w:id="96" w:name="_Toc245183265"/>
      <w:r w:rsidRPr="00C76E84">
        <w:rPr>
          <w:bCs/>
          <w:color w:val="000000" w:themeColor="text1"/>
        </w:rPr>
        <w:tab/>
      </w:r>
      <w:r w:rsidR="0043621F" w:rsidRPr="00C76E84">
        <w:rPr>
          <w:bCs/>
          <w:color w:val="000000" w:themeColor="text1"/>
        </w:rPr>
        <w:t>c)</w:t>
      </w:r>
      <w:r w:rsidR="0043621F" w:rsidRPr="00C76E84">
        <w:rPr>
          <w:color w:val="000000" w:themeColor="text1"/>
        </w:rPr>
        <w:tab/>
      </w:r>
      <w:r w:rsidR="0043621F" w:rsidRPr="00C76E84">
        <w:rPr>
          <w:bCs/>
          <w:color w:val="000000" w:themeColor="text1"/>
        </w:rPr>
        <w:t>Национальные правозащитные учреждения</w:t>
      </w:r>
      <w:r w:rsidR="0043621F" w:rsidRPr="00C76E84">
        <w:rPr>
          <w:color w:val="000000" w:themeColor="text1"/>
        </w:rPr>
        <w:t xml:space="preserve"> </w:t>
      </w:r>
      <w:bookmarkEnd w:id="95"/>
      <w:bookmarkEnd w:id="96"/>
    </w:p>
    <w:p w14:paraId="76FF8C15"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Норвежское национальное правозащитное учреждение</w:t>
      </w:r>
    </w:p>
    <w:p w14:paraId="44ADEB34" w14:textId="4E7501E9" w:rsidR="0043621F" w:rsidRPr="00C76E84" w:rsidRDefault="0043621F" w:rsidP="0043621F">
      <w:pPr>
        <w:pStyle w:val="SingleTxtG"/>
        <w:rPr>
          <w:color w:val="000000" w:themeColor="text1"/>
        </w:rPr>
      </w:pPr>
      <w:r w:rsidRPr="00C76E84">
        <w:rPr>
          <w:color w:val="000000" w:themeColor="text1"/>
        </w:rPr>
        <w:t>127.</w:t>
      </w:r>
      <w:r w:rsidRPr="00C76E84">
        <w:rPr>
          <w:color w:val="000000" w:themeColor="text1"/>
        </w:rPr>
        <w:tab/>
        <w:t>С 2001 по 2015</w:t>
      </w:r>
      <w:r w:rsidR="0002193A" w:rsidRPr="00C76E84">
        <w:rPr>
          <w:color w:val="000000" w:themeColor="text1"/>
        </w:rPr>
        <w:t> год</w:t>
      </w:r>
      <w:r w:rsidRPr="00C76E84">
        <w:rPr>
          <w:color w:val="000000" w:themeColor="text1"/>
        </w:rPr>
        <w:t xml:space="preserve"> </w:t>
      </w:r>
      <w:r w:rsidRPr="00C76E84">
        <w:rPr>
          <w:i/>
          <w:iCs/>
          <w:color w:val="000000" w:themeColor="text1"/>
        </w:rPr>
        <w:t>Норвежский центр по правам человека</w:t>
      </w:r>
      <w:r w:rsidRPr="00C76E84">
        <w:rPr>
          <w:color w:val="000000" w:themeColor="text1"/>
        </w:rPr>
        <w:t xml:space="preserve"> </w:t>
      </w:r>
      <w:r w:rsidRPr="00C76E84">
        <w:rPr>
          <w:i/>
          <w:iCs/>
          <w:color w:val="000000" w:themeColor="text1"/>
        </w:rPr>
        <w:t>(НЦПЧ)</w:t>
      </w:r>
      <w:r w:rsidRPr="00C76E84">
        <w:rPr>
          <w:color w:val="000000" w:themeColor="text1"/>
        </w:rPr>
        <w:t>, который создан при юридическом факультете университета Осло, являлся национальным правозащитным учреждением (НПЗУ) Норвегии. В 2012</w:t>
      </w:r>
      <w:r w:rsidR="0002193A" w:rsidRPr="00C76E84">
        <w:rPr>
          <w:color w:val="000000" w:themeColor="text1"/>
        </w:rPr>
        <w:t> год</w:t>
      </w:r>
      <w:r w:rsidRPr="00C76E84">
        <w:rPr>
          <w:color w:val="000000" w:themeColor="text1"/>
        </w:rPr>
        <w:t>у Подкомитет Международного координационного комитета национальных учреждений по поощрению и защите прав человека (МКК) рекомендовал понизить статус аккредитации норвежского национального учреждения с уровня</w:t>
      </w:r>
      <w:r w:rsidR="008E083B" w:rsidRPr="00C76E84">
        <w:rPr>
          <w:color w:val="000000" w:themeColor="text1"/>
        </w:rPr>
        <w:t> </w:t>
      </w:r>
      <w:r w:rsidRPr="00C76E84">
        <w:rPr>
          <w:color w:val="000000" w:themeColor="text1"/>
        </w:rPr>
        <w:t>А до уровня</w:t>
      </w:r>
      <w:r w:rsidR="008E083B" w:rsidRPr="00C76E84">
        <w:rPr>
          <w:color w:val="000000" w:themeColor="text1"/>
        </w:rPr>
        <w:t> </w:t>
      </w:r>
      <w:r w:rsidRPr="00C76E84">
        <w:rPr>
          <w:color w:val="000000" w:themeColor="text1"/>
        </w:rPr>
        <w:t>В. В</w:t>
      </w:r>
      <w:r w:rsidR="008131EE" w:rsidRPr="00C76E84">
        <w:rPr>
          <w:color w:val="000000" w:themeColor="text1"/>
        </w:rPr>
        <w:t> </w:t>
      </w:r>
      <w:r w:rsidRPr="00C76E84">
        <w:rPr>
          <w:color w:val="000000" w:themeColor="text1"/>
        </w:rPr>
        <w:t>2013</w:t>
      </w:r>
      <w:r w:rsidR="0002193A" w:rsidRPr="00C76E84">
        <w:rPr>
          <w:color w:val="000000" w:themeColor="text1"/>
        </w:rPr>
        <w:t> год</w:t>
      </w:r>
      <w:r w:rsidRPr="00C76E84">
        <w:rPr>
          <w:color w:val="000000" w:themeColor="text1"/>
        </w:rPr>
        <w:t xml:space="preserve">у совет университета постановил, что НЦПЧ перестанет функционировать в качестве норвежского НПЗУ. </w:t>
      </w:r>
    </w:p>
    <w:p w14:paraId="5F25012E" w14:textId="03776C8A" w:rsidR="0043621F" w:rsidRPr="00C76E84" w:rsidRDefault="0043621F" w:rsidP="0043621F">
      <w:pPr>
        <w:pStyle w:val="SingleTxtG"/>
        <w:rPr>
          <w:color w:val="000000" w:themeColor="text1"/>
        </w:rPr>
      </w:pPr>
      <w:r w:rsidRPr="00C76E84">
        <w:rPr>
          <w:color w:val="000000" w:themeColor="text1"/>
        </w:rPr>
        <w:t>128.</w:t>
      </w:r>
      <w:r w:rsidRPr="00C76E84">
        <w:rPr>
          <w:color w:val="000000" w:themeColor="text1"/>
        </w:rPr>
        <w:tab/>
        <w:t>В 2014</w:t>
      </w:r>
      <w:r w:rsidR="0002193A" w:rsidRPr="00C76E84">
        <w:rPr>
          <w:color w:val="000000" w:themeColor="text1"/>
        </w:rPr>
        <w:t> год</w:t>
      </w:r>
      <w:r w:rsidRPr="00C76E84">
        <w:rPr>
          <w:color w:val="000000" w:themeColor="text1"/>
        </w:rPr>
        <w:t xml:space="preserve">у Стортинг принял резолюцию о создании нового НПЗУ. </w:t>
      </w:r>
      <w:r w:rsidRPr="00C76E84">
        <w:rPr>
          <w:i/>
          <w:iCs/>
          <w:color w:val="000000" w:themeColor="text1"/>
        </w:rPr>
        <w:t>Норвежское национальное правозащитное учреждение</w:t>
      </w:r>
      <w:r w:rsidRPr="00C76E84">
        <w:rPr>
          <w:color w:val="000000" w:themeColor="text1"/>
        </w:rPr>
        <w:t xml:space="preserve"> было создано 1</w:t>
      </w:r>
      <w:r w:rsidR="0070479C" w:rsidRPr="00C76E84">
        <w:rPr>
          <w:color w:val="000000" w:themeColor="text1"/>
        </w:rPr>
        <w:t> </w:t>
      </w:r>
      <w:r w:rsidRPr="00C76E84">
        <w:rPr>
          <w:color w:val="000000" w:themeColor="text1"/>
        </w:rPr>
        <w:t>июля 2015</w:t>
      </w:r>
      <w:r w:rsidR="0002193A" w:rsidRPr="00C76E84">
        <w:rPr>
          <w:color w:val="000000" w:themeColor="text1"/>
        </w:rPr>
        <w:t> год</w:t>
      </w:r>
      <w:r w:rsidRPr="00C76E84">
        <w:rPr>
          <w:color w:val="000000" w:themeColor="text1"/>
        </w:rPr>
        <w:t>а. Это учреждение административно подчинено Стортингу, но действует в качестве независимого органа. Закон о норвежском национальном правозащитном учреждении был принят в 2015</w:t>
      </w:r>
      <w:r w:rsidR="0002193A" w:rsidRPr="00C76E84">
        <w:rPr>
          <w:color w:val="000000" w:themeColor="text1"/>
        </w:rPr>
        <w:t> год</w:t>
      </w:r>
      <w:r w:rsidRPr="00C76E84">
        <w:rPr>
          <w:color w:val="000000" w:themeColor="text1"/>
        </w:rPr>
        <w:t>у и регулирует структуру этого учреждения и выполнение им своих функций. Стортинг также принял Положение о национальном учреждении. В декабре 2016</w:t>
      </w:r>
      <w:r w:rsidR="0002193A" w:rsidRPr="00C76E84">
        <w:rPr>
          <w:color w:val="000000" w:themeColor="text1"/>
        </w:rPr>
        <w:t> год</w:t>
      </w:r>
      <w:r w:rsidRPr="00C76E84">
        <w:rPr>
          <w:color w:val="000000" w:themeColor="text1"/>
        </w:rPr>
        <w:t>а Норвегия представила заявление на аккредитацию в Подкомитет по аккредитации Международного координационного комитета национальных учреждений по правам человека, и в июне 2017</w:t>
      </w:r>
      <w:r w:rsidR="0002193A" w:rsidRPr="00C76E84">
        <w:rPr>
          <w:color w:val="000000" w:themeColor="text1"/>
        </w:rPr>
        <w:t> год</w:t>
      </w:r>
      <w:r w:rsidRPr="00C76E84">
        <w:rPr>
          <w:color w:val="000000" w:themeColor="text1"/>
        </w:rPr>
        <w:t>а норвежское учреждение получило аккредитацию со статусом А.</w:t>
      </w:r>
    </w:p>
    <w:p w14:paraId="29AB3301" w14:textId="171329B9" w:rsidR="0043621F" w:rsidRPr="00C76E84" w:rsidRDefault="0043621F" w:rsidP="0043621F">
      <w:pPr>
        <w:pStyle w:val="SingleTxtG"/>
        <w:rPr>
          <w:color w:val="000000" w:themeColor="text1"/>
        </w:rPr>
      </w:pPr>
      <w:r w:rsidRPr="00C76E84">
        <w:rPr>
          <w:color w:val="000000" w:themeColor="text1"/>
        </w:rPr>
        <w:t>129.</w:t>
      </w:r>
      <w:r w:rsidRPr="00C76E84">
        <w:rPr>
          <w:color w:val="000000" w:themeColor="text1"/>
        </w:rPr>
        <w:tab/>
        <w:t xml:space="preserve">В подготовительных документах к Закону о норвежском национальном правозащитном учреждении говорится, что </w:t>
      </w:r>
      <w:r w:rsidRPr="00C76E84">
        <w:rPr>
          <w:i/>
          <w:iCs/>
          <w:color w:val="000000" w:themeColor="text1"/>
        </w:rPr>
        <w:t>укрепление прав саамов</w:t>
      </w:r>
      <w:r w:rsidRPr="00C76E84">
        <w:rPr>
          <w:color w:val="000000" w:themeColor="text1"/>
        </w:rPr>
        <w:t xml:space="preserve"> является важной частью широкого мандата указанного учреждения.</w:t>
      </w:r>
      <w:r w:rsidR="00240730" w:rsidRPr="00C76E84">
        <w:rPr>
          <w:color w:val="000000" w:themeColor="text1"/>
        </w:rPr>
        <w:t xml:space="preserve"> С</w:t>
      </w:r>
      <w:r w:rsidR="00357CA9" w:rsidRPr="00C76E84">
        <w:rPr>
          <w:color w:val="000000" w:themeColor="text1"/>
        </w:rPr>
        <w:t>тать</w:t>
      </w:r>
      <w:r w:rsidRPr="00C76E84">
        <w:rPr>
          <w:color w:val="000000" w:themeColor="text1"/>
        </w:rPr>
        <w:t>я</w:t>
      </w:r>
      <w:r w:rsidR="00240730" w:rsidRPr="00C76E84">
        <w:rPr>
          <w:color w:val="000000" w:themeColor="text1"/>
        </w:rPr>
        <w:t> </w:t>
      </w:r>
      <w:r w:rsidRPr="00C76E84">
        <w:rPr>
          <w:color w:val="000000" w:themeColor="text1"/>
        </w:rPr>
        <w:t>5 Закона содержит требование о том, чтобы по крайней мере один член коллегии этого учреждения обладал специальными знаниями по вопросам, касающимся саамов. Согласно</w:t>
      </w:r>
      <w:r w:rsidR="00FC73E4" w:rsidRPr="00C76E84">
        <w:rPr>
          <w:color w:val="000000" w:themeColor="text1"/>
        </w:rPr>
        <w:t xml:space="preserve"> </w:t>
      </w:r>
      <w:r w:rsidR="00357CA9" w:rsidRPr="00C76E84">
        <w:rPr>
          <w:color w:val="000000" w:themeColor="text1"/>
        </w:rPr>
        <w:t>стать</w:t>
      </w:r>
      <w:r w:rsidRPr="00C76E84">
        <w:rPr>
          <w:color w:val="000000" w:themeColor="text1"/>
        </w:rPr>
        <w:t>е</w:t>
      </w:r>
      <w:r w:rsidR="00DB3EB0" w:rsidRPr="00C76E84">
        <w:rPr>
          <w:color w:val="000000" w:themeColor="text1"/>
        </w:rPr>
        <w:t> </w:t>
      </w:r>
      <w:r w:rsidRPr="00C76E84">
        <w:rPr>
          <w:color w:val="000000" w:themeColor="text1"/>
        </w:rPr>
        <w:t xml:space="preserve">6 Положения о НПЗУ Норвегии, такое же требование применяется к консультативному комитету. Кроме того, при найме новых сотрудников следует учитывать их знания по вопросам, касающимся прав коренных народов и меньшинств (статья 8). </w:t>
      </w:r>
    </w:p>
    <w:p w14:paraId="27D0796B" w14:textId="2FAC797B" w:rsidR="0043621F" w:rsidRPr="00C76E84" w:rsidRDefault="0043621F" w:rsidP="0043621F">
      <w:pPr>
        <w:pStyle w:val="SingleTxtG"/>
        <w:rPr>
          <w:color w:val="000000" w:themeColor="text1"/>
        </w:rPr>
      </w:pPr>
      <w:r w:rsidRPr="00C76E84">
        <w:rPr>
          <w:color w:val="000000" w:themeColor="text1"/>
        </w:rPr>
        <w:t>130.</w:t>
      </w:r>
      <w:r w:rsidRPr="00C76E84">
        <w:rPr>
          <w:color w:val="000000" w:themeColor="text1"/>
        </w:rPr>
        <w:tab/>
        <w:t>1 января 2017</w:t>
      </w:r>
      <w:r w:rsidR="0002193A" w:rsidRPr="00C76E84">
        <w:rPr>
          <w:color w:val="000000" w:themeColor="text1"/>
        </w:rPr>
        <w:t> год</w:t>
      </w:r>
      <w:r w:rsidRPr="00C76E84">
        <w:rPr>
          <w:color w:val="000000" w:themeColor="text1"/>
        </w:rPr>
        <w:t xml:space="preserve">а в структуру национального правозащитного учреждения был включен </w:t>
      </w:r>
      <w:r w:rsidRPr="00C76E84">
        <w:rPr>
          <w:i/>
          <w:iCs/>
          <w:color w:val="000000" w:themeColor="text1"/>
        </w:rPr>
        <w:t xml:space="preserve">ресурсный центр по правам коренных народов </w:t>
      </w:r>
      <w:r w:rsidR="00A57C4E" w:rsidRPr="00C76E84">
        <w:rPr>
          <w:i/>
          <w:iCs/>
          <w:color w:val="000000" w:themeColor="text1"/>
        </w:rPr>
        <w:t>«</w:t>
      </w:r>
      <w:r w:rsidRPr="00C76E84">
        <w:rPr>
          <w:i/>
          <w:iCs/>
          <w:color w:val="000000" w:themeColor="text1"/>
        </w:rPr>
        <w:t>Гальду</w:t>
      </w:r>
      <w:r w:rsidR="00A57C4E" w:rsidRPr="00C76E84">
        <w:rPr>
          <w:i/>
          <w:iCs/>
          <w:color w:val="000000" w:themeColor="text1"/>
        </w:rPr>
        <w:t>»</w:t>
      </w:r>
      <w:r w:rsidRPr="00C76E84">
        <w:rPr>
          <w:color w:val="000000" w:themeColor="text1"/>
        </w:rPr>
        <w:t>. И Самедигги, и</w:t>
      </w:r>
      <w:r w:rsidR="00A57C4E" w:rsidRPr="00C76E84">
        <w:rPr>
          <w:color w:val="000000" w:themeColor="text1"/>
        </w:rPr>
        <w:t> </w:t>
      </w:r>
      <w:r w:rsidRPr="00C76E84">
        <w:rPr>
          <w:color w:val="000000" w:themeColor="text1"/>
        </w:rPr>
        <w:t xml:space="preserve">правление центра </w:t>
      </w:r>
      <w:r w:rsidR="00A57C4E" w:rsidRPr="00C76E84">
        <w:rPr>
          <w:color w:val="000000" w:themeColor="text1"/>
        </w:rPr>
        <w:t>«</w:t>
      </w:r>
      <w:r w:rsidRPr="00C76E84">
        <w:rPr>
          <w:color w:val="000000" w:themeColor="text1"/>
        </w:rPr>
        <w:t>Гальду</w:t>
      </w:r>
      <w:r w:rsidR="00A57C4E" w:rsidRPr="00C76E84">
        <w:rPr>
          <w:color w:val="000000" w:themeColor="text1"/>
        </w:rPr>
        <w:t>»</w:t>
      </w:r>
      <w:r w:rsidRPr="00C76E84">
        <w:rPr>
          <w:color w:val="000000" w:themeColor="text1"/>
        </w:rPr>
        <w:t xml:space="preserve"> участвовали в этом</w:t>
      </w:r>
      <w:r w:rsidR="00F7376E" w:rsidRPr="00C76E84">
        <w:rPr>
          <w:color w:val="000000" w:themeColor="text1"/>
        </w:rPr>
        <w:t> проц</w:t>
      </w:r>
      <w:r w:rsidRPr="00C76E84">
        <w:rPr>
          <w:color w:val="000000" w:themeColor="text1"/>
        </w:rPr>
        <w:t xml:space="preserve">ессе и поддерживали его. </w:t>
      </w:r>
    </w:p>
    <w:p w14:paraId="03CEBF5D"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Парламентский омбудсмен по надзору за деятельностью органов государственного управления</w:t>
      </w:r>
    </w:p>
    <w:p w14:paraId="2D8FFCD2" w14:textId="02202D7B" w:rsidR="0043621F" w:rsidRPr="00C76E84" w:rsidRDefault="0043621F" w:rsidP="0043621F">
      <w:pPr>
        <w:pStyle w:val="SingleTxtG"/>
        <w:rPr>
          <w:color w:val="000000" w:themeColor="text1"/>
        </w:rPr>
      </w:pPr>
      <w:r w:rsidRPr="00C76E84">
        <w:rPr>
          <w:color w:val="000000" w:themeColor="text1"/>
        </w:rPr>
        <w:t>131.</w:t>
      </w:r>
      <w:r w:rsidRPr="00C76E84">
        <w:rPr>
          <w:color w:val="000000" w:themeColor="text1"/>
        </w:rPr>
        <w:tab/>
      </w:r>
      <w:r w:rsidRPr="00C76E84">
        <w:rPr>
          <w:i/>
          <w:iCs/>
          <w:color w:val="000000" w:themeColor="text1"/>
        </w:rPr>
        <w:t>Институт омбудсменов</w:t>
      </w:r>
      <w:r w:rsidRPr="00C76E84">
        <w:rPr>
          <w:color w:val="000000" w:themeColor="text1"/>
        </w:rPr>
        <w:t xml:space="preserve"> также играет важную роль в мониторинге хода выполнения норвежскими властями их обязательств в области прав человека. Должность Парламентского омбудсмена по надзору за деятельностью органов государственного управления была учреждена в 1962</w:t>
      </w:r>
      <w:r w:rsidR="0002193A" w:rsidRPr="00C76E84">
        <w:rPr>
          <w:color w:val="000000" w:themeColor="text1"/>
        </w:rPr>
        <w:t> год</w:t>
      </w:r>
      <w:r w:rsidRPr="00C76E84">
        <w:rPr>
          <w:color w:val="000000" w:themeColor="text1"/>
        </w:rPr>
        <w:t>у, и в число его полномочий входит рассмотрение жалоб граждан на несправедливость, допущенную органами государственного управления на любом из трех уровней: правительственном, губернском или муниципальном. Омбудсмен также может принять решение о рассмотрении того или иного вопроса по собственной инициативе.</w:t>
      </w:r>
    </w:p>
    <w:p w14:paraId="07E2DA4F" w14:textId="49BF8472" w:rsidR="0043621F" w:rsidRPr="00C76E84" w:rsidRDefault="0043621F" w:rsidP="0043621F">
      <w:pPr>
        <w:pStyle w:val="SingleTxtG"/>
        <w:rPr>
          <w:color w:val="000000" w:themeColor="text1"/>
        </w:rPr>
      </w:pPr>
      <w:r w:rsidRPr="00C76E84">
        <w:rPr>
          <w:color w:val="000000" w:themeColor="text1"/>
        </w:rPr>
        <w:t>132.</w:t>
      </w:r>
      <w:r w:rsidRPr="00C76E84">
        <w:rPr>
          <w:color w:val="000000" w:themeColor="text1"/>
        </w:rPr>
        <w:tab/>
        <w:t>Функции парламентского омбудсмена определены в Конституции,</w:t>
      </w:r>
      <w:r w:rsidR="00326571" w:rsidRPr="00C76E84">
        <w:rPr>
          <w:color w:val="000000" w:themeColor="text1"/>
        </w:rPr>
        <w:t xml:space="preserve"> </w:t>
      </w:r>
      <w:r w:rsidR="00357CA9" w:rsidRPr="00C76E84">
        <w:rPr>
          <w:color w:val="000000" w:themeColor="text1"/>
        </w:rPr>
        <w:t>стать</w:t>
      </w:r>
      <w:r w:rsidRPr="00C76E84">
        <w:rPr>
          <w:color w:val="000000" w:themeColor="text1"/>
        </w:rPr>
        <w:t>я</w:t>
      </w:r>
      <w:r w:rsidR="00D612DB" w:rsidRPr="00C76E84">
        <w:rPr>
          <w:color w:val="000000" w:themeColor="text1"/>
        </w:rPr>
        <w:t> </w:t>
      </w:r>
      <w:r w:rsidRPr="00C76E84">
        <w:rPr>
          <w:color w:val="000000" w:themeColor="text1"/>
        </w:rPr>
        <w:t>75</w:t>
      </w:r>
      <w:r w:rsidR="00D612DB" w:rsidRPr="00C76E84">
        <w:rPr>
          <w:color w:val="000000" w:themeColor="text1"/>
        </w:rPr>
        <w:t> </w:t>
      </w:r>
      <w:r w:rsidRPr="00C76E84">
        <w:rPr>
          <w:color w:val="000000" w:themeColor="text1"/>
        </w:rPr>
        <w:t xml:space="preserve">(l), и в Законе </w:t>
      </w:r>
      <w:r w:rsidR="00F7376E" w:rsidRPr="00C76E84">
        <w:rPr>
          <w:color w:val="000000" w:themeColor="text1"/>
        </w:rPr>
        <w:t>№ </w:t>
      </w:r>
      <w:r w:rsidRPr="00C76E84">
        <w:rPr>
          <w:color w:val="000000" w:themeColor="text1"/>
        </w:rPr>
        <w:t>121 от 18 июня 2021</w:t>
      </w:r>
      <w:r w:rsidR="0002193A" w:rsidRPr="00C76E84">
        <w:rPr>
          <w:color w:val="000000" w:themeColor="text1"/>
        </w:rPr>
        <w:t> год</w:t>
      </w:r>
      <w:r w:rsidRPr="00C76E84">
        <w:rPr>
          <w:color w:val="000000" w:themeColor="text1"/>
        </w:rPr>
        <w:t xml:space="preserve">а о Парламентском омбудсмене по надзору за деятельностью органов государственного управления — </w:t>
      </w:r>
      <w:r w:rsidRPr="00C76E84">
        <w:rPr>
          <w:i/>
          <w:iCs/>
          <w:color w:val="000000" w:themeColor="text1"/>
        </w:rPr>
        <w:t>Законе о парламентском омбудсмене</w:t>
      </w:r>
      <w:r w:rsidRPr="00C76E84">
        <w:rPr>
          <w:color w:val="000000" w:themeColor="text1"/>
        </w:rPr>
        <w:t xml:space="preserve">. Омбудсмен назначается Стортингом и административно подчиняется ему, однако при осуществлении своих функций он выступает в качестве независимого органа. </w:t>
      </w:r>
    </w:p>
    <w:p w14:paraId="24DDD042" w14:textId="7E68639C" w:rsidR="0043621F" w:rsidRPr="00C76E84" w:rsidRDefault="0043621F" w:rsidP="0043621F">
      <w:pPr>
        <w:pStyle w:val="SingleTxtG"/>
        <w:rPr>
          <w:color w:val="000000" w:themeColor="text1"/>
        </w:rPr>
      </w:pPr>
      <w:r w:rsidRPr="00C76E84">
        <w:rPr>
          <w:color w:val="000000" w:themeColor="text1"/>
        </w:rPr>
        <w:t>133.</w:t>
      </w:r>
      <w:r w:rsidRPr="00C76E84">
        <w:rPr>
          <w:color w:val="000000" w:themeColor="text1"/>
        </w:rPr>
        <w:tab/>
        <w:t>Согласно</w:t>
      </w:r>
      <w:r w:rsidR="00357CA9" w:rsidRPr="00C76E84">
        <w:rPr>
          <w:color w:val="000000" w:themeColor="text1"/>
        </w:rPr>
        <w:t> стать</w:t>
      </w:r>
      <w:r w:rsidRPr="00C76E84">
        <w:rPr>
          <w:color w:val="000000" w:themeColor="text1"/>
        </w:rPr>
        <w:t xml:space="preserve">е 1 вышеупомянутого закона омбудсмен </w:t>
      </w:r>
      <w:r w:rsidR="00A57C4E" w:rsidRPr="00C76E84">
        <w:rPr>
          <w:color w:val="000000" w:themeColor="text1"/>
        </w:rPr>
        <w:t>«</w:t>
      </w:r>
      <w:r w:rsidRPr="00C76E84">
        <w:rPr>
          <w:color w:val="000000" w:themeColor="text1"/>
        </w:rPr>
        <w:t>отвечает за проверку деятельности органов государственного управления и всех сотрудников этих органов в целях предотвращения несправедливости в отношении отдельных лиц и содействия обеспечению соблюдения и защиты прав человека органами государственного управления</w:t>
      </w:r>
      <w:r w:rsidR="00A57C4E" w:rsidRPr="00C76E84">
        <w:rPr>
          <w:color w:val="000000" w:themeColor="text1"/>
        </w:rPr>
        <w:t>»</w:t>
      </w:r>
      <w:r w:rsidRPr="00C76E84">
        <w:rPr>
          <w:color w:val="000000" w:themeColor="text1"/>
        </w:rPr>
        <w:t>. В 2013</w:t>
      </w:r>
      <w:r w:rsidR="0002193A" w:rsidRPr="00C76E84">
        <w:rPr>
          <w:color w:val="000000" w:themeColor="text1"/>
        </w:rPr>
        <w:t> год</w:t>
      </w:r>
      <w:r w:rsidRPr="00C76E84">
        <w:rPr>
          <w:color w:val="000000" w:themeColor="text1"/>
        </w:rPr>
        <w:t>у на омбудсмена были также возложены функции национального превентивного механизма в соответствии с Факультативным протоколом к Конвенции против пыток и других жестоких, бесчеловечных или унижающих достоинство видов обращения и наказания.</w:t>
      </w:r>
    </w:p>
    <w:p w14:paraId="6C8B395C" w14:textId="77777777" w:rsidR="0043621F" w:rsidRPr="00C76E84" w:rsidRDefault="0043621F" w:rsidP="0043621F">
      <w:pPr>
        <w:pStyle w:val="SingleTxtG"/>
        <w:rPr>
          <w:color w:val="000000" w:themeColor="text1"/>
        </w:rPr>
      </w:pPr>
      <w:r w:rsidRPr="00C76E84">
        <w:rPr>
          <w:color w:val="000000" w:themeColor="text1"/>
        </w:rPr>
        <w:t>134.</w:t>
      </w:r>
      <w:r w:rsidRPr="00C76E84">
        <w:rPr>
          <w:color w:val="000000" w:themeColor="text1"/>
        </w:rPr>
        <w:tab/>
        <w:t xml:space="preserve">Мнения омбудсмена не являются юридически обязательными для органов государственной власти, однако они пользуются всеобщим уважением и принимаются во внимание. Эти мнения публикуются на веб-сайте и в ежегоднике Парламентского омбудсмена по надзору за деятельностью органов государственного управления. </w:t>
      </w:r>
    </w:p>
    <w:p w14:paraId="34245FE8"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Омбудсмен по правам детей</w:t>
      </w:r>
    </w:p>
    <w:p w14:paraId="728006E5" w14:textId="0E424F60" w:rsidR="0043621F" w:rsidRPr="00C76E84" w:rsidRDefault="0043621F" w:rsidP="0043621F">
      <w:pPr>
        <w:pStyle w:val="SingleTxtG"/>
        <w:rPr>
          <w:color w:val="000000" w:themeColor="text1"/>
        </w:rPr>
      </w:pPr>
      <w:r w:rsidRPr="00C76E84">
        <w:rPr>
          <w:color w:val="000000" w:themeColor="text1"/>
        </w:rPr>
        <w:t>135.</w:t>
      </w:r>
      <w:r w:rsidRPr="00C76E84">
        <w:rPr>
          <w:color w:val="000000" w:themeColor="text1"/>
        </w:rPr>
        <w:tab/>
        <w:t>В 1981</w:t>
      </w:r>
      <w:r w:rsidR="0002193A" w:rsidRPr="00C76E84">
        <w:rPr>
          <w:color w:val="000000" w:themeColor="text1"/>
        </w:rPr>
        <w:t> год</w:t>
      </w:r>
      <w:r w:rsidRPr="00C76E84">
        <w:rPr>
          <w:color w:val="000000" w:themeColor="text1"/>
        </w:rPr>
        <w:t xml:space="preserve">у Норвегия первой в мире учредила должность Омбудсмена по правам детей. Основные задачи Омбудсмена по правам детей заключаются в поощрении прав детей в государственном и частном секторах и наблюдении за изменениями в условиях жизни детей. Он также следит за соответствием норвежского законодательства и практических действий положениям </w:t>
      </w:r>
      <w:r w:rsidRPr="00C76E84">
        <w:rPr>
          <w:i/>
          <w:iCs/>
          <w:color w:val="000000" w:themeColor="text1"/>
        </w:rPr>
        <w:t xml:space="preserve">Конвенции о правах ребенка </w:t>
      </w:r>
      <w:r w:rsidRPr="00C76E84">
        <w:rPr>
          <w:color w:val="000000" w:themeColor="text1"/>
        </w:rPr>
        <w:t xml:space="preserve">и представляет свои собственные дополнительные доклады Комитету по правам ребенка. </w:t>
      </w:r>
    </w:p>
    <w:p w14:paraId="34956133" w14:textId="77777777" w:rsidR="0043621F" w:rsidRPr="00C76E84" w:rsidRDefault="0043621F" w:rsidP="0043621F">
      <w:pPr>
        <w:pStyle w:val="SingleTxtG"/>
        <w:rPr>
          <w:color w:val="000000" w:themeColor="text1"/>
        </w:rPr>
      </w:pPr>
      <w:r w:rsidRPr="00C76E84">
        <w:rPr>
          <w:color w:val="000000" w:themeColor="text1"/>
        </w:rPr>
        <w:t>136.</w:t>
      </w:r>
      <w:r w:rsidRPr="00C76E84">
        <w:rPr>
          <w:color w:val="000000" w:themeColor="text1"/>
        </w:rPr>
        <w:tab/>
      </w:r>
      <w:r w:rsidRPr="00C76E84">
        <w:rPr>
          <w:i/>
          <w:iCs/>
          <w:color w:val="000000" w:themeColor="text1"/>
        </w:rPr>
        <w:t>Омбудсмен по правам детей</w:t>
      </w:r>
      <w:r w:rsidRPr="00C76E84">
        <w:rPr>
          <w:color w:val="000000" w:themeColor="text1"/>
        </w:rPr>
        <w:t xml:space="preserve"> действует независимо от Стортинга, правительства и других органов государственной власти и может свободно поднимать вопросы и критиковать политику правительства. Он уполномочен расследовать, критиковать и обнародовать проблемы, решение которых повысит уровень благополучия детей и молодежи, и в ходе осуществления этих функций может обращаться с просьбой предоставить ему доступ к конкретным делам и официальным документам. Вместе с тем он не может отменять административные действия или решения. Не существует официального механизма подачи жалоб, подобного тому, который существует для жалоб Парламентскому омбудсмену или Омбудсмену по вопросам равенства и борьбы с дискриминацией. Вместе с тем Омбудсмен по правам детей может самостоятельно поднимать вопросы и направлять заключения и рекомендации в любой государственный орган. </w:t>
      </w:r>
    </w:p>
    <w:p w14:paraId="61BEAB7B"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Другие омбудсмены</w:t>
      </w:r>
      <w:r w:rsidRPr="00C76E84">
        <w:rPr>
          <w:color w:val="000000" w:themeColor="text1"/>
        </w:rPr>
        <w:t xml:space="preserve"> </w:t>
      </w:r>
    </w:p>
    <w:p w14:paraId="6AC5723C" w14:textId="77777777" w:rsidR="0043621F" w:rsidRPr="00C76E84" w:rsidRDefault="0043621F" w:rsidP="0043621F">
      <w:pPr>
        <w:pStyle w:val="SingleTxtG"/>
        <w:rPr>
          <w:color w:val="000000" w:themeColor="text1"/>
        </w:rPr>
      </w:pPr>
      <w:r w:rsidRPr="00C76E84">
        <w:rPr>
          <w:color w:val="000000" w:themeColor="text1"/>
        </w:rPr>
        <w:t>137.</w:t>
      </w:r>
      <w:r w:rsidRPr="00C76E84">
        <w:rPr>
          <w:color w:val="000000" w:themeColor="text1"/>
        </w:rPr>
        <w:tab/>
        <w:t xml:space="preserve">Функции </w:t>
      </w:r>
      <w:r w:rsidRPr="00C76E84">
        <w:rPr>
          <w:i/>
          <w:iCs/>
          <w:color w:val="000000" w:themeColor="text1"/>
        </w:rPr>
        <w:t>Омбудсмена по вопросам равенства и борьбы с дискриминацией</w:t>
      </w:r>
      <w:r w:rsidRPr="00C76E84">
        <w:rPr>
          <w:color w:val="000000" w:themeColor="text1"/>
        </w:rPr>
        <w:t xml:space="preserve"> и </w:t>
      </w:r>
      <w:r w:rsidRPr="00C76E84">
        <w:rPr>
          <w:i/>
          <w:iCs/>
          <w:color w:val="000000" w:themeColor="text1"/>
        </w:rPr>
        <w:t>суда по борьбе с дискриминацией</w:t>
      </w:r>
      <w:r w:rsidRPr="00C76E84">
        <w:rPr>
          <w:color w:val="000000" w:themeColor="text1"/>
        </w:rPr>
        <w:t xml:space="preserve"> описаны в главе 3 ниже (пункты 189–193).</w:t>
      </w:r>
    </w:p>
    <w:p w14:paraId="33BC5EDC" w14:textId="0F64C135" w:rsidR="0043621F" w:rsidRPr="00C76E84" w:rsidRDefault="0043621F" w:rsidP="0043621F">
      <w:pPr>
        <w:pStyle w:val="SingleTxtG"/>
        <w:rPr>
          <w:color w:val="000000" w:themeColor="text1"/>
        </w:rPr>
      </w:pPr>
      <w:r w:rsidRPr="00C76E84">
        <w:rPr>
          <w:color w:val="000000" w:themeColor="text1"/>
        </w:rPr>
        <w:t>138.</w:t>
      </w:r>
      <w:r w:rsidRPr="00C76E84">
        <w:rPr>
          <w:color w:val="000000" w:themeColor="text1"/>
        </w:rPr>
        <w:tab/>
        <w:t>В 1952</w:t>
      </w:r>
      <w:r w:rsidR="0002193A" w:rsidRPr="00C76E84">
        <w:rPr>
          <w:color w:val="000000" w:themeColor="text1"/>
        </w:rPr>
        <w:t> год</w:t>
      </w:r>
      <w:r w:rsidRPr="00C76E84">
        <w:rPr>
          <w:color w:val="000000" w:themeColor="text1"/>
        </w:rPr>
        <w:t xml:space="preserve">у была учреждена должность </w:t>
      </w:r>
      <w:r w:rsidRPr="00C76E84">
        <w:rPr>
          <w:i/>
          <w:iCs/>
          <w:color w:val="000000" w:themeColor="text1"/>
        </w:rPr>
        <w:t>Парламентского омбудсмена по защите прав личного состава вооруженных сил Норвегии</w:t>
      </w:r>
      <w:r w:rsidRPr="00C76E84">
        <w:rPr>
          <w:color w:val="000000" w:themeColor="text1"/>
        </w:rPr>
        <w:t>, и он стал первым в мире парламентским уполномоченным по военным вопросам. Этот Омбудсмен стремится обеспечить защиту прав личного состава вооруженных сил Норвегии и занимается целым рядом вопросов, касающихся прав человека, включая право на невмешательство в личную жизнь, свободу выражения мнений и свободу религии. Омбудсмен представляет отчеты об инспекциях с соответствующими рекомендациями министру обороны, начальнику штаба обороны и соответствующим военным властям, а также ежегодный доклад в Стортинг.</w:t>
      </w:r>
    </w:p>
    <w:p w14:paraId="5C8FE986" w14:textId="77777777" w:rsidR="0043621F" w:rsidRPr="00C76E84" w:rsidRDefault="0043621F" w:rsidP="0043621F">
      <w:pPr>
        <w:pStyle w:val="SingleTxtG"/>
        <w:rPr>
          <w:color w:val="000000" w:themeColor="text1"/>
        </w:rPr>
      </w:pPr>
      <w:r w:rsidRPr="00C76E84">
        <w:rPr>
          <w:color w:val="000000" w:themeColor="text1"/>
        </w:rPr>
        <w:t>139.</w:t>
      </w:r>
      <w:r w:rsidRPr="00C76E84">
        <w:rPr>
          <w:color w:val="000000" w:themeColor="text1"/>
        </w:rPr>
        <w:tab/>
      </w:r>
      <w:r w:rsidRPr="00C76E84">
        <w:rPr>
          <w:i/>
          <w:iCs/>
          <w:color w:val="000000" w:themeColor="text1"/>
        </w:rPr>
        <w:t>Омбудсмен по правам пациентов и пользователей</w:t>
      </w:r>
      <w:r w:rsidRPr="00C76E84">
        <w:rPr>
          <w:color w:val="000000" w:themeColor="text1"/>
        </w:rPr>
        <w:t xml:space="preserve"> в Норвегии является институтом, призванным защищать и отстаивать права, потребности и интересы пациентов и пользователей в системе здравоохранения. Руководствуясь в своей деятельности </w:t>
      </w:r>
      <w:r w:rsidRPr="00C76E84">
        <w:rPr>
          <w:i/>
          <w:iCs/>
          <w:color w:val="000000" w:themeColor="text1"/>
        </w:rPr>
        <w:t>Законом о правах пациентов и пользователей</w:t>
      </w:r>
      <w:r w:rsidRPr="00C76E84">
        <w:rPr>
          <w:color w:val="000000" w:themeColor="text1"/>
        </w:rPr>
        <w:t>, этот омбудсмен играет важную роль в обеспечении контроля за предоставлением медицинских услуг и их соответствия правовым и этическим нормам. В каждой из 15 губерний имеется бюро омбудсмена, обеспечивающее гражданам доступ к помощи и рекомендациям по вопросам, связанным со здоровьем, что также отражает принцип географического распределения медицинских услуг. Эти бюро являются важным связующим звеном между системой здравоохранения и населением, поскольку они предоставляют возможности для получения поддержки и вносят предложения с целью совершенствования этой системы, при этом действуя в рамках закона.</w:t>
      </w:r>
    </w:p>
    <w:p w14:paraId="17FE9E16" w14:textId="77777777" w:rsidR="0043621F" w:rsidRPr="00C76E84" w:rsidRDefault="0043621F" w:rsidP="0043621F">
      <w:pPr>
        <w:pStyle w:val="SingleTxtG"/>
        <w:rPr>
          <w:color w:val="000000" w:themeColor="text1"/>
        </w:rPr>
      </w:pPr>
      <w:bookmarkStart w:id="97" w:name="_Hlk165366309"/>
      <w:r w:rsidRPr="00C76E84">
        <w:rPr>
          <w:color w:val="000000" w:themeColor="text1"/>
        </w:rPr>
        <w:t>140.</w:t>
      </w:r>
      <w:r w:rsidRPr="00C76E84">
        <w:rPr>
          <w:color w:val="000000" w:themeColor="text1"/>
        </w:rPr>
        <w:tab/>
        <w:t xml:space="preserve">В некоторых губерниях и муниципалитетах были созданы другие </w:t>
      </w:r>
      <w:r w:rsidRPr="00C76E84">
        <w:rPr>
          <w:i/>
          <w:iCs/>
          <w:color w:val="000000" w:themeColor="text1"/>
        </w:rPr>
        <w:t>институты омбудсменов</w:t>
      </w:r>
      <w:r w:rsidRPr="00C76E84">
        <w:rPr>
          <w:color w:val="000000" w:themeColor="text1"/>
        </w:rPr>
        <w:t xml:space="preserve">, например Омбудсмен по вопросам социальных служб. Эти омбудсмены могут также играть важную роль в наблюдении за осуществлением властями прав человека и в повышении уровня информированности государственных служащих и широкой общественности по этим вопросам. </w:t>
      </w:r>
      <w:bookmarkEnd w:id="97"/>
    </w:p>
    <w:p w14:paraId="1E0374C1" w14:textId="3E27966D" w:rsidR="0043621F" w:rsidRPr="00C76E84" w:rsidRDefault="00573C09" w:rsidP="0043621F">
      <w:pPr>
        <w:pStyle w:val="H23G"/>
        <w:rPr>
          <w:color w:val="000000" w:themeColor="text1"/>
        </w:rPr>
      </w:pPr>
      <w:bookmarkStart w:id="98" w:name="_Toc243126041"/>
      <w:bookmarkStart w:id="99" w:name="_Toc245183266"/>
      <w:r w:rsidRPr="00C76E84">
        <w:rPr>
          <w:bCs/>
          <w:color w:val="000000" w:themeColor="text1"/>
        </w:rPr>
        <w:tab/>
      </w:r>
      <w:r w:rsidR="0043621F" w:rsidRPr="00C76E84">
        <w:rPr>
          <w:bCs/>
          <w:color w:val="000000" w:themeColor="text1"/>
        </w:rPr>
        <w:t xml:space="preserve">d) </w:t>
      </w:r>
      <w:r w:rsidR="0043621F" w:rsidRPr="00C76E84">
        <w:rPr>
          <w:color w:val="000000" w:themeColor="text1"/>
        </w:rPr>
        <w:tab/>
      </w:r>
      <w:r w:rsidR="0043621F" w:rsidRPr="00C76E84">
        <w:rPr>
          <w:bCs/>
          <w:color w:val="000000" w:themeColor="text1"/>
        </w:rPr>
        <w:t>Распространение информации о договорах по правам человека</w:t>
      </w:r>
      <w:bookmarkEnd w:id="98"/>
      <w:bookmarkEnd w:id="99"/>
    </w:p>
    <w:p w14:paraId="05A2E3E3" w14:textId="5AB731DA" w:rsidR="0043621F" w:rsidRPr="00C76E84" w:rsidRDefault="0043621F" w:rsidP="0043621F">
      <w:pPr>
        <w:pStyle w:val="SingleTxtG"/>
        <w:rPr>
          <w:color w:val="000000" w:themeColor="text1"/>
        </w:rPr>
      </w:pPr>
      <w:r w:rsidRPr="00C76E84">
        <w:rPr>
          <w:color w:val="000000" w:themeColor="text1"/>
        </w:rPr>
        <w:t>141.</w:t>
      </w:r>
      <w:r w:rsidRPr="00C76E84">
        <w:rPr>
          <w:color w:val="000000" w:themeColor="text1"/>
        </w:rPr>
        <w:tab/>
        <w:t xml:space="preserve">Все основные международные договоры по правам человека, ратифицированные Норвегией, были переведены на норвежский язык. Договоры, которые были включены в норвежское законодательство в соответствии с Законом о правах человека или другими законодательными актами, публикуются на норвежском и английском языках в базе данных </w:t>
      </w:r>
      <w:r w:rsidR="00A57C4E" w:rsidRPr="00C76E84">
        <w:rPr>
          <w:color w:val="000000" w:themeColor="text1"/>
        </w:rPr>
        <w:t>«</w:t>
      </w:r>
      <w:r w:rsidRPr="00C76E84">
        <w:rPr>
          <w:color w:val="000000" w:themeColor="text1"/>
        </w:rPr>
        <w:t>Lovdata</w:t>
      </w:r>
      <w:r w:rsidR="00A57C4E" w:rsidRPr="00C76E84">
        <w:rPr>
          <w:color w:val="000000" w:themeColor="text1"/>
        </w:rPr>
        <w:t>»</w:t>
      </w:r>
      <w:r w:rsidRPr="00C76E84">
        <w:rPr>
          <w:rStyle w:val="aa"/>
          <w:color w:val="000000" w:themeColor="text1"/>
        </w:rPr>
        <w:footnoteReference w:id="15"/>
      </w:r>
      <w:r w:rsidRPr="00C76E84">
        <w:rPr>
          <w:color w:val="000000" w:themeColor="text1"/>
        </w:rPr>
        <w:t xml:space="preserve">, содержащей информацию по правовым вопросам. Эти договоры также публикуются на веб-сайте правительства и на веб-сайтах омбудсменов. Их печатные копии могут быть получены во всех этих агентствах и учреждениях по запросу. </w:t>
      </w:r>
    </w:p>
    <w:p w14:paraId="550D31C9" w14:textId="58940743" w:rsidR="0043621F" w:rsidRPr="00C76E84" w:rsidRDefault="0043621F" w:rsidP="0043621F">
      <w:pPr>
        <w:pStyle w:val="SingleTxtG"/>
        <w:rPr>
          <w:color w:val="000000" w:themeColor="text1"/>
        </w:rPr>
      </w:pPr>
      <w:r w:rsidRPr="00C76E84">
        <w:rPr>
          <w:color w:val="000000" w:themeColor="text1"/>
        </w:rPr>
        <w:t>142.</w:t>
      </w:r>
      <w:r w:rsidRPr="00C76E84">
        <w:rPr>
          <w:color w:val="000000" w:themeColor="text1"/>
        </w:rPr>
        <w:tab/>
        <w:t>Некоторые из основных документов по правам человека были также опубликованы в виде брошюр и получили широкое распространение. Например, краткий вариант Конвенции о правах ребенка, переведенный на норвежский язык и язык северных саамов, был распространен во всех начальных школах Норвегии. Кроме того, Хартия Совета Европы о воспитании демократической гражданственности и образовании в области прав человека и Декларация ООН об образовании и подготовке в области прав человека были переведены на норвежский язык в 2011 и 2012</w:t>
      </w:r>
      <w:r w:rsidR="0002193A" w:rsidRPr="00C76E84">
        <w:rPr>
          <w:color w:val="000000" w:themeColor="text1"/>
        </w:rPr>
        <w:t> год</w:t>
      </w:r>
      <w:r w:rsidRPr="00C76E84">
        <w:rPr>
          <w:color w:val="000000" w:themeColor="text1"/>
        </w:rPr>
        <w:t>ах соответственно. Конвенция о ликвидации всех форм дискриминации в отношении женщин, Конвенция о ликвидации всех форм расовой дискриминации и Конвенция о правах инвалидов были переведены на язык саамов. Эти документы размещены на веб</w:t>
      </w:r>
      <w:r w:rsidR="003F2535" w:rsidRPr="00C76E84">
        <w:rPr>
          <w:color w:val="000000" w:themeColor="text1"/>
        </w:rPr>
        <w:noBreakHyphen/>
      </w:r>
      <w:r w:rsidRPr="00C76E84">
        <w:rPr>
          <w:color w:val="000000" w:themeColor="text1"/>
        </w:rPr>
        <w:t>сайте правительства</w:t>
      </w:r>
      <w:r w:rsidRPr="00C76E84">
        <w:rPr>
          <w:rStyle w:val="aa"/>
          <w:color w:val="000000" w:themeColor="text1"/>
        </w:rPr>
        <w:footnoteReference w:id="16"/>
      </w:r>
      <w:r w:rsidRPr="00C76E84">
        <w:rPr>
          <w:color w:val="000000" w:themeColor="text1"/>
        </w:rPr>
        <w:t>.</w:t>
      </w:r>
    </w:p>
    <w:p w14:paraId="763BE04E" w14:textId="2566B204" w:rsidR="0043621F" w:rsidRPr="00C76E84" w:rsidRDefault="0043621F" w:rsidP="0043621F">
      <w:pPr>
        <w:pStyle w:val="SingleTxtG"/>
        <w:rPr>
          <w:color w:val="000000" w:themeColor="text1"/>
        </w:rPr>
      </w:pPr>
      <w:r w:rsidRPr="00C76E84">
        <w:rPr>
          <w:color w:val="000000" w:themeColor="text1"/>
        </w:rPr>
        <w:t>143.</w:t>
      </w:r>
      <w:r w:rsidRPr="00C76E84">
        <w:rPr>
          <w:color w:val="000000" w:themeColor="text1"/>
        </w:rPr>
        <w:tab/>
        <w:t xml:space="preserve">Резюме решений Европейского суда по правам человека, которые классифицируются этим Судом как судебные решения особой важности, а также решения по делам, в которых Норвегия является стороной, публикуются на норвежском языке в базе данных </w:t>
      </w:r>
      <w:r w:rsidR="00A57C4E" w:rsidRPr="00C76E84">
        <w:rPr>
          <w:color w:val="000000" w:themeColor="text1"/>
        </w:rPr>
        <w:t>«</w:t>
      </w:r>
      <w:r w:rsidRPr="00C76E84">
        <w:rPr>
          <w:color w:val="000000" w:themeColor="text1"/>
        </w:rPr>
        <w:t>Lovdata</w:t>
      </w:r>
      <w:r w:rsidR="00A57C4E" w:rsidRPr="00C76E84">
        <w:rPr>
          <w:color w:val="000000" w:themeColor="text1"/>
        </w:rPr>
        <w:t>»</w:t>
      </w:r>
      <w:r w:rsidRPr="00C76E84">
        <w:rPr>
          <w:color w:val="000000" w:themeColor="text1"/>
        </w:rPr>
        <w:t xml:space="preserve">. Кроме того, в ней публикуются полные тексты на английском языке решений и мнений договорных органов ООН по правам человека в отношении отдельных дел, в которых Норвегия является стороной, а в ряде случаев и в отношении других государств. Резюме некоторых из этих дел также публикуются на норвежском языке. </w:t>
      </w:r>
    </w:p>
    <w:p w14:paraId="72190CF0" w14:textId="39BE1C49" w:rsidR="0043621F" w:rsidRPr="00C76E84" w:rsidRDefault="00573C09" w:rsidP="0043621F">
      <w:pPr>
        <w:pStyle w:val="H23G"/>
        <w:rPr>
          <w:color w:val="000000" w:themeColor="text1"/>
        </w:rPr>
      </w:pPr>
      <w:bookmarkStart w:id="100" w:name="_Toc243126042"/>
      <w:bookmarkStart w:id="101" w:name="_Toc245183267"/>
      <w:r w:rsidRPr="00C76E84">
        <w:rPr>
          <w:bCs/>
          <w:color w:val="000000" w:themeColor="text1"/>
        </w:rPr>
        <w:tab/>
      </w:r>
      <w:r w:rsidR="0043621F" w:rsidRPr="00C76E84">
        <w:rPr>
          <w:bCs/>
          <w:color w:val="000000" w:themeColor="text1"/>
        </w:rPr>
        <w:t>e)</w:t>
      </w:r>
      <w:r w:rsidR="0043621F" w:rsidRPr="00C76E84">
        <w:rPr>
          <w:color w:val="000000" w:themeColor="text1"/>
        </w:rPr>
        <w:tab/>
      </w:r>
      <w:r w:rsidR="0043621F" w:rsidRPr="00C76E84">
        <w:rPr>
          <w:bCs/>
          <w:color w:val="000000" w:themeColor="text1"/>
        </w:rPr>
        <w:t>Повышение информированности о правах человека государственных должностных лиц и других специалистов</w:t>
      </w:r>
      <w:bookmarkEnd w:id="100"/>
      <w:bookmarkEnd w:id="101"/>
    </w:p>
    <w:p w14:paraId="46125616" w14:textId="35820765" w:rsidR="0043621F" w:rsidRPr="00C76E84" w:rsidRDefault="0043621F" w:rsidP="0043621F">
      <w:pPr>
        <w:pStyle w:val="SingleTxtG"/>
        <w:rPr>
          <w:color w:val="000000" w:themeColor="text1"/>
        </w:rPr>
      </w:pPr>
      <w:r w:rsidRPr="00C76E84">
        <w:rPr>
          <w:color w:val="000000" w:themeColor="text1"/>
        </w:rPr>
        <w:t>144.</w:t>
      </w:r>
      <w:r w:rsidRPr="00C76E84">
        <w:rPr>
          <w:color w:val="000000" w:themeColor="text1"/>
        </w:rPr>
        <w:tab/>
        <w:t xml:space="preserve">Были разработаны </w:t>
      </w:r>
      <w:r w:rsidRPr="00C76E84">
        <w:rPr>
          <w:i/>
          <w:iCs/>
          <w:color w:val="000000" w:themeColor="text1"/>
        </w:rPr>
        <w:t>национальные положения об учебных программах</w:t>
      </w:r>
      <w:r w:rsidRPr="00C76E84">
        <w:rPr>
          <w:color w:val="000000" w:themeColor="text1"/>
        </w:rPr>
        <w:t xml:space="preserve"> для подготовки преподавателей и работников сектора здравоохранения и социальных услуг, и вопросы прав человека были включены в эти программы профессиональной подготовки в качестве обязательного компонента. Приобретение знаний о правах человека также включено в учебные программы для других профессий, таких как юристы, полицейские, военнослужащие и сотрудники пенитенциарных учреждений. Согласно закону</w:t>
      </w:r>
      <w:r w:rsidR="008E016F" w:rsidRPr="00C76E84">
        <w:rPr>
          <w:color w:val="000000" w:themeColor="text1"/>
        </w:rPr>
        <w:t>,</w:t>
      </w:r>
      <w:r w:rsidRPr="00C76E84">
        <w:rPr>
          <w:color w:val="000000" w:themeColor="text1"/>
        </w:rPr>
        <w:t xml:space="preserve"> университеты и университетские колледжи являются независимыми учреждениями. Это сделано для обеспечения академической свободы. Таким образом, в принципе, правительство не может устанавливать особые требования к этим учреждениям в отношении содержания обучения или исследований, однако оно вправе определять национальную учебную программу для определенных видов обучения и определенных предметов и делает это на практике.</w:t>
      </w:r>
    </w:p>
    <w:p w14:paraId="487D706B" w14:textId="77777777" w:rsidR="0043621F" w:rsidRPr="00C76E84" w:rsidRDefault="0043621F" w:rsidP="0043621F">
      <w:pPr>
        <w:pStyle w:val="SingleTxtG"/>
        <w:rPr>
          <w:color w:val="000000" w:themeColor="text1"/>
        </w:rPr>
      </w:pPr>
      <w:r w:rsidRPr="00C76E84">
        <w:rPr>
          <w:color w:val="000000" w:themeColor="text1"/>
        </w:rPr>
        <w:t>145.</w:t>
      </w:r>
      <w:r w:rsidRPr="00C76E84">
        <w:rPr>
          <w:color w:val="000000" w:themeColor="text1"/>
        </w:rPr>
        <w:tab/>
        <w:t xml:space="preserve">Программы непрерывного образования для государственных служащих организуются правительством и другими государственными органами, а также профессиональными организациями и другими организациями гражданского общества. </w:t>
      </w:r>
    </w:p>
    <w:p w14:paraId="0F4E9E54" w14:textId="4D4FDF5B" w:rsidR="0043621F" w:rsidRPr="00C76E84" w:rsidRDefault="00573C09" w:rsidP="0043621F">
      <w:pPr>
        <w:pStyle w:val="H23G"/>
        <w:rPr>
          <w:color w:val="000000" w:themeColor="text1"/>
        </w:rPr>
      </w:pPr>
      <w:bookmarkStart w:id="102" w:name="_Toc243126043"/>
      <w:bookmarkStart w:id="103" w:name="_Toc245183268"/>
      <w:r w:rsidRPr="00C76E84">
        <w:rPr>
          <w:bCs/>
          <w:color w:val="000000" w:themeColor="text1"/>
        </w:rPr>
        <w:tab/>
      </w:r>
      <w:r w:rsidR="0043621F" w:rsidRPr="00C76E84">
        <w:rPr>
          <w:bCs/>
          <w:color w:val="000000" w:themeColor="text1"/>
        </w:rPr>
        <w:t xml:space="preserve">f) </w:t>
      </w:r>
      <w:r w:rsidR="0043621F" w:rsidRPr="00C76E84">
        <w:rPr>
          <w:color w:val="000000" w:themeColor="text1"/>
        </w:rPr>
        <w:tab/>
      </w:r>
      <w:r w:rsidR="0043621F" w:rsidRPr="00C76E84">
        <w:rPr>
          <w:bCs/>
          <w:color w:val="000000" w:themeColor="text1"/>
        </w:rPr>
        <w:t>Повышение осведомленности о правах человека с помощью учебных программ и финансируемой правительством информационно-просветительской деятельности</w:t>
      </w:r>
      <w:r w:rsidR="0043621F" w:rsidRPr="00C76E84">
        <w:rPr>
          <w:color w:val="000000" w:themeColor="text1"/>
        </w:rPr>
        <w:t xml:space="preserve"> </w:t>
      </w:r>
      <w:bookmarkStart w:id="104" w:name="_Hlk163736998"/>
      <w:bookmarkEnd w:id="102"/>
      <w:bookmarkEnd w:id="103"/>
      <w:bookmarkEnd w:id="104"/>
    </w:p>
    <w:p w14:paraId="561CADBE" w14:textId="07DD312C" w:rsidR="0043621F" w:rsidRPr="00C76E84" w:rsidRDefault="0043621F" w:rsidP="0043621F">
      <w:pPr>
        <w:pStyle w:val="SingleTxtG"/>
        <w:rPr>
          <w:color w:val="000000" w:themeColor="text1"/>
        </w:rPr>
      </w:pPr>
      <w:bookmarkStart w:id="105" w:name="_Hlk163737118"/>
      <w:r w:rsidRPr="00C76E84">
        <w:rPr>
          <w:color w:val="000000" w:themeColor="text1"/>
        </w:rPr>
        <w:t>146.</w:t>
      </w:r>
      <w:r w:rsidRPr="00C76E84">
        <w:rPr>
          <w:color w:val="000000" w:themeColor="text1"/>
        </w:rPr>
        <w:tab/>
        <w:t>Включение образования в области прав человека на всех уровнях системы образования является одной из первоочередных задач в Норвегии. В 2008</w:t>
      </w:r>
      <w:r w:rsidR="0002193A" w:rsidRPr="00C76E84">
        <w:rPr>
          <w:color w:val="000000" w:themeColor="text1"/>
        </w:rPr>
        <w:t> год</w:t>
      </w:r>
      <w:r w:rsidRPr="00C76E84">
        <w:rPr>
          <w:color w:val="000000" w:themeColor="text1"/>
        </w:rPr>
        <w:t>у Стортинг принял решение об изменении предусмотренных законом целей детских садов, начальных и средних школ. Поправки к соответствующему законодательству вступили в силу в 2009 и 2010</w:t>
      </w:r>
      <w:r w:rsidR="0002193A" w:rsidRPr="00C76E84">
        <w:rPr>
          <w:color w:val="000000" w:themeColor="text1"/>
        </w:rPr>
        <w:t> год</w:t>
      </w:r>
      <w:r w:rsidRPr="00C76E84">
        <w:rPr>
          <w:color w:val="000000" w:themeColor="text1"/>
        </w:rPr>
        <w:t xml:space="preserve">ах. </w:t>
      </w:r>
    </w:p>
    <w:bookmarkEnd w:id="105"/>
    <w:p w14:paraId="254238D4"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bookmarkStart w:id="106" w:name="_Hlk163732610"/>
      <w:r w:rsidRPr="00C76E84">
        <w:rPr>
          <w:bCs/>
          <w:color w:val="000000" w:themeColor="text1"/>
        </w:rPr>
        <w:t>Дошкольное образование</w:t>
      </w:r>
    </w:p>
    <w:p w14:paraId="788AD895" w14:textId="77777777" w:rsidR="0043621F" w:rsidRPr="00C76E84" w:rsidRDefault="0043621F" w:rsidP="0043621F">
      <w:pPr>
        <w:pStyle w:val="SingleTxtG"/>
        <w:rPr>
          <w:color w:val="000000" w:themeColor="text1"/>
        </w:rPr>
      </w:pPr>
      <w:r w:rsidRPr="00C76E84">
        <w:rPr>
          <w:color w:val="000000" w:themeColor="text1"/>
        </w:rPr>
        <w:t>147.</w:t>
      </w:r>
      <w:r w:rsidRPr="00C76E84">
        <w:rPr>
          <w:color w:val="000000" w:themeColor="text1"/>
        </w:rPr>
        <w:tab/>
        <w:t xml:space="preserve">В соответствии с предусмотренной </w:t>
      </w:r>
      <w:r w:rsidRPr="00C76E84">
        <w:rPr>
          <w:i/>
          <w:iCs/>
          <w:color w:val="000000" w:themeColor="text1"/>
        </w:rPr>
        <w:t xml:space="preserve">Законом о </w:t>
      </w:r>
      <w:r w:rsidRPr="00C76E84">
        <w:rPr>
          <w:bCs/>
          <w:i/>
          <w:iCs/>
          <w:color w:val="000000" w:themeColor="text1"/>
        </w:rPr>
        <w:t>дошкольном образовании</w:t>
      </w:r>
      <w:r w:rsidRPr="00C76E84">
        <w:rPr>
          <w:bCs/>
          <w:color w:val="000000" w:themeColor="text1"/>
        </w:rPr>
        <w:t xml:space="preserve"> </w:t>
      </w:r>
      <w:r w:rsidRPr="00C76E84">
        <w:rPr>
          <w:color w:val="000000" w:themeColor="text1"/>
        </w:rPr>
        <w:t xml:space="preserve">целью функционирования детских садов они должны вместе с родителями обеспечивать удовлетворение потребностей детей в уходе и играх и способствовать их всестороннему развитию. Детские сады должны основывать свою деятельность на фундаментальных ценностях христианского и гуманистического наследия, которые являются также неотъемлемой частью прав человека, таких как уважение человеческого достоинства, интеллектуальная свобода, благотворительность, милосердие, равенство и солидарность. </w:t>
      </w:r>
    </w:p>
    <w:p w14:paraId="01A3B57B" w14:textId="6CCB1831" w:rsidR="0043621F" w:rsidRPr="00C76E84" w:rsidRDefault="0043621F" w:rsidP="0043621F">
      <w:pPr>
        <w:pStyle w:val="SingleTxtG"/>
        <w:rPr>
          <w:color w:val="000000" w:themeColor="text1"/>
        </w:rPr>
      </w:pPr>
      <w:r w:rsidRPr="00C76E84">
        <w:rPr>
          <w:color w:val="000000" w:themeColor="text1"/>
        </w:rPr>
        <w:t>148.</w:t>
      </w:r>
      <w:r w:rsidRPr="00C76E84">
        <w:rPr>
          <w:color w:val="000000" w:themeColor="text1"/>
        </w:rPr>
        <w:tab/>
        <w:t>Аналогичные задачи ставятся в учебной программе и задачах учреждений</w:t>
      </w:r>
      <w:r w:rsidRPr="00C76E84">
        <w:rPr>
          <w:bCs/>
          <w:color w:val="000000" w:themeColor="text1"/>
        </w:rPr>
        <w:t xml:space="preserve"> дошкольного образования</w:t>
      </w:r>
      <w:r w:rsidRPr="00C76E84">
        <w:rPr>
          <w:color w:val="000000" w:themeColor="text1"/>
        </w:rPr>
        <w:t>, разработанных норвежским Министерством образования и научных исследований в 2017</w:t>
      </w:r>
      <w:r w:rsidR="0002193A" w:rsidRPr="00C76E84">
        <w:rPr>
          <w:color w:val="000000" w:themeColor="text1"/>
        </w:rPr>
        <w:t> год</w:t>
      </w:r>
      <w:r w:rsidRPr="00C76E84">
        <w:rPr>
          <w:color w:val="000000" w:themeColor="text1"/>
        </w:rPr>
        <w:t>у. Детские сады должны основывать свою деятельность на общем наборе ценностей, таких как человеческое достоинство, равенство, честность и беспристрастность, и эти ценности должны прививаться в соответствии с конвенциями по правам человека, участником которых является Норвегия. Как в международных конвенциях, так и в норвежском законодательстве особо отмечается право родителей на воспитание детей в соответствии со своими религиозными и идеологическими убеждениями и право детей получать знания об обществе, в котором они растут.</w:t>
      </w:r>
    </w:p>
    <w:p w14:paraId="0075F226"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Начальное и среднее образование</w:t>
      </w:r>
    </w:p>
    <w:p w14:paraId="47D753B4" w14:textId="008ADCD9" w:rsidR="0043621F" w:rsidRPr="00C76E84" w:rsidRDefault="0043621F" w:rsidP="0043621F">
      <w:pPr>
        <w:pStyle w:val="SingleTxtG"/>
        <w:rPr>
          <w:color w:val="000000" w:themeColor="text1"/>
        </w:rPr>
      </w:pPr>
      <w:r w:rsidRPr="00C76E84">
        <w:rPr>
          <w:color w:val="000000" w:themeColor="text1"/>
        </w:rPr>
        <w:t>149.</w:t>
      </w:r>
      <w:r w:rsidRPr="00C76E84">
        <w:rPr>
          <w:color w:val="000000" w:themeColor="text1"/>
        </w:rPr>
        <w:tab/>
        <w:t xml:space="preserve">Со времени утверждения первых </w:t>
      </w:r>
      <w:r w:rsidRPr="00C76E84">
        <w:rPr>
          <w:i/>
          <w:iCs/>
          <w:color w:val="000000" w:themeColor="text1"/>
        </w:rPr>
        <w:t>целей</w:t>
      </w:r>
      <w:r w:rsidRPr="00C76E84">
        <w:rPr>
          <w:color w:val="000000" w:themeColor="text1"/>
        </w:rPr>
        <w:t xml:space="preserve"> государственных школ в 1848</w:t>
      </w:r>
      <w:r w:rsidR="0002193A" w:rsidRPr="00C76E84">
        <w:rPr>
          <w:color w:val="000000" w:themeColor="text1"/>
        </w:rPr>
        <w:t> год</w:t>
      </w:r>
      <w:r w:rsidRPr="00C76E84">
        <w:rPr>
          <w:color w:val="000000" w:themeColor="text1"/>
        </w:rPr>
        <w:t>у и вплоть до 2008</w:t>
      </w:r>
      <w:r w:rsidR="0002193A" w:rsidRPr="00C76E84">
        <w:rPr>
          <w:color w:val="000000" w:themeColor="text1"/>
        </w:rPr>
        <w:t> год</w:t>
      </w:r>
      <w:r w:rsidRPr="00C76E84">
        <w:rPr>
          <w:color w:val="000000" w:themeColor="text1"/>
        </w:rPr>
        <w:t>а определенные законом цели изменялись главным образом путем добавления новых целей и без изменения основного принципа христианского и нравственного воспитания. Цели действующего Закона об образовании, основанные на поправках 2009</w:t>
      </w:r>
      <w:r w:rsidR="0002193A" w:rsidRPr="00C76E84">
        <w:rPr>
          <w:color w:val="000000" w:themeColor="text1"/>
        </w:rPr>
        <w:t> год</w:t>
      </w:r>
      <w:r w:rsidRPr="00C76E84">
        <w:rPr>
          <w:color w:val="000000" w:themeColor="text1"/>
        </w:rPr>
        <w:t xml:space="preserve">а, свидетельствуют о полном отходе от этой традиции, поскольку они основаны на базовых правах человека и учитывают тот факт, что, хотя норвежское общество имеет свои собственные культурные традиции, для него также характерно культурное разнообразие. Предусмотренная законом цель является следующей: </w:t>
      </w:r>
      <w:r w:rsidR="00A57C4E" w:rsidRPr="00C76E84">
        <w:rPr>
          <w:color w:val="000000" w:themeColor="text1"/>
        </w:rPr>
        <w:t>«</w:t>
      </w:r>
      <w:r w:rsidRPr="00C76E84">
        <w:rPr>
          <w:color w:val="000000" w:themeColor="text1"/>
        </w:rPr>
        <w:t xml:space="preserve">Образование и профессиональная подготовка должны основываться на базовых ценностях христианского и гуманистического наследия и традиций, таких как уважение человеческого достоинства и человеческой личности, интеллектуальная свобода, благотворительность, прощение, равенство и солидарность, </w:t>
      </w:r>
      <w:r w:rsidR="00357CA9" w:rsidRPr="00C76E84">
        <w:rPr>
          <w:color w:val="000000" w:themeColor="text1"/>
        </w:rPr>
        <w:t>т. е.</w:t>
      </w:r>
      <w:r w:rsidR="00B8173E" w:rsidRPr="00C76E84">
        <w:rPr>
          <w:color w:val="000000" w:themeColor="text1"/>
        </w:rPr>
        <w:t xml:space="preserve"> </w:t>
      </w:r>
      <w:r w:rsidRPr="00C76E84">
        <w:rPr>
          <w:color w:val="000000" w:themeColor="text1"/>
        </w:rPr>
        <w:t>на ценностях, которые также присутствуют в различных религиях и убеждениях и основаны на правах человека</w:t>
      </w:r>
      <w:r w:rsidR="00A57C4E" w:rsidRPr="00C76E84">
        <w:rPr>
          <w:color w:val="000000" w:themeColor="text1"/>
        </w:rPr>
        <w:t>»</w:t>
      </w:r>
      <w:r w:rsidRPr="00C76E84">
        <w:rPr>
          <w:color w:val="000000" w:themeColor="text1"/>
        </w:rPr>
        <w:t xml:space="preserve">. В этом же положении также прямо говорится о том, что необходимо бороться со всеми формами дискриминации. </w:t>
      </w:r>
    </w:p>
    <w:p w14:paraId="2AB2F2B3" w14:textId="1063E54B" w:rsidR="0043621F" w:rsidRPr="00C76E84" w:rsidRDefault="0043621F" w:rsidP="0043621F">
      <w:pPr>
        <w:pStyle w:val="SingleTxtG"/>
        <w:rPr>
          <w:color w:val="000000" w:themeColor="text1"/>
        </w:rPr>
      </w:pPr>
      <w:r w:rsidRPr="00C76E84">
        <w:rPr>
          <w:color w:val="000000" w:themeColor="text1"/>
        </w:rPr>
        <w:t>150.</w:t>
      </w:r>
      <w:r w:rsidRPr="00C76E84">
        <w:rPr>
          <w:color w:val="000000" w:themeColor="text1"/>
        </w:rPr>
        <w:tab/>
        <w:t xml:space="preserve">Кроме того, </w:t>
      </w:r>
      <w:r w:rsidRPr="00C76E84">
        <w:rPr>
          <w:i/>
          <w:iCs/>
          <w:color w:val="000000" w:themeColor="text1"/>
        </w:rPr>
        <w:t>ценности и принципы</w:t>
      </w:r>
      <w:r w:rsidRPr="00C76E84">
        <w:rPr>
          <w:color w:val="000000" w:themeColor="text1"/>
        </w:rPr>
        <w:t xml:space="preserve"> начального и среднего образования и профессиональной подготовки изложены в национальной базовой программе обучения (</w:t>
      </w:r>
      <w:r w:rsidR="00357CA9" w:rsidRPr="00C76E84">
        <w:rPr>
          <w:color w:val="000000" w:themeColor="text1"/>
        </w:rPr>
        <w:t>см. </w:t>
      </w:r>
      <w:r w:rsidRPr="00C76E84">
        <w:rPr>
          <w:color w:val="000000" w:themeColor="text1"/>
        </w:rPr>
        <w:t>Закон об образовании). Предусмотренная законом цель базовой программы обучения определяет ценности, объединяющие норвежское общество и являющиеся основой нашей демократии, для которой уважение прав человека, достоинства и разнообразия являются ключевыми элементами. Образование должно способствовать укреплению веры в демократические ценности и демократию как форму правления. Оно должно дать учащимся представление об основных правилах демократии и важности их защиты. Базовые ценности основаны на христианском и гуманистическом наследии и традициях, которые также выражены в различных религиях и мировоззрениях и основаны на правах человека. Эти ценности лежат в основе деятельности в школах. Они должны активно использоваться и быть значимыми для каждого ученика в школьной среде через передачу знаний и формирование взглядов и компетенций. Эти ценности должны влиять на то, как школа и учителя взаимодействуют с учеником и его семьей, с учетом наилучших интересов ученика, которые всегда должны находиться в центре внимания.</w:t>
      </w:r>
    </w:p>
    <w:p w14:paraId="2E158123" w14:textId="4904DEF9" w:rsidR="0043621F" w:rsidRPr="00C76E84" w:rsidRDefault="0043621F" w:rsidP="0043621F">
      <w:pPr>
        <w:pStyle w:val="SingleTxtG"/>
        <w:rPr>
          <w:color w:val="000000" w:themeColor="text1"/>
        </w:rPr>
      </w:pPr>
      <w:r w:rsidRPr="00C76E84">
        <w:rPr>
          <w:color w:val="000000" w:themeColor="text1"/>
        </w:rPr>
        <w:t>151.</w:t>
      </w:r>
      <w:r w:rsidRPr="00C76E84">
        <w:rPr>
          <w:color w:val="000000" w:themeColor="text1"/>
        </w:rPr>
        <w:tab/>
        <w:t xml:space="preserve">Права человека также включены в </w:t>
      </w:r>
      <w:r w:rsidRPr="00C76E84">
        <w:rPr>
          <w:i/>
          <w:iCs/>
          <w:color w:val="000000" w:themeColor="text1"/>
        </w:rPr>
        <w:t>обязательную учебную программу</w:t>
      </w:r>
      <w:r w:rsidRPr="00C76E84">
        <w:rPr>
          <w:color w:val="000000" w:themeColor="text1"/>
        </w:rPr>
        <w:t xml:space="preserve"> начального и среднего образования. По предметам обществознания ученики должны приобрести различные знания в области прав человека к концу 4, 7, 10 и 11/12 классов. Это же касается таких учебных предметов, как </w:t>
      </w:r>
      <w:r w:rsidRPr="00C76E84">
        <w:rPr>
          <w:i/>
          <w:iCs/>
          <w:color w:val="000000" w:themeColor="text1"/>
        </w:rPr>
        <w:t>христианство, религия, философия жизни и этика</w:t>
      </w:r>
      <w:r w:rsidRPr="00C76E84">
        <w:rPr>
          <w:color w:val="000000" w:themeColor="text1"/>
        </w:rPr>
        <w:t xml:space="preserve">. В рамках общеобразовательной программы для учащихся </w:t>
      </w:r>
      <w:r w:rsidR="008131EE" w:rsidRPr="00C76E84">
        <w:rPr>
          <w:color w:val="000000" w:themeColor="text1"/>
        </w:rPr>
        <w:br/>
      </w:r>
      <w:r w:rsidRPr="00C76E84">
        <w:rPr>
          <w:color w:val="000000" w:themeColor="text1"/>
        </w:rPr>
        <w:t>12–13 классов предлагается факультативный предмет по правам человека и политике (140 учебных часов в</w:t>
      </w:r>
      <w:r w:rsidR="0002193A" w:rsidRPr="00C76E84">
        <w:rPr>
          <w:color w:val="000000" w:themeColor="text1"/>
        </w:rPr>
        <w:t> год</w:t>
      </w:r>
      <w:r w:rsidRPr="00C76E84">
        <w:rPr>
          <w:color w:val="000000" w:themeColor="text1"/>
        </w:rPr>
        <w:t xml:space="preserve">), а тема прав человека также включена в факультативные предметы по социологии, общественным наукам и праву. </w:t>
      </w:r>
    </w:p>
    <w:bookmarkEnd w:id="106"/>
    <w:p w14:paraId="0A07F9D4" w14:textId="77777777"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Европейский центр им. Вергеланна</w:t>
      </w:r>
    </w:p>
    <w:p w14:paraId="6F07F2E2" w14:textId="1251814E" w:rsidR="0043621F" w:rsidRPr="00C76E84" w:rsidRDefault="0043621F" w:rsidP="0043621F">
      <w:pPr>
        <w:pStyle w:val="SingleTxtG"/>
        <w:rPr>
          <w:color w:val="000000" w:themeColor="text1"/>
        </w:rPr>
      </w:pPr>
      <w:r w:rsidRPr="00C76E84">
        <w:rPr>
          <w:color w:val="000000" w:themeColor="text1"/>
        </w:rPr>
        <w:t>152.</w:t>
      </w:r>
      <w:r w:rsidRPr="00C76E84">
        <w:rPr>
          <w:color w:val="000000" w:themeColor="text1"/>
        </w:rPr>
        <w:tab/>
        <w:t xml:space="preserve">В сотрудничестве с Советом Европы Норвегия создала </w:t>
      </w:r>
      <w:r w:rsidRPr="00C76E84">
        <w:rPr>
          <w:i/>
          <w:iCs/>
          <w:color w:val="000000" w:themeColor="text1"/>
        </w:rPr>
        <w:t>ресурсный центр</w:t>
      </w:r>
      <w:r w:rsidRPr="00C76E84">
        <w:rPr>
          <w:color w:val="000000" w:themeColor="text1"/>
        </w:rPr>
        <w:t xml:space="preserve"> по воспитанию в духе межкультурного понимания, прав человека и демократической гражданственности. Европейский центр им. Вергеланна, названный в честь норвежского поэта Хенрика Вергеланна (1808–1845</w:t>
      </w:r>
      <w:r w:rsidR="0002193A" w:rsidRPr="00C76E84">
        <w:rPr>
          <w:color w:val="000000" w:themeColor="text1"/>
        </w:rPr>
        <w:t> год</w:t>
      </w:r>
      <w:r w:rsidRPr="00C76E84">
        <w:rPr>
          <w:color w:val="000000" w:themeColor="text1"/>
        </w:rPr>
        <w:t>ы), работает с 2009</w:t>
      </w:r>
      <w:r w:rsidR="0002193A" w:rsidRPr="00C76E84">
        <w:rPr>
          <w:color w:val="000000" w:themeColor="text1"/>
        </w:rPr>
        <w:t> год</w:t>
      </w:r>
      <w:r w:rsidRPr="00C76E84">
        <w:rPr>
          <w:color w:val="000000" w:themeColor="text1"/>
        </w:rPr>
        <w:t xml:space="preserve">а. Этот центр призван служить информационным ресурсом для всех государств — членов Совета Европы. В своей деятельности он опирается на общие для Совета Европы и Норвегии ценности и цели и поощряет их. </w:t>
      </w:r>
    </w:p>
    <w:p w14:paraId="1EFDC323" w14:textId="77777777" w:rsidR="0043621F" w:rsidRPr="00C76E84" w:rsidRDefault="0043621F" w:rsidP="0043621F">
      <w:pPr>
        <w:pStyle w:val="SingleTxtG"/>
        <w:rPr>
          <w:color w:val="000000" w:themeColor="text1"/>
        </w:rPr>
      </w:pPr>
      <w:r w:rsidRPr="00C76E84">
        <w:rPr>
          <w:color w:val="000000" w:themeColor="text1"/>
        </w:rPr>
        <w:t>153.</w:t>
      </w:r>
      <w:r w:rsidRPr="00C76E84">
        <w:rPr>
          <w:color w:val="000000" w:themeColor="text1"/>
        </w:rPr>
        <w:tab/>
        <w:t>Образование рассматривается в качестве одного из ключевых факторов в создании устойчивых демократий в Европе. Главная задача Центра им. Вергеланна заключается в поощрении демократической культуры и вовлеченности в жизнь общества посредством образования. Центр вносит свой вклад посредством осуществления соответствующих проектов и мероприятий в сотрудничестве с Советом Европы. Важным элементом работы этого центра является обеспечение функционирования доступного и информативного веб-сайта, который может служить онлайн-хабом и тем самым создавать сеть для соответствующих практиков. Целевыми группами являются преподаватели, специалисты по подготовке преподавателей, исследователи, практики, политики и другие соответствующие субъекты.</w:t>
      </w:r>
    </w:p>
    <w:p w14:paraId="0833D316" w14:textId="035CA1FE" w:rsidR="0043621F" w:rsidRPr="00C76E84" w:rsidRDefault="0043621F" w:rsidP="0043621F">
      <w:pPr>
        <w:pStyle w:val="H23G"/>
        <w:rPr>
          <w:color w:val="000000" w:themeColor="text1"/>
        </w:rPr>
      </w:pPr>
      <w:r w:rsidRPr="00C76E84">
        <w:rPr>
          <w:color w:val="000000" w:themeColor="text1"/>
        </w:rPr>
        <w:tab/>
      </w:r>
      <w:r w:rsidRPr="00C76E84">
        <w:rPr>
          <w:color w:val="000000" w:themeColor="text1"/>
        </w:rPr>
        <w:tab/>
      </w:r>
      <w:r w:rsidRPr="00C76E84">
        <w:rPr>
          <w:bCs/>
          <w:color w:val="000000" w:themeColor="text1"/>
        </w:rPr>
        <w:t xml:space="preserve">Участие саамов и евреев в программе </w:t>
      </w:r>
      <w:r w:rsidR="00A57C4E" w:rsidRPr="00C76E84">
        <w:rPr>
          <w:bCs/>
          <w:color w:val="000000" w:themeColor="text1"/>
        </w:rPr>
        <w:t>«</w:t>
      </w:r>
      <w:r w:rsidRPr="00C76E84">
        <w:rPr>
          <w:bCs/>
          <w:color w:val="000000" w:themeColor="text1"/>
        </w:rPr>
        <w:t>первопроходцев</w:t>
      </w:r>
      <w:r w:rsidR="00A57C4E" w:rsidRPr="00C76E84">
        <w:rPr>
          <w:bCs/>
          <w:color w:val="000000" w:themeColor="text1"/>
        </w:rPr>
        <w:t>»</w:t>
      </w:r>
    </w:p>
    <w:p w14:paraId="47359D67" w14:textId="7ED39421" w:rsidR="0043621F" w:rsidRPr="00C76E84" w:rsidRDefault="0043621F" w:rsidP="0043621F">
      <w:pPr>
        <w:pStyle w:val="SingleTxtG"/>
        <w:rPr>
          <w:color w:val="000000" w:themeColor="text1"/>
        </w:rPr>
      </w:pPr>
      <w:r w:rsidRPr="00C76E84">
        <w:rPr>
          <w:color w:val="000000" w:themeColor="text1"/>
        </w:rPr>
        <w:t>154.</w:t>
      </w:r>
      <w:r w:rsidRPr="00C76E84">
        <w:rPr>
          <w:color w:val="000000" w:themeColor="text1"/>
        </w:rPr>
        <w:tab/>
      </w:r>
      <w:r w:rsidR="00A57C4E" w:rsidRPr="0030658D">
        <w:rPr>
          <w:color w:val="000000" w:themeColor="text1"/>
        </w:rPr>
        <w:t>«</w:t>
      </w:r>
      <w:r w:rsidRPr="0030658D">
        <w:rPr>
          <w:color w:val="000000" w:themeColor="text1"/>
        </w:rPr>
        <w:t>Саамские первопроходцы</w:t>
      </w:r>
      <w:r w:rsidR="00A57C4E" w:rsidRPr="0030658D">
        <w:rPr>
          <w:color w:val="000000" w:themeColor="text1"/>
        </w:rPr>
        <w:t>»</w:t>
      </w:r>
      <w:r w:rsidRPr="00C76E84">
        <w:rPr>
          <w:color w:val="000000" w:themeColor="text1"/>
        </w:rPr>
        <w:t xml:space="preserve"> — это программа, осуществляемая Саамским университетским колледжем и финансируемая правительством. В рамках этой программы шесть молодых учеников из числа саамов ежегодно получают грант для посещения старших классов средних школ и организаций по всей стране, с тем чтобы встретиться со своими сверстниками. Цель состоит в том, чтобы поделиться с молодыми людьми информацией о жизни саамов и о том, что значит принадлежать к народу саамов в современной Норвегии. Опыт показывает, что концепция </w:t>
      </w:r>
      <w:r w:rsidR="00A57C4E" w:rsidRPr="00C76E84">
        <w:rPr>
          <w:color w:val="000000" w:themeColor="text1"/>
        </w:rPr>
        <w:t>«</w:t>
      </w:r>
      <w:r w:rsidRPr="00C76E84">
        <w:rPr>
          <w:color w:val="000000" w:themeColor="text1"/>
        </w:rPr>
        <w:t>первопроходцев</w:t>
      </w:r>
      <w:r w:rsidR="00A57C4E" w:rsidRPr="00C76E84">
        <w:rPr>
          <w:color w:val="000000" w:themeColor="text1"/>
        </w:rPr>
        <w:t>»</w:t>
      </w:r>
      <w:r w:rsidRPr="00C76E84">
        <w:rPr>
          <w:color w:val="000000" w:themeColor="text1"/>
        </w:rPr>
        <w:t xml:space="preserve"> является хорошим способом устранения существующих предрассудков и ошибочных представлений о саамах и их культуре.</w:t>
      </w:r>
    </w:p>
    <w:p w14:paraId="6EE44AE9" w14:textId="64BE943F" w:rsidR="0043621F" w:rsidRPr="00C76E84" w:rsidRDefault="0043621F" w:rsidP="0043621F">
      <w:pPr>
        <w:pStyle w:val="SingleTxtG"/>
        <w:rPr>
          <w:color w:val="000000" w:themeColor="text1"/>
        </w:rPr>
      </w:pPr>
      <w:r w:rsidRPr="00C76E84">
        <w:rPr>
          <w:color w:val="000000" w:themeColor="text1"/>
        </w:rPr>
        <w:t>155.</w:t>
      </w:r>
      <w:r w:rsidRPr="00C76E84">
        <w:rPr>
          <w:color w:val="000000" w:themeColor="text1"/>
        </w:rPr>
        <w:tab/>
        <w:t xml:space="preserve">Еврейская община Осло отвечает за инициативу </w:t>
      </w:r>
      <w:r w:rsidR="00A57C4E" w:rsidRPr="0030658D">
        <w:rPr>
          <w:color w:val="000000" w:themeColor="text1"/>
        </w:rPr>
        <w:t>«</w:t>
      </w:r>
      <w:r w:rsidRPr="0030658D">
        <w:rPr>
          <w:color w:val="000000" w:themeColor="text1"/>
        </w:rPr>
        <w:t>Еврейские первопроходцы</w:t>
      </w:r>
      <w:r w:rsidR="00A57C4E" w:rsidRPr="0030658D">
        <w:rPr>
          <w:color w:val="000000" w:themeColor="text1"/>
        </w:rPr>
        <w:t>»</w:t>
      </w:r>
      <w:r w:rsidRPr="00C76E84">
        <w:rPr>
          <w:color w:val="000000" w:themeColor="text1"/>
        </w:rPr>
        <w:t xml:space="preserve"> и организует их обучение. Каждый</w:t>
      </w:r>
      <w:r w:rsidR="0002193A" w:rsidRPr="00C76E84">
        <w:rPr>
          <w:color w:val="000000" w:themeColor="text1"/>
        </w:rPr>
        <w:t> год</w:t>
      </w:r>
      <w:r w:rsidRPr="00C76E84">
        <w:rPr>
          <w:color w:val="000000" w:themeColor="text1"/>
        </w:rPr>
        <w:t xml:space="preserve"> в качестве пе</w:t>
      </w:r>
      <w:r w:rsidR="000C014D">
        <w:rPr>
          <w:color w:val="000000" w:themeColor="text1"/>
        </w:rPr>
        <w:t>р</w:t>
      </w:r>
      <w:r w:rsidRPr="00C76E84">
        <w:rPr>
          <w:color w:val="000000" w:themeColor="text1"/>
        </w:rPr>
        <w:t>вопроходцев набирают до двух молодых евреев. Посещая школы, первопроходцы вовлекают учащихся в диалог, способствуют тому, чтобы норвежские евреи стали заметны, и помогают бороться со стереотипами, предрассудками и антисемитизмом в норвежском обществе.</w:t>
      </w:r>
    </w:p>
    <w:p w14:paraId="471ACC52" w14:textId="6EB1EAAC" w:rsidR="0043621F" w:rsidRPr="00C76E84" w:rsidRDefault="00573C09" w:rsidP="0043621F">
      <w:pPr>
        <w:pStyle w:val="H23G"/>
        <w:rPr>
          <w:color w:val="000000" w:themeColor="text1"/>
        </w:rPr>
      </w:pPr>
      <w:bookmarkStart w:id="107" w:name="_Toc243126044"/>
      <w:bookmarkStart w:id="108" w:name="_Toc245183269"/>
      <w:r w:rsidRPr="00C76E84">
        <w:rPr>
          <w:bCs/>
          <w:color w:val="000000" w:themeColor="text1"/>
        </w:rPr>
        <w:tab/>
      </w:r>
      <w:r w:rsidR="0043621F" w:rsidRPr="00C76E84">
        <w:rPr>
          <w:bCs/>
          <w:color w:val="000000" w:themeColor="text1"/>
        </w:rPr>
        <w:t>g)</w:t>
      </w:r>
      <w:r w:rsidR="0043621F" w:rsidRPr="00C76E84">
        <w:rPr>
          <w:color w:val="000000" w:themeColor="text1"/>
        </w:rPr>
        <w:tab/>
      </w:r>
      <w:r w:rsidR="0043621F" w:rsidRPr="00C76E84">
        <w:rPr>
          <w:bCs/>
          <w:color w:val="000000" w:themeColor="text1"/>
        </w:rPr>
        <w:t>Повышение осведомленности о правах человека через средства массовой информации</w:t>
      </w:r>
      <w:bookmarkEnd w:id="107"/>
      <w:bookmarkEnd w:id="108"/>
    </w:p>
    <w:p w14:paraId="6A1D5368" w14:textId="77777777" w:rsidR="0043621F" w:rsidRPr="00C76E84" w:rsidRDefault="0043621F" w:rsidP="0043621F">
      <w:pPr>
        <w:pStyle w:val="SingleTxtG"/>
        <w:rPr>
          <w:color w:val="000000" w:themeColor="text1"/>
        </w:rPr>
      </w:pPr>
      <w:r w:rsidRPr="00C76E84">
        <w:rPr>
          <w:color w:val="000000" w:themeColor="text1"/>
        </w:rPr>
        <w:t>156.</w:t>
      </w:r>
      <w:r w:rsidRPr="00C76E84">
        <w:rPr>
          <w:color w:val="000000" w:themeColor="text1"/>
        </w:rPr>
        <w:tab/>
      </w:r>
      <w:r w:rsidRPr="00C76E84">
        <w:rPr>
          <w:i/>
          <w:iCs/>
          <w:color w:val="000000" w:themeColor="text1"/>
        </w:rPr>
        <w:t>Свобода выражения мнений и печати</w:t>
      </w:r>
      <w:r w:rsidRPr="00C76E84">
        <w:rPr>
          <w:color w:val="000000" w:themeColor="text1"/>
        </w:rPr>
        <w:t xml:space="preserve"> гарантируется как международными документами по правам человека, так и Конституцией Норвегии. Пресса и другие средства массовой информации регулярно освещают важные вопросы прав человека в Норвегии и играют огромную роль в содействии публичным обсуждениям этих вопросов. Организации гражданского общества также используют средства массовой информации для включения вопросов прав человека в повестку дня общества. </w:t>
      </w:r>
    </w:p>
    <w:p w14:paraId="0215B306" w14:textId="11592D9B" w:rsidR="0043621F" w:rsidRPr="00C76E84" w:rsidRDefault="00573C09" w:rsidP="0043621F">
      <w:pPr>
        <w:pStyle w:val="H23G"/>
        <w:rPr>
          <w:color w:val="000000" w:themeColor="text1"/>
        </w:rPr>
      </w:pPr>
      <w:bookmarkStart w:id="109" w:name="_Toc243126045"/>
      <w:bookmarkStart w:id="110" w:name="_Toc245183270"/>
      <w:r w:rsidRPr="00C76E84">
        <w:rPr>
          <w:bCs/>
          <w:color w:val="000000" w:themeColor="text1"/>
        </w:rPr>
        <w:tab/>
      </w:r>
      <w:r w:rsidR="0043621F" w:rsidRPr="00C76E84">
        <w:rPr>
          <w:bCs/>
          <w:color w:val="000000" w:themeColor="text1"/>
        </w:rPr>
        <w:t>h)</w:t>
      </w:r>
      <w:r w:rsidR="0043621F" w:rsidRPr="00C76E84">
        <w:rPr>
          <w:color w:val="000000" w:themeColor="text1"/>
        </w:rPr>
        <w:tab/>
      </w:r>
      <w:r w:rsidR="0043621F" w:rsidRPr="00C76E84">
        <w:rPr>
          <w:bCs/>
          <w:color w:val="000000" w:themeColor="text1"/>
        </w:rPr>
        <w:t>Роль гражданского общества, включая неправительственные организации</w:t>
      </w:r>
      <w:bookmarkEnd w:id="109"/>
      <w:bookmarkEnd w:id="110"/>
    </w:p>
    <w:p w14:paraId="1581926C" w14:textId="0E433FA6" w:rsidR="0043621F" w:rsidRPr="00C76E84" w:rsidRDefault="0043621F" w:rsidP="0043621F">
      <w:pPr>
        <w:pStyle w:val="SingleTxtG"/>
        <w:rPr>
          <w:color w:val="000000" w:themeColor="text1"/>
        </w:rPr>
      </w:pPr>
      <w:r w:rsidRPr="00C76E84">
        <w:rPr>
          <w:color w:val="000000" w:themeColor="text1"/>
        </w:rPr>
        <w:t>157.</w:t>
      </w:r>
      <w:r w:rsidRPr="00C76E84">
        <w:rPr>
          <w:color w:val="000000" w:themeColor="text1"/>
        </w:rPr>
        <w:tab/>
        <w:t xml:space="preserve">Гражданское общество, включая правозащитников и социальных партнеров (профсоюзы и отраслевые организации), играет важную роль в </w:t>
      </w:r>
      <w:r w:rsidRPr="00C76E84">
        <w:rPr>
          <w:i/>
          <w:iCs/>
          <w:color w:val="000000" w:themeColor="text1"/>
        </w:rPr>
        <w:t>осуществлении прав человека</w:t>
      </w:r>
      <w:r w:rsidRPr="00C76E84">
        <w:rPr>
          <w:color w:val="000000" w:themeColor="text1"/>
        </w:rPr>
        <w:t xml:space="preserve"> в Норвегии и во многом заложило основы демократии и благополучия в норвежском обществе. Субъекты гражданского общества поощряют разнообразие, распространяют знания, стимулируют обсуждение политики и приоритетов, вносят предложения в рамках общественных консультаций, участвуют в добровольной работе и способствуют социальной сплоченности. Гражданское общество также играет важную роль в обеспечении более полной интеграции беженцев и других групп иммигрантов в местные сообщества. Диалог и сотрудничество между правительством и гражданским обществом являются важными элементами</w:t>
      </w:r>
      <w:r w:rsidR="00F7376E" w:rsidRPr="00C76E84">
        <w:rPr>
          <w:color w:val="000000" w:themeColor="text1"/>
        </w:rPr>
        <w:t> проц</w:t>
      </w:r>
      <w:r w:rsidRPr="00C76E84">
        <w:rPr>
          <w:color w:val="000000" w:themeColor="text1"/>
        </w:rPr>
        <w:t>ессов разработки и осуществления политики. В число этих мероприятий входит проведение ежегодной конференции по вопросам интеграции, в ходе которой правительство получает от иммигрантов и мигрантов во втором поколении информацию по темам, имеющим важное значение для интеграции. Во многих случаях те или иные вопросы включались в повестку дня в результате инициатив, предпринятых субъектами гражданского общества.</w:t>
      </w:r>
    </w:p>
    <w:p w14:paraId="26DAF747" w14:textId="77777777" w:rsidR="0043621F" w:rsidRPr="00C76E84" w:rsidRDefault="0043621F" w:rsidP="0043621F">
      <w:pPr>
        <w:pStyle w:val="SingleTxtG"/>
        <w:rPr>
          <w:color w:val="000000" w:themeColor="text1"/>
        </w:rPr>
      </w:pPr>
      <w:r w:rsidRPr="00C76E84">
        <w:rPr>
          <w:color w:val="000000" w:themeColor="text1"/>
        </w:rPr>
        <w:t>158.</w:t>
      </w:r>
      <w:r w:rsidRPr="00C76E84">
        <w:rPr>
          <w:color w:val="000000" w:themeColor="text1"/>
        </w:rPr>
        <w:tab/>
        <w:t xml:space="preserve">В Норвегии всегда существовало активное </w:t>
      </w:r>
      <w:r w:rsidRPr="00C76E84">
        <w:rPr>
          <w:i/>
          <w:iCs/>
          <w:color w:val="000000" w:themeColor="text1"/>
        </w:rPr>
        <w:t>гражданское общество</w:t>
      </w:r>
      <w:r w:rsidRPr="00C76E84">
        <w:rPr>
          <w:color w:val="000000" w:themeColor="text1"/>
        </w:rPr>
        <w:t xml:space="preserve">. Почти восемь из десяти человек являются членами одной или нескольких организаций, работающих в таких областях, как охрана природы, спорт, религия, права человека, сотрудничество в целях развития, культура, профсоюзы, торговые и промышленные организации. Почти половина жителей страны считают себя активными членами таких организаций. В Норвегии высокий уровень участия в деятельности таких организаций считается показателем здорового общества, которое характеризуется многообразием, единством и гражданской активностью. Правительство стремится привлекать широкие слои общества к деятельности по поощрению прав человека, а также поддерживать и облегчать участие добровольцев и развитие активного гражданского общества. Важным средством достижения этой цели является предоставление неправительственным организациям (НПО) государственного финансирования без введения ограничений на их деятельность. </w:t>
      </w:r>
    </w:p>
    <w:p w14:paraId="394D388F" w14:textId="77777777" w:rsidR="0043621F" w:rsidRPr="00C76E84" w:rsidRDefault="0043621F" w:rsidP="0043621F">
      <w:pPr>
        <w:pStyle w:val="SingleTxtG"/>
        <w:rPr>
          <w:color w:val="000000" w:themeColor="text1"/>
        </w:rPr>
      </w:pPr>
      <w:r w:rsidRPr="00C76E84">
        <w:rPr>
          <w:color w:val="000000" w:themeColor="text1"/>
        </w:rPr>
        <w:t>159.</w:t>
      </w:r>
      <w:r w:rsidRPr="00C76E84">
        <w:rPr>
          <w:color w:val="000000" w:themeColor="text1"/>
        </w:rPr>
        <w:tab/>
        <w:t xml:space="preserve">В этом контексте следует особо отметить роль профсоюзов и отраслевых организаций, которые являются социальными партнерами. Эти организации сыграли и продолжают играть важную роль в трудовой жизни норвежцев и активно содействуют осуществлению и поощрению трудовых прав, включая право на организацию и ведение коллективных переговоров. </w:t>
      </w:r>
    </w:p>
    <w:p w14:paraId="627F90A7" w14:textId="4CF378C1" w:rsidR="0043621F" w:rsidRPr="00C76E84" w:rsidRDefault="0043621F" w:rsidP="0043621F">
      <w:pPr>
        <w:pStyle w:val="SingleTxtG"/>
        <w:rPr>
          <w:color w:val="000000" w:themeColor="text1"/>
        </w:rPr>
      </w:pPr>
      <w:r w:rsidRPr="00C76E84">
        <w:rPr>
          <w:color w:val="000000" w:themeColor="text1"/>
        </w:rPr>
        <w:t>160.</w:t>
      </w:r>
      <w:r w:rsidRPr="00C76E84">
        <w:rPr>
          <w:color w:val="000000" w:themeColor="text1"/>
        </w:rPr>
        <w:tab/>
        <w:t>Правительство регулярно организует встречи с правозащитными организациями и основными социальными партнерами, и все законопроекты обсуждаются в ходе</w:t>
      </w:r>
      <w:r w:rsidR="00403222" w:rsidRPr="00C76E84">
        <w:rPr>
          <w:color w:val="000000" w:themeColor="text1"/>
        </w:rPr>
        <w:t xml:space="preserve"> </w:t>
      </w:r>
      <w:r w:rsidR="00F7376E" w:rsidRPr="00C76E84">
        <w:rPr>
          <w:i/>
          <w:iCs/>
          <w:color w:val="000000" w:themeColor="text1"/>
        </w:rPr>
        <w:t>проц</w:t>
      </w:r>
      <w:r w:rsidRPr="00C76E84">
        <w:rPr>
          <w:i/>
          <w:iCs/>
          <w:color w:val="000000" w:themeColor="text1"/>
        </w:rPr>
        <w:t>есса широких консультаций</w:t>
      </w:r>
      <w:r w:rsidRPr="00C76E84">
        <w:rPr>
          <w:color w:val="000000" w:themeColor="text1"/>
        </w:rPr>
        <w:t xml:space="preserve"> с участием, когда это необходимо, этих организаций. Нередко они вносят в этот</w:t>
      </w:r>
      <w:r w:rsidR="00F7376E" w:rsidRPr="00C76E84">
        <w:rPr>
          <w:color w:val="000000" w:themeColor="text1"/>
        </w:rPr>
        <w:t> проц</w:t>
      </w:r>
      <w:r w:rsidRPr="00C76E84">
        <w:rPr>
          <w:color w:val="000000" w:themeColor="text1"/>
        </w:rPr>
        <w:t xml:space="preserve">есс ценный вклад и способны влиять на государственную политику. </w:t>
      </w:r>
    </w:p>
    <w:p w14:paraId="52DD342D" w14:textId="75F2BA15" w:rsidR="0043621F" w:rsidRPr="00C76E84" w:rsidRDefault="0043621F" w:rsidP="0043621F">
      <w:pPr>
        <w:pStyle w:val="SingleTxtG"/>
        <w:rPr>
          <w:color w:val="000000" w:themeColor="text1"/>
        </w:rPr>
      </w:pPr>
      <w:r w:rsidRPr="00C76E84">
        <w:rPr>
          <w:color w:val="000000" w:themeColor="text1"/>
        </w:rPr>
        <w:t>161.</w:t>
      </w:r>
      <w:r w:rsidRPr="00C76E84">
        <w:rPr>
          <w:color w:val="000000" w:themeColor="text1"/>
        </w:rPr>
        <w:tab/>
        <w:t xml:space="preserve">Ряд норвежских организаций гражданского общества, занимающихся преимущественно вопросами прав человека, создали сеть, которая называется </w:t>
      </w:r>
      <w:r w:rsidR="00A57C4E" w:rsidRPr="00C76E84">
        <w:rPr>
          <w:i/>
          <w:iCs/>
          <w:color w:val="000000" w:themeColor="text1"/>
        </w:rPr>
        <w:t>«</w:t>
      </w:r>
      <w:r w:rsidRPr="00C76E84">
        <w:rPr>
          <w:i/>
          <w:iCs/>
          <w:color w:val="000000" w:themeColor="text1"/>
        </w:rPr>
        <w:t>Форум НПО по правам человека</w:t>
      </w:r>
      <w:r w:rsidR="00A57C4E" w:rsidRPr="00C76E84">
        <w:rPr>
          <w:i/>
          <w:iCs/>
          <w:color w:val="000000" w:themeColor="text1"/>
        </w:rPr>
        <w:t>»</w:t>
      </w:r>
      <w:r w:rsidRPr="00C76E84">
        <w:rPr>
          <w:color w:val="000000" w:themeColor="text1"/>
        </w:rPr>
        <w:t xml:space="preserve">, через которую они осуществляют обмен информацией и координируют свои действия. Аналогичная сеть, которая называется </w:t>
      </w:r>
      <w:r w:rsidR="00A57C4E" w:rsidRPr="00C76E84">
        <w:rPr>
          <w:i/>
          <w:iCs/>
          <w:color w:val="000000" w:themeColor="text1"/>
        </w:rPr>
        <w:t>«</w:t>
      </w:r>
      <w:r w:rsidRPr="00C76E84">
        <w:rPr>
          <w:i/>
          <w:iCs/>
          <w:color w:val="000000" w:themeColor="text1"/>
        </w:rPr>
        <w:t>Форум по Конвенции о правах ребенка</w:t>
      </w:r>
      <w:r w:rsidR="00A57C4E" w:rsidRPr="00C76E84">
        <w:rPr>
          <w:i/>
          <w:iCs/>
          <w:color w:val="000000" w:themeColor="text1"/>
        </w:rPr>
        <w:t>»</w:t>
      </w:r>
      <w:r w:rsidRPr="00C76E84">
        <w:rPr>
          <w:i/>
          <w:iCs/>
          <w:color w:val="000000" w:themeColor="text1"/>
        </w:rPr>
        <w:t xml:space="preserve"> </w:t>
      </w:r>
      <w:r w:rsidRPr="00C76E84">
        <w:rPr>
          <w:color w:val="000000" w:themeColor="text1"/>
        </w:rPr>
        <w:t>и в состав которой входит более 50 учреждений и НПО, была создана специально для решения вопросов, связанных с правами детей.</w:t>
      </w:r>
    </w:p>
    <w:p w14:paraId="0B279691" w14:textId="25373BC6" w:rsidR="0043621F" w:rsidRPr="00C76E84" w:rsidRDefault="00573C09" w:rsidP="0043621F">
      <w:pPr>
        <w:pStyle w:val="H23G"/>
        <w:rPr>
          <w:color w:val="000000" w:themeColor="text1"/>
        </w:rPr>
      </w:pPr>
      <w:bookmarkStart w:id="111" w:name="_Toc243126046"/>
      <w:bookmarkStart w:id="112" w:name="_Toc245183271"/>
      <w:r w:rsidRPr="00C76E84">
        <w:rPr>
          <w:bCs/>
          <w:color w:val="000000" w:themeColor="text1"/>
        </w:rPr>
        <w:tab/>
      </w:r>
      <w:r w:rsidR="0043621F" w:rsidRPr="00C76E84">
        <w:rPr>
          <w:bCs/>
          <w:color w:val="000000" w:themeColor="text1"/>
        </w:rPr>
        <w:t xml:space="preserve">i) </w:t>
      </w:r>
      <w:r w:rsidR="0043621F" w:rsidRPr="00C76E84">
        <w:rPr>
          <w:color w:val="000000" w:themeColor="text1"/>
        </w:rPr>
        <w:tab/>
      </w:r>
      <w:r w:rsidR="0043621F" w:rsidRPr="00C76E84">
        <w:rPr>
          <w:bCs/>
          <w:color w:val="000000" w:themeColor="text1"/>
        </w:rPr>
        <w:t>Бюджетные ассигнования и тенденции</w:t>
      </w:r>
      <w:bookmarkEnd w:id="111"/>
      <w:bookmarkEnd w:id="112"/>
    </w:p>
    <w:p w14:paraId="08C7E197" w14:textId="77777777" w:rsidR="0043621F" w:rsidRPr="00C76E84" w:rsidRDefault="0043621F" w:rsidP="0043621F">
      <w:pPr>
        <w:pStyle w:val="SingleTxtG"/>
        <w:rPr>
          <w:color w:val="000000" w:themeColor="text1"/>
        </w:rPr>
      </w:pPr>
      <w:r w:rsidRPr="00C76E84">
        <w:rPr>
          <w:color w:val="000000" w:themeColor="text1"/>
        </w:rPr>
        <w:t>162.</w:t>
      </w:r>
      <w:r w:rsidRPr="00C76E84">
        <w:rPr>
          <w:color w:val="000000" w:themeColor="text1"/>
        </w:rPr>
        <w:tab/>
        <w:t xml:space="preserve">Как отмечалось во введении к этой главе (Е), вопросы прав человека учитываются во всех областях национального государственного управления. Поэтому в государственном бюджете не предусмотрено отдельное финансирование деятельности в области прав человека, поскольку оно включено в целый ряд бюджетных статей, касающихся, в частности, образования, здравоохранения и обеспечения ухода, социального обеспечения и судопроизводства. </w:t>
      </w:r>
    </w:p>
    <w:p w14:paraId="77261812" w14:textId="52FCD1B4"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 xml:space="preserve">j) </w:t>
      </w:r>
      <w:r w:rsidR="0043621F" w:rsidRPr="00C76E84">
        <w:rPr>
          <w:color w:val="000000" w:themeColor="text1"/>
        </w:rPr>
        <w:tab/>
      </w:r>
      <w:r w:rsidR="0043621F" w:rsidRPr="00C76E84">
        <w:rPr>
          <w:bCs/>
          <w:color w:val="000000" w:themeColor="text1"/>
        </w:rPr>
        <w:t>Сотрудничество и помощь в целях развития</w:t>
      </w:r>
      <w:r w:rsidR="0043621F" w:rsidRPr="00C76E84">
        <w:rPr>
          <w:color w:val="000000" w:themeColor="text1"/>
        </w:rPr>
        <w:t xml:space="preserve"> </w:t>
      </w:r>
    </w:p>
    <w:p w14:paraId="0B766FEA" w14:textId="77777777" w:rsidR="0043621F" w:rsidRPr="00C76E84" w:rsidRDefault="0043621F" w:rsidP="0043621F">
      <w:pPr>
        <w:pStyle w:val="SingleTxtG"/>
        <w:rPr>
          <w:color w:val="000000" w:themeColor="text1"/>
        </w:rPr>
      </w:pPr>
      <w:bookmarkStart w:id="113" w:name="_Toc243126048"/>
      <w:bookmarkStart w:id="114" w:name="_Toc245183273"/>
      <w:r w:rsidRPr="00C76E84">
        <w:rPr>
          <w:color w:val="000000" w:themeColor="text1"/>
        </w:rPr>
        <w:t>163.</w:t>
      </w:r>
      <w:r w:rsidRPr="00C76E84">
        <w:rPr>
          <w:color w:val="000000" w:themeColor="text1"/>
        </w:rPr>
        <w:tab/>
      </w:r>
      <w:r w:rsidRPr="00C76E84">
        <w:rPr>
          <w:i/>
          <w:iCs/>
          <w:color w:val="000000" w:themeColor="text1"/>
        </w:rPr>
        <w:t>Политика Норвегии в области развития</w:t>
      </w:r>
      <w:r w:rsidRPr="00C76E84">
        <w:rPr>
          <w:color w:val="000000" w:themeColor="text1"/>
        </w:rPr>
        <w:t xml:space="preserve"> основана на целях ООН в области устойчивого развития (ЦУР), климатических целях и правах человека. Основной целью политики Норвегии в области сотрудничества в целях развития является содействие изменениям в обществе путем сокращения неравенства и стимулирования экономического роста и благосостояния в развивающихся странах. Норвегия разработала целостный подход к сотрудничеству в области развития, который направлен на обеспечение более тесной связи между чрезвычайной гуманитарной помощью и долгосрочным развитием. Права человека являются сквозной темой во всей деятельности по оказанию помощи в целях развития, наряду с борьбой с коррупцией, правами женщин и гендерным равенством, гендерными, климатическими и экологическими соображениями. </w:t>
      </w:r>
    </w:p>
    <w:p w14:paraId="59B023C5" w14:textId="77777777" w:rsidR="0043621F" w:rsidRPr="00C76E84" w:rsidRDefault="0043621F" w:rsidP="0043621F">
      <w:pPr>
        <w:pStyle w:val="SingleTxtG"/>
        <w:rPr>
          <w:color w:val="000000" w:themeColor="text1"/>
        </w:rPr>
      </w:pPr>
      <w:r w:rsidRPr="00C76E84">
        <w:rPr>
          <w:color w:val="000000" w:themeColor="text1"/>
        </w:rPr>
        <w:t>164.</w:t>
      </w:r>
      <w:r w:rsidRPr="00C76E84">
        <w:rPr>
          <w:color w:val="000000" w:themeColor="text1"/>
        </w:rPr>
        <w:tab/>
        <w:t xml:space="preserve">Помощь в целях развития, которая содействует поощрению прав человека, финансируется за счет многих различных статей бюджета. Целевая помощь в целях развития, направленная на укрепление прав человека, включает усилия по укреплению демократии и демократических институтов, свободы выражения мнений и свободных средств массовой информации, культурных прав, прав трудящихся, прав людей с инвалидностью, свободы религии или убеждений и поддержку защиты правозащитников. Норвегия также уделяет особое внимание правам женщин и гендерному равенству, содействию обеспечению сексуального и репродуктивного здоровья и прав (СРЗП) и борьбе с дискриминацией сексуальных и гендерных меньшинств (ЛГБТ+). </w:t>
      </w:r>
    </w:p>
    <w:p w14:paraId="55592C82" w14:textId="43E6B3C2" w:rsidR="0043621F" w:rsidRPr="00C76E84" w:rsidRDefault="0043621F" w:rsidP="0043621F">
      <w:pPr>
        <w:pStyle w:val="SingleTxtG"/>
        <w:rPr>
          <w:color w:val="000000" w:themeColor="text1"/>
        </w:rPr>
      </w:pPr>
      <w:r w:rsidRPr="00C76E84">
        <w:rPr>
          <w:color w:val="000000" w:themeColor="text1"/>
        </w:rPr>
        <w:t>165.</w:t>
      </w:r>
      <w:r w:rsidRPr="00C76E84">
        <w:rPr>
          <w:color w:val="000000" w:themeColor="text1"/>
        </w:rPr>
        <w:tab/>
        <w:t>В своей национальной и международной деятельности по осуществлению Повестки дня на период до 2030</w:t>
      </w:r>
      <w:r w:rsidR="0002193A" w:rsidRPr="00C76E84">
        <w:rPr>
          <w:color w:val="000000" w:themeColor="text1"/>
        </w:rPr>
        <w:t> год</w:t>
      </w:r>
      <w:r w:rsidRPr="00C76E84">
        <w:rPr>
          <w:color w:val="000000" w:themeColor="text1"/>
        </w:rPr>
        <w:t xml:space="preserve">а и ЦУР Норвегия стремится применять подход, основанный на соблюдении прав человека. Принцип </w:t>
      </w:r>
      <w:r w:rsidR="00A57C4E" w:rsidRPr="00C76E84">
        <w:rPr>
          <w:i/>
          <w:iCs/>
          <w:color w:val="000000" w:themeColor="text1"/>
        </w:rPr>
        <w:t>«</w:t>
      </w:r>
      <w:r w:rsidRPr="00C76E84">
        <w:rPr>
          <w:i/>
          <w:iCs/>
          <w:color w:val="000000" w:themeColor="text1"/>
        </w:rPr>
        <w:t>никто не должен быть забыт</w:t>
      </w:r>
      <w:r w:rsidR="00A57C4E" w:rsidRPr="00C76E84">
        <w:rPr>
          <w:i/>
          <w:iCs/>
          <w:color w:val="000000" w:themeColor="text1"/>
        </w:rPr>
        <w:t>»</w:t>
      </w:r>
      <w:r w:rsidRPr="00C76E84">
        <w:rPr>
          <w:color w:val="000000" w:themeColor="text1"/>
        </w:rPr>
        <w:t xml:space="preserve"> считается одним из аспектов поощрения прав человека и борьбы с бедностью. В</w:t>
      </w:r>
      <w:r w:rsidR="008131EE" w:rsidRPr="00C76E84">
        <w:rPr>
          <w:color w:val="000000" w:themeColor="text1"/>
        </w:rPr>
        <w:t> </w:t>
      </w:r>
      <w:r w:rsidRPr="00C76E84">
        <w:rPr>
          <w:color w:val="000000" w:themeColor="text1"/>
        </w:rPr>
        <w:t xml:space="preserve">рамках своего сотрудничества в целях развития Норвегия действует в интересах людей, руководствуется климатически оптимизированным подходом и учитывает гендерные аспекты с особым упором на соблюдение прав человека и уделением первоочередного внимания наиболее уязвимым слоям населения. В </w:t>
      </w:r>
      <w:r w:rsidR="00A57C4E" w:rsidRPr="00C76E84">
        <w:rPr>
          <w:color w:val="000000" w:themeColor="text1"/>
        </w:rPr>
        <w:t>«</w:t>
      </w:r>
      <w:r w:rsidRPr="00C76E84">
        <w:rPr>
          <w:color w:val="000000" w:themeColor="text1"/>
        </w:rPr>
        <w:t>белой книге</w:t>
      </w:r>
      <w:r w:rsidR="00A57C4E" w:rsidRPr="00C76E84">
        <w:rPr>
          <w:color w:val="000000" w:themeColor="text1"/>
        </w:rPr>
        <w:t>»</w:t>
      </w:r>
      <w:r w:rsidR="00FF566E" w:rsidRPr="00C76E84">
        <w:rPr>
          <w:color w:val="000000" w:themeColor="text1"/>
        </w:rPr>
        <w:t> </w:t>
      </w:r>
      <w:r w:rsidR="00F7376E" w:rsidRPr="00C76E84">
        <w:rPr>
          <w:color w:val="000000" w:themeColor="text1"/>
        </w:rPr>
        <w:t>№ </w:t>
      </w:r>
      <w:r w:rsidRPr="00C76E84">
        <w:rPr>
          <w:color w:val="000000" w:themeColor="text1"/>
        </w:rPr>
        <w:t>10 (2014–2015</w:t>
      </w:r>
      <w:r w:rsidR="0002193A" w:rsidRPr="00C76E84">
        <w:rPr>
          <w:color w:val="000000" w:themeColor="text1"/>
        </w:rPr>
        <w:t> год</w:t>
      </w:r>
      <w:r w:rsidRPr="00C76E84">
        <w:rPr>
          <w:color w:val="000000" w:themeColor="text1"/>
        </w:rPr>
        <w:t xml:space="preserve">ы), озаглавленной </w:t>
      </w:r>
      <w:r w:rsidR="00A57C4E" w:rsidRPr="00A82535">
        <w:rPr>
          <w:color w:val="000000" w:themeColor="text1"/>
        </w:rPr>
        <w:t>«</w:t>
      </w:r>
      <w:r w:rsidRPr="00A82535">
        <w:rPr>
          <w:color w:val="000000" w:themeColor="text1"/>
        </w:rPr>
        <w:t>Возможности для всех: права человека во внешней политике Норвегии и сотрудничество в целях развития</w:t>
      </w:r>
      <w:r w:rsidR="00A57C4E" w:rsidRPr="00A82535">
        <w:rPr>
          <w:color w:val="000000" w:themeColor="text1"/>
        </w:rPr>
        <w:t>»</w:t>
      </w:r>
      <w:r w:rsidRPr="00A82535">
        <w:rPr>
          <w:color w:val="000000" w:themeColor="text1"/>
        </w:rPr>
        <w:t>,</w:t>
      </w:r>
      <w:r w:rsidRPr="00C76E84">
        <w:rPr>
          <w:color w:val="000000" w:themeColor="text1"/>
        </w:rPr>
        <w:t xml:space="preserve"> излагается подход и приоритеты в отношении международных усилий Норвегии по поощрению прав человека.</w:t>
      </w:r>
    </w:p>
    <w:p w14:paraId="590D5F4D" w14:textId="1E6797B9" w:rsidR="0043621F" w:rsidRPr="00C76E84" w:rsidRDefault="00573C09" w:rsidP="0043621F">
      <w:pPr>
        <w:pStyle w:val="H1G"/>
        <w:rPr>
          <w:color w:val="000000" w:themeColor="text1"/>
        </w:rPr>
      </w:pPr>
      <w:bookmarkStart w:id="115" w:name="_Toc498605415"/>
      <w:bookmarkStart w:id="116" w:name="_Toc169082439"/>
      <w:r w:rsidRPr="00C76E84">
        <w:rPr>
          <w:color w:val="000000" w:themeColor="text1"/>
        </w:rPr>
        <w:tab/>
      </w:r>
      <w:r w:rsidR="0043621F" w:rsidRPr="00C76E84">
        <w:rPr>
          <w:color w:val="000000" w:themeColor="text1"/>
        </w:rPr>
        <w:t>D.</w:t>
      </w:r>
      <w:r w:rsidR="0043621F" w:rsidRPr="00C76E84">
        <w:rPr>
          <w:color w:val="000000" w:themeColor="text1"/>
        </w:rPr>
        <w:tab/>
        <w:t>Процесс представления докладов на национальном уровне</w:t>
      </w:r>
      <w:bookmarkStart w:id="117" w:name="_Toc174450867"/>
      <w:bookmarkEnd w:id="113"/>
      <w:bookmarkEnd w:id="114"/>
      <w:bookmarkEnd w:id="115"/>
      <w:bookmarkEnd w:id="116"/>
      <w:bookmarkEnd w:id="117"/>
    </w:p>
    <w:p w14:paraId="710DF246" w14:textId="7C69ADD6" w:rsidR="0043621F" w:rsidRPr="00C76E84" w:rsidRDefault="00573C09" w:rsidP="0043621F">
      <w:pPr>
        <w:pStyle w:val="H23G"/>
        <w:rPr>
          <w:color w:val="000000" w:themeColor="text1"/>
        </w:rPr>
      </w:pPr>
      <w:bookmarkStart w:id="118" w:name="_Toc245183274"/>
      <w:bookmarkStart w:id="119" w:name="_Toc243126049"/>
      <w:r w:rsidRPr="00C76E84">
        <w:rPr>
          <w:bCs/>
          <w:color w:val="000000" w:themeColor="text1"/>
        </w:rPr>
        <w:tab/>
      </w:r>
      <w:r w:rsidR="0043621F" w:rsidRPr="00C76E84">
        <w:rPr>
          <w:bCs/>
          <w:color w:val="000000" w:themeColor="text1"/>
        </w:rPr>
        <w:t>a)</w:t>
      </w:r>
      <w:r w:rsidR="0043621F" w:rsidRPr="00C76E84">
        <w:rPr>
          <w:color w:val="000000" w:themeColor="text1"/>
        </w:rPr>
        <w:tab/>
      </w:r>
      <w:r w:rsidR="0043621F" w:rsidRPr="00C76E84">
        <w:rPr>
          <w:bCs/>
          <w:color w:val="000000" w:themeColor="text1"/>
        </w:rPr>
        <w:t>Конвенция против пыток и других жестоких, бесчеловечных или унижающих достоинство видов обращения и наказания (КПП ООН)</w:t>
      </w:r>
      <w:bookmarkEnd w:id="118"/>
      <w:bookmarkEnd w:id="119"/>
    </w:p>
    <w:p w14:paraId="3F145773" w14:textId="0EB0F819" w:rsidR="0043621F" w:rsidRPr="00C76E84" w:rsidRDefault="0043621F" w:rsidP="0043621F">
      <w:pPr>
        <w:pStyle w:val="SingleTxtG"/>
        <w:rPr>
          <w:color w:val="000000" w:themeColor="text1"/>
        </w:rPr>
      </w:pPr>
      <w:r w:rsidRPr="00C76E84">
        <w:rPr>
          <w:color w:val="000000" w:themeColor="text1"/>
        </w:rPr>
        <w:t>166.</w:t>
      </w:r>
      <w:r w:rsidRPr="00C76E84">
        <w:rPr>
          <w:color w:val="000000" w:themeColor="text1"/>
        </w:rPr>
        <w:tab/>
        <w:t>В 2025</w:t>
      </w:r>
      <w:r w:rsidR="0002193A" w:rsidRPr="00C76E84">
        <w:rPr>
          <w:color w:val="000000" w:themeColor="text1"/>
        </w:rPr>
        <w:t> год</w:t>
      </w:r>
      <w:r w:rsidRPr="00C76E84">
        <w:rPr>
          <w:color w:val="000000" w:themeColor="text1"/>
        </w:rPr>
        <w:t>у Комитет против пыток в Женеве рассмотрит ситуацию в Норвегии в связи с ее девятым периодическим докладом по Конвенции против пыток и других жестоких, бесчеловечных или унижающих достоинство видов обращения и наказания. Доклад был представлен в мае 2022</w:t>
      </w:r>
      <w:r w:rsidR="0002193A" w:rsidRPr="00C76E84">
        <w:rPr>
          <w:color w:val="000000" w:themeColor="text1"/>
        </w:rPr>
        <w:t> год</w:t>
      </w:r>
      <w:r w:rsidRPr="00C76E84">
        <w:rPr>
          <w:color w:val="000000" w:themeColor="text1"/>
        </w:rPr>
        <w:t>а.</w:t>
      </w:r>
    </w:p>
    <w:p w14:paraId="0A6B9F89" w14:textId="71D0B758" w:rsidR="0043621F" w:rsidRPr="00C76E84" w:rsidRDefault="00573C09" w:rsidP="0043621F">
      <w:pPr>
        <w:pStyle w:val="H23G"/>
        <w:rPr>
          <w:color w:val="000000" w:themeColor="text1"/>
        </w:rPr>
      </w:pPr>
      <w:bookmarkStart w:id="120" w:name="_Toc243126050"/>
      <w:bookmarkStart w:id="121" w:name="_Toc245183275"/>
      <w:r w:rsidRPr="00C76E84">
        <w:rPr>
          <w:bCs/>
          <w:color w:val="000000" w:themeColor="text1"/>
        </w:rPr>
        <w:tab/>
      </w:r>
      <w:r w:rsidR="0043621F" w:rsidRPr="00C76E84">
        <w:rPr>
          <w:bCs/>
          <w:color w:val="000000" w:themeColor="text1"/>
        </w:rPr>
        <w:t>b)</w:t>
      </w:r>
      <w:r w:rsidR="0043621F" w:rsidRPr="00C76E84">
        <w:rPr>
          <w:color w:val="000000" w:themeColor="text1"/>
        </w:rPr>
        <w:tab/>
      </w:r>
      <w:r w:rsidR="0043621F" w:rsidRPr="00C76E84">
        <w:rPr>
          <w:bCs/>
          <w:color w:val="000000" w:themeColor="text1"/>
        </w:rPr>
        <w:t>Международный пакт о гражданских и политических правах (МПГПП)</w:t>
      </w:r>
      <w:bookmarkEnd w:id="120"/>
      <w:bookmarkEnd w:id="121"/>
    </w:p>
    <w:p w14:paraId="5DD40C8E" w14:textId="5B2E62CF" w:rsidR="0043621F" w:rsidRPr="00C76E84" w:rsidRDefault="0043621F" w:rsidP="0043621F">
      <w:pPr>
        <w:pStyle w:val="SingleTxtG"/>
        <w:rPr>
          <w:color w:val="000000" w:themeColor="text1"/>
        </w:rPr>
      </w:pPr>
      <w:r w:rsidRPr="00C76E84">
        <w:rPr>
          <w:color w:val="000000" w:themeColor="text1"/>
        </w:rPr>
        <w:t>167.</w:t>
      </w:r>
      <w:r w:rsidRPr="00C76E84">
        <w:rPr>
          <w:color w:val="000000" w:themeColor="text1"/>
        </w:rPr>
        <w:tab/>
        <w:t>В марте 2018</w:t>
      </w:r>
      <w:r w:rsidR="0002193A" w:rsidRPr="00C76E84">
        <w:rPr>
          <w:color w:val="000000" w:themeColor="text1"/>
        </w:rPr>
        <w:t> год</w:t>
      </w:r>
      <w:r w:rsidRPr="00C76E84">
        <w:rPr>
          <w:color w:val="000000" w:themeColor="text1"/>
        </w:rPr>
        <w:t>а Комитет по правам человека в Женеве рассмотрел ситуацию в Норвегии в связи с ее седьмым периодическим докладом по Международному пакту о гражданских и политических правах, представленным в 2017</w:t>
      </w:r>
      <w:r w:rsidR="0002193A" w:rsidRPr="00C76E84">
        <w:rPr>
          <w:color w:val="000000" w:themeColor="text1"/>
        </w:rPr>
        <w:t> год</w:t>
      </w:r>
      <w:r w:rsidRPr="00C76E84">
        <w:rPr>
          <w:color w:val="000000" w:themeColor="text1"/>
        </w:rPr>
        <w:t>у. В апреле 2020</w:t>
      </w:r>
      <w:r w:rsidR="0002193A" w:rsidRPr="00C76E84">
        <w:rPr>
          <w:color w:val="000000" w:themeColor="text1"/>
        </w:rPr>
        <w:t> год</w:t>
      </w:r>
      <w:r w:rsidRPr="00C76E84">
        <w:rPr>
          <w:color w:val="000000" w:themeColor="text1"/>
        </w:rPr>
        <w:t xml:space="preserve">а правительство Норвегии ответило на заключительные последующие вопросы, заданные Комитетом после рассмотрения доклада. </w:t>
      </w:r>
    </w:p>
    <w:p w14:paraId="2AF28FDC" w14:textId="6F16AC5E" w:rsidR="0043621F" w:rsidRPr="00C76E84" w:rsidRDefault="00573C09" w:rsidP="0043621F">
      <w:pPr>
        <w:pStyle w:val="H23G"/>
        <w:rPr>
          <w:color w:val="000000" w:themeColor="text1"/>
        </w:rPr>
      </w:pPr>
      <w:bookmarkStart w:id="122" w:name="_Toc243126051"/>
      <w:bookmarkStart w:id="123" w:name="_Toc245183276"/>
      <w:r w:rsidRPr="00C76E84">
        <w:rPr>
          <w:bCs/>
          <w:color w:val="000000" w:themeColor="text1"/>
        </w:rPr>
        <w:tab/>
      </w:r>
      <w:r w:rsidR="0043621F" w:rsidRPr="00C76E84">
        <w:rPr>
          <w:bCs/>
          <w:color w:val="000000" w:themeColor="text1"/>
        </w:rPr>
        <w:t xml:space="preserve">c) </w:t>
      </w:r>
      <w:r w:rsidR="0043621F" w:rsidRPr="00C76E84">
        <w:rPr>
          <w:color w:val="000000" w:themeColor="text1"/>
        </w:rPr>
        <w:tab/>
      </w:r>
      <w:r w:rsidR="0043621F" w:rsidRPr="00C76E84">
        <w:rPr>
          <w:bCs/>
          <w:color w:val="000000" w:themeColor="text1"/>
        </w:rPr>
        <w:t>Конвенция о правах ребенка (КПР)</w:t>
      </w:r>
      <w:bookmarkEnd w:id="122"/>
      <w:bookmarkEnd w:id="123"/>
    </w:p>
    <w:p w14:paraId="3685B075" w14:textId="3C2BEC82" w:rsidR="0043621F" w:rsidRPr="00C76E84" w:rsidRDefault="0043621F" w:rsidP="0043621F">
      <w:pPr>
        <w:pStyle w:val="SingleTxtG"/>
        <w:rPr>
          <w:color w:val="000000" w:themeColor="text1"/>
        </w:rPr>
      </w:pPr>
      <w:r w:rsidRPr="00C76E84">
        <w:rPr>
          <w:color w:val="000000" w:themeColor="text1"/>
        </w:rPr>
        <w:t>168.</w:t>
      </w:r>
      <w:r w:rsidRPr="00C76E84">
        <w:rPr>
          <w:color w:val="000000" w:themeColor="text1"/>
        </w:rPr>
        <w:tab/>
        <w:t>Норвегия представила свои пятый и шестой периодические доклады в Комитет по правам ребенка в октябре 2016</w:t>
      </w:r>
      <w:r w:rsidR="0002193A" w:rsidRPr="00C76E84">
        <w:rPr>
          <w:color w:val="000000" w:themeColor="text1"/>
        </w:rPr>
        <w:t> год</w:t>
      </w:r>
      <w:r w:rsidRPr="00C76E84">
        <w:rPr>
          <w:color w:val="000000" w:themeColor="text1"/>
        </w:rPr>
        <w:t>а и прошла</w:t>
      </w:r>
      <w:r w:rsidR="00F7376E" w:rsidRPr="00C76E84">
        <w:rPr>
          <w:color w:val="000000" w:themeColor="text1"/>
        </w:rPr>
        <w:t> проц</w:t>
      </w:r>
      <w:r w:rsidRPr="00C76E84">
        <w:rPr>
          <w:color w:val="000000" w:themeColor="text1"/>
        </w:rPr>
        <w:t>едуру рассмотрения Комитетом этих докладов в мае 2018</w:t>
      </w:r>
      <w:r w:rsidR="0002193A" w:rsidRPr="00C76E84">
        <w:rPr>
          <w:color w:val="000000" w:themeColor="text1"/>
        </w:rPr>
        <w:t> год</w:t>
      </w:r>
      <w:r w:rsidRPr="00C76E84">
        <w:rPr>
          <w:color w:val="000000" w:themeColor="text1"/>
        </w:rPr>
        <w:t>а. Комитет препроводил свои заключительные замечания Норвегии в июне 2018</w:t>
      </w:r>
      <w:r w:rsidR="0002193A" w:rsidRPr="00C76E84">
        <w:rPr>
          <w:color w:val="000000" w:themeColor="text1"/>
        </w:rPr>
        <w:t> год</w:t>
      </w:r>
      <w:r w:rsidRPr="00C76E84">
        <w:rPr>
          <w:color w:val="000000" w:themeColor="text1"/>
        </w:rPr>
        <w:t>а. 12 октября 2020</w:t>
      </w:r>
      <w:r w:rsidR="0002193A" w:rsidRPr="00C76E84">
        <w:rPr>
          <w:color w:val="000000" w:themeColor="text1"/>
        </w:rPr>
        <w:t> год</w:t>
      </w:r>
      <w:r w:rsidRPr="00C76E84">
        <w:rPr>
          <w:color w:val="000000" w:themeColor="text1"/>
        </w:rPr>
        <w:t>а Норвегия согласилась применить упрощенную</w:t>
      </w:r>
      <w:r w:rsidR="00F7376E" w:rsidRPr="00C76E84">
        <w:rPr>
          <w:color w:val="000000" w:themeColor="text1"/>
        </w:rPr>
        <w:t> проц</w:t>
      </w:r>
      <w:r w:rsidRPr="00C76E84">
        <w:rPr>
          <w:color w:val="000000" w:themeColor="text1"/>
        </w:rPr>
        <w:t>едуру представления следующего периодического доклада. После этого, в мае 2023</w:t>
      </w:r>
      <w:r w:rsidR="0002193A" w:rsidRPr="00C76E84">
        <w:rPr>
          <w:color w:val="000000" w:themeColor="text1"/>
        </w:rPr>
        <w:t> год</w:t>
      </w:r>
      <w:r w:rsidRPr="00C76E84">
        <w:rPr>
          <w:color w:val="000000" w:themeColor="text1"/>
        </w:rPr>
        <w:t>а, Норвегия получила перечень вопросов, предваряющий представление доклада (ПВППД). Норвегия должна представить свои письменные ответы на ПВППД в середине июня 2024</w:t>
      </w:r>
      <w:r w:rsidR="0002193A" w:rsidRPr="00C76E84">
        <w:rPr>
          <w:color w:val="000000" w:themeColor="text1"/>
        </w:rPr>
        <w:t> год</w:t>
      </w:r>
      <w:r w:rsidRPr="00C76E84">
        <w:rPr>
          <w:color w:val="000000" w:themeColor="text1"/>
        </w:rPr>
        <w:t xml:space="preserve">а. Они будут представлять собой седьмой периодический доклад Норвегии Комитету. Норвежское управление по делам детей, молодежи и семьи готовит статистический отчет, который будет приложен к седьмому периодическому докладу Норвегии. </w:t>
      </w:r>
    </w:p>
    <w:p w14:paraId="41CF418F" w14:textId="067D58A4" w:rsidR="0043621F" w:rsidRPr="00C76E84" w:rsidRDefault="0043621F" w:rsidP="0043621F">
      <w:pPr>
        <w:pStyle w:val="SingleTxtG"/>
        <w:rPr>
          <w:color w:val="000000" w:themeColor="text1"/>
        </w:rPr>
      </w:pPr>
      <w:r w:rsidRPr="00C76E84">
        <w:rPr>
          <w:color w:val="000000" w:themeColor="text1"/>
        </w:rPr>
        <w:t>169.</w:t>
      </w:r>
      <w:r w:rsidRPr="00C76E84">
        <w:rPr>
          <w:color w:val="000000" w:themeColor="text1"/>
        </w:rPr>
        <w:tab/>
        <w:t>В состав Форума по Конвенции о правах ребенка входят около 50 различных лиц, организаций и учреждений, занимающихся вопросами прав детей. В январе 2024</w:t>
      </w:r>
      <w:r w:rsidR="0002193A" w:rsidRPr="00C76E84">
        <w:rPr>
          <w:color w:val="000000" w:themeColor="text1"/>
        </w:rPr>
        <w:t> год</w:t>
      </w:r>
      <w:r w:rsidRPr="00C76E84">
        <w:rPr>
          <w:color w:val="000000" w:themeColor="text1"/>
        </w:rPr>
        <w:t>а правительство предоставило Форуму субсидию для подготовки от гражданского общества доклада Комитету и содействия тому, чтобы дети могли самостоятельно представлять Комитету свои мнения и информацию о своем опыте. Мнения детей о том, как государство-участник выполняет положения Конвенции, не зависят от ПВППД. Доклад форума должен быть представлен Комитету в сентябре 2024</w:t>
      </w:r>
      <w:r w:rsidR="0002193A" w:rsidRPr="00C76E84">
        <w:rPr>
          <w:color w:val="000000" w:themeColor="text1"/>
        </w:rPr>
        <w:t> год</w:t>
      </w:r>
      <w:r w:rsidRPr="00C76E84">
        <w:rPr>
          <w:color w:val="000000" w:themeColor="text1"/>
        </w:rPr>
        <w:t>а.</w:t>
      </w:r>
      <w:bookmarkStart w:id="124" w:name="_Toc243126052"/>
      <w:bookmarkStart w:id="125" w:name="_Toc245183277"/>
    </w:p>
    <w:p w14:paraId="4712E89C" w14:textId="413DEC9E"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d)</w:t>
      </w:r>
      <w:r w:rsidR="0043621F" w:rsidRPr="00C76E84">
        <w:rPr>
          <w:color w:val="000000" w:themeColor="text1"/>
        </w:rPr>
        <w:tab/>
      </w:r>
      <w:r w:rsidR="0043621F" w:rsidRPr="00C76E84">
        <w:rPr>
          <w:bCs/>
          <w:color w:val="000000" w:themeColor="text1"/>
        </w:rPr>
        <w:t>Конвенция о ликвидации всех форм дискриминации в отношении женщин (КЛДОЖ)</w:t>
      </w:r>
      <w:bookmarkEnd w:id="124"/>
      <w:bookmarkEnd w:id="125"/>
    </w:p>
    <w:p w14:paraId="3B728476" w14:textId="4B5A8430" w:rsidR="0043621F" w:rsidRPr="00C76E84" w:rsidRDefault="0043621F" w:rsidP="0043621F">
      <w:pPr>
        <w:pStyle w:val="SingleTxtG"/>
        <w:rPr>
          <w:color w:val="000000" w:themeColor="text1"/>
        </w:rPr>
      </w:pPr>
      <w:r w:rsidRPr="00C76E84">
        <w:rPr>
          <w:color w:val="000000" w:themeColor="text1"/>
        </w:rPr>
        <w:t>170.</w:t>
      </w:r>
      <w:r w:rsidRPr="00C76E84">
        <w:rPr>
          <w:color w:val="000000" w:themeColor="text1"/>
        </w:rPr>
        <w:tab/>
        <w:t>В июле 2021</w:t>
      </w:r>
      <w:r w:rsidR="0002193A" w:rsidRPr="00C76E84">
        <w:rPr>
          <w:color w:val="000000" w:themeColor="text1"/>
        </w:rPr>
        <w:t> год</w:t>
      </w:r>
      <w:r w:rsidRPr="00C76E84">
        <w:rPr>
          <w:color w:val="000000" w:themeColor="text1"/>
        </w:rPr>
        <w:t xml:space="preserve">а Норвегия представила Комитету по ликвидации дискриминации в отношении женщин свой десятый периодический доклад. Координацией доклада правительства занималось Министерство по вопросам культуры и равноправия. Были проведены консультации с рядом женских организаций и организаций, занимающихся вопросами гендерного равенства, правозащитными организациями, социальными партнерами и Омбудсменом по вопросам равенства и борьбы с дискриминацией. Полученные ответы были включены в окончательный доклад правительства, который был распространен среди всех заинтересованных сторон. </w:t>
      </w:r>
    </w:p>
    <w:p w14:paraId="335069E6" w14:textId="67D4F19D" w:rsidR="0043621F" w:rsidRPr="00C76E84" w:rsidRDefault="00573C09" w:rsidP="0043621F">
      <w:pPr>
        <w:pStyle w:val="H23G"/>
        <w:rPr>
          <w:color w:val="000000" w:themeColor="text1"/>
        </w:rPr>
      </w:pPr>
      <w:bookmarkStart w:id="126" w:name="_Toc243126053"/>
      <w:bookmarkStart w:id="127" w:name="_Toc245183278"/>
      <w:r w:rsidRPr="00C76E84">
        <w:rPr>
          <w:bCs/>
          <w:color w:val="000000" w:themeColor="text1"/>
        </w:rPr>
        <w:tab/>
      </w:r>
      <w:r w:rsidR="0043621F" w:rsidRPr="00C76E84">
        <w:rPr>
          <w:bCs/>
          <w:color w:val="000000" w:themeColor="text1"/>
        </w:rPr>
        <w:t>e)</w:t>
      </w:r>
      <w:r w:rsidR="0043621F" w:rsidRPr="00C76E84">
        <w:rPr>
          <w:color w:val="000000" w:themeColor="text1"/>
        </w:rPr>
        <w:tab/>
      </w:r>
      <w:r w:rsidR="0043621F" w:rsidRPr="00C76E84">
        <w:rPr>
          <w:bCs/>
          <w:color w:val="000000" w:themeColor="text1"/>
        </w:rPr>
        <w:t>Конвенция о ликвидации всех форм расовой дискриминации (КЛРД)</w:t>
      </w:r>
      <w:bookmarkEnd w:id="126"/>
      <w:bookmarkEnd w:id="127"/>
    </w:p>
    <w:p w14:paraId="2EFB7DE3" w14:textId="23E14280" w:rsidR="0043621F" w:rsidRPr="00C76E84" w:rsidRDefault="0043621F" w:rsidP="0043621F">
      <w:pPr>
        <w:pStyle w:val="SingleTxtG"/>
        <w:rPr>
          <w:color w:val="000000" w:themeColor="text1"/>
        </w:rPr>
      </w:pPr>
      <w:r w:rsidRPr="00C76E84">
        <w:rPr>
          <w:color w:val="000000" w:themeColor="text1"/>
        </w:rPr>
        <w:t>171.</w:t>
      </w:r>
      <w:r w:rsidRPr="00C76E84">
        <w:rPr>
          <w:color w:val="000000" w:themeColor="text1"/>
        </w:rPr>
        <w:tab/>
        <w:t>Процесс подготовки докладов для КЛРД аналогичен</w:t>
      </w:r>
      <w:r w:rsidR="008F4322" w:rsidRPr="00C76E84">
        <w:rPr>
          <w:color w:val="000000" w:themeColor="text1"/>
        </w:rPr>
        <w:t xml:space="preserve"> </w:t>
      </w:r>
      <w:r w:rsidR="00F7376E" w:rsidRPr="00C76E84">
        <w:rPr>
          <w:color w:val="000000" w:themeColor="text1"/>
        </w:rPr>
        <w:t>проц</w:t>
      </w:r>
      <w:r w:rsidRPr="00C76E84">
        <w:rPr>
          <w:color w:val="000000" w:themeColor="text1"/>
        </w:rPr>
        <w:t>ессу подготовки докладов для КПР и КЛДОЖ: несколько государственных министерств вносят свой вклад в подготовку периодического доклада правительства, координация которой возложена на Министерство по вопросам культуры и равноправия. Двадцать пятый</w:t>
      </w:r>
      <w:r w:rsidR="00543ECA" w:rsidRPr="00C76E84">
        <w:rPr>
          <w:color w:val="000000" w:themeColor="text1"/>
        </w:rPr>
        <w:t xml:space="preserve"> — </w:t>
      </w:r>
      <w:r w:rsidRPr="00C76E84">
        <w:rPr>
          <w:color w:val="000000" w:themeColor="text1"/>
        </w:rPr>
        <w:t>двадцать седьмой периодические доклады Норвегии были представлены в сентябре 2023</w:t>
      </w:r>
      <w:r w:rsidR="0002193A" w:rsidRPr="00C76E84">
        <w:rPr>
          <w:color w:val="000000" w:themeColor="text1"/>
        </w:rPr>
        <w:t> год</w:t>
      </w:r>
      <w:r w:rsidRPr="00C76E84">
        <w:rPr>
          <w:color w:val="000000" w:themeColor="text1"/>
        </w:rPr>
        <w:t xml:space="preserve">а. Широкому кругу организаций и Самедигги было предложено представить письменные комментарии к проекту доклада, и все относящиеся к докладу документы были опубликованы на веб-сайте министерства. </w:t>
      </w:r>
    </w:p>
    <w:p w14:paraId="0119456F" w14:textId="6F4612E3" w:rsidR="0043621F" w:rsidRPr="00C76E84" w:rsidRDefault="00573C09" w:rsidP="0043621F">
      <w:pPr>
        <w:pStyle w:val="H23G"/>
        <w:rPr>
          <w:color w:val="000000" w:themeColor="text1"/>
        </w:rPr>
      </w:pPr>
      <w:bookmarkStart w:id="128" w:name="_Toc243126054"/>
      <w:bookmarkStart w:id="129" w:name="_Toc245183279"/>
      <w:r w:rsidRPr="00C76E84">
        <w:rPr>
          <w:bCs/>
          <w:color w:val="000000" w:themeColor="text1"/>
        </w:rPr>
        <w:tab/>
      </w:r>
      <w:r w:rsidR="0043621F" w:rsidRPr="00C76E84">
        <w:rPr>
          <w:bCs/>
          <w:color w:val="000000" w:themeColor="text1"/>
        </w:rPr>
        <w:t xml:space="preserve">f) </w:t>
      </w:r>
      <w:r w:rsidR="0043621F" w:rsidRPr="00C76E84">
        <w:rPr>
          <w:color w:val="000000" w:themeColor="text1"/>
        </w:rPr>
        <w:tab/>
      </w:r>
      <w:r w:rsidR="0043621F" w:rsidRPr="00C76E84">
        <w:rPr>
          <w:bCs/>
          <w:color w:val="000000" w:themeColor="text1"/>
        </w:rPr>
        <w:t>Международный пакт об экономических, социальных и культурных правах (МПЭСКП)</w:t>
      </w:r>
      <w:bookmarkStart w:id="130" w:name="_Hlk169079484"/>
      <w:bookmarkEnd w:id="128"/>
      <w:bookmarkEnd w:id="129"/>
    </w:p>
    <w:p w14:paraId="4189703E" w14:textId="6DF1637C" w:rsidR="0043621F" w:rsidRPr="00C76E84" w:rsidRDefault="0043621F" w:rsidP="0043621F">
      <w:pPr>
        <w:pStyle w:val="SingleTxtG"/>
        <w:rPr>
          <w:color w:val="000000" w:themeColor="text1"/>
        </w:rPr>
      </w:pPr>
      <w:r w:rsidRPr="00C76E84">
        <w:rPr>
          <w:color w:val="000000" w:themeColor="text1"/>
        </w:rPr>
        <w:t>172.</w:t>
      </w:r>
      <w:r w:rsidRPr="00C76E84">
        <w:rPr>
          <w:color w:val="000000" w:themeColor="text1"/>
        </w:rPr>
        <w:tab/>
        <w:t>В феврале 2020</w:t>
      </w:r>
      <w:r w:rsidR="0002193A" w:rsidRPr="00C76E84">
        <w:rPr>
          <w:color w:val="000000" w:themeColor="text1"/>
        </w:rPr>
        <w:t> год</w:t>
      </w:r>
      <w:r w:rsidRPr="00C76E84">
        <w:rPr>
          <w:color w:val="000000" w:themeColor="text1"/>
        </w:rPr>
        <w:t>а Комитет по экономическим, социальным и культурным правам рассмотрел ситуацию в Норвегии в связи с ее шестым периодическим докладом в соответствии с МПЭСКП, который был представлен в декабре 2019</w:t>
      </w:r>
      <w:r w:rsidR="0002193A" w:rsidRPr="00C76E84">
        <w:rPr>
          <w:color w:val="000000" w:themeColor="text1"/>
        </w:rPr>
        <w:t> год</w:t>
      </w:r>
      <w:r w:rsidRPr="00C76E84">
        <w:rPr>
          <w:color w:val="000000" w:themeColor="text1"/>
        </w:rPr>
        <w:t>а. Норвегия представит свой седьмой периодический доклад к 31 мая 2025</w:t>
      </w:r>
      <w:r w:rsidR="0002193A" w:rsidRPr="00C76E84">
        <w:rPr>
          <w:color w:val="000000" w:themeColor="text1"/>
        </w:rPr>
        <w:t> год</w:t>
      </w:r>
      <w:r w:rsidRPr="00C76E84">
        <w:rPr>
          <w:color w:val="000000" w:themeColor="text1"/>
        </w:rPr>
        <w:t>а. Министерство юстиции и общественной безопасности координирует этот</w:t>
      </w:r>
      <w:r w:rsidR="00D43447" w:rsidRPr="00C76E84">
        <w:rPr>
          <w:color w:val="000000" w:themeColor="text1"/>
        </w:rPr>
        <w:t xml:space="preserve"> </w:t>
      </w:r>
      <w:r w:rsidR="00F7376E" w:rsidRPr="00C76E84">
        <w:rPr>
          <w:color w:val="000000" w:themeColor="text1"/>
        </w:rPr>
        <w:t>проц</w:t>
      </w:r>
      <w:r w:rsidRPr="00C76E84">
        <w:rPr>
          <w:color w:val="000000" w:themeColor="text1"/>
        </w:rPr>
        <w:t>есс и обеспечит участие гражданского общества, проведение консультаций и прозрачность</w:t>
      </w:r>
      <w:r w:rsidR="002D776B" w:rsidRPr="00C76E84">
        <w:rPr>
          <w:color w:val="000000" w:themeColor="text1"/>
        </w:rPr>
        <w:t xml:space="preserve"> </w:t>
      </w:r>
      <w:r w:rsidR="00F7376E" w:rsidRPr="00C76E84">
        <w:rPr>
          <w:color w:val="000000" w:themeColor="text1"/>
        </w:rPr>
        <w:t>проц</w:t>
      </w:r>
      <w:r w:rsidRPr="00C76E84">
        <w:rPr>
          <w:color w:val="000000" w:themeColor="text1"/>
        </w:rPr>
        <w:t xml:space="preserve">есса на уровне правительства. </w:t>
      </w:r>
    </w:p>
    <w:p w14:paraId="50A3C7DA" w14:textId="6E4F7C28" w:rsidR="0043621F" w:rsidRPr="00C76E84" w:rsidRDefault="00573C09" w:rsidP="0043621F">
      <w:pPr>
        <w:pStyle w:val="H23G"/>
        <w:rPr>
          <w:color w:val="000000" w:themeColor="text1"/>
        </w:rPr>
      </w:pPr>
      <w:bookmarkStart w:id="131" w:name="_Toc243126055"/>
      <w:bookmarkStart w:id="132" w:name="_Toc245183280"/>
      <w:bookmarkEnd w:id="130"/>
      <w:r w:rsidRPr="00C76E84">
        <w:rPr>
          <w:bCs/>
          <w:color w:val="000000" w:themeColor="text1"/>
        </w:rPr>
        <w:tab/>
      </w:r>
      <w:r w:rsidR="0043621F" w:rsidRPr="00C76E84">
        <w:rPr>
          <w:bCs/>
          <w:color w:val="000000" w:themeColor="text1"/>
        </w:rPr>
        <w:t xml:space="preserve">g) </w:t>
      </w:r>
      <w:r w:rsidR="0043621F" w:rsidRPr="00C76E84">
        <w:rPr>
          <w:color w:val="000000" w:themeColor="text1"/>
        </w:rPr>
        <w:tab/>
      </w:r>
      <w:r w:rsidR="0043621F" w:rsidRPr="00C76E84">
        <w:rPr>
          <w:bCs/>
          <w:color w:val="000000" w:themeColor="text1"/>
        </w:rPr>
        <w:t>Конвенция о правах инвалидов (КПИ)</w:t>
      </w:r>
      <w:bookmarkEnd w:id="131"/>
      <w:bookmarkEnd w:id="132"/>
    </w:p>
    <w:p w14:paraId="3636C685" w14:textId="15B83A45" w:rsidR="0043621F" w:rsidRPr="00C76E84" w:rsidRDefault="0043621F" w:rsidP="0043621F">
      <w:pPr>
        <w:pStyle w:val="SingleTxtG"/>
        <w:rPr>
          <w:color w:val="000000" w:themeColor="text1"/>
        </w:rPr>
      </w:pPr>
      <w:r w:rsidRPr="00C76E84">
        <w:rPr>
          <w:color w:val="000000" w:themeColor="text1"/>
        </w:rPr>
        <w:t>173.</w:t>
      </w:r>
      <w:r w:rsidRPr="00C76E84">
        <w:rPr>
          <w:color w:val="000000" w:themeColor="text1"/>
        </w:rPr>
        <w:tab/>
        <w:t>Процесс представления докладов КПИ аналогичен</w:t>
      </w:r>
      <w:r w:rsidR="00F7376E" w:rsidRPr="00C76E84">
        <w:rPr>
          <w:color w:val="000000" w:themeColor="text1"/>
        </w:rPr>
        <w:t> проц</w:t>
      </w:r>
      <w:r w:rsidRPr="00C76E84">
        <w:rPr>
          <w:color w:val="000000" w:themeColor="text1"/>
        </w:rPr>
        <w:t>ессам представления докладов КПР, КЛДОЖ и КЛРД, в рамках которых подготовкой материалов для периодического доклада правительства занимаются несколько министерств. Первоначальный доклад Норвегии Комитету по правам инвалидов был представлен в июне 2015</w:t>
      </w:r>
      <w:r w:rsidR="0002193A" w:rsidRPr="00C76E84">
        <w:rPr>
          <w:color w:val="000000" w:themeColor="text1"/>
        </w:rPr>
        <w:t> год</w:t>
      </w:r>
      <w:r w:rsidRPr="00C76E84">
        <w:rPr>
          <w:color w:val="000000" w:themeColor="text1"/>
        </w:rPr>
        <w:t>а. Этот доклад преследует цель дать общее представление о политике Норвегии в отношении людей с инвалидностью, а также отчитаться о принятых мерах и тех проблемах, которые возникают в связи с соответствующими</w:t>
      </w:r>
      <w:r w:rsidR="00357CA9" w:rsidRPr="00C76E84">
        <w:rPr>
          <w:color w:val="000000" w:themeColor="text1"/>
        </w:rPr>
        <w:t> стать</w:t>
      </w:r>
      <w:r w:rsidRPr="00C76E84">
        <w:rPr>
          <w:color w:val="000000" w:themeColor="text1"/>
        </w:rPr>
        <w:t>ями Конвенции. Министерство по вопросам культуры и равноправия координирует проведение политики Норвегии в отношении людей с инвалидностью. Материалы для доклада были получены от соответствующих отраслевых министерств, а также от организаций гражданского общества и Самедигги, которые провели встречи для обсуждений и участвовали в</w:t>
      </w:r>
      <w:r w:rsidR="00F7376E" w:rsidRPr="00C76E84">
        <w:rPr>
          <w:color w:val="000000" w:themeColor="text1"/>
        </w:rPr>
        <w:t> проц</w:t>
      </w:r>
      <w:r w:rsidRPr="00C76E84">
        <w:rPr>
          <w:color w:val="000000" w:themeColor="text1"/>
        </w:rPr>
        <w:t xml:space="preserve">ессе письменных консультаций. </w:t>
      </w:r>
    </w:p>
    <w:p w14:paraId="6E6AAB5D" w14:textId="1144A538"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h)</w:t>
      </w:r>
      <w:r w:rsidR="0043621F" w:rsidRPr="00C76E84">
        <w:rPr>
          <w:color w:val="000000" w:themeColor="text1"/>
        </w:rPr>
        <w:tab/>
      </w:r>
      <w:r w:rsidR="0043621F" w:rsidRPr="00C76E84">
        <w:rPr>
          <w:bCs/>
          <w:color w:val="000000" w:themeColor="text1"/>
        </w:rPr>
        <w:t>Международная конвенция для защиты всех лиц от насильственных исчезновений (МКЗНИ)</w:t>
      </w:r>
    </w:p>
    <w:p w14:paraId="0D3D00D4" w14:textId="65755362" w:rsidR="0043621F" w:rsidRPr="00C76E84" w:rsidRDefault="0043621F" w:rsidP="0043621F">
      <w:pPr>
        <w:pStyle w:val="SingleTxtG"/>
        <w:rPr>
          <w:color w:val="000000" w:themeColor="text1"/>
        </w:rPr>
      </w:pPr>
      <w:r w:rsidRPr="00C76E84">
        <w:rPr>
          <w:color w:val="000000" w:themeColor="text1"/>
        </w:rPr>
        <w:t>174.</w:t>
      </w:r>
      <w:r w:rsidRPr="00C76E84">
        <w:rPr>
          <w:color w:val="000000" w:themeColor="text1"/>
        </w:rPr>
        <w:tab/>
        <w:t>В 2018</w:t>
      </w:r>
      <w:r w:rsidR="0002193A" w:rsidRPr="00C76E84">
        <w:rPr>
          <w:color w:val="000000" w:themeColor="text1"/>
        </w:rPr>
        <w:t> год</w:t>
      </w:r>
      <w:r w:rsidRPr="00C76E84">
        <w:rPr>
          <w:color w:val="000000" w:themeColor="text1"/>
        </w:rPr>
        <w:t xml:space="preserve">у правительство представило в Стортинг предложение о согласии ратифицировать </w:t>
      </w:r>
      <w:r w:rsidRPr="00C76E84">
        <w:rPr>
          <w:i/>
          <w:iCs/>
          <w:color w:val="000000" w:themeColor="text1"/>
        </w:rPr>
        <w:t>Международную конвенцию для защиты всех лиц от насильственных исчезновений</w:t>
      </w:r>
      <w:r w:rsidRPr="00C76E84">
        <w:rPr>
          <w:color w:val="000000" w:themeColor="text1"/>
        </w:rPr>
        <w:t>. Стортинг дал свое согласие в апреле 2019</w:t>
      </w:r>
      <w:r w:rsidR="0002193A" w:rsidRPr="00C76E84">
        <w:rPr>
          <w:color w:val="000000" w:themeColor="text1"/>
        </w:rPr>
        <w:t> год</w:t>
      </w:r>
      <w:r w:rsidRPr="00C76E84">
        <w:rPr>
          <w:color w:val="000000" w:themeColor="text1"/>
        </w:rPr>
        <w:t>а, и в результате последующей ратификации Конвенция вступила в силу в сентябре 2019</w:t>
      </w:r>
      <w:r w:rsidR="0002193A" w:rsidRPr="00C76E84">
        <w:rPr>
          <w:color w:val="000000" w:themeColor="text1"/>
        </w:rPr>
        <w:t> год</w:t>
      </w:r>
      <w:r w:rsidRPr="00C76E84">
        <w:rPr>
          <w:color w:val="000000" w:themeColor="text1"/>
        </w:rPr>
        <w:t>а.</w:t>
      </w:r>
    </w:p>
    <w:p w14:paraId="78558A2C" w14:textId="63EAC984" w:rsidR="0043621F" w:rsidRPr="00C76E84" w:rsidRDefault="00573C09" w:rsidP="0043621F">
      <w:pPr>
        <w:pStyle w:val="HChG"/>
        <w:rPr>
          <w:color w:val="000000" w:themeColor="text1"/>
        </w:rPr>
      </w:pPr>
      <w:bookmarkStart w:id="133" w:name="_Toc243126056"/>
      <w:bookmarkStart w:id="134" w:name="_Toc245183281"/>
      <w:bookmarkStart w:id="135" w:name="_Toc498605416"/>
      <w:bookmarkStart w:id="136" w:name="_Toc169082440"/>
      <w:r w:rsidRPr="00C76E84">
        <w:rPr>
          <w:color w:val="000000" w:themeColor="text1"/>
        </w:rPr>
        <w:tab/>
      </w:r>
      <w:r w:rsidR="0043621F" w:rsidRPr="00C76E84">
        <w:rPr>
          <w:color w:val="000000" w:themeColor="text1"/>
        </w:rPr>
        <w:t>III.</w:t>
      </w:r>
      <w:r w:rsidR="0043621F" w:rsidRPr="00C76E84">
        <w:rPr>
          <w:color w:val="000000" w:themeColor="text1"/>
        </w:rPr>
        <w:tab/>
        <w:t xml:space="preserve">Информация о недискриминации и равенстве </w:t>
      </w:r>
      <w:r w:rsidRPr="00C76E84">
        <w:rPr>
          <w:color w:val="000000" w:themeColor="text1"/>
        </w:rPr>
        <w:br/>
      </w:r>
      <w:r w:rsidR="0043621F" w:rsidRPr="00C76E84">
        <w:rPr>
          <w:color w:val="000000" w:themeColor="text1"/>
        </w:rPr>
        <w:t>и об эффективных средствах правовой защиты</w:t>
      </w:r>
      <w:bookmarkStart w:id="137" w:name="_Toc174450868"/>
      <w:bookmarkEnd w:id="133"/>
      <w:bookmarkEnd w:id="134"/>
      <w:bookmarkEnd w:id="135"/>
      <w:bookmarkEnd w:id="136"/>
      <w:bookmarkEnd w:id="137"/>
    </w:p>
    <w:p w14:paraId="04A2ACEE" w14:textId="0EE7C893" w:rsidR="0043621F" w:rsidRPr="00C76E84" w:rsidRDefault="00573C09" w:rsidP="0043621F">
      <w:pPr>
        <w:pStyle w:val="H1G"/>
        <w:rPr>
          <w:color w:val="000000" w:themeColor="text1"/>
        </w:rPr>
      </w:pPr>
      <w:bookmarkStart w:id="138" w:name="_Toc243126057"/>
      <w:bookmarkStart w:id="139" w:name="_Toc245183282"/>
      <w:bookmarkStart w:id="140" w:name="_Toc498605417"/>
      <w:bookmarkStart w:id="141" w:name="_Toc169082441"/>
      <w:r w:rsidRPr="00C76E84">
        <w:rPr>
          <w:color w:val="000000" w:themeColor="text1"/>
        </w:rPr>
        <w:tab/>
      </w:r>
      <w:r w:rsidR="0043621F" w:rsidRPr="00C76E84">
        <w:rPr>
          <w:color w:val="000000" w:themeColor="text1"/>
        </w:rPr>
        <w:t>A.</w:t>
      </w:r>
      <w:r w:rsidR="0043621F" w:rsidRPr="00C76E84">
        <w:rPr>
          <w:color w:val="000000" w:themeColor="text1"/>
        </w:rPr>
        <w:tab/>
        <w:t xml:space="preserve">Правовая основа </w:t>
      </w:r>
      <w:bookmarkStart w:id="142" w:name="_Toc174450869"/>
      <w:bookmarkEnd w:id="138"/>
      <w:bookmarkEnd w:id="139"/>
      <w:bookmarkEnd w:id="140"/>
      <w:bookmarkEnd w:id="141"/>
      <w:bookmarkEnd w:id="142"/>
    </w:p>
    <w:p w14:paraId="6FD0CC26" w14:textId="2CA3FA07"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a)</w:t>
      </w:r>
      <w:r w:rsidR="0043621F" w:rsidRPr="00C76E84">
        <w:rPr>
          <w:color w:val="000000" w:themeColor="text1"/>
        </w:rPr>
        <w:tab/>
      </w:r>
      <w:r w:rsidR="0043621F" w:rsidRPr="00C76E84">
        <w:rPr>
          <w:bCs/>
          <w:color w:val="000000" w:themeColor="text1"/>
        </w:rPr>
        <w:t>Конституция</w:t>
      </w:r>
    </w:p>
    <w:p w14:paraId="3834B5A8" w14:textId="26D73687" w:rsidR="0043621F" w:rsidRPr="00C76E84" w:rsidRDefault="0043621F" w:rsidP="0043621F">
      <w:pPr>
        <w:pStyle w:val="SingleTxtG"/>
        <w:rPr>
          <w:color w:val="000000" w:themeColor="text1"/>
        </w:rPr>
      </w:pPr>
      <w:r w:rsidRPr="00C76E84">
        <w:rPr>
          <w:color w:val="000000" w:themeColor="text1"/>
        </w:rPr>
        <w:t>175.</w:t>
      </w:r>
      <w:r w:rsidRPr="00C76E84">
        <w:rPr>
          <w:color w:val="000000" w:themeColor="text1"/>
        </w:rPr>
        <w:tab/>
      </w:r>
      <w:r w:rsidRPr="00C76E84">
        <w:rPr>
          <w:i/>
          <w:iCs/>
          <w:color w:val="000000" w:themeColor="text1"/>
        </w:rPr>
        <w:t>Новый билль о правах</w:t>
      </w:r>
      <w:r w:rsidRPr="00C76E84">
        <w:rPr>
          <w:color w:val="000000" w:themeColor="text1"/>
        </w:rPr>
        <w:t xml:space="preserve"> в Конституции, принятый в 2014</w:t>
      </w:r>
      <w:r w:rsidR="0002193A" w:rsidRPr="00C76E84">
        <w:rPr>
          <w:color w:val="000000" w:themeColor="text1"/>
        </w:rPr>
        <w:t> год</w:t>
      </w:r>
      <w:r w:rsidRPr="00C76E84">
        <w:rPr>
          <w:color w:val="000000" w:themeColor="text1"/>
        </w:rPr>
        <w:t>у, содержит следующее положение в</w:t>
      </w:r>
      <w:r w:rsidR="00357CA9" w:rsidRPr="00C76E84">
        <w:rPr>
          <w:color w:val="000000" w:themeColor="text1"/>
        </w:rPr>
        <w:t> стать</w:t>
      </w:r>
      <w:r w:rsidRPr="00C76E84">
        <w:rPr>
          <w:color w:val="000000" w:themeColor="text1"/>
        </w:rPr>
        <w:t xml:space="preserve">е 98: </w:t>
      </w:r>
      <w:r w:rsidR="00A57C4E" w:rsidRPr="00C76E84">
        <w:rPr>
          <w:color w:val="000000" w:themeColor="text1"/>
        </w:rPr>
        <w:t>«</w:t>
      </w:r>
      <w:r w:rsidRPr="00C76E84">
        <w:rPr>
          <w:color w:val="000000" w:themeColor="text1"/>
        </w:rPr>
        <w:t>Все люди равны перед законом. Ни один человек не должен подвергаться несправедливому или несоразмерно отличному обращению</w:t>
      </w:r>
      <w:r w:rsidR="00A57C4E" w:rsidRPr="00C76E84">
        <w:rPr>
          <w:color w:val="000000" w:themeColor="text1"/>
        </w:rPr>
        <w:t>»</w:t>
      </w:r>
      <w:r w:rsidRPr="00C76E84">
        <w:rPr>
          <w:color w:val="000000" w:themeColor="text1"/>
        </w:rPr>
        <w:t>.</w:t>
      </w:r>
    </w:p>
    <w:p w14:paraId="5929BE94" w14:textId="29BBA9B3"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 xml:space="preserve">b) </w:t>
      </w:r>
      <w:r w:rsidR="0043621F" w:rsidRPr="00C76E84">
        <w:rPr>
          <w:color w:val="000000" w:themeColor="text1"/>
        </w:rPr>
        <w:tab/>
      </w:r>
      <w:r w:rsidR="0043621F" w:rsidRPr="00C76E84">
        <w:rPr>
          <w:bCs/>
          <w:color w:val="000000" w:themeColor="text1"/>
        </w:rPr>
        <w:t>Включение</w:t>
      </w:r>
    </w:p>
    <w:p w14:paraId="318117B9" w14:textId="77777777" w:rsidR="0043621F" w:rsidRPr="00C76E84" w:rsidRDefault="0043621F" w:rsidP="0043621F">
      <w:pPr>
        <w:pStyle w:val="SingleTxtG"/>
        <w:rPr>
          <w:color w:val="000000" w:themeColor="text1"/>
        </w:rPr>
      </w:pPr>
      <w:r w:rsidRPr="00C76E84">
        <w:rPr>
          <w:color w:val="000000" w:themeColor="text1"/>
        </w:rPr>
        <w:t>176.</w:t>
      </w:r>
      <w:r w:rsidRPr="00C76E84">
        <w:rPr>
          <w:color w:val="000000" w:themeColor="text1"/>
        </w:rPr>
        <w:tab/>
        <w:t xml:space="preserve">В норвежское законодательство были также включены несколько </w:t>
      </w:r>
      <w:r w:rsidRPr="00C76E84">
        <w:rPr>
          <w:i/>
          <w:iCs/>
          <w:color w:val="000000" w:themeColor="text1"/>
        </w:rPr>
        <w:t>основных международных документов по правам человека</w:t>
      </w:r>
      <w:r w:rsidRPr="00C76E84">
        <w:rPr>
          <w:color w:val="000000" w:themeColor="text1"/>
        </w:rPr>
        <w:t xml:space="preserve"> и Европейская конвенция о правах человека, включая положения о недискриминации и равенстве. </w:t>
      </w:r>
    </w:p>
    <w:p w14:paraId="4077D386" w14:textId="1F69F2A0"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 xml:space="preserve">c) </w:t>
      </w:r>
      <w:r w:rsidR="0043621F" w:rsidRPr="00C76E84">
        <w:rPr>
          <w:color w:val="000000" w:themeColor="text1"/>
        </w:rPr>
        <w:tab/>
      </w:r>
      <w:r w:rsidR="0043621F" w:rsidRPr="00C76E84">
        <w:rPr>
          <w:bCs/>
          <w:color w:val="000000" w:themeColor="text1"/>
        </w:rPr>
        <w:t>Закон о равенстве и борьбе с дискриминацией</w:t>
      </w:r>
      <w:r w:rsidR="0043621F" w:rsidRPr="00C76E84">
        <w:rPr>
          <w:color w:val="000000" w:themeColor="text1"/>
        </w:rPr>
        <w:t xml:space="preserve"> </w:t>
      </w:r>
    </w:p>
    <w:p w14:paraId="4FFA81D0" w14:textId="7D0AEF39" w:rsidR="0043621F" w:rsidRPr="00C76E84" w:rsidRDefault="0043621F" w:rsidP="0043621F">
      <w:pPr>
        <w:pStyle w:val="SingleTxtG"/>
        <w:rPr>
          <w:color w:val="000000" w:themeColor="text1"/>
        </w:rPr>
      </w:pPr>
      <w:r w:rsidRPr="00C76E84">
        <w:rPr>
          <w:color w:val="000000" w:themeColor="text1"/>
        </w:rPr>
        <w:t>177.</w:t>
      </w:r>
      <w:r w:rsidRPr="00C76E84">
        <w:rPr>
          <w:color w:val="000000" w:themeColor="text1"/>
        </w:rPr>
        <w:tab/>
        <w:t>В июне 2017</w:t>
      </w:r>
      <w:r w:rsidR="0002193A" w:rsidRPr="00C76E84">
        <w:rPr>
          <w:color w:val="000000" w:themeColor="text1"/>
        </w:rPr>
        <w:t> год</w:t>
      </w:r>
      <w:r w:rsidRPr="00C76E84">
        <w:rPr>
          <w:color w:val="000000" w:themeColor="text1"/>
        </w:rPr>
        <w:t xml:space="preserve">а был принят </w:t>
      </w:r>
      <w:r w:rsidRPr="00C76E84">
        <w:rPr>
          <w:i/>
          <w:iCs/>
          <w:color w:val="000000" w:themeColor="text1"/>
        </w:rPr>
        <w:t>Закон о равенстве и борьбе с дискриминацией</w:t>
      </w:r>
      <w:r w:rsidRPr="00C76E84">
        <w:rPr>
          <w:color w:val="000000" w:themeColor="text1"/>
        </w:rPr>
        <w:t>, который вступил в силу в январе 2018</w:t>
      </w:r>
      <w:r w:rsidR="0002193A" w:rsidRPr="00C76E84">
        <w:rPr>
          <w:color w:val="000000" w:themeColor="text1"/>
        </w:rPr>
        <w:t> год</w:t>
      </w:r>
      <w:r w:rsidRPr="00C76E84">
        <w:rPr>
          <w:color w:val="000000" w:themeColor="text1"/>
        </w:rPr>
        <w:t>а. Он заменил четыре предыдущих закона о равенстве и борьбе с дискриминацией и запрещает дискриминацию по признакам пола, беременности, отпуска по беременности и родам</w:t>
      </w:r>
      <w:bookmarkStart w:id="143" w:name="_Hlk176767041"/>
      <w:r w:rsidRPr="00C76E84">
        <w:rPr>
          <w:color w:val="000000" w:themeColor="text1"/>
        </w:rPr>
        <w:t xml:space="preserve">/отпуска </w:t>
      </w:r>
      <w:bookmarkEnd w:id="143"/>
      <w:r w:rsidRPr="00C76E84">
        <w:rPr>
          <w:color w:val="000000" w:themeColor="text1"/>
        </w:rPr>
        <w:t xml:space="preserve">для отцов в связи с рождением или усыновлением/удочерением ребенка, ухода за детьми или близкими родственниками, этнической принадлежности, религии, убеждений, инвалидности, сексуальной ориентации, гендерной идентичности, гендерного самовыражения, возраста или сочетания вышеупомянутых признаков. Этот закон применяется во всех сферах жизни общества. </w:t>
      </w:r>
    </w:p>
    <w:p w14:paraId="5852E300" w14:textId="77777777" w:rsidR="0043621F" w:rsidRPr="00C76E84" w:rsidRDefault="0043621F" w:rsidP="0043621F">
      <w:pPr>
        <w:pStyle w:val="SingleTxtG"/>
        <w:rPr>
          <w:color w:val="000000" w:themeColor="text1"/>
        </w:rPr>
      </w:pPr>
      <w:r w:rsidRPr="00C76E84">
        <w:rPr>
          <w:color w:val="000000" w:themeColor="text1"/>
        </w:rPr>
        <w:t>178.</w:t>
      </w:r>
      <w:r w:rsidRPr="00C76E84">
        <w:rPr>
          <w:color w:val="000000" w:themeColor="text1"/>
        </w:rPr>
        <w:tab/>
      </w:r>
      <w:r w:rsidRPr="00C76E84">
        <w:rPr>
          <w:i/>
          <w:iCs/>
          <w:color w:val="000000" w:themeColor="text1"/>
        </w:rPr>
        <w:t>Цель вышеупомянутого закона</w:t>
      </w:r>
      <w:r w:rsidRPr="00C76E84">
        <w:rPr>
          <w:color w:val="000000" w:themeColor="text1"/>
        </w:rPr>
        <w:t xml:space="preserve"> заключается в поощрении равенства, а также в предупреждении дискриминации по вышеупомянутым признакам и дискриминации на основе других основных личных характеристик. Он определяет равенство как наличие справедливости, равных возможностей и равных прав и подчеркивает, что обеспечение доступности является предварительным условием для достижения равенства. В частности, этот закон направлен на улучшение положения женщин и меньшинств, а также сокращение числа и предотвращение создания препятствий для равного участия людей с инвалидностью в жизни общества.</w:t>
      </w:r>
    </w:p>
    <w:p w14:paraId="7EDB5A0D" w14:textId="77777777" w:rsidR="0043621F" w:rsidRPr="00C76E84" w:rsidRDefault="0043621F" w:rsidP="0043621F">
      <w:pPr>
        <w:pStyle w:val="SingleTxtG"/>
        <w:rPr>
          <w:color w:val="000000" w:themeColor="text1"/>
        </w:rPr>
      </w:pPr>
      <w:r w:rsidRPr="00C76E84">
        <w:rPr>
          <w:color w:val="000000" w:themeColor="text1"/>
        </w:rPr>
        <w:t>179.</w:t>
      </w:r>
      <w:r w:rsidRPr="00C76E84">
        <w:rPr>
          <w:color w:val="000000" w:themeColor="text1"/>
        </w:rPr>
        <w:tab/>
        <w:t>Прямая и косвенная дискриминация, преследования или подстрекательство к дискриминации в отношении любого лица на основе вышеизложенных признаков запрещены. Закон также содержит положения, защищающие лиц, подавших иск о дискриминации, а также всех, кто им помогает, от неблагоприятного обращения (репрессий) в связи с их действиями. Кроме того, он запрещает соучастие в дискриминации. Дискриминация определяется как необоснованное неравное обращение. Неравное обращение считается оправданным и законным, если оно преследует достижение справедливой цели, является необходимым для достижения этой цели и не оказывает несоразмерного воздействия на лицо или лиц, которое/которые подвергается/подвергаются неблагоприятному неравному обращению.</w:t>
      </w:r>
    </w:p>
    <w:p w14:paraId="401AA9DF" w14:textId="77777777" w:rsidR="0043621F" w:rsidRPr="00C76E84" w:rsidRDefault="0043621F" w:rsidP="0043621F">
      <w:pPr>
        <w:pStyle w:val="SingleTxtG"/>
        <w:rPr>
          <w:color w:val="000000" w:themeColor="text1"/>
        </w:rPr>
      </w:pPr>
      <w:r w:rsidRPr="00C76E84">
        <w:rPr>
          <w:color w:val="000000" w:themeColor="text1"/>
        </w:rPr>
        <w:t>180.</w:t>
      </w:r>
      <w:r w:rsidRPr="00C76E84">
        <w:rPr>
          <w:color w:val="000000" w:themeColor="text1"/>
        </w:rPr>
        <w:tab/>
        <w:t>Закон позволяет властям и другим субъектам принимать специальные меры в течение ограниченного периода времени в целях поощрения равенства.</w:t>
      </w:r>
    </w:p>
    <w:p w14:paraId="59F3A14F" w14:textId="77777777" w:rsidR="0043621F" w:rsidRPr="00C76E84" w:rsidRDefault="0043621F" w:rsidP="0043621F">
      <w:pPr>
        <w:pStyle w:val="SingleTxtG"/>
        <w:rPr>
          <w:color w:val="000000" w:themeColor="text1"/>
        </w:rPr>
      </w:pPr>
      <w:bookmarkStart w:id="144" w:name="_Toc243126059"/>
      <w:bookmarkStart w:id="145" w:name="_Toc245183284"/>
      <w:r w:rsidRPr="00C76E84">
        <w:rPr>
          <w:color w:val="000000" w:themeColor="text1"/>
        </w:rPr>
        <w:t>181.</w:t>
      </w:r>
      <w:r w:rsidRPr="00C76E84">
        <w:rPr>
          <w:color w:val="000000" w:themeColor="text1"/>
        </w:rPr>
        <w:tab/>
        <w:t xml:space="preserve">Закон налагает определенные обязательства на государственные и частные предприятия в целях обеспечения доступности (универсального дизайна) и индивидуального приспособления для людей с инвалидностью. </w:t>
      </w:r>
      <w:r w:rsidRPr="00C76E84">
        <w:rPr>
          <w:i/>
          <w:iCs/>
          <w:color w:val="000000" w:themeColor="text1"/>
        </w:rPr>
        <w:t>Универсальный дизайн</w:t>
      </w:r>
      <w:r w:rsidRPr="00C76E84">
        <w:rPr>
          <w:color w:val="000000" w:themeColor="text1"/>
        </w:rPr>
        <w:t xml:space="preserve"> определяется как проектирование или адаптирование основных физических характеристик предприятия таким образом, чтобы его нормальным функционированием могло пользоваться как можно большее число людей. Это требование действует в отношении предприятий, которые предлагают товары и услуги широкой публике. </w:t>
      </w:r>
      <w:bookmarkEnd w:id="144"/>
      <w:bookmarkEnd w:id="145"/>
    </w:p>
    <w:p w14:paraId="7280309C" w14:textId="3D82AD69" w:rsidR="0043621F" w:rsidRPr="00C76E84" w:rsidRDefault="0043621F" w:rsidP="0043621F">
      <w:pPr>
        <w:pStyle w:val="SingleTxtG"/>
        <w:rPr>
          <w:color w:val="000000" w:themeColor="text1"/>
        </w:rPr>
      </w:pPr>
      <w:r w:rsidRPr="00C76E84">
        <w:rPr>
          <w:color w:val="000000" w:themeColor="text1"/>
        </w:rPr>
        <w:t>182.</w:t>
      </w:r>
      <w:r w:rsidRPr="00C76E84">
        <w:rPr>
          <w:color w:val="000000" w:themeColor="text1"/>
        </w:rPr>
        <w:tab/>
        <w:t>В июне 2013</w:t>
      </w:r>
      <w:r w:rsidR="0002193A" w:rsidRPr="00C76E84">
        <w:rPr>
          <w:color w:val="000000" w:themeColor="text1"/>
        </w:rPr>
        <w:t> год</w:t>
      </w:r>
      <w:r w:rsidRPr="00C76E84">
        <w:rPr>
          <w:color w:val="000000" w:themeColor="text1"/>
        </w:rPr>
        <w:t>а Норвегия приняла Регламент по обеспечению универсального дизайна решений в области информационно-коммуникационных технологий (ИКТ), который распространяется на субъектов как государственного, так и частного секторов, включая НПО. С января 2019</w:t>
      </w:r>
      <w:r w:rsidR="0002193A" w:rsidRPr="00C76E84">
        <w:rPr>
          <w:color w:val="000000" w:themeColor="text1"/>
        </w:rPr>
        <w:t> год</w:t>
      </w:r>
      <w:r w:rsidRPr="00C76E84">
        <w:rPr>
          <w:color w:val="000000" w:themeColor="text1"/>
        </w:rPr>
        <w:t xml:space="preserve">а сфера применения этого регламента была распространена на ИКТ в школах и других учебных заведениях. </w:t>
      </w:r>
    </w:p>
    <w:p w14:paraId="3AD5B381" w14:textId="297989F0" w:rsidR="0043621F" w:rsidRPr="00C76E84" w:rsidRDefault="0043621F" w:rsidP="0043621F">
      <w:pPr>
        <w:pStyle w:val="SingleTxtG"/>
        <w:rPr>
          <w:color w:val="000000" w:themeColor="text1"/>
        </w:rPr>
      </w:pPr>
      <w:r w:rsidRPr="00C76E84">
        <w:rPr>
          <w:color w:val="000000" w:themeColor="text1"/>
        </w:rPr>
        <w:t>183.</w:t>
      </w:r>
      <w:r w:rsidRPr="00C76E84">
        <w:rPr>
          <w:color w:val="000000" w:themeColor="text1"/>
        </w:rPr>
        <w:tab/>
        <w:t>В январе 2022</w:t>
      </w:r>
      <w:r w:rsidR="0002193A" w:rsidRPr="00C76E84">
        <w:rPr>
          <w:color w:val="000000" w:themeColor="text1"/>
        </w:rPr>
        <w:t> год</w:t>
      </w:r>
      <w:r w:rsidRPr="00C76E84">
        <w:rPr>
          <w:color w:val="000000" w:themeColor="text1"/>
        </w:rPr>
        <w:t xml:space="preserve">а была введена в действие </w:t>
      </w:r>
      <w:r w:rsidRPr="00C76E84">
        <w:rPr>
          <w:i/>
          <w:iCs/>
          <w:color w:val="000000" w:themeColor="text1"/>
        </w:rPr>
        <w:t>Директива о доступности веб</w:t>
      </w:r>
      <w:r w:rsidR="00C36811" w:rsidRPr="00C76E84">
        <w:rPr>
          <w:i/>
          <w:iCs/>
          <w:color w:val="000000" w:themeColor="text1"/>
        </w:rPr>
        <w:noBreakHyphen/>
      </w:r>
      <w:r w:rsidRPr="00C76E84">
        <w:rPr>
          <w:i/>
          <w:iCs/>
          <w:color w:val="000000" w:themeColor="text1"/>
        </w:rPr>
        <w:t>сайтов</w:t>
      </w:r>
      <w:r w:rsidRPr="00C76E84">
        <w:rPr>
          <w:color w:val="000000" w:themeColor="text1"/>
        </w:rPr>
        <w:t xml:space="preserve"> (ДДВ). Это привело к повышению технических требований, и теперь государственные субъекты должны заявить о своем соответствии требованиям посредством представления заявления о доступности веб-сайтов (ЗДВ). Норвегия решила использовать централизованную обязательную</w:t>
      </w:r>
      <w:r w:rsidR="00F7376E" w:rsidRPr="00C76E84">
        <w:rPr>
          <w:color w:val="000000" w:themeColor="text1"/>
        </w:rPr>
        <w:t> проц</w:t>
      </w:r>
      <w:r w:rsidRPr="00C76E84">
        <w:rPr>
          <w:color w:val="000000" w:themeColor="text1"/>
        </w:rPr>
        <w:t>едуру для подачи заявления о веб-доступности. Директива требует от Управления по обеспечению универсального дизайна решений в области ИКТ значительно увеличить количество средств контроля.</w:t>
      </w:r>
    </w:p>
    <w:p w14:paraId="335425D2" w14:textId="1AE3F7E8" w:rsidR="0043621F" w:rsidRPr="00C76E84" w:rsidRDefault="0043621F" w:rsidP="0043621F">
      <w:pPr>
        <w:pStyle w:val="SingleTxtG"/>
        <w:rPr>
          <w:color w:val="000000" w:themeColor="text1"/>
        </w:rPr>
      </w:pPr>
      <w:r w:rsidRPr="00C76E84">
        <w:rPr>
          <w:color w:val="000000" w:themeColor="text1"/>
        </w:rPr>
        <w:t>184.</w:t>
      </w:r>
      <w:r w:rsidRPr="00C76E84">
        <w:rPr>
          <w:color w:val="000000" w:themeColor="text1"/>
        </w:rPr>
        <w:tab/>
        <w:t>Закон о равенстве и борьбе с дискриминацией требует от государственных органов, работодателей и организаций работодателей и работников прилагать активные, целенаправленные и систематические усилия для содействия достижению целей законодательства о равенстве на своих предприятиях. В 2020</w:t>
      </w:r>
      <w:r w:rsidR="0002193A" w:rsidRPr="00C76E84">
        <w:rPr>
          <w:color w:val="000000" w:themeColor="text1"/>
        </w:rPr>
        <w:t> год</w:t>
      </w:r>
      <w:r w:rsidRPr="00C76E84">
        <w:rPr>
          <w:color w:val="000000" w:themeColor="text1"/>
        </w:rPr>
        <w:t xml:space="preserve">у эти обязанности стали еще более строгими. </w:t>
      </w:r>
    </w:p>
    <w:p w14:paraId="3E3BA77B" w14:textId="77777777" w:rsidR="0043621F" w:rsidRPr="00C76E84" w:rsidRDefault="0043621F" w:rsidP="0043621F">
      <w:pPr>
        <w:pStyle w:val="SingleTxtG"/>
        <w:rPr>
          <w:color w:val="000000" w:themeColor="text1"/>
        </w:rPr>
      </w:pPr>
      <w:r w:rsidRPr="00C76E84">
        <w:rPr>
          <w:color w:val="000000" w:themeColor="text1"/>
        </w:rPr>
        <w:t>185.</w:t>
      </w:r>
      <w:r w:rsidRPr="00C76E84">
        <w:rPr>
          <w:color w:val="000000" w:themeColor="text1"/>
        </w:rPr>
        <w:tab/>
        <w:t xml:space="preserve">Закон предусматривает принцип распределения бремени доказывания и гражданско-правовые санкции за нарушения запрета на дискриминацию в виде компенсации экономического и неэкономического ущерба. В нем также содержится отдельное положение об уголовной ответственности за грубые нарушения запрета на дискриминацию по признакам этнической принадлежности, религии или убеждений, совершенные совместно несколькими лицами. </w:t>
      </w:r>
    </w:p>
    <w:p w14:paraId="1194EA62" w14:textId="593CFDC5"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d)</w:t>
      </w:r>
      <w:r w:rsidR="0043621F" w:rsidRPr="00C76E84">
        <w:rPr>
          <w:color w:val="000000" w:themeColor="text1"/>
        </w:rPr>
        <w:tab/>
      </w:r>
      <w:r w:rsidR="0043621F" w:rsidRPr="00C76E84">
        <w:rPr>
          <w:bCs/>
          <w:color w:val="000000" w:themeColor="text1"/>
        </w:rPr>
        <w:t>Закон об условиях труда</w:t>
      </w:r>
    </w:p>
    <w:p w14:paraId="18F07D22" w14:textId="77777777" w:rsidR="0043621F" w:rsidRPr="00C76E84" w:rsidRDefault="0043621F" w:rsidP="0043621F">
      <w:pPr>
        <w:pStyle w:val="SingleTxtG"/>
        <w:rPr>
          <w:color w:val="000000" w:themeColor="text1"/>
        </w:rPr>
      </w:pPr>
      <w:r w:rsidRPr="00C76E84">
        <w:rPr>
          <w:color w:val="000000" w:themeColor="text1"/>
        </w:rPr>
        <w:t>186.</w:t>
      </w:r>
      <w:r w:rsidRPr="00C76E84">
        <w:rPr>
          <w:color w:val="000000" w:themeColor="text1"/>
        </w:rPr>
        <w:tab/>
      </w:r>
      <w:r w:rsidRPr="00C76E84">
        <w:rPr>
          <w:i/>
          <w:iCs/>
          <w:color w:val="000000" w:themeColor="text1"/>
        </w:rPr>
        <w:t>Закон об условиях труда</w:t>
      </w:r>
      <w:r w:rsidRPr="00C76E84">
        <w:rPr>
          <w:color w:val="000000" w:themeColor="text1"/>
        </w:rPr>
        <w:t xml:space="preserve"> запрещает дискриминацию в сфере трудовых отношений по признакам политических взглядов, членства в организациях трудящихся, возраста, а также временной занятости или занятости неполный рабочий день. Этот запрет применяется ко всем аспектам трудоустройства и отбора кандидатов работодателями, а также обращения с самостоятельно занятыми лицами и персоналом, работающим по договору.</w:t>
      </w:r>
    </w:p>
    <w:p w14:paraId="5CFD386C" w14:textId="21DE6612"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e)</w:t>
      </w:r>
      <w:r w:rsidR="0043621F" w:rsidRPr="00C76E84">
        <w:rPr>
          <w:color w:val="000000" w:themeColor="text1"/>
        </w:rPr>
        <w:tab/>
      </w:r>
      <w:r w:rsidR="0043621F" w:rsidRPr="00C76E84">
        <w:rPr>
          <w:bCs/>
          <w:color w:val="000000" w:themeColor="text1"/>
        </w:rPr>
        <w:t>Жилищное законодательство</w:t>
      </w:r>
    </w:p>
    <w:p w14:paraId="796A747A" w14:textId="77777777" w:rsidR="0043621F" w:rsidRPr="00C76E84" w:rsidRDefault="0043621F" w:rsidP="0043621F">
      <w:pPr>
        <w:pStyle w:val="SingleTxtG"/>
        <w:rPr>
          <w:color w:val="000000" w:themeColor="text1"/>
        </w:rPr>
      </w:pPr>
      <w:r w:rsidRPr="00C76E84">
        <w:rPr>
          <w:color w:val="000000" w:themeColor="text1"/>
        </w:rPr>
        <w:t>187.</w:t>
      </w:r>
      <w:r w:rsidRPr="00C76E84">
        <w:rPr>
          <w:color w:val="000000" w:themeColor="text1"/>
        </w:rPr>
        <w:tab/>
      </w:r>
      <w:r w:rsidRPr="00C76E84">
        <w:rPr>
          <w:i/>
          <w:iCs/>
          <w:color w:val="000000" w:themeColor="text1"/>
        </w:rPr>
        <w:t>Жилищное законодательство</w:t>
      </w:r>
      <w:r w:rsidRPr="00C76E84">
        <w:rPr>
          <w:color w:val="000000" w:themeColor="text1"/>
        </w:rPr>
        <w:t xml:space="preserve"> Норвегии запрещает дискриминацию по признакам пола, беременности, этнической принадлежности, религии, убеждений, инвалидности, сексуальной ориентации, гендерной идентичности, гендерного самовыражения и возраста. </w:t>
      </w:r>
    </w:p>
    <w:p w14:paraId="04036615" w14:textId="1F3C2685"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f)</w:t>
      </w:r>
      <w:r w:rsidR="0043621F" w:rsidRPr="00C76E84">
        <w:rPr>
          <w:color w:val="000000" w:themeColor="text1"/>
        </w:rPr>
        <w:tab/>
      </w:r>
      <w:r w:rsidR="0043621F" w:rsidRPr="00C76E84">
        <w:rPr>
          <w:bCs/>
          <w:color w:val="000000" w:themeColor="text1"/>
        </w:rPr>
        <w:t>Уголовный кодекс</w:t>
      </w:r>
      <w:bookmarkStart w:id="146" w:name="_Hlk168396767"/>
    </w:p>
    <w:p w14:paraId="116FED8D" w14:textId="77777777" w:rsidR="0043621F" w:rsidRPr="00C76E84" w:rsidRDefault="0043621F" w:rsidP="0043621F">
      <w:pPr>
        <w:pStyle w:val="SingleTxtG"/>
        <w:rPr>
          <w:color w:val="000000" w:themeColor="text1"/>
        </w:rPr>
      </w:pPr>
      <w:r w:rsidRPr="00C76E84">
        <w:rPr>
          <w:color w:val="000000" w:themeColor="text1"/>
        </w:rPr>
        <w:t>188.</w:t>
      </w:r>
      <w:r w:rsidRPr="00C76E84">
        <w:rPr>
          <w:color w:val="000000" w:themeColor="text1"/>
        </w:rPr>
        <w:tab/>
      </w:r>
      <w:r w:rsidRPr="00C76E84">
        <w:rPr>
          <w:i/>
          <w:iCs/>
          <w:color w:val="000000" w:themeColor="text1"/>
        </w:rPr>
        <w:t>Уголовный кодекс</w:t>
      </w:r>
      <w:r w:rsidRPr="00C76E84">
        <w:rPr>
          <w:color w:val="000000" w:themeColor="text1"/>
        </w:rPr>
        <w:t xml:space="preserve"> содержит несколько положений, касающихся </w:t>
      </w:r>
      <w:r w:rsidRPr="00C76E84">
        <w:rPr>
          <w:i/>
          <w:iCs/>
          <w:color w:val="000000" w:themeColor="text1"/>
        </w:rPr>
        <w:t>преступлений на почве ненависти</w:t>
      </w:r>
      <w:r w:rsidRPr="00C76E84">
        <w:rPr>
          <w:color w:val="000000" w:themeColor="text1"/>
        </w:rPr>
        <w:t>. Согласно Уголовному кодексу, язык ненависти и дискриминация людей путем отказа им в товарах, услугах или доступе к публичным представлениям, демонстрациям или другим собраниям являются уголовными преступлениями, если они используются по причине цвета кожи, национального или этнического происхождения, религии, мировоззрения, сексуальной ориентации, гендерной идентичности, гендерного самовыражения или инвалидности. При определении того, являются ли угрозы, физическое нападение, нанесение телесных повреждений и вандализм отягчающими обстоятельствами и, следовательно, влекут за собой более суровое максимальное наказание, особое внимание должно уделяться тому, было ли преступление мотивировано вышеуказанными признаками. Кроме того, при вынесении приговора, как правило, считается отягчающим обстоятельством ситуация, когда совершение уголовного преступления было мотивировано нетерпимостью к лицам с вышеупомянутыми признаками или другими обстоятельствами, относящимися к группам, нуждающимся в особой защите.</w:t>
      </w:r>
      <w:bookmarkStart w:id="147" w:name="_Toc498605418"/>
      <w:bookmarkEnd w:id="146"/>
    </w:p>
    <w:p w14:paraId="0DF8FD5D" w14:textId="17AEFF5A" w:rsidR="0043621F" w:rsidRPr="00C76E84" w:rsidRDefault="00573C09" w:rsidP="0043621F">
      <w:pPr>
        <w:pStyle w:val="H1G"/>
        <w:rPr>
          <w:color w:val="000000" w:themeColor="text1"/>
        </w:rPr>
      </w:pPr>
      <w:bookmarkStart w:id="148" w:name="_Toc169082442"/>
      <w:r w:rsidRPr="00C76E84">
        <w:rPr>
          <w:color w:val="000000" w:themeColor="text1"/>
        </w:rPr>
        <w:tab/>
      </w:r>
      <w:r w:rsidR="0043621F" w:rsidRPr="00C76E84">
        <w:rPr>
          <w:color w:val="000000" w:themeColor="text1"/>
        </w:rPr>
        <w:t>B.</w:t>
      </w:r>
      <w:r w:rsidR="0043621F" w:rsidRPr="00C76E84">
        <w:rPr>
          <w:color w:val="000000" w:themeColor="text1"/>
        </w:rPr>
        <w:tab/>
        <w:t>Институциональные рамки и эффективные средства правовой защиты</w:t>
      </w:r>
      <w:bookmarkStart w:id="149" w:name="_Toc174450870"/>
      <w:bookmarkEnd w:id="147"/>
      <w:bookmarkEnd w:id="148"/>
      <w:bookmarkEnd w:id="149"/>
    </w:p>
    <w:p w14:paraId="241C82AC" w14:textId="61465D54" w:rsidR="0043621F" w:rsidRPr="00C76E84" w:rsidRDefault="00573C09" w:rsidP="0043621F">
      <w:pPr>
        <w:pStyle w:val="H23G"/>
        <w:rPr>
          <w:color w:val="000000" w:themeColor="text1"/>
        </w:rPr>
      </w:pPr>
      <w:bookmarkStart w:id="150" w:name="_Toc243126063"/>
      <w:bookmarkStart w:id="151" w:name="_Toc245183288"/>
      <w:r w:rsidRPr="00C76E84">
        <w:rPr>
          <w:bCs/>
          <w:color w:val="000000" w:themeColor="text1"/>
        </w:rPr>
        <w:tab/>
      </w:r>
      <w:r w:rsidR="0043621F" w:rsidRPr="00C76E84">
        <w:rPr>
          <w:bCs/>
          <w:color w:val="000000" w:themeColor="text1"/>
        </w:rPr>
        <w:t>a)</w:t>
      </w:r>
      <w:r w:rsidR="0043621F" w:rsidRPr="00C76E84">
        <w:rPr>
          <w:color w:val="000000" w:themeColor="text1"/>
        </w:rPr>
        <w:tab/>
      </w:r>
      <w:r w:rsidR="0043621F" w:rsidRPr="00C76E84">
        <w:rPr>
          <w:bCs/>
          <w:color w:val="000000" w:themeColor="text1"/>
        </w:rPr>
        <w:t>Омбудсмен по вопросам равенства и борьбы с дискриминацией</w:t>
      </w:r>
      <w:bookmarkEnd w:id="150"/>
      <w:bookmarkEnd w:id="151"/>
    </w:p>
    <w:p w14:paraId="74CDC890" w14:textId="3D414D6E" w:rsidR="0043621F" w:rsidRPr="00C76E84" w:rsidRDefault="0043621F" w:rsidP="0043621F">
      <w:pPr>
        <w:pStyle w:val="SingleTxtG"/>
        <w:rPr>
          <w:color w:val="000000" w:themeColor="text1"/>
        </w:rPr>
      </w:pPr>
      <w:r w:rsidRPr="00C76E84">
        <w:rPr>
          <w:color w:val="000000" w:themeColor="text1"/>
        </w:rPr>
        <w:t>189.</w:t>
      </w:r>
      <w:r w:rsidRPr="00C76E84">
        <w:rPr>
          <w:color w:val="000000" w:themeColor="text1"/>
        </w:rPr>
        <w:tab/>
        <w:t>В январе 2006</w:t>
      </w:r>
      <w:r w:rsidR="0002193A" w:rsidRPr="00C76E84">
        <w:rPr>
          <w:color w:val="000000" w:themeColor="text1"/>
        </w:rPr>
        <w:t> год</w:t>
      </w:r>
      <w:r w:rsidRPr="00C76E84">
        <w:rPr>
          <w:color w:val="000000" w:themeColor="text1"/>
        </w:rPr>
        <w:t xml:space="preserve">а была создана </w:t>
      </w:r>
      <w:r w:rsidRPr="00C76E84">
        <w:rPr>
          <w:i/>
          <w:iCs/>
          <w:color w:val="000000" w:themeColor="text1"/>
        </w:rPr>
        <w:t>Канцелярия Омбудсмена по вопросам равенства и борьбы с дискриминацией</w:t>
      </w:r>
      <w:r w:rsidRPr="00C76E84">
        <w:rPr>
          <w:color w:val="000000" w:themeColor="text1"/>
        </w:rPr>
        <w:t xml:space="preserve">. Она является независимым органом, находящимся в административном подчинении Министерства по вопросам культуры и равенства, но при этом министерство не может давать указания омбудсмену в отношении его профессиональной деятельности.  </w:t>
      </w:r>
    </w:p>
    <w:p w14:paraId="1594327A" w14:textId="77777777" w:rsidR="0043621F" w:rsidRPr="00C76E84" w:rsidRDefault="0043621F" w:rsidP="0043621F">
      <w:pPr>
        <w:pStyle w:val="SingleTxtG"/>
        <w:rPr>
          <w:color w:val="000000" w:themeColor="text1"/>
        </w:rPr>
      </w:pPr>
      <w:r w:rsidRPr="00C76E84">
        <w:rPr>
          <w:color w:val="000000" w:themeColor="text1"/>
        </w:rPr>
        <w:t>190.</w:t>
      </w:r>
      <w:r w:rsidRPr="00C76E84">
        <w:rPr>
          <w:color w:val="000000" w:themeColor="text1"/>
        </w:rPr>
        <w:tab/>
      </w:r>
      <w:r w:rsidRPr="00C76E84">
        <w:rPr>
          <w:i/>
          <w:iCs/>
          <w:color w:val="000000" w:themeColor="text1"/>
        </w:rPr>
        <w:t>Задача омбудсмена</w:t>
      </w:r>
      <w:r w:rsidRPr="00C76E84">
        <w:rPr>
          <w:color w:val="000000" w:themeColor="text1"/>
        </w:rPr>
        <w:t xml:space="preserve"> состоит в том, чтобы бороться с дискриминацией и поощрять равенство, независимо от таких факторов, как пол, этническая принадлежность, религия, убеждения, инвалидность, сексуальная ориентация, гендерная идентичность, гендерное самовыражение и возраст. Омбудсмен должен также обеспечивать, чтобы норвежская правовая и административная практики соответствовали обязательствам Норвегии по Конвенции о ликвидации всех форм дискриминации в отношении женщин, Конвенции о ликвидации всех форм расовой дискриминации и Конвенции о правах инвалидов. </w:t>
      </w:r>
    </w:p>
    <w:p w14:paraId="71613707" w14:textId="77777777" w:rsidR="0043621F" w:rsidRPr="00C76E84" w:rsidRDefault="0043621F" w:rsidP="0043621F">
      <w:pPr>
        <w:pStyle w:val="SingleTxtG"/>
        <w:rPr>
          <w:color w:val="000000" w:themeColor="text1"/>
        </w:rPr>
      </w:pPr>
      <w:r w:rsidRPr="00C76E84">
        <w:rPr>
          <w:color w:val="000000" w:themeColor="text1"/>
        </w:rPr>
        <w:t>191.</w:t>
      </w:r>
      <w:r w:rsidRPr="00C76E84">
        <w:rPr>
          <w:color w:val="000000" w:themeColor="text1"/>
        </w:rPr>
        <w:tab/>
      </w:r>
      <w:r w:rsidRPr="00C76E84">
        <w:rPr>
          <w:i/>
          <w:iCs/>
          <w:color w:val="000000" w:themeColor="text1"/>
        </w:rPr>
        <w:t>Функции омбудсмена</w:t>
      </w:r>
      <w:r w:rsidRPr="00C76E84">
        <w:rPr>
          <w:color w:val="000000" w:themeColor="text1"/>
        </w:rPr>
        <w:t xml:space="preserve"> включают в себя содействие обеспечению равенства и предотвращение дискриминации в обществе в целом. В частности, деятельность омбудсмена связана с выявлением и привлечением внимания к факторам, которые препятствуют равенству и равному обращению, повышением осведомленности и просвещением общественности, предоставлением общей информации и рекомендаций, консультированием работодателей по вопросам этнического разнообразия в трудовой жизни и наблюдением за характером и масштабами дискриминации.</w:t>
      </w:r>
      <w:bookmarkStart w:id="152" w:name="_Toc243126064"/>
      <w:bookmarkStart w:id="153" w:name="_Toc245183289"/>
    </w:p>
    <w:p w14:paraId="3988F709" w14:textId="72D70796"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b)</w:t>
      </w:r>
      <w:r w:rsidR="0043621F" w:rsidRPr="00C76E84">
        <w:rPr>
          <w:color w:val="000000" w:themeColor="text1"/>
        </w:rPr>
        <w:tab/>
      </w:r>
      <w:r w:rsidR="0043621F" w:rsidRPr="00C76E84">
        <w:rPr>
          <w:bCs/>
          <w:color w:val="000000" w:themeColor="text1"/>
        </w:rPr>
        <w:t>Суд по вопросам равенства и борьбы с дискриминацией</w:t>
      </w:r>
    </w:p>
    <w:p w14:paraId="5679F8E6" w14:textId="0F790CB1" w:rsidR="0043621F" w:rsidRPr="00C76E84" w:rsidRDefault="0043621F" w:rsidP="0043621F">
      <w:pPr>
        <w:pStyle w:val="SingleTxtG"/>
        <w:rPr>
          <w:color w:val="000000" w:themeColor="text1"/>
        </w:rPr>
      </w:pPr>
      <w:r w:rsidRPr="00C76E84">
        <w:rPr>
          <w:color w:val="000000" w:themeColor="text1"/>
        </w:rPr>
        <w:t>192.</w:t>
      </w:r>
      <w:r w:rsidRPr="00C76E84">
        <w:rPr>
          <w:color w:val="000000" w:themeColor="text1"/>
        </w:rPr>
        <w:tab/>
      </w:r>
      <w:r w:rsidRPr="00C76E84">
        <w:rPr>
          <w:i/>
          <w:iCs/>
          <w:color w:val="000000" w:themeColor="text1"/>
        </w:rPr>
        <w:t>Суд по вопросам равенства и борьбы с дискриминацией</w:t>
      </w:r>
      <w:r w:rsidRPr="00C76E84">
        <w:rPr>
          <w:color w:val="000000" w:themeColor="text1"/>
        </w:rPr>
        <w:t xml:space="preserve"> был учрежден в соответствии с законом в январе 2006</w:t>
      </w:r>
      <w:r w:rsidR="0002193A" w:rsidRPr="00C76E84">
        <w:rPr>
          <w:color w:val="000000" w:themeColor="text1"/>
        </w:rPr>
        <w:t> год</w:t>
      </w:r>
      <w:r w:rsidRPr="00C76E84">
        <w:rPr>
          <w:color w:val="000000" w:themeColor="text1"/>
        </w:rPr>
        <w:t xml:space="preserve">а и занимается обеспечением выполнения Закона о равенстве и борьбе с дискриминацией и положений о запрете дискриминации, содержащихся в Законе об условиях труда и жилищном законодательстве. </w:t>
      </w:r>
    </w:p>
    <w:p w14:paraId="204E6739" w14:textId="77777777" w:rsidR="0043621F" w:rsidRPr="00C76E84" w:rsidRDefault="0043621F" w:rsidP="0043621F">
      <w:pPr>
        <w:pStyle w:val="SingleTxtG"/>
        <w:rPr>
          <w:color w:val="000000" w:themeColor="text1"/>
        </w:rPr>
      </w:pPr>
      <w:r w:rsidRPr="00C76E84">
        <w:rPr>
          <w:color w:val="000000" w:themeColor="text1"/>
        </w:rPr>
        <w:t>193.</w:t>
      </w:r>
      <w:r w:rsidRPr="00C76E84">
        <w:rPr>
          <w:color w:val="000000" w:themeColor="text1"/>
        </w:rPr>
        <w:tab/>
        <w:t xml:space="preserve">Суд не подчиняется указаниям правительства. Он доступен для широкой общественности, и его услуги являются бесплатными. Решения суда являются обязательными в административном плане, но могут быть отменены судом общего права. Суд может налагать принудительные штрафы для обеспечения выполнения своих постановлений, а также присуждать компенсацию за экономические и неэкономические потери в случаях дискриминации. </w:t>
      </w:r>
      <w:r w:rsidRPr="00C76E84">
        <w:rPr>
          <w:i/>
          <w:iCs/>
          <w:color w:val="000000" w:themeColor="text1"/>
        </w:rPr>
        <w:t>Управление по обеспечению универсального дизайна решений в области ИКТ</w:t>
      </w:r>
      <w:r w:rsidRPr="00C76E84">
        <w:rPr>
          <w:color w:val="000000" w:themeColor="text1"/>
        </w:rPr>
        <w:t xml:space="preserve"> предоставляет результаты тестирования конкретных решений в области ИКТ в качестве подтверждающей документации к решениям, принимаемым судом.</w:t>
      </w:r>
    </w:p>
    <w:p w14:paraId="7ADABD1C" w14:textId="5D0427FB"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c)</w:t>
      </w:r>
      <w:r w:rsidR="0043621F" w:rsidRPr="00C76E84">
        <w:rPr>
          <w:color w:val="000000" w:themeColor="text1"/>
        </w:rPr>
        <w:tab/>
      </w:r>
      <w:r w:rsidR="0043621F" w:rsidRPr="00C76E84">
        <w:rPr>
          <w:bCs/>
          <w:color w:val="000000" w:themeColor="text1"/>
        </w:rPr>
        <w:t>Организационная структура центральных органов государственного управления</w:t>
      </w:r>
      <w:bookmarkEnd w:id="152"/>
      <w:bookmarkEnd w:id="153"/>
    </w:p>
    <w:p w14:paraId="3495DF59" w14:textId="11042AC0" w:rsidR="0043621F" w:rsidRPr="00C76E84" w:rsidRDefault="0043621F" w:rsidP="0043621F">
      <w:pPr>
        <w:pStyle w:val="SingleTxtG"/>
        <w:rPr>
          <w:color w:val="000000" w:themeColor="text1"/>
        </w:rPr>
      </w:pPr>
      <w:r w:rsidRPr="00C76E84">
        <w:rPr>
          <w:color w:val="000000" w:themeColor="text1"/>
        </w:rPr>
        <w:t>194.</w:t>
      </w:r>
      <w:r w:rsidRPr="00C76E84">
        <w:rPr>
          <w:color w:val="000000" w:themeColor="text1"/>
        </w:rPr>
        <w:tab/>
        <w:t xml:space="preserve">Министерство по вопросам культуры и равенства играет ведущую роль в </w:t>
      </w:r>
      <w:r w:rsidRPr="00C76E84">
        <w:rPr>
          <w:i/>
          <w:iCs/>
          <w:color w:val="000000" w:themeColor="text1"/>
        </w:rPr>
        <w:t>усилиях по продвижению концепции равноправия</w:t>
      </w:r>
      <w:r w:rsidRPr="00C76E84">
        <w:rPr>
          <w:color w:val="000000" w:themeColor="text1"/>
        </w:rPr>
        <w:t xml:space="preserve"> во всех областях политики и на всех административных уровнях. Вместе с тем каждое министерство отвечает за поощрение равноправия и предотвращение дискриминации в своем секторе в соответствии с принципом секторальной ответственности. В последние</w:t>
      </w:r>
      <w:r w:rsidR="0002193A" w:rsidRPr="00C76E84">
        <w:rPr>
          <w:color w:val="000000" w:themeColor="text1"/>
        </w:rPr>
        <w:t> год</w:t>
      </w:r>
      <w:r w:rsidRPr="00C76E84">
        <w:rPr>
          <w:color w:val="000000" w:themeColor="text1"/>
        </w:rPr>
        <w:t>ы компетенция Управления по делам детей, молодежи и семьи была расширена в области обеспечения равенства и борьбы с дискриминацией. Министерство труда и социальной интеграции отвечает за координацию политики интеграции иммигрантов и их детей. Управление по вопросам интеграции и разнообразия играет ключевую роль в координации усилий по обеспечению того, чтобы иммигранты получали равные государственные услуги. Соблюдение требований в отношении универсального дизайна решений в сфере ИКТ обеспечивается Норвежским агентством по цифровизации.</w:t>
      </w:r>
    </w:p>
    <w:p w14:paraId="74A61CB1" w14:textId="3697D9A1" w:rsidR="0043621F" w:rsidRPr="00C76E84" w:rsidRDefault="00573C09" w:rsidP="00573C09">
      <w:pPr>
        <w:pStyle w:val="H1G"/>
        <w:rPr>
          <w:color w:val="000000" w:themeColor="text1"/>
          <w:szCs w:val="24"/>
        </w:rPr>
      </w:pPr>
      <w:r w:rsidRPr="00C76E84">
        <w:rPr>
          <w:color w:val="000000" w:themeColor="text1"/>
        </w:rPr>
        <w:tab/>
      </w:r>
      <w:r w:rsidR="0043621F" w:rsidRPr="00C76E84">
        <w:rPr>
          <w:color w:val="000000" w:themeColor="text1"/>
        </w:rPr>
        <w:t>C.</w:t>
      </w:r>
      <w:r w:rsidR="0043621F" w:rsidRPr="00C76E84">
        <w:rPr>
          <w:color w:val="000000" w:themeColor="text1"/>
        </w:rPr>
        <w:tab/>
        <w:t>Гендерное равенство и конкретные уязвимые группы населения</w:t>
      </w:r>
      <w:bookmarkStart w:id="154" w:name="_Toc498605419"/>
      <w:bookmarkStart w:id="155" w:name="_Toc169082443"/>
      <w:bookmarkStart w:id="156" w:name="_Toc174450871"/>
      <w:bookmarkEnd w:id="154"/>
      <w:bookmarkEnd w:id="155"/>
      <w:bookmarkEnd w:id="156"/>
    </w:p>
    <w:p w14:paraId="23A79775" w14:textId="7A84D970" w:rsidR="0043621F" w:rsidRPr="00C76E84" w:rsidRDefault="00573C09" w:rsidP="0043621F">
      <w:pPr>
        <w:pStyle w:val="H23G"/>
        <w:rPr>
          <w:color w:val="000000" w:themeColor="text1"/>
        </w:rPr>
      </w:pPr>
      <w:bookmarkStart w:id="157" w:name="_Toc243126067"/>
      <w:bookmarkStart w:id="158" w:name="_Toc245183292"/>
      <w:r w:rsidRPr="00C76E84">
        <w:rPr>
          <w:bCs/>
          <w:color w:val="000000" w:themeColor="text1"/>
        </w:rPr>
        <w:tab/>
      </w:r>
      <w:r w:rsidR="0043621F" w:rsidRPr="00C76E84">
        <w:rPr>
          <w:bCs/>
          <w:color w:val="000000" w:themeColor="text1"/>
        </w:rPr>
        <w:t xml:space="preserve">a) </w:t>
      </w:r>
      <w:r w:rsidR="0043621F" w:rsidRPr="00C76E84">
        <w:rPr>
          <w:color w:val="000000" w:themeColor="text1"/>
        </w:rPr>
        <w:tab/>
      </w:r>
      <w:r w:rsidR="0043621F" w:rsidRPr="00C76E84">
        <w:rPr>
          <w:bCs/>
          <w:color w:val="000000" w:themeColor="text1"/>
        </w:rPr>
        <w:t>Усилия по борьбе с использованием языка ненависти</w:t>
      </w:r>
    </w:p>
    <w:p w14:paraId="6F6A1F5E" w14:textId="24357C1E" w:rsidR="0043621F" w:rsidRPr="00C76E84" w:rsidRDefault="0043621F" w:rsidP="0043621F">
      <w:pPr>
        <w:pStyle w:val="SingleTxtG"/>
        <w:rPr>
          <w:color w:val="000000" w:themeColor="text1"/>
        </w:rPr>
      </w:pPr>
      <w:r w:rsidRPr="00C76E84">
        <w:rPr>
          <w:color w:val="000000" w:themeColor="text1"/>
        </w:rPr>
        <w:t>195.</w:t>
      </w:r>
      <w:r w:rsidRPr="00C76E84">
        <w:rPr>
          <w:color w:val="000000" w:themeColor="text1"/>
        </w:rPr>
        <w:tab/>
      </w:r>
      <w:r w:rsidRPr="00C76E84">
        <w:rPr>
          <w:i/>
          <w:iCs/>
          <w:color w:val="000000" w:themeColor="text1"/>
        </w:rPr>
        <w:t>Стратегия</w:t>
      </w:r>
      <w:r w:rsidRPr="00C76E84">
        <w:rPr>
          <w:color w:val="000000" w:themeColor="text1"/>
        </w:rPr>
        <w:t xml:space="preserve"> правительства </w:t>
      </w:r>
      <w:r w:rsidRPr="00C76E84">
        <w:rPr>
          <w:i/>
          <w:iCs/>
          <w:color w:val="000000" w:themeColor="text1"/>
        </w:rPr>
        <w:t>по борьбе с использованием языка ненависти</w:t>
      </w:r>
      <w:r w:rsidR="007B61CD" w:rsidRPr="00C76E84">
        <w:rPr>
          <w:rStyle w:val="aa"/>
          <w:color w:val="000000" w:themeColor="text1"/>
        </w:rPr>
        <w:footnoteReference w:id="17"/>
      </w:r>
      <w:r w:rsidRPr="00C76E84">
        <w:rPr>
          <w:color w:val="000000" w:themeColor="text1"/>
        </w:rPr>
        <w:t xml:space="preserve"> действовала с 2016 по 2020</w:t>
      </w:r>
      <w:r w:rsidR="0002193A" w:rsidRPr="00C76E84">
        <w:rPr>
          <w:color w:val="000000" w:themeColor="text1"/>
        </w:rPr>
        <w:t> год</w:t>
      </w:r>
      <w:r w:rsidRPr="00C76E84">
        <w:rPr>
          <w:color w:val="000000" w:themeColor="text1"/>
        </w:rPr>
        <w:t>. Большинство мер, предусмотренных этой стратегией, были реализованы и продолжают осуществляться. В 2021</w:t>
      </w:r>
      <w:r w:rsidR="0002193A" w:rsidRPr="00C76E84">
        <w:rPr>
          <w:color w:val="000000" w:themeColor="text1"/>
        </w:rPr>
        <w:t> год</w:t>
      </w:r>
      <w:r w:rsidRPr="00C76E84">
        <w:rPr>
          <w:color w:val="000000" w:themeColor="text1"/>
        </w:rPr>
        <w:t xml:space="preserve">у правительство утвердило национальную программу субсидий на осуществление мер по борьбе с расизмом, дискриминацией и использованием языка ненависти. </w:t>
      </w:r>
    </w:p>
    <w:p w14:paraId="55425E5F" w14:textId="1421A83C" w:rsidR="0043621F" w:rsidRPr="00C76E84" w:rsidRDefault="0043621F" w:rsidP="0043621F">
      <w:pPr>
        <w:pStyle w:val="SingleTxtG"/>
        <w:rPr>
          <w:color w:val="000000" w:themeColor="text1"/>
        </w:rPr>
      </w:pPr>
      <w:r w:rsidRPr="00C76E84">
        <w:rPr>
          <w:color w:val="000000" w:themeColor="text1"/>
        </w:rPr>
        <w:t>196.</w:t>
      </w:r>
      <w:r w:rsidRPr="00C76E84">
        <w:rPr>
          <w:color w:val="000000" w:themeColor="text1"/>
        </w:rPr>
        <w:tab/>
        <w:t xml:space="preserve">Назначенная правительством </w:t>
      </w:r>
      <w:r w:rsidRPr="00C76E84">
        <w:rPr>
          <w:i/>
          <w:iCs/>
          <w:color w:val="000000" w:themeColor="text1"/>
        </w:rPr>
        <w:t>Комиссия по свободе выражения мнений</w:t>
      </w:r>
      <w:r w:rsidRPr="00C76E84">
        <w:rPr>
          <w:color w:val="000000" w:themeColor="text1"/>
        </w:rPr>
        <w:t xml:space="preserve"> проанализировала социальные, технологические, правовые и экономические рамки свободы выражения мнений в Норвегии и представила свой доклад 15</w:t>
      </w:r>
      <w:r w:rsidR="00893305" w:rsidRPr="00C76E84">
        <w:rPr>
          <w:color w:val="000000" w:themeColor="text1"/>
        </w:rPr>
        <w:t> </w:t>
      </w:r>
      <w:r w:rsidRPr="00C76E84">
        <w:rPr>
          <w:color w:val="000000" w:themeColor="text1"/>
        </w:rPr>
        <w:t>августа 2022</w:t>
      </w:r>
      <w:r w:rsidR="0002193A" w:rsidRPr="00C76E84">
        <w:rPr>
          <w:color w:val="000000" w:themeColor="text1"/>
        </w:rPr>
        <w:t> год</w:t>
      </w:r>
      <w:r w:rsidRPr="00C76E84">
        <w:rPr>
          <w:color w:val="000000" w:themeColor="text1"/>
        </w:rPr>
        <w:t>а</w:t>
      </w:r>
      <w:r w:rsidRPr="00C76E84">
        <w:rPr>
          <w:rStyle w:val="aa"/>
          <w:color w:val="000000" w:themeColor="text1"/>
        </w:rPr>
        <w:footnoteReference w:id="18"/>
      </w:r>
      <w:r w:rsidRPr="00C76E84">
        <w:rPr>
          <w:color w:val="000000" w:themeColor="text1"/>
        </w:rPr>
        <w:t>. Комиссия пришла к выводу, что текущая ситуация со свободой выражения мнений в Норвегии в целом благоприятна. Для большинства людей выражать свое мнение и участвовать в публичных дискуссиях стало гораздо проще, чем раньше, во многом благодаря технологическому прогрессу, в частности Интернету. Кроме того, в</w:t>
      </w:r>
      <w:r w:rsidR="007B61CD" w:rsidRPr="00C76E84">
        <w:rPr>
          <w:color w:val="000000" w:themeColor="text1"/>
        </w:rPr>
        <w:t> </w:t>
      </w:r>
      <w:r w:rsidRPr="00C76E84">
        <w:rPr>
          <w:color w:val="000000" w:themeColor="text1"/>
        </w:rPr>
        <w:t xml:space="preserve">общественном дискурсе присутствует широкий спектр мнений и точек зрения, в том числе от групп меньшинств. Вопреки общественному мнению, имеющиеся исследования не подтверждают мнение о том, что в общественных дискуссиях преобладают ненависть и подстрекательство. Вместе с тем Комиссия выделяет некоторые области, требующие улучшения, в том числе проблемы, с которыми могут сталкиваться лица, принадлежащие к группам меньшинств, когда они выражают свое мнение публично. Комиссия заявляет, что открытый и основанный на информации общественный дискурс будет ограничен, если определенные голоса и точки зрения будут систематически исключаться. Вышеупомянутый доклад был представлен для консультаций, и в настоящее время Министерство по вопросам культуры и равенства осуществляет соответствующие меры в сотрудничестве с другими профильными министерствами. </w:t>
      </w:r>
    </w:p>
    <w:p w14:paraId="6E2B3ADA" w14:textId="0FFA3125"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b)</w:t>
      </w:r>
      <w:r w:rsidR="0043621F" w:rsidRPr="00C76E84">
        <w:rPr>
          <w:color w:val="000000" w:themeColor="text1"/>
        </w:rPr>
        <w:tab/>
      </w:r>
      <w:r w:rsidR="0043621F" w:rsidRPr="00C76E84">
        <w:rPr>
          <w:bCs/>
          <w:color w:val="000000" w:themeColor="text1"/>
        </w:rPr>
        <w:t>Гендерное равенство</w:t>
      </w:r>
      <w:r w:rsidR="0043621F" w:rsidRPr="00C76E84">
        <w:rPr>
          <w:color w:val="000000" w:themeColor="text1"/>
        </w:rPr>
        <w:t xml:space="preserve"> </w:t>
      </w:r>
      <w:bookmarkEnd w:id="157"/>
      <w:bookmarkEnd w:id="158"/>
    </w:p>
    <w:p w14:paraId="0B7D9CF5" w14:textId="77777777" w:rsidR="0043621F" w:rsidRPr="00C76E84" w:rsidRDefault="0043621F" w:rsidP="0043621F">
      <w:pPr>
        <w:pStyle w:val="SingleTxtG"/>
        <w:rPr>
          <w:color w:val="000000" w:themeColor="text1"/>
        </w:rPr>
      </w:pPr>
      <w:r w:rsidRPr="00C76E84">
        <w:rPr>
          <w:color w:val="000000" w:themeColor="text1"/>
        </w:rPr>
        <w:t>197.</w:t>
      </w:r>
      <w:r w:rsidRPr="00C76E84">
        <w:rPr>
          <w:color w:val="000000" w:themeColor="text1"/>
        </w:rPr>
        <w:tab/>
      </w:r>
      <w:r w:rsidRPr="00C76E84">
        <w:rPr>
          <w:i/>
          <w:iCs/>
          <w:color w:val="000000" w:themeColor="text1"/>
        </w:rPr>
        <w:t>Закон о равенстве и борьбе с дискриминацией</w:t>
      </w:r>
      <w:r w:rsidRPr="00C76E84">
        <w:rPr>
          <w:color w:val="000000" w:themeColor="text1"/>
        </w:rPr>
        <w:t xml:space="preserve"> запрещает дискриминацию по признаку пола во всех сферах жизни общества.</w:t>
      </w:r>
    </w:p>
    <w:p w14:paraId="6CFB1BDF" w14:textId="268B7A02" w:rsidR="0043621F" w:rsidRPr="00C76E84" w:rsidRDefault="0043621F" w:rsidP="0043621F">
      <w:pPr>
        <w:pStyle w:val="SingleTxtG"/>
        <w:rPr>
          <w:color w:val="000000" w:themeColor="text1"/>
        </w:rPr>
      </w:pPr>
      <w:r w:rsidRPr="00C76E84">
        <w:rPr>
          <w:color w:val="000000" w:themeColor="text1"/>
        </w:rPr>
        <w:t>198.</w:t>
      </w:r>
      <w:r w:rsidRPr="00C76E84">
        <w:rPr>
          <w:color w:val="000000" w:themeColor="text1"/>
        </w:rPr>
        <w:tab/>
        <w:t xml:space="preserve">Для достижения гендерного равенства в сфере трудовых отношений и в семье важно, чтобы отцы брали на себя больше обязанностей по уходу за детьми и в семейной жизни в целом. В целях поощрения гендерного равенства </w:t>
      </w:r>
      <w:r w:rsidRPr="00C76E84">
        <w:rPr>
          <w:i/>
          <w:iCs/>
          <w:color w:val="000000" w:themeColor="text1"/>
        </w:rPr>
        <w:t>система выплаты родительских пособий</w:t>
      </w:r>
      <w:r w:rsidRPr="00C76E84">
        <w:rPr>
          <w:color w:val="000000" w:themeColor="text1"/>
        </w:rPr>
        <w:t xml:space="preserve"> была разработана таким образом, чтобы стимулировать родителей к более равномерному распределению между собой периода родительского отпуска. На сегодняшний день работающие родители имеют право на 49</w:t>
      </w:r>
      <w:r w:rsidR="00933268" w:rsidRPr="00C76E84">
        <w:rPr>
          <w:color w:val="000000" w:themeColor="text1"/>
        </w:rPr>
        <w:t> </w:t>
      </w:r>
      <w:r w:rsidRPr="00C76E84">
        <w:rPr>
          <w:color w:val="000000" w:themeColor="text1"/>
        </w:rPr>
        <w:t>недель отпуска с 80-процентной компенсацией дохода или 59 недель со 100-процентной компенсацией. Три недели отведены для матерей и должны быть использованы до родов. Оставшаяся часть родительского отпуска делится на три части: 10</w:t>
      </w:r>
      <w:r w:rsidR="00933268" w:rsidRPr="00C76E84">
        <w:rPr>
          <w:color w:val="000000" w:themeColor="text1"/>
        </w:rPr>
        <w:t> </w:t>
      </w:r>
      <w:r w:rsidRPr="00C76E84">
        <w:rPr>
          <w:color w:val="000000" w:themeColor="text1"/>
        </w:rPr>
        <w:t xml:space="preserve">недель отводятся для отца, 10 недель — для матери, а оставшийся период может быть распределен между родителями. </w:t>
      </w:r>
    </w:p>
    <w:p w14:paraId="7869350A" w14:textId="66CE15E2" w:rsidR="0043621F" w:rsidRPr="00C76E84" w:rsidRDefault="0043621F" w:rsidP="0043621F">
      <w:pPr>
        <w:pStyle w:val="SingleTxtG"/>
        <w:rPr>
          <w:color w:val="000000" w:themeColor="text1"/>
        </w:rPr>
      </w:pPr>
      <w:r w:rsidRPr="00C76E84">
        <w:rPr>
          <w:color w:val="000000" w:themeColor="text1"/>
        </w:rPr>
        <w:t>199.</w:t>
      </w:r>
      <w:r w:rsidRPr="00C76E84">
        <w:rPr>
          <w:color w:val="000000" w:themeColor="text1"/>
        </w:rPr>
        <w:tab/>
        <w:t>В Норвегии сегодня 6 из 10 учащихся — это женщины. Социальные льготы, такие как оплачиваемый родительский отпуск, гибкий график работы и хорошо развитые учреждения по уходу за детьми, облегчают совмещение семейной жизни с оплачиваемой работой. Уровень занятости в 2023</w:t>
      </w:r>
      <w:r w:rsidR="0002193A" w:rsidRPr="00C76E84">
        <w:rPr>
          <w:color w:val="000000" w:themeColor="text1"/>
        </w:rPr>
        <w:t> год</w:t>
      </w:r>
      <w:r w:rsidRPr="00C76E84">
        <w:rPr>
          <w:color w:val="000000" w:themeColor="text1"/>
        </w:rPr>
        <w:t>у по-прежнему был несколько выше среди мужчин (82,9</w:t>
      </w:r>
      <w:r w:rsidR="00F7376E" w:rsidRPr="00C76E84">
        <w:rPr>
          <w:color w:val="000000" w:themeColor="text1"/>
        </w:rPr>
        <w:t> проц</w:t>
      </w:r>
      <w:r w:rsidRPr="00C76E84">
        <w:rPr>
          <w:color w:val="000000" w:themeColor="text1"/>
        </w:rPr>
        <w:t>ента в возрастной группе 20–64</w:t>
      </w:r>
      <w:r w:rsidR="00357CA9" w:rsidRPr="00C76E84">
        <w:rPr>
          <w:color w:val="000000" w:themeColor="text1"/>
        </w:rPr>
        <w:t> лет</w:t>
      </w:r>
      <w:r w:rsidRPr="00C76E84">
        <w:rPr>
          <w:color w:val="000000" w:themeColor="text1"/>
        </w:rPr>
        <w:t>), чем среди женщин (77,8</w:t>
      </w:r>
      <w:r w:rsidR="00F7376E" w:rsidRPr="00C76E84">
        <w:rPr>
          <w:color w:val="000000" w:themeColor="text1"/>
        </w:rPr>
        <w:t> проц</w:t>
      </w:r>
      <w:r w:rsidRPr="00C76E84">
        <w:rPr>
          <w:color w:val="000000" w:themeColor="text1"/>
        </w:rPr>
        <w:t>ента в возрастной группе 20–64</w:t>
      </w:r>
      <w:r w:rsidR="00357CA9" w:rsidRPr="00C76E84">
        <w:rPr>
          <w:color w:val="000000" w:themeColor="text1"/>
        </w:rPr>
        <w:t> лет</w:t>
      </w:r>
      <w:r w:rsidRPr="00C76E84">
        <w:rPr>
          <w:color w:val="000000" w:themeColor="text1"/>
        </w:rPr>
        <w:t>). Среди лиц, работающих неполный рабочий день, доля женщин (35</w:t>
      </w:r>
      <w:r w:rsidR="00F7376E" w:rsidRPr="00C76E84">
        <w:rPr>
          <w:color w:val="000000" w:themeColor="text1"/>
        </w:rPr>
        <w:t> проц</w:t>
      </w:r>
      <w:r w:rsidRPr="00C76E84">
        <w:rPr>
          <w:color w:val="000000" w:themeColor="text1"/>
        </w:rPr>
        <w:t>ентов) превышает долю мужчин (17</w:t>
      </w:r>
      <w:r w:rsidR="00F7376E" w:rsidRPr="00C76E84">
        <w:rPr>
          <w:color w:val="000000" w:themeColor="text1"/>
        </w:rPr>
        <w:t> проц</w:t>
      </w:r>
      <w:r w:rsidRPr="00C76E84">
        <w:rPr>
          <w:color w:val="000000" w:themeColor="text1"/>
        </w:rPr>
        <w:t>ентов). С поправкой на продолжительность рабочего дня среднемесячная заработная плата женщин составляет 88,3</w:t>
      </w:r>
      <w:r w:rsidR="00F7376E" w:rsidRPr="00C76E84">
        <w:rPr>
          <w:color w:val="000000" w:themeColor="text1"/>
        </w:rPr>
        <w:t> проц</w:t>
      </w:r>
      <w:r w:rsidRPr="00C76E84">
        <w:rPr>
          <w:color w:val="000000" w:themeColor="text1"/>
        </w:rPr>
        <w:t xml:space="preserve">ента от средней заработной платы их коллег-мужчин. </w:t>
      </w:r>
    </w:p>
    <w:p w14:paraId="7724CAB9" w14:textId="5BF425CD" w:rsidR="0043621F" w:rsidRPr="00C76E84" w:rsidRDefault="0043621F" w:rsidP="0043621F">
      <w:pPr>
        <w:pStyle w:val="SingleTxtG"/>
        <w:rPr>
          <w:color w:val="000000" w:themeColor="text1"/>
        </w:rPr>
      </w:pPr>
      <w:r w:rsidRPr="00C76E84">
        <w:rPr>
          <w:color w:val="000000" w:themeColor="text1"/>
        </w:rPr>
        <w:t>200.</w:t>
      </w:r>
      <w:r w:rsidRPr="00C76E84">
        <w:rPr>
          <w:color w:val="000000" w:themeColor="text1"/>
        </w:rPr>
        <w:tab/>
        <w:t>В 2003</w:t>
      </w:r>
      <w:r w:rsidR="0002193A" w:rsidRPr="00C76E84">
        <w:rPr>
          <w:color w:val="000000" w:themeColor="text1"/>
        </w:rPr>
        <w:t> год</w:t>
      </w:r>
      <w:r w:rsidRPr="00C76E84">
        <w:rPr>
          <w:color w:val="000000" w:themeColor="text1"/>
        </w:rPr>
        <w:t xml:space="preserve">у Норвегия стала первой в мире страной, которая ввела требование о </w:t>
      </w:r>
      <w:r w:rsidRPr="00C76E84">
        <w:rPr>
          <w:i/>
          <w:iCs/>
          <w:color w:val="000000" w:themeColor="text1"/>
        </w:rPr>
        <w:t>сбалансированной представленности мужчин и женщин</w:t>
      </w:r>
      <w:r w:rsidRPr="00C76E84">
        <w:rPr>
          <w:color w:val="000000" w:themeColor="text1"/>
        </w:rPr>
        <w:t xml:space="preserve"> в советах директоров публичных компаний с ограниченной ответственностью. Это означает, что в советах директоров таких компаний должно быть не менее 40</w:t>
      </w:r>
      <w:r w:rsidR="00F7376E" w:rsidRPr="00C76E84">
        <w:rPr>
          <w:color w:val="000000" w:themeColor="text1"/>
        </w:rPr>
        <w:t> проц</w:t>
      </w:r>
      <w:r w:rsidRPr="00C76E84">
        <w:rPr>
          <w:color w:val="000000" w:themeColor="text1"/>
        </w:rPr>
        <w:t>ентов мужчин и женщин. В</w:t>
      </w:r>
      <w:r w:rsidR="008131EE" w:rsidRPr="00C76E84">
        <w:rPr>
          <w:color w:val="000000" w:themeColor="text1"/>
        </w:rPr>
        <w:t> </w:t>
      </w:r>
      <w:r w:rsidRPr="00C76E84">
        <w:rPr>
          <w:color w:val="000000" w:themeColor="text1"/>
        </w:rPr>
        <w:t>целом представленность женщин возросла с примерно 7</w:t>
      </w:r>
      <w:r w:rsidR="00F7376E" w:rsidRPr="00C76E84">
        <w:rPr>
          <w:color w:val="000000" w:themeColor="text1"/>
        </w:rPr>
        <w:t> проц</w:t>
      </w:r>
      <w:r w:rsidRPr="00C76E84">
        <w:rPr>
          <w:color w:val="000000" w:themeColor="text1"/>
        </w:rPr>
        <w:t>ентов в 2003</w:t>
      </w:r>
      <w:r w:rsidR="0002193A" w:rsidRPr="00C76E84">
        <w:rPr>
          <w:color w:val="000000" w:themeColor="text1"/>
        </w:rPr>
        <w:t> год</w:t>
      </w:r>
      <w:r w:rsidRPr="00C76E84">
        <w:rPr>
          <w:color w:val="000000" w:themeColor="text1"/>
        </w:rPr>
        <w:t>у до примерно 42</w:t>
      </w:r>
      <w:r w:rsidR="00F7376E" w:rsidRPr="00C76E84">
        <w:rPr>
          <w:color w:val="000000" w:themeColor="text1"/>
        </w:rPr>
        <w:t> проц</w:t>
      </w:r>
      <w:r w:rsidRPr="00C76E84">
        <w:rPr>
          <w:color w:val="000000" w:themeColor="text1"/>
        </w:rPr>
        <w:t>ентов в 2016</w:t>
      </w:r>
      <w:r w:rsidR="0002193A" w:rsidRPr="00C76E84">
        <w:rPr>
          <w:color w:val="000000" w:themeColor="text1"/>
        </w:rPr>
        <w:t> год</w:t>
      </w:r>
      <w:r w:rsidRPr="00C76E84">
        <w:rPr>
          <w:color w:val="000000" w:themeColor="text1"/>
        </w:rPr>
        <w:t>у.</w:t>
      </w:r>
    </w:p>
    <w:p w14:paraId="5982126B" w14:textId="6C1C22DA" w:rsidR="0043621F" w:rsidRPr="00C76E84" w:rsidRDefault="0043621F" w:rsidP="0043621F">
      <w:pPr>
        <w:pStyle w:val="SingleTxtG"/>
        <w:rPr>
          <w:color w:val="000000" w:themeColor="text1"/>
        </w:rPr>
      </w:pPr>
      <w:r w:rsidRPr="00C76E84">
        <w:rPr>
          <w:color w:val="000000" w:themeColor="text1"/>
        </w:rPr>
        <w:t>201.</w:t>
      </w:r>
      <w:r w:rsidRPr="00C76E84">
        <w:rPr>
          <w:color w:val="000000" w:themeColor="text1"/>
        </w:rPr>
        <w:tab/>
        <w:t>1 января 2015</w:t>
      </w:r>
      <w:r w:rsidR="0002193A" w:rsidRPr="00C76E84">
        <w:rPr>
          <w:color w:val="000000" w:themeColor="text1"/>
        </w:rPr>
        <w:t> год</w:t>
      </w:r>
      <w:r w:rsidRPr="00C76E84">
        <w:rPr>
          <w:color w:val="000000" w:themeColor="text1"/>
        </w:rPr>
        <w:t xml:space="preserve">а вступил в силу принцип </w:t>
      </w:r>
      <w:r w:rsidRPr="00C76E84">
        <w:rPr>
          <w:i/>
          <w:iCs/>
          <w:color w:val="000000" w:themeColor="text1"/>
        </w:rPr>
        <w:t>всеобщей воинской обязанности</w:t>
      </w:r>
      <w:r w:rsidRPr="00C76E84">
        <w:rPr>
          <w:color w:val="000000" w:themeColor="text1"/>
        </w:rPr>
        <w:t xml:space="preserve">, </w:t>
      </w:r>
      <w:r w:rsidR="00357CA9" w:rsidRPr="00C76E84">
        <w:rPr>
          <w:color w:val="000000" w:themeColor="text1"/>
        </w:rPr>
        <w:t>т. е.</w:t>
      </w:r>
      <w:r w:rsidR="00893305" w:rsidRPr="00C76E84">
        <w:rPr>
          <w:color w:val="000000" w:themeColor="text1"/>
        </w:rPr>
        <w:t xml:space="preserve"> </w:t>
      </w:r>
      <w:r w:rsidRPr="00C76E84">
        <w:rPr>
          <w:color w:val="000000" w:themeColor="text1"/>
        </w:rPr>
        <w:t>на военную службу стали призывать как мужчин, так и женщин, в результате чего призыв женщин на военную службу проводится на равных условиях с мужчинами. Всеобщая воинская обязанность распространяется на женщин, родившихся в Норвегии с 1997</w:t>
      </w:r>
      <w:r w:rsidR="0002193A" w:rsidRPr="00C76E84">
        <w:rPr>
          <w:color w:val="000000" w:themeColor="text1"/>
        </w:rPr>
        <w:t> год</w:t>
      </w:r>
      <w:r w:rsidRPr="00C76E84">
        <w:rPr>
          <w:color w:val="000000" w:themeColor="text1"/>
        </w:rPr>
        <w:t>а. Первые призванные на военную службу женщины начали ее прохождение</w:t>
      </w:r>
      <w:r w:rsidR="00357CA9" w:rsidRPr="00C76E84">
        <w:rPr>
          <w:color w:val="000000" w:themeColor="text1"/>
        </w:rPr>
        <w:t> лет</w:t>
      </w:r>
      <w:r w:rsidRPr="00C76E84">
        <w:rPr>
          <w:color w:val="000000" w:themeColor="text1"/>
        </w:rPr>
        <w:t>ом 2016</w:t>
      </w:r>
      <w:r w:rsidR="0002193A" w:rsidRPr="00C76E84">
        <w:rPr>
          <w:color w:val="000000" w:themeColor="text1"/>
        </w:rPr>
        <w:t> год</w:t>
      </w:r>
      <w:r w:rsidRPr="00C76E84">
        <w:rPr>
          <w:color w:val="000000" w:themeColor="text1"/>
        </w:rPr>
        <w:t>а.</w:t>
      </w:r>
    </w:p>
    <w:p w14:paraId="6E096C68" w14:textId="451E04A2" w:rsidR="0043621F" w:rsidRPr="00C76E84" w:rsidRDefault="00573C09" w:rsidP="0043621F">
      <w:pPr>
        <w:pStyle w:val="H23G"/>
        <w:rPr>
          <w:color w:val="000000" w:themeColor="text1"/>
        </w:rPr>
      </w:pPr>
      <w:bookmarkStart w:id="159" w:name="_Toc243126068"/>
      <w:bookmarkStart w:id="160" w:name="_Toc245183293"/>
      <w:r w:rsidRPr="00C76E84">
        <w:rPr>
          <w:bCs/>
          <w:color w:val="000000" w:themeColor="text1"/>
        </w:rPr>
        <w:tab/>
      </w:r>
      <w:r w:rsidR="0043621F" w:rsidRPr="00C76E84">
        <w:rPr>
          <w:bCs/>
          <w:color w:val="000000" w:themeColor="text1"/>
        </w:rPr>
        <w:t>c)</w:t>
      </w:r>
      <w:r w:rsidR="0043621F" w:rsidRPr="00C76E84">
        <w:rPr>
          <w:color w:val="000000" w:themeColor="text1"/>
        </w:rPr>
        <w:tab/>
      </w:r>
      <w:r w:rsidR="0043621F" w:rsidRPr="00C76E84">
        <w:rPr>
          <w:bCs/>
          <w:color w:val="000000" w:themeColor="text1"/>
        </w:rPr>
        <w:t>Равные права для лесбиянок, геев, бисексуальных, трансгендерных и</w:t>
      </w:r>
      <w:r w:rsidR="00893305" w:rsidRPr="00C76E84">
        <w:rPr>
          <w:bCs/>
          <w:color w:val="000000" w:themeColor="text1"/>
        </w:rPr>
        <w:t> </w:t>
      </w:r>
      <w:r w:rsidR="0043621F" w:rsidRPr="00C76E84">
        <w:rPr>
          <w:bCs/>
          <w:color w:val="000000" w:themeColor="text1"/>
        </w:rPr>
        <w:t>интерсекс-людей (ЛГБТИ)</w:t>
      </w:r>
      <w:bookmarkStart w:id="161" w:name="_Hlk168484695"/>
      <w:bookmarkEnd w:id="159"/>
      <w:bookmarkEnd w:id="160"/>
    </w:p>
    <w:p w14:paraId="7A90D44E" w14:textId="77777777" w:rsidR="0043621F" w:rsidRPr="00C76E84" w:rsidRDefault="0043621F" w:rsidP="0043621F">
      <w:pPr>
        <w:pStyle w:val="SingleTxtG"/>
        <w:rPr>
          <w:color w:val="000000" w:themeColor="text1"/>
        </w:rPr>
      </w:pPr>
      <w:r w:rsidRPr="00C76E84">
        <w:rPr>
          <w:color w:val="000000" w:themeColor="text1"/>
        </w:rPr>
        <w:t>202.</w:t>
      </w:r>
      <w:r w:rsidRPr="00C76E84">
        <w:rPr>
          <w:color w:val="000000" w:themeColor="text1"/>
        </w:rPr>
        <w:tab/>
      </w:r>
      <w:r w:rsidRPr="00C76E84">
        <w:rPr>
          <w:i/>
          <w:iCs/>
          <w:color w:val="000000" w:themeColor="text1"/>
        </w:rPr>
        <w:t>Закон о равенстве и борьбе с дискриминацией</w:t>
      </w:r>
      <w:r w:rsidRPr="00C76E84">
        <w:rPr>
          <w:color w:val="000000" w:themeColor="text1"/>
        </w:rPr>
        <w:t xml:space="preserve"> запрещает дискриминацию по признакам сексуальной ориентации, гендерной идентичности и гендерного самовыражения во всех сферах жизни общества. </w:t>
      </w:r>
    </w:p>
    <w:p w14:paraId="212D9E5D" w14:textId="2B6B9652" w:rsidR="0043621F" w:rsidRPr="00C76E84" w:rsidRDefault="0043621F" w:rsidP="0043621F">
      <w:pPr>
        <w:pStyle w:val="SingleTxtG"/>
        <w:rPr>
          <w:color w:val="000000" w:themeColor="text1"/>
        </w:rPr>
      </w:pPr>
      <w:r w:rsidRPr="00C76E84">
        <w:rPr>
          <w:color w:val="000000" w:themeColor="text1"/>
        </w:rPr>
        <w:t>203.</w:t>
      </w:r>
      <w:r w:rsidRPr="00C76E84">
        <w:rPr>
          <w:color w:val="000000" w:themeColor="text1"/>
        </w:rPr>
        <w:tab/>
        <w:t>За последние несколько</w:t>
      </w:r>
      <w:r w:rsidR="00357CA9" w:rsidRPr="00C76E84">
        <w:rPr>
          <w:color w:val="000000" w:themeColor="text1"/>
        </w:rPr>
        <w:t> лет</w:t>
      </w:r>
      <w:r w:rsidRPr="00C76E84">
        <w:rPr>
          <w:color w:val="000000" w:themeColor="text1"/>
        </w:rPr>
        <w:t xml:space="preserve"> в Норвегии произошли значительные изменения в области прав геев и лесбиянок. С 2009</w:t>
      </w:r>
      <w:r w:rsidR="0002193A" w:rsidRPr="00C76E84">
        <w:rPr>
          <w:color w:val="000000" w:themeColor="text1"/>
        </w:rPr>
        <w:t> год</w:t>
      </w:r>
      <w:r w:rsidRPr="00C76E84">
        <w:rPr>
          <w:color w:val="000000" w:themeColor="text1"/>
        </w:rPr>
        <w:t xml:space="preserve">а в Норвегии легализованы однополые браки, и однополые пары имеют те же права на усыновление/удочерение детей, что и другие лица. Лесбийские пары также имеют право на использование метода экстракорпорального оплодотворения. </w:t>
      </w:r>
    </w:p>
    <w:bookmarkEnd w:id="161"/>
    <w:p w14:paraId="6E210A28" w14:textId="7AD9EA55" w:rsidR="0043621F" w:rsidRPr="00C76E84" w:rsidRDefault="0043621F" w:rsidP="0043621F">
      <w:pPr>
        <w:pStyle w:val="SingleTxtG"/>
        <w:rPr>
          <w:color w:val="000000" w:themeColor="text1"/>
        </w:rPr>
      </w:pPr>
      <w:r w:rsidRPr="00C76E84">
        <w:rPr>
          <w:color w:val="000000" w:themeColor="text1"/>
        </w:rPr>
        <w:t>204.</w:t>
      </w:r>
      <w:r w:rsidRPr="00C76E84">
        <w:rPr>
          <w:color w:val="000000" w:themeColor="text1"/>
        </w:rPr>
        <w:tab/>
        <w:t>В июле 2016</w:t>
      </w:r>
      <w:r w:rsidR="0002193A" w:rsidRPr="00C76E84">
        <w:rPr>
          <w:color w:val="000000" w:themeColor="text1"/>
        </w:rPr>
        <w:t> год</w:t>
      </w:r>
      <w:r w:rsidRPr="00C76E84">
        <w:rPr>
          <w:color w:val="000000" w:themeColor="text1"/>
        </w:rPr>
        <w:t xml:space="preserve">а вступил в силу новый </w:t>
      </w:r>
      <w:r w:rsidRPr="00C76E84">
        <w:rPr>
          <w:i/>
          <w:iCs/>
          <w:color w:val="000000" w:themeColor="text1"/>
        </w:rPr>
        <w:t>Закон о признании гендерной принадлежности</w:t>
      </w:r>
      <w:r w:rsidRPr="00C76E84">
        <w:rPr>
          <w:color w:val="000000" w:themeColor="text1"/>
        </w:rPr>
        <w:t>. Этот закон предоставляет всем лицам право на изменение их гендерного маркера в государственных реестрах и паспортах посредством простой и транспарентной</w:t>
      </w:r>
      <w:r w:rsidR="006A0C3B" w:rsidRPr="00C76E84">
        <w:rPr>
          <w:color w:val="000000" w:themeColor="text1"/>
        </w:rPr>
        <w:t xml:space="preserve"> </w:t>
      </w:r>
      <w:r w:rsidR="00F7376E" w:rsidRPr="00C76E84">
        <w:rPr>
          <w:color w:val="000000" w:themeColor="text1"/>
        </w:rPr>
        <w:t>проц</w:t>
      </w:r>
      <w:r w:rsidRPr="00C76E84">
        <w:rPr>
          <w:color w:val="000000" w:themeColor="text1"/>
        </w:rPr>
        <w:t>едуры. Лица в возрасте 16</w:t>
      </w:r>
      <w:r w:rsidR="00357CA9" w:rsidRPr="00C76E84">
        <w:rPr>
          <w:color w:val="000000" w:themeColor="text1"/>
        </w:rPr>
        <w:t> лет</w:t>
      </w:r>
      <w:r w:rsidRPr="00C76E84">
        <w:rPr>
          <w:color w:val="000000" w:themeColor="text1"/>
        </w:rPr>
        <w:t xml:space="preserve"> и старше могут потребовать изменения гендерного маркера с помощью простой</w:t>
      </w:r>
      <w:r w:rsidR="00F7376E" w:rsidRPr="00C76E84">
        <w:rPr>
          <w:color w:val="000000" w:themeColor="text1"/>
        </w:rPr>
        <w:t> проц</w:t>
      </w:r>
      <w:r w:rsidRPr="00C76E84">
        <w:rPr>
          <w:color w:val="000000" w:themeColor="text1"/>
        </w:rPr>
        <w:t>едуры самоидентификации. Дети/подростки в возрасте от 6 до 16</w:t>
      </w:r>
      <w:r w:rsidR="00357CA9" w:rsidRPr="00C76E84">
        <w:rPr>
          <w:color w:val="000000" w:themeColor="text1"/>
        </w:rPr>
        <w:t> лет</w:t>
      </w:r>
      <w:r w:rsidRPr="00C76E84">
        <w:rPr>
          <w:color w:val="000000" w:themeColor="text1"/>
        </w:rPr>
        <w:t xml:space="preserve"> могут использовать аналогичную</w:t>
      </w:r>
      <w:r w:rsidR="00F7376E" w:rsidRPr="00C76E84">
        <w:rPr>
          <w:color w:val="000000" w:themeColor="text1"/>
        </w:rPr>
        <w:t> проц</w:t>
      </w:r>
      <w:r w:rsidRPr="00C76E84">
        <w:rPr>
          <w:color w:val="000000" w:themeColor="text1"/>
        </w:rPr>
        <w:t>едуру при условии согласия родителей. При согласии только одного из двух родителей, несущих родительскую ответственность, такое желание все равно может быть удовлетворено, если будет сочтено, что оно отвечает наилучшим интересам ребенка. Родители могут подавать заявление от имени интерсекс-детей в возрасте до шести</w:t>
      </w:r>
      <w:r w:rsidR="00357CA9" w:rsidRPr="00C76E84">
        <w:rPr>
          <w:color w:val="000000" w:themeColor="text1"/>
        </w:rPr>
        <w:t> лет</w:t>
      </w:r>
      <w:r w:rsidRPr="00C76E84">
        <w:rPr>
          <w:color w:val="000000" w:themeColor="text1"/>
        </w:rPr>
        <w:t>.</w:t>
      </w:r>
    </w:p>
    <w:p w14:paraId="048F9F77" w14:textId="383DD033" w:rsidR="0043621F" w:rsidRPr="00C76E84" w:rsidRDefault="0043621F" w:rsidP="0043621F">
      <w:pPr>
        <w:pStyle w:val="SingleTxtG"/>
        <w:rPr>
          <w:color w:val="000000" w:themeColor="text1"/>
        </w:rPr>
      </w:pPr>
      <w:r w:rsidRPr="00C76E84">
        <w:rPr>
          <w:color w:val="000000" w:themeColor="text1"/>
        </w:rPr>
        <w:t>205.</w:t>
      </w:r>
      <w:r w:rsidRPr="00C76E84">
        <w:rPr>
          <w:color w:val="000000" w:themeColor="text1"/>
        </w:rPr>
        <w:tab/>
        <w:t>В 2023</w:t>
      </w:r>
      <w:r w:rsidR="0002193A" w:rsidRPr="00C76E84">
        <w:rPr>
          <w:color w:val="000000" w:themeColor="text1"/>
        </w:rPr>
        <w:t> год</w:t>
      </w:r>
      <w:r w:rsidRPr="00C76E84">
        <w:rPr>
          <w:color w:val="000000" w:themeColor="text1"/>
        </w:rPr>
        <w:t xml:space="preserve">у было начато осуществление </w:t>
      </w:r>
      <w:r w:rsidRPr="00C76E84">
        <w:rPr>
          <w:i/>
          <w:iCs/>
          <w:color w:val="000000" w:themeColor="text1"/>
        </w:rPr>
        <w:t xml:space="preserve">разработанного правительством Плана действий по обеспечению учета гендерного и сексуального разнообразия </w:t>
      </w:r>
      <w:r w:rsidR="008131EE" w:rsidRPr="00C76E84">
        <w:rPr>
          <w:i/>
          <w:iCs/>
          <w:color w:val="000000" w:themeColor="text1"/>
        </w:rPr>
        <w:br/>
      </w:r>
      <w:r w:rsidRPr="00C76E84">
        <w:rPr>
          <w:i/>
          <w:iCs/>
          <w:color w:val="000000" w:themeColor="text1"/>
        </w:rPr>
        <w:t>(2023–2026</w:t>
      </w:r>
      <w:r w:rsidR="0002193A" w:rsidRPr="00C76E84">
        <w:rPr>
          <w:i/>
          <w:iCs/>
          <w:color w:val="000000" w:themeColor="text1"/>
        </w:rPr>
        <w:t> год</w:t>
      </w:r>
      <w:r w:rsidRPr="00C76E84">
        <w:rPr>
          <w:i/>
          <w:iCs/>
          <w:color w:val="000000" w:themeColor="text1"/>
        </w:rPr>
        <w:t>ы)</w:t>
      </w:r>
      <w:r w:rsidRPr="00C76E84">
        <w:rPr>
          <w:color w:val="000000" w:themeColor="text1"/>
        </w:rPr>
        <w:t>. Этот план направлен на улучшение качества жизни ЛГБТ+ людей, защиту их прав и расширение признания гендерного и сексуального разнообразия в обществе. План действий включает три приоритетных направления: i) ЛГБТ+ люди, принадлежащие к меньшинствам, и представители религиозных общин, ii)</w:t>
      </w:r>
      <w:r w:rsidR="008131EE" w:rsidRPr="00C76E84">
        <w:rPr>
          <w:color w:val="000000" w:themeColor="text1"/>
        </w:rPr>
        <w:t> </w:t>
      </w:r>
      <w:r w:rsidRPr="00C76E84">
        <w:rPr>
          <w:color w:val="000000" w:themeColor="text1"/>
        </w:rPr>
        <w:t>трансгендерные люди и люди с гендерным несоответствием и iii) спорт для всех.</w:t>
      </w:r>
    </w:p>
    <w:p w14:paraId="14E54052" w14:textId="75CF874B" w:rsidR="0043621F" w:rsidRPr="00C76E84" w:rsidRDefault="0043621F" w:rsidP="0043621F">
      <w:pPr>
        <w:pStyle w:val="SingleTxtG"/>
        <w:rPr>
          <w:color w:val="000000" w:themeColor="text1"/>
        </w:rPr>
      </w:pPr>
      <w:r w:rsidRPr="00C76E84">
        <w:rPr>
          <w:color w:val="000000" w:themeColor="text1"/>
        </w:rPr>
        <w:t>206.</w:t>
      </w:r>
      <w:r w:rsidRPr="00C76E84">
        <w:rPr>
          <w:color w:val="000000" w:themeColor="text1"/>
        </w:rPr>
        <w:tab/>
        <w:t xml:space="preserve">Благодаря </w:t>
      </w:r>
      <w:r w:rsidRPr="00C76E84">
        <w:rPr>
          <w:i/>
          <w:iCs/>
          <w:color w:val="000000" w:themeColor="text1"/>
        </w:rPr>
        <w:t>плану действий</w:t>
      </w:r>
      <w:r w:rsidRPr="00C76E84">
        <w:rPr>
          <w:color w:val="000000" w:themeColor="text1"/>
        </w:rPr>
        <w:t xml:space="preserve"> и предусмотренным в нем 49 мерам правительство активизирует усилия по обеспечению учета гендерного и сексуального разнообразия на национальном и международном уровнях. В 2023</w:t>
      </w:r>
      <w:r w:rsidR="0002193A" w:rsidRPr="00C76E84">
        <w:rPr>
          <w:color w:val="000000" w:themeColor="text1"/>
        </w:rPr>
        <w:t> год</w:t>
      </w:r>
      <w:r w:rsidRPr="00C76E84">
        <w:rPr>
          <w:color w:val="000000" w:themeColor="text1"/>
        </w:rPr>
        <w:t>у правительство увеличило размер субсидий для НПО, занимающихся вопросами обеспечения учета гендерного и сексуального разнообразия, более чем на 21</w:t>
      </w:r>
      <w:r w:rsidR="00F7376E" w:rsidRPr="00C76E84">
        <w:rPr>
          <w:color w:val="000000" w:themeColor="text1"/>
        </w:rPr>
        <w:t> млн</w:t>
      </w:r>
      <w:r w:rsidRPr="00C76E84">
        <w:rPr>
          <w:color w:val="000000" w:themeColor="text1"/>
        </w:rPr>
        <w:t xml:space="preserve"> НК. Кроме того, в 2023</w:t>
      </w:r>
      <w:r w:rsidR="0002193A" w:rsidRPr="00C76E84">
        <w:rPr>
          <w:color w:val="000000" w:themeColor="text1"/>
        </w:rPr>
        <w:t> год</w:t>
      </w:r>
      <w:r w:rsidRPr="00C76E84">
        <w:rPr>
          <w:color w:val="000000" w:themeColor="text1"/>
        </w:rPr>
        <w:t>у правительство утвердило новую программу субсидий с целью активизациии усилий по улучшению психического здоровья ЛГБТ+ людей.</w:t>
      </w:r>
    </w:p>
    <w:p w14:paraId="39E14415" w14:textId="77777777" w:rsidR="0043621F" w:rsidRPr="00C76E84" w:rsidRDefault="0043621F" w:rsidP="0043621F">
      <w:pPr>
        <w:pStyle w:val="SingleTxtG"/>
        <w:rPr>
          <w:color w:val="000000" w:themeColor="text1"/>
        </w:rPr>
      </w:pPr>
      <w:r w:rsidRPr="00C76E84">
        <w:rPr>
          <w:color w:val="000000" w:themeColor="text1"/>
        </w:rPr>
        <w:t>207.</w:t>
      </w:r>
      <w:r w:rsidRPr="00C76E84">
        <w:rPr>
          <w:color w:val="000000" w:themeColor="text1"/>
        </w:rPr>
        <w:tab/>
        <w:t>План действий содержит ряд мер по повышению уровня знаний о гендерном и сексуальном разнообразии в муниципалитетах и государственных службах, школах, полиции и вооруженных силах, а также в группах меньшинств, религиозных общинах и спортивных ассоциациях.</w:t>
      </w:r>
    </w:p>
    <w:p w14:paraId="11FDBF9C" w14:textId="77777777" w:rsidR="0043621F" w:rsidRPr="00C76E84" w:rsidRDefault="0043621F" w:rsidP="0043621F">
      <w:pPr>
        <w:pStyle w:val="SingleTxtG"/>
        <w:rPr>
          <w:color w:val="000000" w:themeColor="text1"/>
        </w:rPr>
      </w:pPr>
      <w:r w:rsidRPr="00C76E84">
        <w:rPr>
          <w:color w:val="000000" w:themeColor="text1"/>
        </w:rPr>
        <w:t>208.</w:t>
      </w:r>
      <w:r w:rsidRPr="00C76E84">
        <w:rPr>
          <w:color w:val="000000" w:themeColor="text1"/>
        </w:rPr>
        <w:tab/>
        <w:t xml:space="preserve">План действий также включает меры, направленные на активизацию усилий по защите прав человека ЛГБТ+ людей и обеспечению их интеграции на международном уровне. На международном уровне Норвегия стремится противодействовать мерам, которые ограничивают гендерное равенство и доступ к сексуальному и репродуктивному здоровью и правам (СРЗП). Улучшение положения ЛГБТ+ людей является неотъемлемой частью наших усилий по продвижению СРЗП во всем мире. </w:t>
      </w:r>
    </w:p>
    <w:p w14:paraId="4EAC7F50" w14:textId="77777777" w:rsidR="0043621F" w:rsidRPr="00C76E84" w:rsidRDefault="0043621F" w:rsidP="0043621F">
      <w:pPr>
        <w:pStyle w:val="SingleTxtG"/>
        <w:rPr>
          <w:color w:val="000000" w:themeColor="text1"/>
        </w:rPr>
      </w:pPr>
      <w:r w:rsidRPr="00C76E84">
        <w:rPr>
          <w:color w:val="000000" w:themeColor="text1"/>
        </w:rPr>
        <w:t>209.</w:t>
      </w:r>
      <w:r w:rsidRPr="00C76E84">
        <w:rPr>
          <w:color w:val="000000" w:themeColor="text1"/>
        </w:rPr>
        <w:tab/>
        <w:t>Министерство по вопросам культуры и равенства координирует осуществление плана действий, которым занимаются одиннадцать министерств. Управление по делам детей, молодежи и семьи обеспечивает основанную на знаниях, скоординированную работу между секторами на уровне управления.</w:t>
      </w:r>
    </w:p>
    <w:p w14:paraId="4A9D1061" w14:textId="77777777" w:rsidR="0043621F" w:rsidRPr="00C76E84" w:rsidRDefault="0043621F" w:rsidP="0043621F">
      <w:pPr>
        <w:pStyle w:val="SingleTxtG"/>
        <w:rPr>
          <w:color w:val="000000" w:themeColor="text1"/>
        </w:rPr>
      </w:pPr>
      <w:r w:rsidRPr="00C76E84">
        <w:rPr>
          <w:color w:val="000000" w:themeColor="text1"/>
        </w:rPr>
        <w:t>210.</w:t>
      </w:r>
      <w:r w:rsidRPr="00C76E84">
        <w:rPr>
          <w:color w:val="000000" w:themeColor="text1"/>
        </w:rPr>
        <w:tab/>
        <w:t xml:space="preserve">Правительство предложило законопроект о запрете </w:t>
      </w:r>
      <w:r w:rsidRPr="00C76E84">
        <w:rPr>
          <w:i/>
          <w:iCs/>
          <w:color w:val="000000" w:themeColor="text1"/>
        </w:rPr>
        <w:t>конверсионной терапии</w:t>
      </w:r>
      <w:r w:rsidRPr="00C76E84">
        <w:rPr>
          <w:color w:val="000000" w:themeColor="text1"/>
        </w:rPr>
        <w:t>, который был принят и вступил в силу. Правительство также провело официальное исследование по вопросу о признании небинарной гендерной идентичности.</w:t>
      </w:r>
    </w:p>
    <w:p w14:paraId="068A3DCC" w14:textId="42E32E58" w:rsidR="0043621F" w:rsidRPr="00C76E84" w:rsidRDefault="00573C09" w:rsidP="0043621F">
      <w:pPr>
        <w:pStyle w:val="H23G"/>
        <w:rPr>
          <w:color w:val="000000" w:themeColor="text1"/>
        </w:rPr>
      </w:pPr>
      <w:bookmarkStart w:id="162" w:name="_Toc243126069"/>
      <w:bookmarkStart w:id="163" w:name="_Toc245183294"/>
      <w:r w:rsidRPr="00C76E84">
        <w:rPr>
          <w:bCs/>
          <w:color w:val="000000" w:themeColor="text1"/>
        </w:rPr>
        <w:tab/>
      </w:r>
      <w:r w:rsidR="0043621F" w:rsidRPr="00C76E84">
        <w:rPr>
          <w:bCs/>
          <w:color w:val="000000" w:themeColor="text1"/>
        </w:rPr>
        <w:t xml:space="preserve">d) </w:t>
      </w:r>
      <w:r w:rsidR="0043621F" w:rsidRPr="00C76E84">
        <w:rPr>
          <w:color w:val="000000" w:themeColor="text1"/>
        </w:rPr>
        <w:tab/>
      </w:r>
      <w:r w:rsidR="0043621F" w:rsidRPr="00C76E84">
        <w:rPr>
          <w:bCs/>
          <w:color w:val="000000" w:themeColor="text1"/>
        </w:rPr>
        <w:t>Равные права для людей с инвалидностью</w:t>
      </w:r>
      <w:bookmarkEnd w:id="162"/>
      <w:bookmarkEnd w:id="163"/>
    </w:p>
    <w:p w14:paraId="00716573" w14:textId="184C9645" w:rsidR="0043621F" w:rsidRPr="00C76E84" w:rsidRDefault="0043621F" w:rsidP="0043621F">
      <w:pPr>
        <w:pStyle w:val="SingleTxtG"/>
        <w:rPr>
          <w:color w:val="000000" w:themeColor="text1"/>
        </w:rPr>
      </w:pPr>
      <w:r w:rsidRPr="00C76E84">
        <w:rPr>
          <w:color w:val="000000" w:themeColor="text1"/>
        </w:rPr>
        <w:t>211.</w:t>
      </w:r>
      <w:r w:rsidRPr="00C76E84">
        <w:rPr>
          <w:color w:val="000000" w:themeColor="text1"/>
        </w:rPr>
        <w:tab/>
      </w:r>
      <w:r w:rsidRPr="00C76E84">
        <w:rPr>
          <w:i/>
          <w:iCs/>
          <w:color w:val="000000" w:themeColor="text1"/>
        </w:rPr>
        <w:t>Закон о равенстве и борьбе с дискриминацией</w:t>
      </w:r>
      <w:r w:rsidRPr="00C76E84">
        <w:rPr>
          <w:color w:val="000000" w:themeColor="text1"/>
        </w:rPr>
        <w:t xml:space="preserve"> запрещает дискриминацию по признаку инвалидности во всех сферах жизни общества и содержит положения об универсальном дизайне и индивидуальном приспособлении. Норвегия представляет собой общество с высокой степенью цифровизации, в котором равное участие в цифровых технологиях является необходимым условием для участия граждан в демократических</w:t>
      </w:r>
      <w:r w:rsidR="00F7376E" w:rsidRPr="00C76E84">
        <w:rPr>
          <w:color w:val="000000" w:themeColor="text1"/>
        </w:rPr>
        <w:t> проц</w:t>
      </w:r>
      <w:r w:rsidRPr="00C76E84">
        <w:rPr>
          <w:color w:val="000000" w:themeColor="text1"/>
        </w:rPr>
        <w:t>ессах.</w:t>
      </w:r>
    </w:p>
    <w:p w14:paraId="194D91F2" w14:textId="77777777" w:rsidR="0043621F" w:rsidRPr="00C76E84" w:rsidRDefault="0043621F" w:rsidP="0043621F">
      <w:pPr>
        <w:pStyle w:val="SingleTxtG"/>
        <w:rPr>
          <w:color w:val="000000" w:themeColor="text1"/>
        </w:rPr>
      </w:pPr>
      <w:r w:rsidRPr="00C76E84">
        <w:rPr>
          <w:color w:val="000000" w:themeColor="text1"/>
        </w:rPr>
        <w:t>212.</w:t>
      </w:r>
      <w:r w:rsidRPr="00C76E84">
        <w:rPr>
          <w:color w:val="000000" w:themeColor="text1"/>
        </w:rPr>
        <w:tab/>
        <w:t xml:space="preserve">На основании положений различных законов </w:t>
      </w:r>
      <w:r w:rsidRPr="00C76E84">
        <w:rPr>
          <w:i/>
          <w:iCs/>
          <w:color w:val="000000" w:themeColor="text1"/>
        </w:rPr>
        <w:t>норвежскому жестовому языку</w:t>
      </w:r>
      <w:r w:rsidRPr="00C76E84">
        <w:rPr>
          <w:color w:val="000000" w:themeColor="text1"/>
        </w:rPr>
        <w:t xml:space="preserve"> был предоставлен официальный статус. Закон о языке возлагает на государственные органы ответственность за продвижение и защиту норвежского жестового языка. Важное значение для изучения норвежского жестового языка имеют положения Закона об образовании, согласно которым глухие или слабослышащие люди имеют право выбрать норвежский жестовый язык в качестве языка обучения. </w:t>
      </w:r>
      <w:r w:rsidRPr="00C76E84">
        <w:rPr>
          <w:i/>
          <w:iCs/>
          <w:color w:val="000000" w:themeColor="text1"/>
        </w:rPr>
        <w:t>Закон о национальной системе социального страхования</w:t>
      </w:r>
      <w:r w:rsidRPr="00C76E84">
        <w:rPr>
          <w:color w:val="000000" w:themeColor="text1"/>
        </w:rPr>
        <w:t xml:space="preserve"> содержит положения о праве каждого человека на предоставление бесплатного устного перевода на жестовый язык в повседневной жизни и на работе. </w:t>
      </w:r>
      <w:r w:rsidRPr="00C76E84">
        <w:rPr>
          <w:i/>
          <w:iCs/>
          <w:color w:val="000000" w:themeColor="text1"/>
        </w:rPr>
        <w:t>Закон о государственном управлении</w:t>
      </w:r>
      <w:r w:rsidRPr="00C76E84">
        <w:rPr>
          <w:color w:val="000000" w:themeColor="text1"/>
        </w:rPr>
        <w:t xml:space="preserve"> предоставляет глухим или слабослышащим людям право на сурдоперевод при взаимодействии с государственными учреждениями. Закон об устном переводе возлагает на государственные органы ответственность за привлечение переводчиков, если это не предусмотрено другими законами, но необходимо для соблюдения юридических обязательств и обеспечения безопасного общения. Этот закон косвенно запрещает использование детей в качестве переводчиков и требует привлечения квалифицированных переводчиков, в том числе на норвежский жестовый язык.</w:t>
      </w:r>
    </w:p>
    <w:p w14:paraId="4FE4A7FD" w14:textId="0DCC30E7" w:rsidR="0043621F" w:rsidRPr="00C76E84" w:rsidRDefault="0043621F" w:rsidP="0043621F">
      <w:pPr>
        <w:pStyle w:val="SingleTxtG"/>
        <w:rPr>
          <w:color w:val="000000" w:themeColor="text1"/>
        </w:rPr>
      </w:pPr>
      <w:r w:rsidRPr="00C76E84">
        <w:rPr>
          <w:color w:val="000000" w:themeColor="text1"/>
        </w:rPr>
        <w:t>213.</w:t>
      </w:r>
      <w:r w:rsidRPr="00C76E84">
        <w:rPr>
          <w:color w:val="000000" w:themeColor="text1"/>
        </w:rPr>
        <w:tab/>
        <w:t xml:space="preserve">Многие люди с инвалидностью сталкиваются в своей повседневной жизни с препятствиями из-за недоступности окружающей их физической инфраструктуры. Доступность имеет решающее значение для обеспечения полноценного участия в жизни общества. Именно поэтому </w:t>
      </w:r>
      <w:r w:rsidRPr="00C76E84">
        <w:rPr>
          <w:i/>
          <w:iCs/>
          <w:color w:val="000000" w:themeColor="text1"/>
        </w:rPr>
        <w:t>универсальный дизайн</w:t>
      </w:r>
      <w:r w:rsidRPr="00C76E84">
        <w:rPr>
          <w:color w:val="000000" w:themeColor="text1"/>
        </w:rPr>
        <w:t xml:space="preserve"> особенно важен для людей с инвалидностью. Приоритетными областями в плане действий правительства по продвижению универсального дизайна на 2021–2025</w:t>
      </w:r>
      <w:r w:rsidR="0002193A" w:rsidRPr="00C76E84">
        <w:rPr>
          <w:color w:val="000000" w:themeColor="text1"/>
        </w:rPr>
        <w:t> год</w:t>
      </w:r>
      <w:r w:rsidRPr="00C76E84">
        <w:rPr>
          <w:color w:val="000000" w:themeColor="text1"/>
        </w:rPr>
        <w:t xml:space="preserve">ы являются транспорт, планирование, доступные здания, образование и ИКТ. </w:t>
      </w:r>
    </w:p>
    <w:p w14:paraId="120D674C" w14:textId="5E804E90" w:rsidR="0043621F" w:rsidRPr="00C76E84" w:rsidRDefault="00573C09" w:rsidP="0043621F">
      <w:pPr>
        <w:pStyle w:val="H23G"/>
        <w:rPr>
          <w:color w:val="000000" w:themeColor="text1"/>
        </w:rPr>
      </w:pPr>
      <w:bookmarkStart w:id="164" w:name="_Toc243126070"/>
      <w:bookmarkStart w:id="165" w:name="_Toc245183295"/>
      <w:r w:rsidRPr="00C76E84">
        <w:rPr>
          <w:bCs/>
          <w:color w:val="000000" w:themeColor="text1"/>
        </w:rPr>
        <w:tab/>
      </w:r>
      <w:r w:rsidR="0043621F" w:rsidRPr="00C76E84">
        <w:rPr>
          <w:bCs/>
          <w:color w:val="000000" w:themeColor="text1"/>
        </w:rPr>
        <w:t>e)</w:t>
      </w:r>
      <w:r w:rsidR="0043621F" w:rsidRPr="00C76E84">
        <w:rPr>
          <w:color w:val="000000" w:themeColor="text1"/>
        </w:rPr>
        <w:tab/>
      </w:r>
      <w:r w:rsidR="0043621F" w:rsidRPr="00C76E84">
        <w:rPr>
          <w:bCs/>
          <w:color w:val="000000" w:themeColor="text1"/>
        </w:rPr>
        <w:t>Равные права для этнических и религиозных меньшинств</w:t>
      </w:r>
      <w:bookmarkEnd w:id="164"/>
      <w:bookmarkEnd w:id="165"/>
    </w:p>
    <w:p w14:paraId="27408A41" w14:textId="77777777" w:rsidR="0043621F" w:rsidRPr="00C76E84" w:rsidRDefault="0043621F" w:rsidP="0043621F">
      <w:pPr>
        <w:pStyle w:val="SingleTxtG"/>
        <w:rPr>
          <w:color w:val="000000" w:themeColor="text1"/>
        </w:rPr>
      </w:pPr>
      <w:r w:rsidRPr="00C76E84">
        <w:rPr>
          <w:color w:val="000000" w:themeColor="text1"/>
        </w:rPr>
        <w:t>214.</w:t>
      </w:r>
      <w:r w:rsidRPr="00C76E84">
        <w:rPr>
          <w:color w:val="000000" w:themeColor="text1"/>
        </w:rPr>
        <w:tab/>
        <w:t>Закон о равенстве и борьбе с дискриминацией запрещает дискриминацию по признаку этнической принадлежности, религии и убеждений во всех сферах жизни общества.</w:t>
      </w:r>
    </w:p>
    <w:p w14:paraId="7204A991" w14:textId="77777777" w:rsidR="0043621F" w:rsidRPr="00C76E84" w:rsidRDefault="0043621F" w:rsidP="0043621F">
      <w:pPr>
        <w:pStyle w:val="SingleTxtG"/>
        <w:rPr>
          <w:color w:val="000000" w:themeColor="text1"/>
        </w:rPr>
      </w:pPr>
      <w:r w:rsidRPr="00C76E84">
        <w:rPr>
          <w:color w:val="000000" w:themeColor="text1"/>
        </w:rPr>
        <w:t>215.</w:t>
      </w:r>
      <w:r w:rsidRPr="00C76E84">
        <w:rPr>
          <w:color w:val="000000" w:themeColor="text1"/>
        </w:rPr>
        <w:tab/>
        <w:t xml:space="preserve">Исследования показывают, что люди, принадлежащие к этническим меньшинствам, особенно уязвимы перед дискриминацией и преступлениями на почве ненависти. Хотя полиция получает немного заявлений о преступлениях на почве ненависти, есть основания полагать, что истинные показатели намного выше. </w:t>
      </w:r>
    </w:p>
    <w:p w14:paraId="37EA043B" w14:textId="3227DD5F" w:rsidR="0043621F" w:rsidRPr="00C76E84" w:rsidRDefault="0043621F" w:rsidP="0043621F">
      <w:pPr>
        <w:pStyle w:val="SingleTxtG"/>
        <w:rPr>
          <w:color w:val="000000" w:themeColor="text1"/>
        </w:rPr>
      </w:pPr>
      <w:r w:rsidRPr="00C76E84">
        <w:rPr>
          <w:color w:val="000000" w:themeColor="text1"/>
        </w:rPr>
        <w:t>216.</w:t>
      </w:r>
      <w:r w:rsidRPr="00C76E84">
        <w:rPr>
          <w:color w:val="000000" w:themeColor="text1"/>
        </w:rPr>
        <w:tab/>
        <w:t>В 2023</w:t>
      </w:r>
      <w:r w:rsidR="0002193A" w:rsidRPr="00C76E84">
        <w:rPr>
          <w:color w:val="000000" w:themeColor="text1"/>
        </w:rPr>
        <w:t> год</w:t>
      </w:r>
      <w:r w:rsidRPr="00C76E84">
        <w:rPr>
          <w:color w:val="000000" w:themeColor="text1"/>
        </w:rPr>
        <w:t xml:space="preserve">у правительство представило новый план действий по борьбе с расизмом: </w:t>
      </w:r>
      <w:r w:rsidR="00A57C4E" w:rsidRPr="003E15F2">
        <w:rPr>
          <w:color w:val="000000" w:themeColor="text1"/>
        </w:rPr>
        <w:t>«</w:t>
      </w:r>
      <w:r w:rsidRPr="003E15F2">
        <w:rPr>
          <w:color w:val="000000" w:themeColor="text1"/>
        </w:rPr>
        <w:t>План действий по борьбе с расизмом и дискриминацией — новые усилия на период 2024–2027</w:t>
      </w:r>
      <w:r w:rsidR="0002193A" w:rsidRPr="003E15F2">
        <w:rPr>
          <w:color w:val="000000" w:themeColor="text1"/>
        </w:rPr>
        <w:t> год</w:t>
      </w:r>
      <w:r w:rsidRPr="003E15F2">
        <w:rPr>
          <w:color w:val="000000" w:themeColor="text1"/>
        </w:rPr>
        <w:t>ов</w:t>
      </w:r>
      <w:r w:rsidR="00A57C4E" w:rsidRPr="003E15F2">
        <w:rPr>
          <w:color w:val="000000" w:themeColor="text1"/>
        </w:rPr>
        <w:t>»</w:t>
      </w:r>
      <w:r w:rsidRPr="003E15F2">
        <w:rPr>
          <w:color w:val="000000" w:themeColor="text1"/>
        </w:rPr>
        <w:t>.</w:t>
      </w:r>
      <w:r w:rsidRPr="00C76E84">
        <w:rPr>
          <w:color w:val="000000" w:themeColor="text1"/>
        </w:rPr>
        <w:t xml:space="preserve"> Приоритетными направлениями плана являются расизм и дискриминация на рынке труда и в других областях, которые особенно затрагивают молодежь. План содержит ряд мер, касающихся работодателей как в государственной, так и в частной сферах. Что касается молодежи, то будут активизированы усилия по созданию безопасной и благоприятной школьной среды.</w:t>
      </w:r>
    </w:p>
    <w:p w14:paraId="27B11C48" w14:textId="77777777" w:rsidR="0043621F" w:rsidRPr="00C76E84" w:rsidRDefault="0043621F" w:rsidP="0043621F">
      <w:pPr>
        <w:pStyle w:val="SingleTxtG"/>
        <w:rPr>
          <w:color w:val="000000" w:themeColor="text1"/>
        </w:rPr>
      </w:pPr>
      <w:r w:rsidRPr="00C76E84">
        <w:rPr>
          <w:color w:val="000000" w:themeColor="text1"/>
        </w:rPr>
        <w:t>217.</w:t>
      </w:r>
      <w:r w:rsidRPr="00C76E84">
        <w:rPr>
          <w:color w:val="000000" w:themeColor="text1"/>
        </w:rPr>
        <w:tab/>
        <w:t xml:space="preserve">Правительство также работает над </w:t>
      </w:r>
      <w:r w:rsidRPr="00C76E84">
        <w:rPr>
          <w:i/>
          <w:iCs/>
          <w:color w:val="000000" w:themeColor="text1"/>
        </w:rPr>
        <w:t>тремя новыми планами действий</w:t>
      </w:r>
      <w:r w:rsidRPr="00C76E84">
        <w:rPr>
          <w:color w:val="000000" w:themeColor="text1"/>
        </w:rPr>
        <w:t xml:space="preserve">, которые касаются борьбы с антисемитизмом, дискриминацией и ненавистью в отношении мусульман, а также с дискриминацией в отношении саамов.  </w:t>
      </w:r>
    </w:p>
    <w:p w14:paraId="5096CF9F" w14:textId="62BB498D" w:rsidR="0043621F" w:rsidRPr="00C76E84" w:rsidRDefault="0043621F" w:rsidP="0043621F">
      <w:pPr>
        <w:pStyle w:val="SingleTxtG"/>
        <w:rPr>
          <w:color w:val="000000" w:themeColor="text1"/>
        </w:rPr>
      </w:pPr>
      <w:r w:rsidRPr="00C76E84">
        <w:rPr>
          <w:color w:val="000000" w:themeColor="text1"/>
        </w:rPr>
        <w:t>218.</w:t>
      </w:r>
      <w:r w:rsidRPr="00C76E84">
        <w:rPr>
          <w:color w:val="000000" w:themeColor="text1"/>
        </w:rPr>
        <w:tab/>
      </w:r>
      <w:r w:rsidRPr="00C76E84">
        <w:rPr>
          <w:i/>
          <w:iCs/>
          <w:color w:val="000000" w:themeColor="text1"/>
        </w:rPr>
        <w:t>Свобода вероисповедания</w:t>
      </w:r>
      <w:r w:rsidRPr="00C76E84">
        <w:rPr>
          <w:color w:val="000000" w:themeColor="text1"/>
        </w:rPr>
        <w:t xml:space="preserve"> закреплена в Конституции с 1964</w:t>
      </w:r>
      <w:r w:rsidR="0002193A" w:rsidRPr="00C76E84">
        <w:rPr>
          <w:color w:val="000000" w:themeColor="text1"/>
        </w:rPr>
        <w:t> год</w:t>
      </w:r>
      <w:r w:rsidRPr="00C76E84">
        <w:rPr>
          <w:color w:val="000000" w:themeColor="text1"/>
        </w:rPr>
        <w:t xml:space="preserve">а. Конституция также гласит, что все общины, имеющие особое мировоззрение, и религиозные общины должны в равной степени поддерживаться государством. </w:t>
      </w:r>
      <w:r w:rsidRPr="00C76E84">
        <w:rPr>
          <w:i/>
          <w:iCs/>
          <w:color w:val="000000" w:themeColor="text1"/>
        </w:rPr>
        <w:t>Закон о религиозных общинах и общинах, имеющих особое мировоззрение</w:t>
      </w:r>
      <w:r w:rsidRPr="00C76E84">
        <w:rPr>
          <w:color w:val="000000" w:themeColor="text1"/>
        </w:rPr>
        <w:t>, вступил в силу 1</w:t>
      </w:r>
      <w:r w:rsidR="00893305" w:rsidRPr="00C76E84">
        <w:rPr>
          <w:color w:val="000000" w:themeColor="text1"/>
        </w:rPr>
        <w:t> </w:t>
      </w:r>
      <w:r w:rsidRPr="00C76E84">
        <w:rPr>
          <w:color w:val="000000" w:themeColor="text1"/>
        </w:rPr>
        <w:t>января 2021</w:t>
      </w:r>
      <w:r w:rsidR="0002193A" w:rsidRPr="00C76E84">
        <w:rPr>
          <w:color w:val="000000" w:themeColor="text1"/>
        </w:rPr>
        <w:t> год</w:t>
      </w:r>
      <w:r w:rsidRPr="00C76E84">
        <w:rPr>
          <w:color w:val="000000" w:themeColor="text1"/>
        </w:rPr>
        <w:t>а. Закон регулирует предоставление субсидий Церкви Норвегии, а также другим религиозным общинам и общинам, имеющим особое мировоззрение. Церковь Норвегии получает единовременную субсидию от государства, а местные приходы имеют право на субсидии от соответствующих муниципалитетов. Другие религиозные общины и общины, имеющие особое мировоззрение, имеют право на получение субсидии на каждого члена по аналогии с субсидиями, которые Церковь Норвегии получает на каждого члена от государства и соответствующих муниципалитетов. В</w:t>
      </w:r>
      <w:r w:rsidR="008131EE" w:rsidRPr="00C76E84">
        <w:rPr>
          <w:color w:val="000000" w:themeColor="text1"/>
        </w:rPr>
        <w:t> </w:t>
      </w:r>
      <w:r w:rsidRPr="00C76E84">
        <w:rPr>
          <w:color w:val="000000" w:themeColor="text1"/>
        </w:rPr>
        <w:t>2023</w:t>
      </w:r>
      <w:r w:rsidR="0002193A" w:rsidRPr="00C76E84">
        <w:rPr>
          <w:color w:val="000000" w:themeColor="text1"/>
        </w:rPr>
        <w:t> год</w:t>
      </w:r>
      <w:r w:rsidRPr="00C76E84">
        <w:rPr>
          <w:color w:val="000000" w:themeColor="text1"/>
        </w:rPr>
        <w:t>у около 740 религиозных общин и общин, имеющих особое мировоззрение, подали заявки на получение финансовых субсидий в рамках этой программы.</w:t>
      </w:r>
      <w:bookmarkStart w:id="166" w:name="_Toc243126073"/>
      <w:bookmarkStart w:id="167" w:name="_Toc245183298"/>
    </w:p>
    <w:p w14:paraId="44A7DBF5" w14:textId="66F4717D" w:rsidR="0043621F" w:rsidRPr="00C76E84" w:rsidRDefault="0043621F" w:rsidP="0043621F">
      <w:pPr>
        <w:pStyle w:val="SingleTxtG"/>
        <w:rPr>
          <w:color w:val="000000" w:themeColor="text1"/>
        </w:rPr>
      </w:pPr>
      <w:r w:rsidRPr="00C76E84">
        <w:rPr>
          <w:color w:val="000000" w:themeColor="text1"/>
        </w:rPr>
        <w:t>219.</w:t>
      </w:r>
      <w:r w:rsidRPr="00C76E84">
        <w:rPr>
          <w:color w:val="000000" w:themeColor="text1"/>
        </w:rPr>
        <w:tab/>
        <w:t>В 2022</w:t>
      </w:r>
      <w:r w:rsidR="0002193A" w:rsidRPr="00C76E84">
        <w:rPr>
          <w:color w:val="000000" w:themeColor="text1"/>
        </w:rPr>
        <w:t> год</w:t>
      </w:r>
      <w:r w:rsidRPr="00C76E84">
        <w:rPr>
          <w:color w:val="000000" w:themeColor="text1"/>
        </w:rPr>
        <w:t xml:space="preserve">у был создан </w:t>
      </w:r>
      <w:r w:rsidRPr="00C76E84">
        <w:rPr>
          <w:i/>
          <w:iCs/>
          <w:color w:val="000000" w:themeColor="text1"/>
        </w:rPr>
        <w:t>Национальный центр знаний о саамах</w:t>
      </w:r>
      <w:r w:rsidRPr="00C76E84">
        <w:rPr>
          <w:color w:val="000000" w:themeColor="text1"/>
        </w:rPr>
        <w:t xml:space="preserve"> (НЦЗС) для предоставления рекомендаций и повышения уровня владения языком и культурой саамов в государственных службах для детей и семей: кризисных центрах, службах социальной защиты детей и службах консультирования по семейным вопросам. </w:t>
      </w:r>
    </w:p>
    <w:p w14:paraId="76AE0DA2" w14:textId="7B52CAE4"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 xml:space="preserve">f) </w:t>
      </w:r>
      <w:r w:rsidR="0043621F" w:rsidRPr="00C76E84">
        <w:rPr>
          <w:color w:val="000000" w:themeColor="text1"/>
        </w:rPr>
        <w:tab/>
      </w:r>
      <w:r w:rsidR="0043621F" w:rsidRPr="00C76E84">
        <w:rPr>
          <w:bCs/>
          <w:color w:val="000000" w:themeColor="text1"/>
        </w:rPr>
        <w:t>Иммигранты, включая просителей убежища и беженцев</w:t>
      </w:r>
      <w:bookmarkEnd w:id="166"/>
      <w:bookmarkEnd w:id="167"/>
    </w:p>
    <w:p w14:paraId="0E4DF292" w14:textId="2D160471" w:rsidR="0043621F" w:rsidRPr="00C76E84" w:rsidRDefault="0043621F" w:rsidP="0043621F">
      <w:pPr>
        <w:pStyle w:val="SingleTxtG"/>
        <w:rPr>
          <w:color w:val="000000" w:themeColor="text1"/>
        </w:rPr>
      </w:pPr>
      <w:r w:rsidRPr="00C76E84">
        <w:rPr>
          <w:color w:val="000000" w:themeColor="text1"/>
        </w:rPr>
        <w:t>220.</w:t>
      </w:r>
      <w:r w:rsidRPr="00C76E84">
        <w:rPr>
          <w:color w:val="000000" w:themeColor="text1"/>
        </w:rPr>
        <w:tab/>
        <w:t xml:space="preserve">Согласно </w:t>
      </w:r>
      <w:r w:rsidRPr="00C76E84">
        <w:rPr>
          <w:i/>
          <w:iCs/>
          <w:color w:val="000000" w:themeColor="text1"/>
        </w:rPr>
        <w:t>Закону об иммиграции</w:t>
      </w:r>
      <w:r w:rsidR="00BB1762" w:rsidRPr="00C76E84">
        <w:rPr>
          <w:color w:val="000000" w:themeColor="text1"/>
        </w:rPr>
        <w:t>,</w:t>
      </w:r>
      <w:r w:rsidRPr="00C76E84">
        <w:rPr>
          <w:color w:val="000000" w:themeColor="text1"/>
        </w:rPr>
        <w:t xml:space="preserve"> иностранному гражданину, обращающемуся с ходатайством о защите в Норвегии (просителю убежища), должно быть предоставлено жилье на время ожидания решения иммиграционных властей. </w:t>
      </w:r>
    </w:p>
    <w:p w14:paraId="5F5F821C" w14:textId="25866880" w:rsidR="0043621F" w:rsidRPr="00C76E84" w:rsidRDefault="0043621F" w:rsidP="0043621F">
      <w:pPr>
        <w:pStyle w:val="SingleTxtG"/>
        <w:rPr>
          <w:color w:val="000000" w:themeColor="text1"/>
        </w:rPr>
      </w:pPr>
      <w:r w:rsidRPr="00C76E84">
        <w:rPr>
          <w:color w:val="000000" w:themeColor="text1"/>
        </w:rPr>
        <w:t>221.</w:t>
      </w:r>
      <w:r w:rsidRPr="00C76E84">
        <w:rPr>
          <w:color w:val="000000" w:themeColor="text1"/>
        </w:rPr>
        <w:tab/>
        <w:t>В подготовленной правительством в марте 2024</w:t>
      </w:r>
      <w:r w:rsidR="0002193A" w:rsidRPr="00C76E84">
        <w:rPr>
          <w:color w:val="000000" w:themeColor="text1"/>
        </w:rPr>
        <w:t> год</w:t>
      </w:r>
      <w:r w:rsidRPr="00C76E84">
        <w:rPr>
          <w:color w:val="000000" w:themeColor="text1"/>
        </w:rPr>
        <w:t xml:space="preserve">а </w:t>
      </w:r>
      <w:r w:rsidR="00A57C4E" w:rsidRPr="00C76E84">
        <w:rPr>
          <w:color w:val="000000" w:themeColor="text1"/>
        </w:rPr>
        <w:t>«</w:t>
      </w:r>
      <w:r w:rsidRPr="00C76E84">
        <w:rPr>
          <w:color w:val="000000" w:themeColor="text1"/>
        </w:rPr>
        <w:t>белой книге</w:t>
      </w:r>
      <w:r w:rsidR="00A57C4E" w:rsidRPr="00C76E84">
        <w:rPr>
          <w:color w:val="000000" w:themeColor="text1"/>
        </w:rPr>
        <w:t>»</w:t>
      </w:r>
      <w:r w:rsidRPr="00C76E84">
        <w:rPr>
          <w:color w:val="000000" w:themeColor="text1"/>
        </w:rPr>
        <w:t xml:space="preserve">, озаглавленной </w:t>
      </w:r>
      <w:r w:rsidR="00A57C4E" w:rsidRPr="00722DF2">
        <w:rPr>
          <w:color w:val="000000" w:themeColor="text1"/>
        </w:rPr>
        <w:t>«</w:t>
      </w:r>
      <w:r w:rsidRPr="00722DF2">
        <w:rPr>
          <w:color w:val="000000" w:themeColor="text1"/>
        </w:rPr>
        <w:t>Политика интеграции: формирование запросов и удовлетворение потребностей</w:t>
      </w:r>
      <w:r w:rsidR="00A57C4E" w:rsidRPr="00722DF2">
        <w:rPr>
          <w:color w:val="000000" w:themeColor="text1"/>
        </w:rPr>
        <w:t>»</w:t>
      </w:r>
      <w:r w:rsidRPr="00722DF2">
        <w:rPr>
          <w:color w:val="000000" w:themeColor="text1"/>
        </w:rPr>
        <w:t>,</w:t>
      </w:r>
      <w:r w:rsidRPr="00C76E84">
        <w:rPr>
          <w:color w:val="000000" w:themeColor="text1"/>
        </w:rPr>
        <w:t xml:space="preserve"> представлена комплексная политика правительства в области интеграции. В этом документе сформулированы три основные цели: 1) увеличение доли иммигрантов, которые выходят на регулируемый рынок труда и имеют с ним стабильную связь; 2) обеспечение гибкости систем приема вновь прибывших лиц в условиях значительных колебаний; и 3) обеспечение того, чтобы политика интеграции являлась эффективной, комплексной и целенаправленной. В </w:t>
      </w:r>
      <w:r w:rsidR="00A57C4E" w:rsidRPr="00C76E84">
        <w:rPr>
          <w:color w:val="000000" w:themeColor="text1"/>
        </w:rPr>
        <w:t>«</w:t>
      </w:r>
      <w:r w:rsidRPr="00C76E84">
        <w:rPr>
          <w:color w:val="000000" w:themeColor="text1"/>
        </w:rPr>
        <w:t>белой книге</w:t>
      </w:r>
      <w:r w:rsidR="00A57C4E" w:rsidRPr="00C76E84">
        <w:rPr>
          <w:color w:val="000000" w:themeColor="text1"/>
        </w:rPr>
        <w:t>»</w:t>
      </w:r>
      <w:r w:rsidRPr="00C76E84">
        <w:rPr>
          <w:color w:val="000000" w:themeColor="text1"/>
        </w:rPr>
        <w:t xml:space="preserve"> изложена политика в отношении вновь прибывших иммигрантов в начальный период их пребывания в Норвегии, а также политика, способствующая их участию в трудовой жизни. Политика интеграции также рассматривается в качестве политики, затрагивающей широкую межсекторальную сферу, в которой основными темами являются условия жизни, факторы, препятствующие участию, и связи иммигрантов с местными общинами и обществом в целом. Сквозными темами рассматриваемого документа являются положение детей и услуги для детей и молодежи. В </w:t>
      </w:r>
      <w:r w:rsidR="00A57C4E" w:rsidRPr="00C76E84">
        <w:rPr>
          <w:color w:val="000000" w:themeColor="text1"/>
        </w:rPr>
        <w:t>«</w:t>
      </w:r>
      <w:r w:rsidRPr="00C76E84">
        <w:rPr>
          <w:color w:val="000000" w:themeColor="text1"/>
        </w:rPr>
        <w:t>белой книге</w:t>
      </w:r>
      <w:r w:rsidR="00A57C4E" w:rsidRPr="00C76E84">
        <w:rPr>
          <w:color w:val="000000" w:themeColor="text1"/>
        </w:rPr>
        <w:t>»</w:t>
      </w:r>
      <w:r w:rsidRPr="00C76E84">
        <w:rPr>
          <w:color w:val="000000" w:themeColor="text1"/>
        </w:rPr>
        <w:t xml:space="preserve"> также содержится общая информация о ситуации, связанной с прибытием в страну большого числа перемещенных лиц из Украины за период с февраля 2022</w:t>
      </w:r>
      <w:r w:rsidR="0002193A" w:rsidRPr="00C76E84">
        <w:rPr>
          <w:color w:val="000000" w:themeColor="text1"/>
        </w:rPr>
        <w:t> год</w:t>
      </w:r>
      <w:r w:rsidRPr="00C76E84">
        <w:rPr>
          <w:color w:val="000000" w:themeColor="text1"/>
        </w:rPr>
        <w:t>а, и</w:t>
      </w:r>
      <w:r w:rsidR="00A57C4E" w:rsidRPr="00C76E84">
        <w:rPr>
          <w:color w:val="000000" w:themeColor="text1"/>
        </w:rPr>
        <w:t> </w:t>
      </w:r>
      <w:r w:rsidRPr="00C76E84">
        <w:rPr>
          <w:color w:val="000000" w:themeColor="text1"/>
        </w:rPr>
        <w:t>обобщены некоторые выводы, сделанные на сегодняшний день. Кроме того, правительство проводит политику, направленную на повышение степени интеграции трудящихся-мигрантов.</w:t>
      </w:r>
    </w:p>
    <w:p w14:paraId="6E0F596A" w14:textId="77777777" w:rsidR="0043621F" w:rsidRPr="00C76E84" w:rsidRDefault="0043621F" w:rsidP="0043621F">
      <w:pPr>
        <w:pStyle w:val="SingleTxtG"/>
        <w:rPr>
          <w:color w:val="000000" w:themeColor="text1"/>
        </w:rPr>
      </w:pPr>
      <w:bookmarkStart w:id="168" w:name="_Hlk165542931"/>
      <w:r w:rsidRPr="00C76E84">
        <w:rPr>
          <w:color w:val="000000" w:themeColor="text1"/>
        </w:rPr>
        <w:t>222.</w:t>
      </w:r>
      <w:r w:rsidRPr="00C76E84">
        <w:rPr>
          <w:color w:val="000000" w:themeColor="text1"/>
        </w:rPr>
        <w:tab/>
        <w:t xml:space="preserve">Для </w:t>
      </w:r>
      <w:r w:rsidRPr="00C76E84">
        <w:rPr>
          <w:i/>
          <w:iCs/>
          <w:color w:val="000000" w:themeColor="text1"/>
        </w:rPr>
        <w:t>просителей убежища</w:t>
      </w:r>
      <w:r w:rsidRPr="00C76E84">
        <w:rPr>
          <w:color w:val="000000" w:themeColor="text1"/>
        </w:rPr>
        <w:t xml:space="preserve">, проживающих в приемных центрах, муниципалитеты организуют бесплатные занятия по изучению норвежского языка (175 часов) и основ общественного устройства в Норвегии (25 часов). Это делается как для организации значимых видов деятельности, позволяющих решить проблему пассивности, так для обеспечения того, чтобы лица, проживающие в Норвегии, имели базовые знания о нашем обществе. Просители убежища имеют право на медицинские услуги, которые предоставляются для решения проблем как физического, так и психического здоровья, проблем, связанных со злоупотреблением психоактивными веществами, а также на стоматологическую помощь. Это комплексное медицинское обслуживание гарантирует, что все просители убежища смогут получить необходимую медицинскую помощь во время своего пребывания в стране. Кроме того, Норвегия обязывает просителей убежища из стран с высоким уровнем заболеваемости туберкулезом пройти обследование на туберкулез в течение двух недель после прибытия, что свидетельствует о стремлении Норвегии обеспечивать охрану здоровья и безопасность населения. Чтобы облегчить понимание этих услуг и доступ к ним, </w:t>
      </w:r>
      <w:r w:rsidRPr="00C76E84">
        <w:rPr>
          <w:i/>
          <w:iCs/>
          <w:color w:val="000000" w:themeColor="text1"/>
        </w:rPr>
        <w:t>официальный веб-сайт для получения информации о медицинских услугах и доступа к ним для жителей Норвегии</w:t>
      </w:r>
      <w:r w:rsidRPr="00C76E84">
        <w:rPr>
          <w:color w:val="000000" w:themeColor="text1"/>
        </w:rPr>
        <w:t xml:space="preserve"> (Helsenorge) предоставляет соответствующую информацию на нескольких языках на своей платформе, обеспечивая, чтобы просители убежища были хорошо осведомлены о своих правах, касающихся здоровья, и доступных им услугах.</w:t>
      </w:r>
      <w:bookmarkEnd w:id="168"/>
    </w:p>
    <w:p w14:paraId="5DE63144" w14:textId="2F574D34" w:rsidR="0043621F" w:rsidRPr="00C76E84" w:rsidRDefault="0043621F" w:rsidP="0043621F">
      <w:pPr>
        <w:pStyle w:val="SingleTxtG"/>
        <w:rPr>
          <w:color w:val="000000" w:themeColor="text1"/>
        </w:rPr>
      </w:pPr>
      <w:r w:rsidRPr="00C76E84">
        <w:rPr>
          <w:color w:val="000000" w:themeColor="text1"/>
        </w:rPr>
        <w:t>223.</w:t>
      </w:r>
      <w:r w:rsidRPr="00C76E84">
        <w:rPr>
          <w:color w:val="000000" w:themeColor="text1"/>
        </w:rPr>
        <w:tab/>
        <w:t>В случае отклонения ходатайства о предоставлении защиты иностранному гражданину предоставляется жилье на период до его выезда из Норвегии. Независимо от юридического статуса, дети в возрасте до 18</w:t>
      </w:r>
      <w:r w:rsidR="00357CA9" w:rsidRPr="00C76E84">
        <w:rPr>
          <w:color w:val="000000" w:themeColor="text1"/>
        </w:rPr>
        <w:t> лет</w:t>
      </w:r>
      <w:r w:rsidRPr="00C76E84">
        <w:rPr>
          <w:color w:val="000000" w:themeColor="text1"/>
        </w:rPr>
        <w:t xml:space="preserve"> имеют такое же право на медицинское обслуживание и уход, как и другие дети, хотя те из них, кто не имеет законного вида на жительство, не могут быть включены в реестр пациентов врачей общей практики. Взрослые, не имеющие законного вида на жительство, имеют право на неотложную помощь и основные медицинские услуги, которые не могут быть отложены, включая роды, дородовой и послеродовой уход и аборты. Хотя обычно предполагается, что пациенты должны оплачивать такие услуги самостоятельно, предварительная оплата не требуется, и расходы могут быть покрыты медицинским учреждением, если у пациента нет финансовых средств. Кроме того, каждый человек имеет право на бесплатную профилактику и лечение инфекционных заболеваний, представляющих опасность для здоровья населения, включая вакцинацию и лечение таких заболеваний.</w:t>
      </w:r>
    </w:p>
    <w:p w14:paraId="62FCDDFC" w14:textId="03C0B5E7" w:rsidR="0043621F" w:rsidRPr="00C76E84" w:rsidRDefault="0043621F" w:rsidP="0043621F">
      <w:pPr>
        <w:pStyle w:val="SingleTxtG"/>
        <w:rPr>
          <w:i/>
          <w:iCs/>
          <w:color w:val="000000" w:themeColor="text1"/>
        </w:rPr>
      </w:pPr>
      <w:r w:rsidRPr="00C76E84">
        <w:rPr>
          <w:color w:val="000000" w:themeColor="text1"/>
        </w:rPr>
        <w:t>224.</w:t>
      </w:r>
      <w:r w:rsidRPr="00C76E84">
        <w:rPr>
          <w:color w:val="000000" w:themeColor="text1"/>
        </w:rPr>
        <w:tab/>
      </w:r>
      <w:r w:rsidRPr="00C76E84">
        <w:rPr>
          <w:i/>
          <w:iCs/>
          <w:color w:val="000000" w:themeColor="text1"/>
        </w:rPr>
        <w:t>Квалификационные программы</w:t>
      </w:r>
      <w:r w:rsidRPr="00C76E84">
        <w:rPr>
          <w:color w:val="000000" w:themeColor="text1"/>
        </w:rPr>
        <w:t xml:space="preserve">, призванные помочь иммигрантам получить необходимую базовую квалификацию, направлены на повышение их шансов найти работу и участвовать в жизни общества. В число основных программ входят </w:t>
      </w:r>
      <w:r w:rsidRPr="00C76E84">
        <w:rPr>
          <w:i/>
          <w:iCs/>
          <w:color w:val="000000" w:themeColor="text1"/>
        </w:rPr>
        <w:t>программа изучения норвежского языка и общественных наук</w:t>
      </w:r>
      <w:r w:rsidRPr="00C76E84">
        <w:rPr>
          <w:color w:val="000000" w:themeColor="text1"/>
        </w:rPr>
        <w:t xml:space="preserve">, </w:t>
      </w:r>
      <w:r w:rsidRPr="00C76E84">
        <w:rPr>
          <w:i/>
          <w:iCs/>
          <w:color w:val="000000" w:themeColor="text1"/>
        </w:rPr>
        <w:t>программа обеспечения адаптации</w:t>
      </w:r>
      <w:r w:rsidRPr="00C76E84">
        <w:rPr>
          <w:color w:val="000000" w:themeColor="text1"/>
        </w:rPr>
        <w:t xml:space="preserve"> и </w:t>
      </w:r>
      <w:bookmarkStart w:id="169" w:name="_Hlk176529643"/>
      <w:r w:rsidRPr="00C76E84">
        <w:rPr>
          <w:i/>
          <w:iCs/>
          <w:color w:val="000000" w:themeColor="text1"/>
        </w:rPr>
        <w:t>программа по предоставлению возможностей для трудоустройства</w:t>
      </w:r>
      <w:bookmarkEnd w:id="169"/>
      <w:r w:rsidRPr="00C76E84">
        <w:rPr>
          <w:color w:val="000000" w:themeColor="text1"/>
        </w:rPr>
        <w:t>. Ранее осуществление программы изучения норвежского языка и общественных наук, а также программ обеспечения адаптации регулировалось Законом об обеспечении адаптации, однако в январе 2021</w:t>
      </w:r>
      <w:r w:rsidR="0002193A" w:rsidRPr="00C76E84">
        <w:rPr>
          <w:color w:val="000000" w:themeColor="text1"/>
        </w:rPr>
        <w:t> год</w:t>
      </w:r>
      <w:r w:rsidRPr="00C76E84">
        <w:rPr>
          <w:color w:val="000000" w:themeColor="text1"/>
        </w:rPr>
        <w:t xml:space="preserve">а этот закон был заменен Законом об обеспечении интеграции. Одна из целей Закона об интеграции состоит в увеличении доли беженцев, получающих формальное образование в рамках программы обеспечения адаптации. </w:t>
      </w:r>
      <w:bookmarkStart w:id="170" w:name="_Toc471314127"/>
    </w:p>
    <w:bookmarkEnd w:id="170"/>
    <w:p w14:paraId="19DCF60C" w14:textId="7C2EB9F6" w:rsidR="0043621F" w:rsidRPr="00C76E84" w:rsidRDefault="0043621F" w:rsidP="0043621F">
      <w:pPr>
        <w:pStyle w:val="SingleTxtG"/>
        <w:rPr>
          <w:color w:val="000000" w:themeColor="text1"/>
        </w:rPr>
      </w:pPr>
      <w:r w:rsidRPr="00C76E84">
        <w:rPr>
          <w:color w:val="000000" w:themeColor="text1"/>
        </w:rPr>
        <w:t>225.</w:t>
      </w:r>
      <w:r w:rsidRPr="00C76E84">
        <w:rPr>
          <w:color w:val="000000" w:themeColor="text1"/>
        </w:rPr>
        <w:tab/>
        <w:t>Цель этой программы заключается в предоставлении каждому участнику базовых навыков владения норвежским языком и знаний о норвежском обществе, а</w:t>
      </w:r>
      <w:r w:rsidR="00A57C4E" w:rsidRPr="00C76E84">
        <w:rPr>
          <w:color w:val="000000" w:themeColor="text1"/>
        </w:rPr>
        <w:t> </w:t>
      </w:r>
      <w:r w:rsidRPr="00C76E84">
        <w:rPr>
          <w:color w:val="000000" w:themeColor="text1"/>
        </w:rPr>
        <w:t>также в подготовке к трудоустройству или получению дальнейшего образования в Норвегии. Право и обязанность пройти эту программу распространяются на беженцев и членов их семей, а также на лиц, получивших вид на жительство на гуманитарных основаниях, и членов их семей. Эти права и обязанности распространяются только на лиц в возрасте от 18 до 55</w:t>
      </w:r>
      <w:r w:rsidR="00357CA9" w:rsidRPr="00C76E84">
        <w:rPr>
          <w:color w:val="000000" w:themeColor="text1"/>
        </w:rPr>
        <w:t> лет</w:t>
      </w:r>
      <w:r w:rsidRPr="00C76E84">
        <w:rPr>
          <w:color w:val="000000" w:themeColor="text1"/>
        </w:rPr>
        <w:t>, которым необходимо получить базовую квалификацию для трудоустройства или продолжения образования.</w:t>
      </w:r>
    </w:p>
    <w:p w14:paraId="4CD7FA9B" w14:textId="254741DE" w:rsidR="0043621F" w:rsidRPr="00C76E84" w:rsidRDefault="0043621F" w:rsidP="0043621F">
      <w:pPr>
        <w:pStyle w:val="SingleTxtG"/>
        <w:rPr>
          <w:color w:val="000000" w:themeColor="text1"/>
        </w:rPr>
      </w:pPr>
      <w:r w:rsidRPr="00C76E84">
        <w:rPr>
          <w:color w:val="000000" w:themeColor="text1"/>
        </w:rPr>
        <w:t>226.</w:t>
      </w:r>
      <w:r w:rsidRPr="00C76E84">
        <w:rPr>
          <w:color w:val="000000" w:themeColor="text1"/>
        </w:rPr>
        <w:tab/>
        <w:t xml:space="preserve">Программа обеспечения адаптации представляет собой учитывающую индивидуальные потребности программу полного учебного дня, нацеленную на приобретение базовой квалификации. Участники этой программы имеют право на получение </w:t>
      </w:r>
      <w:r w:rsidRPr="00C76E84">
        <w:rPr>
          <w:i/>
          <w:iCs/>
          <w:color w:val="000000" w:themeColor="text1"/>
        </w:rPr>
        <w:t>пособия на адаптацию</w:t>
      </w:r>
      <w:r w:rsidRPr="00C76E84">
        <w:rPr>
          <w:color w:val="000000" w:themeColor="text1"/>
        </w:rPr>
        <w:t>. Размер этого пособия в два раза превышает базовую сумму ежегодной выплаты в рамках Национальной системы страхования (20</w:t>
      </w:r>
      <w:r w:rsidR="00893305" w:rsidRPr="00C76E84">
        <w:rPr>
          <w:color w:val="000000" w:themeColor="text1"/>
        </w:rPr>
        <w:t> </w:t>
      </w:r>
      <w:r w:rsidRPr="00C76E84">
        <w:rPr>
          <w:color w:val="000000" w:themeColor="text1"/>
        </w:rPr>
        <w:t>000</w:t>
      </w:r>
      <w:r w:rsidR="00893305" w:rsidRPr="00C76E84">
        <w:rPr>
          <w:color w:val="000000" w:themeColor="text1"/>
        </w:rPr>
        <w:t> </w:t>
      </w:r>
      <w:r w:rsidRPr="00C76E84">
        <w:rPr>
          <w:color w:val="000000" w:themeColor="text1"/>
        </w:rPr>
        <w:t>евро в 202</w:t>
      </w:r>
      <w:r w:rsidR="0002164E">
        <w:rPr>
          <w:color w:val="000000" w:themeColor="text1"/>
        </w:rPr>
        <w:t>4</w:t>
      </w:r>
      <w:r w:rsidR="0002193A" w:rsidRPr="00C76E84">
        <w:rPr>
          <w:color w:val="000000" w:themeColor="text1"/>
        </w:rPr>
        <w:t> год</w:t>
      </w:r>
      <w:r w:rsidRPr="00C76E84">
        <w:rPr>
          <w:color w:val="000000" w:themeColor="text1"/>
        </w:rPr>
        <w:t>у). Участники в возрасте до 25</w:t>
      </w:r>
      <w:r w:rsidR="00357CA9" w:rsidRPr="00C76E84">
        <w:rPr>
          <w:color w:val="000000" w:themeColor="text1"/>
        </w:rPr>
        <w:t> лет</w:t>
      </w:r>
      <w:r w:rsidRPr="00C76E84">
        <w:rPr>
          <w:color w:val="000000" w:themeColor="text1"/>
        </w:rPr>
        <w:t>, проживающие с одним или обоими родителями, получают одну треть пособия. Участники в возрасте до 25</w:t>
      </w:r>
      <w:r w:rsidR="00357CA9" w:rsidRPr="00C76E84">
        <w:rPr>
          <w:color w:val="000000" w:themeColor="text1"/>
        </w:rPr>
        <w:t> лет</w:t>
      </w:r>
      <w:r w:rsidRPr="00C76E84">
        <w:rPr>
          <w:color w:val="000000" w:themeColor="text1"/>
        </w:rPr>
        <w:t>, не проживающие с родителями, получают две трети пособия. Это пособие облагается налогом.</w:t>
      </w:r>
    </w:p>
    <w:p w14:paraId="14B5FAC2" w14:textId="20D490FF" w:rsidR="0043621F" w:rsidRPr="00C76E84" w:rsidRDefault="0043621F" w:rsidP="0043621F">
      <w:pPr>
        <w:pStyle w:val="SingleTxtG"/>
        <w:rPr>
          <w:color w:val="000000" w:themeColor="text1"/>
        </w:rPr>
      </w:pPr>
      <w:r w:rsidRPr="00C76E84">
        <w:rPr>
          <w:color w:val="000000" w:themeColor="text1"/>
        </w:rPr>
        <w:t>227.</w:t>
      </w:r>
      <w:r w:rsidRPr="00C76E84">
        <w:rPr>
          <w:color w:val="000000" w:themeColor="text1"/>
        </w:rPr>
        <w:tab/>
        <w:t>В 2022</w:t>
      </w:r>
      <w:r w:rsidR="0002193A" w:rsidRPr="00C76E84">
        <w:rPr>
          <w:color w:val="000000" w:themeColor="text1"/>
        </w:rPr>
        <w:t> год</w:t>
      </w:r>
      <w:r w:rsidRPr="00C76E84">
        <w:rPr>
          <w:color w:val="000000" w:themeColor="text1"/>
        </w:rPr>
        <w:t>у в этой программе приняли участие 17 800 человек по сравнению с 10</w:t>
      </w:r>
      <w:r w:rsidR="00E03857" w:rsidRPr="00C76E84">
        <w:rPr>
          <w:color w:val="000000" w:themeColor="text1"/>
        </w:rPr>
        <w:t> </w:t>
      </w:r>
      <w:r w:rsidRPr="00C76E84">
        <w:rPr>
          <w:color w:val="000000" w:themeColor="text1"/>
        </w:rPr>
        <w:t>600 в 2021</w:t>
      </w:r>
      <w:r w:rsidR="0002193A" w:rsidRPr="00C76E84">
        <w:rPr>
          <w:color w:val="000000" w:themeColor="text1"/>
        </w:rPr>
        <w:t> год</w:t>
      </w:r>
      <w:r w:rsidRPr="00C76E84">
        <w:rPr>
          <w:color w:val="000000" w:themeColor="text1"/>
        </w:rPr>
        <w:t>у. 33</w:t>
      </w:r>
      <w:r w:rsidR="00F7376E" w:rsidRPr="00C76E84">
        <w:rPr>
          <w:color w:val="000000" w:themeColor="text1"/>
        </w:rPr>
        <w:t> проц</w:t>
      </w:r>
      <w:r w:rsidRPr="00C76E84">
        <w:rPr>
          <w:color w:val="000000" w:themeColor="text1"/>
        </w:rPr>
        <w:t>ента участников составляли женщины. На ноябрь 2022</w:t>
      </w:r>
      <w:r w:rsidR="0002193A" w:rsidRPr="00C76E84">
        <w:rPr>
          <w:color w:val="000000" w:themeColor="text1"/>
        </w:rPr>
        <w:t> год</w:t>
      </w:r>
      <w:r w:rsidRPr="00C76E84">
        <w:rPr>
          <w:color w:val="000000" w:themeColor="text1"/>
        </w:rPr>
        <w:t>а 65</w:t>
      </w:r>
      <w:r w:rsidR="00F7376E" w:rsidRPr="00C76E84">
        <w:rPr>
          <w:color w:val="000000" w:themeColor="text1"/>
        </w:rPr>
        <w:t> проц</w:t>
      </w:r>
      <w:r w:rsidRPr="00C76E84">
        <w:rPr>
          <w:color w:val="000000" w:themeColor="text1"/>
        </w:rPr>
        <w:t>ентов участников, закончивших программу в 2021</w:t>
      </w:r>
      <w:r w:rsidR="0002193A" w:rsidRPr="00C76E84">
        <w:rPr>
          <w:color w:val="000000" w:themeColor="text1"/>
        </w:rPr>
        <w:t> год</w:t>
      </w:r>
      <w:r w:rsidRPr="00C76E84">
        <w:rPr>
          <w:color w:val="000000" w:themeColor="text1"/>
        </w:rPr>
        <w:t xml:space="preserve">у, были трудоустроены или получали образование. При этом среди лиц, которые нашли работу или продолжали получать образование, было больше мужчин. </w:t>
      </w:r>
    </w:p>
    <w:p w14:paraId="24618DEA" w14:textId="731971C4" w:rsidR="0043621F" w:rsidRPr="00C76E84" w:rsidRDefault="0043621F" w:rsidP="0043621F">
      <w:pPr>
        <w:pStyle w:val="SingleTxtG"/>
        <w:rPr>
          <w:color w:val="000000" w:themeColor="text1"/>
        </w:rPr>
      </w:pPr>
      <w:r w:rsidRPr="00C76E84">
        <w:rPr>
          <w:color w:val="000000" w:themeColor="text1"/>
        </w:rPr>
        <w:t>228.</w:t>
      </w:r>
      <w:r w:rsidRPr="00C76E84">
        <w:rPr>
          <w:color w:val="000000" w:themeColor="text1"/>
        </w:rPr>
        <w:tab/>
        <w:t xml:space="preserve">Что касается </w:t>
      </w:r>
      <w:r w:rsidRPr="00C76E84">
        <w:rPr>
          <w:i/>
          <w:iCs/>
          <w:color w:val="000000" w:themeColor="text1"/>
        </w:rPr>
        <w:t>программы изучения норвежского языка и общественных наук</w:t>
      </w:r>
      <w:r w:rsidRPr="00C76E84">
        <w:rPr>
          <w:color w:val="000000" w:themeColor="text1"/>
        </w:rPr>
        <w:t xml:space="preserve">, то в новом Законе об интеграции требование о прохождении фиксированного количества часов обучения было заменено требованием о минимальном уровне владения норвежским языком. Достижение этого уровня должно являться </w:t>
      </w:r>
      <w:r w:rsidRPr="00C76E84">
        <w:rPr>
          <w:i/>
          <w:iCs/>
          <w:color w:val="000000" w:themeColor="text1"/>
        </w:rPr>
        <w:t>целью</w:t>
      </w:r>
      <w:r w:rsidRPr="00C76E84">
        <w:rPr>
          <w:color w:val="000000" w:themeColor="text1"/>
        </w:rPr>
        <w:t xml:space="preserve"> </w:t>
      </w:r>
      <w:r w:rsidRPr="00C76E84">
        <w:rPr>
          <w:i/>
          <w:iCs/>
          <w:color w:val="000000" w:themeColor="text1"/>
        </w:rPr>
        <w:t>каждого участника программы, изучающего норвежский язык</w:t>
      </w:r>
      <w:r w:rsidRPr="00C76E84">
        <w:rPr>
          <w:color w:val="000000" w:themeColor="text1"/>
        </w:rPr>
        <w:t>. Ориентировочным минимальным уровнем является уровень B1 по всем языковым навыкам (устная речь, аудирование, письмо и чтение). В 2022</w:t>
      </w:r>
      <w:r w:rsidR="0002193A" w:rsidRPr="00C76E84">
        <w:rPr>
          <w:color w:val="000000" w:themeColor="text1"/>
        </w:rPr>
        <w:t> год</w:t>
      </w:r>
      <w:r w:rsidRPr="00C76E84">
        <w:rPr>
          <w:color w:val="000000" w:themeColor="text1"/>
        </w:rPr>
        <w:t xml:space="preserve">у в этой программе приняли участие </w:t>
      </w:r>
      <w:r w:rsidR="008131EE" w:rsidRPr="00C76E84">
        <w:rPr>
          <w:color w:val="000000" w:themeColor="text1"/>
        </w:rPr>
        <w:br/>
      </w:r>
      <w:r w:rsidRPr="00C76E84">
        <w:rPr>
          <w:color w:val="000000" w:themeColor="text1"/>
        </w:rPr>
        <w:t>28</w:t>
      </w:r>
      <w:r w:rsidR="00893305" w:rsidRPr="00C76E84">
        <w:rPr>
          <w:color w:val="000000" w:themeColor="text1"/>
        </w:rPr>
        <w:t> </w:t>
      </w:r>
      <w:r w:rsidRPr="00C76E84">
        <w:rPr>
          <w:color w:val="000000" w:themeColor="text1"/>
        </w:rPr>
        <w:t>400 человек по сравнению с 22</w:t>
      </w:r>
      <w:r w:rsidR="008D52FE" w:rsidRPr="00C76E84">
        <w:rPr>
          <w:color w:val="000000" w:themeColor="text1"/>
        </w:rPr>
        <w:t> </w:t>
      </w:r>
      <w:r w:rsidRPr="00C76E84">
        <w:rPr>
          <w:color w:val="000000" w:themeColor="text1"/>
        </w:rPr>
        <w:t>200 в 2021</w:t>
      </w:r>
      <w:r w:rsidR="0002193A" w:rsidRPr="00C76E84">
        <w:rPr>
          <w:color w:val="000000" w:themeColor="text1"/>
        </w:rPr>
        <w:t> год</w:t>
      </w:r>
      <w:r w:rsidRPr="00C76E84">
        <w:rPr>
          <w:color w:val="000000" w:themeColor="text1"/>
        </w:rPr>
        <w:t>у. Треть участников были из Украины</w:t>
      </w:r>
      <w:r w:rsidRPr="00C76E84">
        <w:rPr>
          <w:rStyle w:val="aa"/>
          <w:color w:val="000000" w:themeColor="text1"/>
        </w:rPr>
        <w:footnoteReference w:id="19"/>
      </w:r>
      <w:r w:rsidRPr="00C76E84">
        <w:rPr>
          <w:color w:val="000000" w:themeColor="text1"/>
        </w:rPr>
        <w:t>.</w:t>
      </w:r>
    </w:p>
    <w:p w14:paraId="4D8E0EA4" w14:textId="1B34F3E0" w:rsidR="0043621F" w:rsidRPr="00C76E84" w:rsidRDefault="0043621F" w:rsidP="0043621F">
      <w:pPr>
        <w:pStyle w:val="SingleTxtG"/>
        <w:rPr>
          <w:color w:val="000000" w:themeColor="text1"/>
        </w:rPr>
      </w:pPr>
      <w:r w:rsidRPr="00C76E84">
        <w:rPr>
          <w:color w:val="000000" w:themeColor="text1"/>
        </w:rPr>
        <w:t>229.</w:t>
      </w:r>
      <w:r w:rsidRPr="00C76E84">
        <w:rPr>
          <w:color w:val="000000" w:themeColor="text1"/>
        </w:rPr>
        <w:tab/>
        <w:t>Право и обязанность участвовать в программе бесплатного изучения норвежского языка и общественных наук распространяются на иностранных граждан в возрасте от 1</w:t>
      </w:r>
      <w:r w:rsidR="00DA67D9">
        <w:rPr>
          <w:color w:val="000000" w:themeColor="text1"/>
        </w:rPr>
        <w:t>8</w:t>
      </w:r>
      <w:r w:rsidRPr="00C76E84">
        <w:rPr>
          <w:color w:val="000000" w:themeColor="text1"/>
        </w:rPr>
        <w:t xml:space="preserve"> до 67</w:t>
      </w:r>
      <w:r w:rsidR="00357CA9" w:rsidRPr="00C76E84">
        <w:rPr>
          <w:color w:val="000000" w:themeColor="text1"/>
        </w:rPr>
        <w:t> лет</w:t>
      </w:r>
      <w:r w:rsidRPr="00C76E84">
        <w:rPr>
          <w:color w:val="000000" w:themeColor="text1"/>
        </w:rPr>
        <w:t>, которым в соответствии с Законом об иммиграции был предоставлен временный вид на жительство, являющийся основой для получения постоянного вида на жительство или коллективной защиты в случаях массового притока беженцев. Право на участие не распространяется на иностранных граждан, имеющих временный вид на жительство с правом работы или самозанятости, и на членов их семей. Такие лица обязаны участвовать в программе изучения норвежского языка и общественных наук, плата за которую может взиматься местными органами власти.</w:t>
      </w:r>
    </w:p>
    <w:p w14:paraId="5DD4921A" w14:textId="5C9AE62C" w:rsidR="0043621F" w:rsidRPr="00C76E84" w:rsidRDefault="0043621F" w:rsidP="0043621F">
      <w:pPr>
        <w:pStyle w:val="SingleTxtG"/>
        <w:rPr>
          <w:color w:val="000000" w:themeColor="text1"/>
        </w:rPr>
      </w:pPr>
      <w:r w:rsidRPr="00C76E84">
        <w:rPr>
          <w:color w:val="000000" w:themeColor="text1"/>
        </w:rPr>
        <w:t>230.</w:t>
      </w:r>
      <w:r w:rsidRPr="00C76E84">
        <w:rPr>
          <w:color w:val="000000" w:themeColor="text1"/>
        </w:rPr>
        <w:tab/>
        <w:t>Завершение курса обучения норвежскому языку или демонстрация соответствующих языковых навыков являются необходимым условием для получения постоянного вида на жительство и норвежского гражданства. Иммигранты, имеющие вид на жительство/право на работу ЕЭП–ЕАСТ, не обязаны проходить курс языковой подготовки. С 2014</w:t>
      </w:r>
      <w:r w:rsidR="0002193A" w:rsidRPr="00C76E84">
        <w:rPr>
          <w:color w:val="000000" w:themeColor="text1"/>
        </w:rPr>
        <w:t> год</w:t>
      </w:r>
      <w:r w:rsidRPr="00C76E84">
        <w:rPr>
          <w:color w:val="000000" w:themeColor="text1"/>
        </w:rPr>
        <w:t>а участники программы изучения норвежского языка и общественных наук также обязаны пройти тест по общественным наукам на понятном им языке. Этот тест доступен на 23 языках. В 2021</w:t>
      </w:r>
      <w:r w:rsidR="0002193A" w:rsidRPr="00C76E84">
        <w:rPr>
          <w:color w:val="000000" w:themeColor="text1"/>
        </w:rPr>
        <w:t> год</w:t>
      </w:r>
      <w:r w:rsidRPr="00C76E84">
        <w:rPr>
          <w:color w:val="000000" w:themeColor="text1"/>
        </w:rPr>
        <w:t>у тест сдали 10</w:t>
      </w:r>
      <w:r w:rsidR="00280582" w:rsidRPr="00C76E84">
        <w:rPr>
          <w:color w:val="000000" w:themeColor="text1"/>
        </w:rPr>
        <w:t> </w:t>
      </w:r>
      <w:r w:rsidRPr="00C76E84">
        <w:rPr>
          <w:color w:val="000000" w:themeColor="text1"/>
        </w:rPr>
        <w:t>260 кандидатов, а</w:t>
      </w:r>
      <w:r w:rsidR="00F7376E" w:rsidRPr="00C76E84">
        <w:rPr>
          <w:color w:val="000000" w:themeColor="text1"/>
        </w:rPr>
        <w:t> проц</w:t>
      </w:r>
      <w:r w:rsidRPr="00C76E84">
        <w:rPr>
          <w:color w:val="000000" w:themeColor="text1"/>
        </w:rPr>
        <w:t>ент сдачи составил 80</w:t>
      </w:r>
      <w:r w:rsidR="00F7376E" w:rsidRPr="00C76E84">
        <w:rPr>
          <w:color w:val="000000" w:themeColor="text1"/>
        </w:rPr>
        <w:t> проц</w:t>
      </w:r>
      <w:r w:rsidRPr="00C76E84">
        <w:rPr>
          <w:color w:val="000000" w:themeColor="text1"/>
        </w:rPr>
        <w:t>ентов.</w:t>
      </w:r>
    </w:p>
    <w:p w14:paraId="3EF5D832" w14:textId="67FC2C19" w:rsidR="0043621F" w:rsidRPr="00C76E84" w:rsidRDefault="0043621F" w:rsidP="0043621F">
      <w:pPr>
        <w:pStyle w:val="SingleTxtG"/>
        <w:rPr>
          <w:color w:val="000000" w:themeColor="text1"/>
        </w:rPr>
      </w:pPr>
      <w:r w:rsidRPr="00C76E84">
        <w:rPr>
          <w:color w:val="000000" w:themeColor="text1"/>
        </w:rPr>
        <w:t>231.</w:t>
      </w:r>
      <w:r w:rsidRPr="00C76E84">
        <w:rPr>
          <w:color w:val="000000" w:themeColor="text1"/>
        </w:rPr>
        <w:tab/>
        <w:t xml:space="preserve">Цель </w:t>
      </w:r>
      <w:r w:rsidRPr="00C76E84">
        <w:rPr>
          <w:i/>
          <w:iCs/>
          <w:color w:val="000000" w:themeColor="text1"/>
        </w:rPr>
        <w:t xml:space="preserve">программы по предоставлению возможностей для трудоустройства </w:t>
      </w:r>
      <w:r w:rsidRPr="00C76E84">
        <w:rPr>
          <w:color w:val="000000" w:themeColor="text1"/>
        </w:rPr>
        <w:t>заключается в повышении уровня занятости среди иммигрантов-женщин, которым необходимо приобрести базовые навыки и которые не охвачены другими программами или нуждаются в индивидуальном обучении. За осуществление этой программы отвечает Управление по вопросам интеграции и разнообразия. Основной целевой группой этой программы являются женщины, не занятые на рынке труда, которые не получают дополнительных государственных пособий и не занимаются на каких-либо курсах изучения языка или подготовки кадров для рынка труда. 74</w:t>
      </w:r>
      <w:r w:rsidR="00F7376E" w:rsidRPr="00C76E84">
        <w:rPr>
          <w:color w:val="000000" w:themeColor="text1"/>
        </w:rPr>
        <w:t> проц</w:t>
      </w:r>
      <w:r w:rsidRPr="00C76E84">
        <w:rPr>
          <w:color w:val="000000" w:themeColor="text1"/>
        </w:rPr>
        <w:t>ента участников, завершивших программу в 2022</w:t>
      </w:r>
      <w:r w:rsidR="0002193A" w:rsidRPr="00C76E84">
        <w:rPr>
          <w:color w:val="000000" w:themeColor="text1"/>
        </w:rPr>
        <w:t> год</w:t>
      </w:r>
      <w:r w:rsidRPr="00C76E84">
        <w:rPr>
          <w:color w:val="000000" w:themeColor="text1"/>
        </w:rPr>
        <w:t>у, были трудоустроены или продолжали обучение после завершения программы, по сравнению с 79</w:t>
      </w:r>
      <w:r w:rsidR="00F7376E" w:rsidRPr="00C76E84">
        <w:rPr>
          <w:color w:val="000000" w:themeColor="text1"/>
        </w:rPr>
        <w:t> проц</w:t>
      </w:r>
      <w:r w:rsidRPr="00C76E84">
        <w:rPr>
          <w:color w:val="000000" w:themeColor="text1"/>
        </w:rPr>
        <w:t>ентами в 2021</w:t>
      </w:r>
      <w:r w:rsidR="0002193A" w:rsidRPr="00C76E84">
        <w:rPr>
          <w:color w:val="000000" w:themeColor="text1"/>
        </w:rPr>
        <w:t> год</w:t>
      </w:r>
      <w:r w:rsidRPr="00C76E84">
        <w:rPr>
          <w:color w:val="000000" w:themeColor="text1"/>
        </w:rPr>
        <w:t>у. В рамках этой программы имеется целый ряд инструментов для удовлетворения различных потребностей иммигрантов-женщин в ряде областей. В 2021</w:t>
      </w:r>
      <w:r w:rsidR="0002193A" w:rsidRPr="00C76E84">
        <w:rPr>
          <w:color w:val="000000" w:themeColor="text1"/>
        </w:rPr>
        <w:t> год</w:t>
      </w:r>
      <w:r w:rsidRPr="00C76E84">
        <w:rPr>
          <w:color w:val="000000" w:themeColor="text1"/>
        </w:rPr>
        <w:t>у 60</w:t>
      </w:r>
      <w:r w:rsidR="00F7376E" w:rsidRPr="00C76E84">
        <w:rPr>
          <w:color w:val="000000" w:themeColor="text1"/>
        </w:rPr>
        <w:t> проц</w:t>
      </w:r>
      <w:r w:rsidRPr="00C76E84">
        <w:rPr>
          <w:color w:val="000000" w:themeColor="text1"/>
        </w:rPr>
        <w:t>ентов женщин посещали языковые курсы, а</w:t>
      </w:r>
      <w:r w:rsidR="00A57C4E" w:rsidRPr="00C76E84">
        <w:rPr>
          <w:color w:val="000000" w:themeColor="text1"/>
        </w:rPr>
        <w:t> </w:t>
      </w:r>
      <w:r w:rsidRPr="00C76E84">
        <w:rPr>
          <w:color w:val="000000" w:themeColor="text1"/>
        </w:rPr>
        <w:t>70</w:t>
      </w:r>
      <w:r w:rsidR="00F7376E" w:rsidRPr="00C76E84">
        <w:rPr>
          <w:color w:val="000000" w:themeColor="text1"/>
        </w:rPr>
        <w:t> проц</w:t>
      </w:r>
      <w:r w:rsidRPr="00C76E84">
        <w:rPr>
          <w:color w:val="000000" w:themeColor="text1"/>
        </w:rPr>
        <w:t>ентов участвовали в обучении на рабочем месте.</w:t>
      </w:r>
    </w:p>
    <w:p w14:paraId="7873CD74" w14:textId="77777777" w:rsidR="0043621F" w:rsidRPr="00C76E84" w:rsidRDefault="0043621F" w:rsidP="0043621F">
      <w:pPr>
        <w:pStyle w:val="SingleTxtG"/>
        <w:rPr>
          <w:color w:val="000000" w:themeColor="text1"/>
        </w:rPr>
      </w:pPr>
      <w:r w:rsidRPr="00C76E84">
        <w:rPr>
          <w:color w:val="000000" w:themeColor="text1"/>
        </w:rPr>
        <w:t>232.</w:t>
      </w:r>
      <w:r w:rsidRPr="00C76E84">
        <w:rPr>
          <w:color w:val="000000" w:themeColor="text1"/>
        </w:rPr>
        <w:tab/>
      </w:r>
      <w:r w:rsidRPr="00C76E84">
        <w:rPr>
          <w:i/>
          <w:iCs/>
          <w:color w:val="000000" w:themeColor="text1"/>
        </w:rPr>
        <w:t>Финансовая поддержка учащимся</w:t>
      </w:r>
      <w:r w:rsidRPr="00C76E84">
        <w:rPr>
          <w:color w:val="000000" w:themeColor="text1"/>
        </w:rPr>
        <w:t xml:space="preserve"> может предоставляться иммигрантам и иностранным гражданам, которые отвечают определенным критериям, подтверждающим их связи с Норвегией. Как правило, иммигранты имеют право на получение поддержки учащимся, если они имеют легальный вид на жительство в Норвегии и если их учеба не является правовым основанием для получения вида на жительство. Например, иммигранты, которые получили защиту (убежище) или вид на жительство в связи с воссоединением семьи с гражданином Норвегии или иностранным гражданином, имеют право на получение такой поддержки наравне с гражданами Норвегии. Кроме того, правом на такую поддержку пользуются граждане стран — членов ЕЭП или ЕАСТ, имеющие постоянный вид на жительство в Норвегии и/или статус работника или члена семьи работника в Норвегии. Иностранные граждане, отвечающие установленным критериям, получают ту же поддержку для оплаты содержания, путевых расходов и обучения, что и норвежские учащиеся. Поддержка учащихся в Норвегии включает дополнительные схемы субсидий по уходу за ребенком и по болезни. Существует также специальная программа субсидий для учащихся старших классов средней школы, получивших защиту (убежище) в Норвегии.</w:t>
      </w:r>
    </w:p>
    <w:p w14:paraId="0D9DCC70" w14:textId="77777777" w:rsidR="0043621F" w:rsidRPr="00C76E84" w:rsidRDefault="0043621F" w:rsidP="0043621F">
      <w:pPr>
        <w:pStyle w:val="SingleTxtG"/>
        <w:rPr>
          <w:color w:val="000000" w:themeColor="text1"/>
        </w:rPr>
      </w:pPr>
      <w:r w:rsidRPr="00C76E84">
        <w:rPr>
          <w:color w:val="000000" w:themeColor="text1"/>
        </w:rPr>
        <w:t>233.</w:t>
      </w:r>
      <w:r w:rsidRPr="00C76E84">
        <w:rPr>
          <w:color w:val="000000" w:themeColor="text1"/>
        </w:rPr>
        <w:tab/>
        <w:t xml:space="preserve">Некоторые </w:t>
      </w:r>
      <w:r w:rsidRPr="00C76E84">
        <w:rPr>
          <w:i/>
          <w:iCs/>
          <w:color w:val="000000" w:themeColor="text1"/>
        </w:rPr>
        <w:t>трудящиеся-мигранты</w:t>
      </w:r>
      <w:r w:rsidRPr="00C76E84">
        <w:rPr>
          <w:color w:val="000000" w:themeColor="text1"/>
        </w:rPr>
        <w:t xml:space="preserve"> находятся в уязвимом положении на рынке труда. Норвегия уделяет большое внимание обеспечению им такой же оплаты и условий труда, как и норвежским трудящимся. В стране осуществляется стратегия борьбы с преступлениями, связанными с трудовой деятельностью, которая содержит ряд мер по предотвращению социального демпинга и обеспечению оплаты труда иммигрантов в соответствии с норвежскими стандартами.</w:t>
      </w:r>
    </w:p>
    <w:p w14:paraId="79B88A60" w14:textId="77777777" w:rsidR="0043621F" w:rsidRPr="00C76E84" w:rsidRDefault="0043621F" w:rsidP="0043621F">
      <w:pPr>
        <w:pStyle w:val="SingleTxtG"/>
        <w:rPr>
          <w:color w:val="000000" w:themeColor="text1"/>
        </w:rPr>
      </w:pPr>
      <w:r w:rsidRPr="00C76E84">
        <w:rPr>
          <w:color w:val="000000" w:themeColor="text1"/>
        </w:rPr>
        <w:t>234.</w:t>
      </w:r>
      <w:r w:rsidRPr="00C76E84">
        <w:rPr>
          <w:color w:val="000000" w:themeColor="text1"/>
        </w:rPr>
        <w:tab/>
        <w:t xml:space="preserve">Общая политика Норвегии на рынке труда предусматривает осуществление трех основных программ в области трудоустройства, которые касаются профессионально-технической подготовки, трудовой практики и субсидирования заработной платы. Целесообразность предоставления тому или иному лицу возможности для участия в программе трудоустройства определяется на основе оценки индивидуальной трудоспособности. </w:t>
      </w:r>
    </w:p>
    <w:p w14:paraId="37A16CBA" w14:textId="5981F605" w:rsidR="0043621F" w:rsidRPr="00C76E84" w:rsidRDefault="0043621F" w:rsidP="002E6B55">
      <w:pPr>
        <w:pStyle w:val="SingleTxtG"/>
        <w:pageBreakBefore/>
        <w:rPr>
          <w:color w:val="000000" w:themeColor="text1"/>
        </w:rPr>
      </w:pPr>
      <w:r w:rsidRPr="00C76E84">
        <w:rPr>
          <w:color w:val="000000" w:themeColor="text1"/>
        </w:rPr>
        <w:t>235.</w:t>
      </w:r>
      <w:r w:rsidRPr="00C76E84">
        <w:rPr>
          <w:color w:val="000000" w:themeColor="text1"/>
        </w:rPr>
        <w:tab/>
      </w:r>
      <w:r w:rsidRPr="00C76E84">
        <w:rPr>
          <w:i/>
          <w:iCs/>
          <w:color w:val="000000" w:themeColor="text1"/>
        </w:rPr>
        <w:t>Пособие по безработице</w:t>
      </w:r>
      <w:r w:rsidRPr="00C76E84">
        <w:rPr>
          <w:color w:val="000000" w:themeColor="text1"/>
        </w:rPr>
        <w:t xml:space="preserve"> является для безработного лица частичной компенсацией потери дохода и призвано стимулировать поиск новой работы. В</w:t>
      </w:r>
      <w:r w:rsidR="008131EE" w:rsidRPr="00C76E84">
        <w:rPr>
          <w:color w:val="000000" w:themeColor="text1"/>
        </w:rPr>
        <w:t> </w:t>
      </w:r>
      <w:r w:rsidRPr="00C76E84">
        <w:rPr>
          <w:color w:val="000000" w:themeColor="text1"/>
        </w:rPr>
        <w:t>принципе, трудящиеся-мигранты имеют такое же право на получение пособия по безработице, как и другие лица. Однако период, в течение которого они могут получать это пособие, определяется сроком действия их вида на жительство. Граждане ЕЭП, которые уже имеют определенные связи с рынком труда Норвегии в силу того, что они уже работали в стране в течение определенного периода времени и выплачивали взносы по линии социального страхования, могут ходатайствовать о получении норвежского пособия по безработице, если они имеют право на получение такого пособия в другой стране ЕЭП.</w:t>
      </w:r>
      <w:bookmarkStart w:id="171" w:name="_Hlk167455836"/>
      <w:bookmarkEnd w:id="171"/>
    </w:p>
    <w:p w14:paraId="46D4EC1E" w14:textId="257B94A8" w:rsidR="0043621F" w:rsidRPr="00C76E84" w:rsidRDefault="00573C09" w:rsidP="0043621F">
      <w:pPr>
        <w:pStyle w:val="H1G"/>
        <w:rPr>
          <w:color w:val="000000" w:themeColor="text1"/>
        </w:rPr>
      </w:pPr>
      <w:bookmarkStart w:id="172" w:name="_Toc498605420"/>
      <w:bookmarkStart w:id="173" w:name="_Toc169082444"/>
      <w:r w:rsidRPr="00C76E84">
        <w:rPr>
          <w:color w:val="000000" w:themeColor="text1"/>
        </w:rPr>
        <w:tab/>
      </w:r>
      <w:r w:rsidR="0043621F" w:rsidRPr="00C76E84">
        <w:rPr>
          <w:color w:val="000000" w:themeColor="text1"/>
        </w:rPr>
        <w:t>D.</w:t>
      </w:r>
      <w:r w:rsidR="0043621F" w:rsidRPr="00C76E84">
        <w:rPr>
          <w:color w:val="000000" w:themeColor="text1"/>
        </w:rPr>
        <w:tab/>
        <w:t>Общие меры, принятые в целях сокращения экономических, социальных и географических различий</w:t>
      </w:r>
      <w:bookmarkStart w:id="174" w:name="_Toc174450872"/>
      <w:bookmarkEnd w:id="172"/>
      <w:bookmarkEnd w:id="173"/>
      <w:bookmarkEnd w:id="174"/>
    </w:p>
    <w:p w14:paraId="71731EDA" w14:textId="77777777" w:rsidR="0043621F" w:rsidRPr="00C76E84" w:rsidRDefault="0043621F" w:rsidP="0043621F">
      <w:pPr>
        <w:pStyle w:val="SingleTxtG"/>
        <w:rPr>
          <w:color w:val="000000" w:themeColor="text1"/>
        </w:rPr>
      </w:pPr>
      <w:r w:rsidRPr="00C76E84">
        <w:rPr>
          <w:color w:val="000000" w:themeColor="text1"/>
        </w:rPr>
        <w:t>236.</w:t>
      </w:r>
      <w:r w:rsidRPr="00C76E84">
        <w:rPr>
          <w:color w:val="000000" w:themeColor="text1"/>
        </w:rPr>
        <w:tab/>
        <w:t xml:space="preserve">Для </w:t>
      </w:r>
      <w:r w:rsidRPr="00C76E84">
        <w:rPr>
          <w:i/>
          <w:iCs/>
          <w:color w:val="000000" w:themeColor="text1"/>
        </w:rPr>
        <w:t>модели социального обеспечения, существующей в странах Северной Европы</w:t>
      </w:r>
      <w:r w:rsidRPr="00C76E84">
        <w:rPr>
          <w:color w:val="000000" w:themeColor="text1"/>
        </w:rPr>
        <w:t>, характерно относительно большое перераспределение богатства через систему подоходного налога, системы всеобщего социального обеспечения, всеобъемлющую систему образования, финансируемую государством, активную политику на рынке труда и гибкий рынок труда. Такая модель социального обеспечения привела к снижению бедности и неравенства и более справедливому распределению доходов в Норвегии, чем во многих других странах. Норвегия продолжает развивать эту модель и в настоящее время реформирует и расширяет систему социального обеспечения в сотрудничестве с социальными партнерами.</w:t>
      </w:r>
    </w:p>
    <w:p w14:paraId="687376DF" w14:textId="30BDDAC0"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a)</w:t>
      </w:r>
      <w:r w:rsidR="0043621F" w:rsidRPr="00C76E84">
        <w:rPr>
          <w:color w:val="000000" w:themeColor="text1"/>
        </w:rPr>
        <w:tab/>
      </w:r>
      <w:r w:rsidR="0043621F" w:rsidRPr="00C76E84">
        <w:rPr>
          <w:bCs/>
          <w:color w:val="000000" w:themeColor="text1"/>
        </w:rPr>
        <w:t>Образование и профессиональная подготовка</w:t>
      </w:r>
    </w:p>
    <w:p w14:paraId="30A43596" w14:textId="77777777" w:rsidR="0043621F" w:rsidRPr="00C76E84" w:rsidRDefault="0043621F" w:rsidP="0043621F">
      <w:pPr>
        <w:pStyle w:val="SingleTxtG"/>
        <w:rPr>
          <w:color w:val="000000" w:themeColor="text1"/>
        </w:rPr>
      </w:pPr>
      <w:r w:rsidRPr="00C76E84">
        <w:rPr>
          <w:color w:val="000000" w:themeColor="text1"/>
        </w:rPr>
        <w:t>237.</w:t>
      </w:r>
      <w:r w:rsidRPr="00C76E84">
        <w:rPr>
          <w:color w:val="000000" w:themeColor="text1"/>
        </w:rPr>
        <w:tab/>
      </w:r>
      <w:r w:rsidRPr="00C76E84">
        <w:rPr>
          <w:i/>
          <w:iCs/>
          <w:color w:val="000000" w:themeColor="text1"/>
        </w:rPr>
        <w:t>Система образования</w:t>
      </w:r>
      <w:r w:rsidRPr="00C76E84">
        <w:rPr>
          <w:color w:val="000000" w:themeColor="text1"/>
        </w:rPr>
        <w:t xml:space="preserve"> закладывает основу для социальной сплоченности и экономического роста и имеет очень большое значение для развития демократического, многообразного и единого общества. Равные возможности и недопущение дискриминации являются основными принципами и целями содействия полному доступу к образованию, стабильной посещаемости и качественному обучению. Система образования призвана обеспечить равный доступ к оптимальному обучению для </w:t>
      </w:r>
      <w:r w:rsidRPr="00C76E84">
        <w:rPr>
          <w:i/>
          <w:iCs/>
          <w:color w:val="000000" w:themeColor="text1"/>
        </w:rPr>
        <w:t>всех</w:t>
      </w:r>
      <w:r w:rsidRPr="00C76E84">
        <w:rPr>
          <w:color w:val="000000" w:themeColor="text1"/>
        </w:rPr>
        <w:t xml:space="preserve"> людей, способствуя тем самым уменьшению социального неравенства и продвижению общих ценностей.</w:t>
      </w:r>
    </w:p>
    <w:p w14:paraId="26A8768A" w14:textId="77777777" w:rsidR="0043621F" w:rsidRPr="00C76E84" w:rsidRDefault="0043621F" w:rsidP="0043621F">
      <w:pPr>
        <w:pStyle w:val="SingleTxtG"/>
        <w:rPr>
          <w:color w:val="000000" w:themeColor="text1"/>
        </w:rPr>
      </w:pPr>
      <w:r w:rsidRPr="00C76E84">
        <w:rPr>
          <w:color w:val="000000" w:themeColor="text1"/>
        </w:rPr>
        <w:t>238.</w:t>
      </w:r>
      <w:r w:rsidRPr="00C76E84">
        <w:rPr>
          <w:color w:val="000000" w:themeColor="text1"/>
        </w:rPr>
        <w:tab/>
        <w:t xml:space="preserve">Некоторые меры направлены на конкретные </w:t>
      </w:r>
      <w:r w:rsidRPr="00C76E84">
        <w:rPr>
          <w:i/>
          <w:iCs/>
          <w:color w:val="000000" w:themeColor="text1"/>
        </w:rPr>
        <w:t>уязвимые или находящиеся в неблагоприятном положении группы</w:t>
      </w:r>
      <w:r w:rsidRPr="00C76E84">
        <w:rPr>
          <w:color w:val="000000" w:themeColor="text1"/>
        </w:rPr>
        <w:t xml:space="preserve"> и отдельных лиц. Дети и молодежь с особыми образовательными потребностями обучаются в общеобразовательных начальных и средних школах нижней и высшей ступеней, а также в специализированных школах. Это также включает определенные меры и возможности, специально предназначенные для лиц, принадлежащих к этническим, национальным меньшинствам и/или коренным народам. </w:t>
      </w:r>
    </w:p>
    <w:p w14:paraId="27D844B5" w14:textId="77777777" w:rsidR="0043621F" w:rsidRPr="00C76E84" w:rsidRDefault="0043621F" w:rsidP="0043621F">
      <w:pPr>
        <w:pStyle w:val="SingleTxtG"/>
        <w:rPr>
          <w:color w:val="000000" w:themeColor="text1"/>
        </w:rPr>
      </w:pPr>
      <w:r w:rsidRPr="00C76E84">
        <w:rPr>
          <w:color w:val="000000" w:themeColor="text1"/>
        </w:rPr>
        <w:t>239.</w:t>
      </w:r>
      <w:r w:rsidRPr="00C76E84">
        <w:rPr>
          <w:color w:val="000000" w:themeColor="text1"/>
        </w:rPr>
        <w:tab/>
        <w:t xml:space="preserve">В Норвегии осуществляется ряд мер по обеспечению </w:t>
      </w:r>
      <w:r w:rsidRPr="00C76E84">
        <w:rPr>
          <w:i/>
          <w:iCs/>
          <w:color w:val="000000" w:themeColor="text1"/>
        </w:rPr>
        <w:t>доступа к высшему образованию для всех</w:t>
      </w:r>
      <w:r w:rsidRPr="00C76E84">
        <w:rPr>
          <w:color w:val="000000" w:themeColor="text1"/>
        </w:rPr>
        <w:t xml:space="preserve">. К таким мерам относятся комплексная система финансовой поддержки учащихся, программы субсидированного жилья для учащихся и ряд других пособий по социальному обеспечению. Государственное высшее образование является бесплатным как для норвежских студентов, так и для студентов из стран ЕС/ЕЭП. Все соответствующие критериям абитуриенты оцениваются на основе их успеваемости, начиная с классов средней школы высшей ступени, и/или на основе профессионально-технической подготовки. Прием в высшее учебное заведение также возможен на основе оценки успеваемости на предыдущем этапе обучения. </w:t>
      </w:r>
    </w:p>
    <w:p w14:paraId="2ED08C8D" w14:textId="0C073C62" w:rsidR="0043621F" w:rsidRPr="00C76E84" w:rsidRDefault="0043621F" w:rsidP="0043621F">
      <w:pPr>
        <w:pStyle w:val="SingleTxtG"/>
        <w:rPr>
          <w:color w:val="000000" w:themeColor="text1"/>
        </w:rPr>
      </w:pPr>
      <w:r w:rsidRPr="00C76E84">
        <w:rPr>
          <w:color w:val="000000" w:themeColor="text1"/>
        </w:rPr>
        <w:t>240.</w:t>
      </w:r>
      <w:r w:rsidRPr="00C76E84">
        <w:rPr>
          <w:color w:val="000000" w:themeColor="text1"/>
        </w:rPr>
        <w:tab/>
        <w:t xml:space="preserve">Хотя </w:t>
      </w:r>
      <w:r w:rsidRPr="00C76E84">
        <w:rPr>
          <w:i/>
          <w:iCs/>
          <w:color w:val="000000" w:themeColor="text1"/>
        </w:rPr>
        <w:t>показатель грамотности</w:t>
      </w:r>
      <w:r w:rsidRPr="00C76E84">
        <w:rPr>
          <w:color w:val="000000" w:themeColor="text1"/>
        </w:rPr>
        <w:t xml:space="preserve"> в Норвеги</w:t>
      </w:r>
      <w:r w:rsidR="00E7693B" w:rsidRPr="00C76E84">
        <w:rPr>
          <w:color w:val="000000" w:themeColor="text1"/>
        </w:rPr>
        <w:t>и</w:t>
      </w:r>
      <w:r w:rsidRPr="00C76E84">
        <w:rPr>
          <w:color w:val="000000" w:themeColor="text1"/>
        </w:rPr>
        <w:t xml:space="preserve"> близок к 100</w:t>
      </w:r>
      <w:r w:rsidR="00F7376E" w:rsidRPr="00C76E84">
        <w:rPr>
          <w:color w:val="000000" w:themeColor="text1"/>
        </w:rPr>
        <w:t> проц</w:t>
      </w:r>
      <w:r w:rsidRPr="00C76E84">
        <w:rPr>
          <w:color w:val="000000" w:themeColor="text1"/>
        </w:rPr>
        <w:t>ентам, проверки уровня грамотности показали, что небольшое количество взрослого населения не имеет базовых навыков чтения и письма. В целях удовлетворения потребностей этой неоднородной группы населения в официальной системе образования в сотрудничестве с организациями работодателей и учебными ассоциациями были приняты специальные меры по обучению взрослых. Взрослые в Норвегии имеют предусмотренное законом право на начальное и неполное среднее образование, а</w:t>
      </w:r>
      <w:r w:rsidR="00A57C4E" w:rsidRPr="00C76E84">
        <w:rPr>
          <w:color w:val="000000" w:themeColor="text1"/>
        </w:rPr>
        <w:t> </w:t>
      </w:r>
      <w:r w:rsidRPr="00C76E84">
        <w:rPr>
          <w:color w:val="000000" w:themeColor="text1"/>
        </w:rPr>
        <w:t>взрослые старше 25</w:t>
      </w:r>
      <w:r w:rsidR="00357CA9" w:rsidRPr="00C76E84">
        <w:rPr>
          <w:color w:val="000000" w:themeColor="text1"/>
        </w:rPr>
        <w:t> лет</w:t>
      </w:r>
      <w:r w:rsidRPr="00C76E84">
        <w:rPr>
          <w:color w:val="000000" w:themeColor="text1"/>
        </w:rPr>
        <w:t xml:space="preserve"> — на полное среднее образование и профессиональную подготовку. В Норвегии создана национальная аттестационная система для непрерывного обучения, которая основана на формальных квалификационных показателях, включая систему проверки неформальных навыков. </w:t>
      </w:r>
    </w:p>
    <w:p w14:paraId="11ACCAED" w14:textId="37D66DF5"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b)</w:t>
      </w:r>
      <w:r w:rsidR="0043621F" w:rsidRPr="00C76E84">
        <w:rPr>
          <w:color w:val="000000" w:themeColor="text1"/>
        </w:rPr>
        <w:tab/>
      </w:r>
      <w:r w:rsidR="0043621F" w:rsidRPr="00C76E84">
        <w:rPr>
          <w:bCs/>
          <w:color w:val="000000" w:themeColor="text1"/>
        </w:rPr>
        <w:t>Занятость</w:t>
      </w:r>
    </w:p>
    <w:p w14:paraId="2CF1A770" w14:textId="77777777" w:rsidR="0043621F" w:rsidRPr="00C76E84" w:rsidRDefault="0043621F" w:rsidP="0043621F">
      <w:pPr>
        <w:pStyle w:val="SingleTxtG"/>
        <w:rPr>
          <w:color w:val="000000" w:themeColor="text1"/>
        </w:rPr>
      </w:pPr>
      <w:r w:rsidRPr="00C76E84">
        <w:rPr>
          <w:color w:val="000000" w:themeColor="text1"/>
        </w:rPr>
        <w:t>241.</w:t>
      </w:r>
      <w:r w:rsidRPr="00C76E84">
        <w:rPr>
          <w:color w:val="000000" w:themeColor="text1"/>
        </w:rPr>
        <w:tab/>
        <w:t xml:space="preserve">Несмотря на снижение темпов роста экономики, Норвегия по-прежнему преследует цели обеспечения высокого уровня занятости, низкого уровня безработицы и открытого для всех рынка труда, на котором есть место для всех, кто может и хочет работать. В этой связи основные цели </w:t>
      </w:r>
      <w:r w:rsidRPr="00C76E84">
        <w:rPr>
          <w:i/>
          <w:iCs/>
          <w:color w:val="000000" w:themeColor="text1"/>
        </w:rPr>
        <w:t>политики на рынке труда</w:t>
      </w:r>
      <w:r w:rsidRPr="00C76E84">
        <w:rPr>
          <w:color w:val="000000" w:themeColor="text1"/>
        </w:rPr>
        <w:t xml:space="preserve"> связаны с содействием высокому уровню занятости и эффективному использованию имеющейся рабочей силы посредством обеспечения хорошо функционирующего рынка труда и открытых для всех и надлежащим образом организованных рабочих мест. Принятие широкомасштабных мер по регулированию рынка труда и социальной реабилитации направлено на содействие высокой занятости и низкой безработице, а также на борьбу с социальной изоляцией путем оказания помощи людям, столкнувшимся с проблемами трудоустройства, находить и сохранять соответствующую работу. </w:t>
      </w:r>
    </w:p>
    <w:p w14:paraId="4DB13626" w14:textId="77777777" w:rsidR="0043621F" w:rsidRPr="00C76E84" w:rsidRDefault="0043621F" w:rsidP="0043621F">
      <w:pPr>
        <w:pStyle w:val="SingleTxtG"/>
        <w:rPr>
          <w:color w:val="000000" w:themeColor="text1"/>
        </w:rPr>
      </w:pPr>
      <w:r w:rsidRPr="00C76E84">
        <w:rPr>
          <w:color w:val="000000" w:themeColor="text1"/>
        </w:rPr>
        <w:t>242.</w:t>
      </w:r>
      <w:r w:rsidRPr="00C76E84">
        <w:rPr>
          <w:color w:val="000000" w:themeColor="text1"/>
        </w:rPr>
        <w:tab/>
        <w:t xml:space="preserve">За осуществление политики на рынке труда отвечает </w:t>
      </w:r>
      <w:r w:rsidRPr="00C76E84">
        <w:rPr>
          <w:i/>
          <w:iCs/>
          <w:color w:val="000000" w:themeColor="text1"/>
        </w:rPr>
        <w:t>Норвежское управление по вопросам занятости и социального обеспечения</w:t>
      </w:r>
      <w:r w:rsidRPr="00C76E84">
        <w:rPr>
          <w:color w:val="000000" w:themeColor="text1"/>
        </w:rPr>
        <w:t xml:space="preserve">. Управление содействует усилиям, направленным на то, чтобы ищущие работу лица могли занять вакантные рабочие места, соответствующие их квалификации, а также принимает меры по оказанию всевозможной помощи и обеспечению безопасности лиц, которые нуждаются в профессиональной ориентации, позволяющей найти или сохранить работу. </w:t>
      </w:r>
    </w:p>
    <w:p w14:paraId="22772E11" w14:textId="384518C3"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 xml:space="preserve">c) </w:t>
      </w:r>
      <w:r w:rsidR="0043621F" w:rsidRPr="00C76E84">
        <w:rPr>
          <w:color w:val="000000" w:themeColor="text1"/>
        </w:rPr>
        <w:tab/>
      </w:r>
      <w:r w:rsidR="0043621F" w:rsidRPr="00C76E84">
        <w:rPr>
          <w:bCs/>
          <w:color w:val="000000" w:themeColor="text1"/>
        </w:rPr>
        <w:t>Национальная программа социального страхования Норвегии</w:t>
      </w:r>
      <w:r w:rsidR="0043621F" w:rsidRPr="00C76E84">
        <w:rPr>
          <w:color w:val="000000" w:themeColor="text1"/>
        </w:rPr>
        <w:t xml:space="preserve"> </w:t>
      </w:r>
    </w:p>
    <w:p w14:paraId="512F08FB" w14:textId="7DABFE67" w:rsidR="0043621F" w:rsidRPr="00C76E84" w:rsidRDefault="0043621F" w:rsidP="0043621F">
      <w:pPr>
        <w:pStyle w:val="SingleTxtG"/>
        <w:rPr>
          <w:color w:val="000000" w:themeColor="text1"/>
        </w:rPr>
      </w:pPr>
      <w:r w:rsidRPr="00C76E84">
        <w:rPr>
          <w:color w:val="000000" w:themeColor="text1"/>
        </w:rPr>
        <w:t>243.</w:t>
      </w:r>
      <w:r w:rsidRPr="00C76E84">
        <w:rPr>
          <w:color w:val="000000" w:themeColor="text1"/>
        </w:rPr>
        <w:tab/>
        <w:t xml:space="preserve">Национальная программа социального страхования Норвегии является универсальной программой, охватывающей все девять традиционных областей социального страхования, о которых говорится в </w:t>
      </w:r>
      <w:r w:rsidRPr="00C76E84">
        <w:rPr>
          <w:i/>
          <w:iCs/>
          <w:color w:val="000000" w:themeColor="text1"/>
        </w:rPr>
        <w:t xml:space="preserve">Конвенции </w:t>
      </w:r>
      <w:r w:rsidR="00F7376E" w:rsidRPr="00C76E84">
        <w:rPr>
          <w:i/>
          <w:iCs/>
          <w:color w:val="000000" w:themeColor="text1"/>
        </w:rPr>
        <w:t>№ </w:t>
      </w:r>
      <w:r w:rsidRPr="00C76E84">
        <w:rPr>
          <w:i/>
          <w:iCs/>
          <w:color w:val="000000" w:themeColor="text1"/>
        </w:rPr>
        <w:t>102 МОТ</w:t>
      </w:r>
      <w:r w:rsidRPr="00C76E84">
        <w:rPr>
          <w:color w:val="000000" w:themeColor="text1"/>
        </w:rPr>
        <w:t xml:space="preserve">. Как правило, участие в этой программе является обязательным для всех тех, кто-либо живет, либо работает в Норвегии, независимо от гражданства, этнической принадлежности, места жительства, пола, возраста и т. д. </w:t>
      </w:r>
    </w:p>
    <w:p w14:paraId="147877FA" w14:textId="77777777" w:rsidR="0043621F" w:rsidRPr="00C76E84" w:rsidRDefault="0043621F" w:rsidP="0043621F">
      <w:pPr>
        <w:pStyle w:val="SingleTxtG"/>
        <w:rPr>
          <w:color w:val="000000" w:themeColor="text1"/>
        </w:rPr>
      </w:pPr>
      <w:r w:rsidRPr="00C76E84">
        <w:rPr>
          <w:color w:val="000000" w:themeColor="text1"/>
        </w:rPr>
        <w:t>244.</w:t>
      </w:r>
      <w:r w:rsidRPr="00C76E84">
        <w:rPr>
          <w:color w:val="000000" w:themeColor="text1"/>
        </w:rPr>
        <w:tab/>
        <w:t xml:space="preserve">По определению, программы социального страхования ориентированы на уязвимые группы, поскольку все они направлены на улучшение условий жизни лиц, находящихся в одном или нескольких определенных обстоятельствах, которые часто приводят к экономическим трудностям, например, в связи с преклонным возрастом, болезнью, инвалидностью, безработицей и/или материнством. </w:t>
      </w:r>
    </w:p>
    <w:p w14:paraId="6C9F6FC9" w14:textId="03B6AF4E" w:rsidR="0043621F" w:rsidRPr="00C76E84" w:rsidRDefault="0043621F" w:rsidP="0043621F">
      <w:pPr>
        <w:pStyle w:val="SingleTxtG"/>
        <w:rPr>
          <w:color w:val="000000" w:themeColor="text1"/>
        </w:rPr>
      </w:pPr>
      <w:r w:rsidRPr="00C76E84">
        <w:rPr>
          <w:color w:val="000000" w:themeColor="text1"/>
        </w:rPr>
        <w:t>245.</w:t>
      </w:r>
      <w:r w:rsidRPr="00C76E84">
        <w:rPr>
          <w:color w:val="000000" w:themeColor="text1"/>
        </w:rPr>
        <w:tab/>
        <w:t xml:space="preserve">Всестороннее представление об этой программе дает ежегодная публикация, озаглавленная </w:t>
      </w:r>
      <w:r w:rsidR="00A57C4E" w:rsidRPr="00A6288F">
        <w:rPr>
          <w:color w:val="000000" w:themeColor="text1"/>
        </w:rPr>
        <w:t>«</w:t>
      </w:r>
      <w:r w:rsidRPr="00A6288F">
        <w:rPr>
          <w:color w:val="000000" w:themeColor="text1"/>
        </w:rPr>
        <w:t>Норвежская программа социального страхования</w:t>
      </w:r>
      <w:r w:rsidR="00A57C4E" w:rsidRPr="00A6288F">
        <w:rPr>
          <w:color w:val="000000" w:themeColor="text1"/>
        </w:rPr>
        <w:t>»</w:t>
      </w:r>
      <w:r w:rsidRPr="00A6288F">
        <w:rPr>
          <w:color w:val="000000" w:themeColor="text1"/>
        </w:rPr>
        <w:t>,</w:t>
      </w:r>
      <w:r w:rsidRPr="00C76E84">
        <w:rPr>
          <w:color w:val="000000" w:themeColor="text1"/>
        </w:rPr>
        <w:t xml:space="preserve"> с которой можно ознакомиться на веб-сайте правительства. В этой связи следует также упомянуть о последних докладах Норвегии об осуществлении конвенций МОТ </w:t>
      </w:r>
      <w:r w:rsidR="00F7376E" w:rsidRPr="00C76E84">
        <w:rPr>
          <w:color w:val="000000" w:themeColor="text1"/>
        </w:rPr>
        <w:t>№ </w:t>
      </w:r>
      <w:r w:rsidRPr="00C76E84">
        <w:rPr>
          <w:color w:val="000000" w:themeColor="text1"/>
        </w:rPr>
        <w:t xml:space="preserve">102, 128 и 130. </w:t>
      </w:r>
    </w:p>
    <w:p w14:paraId="3B90542D" w14:textId="4D789065"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d)</w:t>
      </w:r>
      <w:r w:rsidR="0043621F" w:rsidRPr="00C76E84">
        <w:rPr>
          <w:color w:val="000000" w:themeColor="text1"/>
        </w:rPr>
        <w:tab/>
      </w:r>
      <w:r w:rsidR="0043621F" w:rsidRPr="00C76E84">
        <w:rPr>
          <w:bCs/>
          <w:color w:val="000000" w:themeColor="text1"/>
        </w:rPr>
        <w:t>Социальные услуги и жилье</w:t>
      </w:r>
    </w:p>
    <w:p w14:paraId="2AFA1A64" w14:textId="77777777" w:rsidR="0043621F" w:rsidRPr="00C76E84" w:rsidRDefault="0043621F" w:rsidP="0043621F">
      <w:pPr>
        <w:pStyle w:val="SingleTxtG"/>
        <w:rPr>
          <w:color w:val="000000" w:themeColor="text1"/>
        </w:rPr>
      </w:pPr>
      <w:r w:rsidRPr="00C76E84">
        <w:rPr>
          <w:color w:val="000000" w:themeColor="text1"/>
        </w:rPr>
        <w:t>246.</w:t>
      </w:r>
      <w:r w:rsidRPr="00C76E84">
        <w:rPr>
          <w:color w:val="000000" w:themeColor="text1"/>
        </w:rPr>
        <w:tab/>
        <w:t xml:space="preserve">Местные органы власти отвечают за предоставление услуг, обеспечивающих всем жителям находящихся в их ведении районов хорошие условия жизни. Муниципалитеты несут ответственность за предоставление услуг в соответствии с </w:t>
      </w:r>
      <w:r w:rsidRPr="00C76E84">
        <w:rPr>
          <w:i/>
          <w:iCs/>
          <w:color w:val="000000" w:themeColor="text1"/>
        </w:rPr>
        <w:t>Законом о социальных услугах</w:t>
      </w:r>
      <w:r w:rsidRPr="00C76E84">
        <w:rPr>
          <w:color w:val="000000" w:themeColor="text1"/>
        </w:rPr>
        <w:t>. Люди, которые не могут обеспечивать себя с помощью работы или посредством осуществления своих финансовых прав, имеют право на получение финансовой поддержки, которая призвана обеспечить их самостоятельность.</w:t>
      </w:r>
    </w:p>
    <w:p w14:paraId="57D33236" w14:textId="77777777" w:rsidR="0043621F" w:rsidRPr="00C76E84" w:rsidRDefault="0043621F" w:rsidP="0043621F">
      <w:pPr>
        <w:pStyle w:val="SingleTxtG"/>
        <w:rPr>
          <w:color w:val="000000" w:themeColor="text1"/>
        </w:rPr>
      </w:pPr>
      <w:r w:rsidRPr="00C76E84">
        <w:rPr>
          <w:color w:val="000000" w:themeColor="text1"/>
        </w:rPr>
        <w:t>247.</w:t>
      </w:r>
      <w:r w:rsidRPr="00C76E84">
        <w:rPr>
          <w:color w:val="000000" w:themeColor="text1"/>
        </w:rPr>
        <w:tab/>
        <w:t>Муниципалитеты обязаны находить подходящее временное жилье для людей, которые не могут найти жилье самостоятельно. Муниципалитеты обязаны оказывать индивидуально адаптированную помощь лицам, находящимся на рынке жилья в неблагоприятном положении. Муниципалитеты также обязаны отслеживать потребность в обычном и адаптированном жилье для лиц, находящихся на рынке жилья в неблагоприятном положении. Существуют схемы кредитования и субсидий, позволяющие улучшить доступ таких людей к жилью независимо от их этнического происхождения.</w:t>
      </w:r>
    </w:p>
    <w:p w14:paraId="5C3A312F" w14:textId="64618FE9" w:rsidR="0043621F" w:rsidRPr="00C76E84" w:rsidRDefault="00573C09" w:rsidP="0043621F">
      <w:pPr>
        <w:pStyle w:val="H23G"/>
        <w:rPr>
          <w:color w:val="000000" w:themeColor="text1"/>
        </w:rPr>
      </w:pPr>
      <w:r w:rsidRPr="00C76E84">
        <w:rPr>
          <w:bCs/>
          <w:color w:val="000000" w:themeColor="text1"/>
        </w:rPr>
        <w:tab/>
      </w:r>
      <w:r w:rsidR="0043621F" w:rsidRPr="00C76E84">
        <w:rPr>
          <w:bCs/>
          <w:color w:val="000000" w:themeColor="text1"/>
        </w:rPr>
        <w:t>e)</w:t>
      </w:r>
      <w:r w:rsidR="0043621F" w:rsidRPr="00C76E84">
        <w:rPr>
          <w:color w:val="000000" w:themeColor="text1"/>
        </w:rPr>
        <w:tab/>
      </w:r>
      <w:r w:rsidR="0043621F" w:rsidRPr="00C76E84">
        <w:rPr>
          <w:bCs/>
          <w:color w:val="000000" w:themeColor="text1"/>
        </w:rPr>
        <w:t>Другие меры по содействию социальной интеграции и сокращению бедности</w:t>
      </w:r>
    </w:p>
    <w:p w14:paraId="3F7DC3AC" w14:textId="69E88F3F" w:rsidR="0043621F" w:rsidRPr="00C76E84" w:rsidRDefault="0043621F" w:rsidP="0043621F">
      <w:pPr>
        <w:pStyle w:val="SingleTxtG"/>
        <w:rPr>
          <w:color w:val="000000" w:themeColor="text1"/>
        </w:rPr>
      </w:pPr>
      <w:r w:rsidRPr="00C76E84">
        <w:rPr>
          <w:color w:val="000000" w:themeColor="text1"/>
        </w:rPr>
        <w:t>248.</w:t>
      </w:r>
      <w:r w:rsidRPr="00C76E84">
        <w:rPr>
          <w:color w:val="000000" w:themeColor="text1"/>
        </w:rPr>
        <w:tab/>
        <w:t>В октябре 2023</w:t>
      </w:r>
      <w:r w:rsidR="0002193A" w:rsidRPr="00C76E84">
        <w:rPr>
          <w:color w:val="000000" w:themeColor="text1"/>
        </w:rPr>
        <w:t> год</w:t>
      </w:r>
      <w:r w:rsidRPr="00C76E84">
        <w:rPr>
          <w:color w:val="000000" w:themeColor="text1"/>
        </w:rPr>
        <w:t>а экспертная группа по вопросам детей, растущих в бедных семьях, представила правительству свои рекомендации о том, какие меры следует принять в приоритетном порядке для улучшения условий жизни детей, растущих в бедности, и выхода из порочного круга бедности, в которой жили предыдущие поколения. В 2024</w:t>
      </w:r>
      <w:r w:rsidR="0002193A" w:rsidRPr="00C76E84">
        <w:rPr>
          <w:color w:val="000000" w:themeColor="text1"/>
        </w:rPr>
        <w:t> год</w:t>
      </w:r>
      <w:r w:rsidRPr="00C76E84">
        <w:rPr>
          <w:color w:val="000000" w:themeColor="text1"/>
        </w:rPr>
        <w:t xml:space="preserve">у будет обновлена </w:t>
      </w:r>
      <w:r w:rsidRPr="00C76E84">
        <w:rPr>
          <w:i/>
          <w:iCs/>
          <w:color w:val="000000" w:themeColor="text1"/>
        </w:rPr>
        <w:t>Национальная стратегия для детей и молодежи из малообеспеченных семей (на 2020–2023</w:t>
      </w:r>
      <w:r w:rsidR="0002193A" w:rsidRPr="00C76E84">
        <w:rPr>
          <w:i/>
          <w:iCs/>
          <w:color w:val="000000" w:themeColor="text1"/>
        </w:rPr>
        <w:t> год</w:t>
      </w:r>
      <w:r w:rsidRPr="00C76E84">
        <w:rPr>
          <w:i/>
          <w:iCs/>
          <w:color w:val="000000" w:themeColor="text1"/>
        </w:rPr>
        <w:t>ы)</w:t>
      </w:r>
      <w:r w:rsidRPr="00C76E84">
        <w:rPr>
          <w:rStyle w:val="aa"/>
          <w:color w:val="000000" w:themeColor="text1"/>
        </w:rPr>
        <w:footnoteReference w:id="20"/>
      </w:r>
      <w:r w:rsidRPr="00C76E84">
        <w:rPr>
          <w:color w:val="000000" w:themeColor="text1"/>
        </w:rPr>
        <w:t>, а в 2025</w:t>
      </w:r>
      <w:r w:rsidR="0002193A" w:rsidRPr="00C76E84">
        <w:rPr>
          <w:color w:val="000000" w:themeColor="text1"/>
        </w:rPr>
        <w:t> год</w:t>
      </w:r>
      <w:r w:rsidRPr="00C76E84">
        <w:rPr>
          <w:color w:val="000000" w:themeColor="text1"/>
        </w:rPr>
        <w:t xml:space="preserve">у правительство представит </w:t>
      </w:r>
      <w:r w:rsidR="00A57C4E" w:rsidRPr="00C76E84">
        <w:rPr>
          <w:color w:val="000000" w:themeColor="text1"/>
        </w:rPr>
        <w:t>«</w:t>
      </w:r>
      <w:r w:rsidRPr="00C76E84">
        <w:rPr>
          <w:color w:val="000000" w:themeColor="text1"/>
        </w:rPr>
        <w:t>белую книгу</w:t>
      </w:r>
      <w:r w:rsidR="00A57C4E" w:rsidRPr="00C76E84">
        <w:rPr>
          <w:color w:val="000000" w:themeColor="text1"/>
        </w:rPr>
        <w:t>»</w:t>
      </w:r>
      <w:r w:rsidRPr="00C76E84">
        <w:rPr>
          <w:color w:val="000000" w:themeColor="text1"/>
        </w:rPr>
        <w:t xml:space="preserve"> по вопросам социального равенства и социальной мобильности среди детей и молодежи.</w:t>
      </w:r>
    </w:p>
    <w:p w14:paraId="56C87107" w14:textId="77777777" w:rsidR="0043621F" w:rsidRPr="00C76E84" w:rsidRDefault="0043621F" w:rsidP="0043621F">
      <w:pPr>
        <w:pStyle w:val="SingleTxtG"/>
        <w:rPr>
          <w:color w:val="000000" w:themeColor="text1"/>
        </w:rPr>
      </w:pPr>
      <w:r w:rsidRPr="00C76E84">
        <w:rPr>
          <w:color w:val="000000" w:themeColor="text1"/>
        </w:rPr>
        <w:t>249.</w:t>
      </w:r>
      <w:r w:rsidRPr="00C76E84">
        <w:rPr>
          <w:color w:val="000000" w:themeColor="text1"/>
        </w:rPr>
        <w:tab/>
        <w:t>Правительство расширило сотрудничество и взаимодействие с защитниками интересов пользователей услуг и другими организациями и ассоциациями в добровольческом секторе. Эти организации являются важными партнерами по сотрудничеству как для центрального правительства, так и для местных органов власти. В стране действует комитет по связям, который занимается укреплением взаимодействия между правительством и самоназначенными представителями лиц, находящихся в неблагоприятном социальном и финансовом положении.</w:t>
      </w:r>
    </w:p>
    <w:p w14:paraId="62A507B0" w14:textId="391E2690" w:rsidR="0043621F" w:rsidRPr="00C76E84" w:rsidRDefault="0043621F" w:rsidP="0043621F">
      <w:pPr>
        <w:pStyle w:val="SingleTxtG"/>
        <w:rPr>
          <w:color w:val="000000" w:themeColor="text1"/>
        </w:rPr>
      </w:pPr>
      <w:r w:rsidRPr="00C76E84">
        <w:rPr>
          <w:color w:val="000000" w:themeColor="text1"/>
        </w:rPr>
        <w:t>250.</w:t>
      </w:r>
      <w:r w:rsidRPr="00C76E84">
        <w:rPr>
          <w:color w:val="000000" w:themeColor="text1"/>
        </w:rPr>
        <w:tab/>
        <w:t xml:space="preserve">Правительство заключило </w:t>
      </w:r>
      <w:r w:rsidRPr="00C76E84">
        <w:rPr>
          <w:i/>
          <w:iCs/>
          <w:color w:val="000000" w:themeColor="text1"/>
        </w:rPr>
        <w:t>соглашения о сотрудничестве с городами</w:t>
      </w:r>
      <w:r w:rsidRPr="00C76E84">
        <w:rPr>
          <w:color w:val="000000" w:themeColor="text1"/>
        </w:rPr>
        <w:t xml:space="preserve"> Норвегии, в которых есть районы с серьезными проблемами, касающимися условий жизни, особенно с большим количеством детей, растущих в бедных семьях. Инициативы, осуществляемые на уровне районов, учитывают проблемы различных городских районов. Эти инициативы схожи в том, что они призваны способствовать долгосрочному улучшению качества услуг, а также физических и социальных показателей тех общин, в которых потребности являются самыми большими. Эти</w:t>
      </w:r>
      <w:r w:rsidR="008131EE" w:rsidRPr="00C76E84">
        <w:rPr>
          <w:color w:val="000000" w:themeColor="text1"/>
        </w:rPr>
        <w:t> </w:t>
      </w:r>
      <w:r w:rsidRPr="00C76E84">
        <w:rPr>
          <w:color w:val="000000" w:themeColor="text1"/>
        </w:rPr>
        <w:t>инициативы создают возможности для обучения, обмена опытом и повышения ответственности за решение проблем. В настоящее время правительство имеет соглашения с 14 муниципалитетами.</w:t>
      </w:r>
    </w:p>
    <w:p w14:paraId="7024C539" w14:textId="5218651F" w:rsidR="0043621F" w:rsidRPr="00C76E84" w:rsidRDefault="00416E40" w:rsidP="0043621F">
      <w:pPr>
        <w:pStyle w:val="H23G"/>
        <w:rPr>
          <w:color w:val="000000" w:themeColor="text1"/>
        </w:rPr>
      </w:pPr>
      <w:r w:rsidRPr="00C76E84">
        <w:rPr>
          <w:bCs/>
          <w:color w:val="000000" w:themeColor="text1"/>
        </w:rPr>
        <w:tab/>
      </w:r>
      <w:r w:rsidR="0043621F" w:rsidRPr="00C76E84">
        <w:rPr>
          <w:bCs/>
          <w:color w:val="000000" w:themeColor="text1"/>
        </w:rPr>
        <w:t xml:space="preserve">f) </w:t>
      </w:r>
      <w:r w:rsidR="0043621F" w:rsidRPr="00C76E84">
        <w:rPr>
          <w:color w:val="000000" w:themeColor="text1"/>
        </w:rPr>
        <w:tab/>
      </w:r>
      <w:r w:rsidR="0043621F" w:rsidRPr="00C76E84">
        <w:rPr>
          <w:bCs/>
          <w:color w:val="000000" w:themeColor="text1"/>
        </w:rPr>
        <w:t>Меры по сокращению географических различий</w:t>
      </w:r>
      <w:r w:rsidR="0043621F" w:rsidRPr="00C76E84">
        <w:rPr>
          <w:color w:val="000000" w:themeColor="text1"/>
        </w:rPr>
        <w:t xml:space="preserve"> </w:t>
      </w:r>
    </w:p>
    <w:p w14:paraId="4DAF1730" w14:textId="77777777" w:rsidR="0043621F" w:rsidRPr="00C76E84" w:rsidRDefault="0043621F" w:rsidP="0043621F">
      <w:pPr>
        <w:pStyle w:val="SingleTxtG"/>
        <w:rPr>
          <w:color w:val="000000" w:themeColor="text1"/>
        </w:rPr>
      </w:pPr>
      <w:r w:rsidRPr="00C76E84">
        <w:rPr>
          <w:color w:val="000000" w:themeColor="text1"/>
        </w:rPr>
        <w:t>251.</w:t>
      </w:r>
      <w:r w:rsidRPr="00C76E84">
        <w:rPr>
          <w:color w:val="000000" w:themeColor="text1"/>
        </w:rPr>
        <w:tab/>
      </w:r>
      <w:r w:rsidRPr="00C76E84">
        <w:rPr>
          <w:i/>
          <w:iCs/>
          <w:color w:val="000000" w:themeColor="text1"/>
        </w:rPr>
        <w:t>Политика, осуществляемая правительством в отношении регионов и сельских районов,</w:t>
      </w:r>
      <w:r w:rsidRPr="00C76E84">
        <w:rPr>
          <w:color w:val="000000" w:themeColor="text1"/>
        </w:rPr>
        <w:t xml:space="preserve"> направлена на достижение регионального баланса посредством укрепления потенциала роста, создания равных условий жизни и обеспечения устойчивого развития всех регионов. Хорошо развитая инфраструктура имеет жизненно важное значение для позитивного развития такой страны, как Норвегия, с ее малочисленным населением и большими расстояниями. </w:t>
      </w:r>
    </w:p>
    <w:p w14:paraId="51197377" w14:textId="77777777" w:rsidR="0043621F" w:rsidRPr="00C76E84" w:rsidRDefault="0043621F" w:rsidP="0043621F">
      <w:pPr>
        <w:pStyle w:val="SingleTxtG"/>
        <w:rPr>
          <w:color w:val="000000" w:themeColor="text1"/>
        </w:rPr>
      </w:pPr>
      <w:r w:rsidRPr="00C76E84">
        <w:rPr>
          <w:color w:val="000000" w:themeColor="text1"/>
        </w:rPr>
        <w:t>252.</w:t>
      </w:r>
      <w:r w:rsidRPr="00C76E84">
        <w:rPr>
          <w:color w:val="000000" w:themeColor="text1"/>
        </w:rPr>
        <w:tab/>
        <w:t xml:space="preserve">Несмотря на то, что Норвегия поддерживает достаточно хороший баланс между регионами, некоторые муниципалитеты и районы сталкиваются с особыми демографическими проблемами. В этих районах правительство уделяет особое внимание развитию местных общин с потенциалом роста. Это делается посредством развития предпринимательства в сельских районах и укрепления навыков развития в самых малонаселенных районах. Успешная региональная политика требует принятия мер в широком спектре областей политики, таких как инфраструктура, налогообложение, здравоохранение, доходы на уровне муниципалитетов, образование и инновации, с целью увеличения числа рабочих мест и улучшения государственных и частных услуг. Главным ресурсом современной экономики являются творчество и изобретательность людей, в частности их способность справляться с социально-экономическими изменениями с помощью инноваций. </w:t>
      </w:r>
    </w:p>
    <w:p w14:paraId="586F6CB4" w14:textId="12C7A7B0" w:rsidR="0043621F" w:rsidRPr="00C76E84" w:rsidRDefault="0043621F" w:rsidP="0043621F">
      <w:pPr>
        <w:pStyle w:val="SingleTxtG"/>
        <w:rPr>
          <w:color w:val="000000" w:themeColor="text1"/>
        </w:rPr>
      </w:pPr>
      <w:r w:rsidRPr="00C76E84">
        <w:rPr>
          <w:color w:val="000000" w:themeColor="text1"/>
        </w:rPr>
        <w:t>253.</w:t>
      </w:r>
      <w:r w:rsidRPr="00C76E84">
        <w:rPr>
          <w:color w:val="000000" w:themeColor="text1"/>
        </w:rPr>
        <w:tab/>
        <w:t>Северная часть Норвегии сталкивается с особыми трудностями из-за низкой плотности населения, больших расстояний между населенными пунктами и небольших рынков труда. В 2017</w:t>
      </w:r>
      <w:r w:rsidR="0002193A" w:rsidRPr="00C76E84">
        <w:rPr>
          <w:color w:val="000000" w:themeColor="text1"/>
        </w:rPr>
        <w:t> год</w:t>
      </w:r>
      <w:r w:rsidRPr="00C76E84">
        <w:rPr>
          <w:color w:val="000000" w:themeColor="text1"/>
        </w:rPr>
        <w:t xml:space="preserve">у правительство приступило к осуществлению </w:t>
      </w:r>
      <w:r w:rsidRPr="00C76E84">
        <w:rPr>
          <w:i/>
          <w:iCs/>
          <w:color w:val="000000" w:themeColor="text1"/>
        </w:rPr>
        <w:t>новой стратегии для районов крайнего севера</w:t>
      </w:r>
      <w:r w:rsidRPr="00C76E84">
        <w:rPr>
          <w:color w:val="000000" w:themeColor="text1"/>
        </w:rPr>
        <w:t>, в рамках которой особое внимание уделяется международному сотрудничеству, экономическому развитию, повышению профессионализма, совершенствованию инфраструктуры, охране окружающей среды и обеспечению безопасности.</w:t>
      </w:r>
    </w:p>
    <w:p w14:paraId="45AA1260" w14:textId="77777777" w:rsidR="0043621F" w:rsidRPr="00441B99" w:rsidRDefault="0043621F" w:rsidP="0043621F">
      <w:pPr>
        <w:suppressAutoHyphens w:val="0"/>
        <w:spacing w:line="240" w:lineRule="auto"/>
      </w:pPr>
      <w:r w:rsidRPr="00441B99">
        <w:br w:type="page"/>
      </w:r>
    </w:p>
    <w:p w14:paraId="288FD6AD" w14:textId="77777777" w:rsidR="0043621F" w:rsidRPr="00441B99" w:rsidRDefault="0043621F" w:rsidP="0043621F">
      <w:pPr>
        <w:pStyle w:val="HChG"/>
      </w:pPr>
      <w:r>
        <w:tab/>
        <w:t>Приложение</w:t>
      </w:r>
      <w:bookmarkStart w:id="175" w:name="_Toc174450873"/>
      <w:bookmarkEnd w:id="175"/>
    </w:p>
    <w:p w14:paraId="312B709B" w14:textId="77777777" w:rsidR="0043621F" w:rsidRPr="00441B99" w:rsidRDefault="0043621F" w:rsidP="0043621F">
      <w:pPr>
        <w:pStyle w:val="SingleTxtG"/>
        <w:jc w:val="right"/>
      </w:pPr>
      <w:r>
        <w:t>[</w:t>
      </w:r>
      <w:r w:rsidRPr="005542C4">
        <w:rPr>
          <w:i/>
          <w:iCs/>
        </w:rPr>
        <w:t>Только на английском языке</w:t>
      </w:r>
      <w:r>
        <w:t>]</w:t>
      </w:r>
    </w:p>
    <w:p w14:paraId="6A8BC844" w14:textId="77777777" w:rsidR="0043621F" w:rsidRPr="002E7A2B" w:rsidRDefault="0043621F" w:rsidP="0043621F">
      <w:pPr>
        <w:pStyle w:val="H1G"/>
        <w:rPr>
          <w:lang w:val="en-US"/>
        </w:rPr>
      </w:pPr>
      <w:r w:rsidRPr="00441B99">
        <w:rPr>
          <w:sz w:val="28"/>
          <w:szCs w:val="28"/>
        </w:rPr>
        <w:tab/>
      </w:r>
      <w:r w:rsidRPr="00441B99">
        <w:rPr>
          <w:sz w:val="28"/>
          <w:szCs w:val="28"/>
        </w:rPr>
        <w:tab/>
      </w:r>
      <w:bookmarkStart w:id="176" w:name="_Toc174450874"/>
      <w:r w:rsidRPr="0043621F">
        <w:rPr>
          <w:lang w:val="en-US"/>
        </w:rPr>
        <w:t>Useful</w:t>
      </w:r>
      <w:r w:rsidRPr="002E7A2B">
        <w:rPr>
          <w:lang w:val="en-US"/>
        </w:rPr>
        <w:t xml:space="preserve"> </w:t>
      </w:r>
      <w:r w:rsidRPr="0043621F">
        <w:rPr>
          <w:lang w:val="en-US"/>
        </w:rPr>
        <w:t>Websites</w:t>
      </w:r>
      <w:bookmarkEnd w:id="176"/>
      <w:r w:rsidRPr="002E7A2B">
        <w:rPr>
          <w:lang w:val="en-US"/>
        </w:rPr>
        <w:t xml:space="preserve"> </w:t>
      </w:r>
    </w:p>
    <w:p w14:paraId="0F8ED05E" w14:textId="2DED88FA" w:rsidR="0043621F" w:rsidRPr="007A5D8C" w:rsidRDefault="0043621F" w:rsidP="0043621F">
      <w:pPr>
        <w:pStyle w:val="SingleTxtG"/>
        <w:rPr>
          <w:color w:val="000000" w:themeColor="text1"/>
          <w:lang w:val="en-US"/>
        </w:rPr>
      </w:pPr>
      <w:r w:rsidRPr="007A5D8C">
        <w:rPr>
          <w:color w:val="000000" w:themeColor="text1"/>
        </w:rPr>
        <w:fldChar w:fldCharType="begin"/>
      </w:r>
      <w:r w:rsidR="007A5D8C" w:rsidRPr="007A5D8C">
        <w:rPr>
          <w:color w:val="000000" w:themeColor="text1"/>
          <w:lang w:val="en-US"/>
        </w:rPr>
        <w:instrText>HYPERLINK "https://www.stortinget.no/en/In-English/"</w:instrText>
      </w:r>
      <w:r w:rsidRPr="007A5D8C">
        <w:rPr>
          <w:color w:val="000000" w:themeColor="text1"/>
        </w:rPr>
      </w:r>
      <w:r w:rsidRPr="007A5D8C">
        <w:rPr>
          <w:color w:val="000000" w:themeColor="text1"/>
        </w:rPr>
        <w:fldChar w:fldCharType="separate"/>
      </w:r>
      <w:r w:rsidRPr="007A5D8C">
        <w:rPr>
          <w:color w:val="000000" w:themeColor="text1"/>
          <w:lang w:val="en-US"/>
        </w:rPr>
        <w:t xml:space="preserve">The </w:t>
      </w:r>
      <w:proofErr w:type="spellStart"/>
      <w:r w:rsidRPr="007A5D8C">
        <w:rPr>
          <w:color w:val="000000" w:themeColor="text1"/>
          <w:lang w:val="en-US"/>
        </w:rPr>
        <w:t>Storting</w:t>
      </w:r>
      <w:proofErr w:type="spellEnd"/>
      <w:r w:rsidRPr="007A5D8C">
        <w:rPr>
          <w:color w:val="000000" w:themeColor="text1"/>
          <w:lang w:val="en-US"/>
        </w:rPr>
        <w:t xml:space="preserve"> (Norwegian Parliament)</w:t>
      </w:r>
    </w:p>
    <w:p w14:paraId="74DC5CB1" w14:textId="6EB98E1F" w:rsidR="0043621F" w:rsidRPr="007A5D8C" w:rsidRDefault="0043621F" w:rsidP="0043621F">
      <w:pPr>
        <w:pStyle w:val="SingleTxtG"/>
        <w:rPr>
          <w:color w:val="000000" w:themeColor="text1"/>
          <w:lang w:val="en-US"/>
        </w:rPr>
      </w:pPr>
      <w:r w:rsidRPr="007A5D8C">
        <w:rPr>
          <w:color w:val="000000" w:themeColor="text1"/>
        </w:rPr>
        <w:fldChar w:fldCharType="end"/>
      </w:r>
      <w:r w:rsidRPr="007A5D8C">
        <w:rPr>
          <w:color w:val="000000" w:themeColor="text1"/>
        </w:rPr>
        <w:fldChar w:fldCharType="begin"/>
      </w:r>
      <w:r w:rsidR="007A5D8C" w:rsidRPr="007A5D8C">
        <w:rPr>
          <w:color w:val="000000" w:themeColor="text1"/>
          <w:lang w:val="en-US"/>
        </w:rPr>
        <w:instrText>HYPERLINK "https://www.regjeringen.no/en/id4/"</w:instrText>
      </w:r>
      <w:r w:rsidRPr="007A5D8C">
        <w:rPr>
          <w:color w:val="000000" w:themeColor="text1"/>
        </w:rPr>
      </w:r>
      <w:r w:rsidRPr="007A5D8C">
        <w:rPr>
          <w:color w:val="000000" w:themeColor="text1"/>
        </w:rPr>
        <w:fldChar w:fldCharType="separate"/>
      </w:r>
      <w:r w:rsidRPr="007A5D8C">
        <w:rPr>
          <w:color w:val="000000" w:themeColor="text1"/>
          <w:lang w:val="en-US"/>
        </w:rPr>
        <w:t>The Norwegian Government</w:t>
      </w:r>
    </w:p>
    <w:p w14:paraId="44DCFB7F" w14:textId="118F323B" w:rsidR="0043621F" w:rsidRPr="007A5D8C" w:rsidRDefault="0043621F" w:rsidP="0043621F">
      <w:pPr>
        <w:pStyle w:val="SingleTxtG"/>
        <w:rPr>
          <w:color w:val="000000" w:themeColor="text1"/>
          <w:lang w:val="en-US"/>
        </w:rPr>
      </w:pPr>
      <w:r w:rsidRPr="007A5D8C">
        <w:rPr>
          <w:color w:val="000000" w:themeColor="text1"/>
        </w:rPr>
        <w:fldChar w:fldCharType="end"/>
      </w:r>
      <w:r w:rsidRPr="007A5D8C">
        <w:rPr>
          <w:color w:val="000000" w:themeColor="text1"/>
        </w:rPr>
        <w:fldChar w:fldCharType="begin"/>
      </w:r>
      <w:r w:rsidR="007A5D8C" w:rsidRPr="007A5D8C">
        <w:rPr>
          <w:color w:val="000000" w:themeColor="text1"/>
          <w:lang w:val="en-US"/>
        </w:rPr>
        <w:instrText>HYPERLINK "https://www.domstol.no/en/supremecourt/"</w:instrText>
      </w:r>
      <w:r w:rsidRPr="007A5D8C">
        <w:rPr>
          <w:color w:val="000000" w:themeColor="text1"/>
        </w:rPr>
      </w:r>
      <w:r w:rsidRPr="007A5D8C">
        <w:rPr>
          <w:color w:val="000000" w:themeColor="text1"/>
        </w:rPr>
        <w:fldChar w:fldCharType="separate"/>
      </w:r>
      <w:r w:rsidRPr="007A5D8C">
        <w:rPr>
          <w:color w:val="000000" w:themeColor="text1"/>
          <w:lang w:val="en-US"/>
        </w:rPr>
        <w:t>The Supreme Court of Norway</w:t>
      </w:r>
    </w:p>
    <w:p w14:paraId="6CA90117" w14:textId="742D002B" w:rsidR="0043621F" w:rsidRPr="007A5D8C" w:rsidRDefault="0043621F" w:rsidP="0043621F">
      <w:pPr>
        <w:pStyle w:val="SingleTxtG"/>
        <w:rPr>
          <w:color w:val="000000" w:themeColor="text1"/>
          <w:lang w:val="en-US"/>
        </w:rPr>
      </w:pPr>
      <w:r w:rsidRPr="007A5D8C">
        <w:rPr>
          <w:color w:val="000000" w:themeColor="text1"/>
        </w:rPr>
        <w:fldChar w:fldCharType="end"/>
      </w:r>
      <w:r w:rsidRPr="007A5D8C">
        <w:rPr>
          <w:color w:val="000000" w:themeColor="text1"/>
        </w:rPr>
        <w:fldChar w:fldCharType="begin"/>
      </w:r>
      <w:r w:rsidR="007A5D8C" w:rsidRPr="007A5D8C">
        <w:rPr>
          <w:color w:val="000000" w:themeColor="text1"/>
          <w:lang w:val="en-US"/>
        </w:rPr>
        <w:instrText>HYPERLINK "https://www.sivilombudet.no/en/"</w:instrText>
      </w:r>
      <w:r w:rsidRPr="007A5D8C">
        <w:rPr>
          <w:color w:val="000000" w:themeColor="text1"/>
        </w:rPr>
      </w:r>
      <w:r w:rsidRPr="007A5D8C">
        <w:rPr>
          <w:color w:val="000000" w:themeColor="text1"/>
        </w:rPr>
        <w:fldChar w:fldCharType="separate"/>
      </w:r>
      <w:r w:rsidRPr="007A5D8C">
        <w:rPr>
          <w:color w:val="000000" w:themeColor="text1"/>
          <w:lang w:val="en-US"/>
        </w:rPr>
        <w:t xml:space="preserve">The Parliamentary Ombud for Scrutiny of the Public Administration </w:t>
      </w:r>
    </w:p>
    <w:p w14:paraId="2A9BB3E9" w14:textId="30D93F08" w:rsidR="0043621F" w:rsidRPr="007A5D8C" w:rsidRDefault="0043621F" w:rsidP="0043621F">
      <w:pPr>
        <w:pStyle w:val="SingleTxtG"/>
        <w:rPr>
          <w:color w:val="000000" w:themeColor="text1"/>
          <w:lang w:val="en-US"/>
        </w:rPr>
      </w:pPr>
      <w:r w:rsidRPr="007A5D8C">
        <w:rPr>
          <w:color w:val="000000" w:themeColor="text1"/>
        </w:rPr>
        <w:fldChar w:fldCharType="end"/>
      </w:r>
      <w:r w:rsidRPr="007A5D8C">
        <w:rPr>
          <w:color w:val="000000" w:themeColor="text1"/>
        </w:rPr>
        <w:fldChar w:fldCharType="begin"/>
      </w:r>
      <w:r w:rsidR="007A5D8C" w:rsidRPr="007A5D8C">
        <w:rPr>
          <w:color w:val="000000" w:themeColor="text1"/>
          <w:lang w:val="en-US"/>
        </w:rPr>
        <w:instrText>HYPERLINK "https://forsvarsombudet.no/english/"</w:instrText>
      </w:r>
      <w:r w:rsidRPr="007A5D8C">
        <w:rPr>
          <w:color w:val="000000" w:themeColor="text1"/>
        </w:rPr>
      </w:r>
      <w:r w:rsidRPr="007A5D8C">
        <w:rPr>
          <w:color w:val="000000" w:themeColor="text1"/>
        </w:rPr>
        <w:fldChar w:fldCharType="separate"/>
      </w:r>
      <w:r w:rsidRPr="007A5D8C">
        <w:rPr>
          <w:color w:val="000000" w:themeColor="text1"/>
          <w:lang w:val="en-US"/>
        </w:rPr>
        <w:t>The Parliamentary Ombud’s Committee for the Norwegian Armed Forces</w:t>
      </w:r>
    </w:p>
    <w:p w14:paraId="3251C27E" w14:textId="46FE4463" w:rsidR="0043621F" w:rsidRPr="007A5D8C" w:rsidRDefault="0043621F" w:rsidP="0043621F">
      <w:pPr>
        <w:pStyle w:val="SingleTxtG"/>
        <w:rPr>
          <w:color w:val="000000" w:themeColor="text1"/>
          <w:lang w:val="en-US"/>
        </w:rPr>
      </w:pPr>
      <w:r w:rsidRPr="007A5D8C">
        <w:rPr>
          <w:color w:val="000000" w:themeColor="text1"/>
        </w:rPr>
        <w:fldChar w:fldCharType="end"/>
      </w:r>
      <w:r w:rsidRPr="007A5D8C">
        <w:rPr>
          <w:color w:val="000000" w:themeColor="text1"/>
        </w:rPr>
        <w:fldChar w:fldCharType="begin"/>
      </w:r>
      <w:r w:rsidR="007A5D8C" w:rsidRPr="007A5D8C">
        <w:rPr>
          <w:color w:val="000000" w:themeColor="text1"/>
          <w:lang w:val="en-US"/>
        </w:rPr>
        <w:instrText>HYPERLINK "https://www.ldo.no/en/ldo-english-page/"</w:instrText>
      </w:r>
      <w:r w:rsidRPr="007A5D8C">
        <w:rPr>
          <w:color w:val="000000" w:themeColor="text1"/>
        </w:rPr>
      </w:r>
      <w:r w:rsidRPr="007A5D8C">
        <w:rPr>
          <w:color w:val="000000" w:themeColor="text1"/>
        </w:rPr>
        <w:fldChar w:fldCharType="separate"/>
      </w:r>
      <w:r w:rsidRPr="007A5D8C">
        <w:rPr>
          <w:color w:val="000000" w:themeColor="text1"/>
          <w:lang w:val="en-US"/>
        </w:rPr>
        <w:t>The Equality and Anti-Discrimination Ombud</w:t>
      </w:r>
    </w:p>
    <w:p w14:paraId="059F353E" w14:textId="67110DBA" w:rsidR="0043621F" w:rsidRPr="007A5D8C" w:rsidRDefault="0043621F" w:rsidP="0043621F">
      <w:pPr>
        <w:pStyle w:val="SingleTxtG"/>
        <w:rPr>
          <w:color w:val="000000" w:themeColor="text1"/>
          <w:lang w:val="en-US"/>
        </w:rPr>
      </w:pPr>
      <w:r w:rsidRPr="007A5D8C">
        <w:rPr>
          <w:color w:val="000000" w:themeColor="text1"/>
        </w:rPr>
        <w:fldChar w:fldCharType="end"/>
      </w:r>
      <w:r w:rsidRPr="007A5D8C">
        <w:rPr>
          <w:color w:val="000000" w:themeColor="text1"/>
        </w:rPr>
        <w:fldChar w:fldCharType="begin"/>
      </w:r>
      <w:r w:rsidR="007A5D8C" w:rsidRPr="007A5D8C">
        <w:rPr>
          <w:color w:val="000000" w:themeColor="text1"/>
          <w:lang w:val="en-US"/>
        </w:rPr>
        <w:instrText>HYPERLINK "https://www.barneombudet.no/english"</w:instrText>
      </w:r>
      <w:r w:rsidRPr="007A5D8C">
        <w:rPr>
          <w:color w:val="000000" w:themeColor="text1"/>
        </w:rPr>
      </w:r>
      <w:r w:rsidRPr="007A5D8C">
        <w:rPr>
          <w:color w:val="000000" w:themeColor="text1"/>
        </w:rPr>
        <w:fldChar w:fldCharType="separate"/>
      </w:r>
      <w:r w:rsidRPr="007A5D8C">
        <w:rPr>
          <w:color w:val="000000" w:themeColor="text1"/>
          <w:lang w:val="en-US"/>
        </w:rPr>
        <w:t>The Ombud for Children</w:t>
      </w:r>
    </w:p>
    <w:p w14:paraId="47CA3A5A" w14:textId="136F0FAF" w:rsidR="0043621F" w:rsidRPr="007A5D8C" w:rsidRDefault="0043621F" w:rsidP="0043621F">
      <w:pPr>
        <w:pStyle w:val="SingleTxtG"/>
        <w:rPr>
          <w:color w:val="000000" w:themeColor="text1"/>
          <w:lang w:val="en-US"/>
        </w:rPr>
      </w:pPr>
      <w:r w:rsidRPr="007A5D8C">
        <w:rPr>
          <w:color w:val="000000" w:themeColor="text1"/>
        </w:rPr>
        <w:fldChar w:fldCharType="end"/>
      </w:r>
      <w:r w:rsidRPr="007A5D8C">
        <w:rPr>
          <w:color w:val="000000" w:themeColor="text1"/>
        </w:rPr>
        <w:fldChar w:fldCharType="begin"/>
      </w:r>
      <w:r w:rsidR="007A5D8C" w:rsidRPr="007A5D8C">
        <w:rPr>
          <w:color w:val="000000" w:themeColor="text1"/>
          <w:lang w:val="en-US"/>
        </w:rPr>
        <w:instrText>HYPERLINK "https://ennhri.org/our-members/norway/"</w:instrText>
      </w:r>
      <w:r w:rsidRPr="007A5D8C">
        <w:rPr>
          <w:color w:val="000000" w:themeColor="text1"/>
        </w:rPr>
      </w:r>
      <w:r w:rsidRPr="007A5D8C">
        <w:rPr>
          <w:color w:val="000000" w:themeColor="text1"/>
        </w:rPr>
        <w:fldChar w:fldCharType="separate"/>
      </w:r>
      <w:r w:rsidRPr="007A5D8C">
        <w:rPr>
          <w:color w:val="000000" w:themeColor="text1"/>
          <w:lang w:val="en-US"/>
        </w:rPr>
        <w:t>The Norwegian National Human Rights Institution</w:t>
      </w:r>
    </w:p>
    <w:p w14:paraId="342D7CB1" w14:textId="69F8E372" w:rsidR="0043621F" w:rsidRPr="007A5D8C" w:rsidRDefault="0043621F" w:rsidP="0043621F">
      <w:pPr>
        <w:pStyle w:val="SingleTxtG"/>
        <w:rPr>
          <w:color w:val="000000" w:themeColor="text1"/>
          <w:lang w:val="en-US"/>
        </w:rPr>
      </w:pPr>
      <w:r w:rsidRPr="007A5D8C">
        <w:rPr>
          <w:color w:val="000000" w:themeColor="text1"/>
        </w:rPr>
        <w:fldChar w:fldCharType="end"/>
      </w:r>
      <w:r w:rsidRPr="007A5D8C">
        <w:rPr>
          <w:color w:val="000000" w:themeColor="text1"/>
        </w:rPr>
        <w:fldChar w:fldCharType="begin"/>
      </w:r>
      <w:r w:rsidR="007A5D8C" w:rsidRPr="007A5D8C">
        <w:rPr>
          <w:color w:val="000000" w:themeColor="text1"/>
          <w:lang w:val="en-US"/>
        </w:rPr>
        <w:instrText>HYPERLINK "https://theewc.org/"</w:instrText>
      </w:r>
      <w:r w:rsidRPr="007A5D8C">
        <w:rPr>
          <w:color w:val="000000" w:themeColor="text1"/>
        </w:rPr>
      </w:r>
      <w:r w:rsidRPr="007A5D8C">
        <w:rPr>
          <w:color w:val="000000" w:themeColor="text1"/>
        </w:rPr>
        <w:fldChar w:fldCharType="separate"/>
      </w:r>
      <w:r w:rsidRPr="007A5D8C">
        <w:rPr>
          <w:color w:val="000000" w:themeColor="text1"/>
          <w:lang w:val="en-US"/>
        </w:rPr>
        <w:t xml:space="preserve">The European </w:t>
      </w:r>
      <w:proofErr w:type="spellStart"/>
      <w:r w:rsidRPr="007A5D8C">
        <w:rPr>
          <w:color w:val="000000" w:themeColor="text1"/>
          <w:lang w:val="en-US"/>
        </w:rPr>
        <w:t>Wergeland</w:t>
      </w:r>
      <w:proofErr w:type="spellEnd"/>
      <w:r w:rsidRPr="007A5D8C">
        <w:rPr>
          <w:color w:val="000000" w:themeColor="text1"/>
          <w:lang w:val="en-US"/>
        </w:rPr>
        <w:t xml:space="preserve"> Centre</w:t>
      </w:r>
    </w:p>
    <w:p w14:paraId="50155EA7" w14:textId="5A747AFA" w:rsidR="0043621F" w:rsidRPr="007A5D8C" w:rsidRDefault="0043621F" w:rsidP="0043621F">
      <w:pPr>
        <w:pStyle w:val="SingleTxtG"/>
        <w:rPr>
          <w:color w:val="000000" w:themeColor="text1"/>
          <w:lang w:val="en-US"/>
        </w:rPr>
      </w:pPr>
      <w:r w:rsidRPr="007A5D8C">
        <w:rPr>
          <w:color w:val="000000" w:themeColor="text1"/>
        </w:rPr>
        <w:fldChar w:fldCharType="end"/>
      </w:r>
      <w:hyperlink r:id="rId10" w:history="1">
        <w:r w:rsidRPr="007A5D8C">
          <w:rPr>
            <w:color w:val="000000" w:themeColor="text1"/>
            <w:lang w:val="en-US"/>
          </w:rPr>
          <w:t>Statistics Norway</w:t>
        </w:r>
      </w:hyperlink>
    </w:p>
    <w:p w14:paraId="5EDD0A07" w14:textId="77777777" w:rsidR="0043621F" w:rsidRPr="007A5D8C" w:rsidRDefault="0043621F" w:rsidP="0043621F">
      <w:pPr>
        <w:pStyle w:val="H1G"/>
        <w:rPr>
          <w:color w:val="000000" w:themeColor="text1"/>
          <w:sz w:val="28"/>
          <w:szCs w:val="28"/>
          <w:lang w:val="en-US"/>
        </w:rPr>
      </w:pPr>
      <w:r w:rsidRPr="007A5D8C">
        <w:rPr>
          <w:color w:val="000000" w:themeColor="text1"/>
          <w:lang w:val="en-US"/>
        </w:rPr>
        <w:tab/>
      </w:r>
      <w:r w:rsidRPr="007A5D8C">
        <w:rPr>
          <w:color w:val="000000" w:themeColor="text1"/>
          <w:lang w:val="en-US"/>
        </w:rPr>
        <w:tab/>
      </w:r>
      <w:bookmarkStart w:id="177" w:name="_Toc174450875"/>
      <w:r w:rsidRPr="007A5D8C">
        <w:rPr>
          <w:color w:val="000000" w:themeColor="text1"/>
          <w:lang w:val="en-US"/>
        </w:rPr>
        <w:t>Legislation</w:t>
      </w:r>
      <w:r w:rsidRPr="007A5D8C">
        <w:rPr>
          <w:rStyle w:val="aa"/>
          <w:b w:val="0"/>
          <w:bCs/>
          <w:color w:val="000000" w:themeColor="text1"/>
          <w:sz w:val="20"/>
          <w:vertAlign w:val="baseline"/>
          <w:lang w:val="en-US"/>
        </w:rPr>
        <w:footnoteReference w:customMarkFollows="1" w:id="21"/>
        <w:t>*</w:t>
      </w:r>
      <w:bookmarkEnd w:id="177"/>
      <w:r w:rsidRPr="007A5D8C">
        <w:rPr>
          <w:rStyle w:val="aa"/>
          <w:b w:val="0"/>
          <w:bCs/>
          <w:color w:val="000000" w:themeColor="text1"/>
          <w:sz w:val="20"/>
          <w:lang w:val="en-US"/>
        </w:rPr>
        <w:t xml:space="preserve"> </w:t>
      </w:r>
    </w:p>
    <w:p w14:paraId="60D694D2" w14:textId="60F5132C" w:rsidR="0043621F" w:rsidRPr="007A5D8C" w:rsidRDefault="00D52F51" w:rsidP="0043621F">
      <w:pPr>
        <w:pStyle w:val="SingleTxtG"/>
        <w:rPr>
          <w:color w:val="000000" w:themeColor="text1"/>
          <w:lang w:val="en-US"/>
        </w:rPr>
      </w:pPr>
      <w:hyperlink r:id="rId11" w:history="1">
        <w:r w:rsidR="0043621F" w:rsidRPr="007A5D8C">
          <w:rPr>
            <w:color w:val="000000" w:themeColor="text1"/>
            <w:lang w:val="en-US"/>
          </w:rPr>
          <w:t>The Constitution of Norway</w:t>
        </w:r>
      </w:hyperlink>
    </w:p>
    <w:p w14:paraId="231813CF" w14:textId="41B8DA93" w:rsidR="0043621F" w:rsidRPr="007A5D8C" w:rsidRDefault="00D52F51" w:rsidP="0043621F">
      <w:pPr>
        <w:pStyle w:val="SingleTxtG"/>
        <w:rPr>
          <w:color w:val="000000" w:themeColor="text1"/>
          <w:lang w:val="en-US"/>
        </w:rPr>
      </w:pPr>
      <w:hyperlink r:id="rId12" w:history="1">
        <w:r w:rsidR="0043621F" w:rsidRPr="007A5D8C">
          <w:rPr>
            <w:color w:val="000000" w:themeColor="text1"/>
            <w:lang w:val="en-US"/>
          </w:rPr>
          <w:t>The Norwegian Human Rights Act</w:t>
        </w:r>
      </w:hyperlink>
    </w:p>
    <w:p w14:paraId="6DBCA5AB" w14:textId="55F988BC" w:rsidR="0043621F" w:rsidRPr="007A5D8C" w:rsidRDefault="00D52F51" w:rsidP="0043621F">
      <w:pPr>
        <w:pStyle w:val="SingleTxtG"/>
        <w:rPr>
          <w:color w:val="000000" w:themeColor="text1"/>
          <w:lang w:val="en-US"/>
        </w:rPr>
      </w:pPr>
      <w:hyperlink r:id="rId13" w:history="1">
        <w:r w:rsidR="0043621F" w:rsidRPr="007A5D8C">
          <w:rPr>
            <w:color w:val="000000" w:themeColor="text1"/>
            <w:lang w:val="en-US"/>
          </w:rPr>
          <w:t>The Norwegian Penal Code</w:t>
        </w:r>
      </w:hyperlink>
    </w:p>
    <w:p w14:paraId="792C772C" w14:textId="02FC8D77" w:rsidR="0043621F" w:rsidRPr="007A5D8C" w:rsidRDefault="00D52F51" w:rsidP="0043621F">
      <w:pPr>
        <w:pStyle w:val="SingleTxtG"/>
        <w:rPr>
          <w:color w:val="000000" w:themeColor="text1"/>
          <w:lang w:val="en-US"/>
        </w:rPr>
      </w:pPr>
      <w:hyperlink r:id="rId14" w:history="1">
        <w:r w:rsidR="0043621F" w:rsidRPr="007A5D8C">
          <w:rPr>
            <w:color w:val="000000" w:themeColor="text1"/>
            <w:lang w:val="en-US"/>
          </w:rPr>
          <w:t xml:space="preserve">Act relating to equality and a prohibition against discrimination (the Equality and Anti-Discrimination Act) </w:t>
        </w:r>
      </w:hyperlink>
    </w:p>
    <w:p w14:paraId="39E4BC1C" w14:textId="081CF99A" w:rsidR="0043621F" w:rsidRPr="007A5D8C" w:rsidRDefault="00D52F51" w:rsidP="0043621F">
      <w:pPr>
        <w:pStyle w:val="SingleTxtG"/>
        <w:rPr>
          <w:color w:val="000000" w:themeColor="text1"/>
          <w:lang w:val="en-US"/>
        </w:rPr>
      </w:pPr>
      <w:hyperlink r:id="rId15" w:history="1">
        <w:r w:rsidR="0043621F" w:rsidRPr="007A5D8C">
          <w:rPr>
            <w:color w:val="000000" w:themeColor="text1"/>
            <w:lang w:val="en-US"/>
          </w:rPr>
          <w:t>The Sami Act</w:t>
        </w:r>
      </w:hyperlink>
    </w:p>
    <w:p w14:paraId="17115205" w14:textId="71C7201E" w:rsidR="0043621F" w:rsidRPr="007A5D8C" w:rsidRDefault="00D52F51" w:rsidP="0043621F">
      <w:pPr>
        <w:pStyle w:val="SingleTxtG"/>
        <w:rPr>
          <w:color w:val="000000" w:themeColor="text1"/>
          <w:lang w:val="en-US"/>
        </w:rPr>
      </w:pPr>
      <w:hyperlink r:id="rId16" w:history="1">
        <w:r w:rsidR="0043621F" w:rsidRPr="007A5D8C">
          <w:rPr>
            <w:color w:val="000000" w:themeColor="text1"/>
            <w:lang w:val="en-US"/>
          </w:rPr>
          <w:t>Act relating to municipalities and county authorities (the Local Government Act)</w:t>
        </w:r>
      </w:hyperlink>
    </w:p>
    <w:p w14:paraId="0E84471C" w14:textId="2013A90A" w:rsidR="0043621F" w:rsidRPr="007A5D8C" w:rsidRDefault="00D52F51" w:rsidP="0043621F">
      <w:pPr>
        <w:pStyle w:val="SingleTxtG"/>
        <w:rPr>
          <w:color w:val="000000" w:themeColor="text1"/>
          <w:lang w:val="en-US"/>
        </w:rPr>
      </w:pPr>
      <w:hyperlink r:id="rId17" w:history="1">
        <w:r w:rsidR="0043621F" w:rsidRPr="007A5D8C">
          <w:rPr>
            <w:color w:val="000000" w:themeColor="text1"/>
            <w:lang w:val="en-US"/>
          </w:rPr>
          <w:t>Act Relating to the Ombudsperson for Children</w:t>
        </w:r>
      </w:hyperlink>
    </w:p>
    <w:p w14:paraId="03A8C6FB" w14:textId="244F7583" w:rsidR="0043621F" w:rsidRPr="007A5D8C" w:rsidRDefault="0043621F" w:rsidP="0043621F">
      <w:pPr>
        <w:pStyle w:val="SingleTxtG"/>
        <w:rPr>
          <w:color w:val="000000" w:themeColor="text1"/>
          <w:lang w:val="en-US"/>
        </w:rPr>
      </w:pPr>
      <w:r w:rsidRPr="007A5D8C">
        <w:rPr>
          <w:color w:val="000000" w:themeColor="text1"/>
        </w:rPr>
        <w:fldChar w:fldCharType="begin"/>
      </w:r>
      <w:r w:rsidR="007A5D8C" w:rsidRPr="007A5D8C">
        <w:rPr>
          <w:color w:val="000000" w:themeColor="text1"/>
          <w:lang w:val="en-US"/>
        </w:rPr>
        <w:instrText>HYPERLINK "https://lovdata.no/lov/2021-06-18-121"</w:instrText>
      </w:r>
      <w:r w:rsidRPr="007A5D8C">
        <w:rPr>
          <w:color w:val="000000" w:themeColor="text1"/>
        </w:rPr>
      </w:r>
      <w:r w:rsidRPr="007A5D8C">
        <w:rPr>
          <w:color w:val="000000" w:themeColor="text1"/>
        </w:rPr>
        <w:fldChar w:fldCharType="separate"/>
      </w:r>
      <w:r w:rsidRPr="007A5D8C">
        <w:rPr>
          <w:color w:val="000000" w:themeColor="text1"/>
          <w:lang w:val="en-US"/>
        </w:rPr>
        <w:t>Act relating to the Parliamentary Ombud for Scrutiny of the Public Administration</w:t>
      </w:r>
      <w:r w:rsidRPr="007A5D8C">
        <w:rPr>
          <w:rStyle w:val="aa"/>
          <w:color w:val="000000" w:themeColor="text1"/>
          <w:sz w:val="20"/>
          <w:vertAlign w:val="baseline"/>
          <w:lang w:val="en-US"/>
        </w:rPr>
        <w:footnoteReference w:customMarkFollows="1" w:id="22"/>
        <w:t>**</w:t>
      </w:r>
    </w:p>
    <w:p w14:paraId="7CE63B6F" w14:textId="062D80DE" w:rsidR="0043621F" w:rsidRPr="007A5D8C" w:rsidRDefault="0043621F" w:rsidP="0043621F">
      <w:pPr>
        <w:pStyle w:val="SingleTxtG"/>
        <w:rPr>
          <w:color w:val="000000" w:themeColor="text1"/>
          <w:lang w:val="en-US"/>
        </w:rPr>
      </w:pPr>
      <w:r w:rsidRPr="007A5D8C">
        <w:rPr>
          <w:color w:val="000000" w:themeColor="text1"/>
        </w:rPr>
        <w:fldChar w:fldCharType="end"/>
      </w:r>
      <w:hyperlink r:id="rId18" w:history="1">
        <w:r w:rsidRPr="007A5D8C">
          <w:rPr>
            <w:color w:val="000000" w:themeColor="text1"/>
            <w:lang w:val="en-US"/>
          </w:rPr>
          <w:t>Act relating to the Norwegian National Human Rights Institution</w:t>
        </w:r>
      </w:hyperlink>
    </w:p>
    <w:p w14:paraId="278310A1" w14:textId="2B001F5B" w:rsidR="0043621F" w:rsidRPr="007A5D8C" w:rsidRDefault="00D52F51" w:rsidP="0043621F">
      <w:pPr>
        <w:pStyle w:val="SingleTxtG"/>
        <w:rPr>
          <w:color w:val="000000" w:themeColor="text1"/>
          <w:lang w:val="en-US"/>
        </w:rPr>
      </w:pPr>
      <w:hyperlink r:id="rId19" w:history="1">
        <w:r w:rsidR="0043621F" w:rsidRPr="007A5D8C">
          <w:rPr>
            <w:color w:val="000000" w:themeColor="text1"/>
            <w:lang w:val="en-US"/>
          </w:rPr>
          <w:t>Act relating to Primary and Secondary Education and Training (the Education Act)</w:t>
        </w:r>
      </w:hyperlink>
    </w:p>
    <w:p w14:paraId="6A21BB57" w14:textId="6549E3AC" w:rsidR="0043621F" w:rsidRPr="007A5D8C" w:rsidRDefault="00D52F51" w:rsidP="0043621F">
      <w:pPr>
        <w:pStyle w:val="SingleTxtG"/>
        <w:rPr>
          <w:color w:val="000000" w:themeColor="text1"/>
          <w:lang w:val="en-US"/>
        </w:rPr>
      </w:pPr>
      <w:hyperlink r:id="rId20" w:history="1">
        <w:r w:rsidR="0043621F" w:rsidRPr="007A5D8C">
          <w:rPr>
            <w:color w:val="000000" w:themeColor="text1"/>
            <w:lang w:val="en-US"/>
          </w:rPr>
          <w:t>Act relating to Universities and University Colleges</w:t>
        </w:r>
      </w:hyperlink>
    </w:p>
    <w:p w14:paraId="2B1CE40E" w14:textId="73DD6E1F" w:rsidR="0043621F" w:rsidRPr="007A5D8C" w:rsidRDefault="00D52F51" w:rsidP="0043621F">
      <w:pPr>
        <w:pStyle w:val="SingleTxtG"/>
        <w:rPr>
          <w:color w:val="000000" w:themeColor="text1"/>
          <w:lang w:val="en-US"/>
        </w:rPr>
      </w:pPr>
      <w:hyperlink r:id="rId21" w:history="1">
        <w:r w:rsidR="0043621F" w:rsidRPr="007A5D8C">
          <w:rPr>
            <w:color w:val="000000" w:themeColor="text1"/>
            <w:lang w:val="en-US"/>
          </w:rPr>
          <w:t>Other Norwegian legislation in English</w:t>
        </w:r>
      </w:hyperlink>
    </w:p>
    <w:p w14:paraId="4FCCCED2" w14:textId="6C9A31AA" w:rsidR="00381C24" w:rsidRPr="007A5D8C" w:rsidRDefault="0043621F" w:rsidP="0043621F">
      <w:pPr>
        <w:jc w:val="center"/>
        <w:rPr>
          <w:lang w:val="en-US"/>
        </w:rPr>
      </w:pPr>
      <w:r w:rsidRPr="007A5D8C">
        <w:rPr>
          <w:u w:val="single"/>
          <w:lang w:val="en-US"/>
        </w:rPr>
        <w:tab/>
      </w:r>
      <w:r w:rsidRPr="007A5D8C">
        <w:rPr>
          <w:u w:val="single"/>
          <w:lang w:val="en-US"/>
        </w:rPr>
        <w:tab/>
      </w:r>
      <w:r w:rsidRPr="007A5D8C">
        <w:rPr>
          <w:u w:val="single"/>
          <w:lang w:val="en-US"/>
        </w:rPr>
        <w:tab/>
      </w:r>
    </w:p>
    <w:sectPr w:rsidR="00381C24" w:rsidRPr="007A5D8C" w:rsidSect="0043621F">
      <w:headerReference w:type="even" r:id="rId22"/>
      <w:headerReference w:type="default" r:id="rId23"/>
      <w:footerReference w:type="even" r:id="rId24"/>
      <w:footerReference w:type="default" r:id="rId25"/>
      <w:headerReference w:type="first" r:id="rId26"/>
      <w:footerReference w:type="first" r:id="rId2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47B6A" w14:textId="77777777" w:rsidR="00BE46D4" w:rsidRPr="00A312BC" w:rsidRDefault="00BE46D4" w:rsidP="00A312BC"/>
  </w:endnote>
  <w:endnote w:type="continuationSeparator" w:id="0">
    <w:p w14:paraId="5CBB1474" w14:textId="77777777" w:rsidR="00BE46D4" w:rsidRPr="00A312BC" w:rsidRDefault="00BE46D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epCentury Old Style">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3111D" w14:textId="1DE08BF7" w:rsidR="0043621F" w:rsidRPr="0043621F" w:rsidRDefault="0043621F">
    <w:pPr>
      <w:pStyle w:val="a8"/>
    </w:pPr>
    <w:r w:rsidRPr="0043621F">
      <w:rPr>
        <w:b/>
        <w:sz w:val="18"/>
      </w:rPr>
      <w:fldChar w:fldCharType="begin"/>
    </w:r>
    <w:r w:rsidRPr="0043621F">
      <w:rPr>
        <w:b/>
        <w:sz w:val="18"/>
      </w:rPr>
      <w:instrText xml:space="preserve"> PAGE  \* MERGEFORMAT </w:instrText>
    </w:r>
    <w:r w:rsidRPr="0043621F">
      <w:rPr>
        <w:b/>
        <w:sz w:val="18"/>
      </w:rPr>
      <w:fldChar w:fldCharType="separate"/>
    </w:r>
    <w:r w:rsidRPr="0043621F">
      <w:rPr>
        <w:b/>
        <w:noProof/>
        <w:sz w:val="18"/>
      </w:rPr>
      <w:t>2</w:t>
    </w:r>
    <w:r w:rsidRPr="0043621F">
      <w:rPr>
        <w:b/>
        <w:sz w:val="18"/>
      </w:rPr>
      <w:fldChar w:fldCharType="end"/>
    </w:r>
    <w:r>
      <w:rPr>
        <w:b/>
        <w:sz w:val="18"/>
      </w:rPr>
      <w:tab/>
    </w:r>
    <w:r>
      <w:t>GE.24-14506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1A0D1" w14:textId="762087F8" w:rsidR="0043621F" w:rsidRPr="0043621F" w:rsidRDefault="0043621F" w:rsidP="0043621F">
    <w:pPr>
      <w:pStyle w:val="a8"/>
      <w:tabs>
        <w:tab w:val="clear" w:pos="9639"/>
        <w:tab w:val="right" w:pos="9638"/>
      </w:tabs>
      <w:rPr>
        <w:b/>
        <w:sz w:val="18"/>
      </w:rPr>
    </w:pPr>
    <w:r>
      <w:t>GE.24-14506</w:t>
    </w:r>
    <w:r>
      <w:tab/>
    </w:r>
    <w:r w:rsidRPr="0043621F">
      <w:rPr>
        <w:b/>
        <w:sz w:val="18"/>
      </w:rPr>
      <w:fldChar w:fldCharType="begin"/>
    </w:r>
    <w:r w:rsidRPr="0043621F">
      <w:rPr>
        <w:b/>
        <w:sz w:val="18"/>
      </w:rPr>
      <w:instrText xml:space="preserve"> PAGE  \* MERGEFORMAT </w:instrText>
    </w:r>
    <w:r w:rsidRPr="0043621F">
      <w:rPr>
        <w:b/>
        <w:sz w:val="18"/>
      </w:rPr>
      <w:fldChar w:fldCharType="separate"/>
    </w:r>
    <w:r w:rsidRPr="0043621F">
      <w:rPr>
        <w:b/>
        <w:noProof/>
        <w:sz w:val="18"/>
      </w:rPr>
      <w:t>3</w:t>
    </w:r>
    <w:r w:rsidRPr="004362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9E6B6" w14:textId="10170461" w:rsidR="00042B72" w:rsidRPr="0043621F" w:rsidRDefault="0043621F" w:rsidP="0043621F">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6E56F9EC" wp14:editId="38632DF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24-14506  (R)</w:t>
    </w:r>
    <w:r>
      <w:rPr>
        <w:noProof/>
      </w:rPr>
      <w:drawing>
        <wp:anchor distT="0" distB="0" distL="114300" distR="114300" simplePos="0" relativeHeight="251659264" behindDoc="0" locked="0" layoutInCell="1" allowOverlap="1" wp14:anchorId="459BF3A5" wp14:editId="24235AD7">
          <wp:simplePos x="0" y="0"/>
          <wp:positionH relativeFrom="margin">
            <wp:posOffset>5489575</wp:posOffset>
          </wp:positionH>
          <wp:positionV relativeFrom="margin">
            <wp:posOffset>8855710</wp:posOffset>
          </wp:positionV>
          <wp:extent cx="628650" cy="628650"/>
          <wp:effectExtent l="0" t="0" r="0" b="0"/>
          <wp:wrapNone/>
          <wp:docPr id="58316620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090924  1</w:t>
    </w:r>
    <w:r w:rsidR="00F238AF">
      <w:t>2</w:t>
    </w:r>
    <w:r>
      <w:rPr>
        <w:lang w:val="fr-CH"/>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FB8F1" w14:textId="77777777" w:rsidR="00BE46D4" w:rsidRPr="001075E9" w:rsidRDefault="00BE46D4" w:rsidP="001075E9">
      <w:pPr>
        <w:tabs>
          <w:tab w:val="right" w:pos="2155"/>
        </w:tabs>
        <w:spacing w:after="80" w:line="240" w:lineRule="auto"/>
        <w:ind w:left="680"/>
        <w:rPr>
          <w:u w:val="single"/>
        </w:rPr>
      </w:pPr>
      <w:r>
        <w:rPr>
          <w:u w:val="single"/>
        </w:rPr>
        <w:tab/>
      </w:r>
    </w:p>
  </w:footnote>
  <w:footnote w:type="continuationSeparator" w:id="0">
    <w:p w14:paraId="71D0B673" w14:textId="77777777" w:rsidR="00BE46D4" w:rsidRDefault="00BE46D4" w:rsidP="00407B78">
      <w:pPr>
        <w:tabs>
          <w:tab w:val="right" w:pos="2155"/>
        </w:tabs>
        <w:spacing w:after="80"/>
        <w:ind w:left="680"/>
        <w:rPr>
          <w:u w:val="single"/>
        </w:rPr>
      </w:pPr>
      <w:r>
        <w:rPr>
          <w:u w:val="single"/>
        </w:rPr>
        <w:tab/>
      </w:r>
    </w:p>
  </w:footnote>
  <w:footnote w:id="1">
    <w:p w14:paraId="642D0391" w14:textId="77777777" w:rsidR="0043621F" w:rsidRPr="00441B99" w:rsidRDefault="0043621F" w:rsidP="0043621F">
      <w:pPr>
        <w:pStyle w:val="ad"/>
      </w:pPr>
      <w:r>
        <w:tab/>
      </w:r>
      <w:r w:rsidRPr="0043621F">
        <w:rPr>
          <w:sz w:val="20"/>
        </w:rPr>
        <w:t>*</w:t>
      </w:r>
      <w:r>
        <w:tab/>
        <w:t>Настоящий документ выпускается без официального редактирования.</w:t>
      </w:r>
    </w:p>
  </w:footnote>
  <w:footnote w:id="2">
    <w:p w14:paraId="2DEEABE4" w14:textId="028FA14C" w:rsidR="0043621F" w:rsidRPr="00441B99" w:rsidRDefault="0043621F" w:rsidP="0043621F">
      <w:pPr>
        <w:pStyle w:val="ad"/>
      </w:pPr>
      <w:r>
        <w:tab/>
      </w:r>
      <w:r w:rsidRPr="007B2DD3">
        <w:rPr>
          <w:rStyle w:val="aa"/>
        </w:rPr>
        <w:footnoteRef/>
      </w:r>
      <w:r>
        <w:tab/>
        <w:t>Средний обменный курс в 2023</w:t>
      </w:r>
      <w:r w:rsidR="0002193A">
        <w:t> год</w:t>
      </w:r>
      <w:r>
        <w:t>у.</w:t>
      </w:r>
    </w:p>
  </w:footnote>
  <w:footnote w:id="3">
    <w:p w14:paraId="384517FB" w14:textId="31448886" w:rsidR="0043621F" w:rsidRPr="00441B99" w:rsidRDefault="0043621F" w:rsidP="0043621F">
      <w:pPr>
        <w:pStyle w:val="ad"/>
      </w:pPr>
      <w:r>
        <w:tab/>
      </w:r>
      <w:r w:rsidRPr="007B2DD3">
        <w:rPr>
          <w:rStyle w:val="aa"/>
        </w:rPr>
        <w:footnoteRef/>
      </w:r>
      <w:r>
        <w:tab/>
        <w:t>Постоянные цены в 2015</w:t>
      </w:r>
      <w:r w:rsidR="0002193A">
        <w:t> год</w:t>
      </w:r>
      <w:r>
        <w:t>у.</w:t>
      </w:r>
    </w:p>
  </w:footnote>
  <w:footnote w:id="4">
    <w:p w14:paraId="4DB5BCF8" w14:textId="77777777" w:rsidR="0043621F" w:rsidRPr="00441B99" w:rsidRDefault="0043621F" w:rsidP="0043621F">
      <w:pPr>
        <w:pStyle w:val="ad"/>
      </w:pPr>
      <w:r>
        <w:tab/>
      </w:r>
      <w:r w:rsidRPr="007B2DD3">
        <w:rPr>
          <w:rStyle w:val="aa"/>
        </w:rPr>
        <w:footnoteRef/>
      </w:r>
      <w:r>
        <w:tab/>
        <w:t xml:space="preserve">Этот показатель основан на так называемой </w:t>
      </w:r>
      <w:r w:rsidRPr="00441B99">
        <w:rPr>
          <w:i/>
          <w:iCs/>
        </w:rPr>
        <w:t>шкале эквивалентности ЕС</w:t>
      </w:r>
      <w:r>
        <w:t>. В соответствии с такой шкалой эквивалентности доход домохозяйства делится на число лиц, образующих это домохозяйство (включая детей), с учетом эффекта масштаба в домохозяйствах, состоящих из нескольких человек. Это достигается путем увеличения индивидуальных доходов в домохозяйствах, состоящих из нескольких человек. В мире существует несколько шкал, однако наиболее распространенными являются шкалы, используемые ЕС и ОЭСР.</w:t>
      </w:r>
    </w:p>
  </w:footnote>
  <w:footnote w:id="5">
    <w:p w14:paraId="501F4631" w14:textId="77777777" w:rsidR="0043621F" w:rsidRPr="00441B99" w:rsidRDefault="0043621F" w:rsidP="0043621F">
      <w:pPr>
        <w:pStyle w:val="ad"/>
      </w:pPr>
      <w:r>
        <w:tab/>
      </w:r>
      <w:r w:rsidRPr="007B2DD3">
        <w:rPr>
          <w:rStyle w:val="aa"/>
        </w:rPr>
        <w:footnoteRef/>
      </w:r>
      <w:r>
        <w:tab/>
        <w:t>Отрицательные значения были приведены к нулю.</w:t>
      </w:r>
    </w:p>
  </w:footnote>
  <w:footnote w:id="6">
    <w:p w14:paraId="5AD4A64F" w14:textId="77777777" w:rsidR="0043621F" w:rsidRPr="00441B99" w:rsidRDefault="0043621F" w:rsidP="0043621F">
      <w:pPr>
        <w:pStyle w:val="ad"/>
      </w:pPr>
      <w:r>
        <w:tab/>
      </w:r>
      <w:r w:rsidRPr="007B2DD3">
        <w:rPr>
          <w:rStyle w:val="aa"/>
        </w:rPr>
        <w:footnoteRef/>
      </w:r>
      <w:r>
        <w:tab/>
        <w:t>Отрицательные значения были приведены к нулю.</w:t>
      </w:r>
    </w:p>
  </w:footnote>
  <w:footnote w:id="7">
    <w:p w14:paraId="2AFCFCBE" w14:textId="77777777" w:rsidR="0043621F" w:rsidRPr="00441B99" w:rsidRDefault="0043621F" w:rsidP="0043621F">
      <w:pPr>
        <w:pStyle w:val="ad"/>
      </w:pPr>
      <w:r>
        <w:tab/>
      </w:r>
      <w:r w:rsidRPr="007B2DD3">
        <w:rPr>
          <w:rStyle w:val="aa"/>
        </w:rPr>
        <w:footnoteRef/>
      </w:r>
      <w:r>
        <w:tab/>
        <w:t>Лица, находящиеся в составе домохозяйств, состоящих из учащихся, не учитываются.</w:t>
      </w:r>
    </w:p>
  </w:footnote>
  <w:footnote w:id="8">
    <w:p w14:paraId="4678C8E9" w14:textId="77777777" w:rsidR="0043621F" w:rsidRPr="00441B99" w:rsidRDefault="0043621F" w:rsidP="0043621F">
      <w:pPr>
        <w:pStyle w:val="ad"/>
      </w:pPr>
      <w:r>
        <w:tab/>
      </w:r>
      <w:r w:rsidRPr="007B2DD3">
        <w:rPr>
          <w:rStyle w:val="aa"/>
        </w:rPr>
        <w:footnoteRef/>
      </w:r>
      <w:r>
        <w:tab/>
        <w:t>Лица, имеющие неизвестное образование или не имеющие образования, не включены.</w:t>
      </w:r>
    </w:p>
  </w:footnote>
  <w:footnote w:id="9">
    <w:p w14:paraId="22C05BDA" w14:textId="475AEBEE" w:rsidR="0043621F" w:rsidRPr="00C76E84" w:rsidRDefault="0043621F" w:rsidP="0043621F">
      <w:pPr>
        <w:pStyle w:val="ad"/>
        <w:rPr>
          <w:color w:val="000000" w:themeColor="text1"/>
        </w:rPr>
      </w:pPr>
      <w:r>
        <w:rPr>
          <w:i/>
        </w:rPr>
        <w:tab/>
      </w:r>
      <w:r w:rsidRPr="007B2DD3">
        <w:rPr>
          <w:rStyle w:val="aa"/>
        </w:rPr>
        <w:footnoteRef/>
      </w:r>
      <w:r>
        <w:tab/>
        <w:t xml:space="preserve">Студенты, впервые поступившие в высшие учебные заведения за период с </w:t>
      </w:r>
      <w:r w:rsidRPr="00C76E84">
        <w:rPr>
          <w:color w:val="000000" w:themeColor="text1"/>
        </w:rPr>
        <w:t xml:space="preserve">1.10.гггг </w:t>
      </w:r>
      <w:r w:rsidR="000E7B2B">
        <w:rPr>
          <w:color w:val="000000" w:themeColor="text1"/>
        </w:rPr>
        <w:br/>
      </w:r>
      <w:r w:rsidRPr="00C76E84">
        <w:rPr>
          <w:color w:val="000000" w:themeColor="text1"/>
        </w:rPr>
        <w:t>по 30.09.гггг. (например, 2006</w:t>
      </w:r>
      <w:r w:rsidR="0002193A" w:rsidRPr="00C76E84">
        <w:rPr>
          <w:color w:val="000000" w:themeColor="text1"/>
        </w:rPr>
        <w:t> год</w:t>
      </w:r>
      <w:r w:rsidRPr="00C76E84">
        <w:rPr>
          <w:color w:val="000000" w:themeColor="text1"/>
        </w:rPr>
        <w:t xml:space="preserve"> отражает период с 1.10.2005</w:t>
      </w:r>
      <w:r w:rsidR="0002193A" w:rsidRPr="00C76E84">
        <w:rPr>
          <w:color w:val="000000" w:themeColor="text1"/>
        </w:rPr>
        <w:t> год</w:t>
      </w:r>
      <w:r w:rsidRPr="00C76E84">
        <w:rPr>
          <w:color w:val="000000" w:themeColor="text1"/>
        </w:rPr>
        <w:t>а по 30.09.2006</w:t>
      </w:r>
      <w:r w:rsidR="0002193A" w:rsidRPr="00C76E84">
        <w:rPr>
          <w:color w:val="000000" w:themeColor="text1"/>
        </w:rPr>
        <w:t> год</w:t>
      </w:r>
      <w:r w:rsidRPr="00C76E84">
        <w:rPr>
          <w:color w:val="000000" w:themeColor="text1"/>
        </w:rPr>
        <w:t xml:space="preserve">а). </w:t>
      </w:r>
    </w:p>
  </w:footnote>
  <w:footnote w:id="10">
    <w:p w14:paraId="48907F6E" w14:textId="77777777" w:rsidR="0043621F" w:rsidRPr="00441B99" w:rsidRDefault="0043621F" w:rsidP="0043621F">
      <w:pPr>
        <w:pStyle w:val="ad"/>
      </w:pPr>
      <w:r>
        <w:tab/>
      </w:r>
      <w:r w:rsidRPr="007B2DD3">
        <w:rPr>
          <w:rStyle w:val="aa"/>
        </w:rPr>
        <w:footnoteRef/>
      </w:r>
      <w:r>
        <w:t xml:space="preserve"> </w:t>
      </w:r>
      <w:r>
        <w:tab/>
        <w:t>За исключением Северных стран.</w:t>
      </w:r>
    </w:p>
  </w:footnote>
  <w:footnote w:id="11">
    <w:p w14:paraId="6A757281" w14:textId="77777777" w:rsidR="0043621F" w:rsidRPr="00441B99" w:rsidRDefault="0043621F" w:rsidP="0043621F">
      <w:pPr>
        <w:pStyle w:val="ad"/>
      </w:pPr>
      <w:r>
        <w:tab/>
      </w:r>
      <w:r w:rsidRPr="007B2DD3">
        <w:rPr>
          <w:rStyle w:val="aa"/>
        </w:rPr>
        <w:footnoteRef/>
      </w:r>
      <w:r>
        <w:t xml:space="preserve"> </w:t>
      </w:r>
      <w:r>
        <w:tab/>
        <w:t>К зарегистрированным безработным относятся безработные, зарегистрированные в Норвежском управлении труда и социального обеспечения (НАВ). Уровень зарегистрированной безработицы обычно ниже, чем уровень безработицы, полученный в результате обследования рабочей силы (ОРС). Отчасти это объясняется тем, что респонденты, которые заявляют, что они являются безработными, при проведении ОРС, не обязательно регистрируются в качестве безработных в НАВ.</w:t>
      </w:r>
    </w:p>
  </w:footnote>
  <w:footnote w:id="12">
    <w:p w14:paraId="36B6AD02" w14:textId="77777777" w:rsidR="0043621F" w:rsidRPr="00441B99" w:rsidRDefault="0043621F" w:rsidP="0043621F">
      <w:pPr>
        <w:pStyle w:val="ad"/>
      </w:pPr>
      <w:r>
        <w:tab/>
      </w:r>
      <w:r w:rsidRPr="007B2DD3">
        <w:rPr>
          <w:rStyle w:val="aa"/>
        </w:rPr>
        <w:footnoteRef/>
      </w:r>
      <w:r>
        <w:tab/>
        <w:t>Справочный документ: HR-2016-2554-P.</w:t>
      </w:r>
    </w:p>
  </w:footnote>
  <w:footnote w:id="13">
    <w:p w14:paraId="19180005" w14:textId="005B5301" w:rsidR="0043621F" w:rsidRPr="00441B99" w:rsidRDefault="0043621F" w:rsidP="0043621F">
      <w:pPr>
        <w:pStyle w:val="ad"/>
      </w:pPr>
      <w:r>
        <w:tab/>
      </w:r>
      <w:r w:rsidRPr="007B2DD3">
        <w:rPr>
          <w:rStyle w:val="aa"/>
        </w:rPr>
        <w:footnoteRef/>
      </w:r>
      <w:r>
        <w:tab/>
      </w:r>
      <w:r w:rsidR="00357CA9">
        <w:t>См. </w:t>
      </w:r>
      <w:r>
        <w:t>п</w:t>
      </w:r>
      <w:r w:rsidR="00DB3EB0">
        <w:t>п.</w:t>
      </w:r>
      <w:r>
        <w:t xml:space="preserve"> 126–130 ниже.</w:t>
      </w:r>
    </w:p>
  </w:footnote>
  <w:footnote w:id="14">
    <w:p w14:paraId="48C56E92" w14:textId="27D99057" w:rsidR="0043621F" w:rsidRPr="00622F57" w:rsidRDefault="0043621F" w:rsidP="0043621F">
      <w:pPr>
        <w:pStyle w:val="ad"/>
        <w:rPr>
          <w:lang w:val="en-US"/>
        </w:rPr>
      </w:pPr>
      <w:r w:rsidRPr="001C3BDB">
        <w:tab/>
      </w:r>
      <w:r w:rsidRPr="007B2DD3">
        <w:rPr>
          <w:rStyle w:val="aa"/>
        </w:rPr>
        <w:footnoteRef/>
      </w:r>
      <w:r w:rsidRPr="00441B99">
        <w:rPr>
          <w:lang w:val="en-US"/>
        </w:rPr>
        <w:tab/>
      </w:r>
      <w:hyperlink r:id="rId1" w:history="1">
        <w:r w:rsidR="00622F57" w:rsidRPr="00622F57">
          <w:rPr>
            <w:rStyle w:val="af1"/>
            <w:lang w:val="en-US"/>
          </w:rPr>
          <w:t>ny-barnevernslov-1.-januar-2023-en.pdf (regjeringen.no)</w:t>
        </w:r>
      </w:hyperlink>
      <w:r w:rsidR="00622F57" w:rsidRPr="00622F57">
        <w:rPr>
          <w:rStyle w:val="af1"/>
          <w:color w:val="000000" w:themeColor="text1"/>
          <w:lang w:val="en-US"/>
        </w:rPr>
        <w:t>.</w:t>
      </w:r>
    </w:p>
  </w:footnote>
  <w:footnote w:id="15">
    <w:p w14:paraId="592FBE10" w14:textId="7540585E" w:rsidR="0043621F" w:rsidRPr="0043621F" w:rsidRDefault="0043621F" w:rsidP="0043621F">
      <w:pPr>
        <w:pStyle w:val="ad"/>
        <w:rPr>
          <w:lang w:val="en-US"/>
        </w:rPr>
      </w:pPr>
      <w:r w:rsidRPr="00441B99">
        <w:rPr>
          <w:lang w:val="en-US"/>
        </w:rPr>
        <w:tab/>
      </w:r>
      <w:r w:rsidRPr="007B2DD3">
        <w:rPr>
          <w:rStyle w:val="aa"/>
        </w:rPr>
        <w:footnoteRef/>
      </w:r>
      <w:r w:rsidRPr="00441B99">
        <w:rPr>
          <w:lang w:val="en-US"/>
        </w:rPr>
        <w:tab/>
      </w:r>
      <w:hyperlink r:id="rId2" w:history="1">
        <w:r w:rsidR="007A5D8C" w:rsidRPr="007A5D8C">
          <w:rPr>
            <w:rStyle w:val="af1"/>
            <w:lang w:val="en-US"/>
          </w:rPr>
          <w:t>www.lovdata.no</w:t>
        </w:r>
      </w:hyperlink>
      <w:r w:rsidRPr="00441B99">
        <w:rPr>
          <w:lang w:val="en-US"/>
        </w:rPr>
        <w:t>.</w:t>
      </w:r>
      <w:r w:rsidR="007A5D8C">
        <w:rPr>
          <w:lang w:val="en-US"/>
        </w:rPr>
        <w:t xml:space="preserve"> </w:t>
      </w:r>
    </w:p>
  </w:footnote>
  <w:footnote w:id="16">
    <w:p w14:paraId="179B62A7" w14:textId="265636E2" w:rsidR="0043621F" w:rsidRPr="0043621F" w:rsidRDefault="0043621F" w:rsidP="0043621F">
      <w:pPr>
        <w:pStyle w:val="ad"/>
        <w:rPr>
          <w:lang w:val="en-US"/>
        </w:rPr>
      </w:pPr>
      <w:r w:rsidRPr="00441B99">
        <w:rPr>
          <w:lang w:val="en-US"/>
        </w:rPr>
        <w:tab/>
      </w:r>
      <w:r w:rsidRPr="007B2DD3">
        <w:rPr>
          <w:rStyle w:val="aa"/>
        </w:rPr>
        <w:footnoteRef/>
      </w:r>
      <w:r w:rsidRPr="00441B99">
        <w:rPr>
          <w:lang w:val="en-US"/>
        </w:rPr>
        <w:tab/>
      </w:r>
      <w:hyperlink r:id="rId3" w:history="1">
        <w:r w:rsidR="007A5D8C" w:rsidRPr="007A5D8C">
          <w:rPr>
            <w:rStyle w:val="af1"/>
            <w:lang w:val="en-US"/>
          </w:rPr>
          <w:t>https://www.regjeringen.no/no/tema/likestilling-og-inkludering/likestilling-og-inkludering/konvensjoner/id2510574/</w:t>
        </w:r>
      </w:hyperlink>
      <w:r w:rsidRPr="00441B99">
        <w:rPr>
          <w:lang w:val="en-US"/>
        </w:rPr>
        <w:t>.</w:t>
      </w:r>
      <w:r w:rsidR="007A5D8C">
        <w:rPr>
          <w:lang w:val="en-US"/>
        </w:rPr>
        <w:t xml:space="preserve"> </w:t>
      </w:r>
    </w:p>
  </w:footnote>
  <w:footnote w:id="17">
    <w:p w14:paraId="32E75FA5" w14:textId="36599FD8" w:rsidR="007B61CD" w:rsidRPr="00FE5910" w:rsidRDefault="007B61CD" w:rsidP="007B61CD">
      <w:pPr>
        <w:pStyle w:val="ad"/>
        <w:rPr>
          <w:lang w:val="en-US"/>
        </w:rPr>
      </w:pPr>
      <w:r w:rsidRPr="00441B99">
        <w:rPr>
          <w:lang w:val="en-US"/>
        </w:rPr>
        <w:tab/>
      </w:r>
      <w:r w:rsidRPr="007B2DD3">
        <w:rPr>
          <w:rStyle w:val="aa"/>
        </w:rPr>
        <w:footnoteRef/>
      </w:r>
      <w:r w:rsidRPr="00FE5910">
        <w:rPr>
          <w:lang w:val="en-US"/>
        </w:rPr>
        <w:tab/>
      </w:r>
      <w:r w:rsidR="00AF2CB2" w:rsidRPr="00FE5910">
        <w:rPr>
          <w:lang w:val="en-US"/>
        </w:rPr>
        <w:t>URL</w:t>
      </w:r>
      <w:r w:rsidRPr="00FE5910">
        <w:rPr>
          <w:lang w:val="en-US"/>
        </w:rPr>
        <w:t xml:space="preserve">: </w:t>
      </w:r>
      <w:hyperlink r:id="rId4" w:history="1">
        <w:r w:rsidRPr="00FE5910">
          <w:rPr>
            <w:rStyle w:val="af1"/>
            <w:lang w:val="en-US"/>
          </w:rPr>
          <w:t>https://www.regjeringen.no/en/dokumenter/the-governments-strategy-against-hate-speech-20162020/id2520975/</w:t>
        </w:r>
      </w:hyperlink>
      <w:r w:rsidRPr="00FE5910">
        <w:rPr>
          <w:lang w:val="en-US"/>
        </w:rPr>
        <w:t xml:space="preserve">. </w:t>
      </w:r>
    </w:p>
  </w:footnote>
  <w:footnote w:id="18">
    <w:p w14:paraId="70359BAE" w14:textId="77777777" w:rsidR="0043621F" w:rsidRPr="0043621F" w:rsidRDefault="0043621F" w:rsidP="0043621F">
      <w:pPr>
        <w:pStyle w:val="ad"/>
        <w:rPr>
          <w:lang w:val="en-US"/>
        </w:rPr>
      </w:pPr>
      <w:r w:rsidRPr="00FE5910">
        <w:rPr>
          <w:lang w:val="en-US"/>
        </w:rPr>
        <w:tab/>
      </w:r>
      <w:r w:rsidRPr="007B2DD3">
        <w:rPr>
          <w:rStyle w:val="aa"/>
        </w:rPr>
        <w:footnoteRef/>
      </w:r>
      <w:r w:rsidRPr="00441B99">
        <w:rPr>
          <w:lang w:val="en-US"/>
        </w:rPr>
        <w:t xml:space="preserve"> </w:t>
      </w:r>
      <w:r w:rsidRPr="00441B99">
        <w:rPr>
          <w:lang w:val="en-US"/>
        </w:rPr>
        <w:tab/>
        <w:t>NOU 2022: 9 Open and Enlightened Public Discourse.</w:t>
      </w:r>
    </w:p>
  </w:footnote>
  <w:footnote w:id="19">
    <w:p w14:paraId="53A24E55" w14:textId="77777777" w:rsidR="0043621F" w:rsidRPr="00441B99" w:rsidRDefault="0043621F" w:rsidP="0043621F">
      <w:pPr>
        <w:pStyle w:val="ad"/>
      </w:pPr>
      <w:r w:rsidRPr="00441B99">
        <w:rPr>
          <w:lang w:val="en-US"/>
        </w:rPr>
        <w:tab/>
      </w:r>
      <w:r w:rsidRPr="007B2DD3">
        <w:rPr>
          <w:rStyle w:val="aa"/>
        </w:rPr>
        <w:footnoteRef/>
      </w:r>
      <w:r>
        <w:tab/>
      </w:r>
      <w:r w:rsidRPr="00FE5910">
        <w:t>Источник:</w:t>
      </w:r>
      <w:r>
        <w:t xml:space="preserve"> Статистическое управление Норвегии.</w:t>
      </w:r>
    </w:p>
  </w:footnote>
  <w:footnote w:id="20">
    <w:p w14:paraId="14A3F0EB" w14:textId="168D7D9B" w:rsidR="0043621F" w:rsidRPr="00441B99" w:rsidRDefault="0043621F" w:rsidP="0043621F">
      <w:pPr>
        <w:pStyle w:val="ad"/>
      </w:pPr>
      <w:r>
        <w:tab/>
      </w:r>
      <w:r w:rsidRPr="007B2DD3">
        <w:rPr>
          <w:rStyle w:val="aa"/>
        </w:rPr>
        <w:footnoteRef/>
      </w:r>
      <w:r>
        <w:t xml:space="preserve"> </w:t>
      </w:r>
      <w:r>
        <w:tab/>
      </w:r>
      <w:hyperlink r:id="rId5" w:history="1">
        <w:r w:rsidR="00893305" w:rsidRPr="007A5D8C">
          <w:rPr>
            <w:rStyle w:val="af1"/>
          </w:rPr>
          <w:t>www.regjeringen.no/contentassets/bb45eed3479549719fb14c78eba35bd4/strategi-mot-barnefattigdom_web.pdf</w:t>
        </w:r>
      </w:hyperlink>
      <w:r>
        <w:t>.</w:t>
      </w:r>
      <w:r w:rsidR="00893305">
        <w:t xml:space="preserve"> </w:t>
      </w:r>
    </w:p>
  </w:footnote>
  <w:footnote w:id="21">
    <w:p w14:paraId="705E1945" w14:textId="0C02EBFD" w:rsidR="0043621F" w:rsidRPr="00EF25E2" w:rsidRDefault="0043621F" w:rsidP="0043621F">
      <w:pPr>
        <w:pStyle w:val="ad"/>
        <w:rPr>
          <w:color w:val="000000" w:themeColor="text1"/>
          <w:szCs w:val="18"/>
          <w:lang w:val="en-US"/>
        </w:rPr>
      </w:pPr>
      <w:r w:rsidRPr="00AF233B">
        <w:rPr>
          <w:color w:val="000000" w:themeColor="text1"/>
        </w:rPr>
        <w:tab/>
      </w:r>
      <w:r w:rsidRPr="00EF25E2">
        <w:rPr>
          <w:color w:val="000000" w:themeColor="text1"/>
          <w:sz w:val="20"/>
          <w:lang w:val="en-US"/>
        </w:rPr>
        <w:t>*</w:t>
      </w:r>
      <w:r w:rsidRPr="00EF25E2">
        <w:rPr>
          <w:color w:val="000000" w:themeColor="text1"/>
          <w:szCs w:val="18"/>
          <w:lang w:val="en-US"/>
        </w:rPr>
        <w:tab/>
      </w:r>
      <w:r w:rsidR="00D13F38" w:rsidRPr="00EF25E2">
        <w:rPr>
          <w:szCs w:val="18"/>
          <w:lang w:val="en-US"/>
        </w:rPr>
        <w:t xml:space="preserve">Unofficial </w:t>
      </w:r>
      <w:r w:rsidR="00D13F38" w:rsidRPr="00AE40C5">
        <w:rPr>
          <w:szCs w:val="18"/>
          <w:lang w:val="en-US"/>
        </w:rPr>
        <w:t>English translations.</w:t>
      </w:r>
    </w:p>
  </w:footnote>
  <w:footnote w:id="22">
    <w:p w14:paraId="64FC6B38" w14:textId="29D36191" w:rsidR="0043621F" w:rsidRPr="00EF25E2" w:rsidRDefault="0043621F" w:rsidP="0043621F">
      <w:pPr>
        <w:pStyle w:val="ad"/>
        <w:rPr>
          <w:color w:val="000000" w:themeColor="text1"/>
          <w:lang w:val="en-US"/>
        </w:rPr>
      </w:pPr>
      <w:r w:rsidRPr="00EF25E2">
        <w:rPr>
          <w:color w:val="000000" w:themeColor="text1"/>
          <w:szCs w:val="18"/>
          <w:lang w:val="en-US"/>
        </w:rPr>
        <w:tab/>
      </w:r>
      <w:r w:rsidRPr="00EF25E2">
        <w:rPr>
          <w:color w:val="000000" w:themeColor="text1"/>
          <w:sz w:val="20"/>
          <w:lang w:val="en-US"/>
        </w:rPr>
        <w:t>**</w:t>
      </w:r>
      <w:r w:rsidRPr="00EF25E2">
        <w:rPr>
          <w:color w:val="000000" w:themeColor="text1"/>
          <w:szCs w:val="18"/>
          <w:lang w:val="en-US"/>
        </w:rPr>
        <w:tab/>
      </w:r>
      <w:r w:rsidR="00D13F38" w:rsidRPr="00EF25E2">
        <w:rPr>
          <w:szCs w:val="18"/>
          <w:lang w:val="en-US"/>
        </w:rPr>
        <w:t>In Norwegian</w:t>
      </w:r>
      <w:r w:rsidRPr="00EF25E2">
        <w:rPr>
          <w:color w:val="000000" w:themeColor="text1"/>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60688" w14:textId="53A85B30" w:rsidR="0043621F" w:rsidRPr="0043621F" w:rsidRDefault="00630954">
    <w:pPr>
      <w:pStyle w:val="a5"/>
    </w:pPr>
    <w:fldSimple w:instr=" TITLE  \* MERGEFORMAT ">
      <w:r w:rsidR="00D52F51">
        <w:t>HRI/CORE/NOR/2024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08F06" w14:textId="498E10E8" w:rsidR="0043621F" w:rsidRPr="0043621F" w:rsidRDefault="00630954" w:rsidP="0043621F">
    <w:pPr>
      <w:pStyle w:val="a5"/>
      <w:jc w:val="right"/>
    </w:pPr>
    <w:fldSimple w:instr=" TITLE  \* MERGEFORMAT ">
      <w:r w:rsidR="00D52F51">
        <w:t>HRI/CORE/NOR/2024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44A7D" w14:textId="77777777" w:rsidR="0043621F" w:rsidRDefault="0043621F" w:rsidP="0043621F">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20201ED8"/>
    <w:multiLevelType w:val="hybridMultilevel"/>
    <w:tmpl w:val="0D26BD7E"/>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5"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0A54A6C"/>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60778171">
    <w:abstractNumId w:val="22"/>
  </w:num>
  <w:num w:numId="2" w16cid:durableId="621304930">
    <w:abstractNumId w:val="16"/>
  </w:num>
  <w:num w:numId="3" w16cid:durableId="1029912130">
    <w:abstractNumId w:val="13"/>
  </w:num>
  <w:num w:numId="4" w16cid:durableId="1368796948">
    <w:abstractNumId w:val="15"/>
  </w:num>
  <w:num w:numId="5" w16cid:durableId="1554384505">
    <w:abstractNumId w:val="10"/>
  </w:num>
  <w:num w:numId="6" w16cid:durableId="1183860614">
    <w:abstractNumId w:val="8"/>
  </w:num>
  <w:num w:numId="7" w16cid:durableId="669914121">
    <w:abstractNumId w:val="3"/>
  </w:num>
  <w:num w:numId="8" w16cid:durableId="1582522381">
    <w:abstractNumId w:val="2"/>
  </w:num>
  <w:num w:numId="9" w16cid:durableId="1072853713">
    <w:abstractNumId w:val="1"/>
  </w:num>
  <w:num w:numId="10" w16cid:durableId="953177040">
    <w:abstractNumId w:val="0"/>
  </w:num>
  <w:num w:numId="11" w16cid:durableId="1859654007">
    <w:abstractNumId w:val="9"/>
  </w:num>
  <w:num w:numId="12" w16cid:durableId="265233084">
    <w:abstractNumId w:val="7"/>
  </w:num>
  <w:num w:numId="13" w16cid:durableId="187302295">
    <w:abstractNumId w:val="6"/>
  </w:num>
  <w:num w:numId="14" w16cid:durableId="163520326">
    <w:abstractNumId w:val="5"/>
  </w:num>
  <w:num w:numId="15" w16cid:durableId="2071614082">
    <w:abstractNumId w:val="4"/>
  </w:num>
  <w:num w:numId="16" w16cid:durableId="1451120899">
    <w:abstractNumId w:val="21"/>
  </w:num>
  <w:num w:numId="17" w16cid:durableId="1585995679">
    <w:abstractNumId w:val="17"/>
  </w:num>
  <w:num w:numId="18" w16cid:durableId="371081408">
    <w:abstractNumId w:val="18"/>
  </w:num>
  <w:num w:numId="19" w16cid:durableId="1709186490">
    <w:abstractNumId w:val="21"/>
  </w:num>
  <w:num w:numId="20" w16cid:durableId="631594844">
    <w:abstractNumId w:val="17"/>
  </w:num>
  <w:num w:numId="21" w16cid:durableId="1159886099">
    <w:abstractNumId w:val="18"/>
  </w:num>
  <w:num w:numId="22" w16cid:durableId="1117605426">
    <w:abstractNumId w:val="19"/>
  </w:num>
  <w:num w:numId="23" w16cid:durableId="1867256029">
    <w:abstractNumId w:val="20"/>
  </w:num>
  <w:num w:numId="24" w16cid:durableId="1893228839">
    <w:abstractNumId w:val="24"/>
  </w:num>
  <w:num w:numId="25" w16cid:durableId="1082751204">
    <w:abstractNumId w:val="12"/>
  </w:num>
  <w:num w:numId="26" w16cid:durableId="1166436522">
    <w:abstractNumId w:val="23"/>
  </w:num>
  <w:num w:numId="27" w16cid:durableId="76751831">
    <w:abstractNumId w:val="11"/>
  </w:num>
  <w:num w:numId="28" w16cid:durableId="114979005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linkStyle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FA2"/>
    <w:rsid w:val="0001562A"/>
    <w:rsid w:val="00016E6A"/>
    <w:rsid w:val="00020AEA"/>
    <w:rsid w:val="0002164E"/>
    <w:rsid w:val="0002193A"/>
    <w:rsid w:val="00033EE1"/>
    <w:rsid w:val="000340C2"/>
    <w:rsid w:val="00035DE1"/>
    <w:rsid w:val="00041905"/>
    <w:rsid w:val="00042B72"/>
    <w:rsid w:val="0005105F"/>
    <w:rsid w:val="000558BD"/>
    <w:rsid w:val="00081D9E"/>
    <w:rsid w:val="00093236"/>
    <w:rsid w:val="000B57E7"/>
    <w:rsid w:val="000B6373"/>
    <w:rsid w:val="000C014D"/>
    <w:rsid w:val="000C7D3B"/>
    <w:rsid w:val="000E7B2B"/>
    <w:rsid w:val="000F09DF"/>
    <w:rsid w:val="000F2E1A"/>
    <w:rsid w:val="000F61B2"/>
    <w:rsid w:val="001075E9"/>
    <w:rsid w:val="00135AE5"/>
    <w:rsid w:val="001363C7"/>
    <w:rsid w:val="00137ECD"/>
    <w:rsid w:val="00143CB5"/>
    <w:rsid w:val="001473D4"/>
    <w:rsid w:val="00153743"/>
    <w:rsid w:val="00163871"/>
    <w:rsid w:val="0016588B"/>
    <w:rsid w:val="001775C1"/>
    <w:rsid w:val="00180183"/>
    <w:rsid w:val="0018024D"/>
    <w:rsid w:val="00180894"/>
    <w:rsid w:val="00181061"/>
    <w:rsid w:val="0018649F"/>
    <w:rsid w:val="00196389"/>
    <w:rsid w:val="001B3EF6"/>
    <w:rsid w:val="001B7987"/>
    <w:rsid w:val="001C7A89"/>
    <w:rsid w:val="001F60B4"/>
    <w:rsid w:val="002006E0"/>
    <w:rsid w:val="0020092A"/>
    <w:rsid w:val="00201FE6"/>
    <w:rsid w:val="00204A51"/>
    <w:rsid w:val="00205D9D"/>
    <w:rsid w:val="002115B8"/>
    <w:rsid w:val="00215568"/>
    <w:rsid w:val="00231B15"/>
    <w:rsid w:val="00240730"/>
    <w:rsid w:val="00264314"/>
    <w:rsid w:val="00270342"/>
    <w:rsid w:val="00280582"/>
    <w:rsid w:val="00291476"/>
    <w:rsid w:val="00293226"/>
    <w:rsid w:val="002969DF"/>
    <w:rsid w:val="002A07EC"/>
    <w:rsid w:val="002A2EFC"/>
    <w:rsid w:val="002B1258"/>
    <w:rsid w:val="002C04E8"/>
    <w:rsid w:val="002C0E18"/>
    <w:rsid w:val="002C57F4"/>
    <w:rsid w:val="002C6A31"/>
    <w:rsid w:val="002D5AAC"/>
    <w:rsid w:val="002D63BF"/>
    <w:rsid w:val="002D776B"/>
    <w:rsid w:val="002E5067"/>
    <w:rsid w:val="002E6B55"/>
    <w:rsid w:val="002F031C"/>
    <w:rsid w:val="002F405F"/>
    <w:rsid w:val="002F7EEC"/>
    <w:rsid w:val="003003CB"/>
    <w:rsid w:val="00301299"/>
    <w:rsid w:val="0030658D"/>
    <w:rsid w:val="00307FB6"/>
    <w:rsid w:val="00317339"/>
    <w:rsid w:val="00320220"/>
    <w:rsid w:val="003208DA"/>
    <w:rsid w:val="00322004"/>
    <w:rsid w:val="00322890"/>
    <w:rsid w:val="00326571"/>
    <w:rsid w:val="003402C2"/>
    <w:rsid w:val="00344FD9"/>
    <w:rsid w:val="00357CA9"/>
    <w:rsid w:val="0037248E"/>
    <w:rsid w:val="00373BCE"/>
    <w:rsid w:val="00381C24"/>
    <w:rsid w:val="003902CC"/>
    <w:rsid w:val="003958D0"/>
    <w:rsid w:val="003A3D90"/>
    <w:rsid w:val="003B00E5"/>
    <w:rsid w:val="003B01F6"/>
    <w:rsid w:val="003B38A1"/>
    <w:rsid w:val="003C7CA0"/>
    <w:rsid w:val="003D6891"/>
    <w:rsid w:val="003E15F2"/>
    <w:rsid w:val="003F2535"/>
    <w:rsid w:val="00403222"/>
    <w:rsid w:val="00403ED5"/>
    <w:rsid w:val="004049B8"/>
    <w:rsid w:val="00407046"/>
    <w:rsid w:val="00407B78"/>
    <w:rsid w:val="0041185B"/>
    <w:rsid w:val="00416E40"/>
    <w:rsid w:val="00424203"/>
    <w:rsid w:val="00434511"/>
    <w:rsid w:val="0043621F"/>
    <w:rsid w:val="004378F4"/>
    <w:rsid w:val="00452493"/>
    <w:rsid w:val="00454E07"/>
    <w:rsid w:val="00465467"/>
    <w:rsid w:val="00471B10"/>
    <w:rsid w:val="00472C5C"/>
    <w:rsid w:val="00473EEE"/>
    <w:rsid w:val="00477E05"/>
    <w:rsid w:val="00486510"/>
    <w:rsid w:val="004A5D2C"/>
    <w:rsid w:val="004B5E8D"/>
    <w:rsid w:val="004D541E"/>
    <w:rsid w:val="004D5F35"/>
    <w:rsid w:val="004E4AC4"/>
    <w:rsid w:val="004F450A"/>
    <w:rsid w:val="0050108D"/>
    <w:rsid w:val="00513081"/>
    <w:rsid w:val="00517901"/>
    <w:rsid w:val="005232A4"/>
    <w:rsid w:val="00526683"/>
    <w:rsid w:val="0052759E"/>
    <w:rsid w:val="00533A55"/>
    <w:rsid w:val="005345CF"/>
    <w:rsid w:val="00537576"/>
    <w:rsid w:val="005377CD"/>
    <w:rsid w:val="00541FBF"/>
    <w:rsid w:val="00543ECA"/>
    <w:rsid w:val="00545347"/>
    <w:rsid w:val="00565172"/>
    <w:rsid w:val="005709E0"/>
    <w:rsid w:val="00572E19"/>
    <w:rsid w:val="00573C09"/>
    <w:rsid w:val="005747EF"/>
    <w:rsid w:val="005961C8"/>
    <w:rsid w:val="005A6139"/>
    <w:rsid w:val="005D7914"/>
    <w:rsid w:val="005E2B41"/>
    <w:rsid w:val="005E7CCC"/>
    <w:rsid w:val="005F0B42"/>
    <w:rsid w:val="005F3543"/>
    <w:rsid w:val="00613AFE"/>
    <w:rsid w:val="00617B7A"/>
    <w:rsid w:val="00622F57"/>
    <w:rsid w:val="00630954"/>
    <w:rsid w:val="00637D01"/>
    <w:rsid w:val="00647E5B"/>
    <w:rsid w:val="006669EA"/>
    <w:rsid w:val="00681A10"/>
    <w:rsid w:val="006A0C3B"/>
    <w:rsid w:val="006A1ED8"/>
    <w:rsid w:val="006A297D"/>
    <w:rsid w:val="006C2031"/>
    <w:rsid w:val="006C450C"/>
    <w:rsid w:val="006D461A"/>
    <w:rsid w:val="006F35EE"/>
    <w:rsid w:val="007021FF"/>
    <w:rsid w:val="0070479C"/>
    <w:rsid w:val="00712895"/>
    <w:rsid w:val="00714FA2"/>
    <w:rsid w:val="007210AE"/>
    <w:rsid w:val="00722DF2"/>
    <w:rsid w:val="00742826"/>
    <w:rsid w:val="00743F44"/>
    <w:rsid w:val="007468AB"/>
    <w:rsid w:val="00753969"/>
    <w:rsid w:val="00755F43"/>
    <w:rsid w:val="00757357"/>
    <w:rsid w:val="0075795D"/>
    <w:rsid w:val="00766F54"/>
    <w:rsid w:val="00775061"/>
    <w:rsid w:val="00795E62"/>
    <w:rsid w:val="007A5D8C"/>
    <w:rsid w:val="007A72D2"/>
    <w:rsid w:val="007A7779"/>
    <w:rsid w:val="007B5263"/>
    <w:rsid w:val="007B61CD"/>
    <w:rsid w:val="007B6EA9"/>
    <w:rsid w:val="007C7E7C"/>
    <w:rsid w:val="007D6117"/>
    <w:rsid w:val="0080168B"/>
    <w:rsid w:val="008131EE"/>
    <w:rsid w:val="008142C5"/>
    <w:rsid w:val="00817277"/>
    <w:rsid w:val="00821441"/>
    <w:rsid w:val="00823BA9"/>
    <w:rsid w:val="00825F8D"/>
    <w:rsid w:val="00830E31"/>
    <w:rsid w:val="00834B71"/>
    <w:rsid w:val="008353FD"/>
    <w:rsid w:val="00857F53"/>
    <w:rsid w:val="0086445C"/>
    <w:rsid w:val="008841F1"/>
    <w:rsid w:val="00893305"/>
    <w:rsid w:val="00894693"/>
    <w:rsid w:val="008A08D7"/>
    <w:rsid w:val="008A14E8"/>
    <w:rsid w:val="008B6909"/>
    <w:rsid w:val="008D4CC4"/>
    <w:rsid w:val="008D52FE"/>
    <w:rsid w:val="008E016F"/>
    <w:rsid w:val="008E083B"/>
    <w:rsid w:val="008F1CDA"/>
    <w:rsid w:val="008F4322"/>
    <w:rsid w:val="008F63DD"/>
    <w:rsid w:val="00906890"/>
    <w:rsid w:val="00911BE4"/>
    <w:rsid w:val="0091275D"/>
    <w:rsid w:val="00926BAD"/>
    <w:rsid w:val="00932866"/>
    <w:rsid w:val="00933268"/>
    <w:rsid w:val="00943923"/>
    <w:rsid w:val="00946182"/>
    <w:rsid w:val="00947DBD"/>
    <w:rsid w:val="00951972"/>
    <w:rsid w:val="009608F3"/>
    <w:rsid w:val="009729BC"/>
    <w:rsid w:val="00982AE4"/>
    <w:rsid w:val="00990D09"/>
    <w:rsid w:val="009A1812"/>
    <w:rsid w:val="009A24AC"/>
    <w:rsid w:val="009C4B3E"/>
    <w:rsid w:val="009D0A14"/>
    <w:rsid w:val="009D6ED3"/>
    <w:rsid w:val="009E2CDC"/>
    <w:rsid w:val="009F696E"/>
    <w:rsid w:val="00A312BC"/>
    <w:rsid w:val="00A34DE3"/>
    <w:rsid w:val="00A353DF"/>
    <w:rsid w:val="00A3753C"/>
    <w:rsid w:val="00A4351D"/>
    <w:rsid w:val="00A517EF"/>
    <w:rsid w:val="00A541FD"/>
    <w:rsid w:val="00A57C4E"/>
    <w:rsid w:val="00A602B5"/>
    <w:rsid w:val="00A6288F"/>
    <w:rsid w:val="00A658A6"/>
    <w:rsid w:val="00A67664"/>
    <w:rsid w:val="00A82535"/>
    <w:rsid w:val="00A84021"/>
    <w:rsid w:val="00A84D35"/>
    <w:rsid w:val="00A917B3"/>
    <w:rsid w:val="00A96084"/>
    <w:rsid w:val="00AB0AD6"/>
    <w:rsid w:val="00AB18A0"/>
    <w:rsid w:val="00AB4B51"/>
    <w:rsid w:val="00AC0235"/>
    <w:rsid w:val="00AC4EA3"/>
    <w:rsid w:val="00AD076D"/>
    <w:rsid w:val="00AD5305"/>
    <w:rsid w:val="00AD7EC4"/>
    <w:rsid w:val="00AE472A"/>
    <w:rsid w:val="00AF233B"/>
    <w:rsid w:val="00AF2CB2"/>
    <w:rsid w:val="00B0216D"/>
    <w:rsid w:val="00B10CC7"/>
    <w:rsid w:val="00B44EE2"/>
    <w:rsid w:val="00B539E7"/>
    <w:rsid w:val="00B62458"/>
    <w:rsid w:val="00B70B6A"/>
    <w:rsid w:val="00B71043"/>
    <w:rsid w:val="00B74A12"/>
    <w:rsid w:val="00B8173E"/>
    <w:rsid w:val="00B87B07"/>
    <w:rsid w:val="00B87E88"/>
    <w:rsid w:val="00B9032C"/>
    <w:rsid w:val="00B95145"/>
    <w:rsid w:val="00BB1762"/>
    <w:rsid w:val="00BB4E66"/>
    <w:rsid w:val="00BC18B2"/>
    <w:rsid w:val="00BD33EE"/>
    <w:rsid w:val="00BE46D4"/>
    <w:rsid w:val="00C07E94"/>
    <w:rsid w:val="00C106D6"/>
    <w:rsid w:val="00C301EE"/>
    <w:rsid w:val="00C3280E"/>
    <w:rsid w:val="00C36811"/>
    <w:rsid w:val="00C559CD"/>
    <w:rsid w:val="00C60764"/>
    <w:rsid w:val="00C60F0C"/>
    <w:rsid w:val="00C639B5"/>
    <w:rsid w:val="00C749C1"/>
    <w:rsid w:val="00C76E84"/>
    <w:rsid w:val="00C77D3E"/>
    <w:rsid w:val="00C805C9"/>
    <w:rsid w:val="00C852C8"/>
    <w:rsid w:val="00C92939"/>
    <w:rsid w:val="00C97BFD"/>
    <w:rsid w:val="00CA1679"/>
    <w:rsid w:val="00CA7B71"/>
    <w:rsid w:val="00CB151C"/>
    <w:rsid w:val="00CE1BD8"/>
    <w:rsid w:val="00CE5A1A"/>
    <w:rsid w:val="00CE6069"/>
    <w:rsid w:val="00CF43BA"/>
    <w:rsid w:val="00CF55F6"/>
    <w:rsid w:val="00D13F38"/>
    <w:rsid w:val="00D21145"/>
    <w:rsid w:val="00D3259C"/>
    <w:rsid w:val="00D33886"/>
    <w:rsid w:val="00D33D63"/>
    <w:rsid w:val="00D36456"/>
    <w:rsid w:val="00D42E88"/>
    <w:rsid w:val="00D43447"/>
    <w:rsid w:val="00D511AF"/>
    <w:rsid w:val="00D52F51"/>
    <w:rsid w:val="00D612DB"/>
    <w:rsid w:val="00D834D2"/>
    <w:rsid w:val="00D90028"/>
    <w:rsid w:val="00D90138"/>
    <w:rsid w:val="00D90853"/>
    <w:rsid w:val="00D915BA"/>
    <w:rsid w:val="00DA22AD"/>
    <w:rsid w:val="00DA67D9"/>
    <w:rsid w:val="00DB01DB"/>
    <w:rsid w:val="00DB19F2"/>
    <w:rsid w:val="00DB3EB0"/>
    <w:rsid w:val="00DC7155"/>
    <w:rsid w:val="00DC7EFC"/>
    <w:rsid w:val="00DE0D68"/>
    <w:rsid w:val="00DE4204"/>
    <w:rsid w:val="00DF71B9"/>
    <w:rsid w:val="00E03857"/>
    <w:rsid w:val="00E11C9C"/>
    <w:rsid w:val="00E1649A"/>
    <w:rsid w:val="00E26BD2"/>
    <w:rsid w:val="00E27E0F"/>
    <w:rsid w:val="00E41471"/>
    <w:rsid w:val="00E44994"/>
    <w:rsid w:val="00E457EC"/>
    <w:rsid w:val="00E6184E"/>
    <w:rsid w:val="00E73F76"/>
    <w:rsid w:val="00E7693B"/>
    <w:rsid w:val="00EA2C9F"/>
    <w:rsid w:val="00EA6ABB"/>
    <w:rsid w:val="00ED0BDA"/>
    <w:rsid w:val="00ED1639"/>
    <w:rsid w:val="00ED4505"/>
    <w:rsid w:val="00EF005C"/>
    <w:rsid w:val="00EF1360"/>
    <w:rsid w:val="00EF25E2"/>
    <w:rsid w:val="00EF3220"/>
    <w:rsid w:val="00EF43F2"/>
    <w:rsid w:val="00F02B3F"/>
    <w:rsid w:val="00F077CA"/>
    <w:rsid w:val="00F1535C"/>
    <w:rsid w:val="00F238AF"/>
    <w:rsid w:val="00F33D2D"/>
    <w:rsid w:val="00F37D2E"/>
    <w:rsid w:val="00F55414"/>
    <w:rsid w:val="00F7376E"/>
    <w:rsid w:val="00F81780"/>
    <w:rsid w:val="00F94155"/>
    <w:rsid w:val="00F9783F"/>
    <w:rsid w:val="00FC73E4"/>
    <w:rsid w:val="00FD2EF7"/>
    <w:rsid w:val="00FE120F"/>
    <w:rsid w:val="00FE447E"/>
    <w:rsid w:val="00FE5910"/>
    <w:rsid w:val="00FF0585"/>
    <w:rsid w:val="00FF566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B5977"/>
  <w15:docId w15:val="{994035E0-13DA-415F-A427-72B55CB97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1185B"/>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41185B"/>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41185B"/>
    <w:pPr>
      <w:keepNext/>
      <w:outlineLvl w:val="1"/>
    </w:pPr>
    <w:rPr>
      <w:rFonts w:cs="Arial"/>
      <w:bCs/>
      <w:iCs/>
      <w:szCs w:val="28"/>
    </w:rPr>
  </w:style>
  <w:style w:type="paragraph" w:styleId="3">
    <w:name w:val="heading 3"/>
    <w:basedOn w:val="a"/>
    <w:next w:val="a"/>
    <w:link w:val="30"/>
    <w:semiHidden/>
    <w:rsid w:val="0041185B"/>
    <w:pPr>
      <w:keepNext/>
      <w:spacing w:before="240" w:after="60"/>
      <w:outlineLvl w:val="2"/>
    </w:pPr>
    <w:rPr>
      <w:rFonts w:ascii="Arial" w:hAnsi="Arial" w:cs="Arial"/>
      <w:b/>
      <w:bCs/>
      <w:sz w:val="26"/>
      <w:szCs w:val="26"/>
    </w:rPr>
  </w:style>
  <w:style w:type="paragraph" w:styleId="4">
    <w:name w:val="heading 4"/>
    <w:basedOn w:val="a"/>
    <w:next w:val="a"/>
    <w:link w:val="40"/>
    <w:semiHidden/>
    <w:rsid w:val="0041185B"/>
    <w:pPr>
      <w:keepNext/>
      <w:spacing w:before="240" w:after="60"/>
      <w:outlineLvl w:val="3"/>
    </w:pPr>
    <w:rPr>
      <w:b/>
      <w:bCs/>
      <w:sz w:val="28"/>
      <w:szCs w:val="28"/>
    </w:rPr>
  </w:style>
  <w:style w:type="paragraph" w:styleId="5">
    <w:name w:val="heading 5"/>
    <w:basedOn w:val="a"/>
    <w:next w:val="a"/>
    <w:link w:val="50"/>
    <w:semiHidden/>
    <w:rsid w:val="0041185B"/>
    <w:pPr>
      <w:spacing w:before="240" w:after="60"/>
      <w:outlineLvl w:val="4"/>
    </w:pPr>
    <w:rPr>
      <w:b/>
      <w:bCs/>
      <w:i/>
      <w:iCs/>
      <w:sz w:val="26"/>
      <w:szCs w:val="26"/>
    </w:rPr>
  </w:style>
  <w:style w:type="paragraph" w:styleId="6">
    <w:name w:val="heading 6"/>
    <w:basedOn w:val="a"/>
    <w:next w:val="a"/>
    <w:link w:val="60"/>
    <w:semiHidden/>
    <w:rsid w:val="0041185B"/>
    <w:pPr>
      <w:spacing w:before="240" w:after="60"/>
      <w:outlineLvl w:val="5"/>
    </w:pPr>
    <w:rPr>
      <w:b/>
      <w:bCs/>
      <w:sz w:val="22"/>
    </w:rPr>
  </w:style>
  <w:style w:type="paragraph" w:styleId="7">
    <w:name w:val="heading 7"/>
    <w:basedOn w:val="a"/>
    <w:next w:val="a"/>
    <w:link w:val="70"/>
    <w:semiHidden/>
    <w:rsid w:val="0041185B"/>
    <w:pPr>
      <w:spacing w:before="240" w:after="60"/>
      <w:outlineLvl w:val="6"/>
    </w:pPr>
    <w:rPr>
      <w:sz w:val="24"/>
      <w:szCs w:val="24"/>
    </w:rPr>
  </w:style>
  <w:style w:type="paragraph" w:styleId="8">
    <w:name w:val="heading 8"/>
    <w:basedOn w:val="a"/>
    <w:next w:val="a"/>
    <w:link w:val="80"/>
    <w:semiHidden/>
    <w:rsid w:val="0041185B"/>
    <w:pPr>
      <w:spacing w:before="240" w:after="60"/>
      <w:outlineLvl w:val="7"/>
    </w:pPr>
    <w:rPr>
      <w:i/>
      <w:iCs/>
      <w:sz w:val="24"/>
      <w:szCs w:val="24"/>
    </w:rPr>
  </w:style>
  <w:style w:type="paragraph" w:styleId="9">
    <w:name w:val="heading 9"/>
    <w:basedOn w:val="a"/>
    <w:next w:val="a"/>
    <w:link w:val="90"/>
    <w:semiHidden/>
    <w:rsid w:val="0041185B"/>
    <w:pPr>
      <w:spacing w:before="240" w:after="60"/>
      <w:outlineLvl w:val="8"/>
    </w:pPr>
    <w:rPr>
      <w:rFonts w:ascii="Arial" w:hAnsi="Arial" w:cs="Arial"/>
      <w:sz w:val="22"/>
    </w:rPr>
  </w:style>
  <w:style w:type="character" w:default="1" w:styleId="a0">
    <w:name w:val="Default Paragraph Font"/>
    <w:uiPriority w:val="1"/>
    <w:semiHidden/>
    <w:unhideWhenUsed/>
    <w:rsid w:val="0041185B"/>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rsid w:val="0041185B"/>
  </w:style>
  <w:style w:type="paragraph" w:styleId="a3">
    <w:name w:val="Balloon Text"/>
    <w:basedOn w:val="a"/>
    <w:link w:val="a4"/>
    <w:uiPriority w:val="1"/>
    <w:semiHidden/>
    <w:rsid w:val="0041185B"/>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41185B"/>
    <w:rPr>
      <w:rFonts w:ascii="Tahoma" w:eastAsiaTheme="minorHAnsi" w:hAnsi="Tahoma" w:cs="Tahoma"/>
      <w:sz w:val="16"/>
      <w:szCs w:val="16"/>
      <w:lang w:val="ru-RU" w:eastAsia="en-US"/>
    </w:rPr>
  </w:style>
  <w:style w:type="paragraph" w:customStyle="1" w:styleId="HMG">
    <w:name w:val="_ H __M_G"/>
    <w:basedOn w:val="a"/>
    <w:next w:val="a"/>
    <w:qFormat/>
    <w:rsid w:val="0041185B"/>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41185B"/>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41185B"/>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41185B"/>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41185B"/>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41185B"/>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41185B"/>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41185B"/>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41185B"/>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41185B"/>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41185B"/>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41185B"/>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41185B"/>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41185B"/>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41185B"/>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41185B"/>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41185B"/>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41185B"/>
    <w:rPr>
      <w:b/>
      <w:sz w:val="18"/>
      <w:lang w:val="en-GB" w:eastAsia="ru-RU"/>
    </w:rPr>
  </w:style>
  <w:style w:type="character" w:styleId="a7">
    <w:name w:val="page number"/>
    <w:aliases w:val="7_G"/>
    <w:basedOn w:val="a0"/>
    <w:qFormat/>
    <w:rsid w:val="0041185B"/>
    <w:rPr>
      <w:rFonts w:ascii="Times New Roman" w:hAnsi="Times New Roman"/>
      <w:b/>
      <w:sz w:val="18"/>
    </w:rPr>
  </w:style>
  <w:style w:type="paragraph" w:styleId="a8">
    <w:name w:val="footer"/>
    <w:aliases w:val="3_G"/>
    <w:basedOn w:val="a"/>
    <w:link w:val="a9"/>
    <w:qFormat/>
    <w:rsid w:val="0041185B"/>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41185B"/>
    <w:rPr>
      <w:sz w:val="16"/>
      <w:lang w:val="en-GB" w:eastAsia="ru-RU"/>
    </w:rPr>
  </w:style>
  <w:style w:type="character" w:styleId="aa">
    <w:name w:val="footnote reference"/>
    <w:aliases w:val="4_G"/>
    <w:basedOn w:val="a0"/>
    <w:qFormat/>
    <w:rsid w:val="0041185B"/>
    <w:rPr>
      <w:rFonts w:ascii="Times New Roman" w:hAnsi="Times New Roman"/>
      <w:dstrike w:val="0"/>
      <w:sz w:val="18"/>
      <w:vertAlign w:val="superscript"/>
    </w:rPr>
  </w:style>
  <w:style w:type="character" w:styleId="ab">
    <w:name w:val="endnote reference"/>
    <w:aliases w:val="1_G"/>
    <w:basedOn w:val="aa"/>
    <w:qFormat/>
    <w:rsid w:val="0041185B"/>
    <w:rPr>
      <w:rFonts w:ascii="Times New Roman" w:hAnsi="Times New Roman"/>
      <w:dstrike w:val="0"/>
      <w:sz w:val="18"/>
      <w:vertAlign w:val="superscript"/>
    </w:rPr>
  </w:style>
  <w:style w:type="table" w:styleId="ac">
    <w:name w:val="Table Grid"/>
    <w:basedOn w:val="a1"/>
    <w:uiPriority w:val="59"/>
    <w:rsid w:val="0041185B"/>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41185B"/>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41185B"/>
    <w:rPr>
      <w:sz w:val="18"/>
      <w:lang w:val="ru-RU" w:eastAsia="ru-RU"/>
    </w:rPr>
  </w:style>
  <w:style w:type="paragraph" w:styleId="af">
    <w:name w:val="endnote text"/>
    <w:aliases w:val="2_G"/>
    <w:basedOn w:val="ad"/>
    <w:link w:val="af0"/>
    <w:qFormat/>
    <w:rsid w:val="0041185B"/>
  </w:style>
  <w:style w:type="character" w:customStyle="1" w:styleId="af0">
    <w:name w:val="Текст концевой сноски Знак"/>
    <w:aliases w:val="2_G Знак"/>
    <w:basedOn w:val="a0"/>
    <w:link w:val="af"/>
    <w:rsid w:val="0041185B"/>
    <w:rPr>
      <w:sz w:val="18"/>
      <w:lang w:val="ru-RU" w:eastAsia="ru-RU"/>
    </w:rPr>
  </w:style>
  <w:style w:type="character" w:customStyle="1" w:styleId="10">
    <w:name w:val="Заголовок 1 Знак"/>
    <w:aliases w:val="Table_G Знак"/>
    <w:basedOn w:val="a0"/>
    <w:link w:val="1"/>
    <w:rsid w:val="0041185B"/>
    <w:rPr>
      <w:rFonts w:cs="Arial"/>
      <w:b/>
      <w:bCs/>
      <w:szCs w:val="32"/>
      <w:lang w:val="ru-RU" w:eastAsia="ru-RU"/>
    </w:rPr>
  </w:style>
  <w:style w:type="character" w:styleId="af1">
    <w:name w:val="Hyperlink"/>
    <w:basedOn w:val="a0"/>
    <w:rsid w:val="0041185B"/>
    <w:rPr>
      <w:color w:val="0000FF" w:themeColor="hyperlink"/>
      <w:u w:val="none"/>
    </w:rPr>
  </w:style>
  <w:style w:type="character" w:styleId="af2">
    <w:name w:val="FollowedHyperlink"/>
    <w:basedOn w:val="a0"/>
    <w:rsid w:val="0041185B"/>
    <w:rPr>
      <w:color w:val="800080" w:themeColor="followedHyperlink"/>
      <w:u w:val="none"/>
    </w:rPr>
  </w:style>
  <w:style w:type="character" w:customStyle="1" w:styleId="20">
    <w:name w:val="Заголовок 2 Знак"/>
    <w:basedOn w:val="a0"/>
    <w:link w:val="2"/>
    <w:semiHidden/>
    <w:rsid w:val="0043621F"/>
    <w:rPr>
      <w:rFonts w:eastAsiaTheme="minorHAnsi" w:cs="Arial"/>
      <w:bCs/>
      <w:iCs/>
      <w:szCs w:val="28"/>
      <w:lang w:val="ru-RU" w:eastAsia="en-US"/>
    </w:rPr>
  </w:style>
  <w:style w:type="character" w:customStyle="1" w:styleId="30">
    <w:name w:val="Заголовок 3 Знак"/>
    <w:basedOn w:val="a0"/>
    <w:link w:val="3"/>
    <w:semiHidden/>
    <w:rsid w:val="0043621F"/>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43621F"/>
    <w:rPr>
      <w:rFonts w:eastAsiaTheme="minorHAnsi" w:cstheme="minorBidi"/>
      <w:b/>
      <w:bCs/>
      <w:sz w:val="28"/>
      <w:szCs w:val="28"/>
      <w:lang w:val="ru-RU" w:eastAsia="en-US"/>
    </w:rPr>
  </w:style>
  <w:style w:type="character" w:customStyle="1" w:styleId="50">
    <w:name w:val="Заголовок 5 Знак"/>
    <w:basedOn w:val="a0"/>
    <w:link w:val="5"/>
    <w:semiHidden/>
    <w:rsid w:val="0043621F"/>
    <w:rPr>
      <w:rFonts w:eastAsiaTheme="minorHAnsi" w:cstheme="minorBidi"/>
      <w:b/>
      <w:bCs/>
      <w:i/>
      <w:iCs/>
      <w:sz w:val="26"/>
      <w:szCs w:val="26"/>
      <w:lang w:val="ru-RU" w:eastAsia="en-US"/>
    </w:rPr>
  </w:style>
  <w:style w:type="character" w:customStyle="1" w:styleId="60">
    <w:name w:val="Заголовок 6 Знак"/>
    <w:basedOn w:val="a0"/>
    <w:link w:val="6"/>
    <w:semiHidden/>
    <w:rsid w:val="0043621F"/>
    <w:rPr>
      <w:rFonts w:eastAsiaTheme="minorHAnsi" w:cstheme="minorBidi"/>
      <w:b/>
      <w:bCs/>
      <w:sz w:val="22"/>
      <w:szCs w:val="22"/>
      <w:lang w:val="ru-RU" w:eastAsia="en-US"/>
    </w:rPr>
  </w:style>
  <w:style w:type="character" w:customStyle="1" w:styleId="70">
    <w:name w:val="Заголовок 7 Знак"/>
    <w:basedOn w:val="a0"/>
    <w:link w:val="7"/>
    <w:semiHidden/>
    <w:rsid w:val="0043621F"/>
    <w:rPr>
      <w:rFonts w:eastAsiaTheme="minorHAnsi" w:cstheme="minorBidi"/>
      <w:sz w:val="24"/>
      <w:szCs w:val="24"/>
      <w:lang w:val="ru-RU" w:eastAsia="en-US"/>
    </w:rPr>
  </w:style>
  <w:style w:type="character" w:customStyle="1" w:styleId="80">
    <w:name w:val="Заголовок 8 Знак"/>
    <w:basedOn w:val="a0"/>
    <w:link w:val="8"/>
    <w:semiHidden/>
    <w:rsid w:val="0043621F"/>
    <w:rPr>
      <w:rFonts w:eastAsiaTheme="minorHAnsi" w:cstheme="minorBidi"/>
      <w:i/>
      <w:iCs/>
      <w:sz w:val="24"/>
      <w:szCs w:val="24"/>
      <w:lang w:val="ru-RU" w:eastAsia="en-US"/>
    </w:rPr>
  </w:style>
  <w:style w:type="character" w:customStyle="1" w:styleId="90">
    <w:name w:val="Заголовок 9 Знак"/>
    <w:basedOn w:val="a0"/>
    <w:link w:val="9"/>
    <w:semiHidden/>
    <w:rsid w:val="0043621F"/>
    <w:rPr>
      <w:rFonts w:ascii="Arial" w:eastAsiaTheme="minorHAnsi" w:hAnsi="Arial" w:cs="Arial"/>
      <w:sz w:val="22"/>
      <w:szCs w:val="22"/>
      <w:lang w:val="ru-RU" w:eastAsia="en-US"/>
    </w:rPr>
  </w:style>
  <w:style w:type="numbering" w:styleId="111111">
    <w:name w:val="Outline List 2"/>
    <w:basedOn w:val="a2"/>
    <w:semiHidden/>
    <w:rsid w:val="0043621F"/>
    <w:pPr>
      <w:numPr>
        <w:numId w:val="23"/>
      </w:numPr>
    </w:pPr>
  </w:style>
  <w:style w:type="numbering" w:styleId="1ai">
    <w:name w:val="Outline List 1"/>
    <w:basedOn w:val="a2"/>
    <w:semiHidden/>
    <w:rsid w:val="0043621F"/>
    <w:pPr>
      <w:numPr>
        <w:numId w:val="24"/>
      </w:numPr>
    </w:pPr>
  </w:style>
  <w:style w:type="character" w:styleId="af3">
    <w:name w:val="Book Title"/>
    <w:basedOn w:val="a0"/>
    <w:uiPriority w:val="33"/>
    <w:rsid w:val="0043621F"/>
    <w:rPr>
      <w:b/>
      <w:bCs/>
      <w:smallCaps/>
      <w:spacing w:val="5"/>
    </w:rPr>
  </w:style>
  <w:style w:type="paragraph" w:styleId="af4">
    <w:name w:val="Revision"/>
    <w:hidden/>
    <w:uiPriority w:val="71"/>
    <w:rsid w:val="0043621F"/>
    <w:rPr>
      <w:rFonts w:ascii="DepCentury Old Style" w:hAnsi="DepCentury Old Style"/>
      <w:sz w:val="24"/>
      <w:szCs w:val="24"/>
      <w:lang w:val="nb-NO" w:eastAsia="nb-NO"/>
    </w:rPr>
  </w:style>
  <w:style w:type="character" w:customStyle="1" w:styleId="SingleTxtGChar">
    <w:name w:val="_ Single Txt_G Char"/>
    <w:link w:val="SingleTxtG"/>
    <w:locked/>
    <w:rsid w:val="0043621F"/>
    <w:rPr>
      <w:lang w:val="ru-RU" w:eastAsia="en-US"/>
    </w:rPr>
  </w:style>
  <w:style w:type="paragraph" w:styleId="af5">
    <w:name w:val="List Paragraph"/>
    <w:basedOn w:val="a"/>
    <w:uiPriority w:val="34"/>
    <w:rsid w:val="0043621F"/>
    <w:pPr>
      <w:ind w:left="720"/>
      <w:contextualSpacing/>
    </w:pPr>
    <w:rPr>
      <w:rFonts w:eastAsia="Times New Roman" w:cs="Times New Roman"/>
      <w:szCs w:val="20"/>
      <w:lang w:val="en-GB"/>
    </w:rPr>
  </w:style>
  <w:style w:type="character" w:styleId="af6">
    <w:name w:val="Unresolved Mention"/>
    <w:basedOn w:val="a0"/>
    <w:uiPriority w:val="99"/>
    <w:semiHidden/>
    <w:unhideWhenUsed/>
    <w:rsid w:val="008933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ovdata.no/dokument/NLE/lov/2005-05-20-28" TargetMode="External"/><Relationship Id="rId18" Type="http://schemas.openxmlformats.org/officeDocument/2006/relationships/hyperlink" Target="https://sp.felles.dep.no/sites/f0202f/Dokumenter/Act%20relating%20to%20the%20Norwegian%20National%20Human%20Rights%20Institution"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lovdata.no/info/information_in_english" TargetMode="External"/><Relationship Id="rId7" Type="http://schemas.openxmlformats.org/officeDocument/2006/relationships/image" Target="media/image1.wmf"/><Relationship Id="rId12" Type="http://schemas.openxmlformats.org/officeDocument/2006/relationships/hyperlink" Target="https://lovdata.no/dokument/NLE/lov/1999-05-21-30?q=The%20Human%20Rights%20Act" TargetMode="External"/><Relationship Id="rId17" Type="http://schemas.openxmlformats.org/officeDocument/2006/relationships/hyperlink" Target="https://lovdata.no/dokument/NLE/lov/1981-03-06-5"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lovdata.no/dokument/NLE/lov/2018-06-22-83" TargetMode="External"/><Relationship Id="rId20" Type="http://schemas.openxmlformats.org/officeDocument/2006/relationships/hyperlink" Target="https://lovdata.no/dokument/NLE/lov/2005-04-01-15"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vdata.no/dokument/NLE/lov/1814-05-17"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regjeringen.no/en/dokumenter/the-sami-act-/id449701/"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ssb.no/en" TargetMode="External"/><Relationship Id="rId19" Type="http://schemas.openxmlformats.org/officeDocument/2006/relationships/hyperlink" Target="https://lovdata.no/dokument/NLE/lov/1998-07-17-61" TargetMode="Externa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hyperlink" Target="https://lovdata.no/dokument/NLE/lov/2017-06-16-51" TargetMode="Externa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regjeringen.no/no/tema/likestilling-og-inkludering/likestilling-og-inkludering/konvensjoner/id2510574/" TargetMode="External"/><Relationship Id="rId2" Type="http://schemas.openxmlformats.org/officeDocument/2006/relationships/hyperlink" Target="http://www.lovdata.no/" TargetMode="External"/><Relationship Id="rId1" Type="http://schemas.openxmlformats.org/officeDocument/2006/relationships/hyperlink" Target="https://www.regjeringen.no/contentassets/221b1c050f72434b8fb56564af085ea7/ny-barnevernslov-1.-januar-2023-en.pdf" TargetMode="External"/><Relationship Id="rId5" Type="http://schemas.openxmlformats.org/officeDocument/2006/relationships/hyperlink" Target="http://www.regjeringen.no/contentassets/bb45eed3479549719fb14c78eba35bd4/strategi-mot-barnefattigdom_web.pdf" TargetMode="External"/><Relationship Id="rId4" Type="http://schemas.openxmlformats.org/officeDocument/2006/relationships/hyperlink" Target="https://www.regjeringen.no/en/dokumenter/the-governments-strategy-against-hate-speech-20162020/id252097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3</TotalTime>
  <Pages>70</Pages>
  <Words>24509</Words>
  <Characters>153510</Characters>
  <Application>Microsoft Office Word</Application>
  <DocSecurity>0</DocSecurity>
  <Lines>5739</Lines>
  <Paragraphs>3132</Paragraphs>
  <ScaleCrop>false</ScaleCrop>
  <HeadingPairs>
    <vt:vector size="8" baseType="variant">
      <vt:variant>
        <vt:lpstr>Название</vt:lpstr>
      </vt:variant>
      <vt:variant>
        <vt:i4>1</vt:i4>
      </vt:variant>
      <vt:variant>
        <vt:lpstr>Заголовки</vt:lpstr>
      </vt:variant>
      <vt:variant>
        <vt:i4>10</vt:i4>
      </vt:variant>
      <vt:variant>
        <vt:lpstr>Title</vt:lpstr>
      </vt:variant>
      <vt:variant>
        <vt:i4>1</vt:i4>
      </vt:variant>
      <vt:variant>
        <vt:lpstr>Título</vt:lpstr>
      </vt:variant>
      <vt:variant>
        <vt:i4>1</vt:i4>
      </vt:variant>
    </vt:vector>
  </HeadingPairs>
  <TitlesOfParts>
    <vt:vector size="13" baseType="lpstr">
      <vt:lpstr>HRI/CORE/NOR/2024</vt:lpstr>
      <vt:lpstr>Общий базовый документ, являющийся составной частью докладов  государств-участ</vt:lpstr>
      <vt:lpstr>Норвегия*</vt:lpstr>
      <vt:lpstr>    Сокращения</vt:lpstr>
      <vt:lpstr>    I. 	Общая информация о представляющем доклад государстве</vt:lpstr>
      <vt:lpstr>        A.	Демографические, экономические, социальные и культурные особенности государс</vt:lpstr>
      <vt:lpstr>        B. 	Конституционная, политическая и правовая структура государства</vt:lpstr>
      <vt:lpstr>    II. 	Общая правовая основа защиты и поощрения прав человека</vt:lpstr>
      <vt:lpstr>        A. 	Признание международных норм в области прав человека</vt:lpstr>
      <vt:lpstr>        B. 	Правовая основа защиты прав человека на национальном уровне</vt:lpstr>
      <vt:lpstr>        C. 	Правовая основа поощрения прав человека на национальном уровне</vt:lpstr>
      <vt:lpstr>A/</vt:lpstr>
      <vt:lpstr>A/</vt:lpstr>
    </vt:vector>
  </TitlesOfParts>
  <Company>DCM</Company>
  <LinksUpToDate>false</LinksUpToDate>
  <CharactersWithSpaces>175492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HRI/CORE/NOR/2024</dc:title>
  <dc:subject/>
  <dc:creator>Olga OVTCHINNIKOVA</dc:creator>
  <cp:keywords/>
  <cp:lastModifiedBy>Olga Ovchinnikova</cp:lastModifiedBy>
  <cp:revision>3</cp:revision>
  <cp:lastPrinted>2024-09-12T13:05:00Z</cp:lastPrinted>
  <dcterms:created xsi:type="dcterms:W3CDTF">2024-09-12T13:04:00Z</dcterms:created>
  <dcterms:modified xsi:type="dcterms:W3CDTF">2024-09-12T13:07:00Z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