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ECB" w:rsidRPr="00961682" w:rsidRDefault="00DA3ECB" w:rsidP="00961682">
      <w:pPr>
        <w:spacing w:line="60" w:lineRule="exact"/>
        <w:rPr>
          <w:color w:val="010000"/>
          <w:sz w:val="6"/>
        </w:rPr>
        <w:sectPr w:rsidR="00DA3ECB" w:rsidRPr="00961682" w:rsidSect="00DA3EC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200" w:bottom="1898" w:left="1200" w:header="576" w:footer="1030" w:gutter="0"/>
          <w:pgNumType w:start="1"/>
          <w:cols w:space="720"/>
          <w:noEndnote/>
          <w:titlePg/>
          <w:docGrid w:linePitch="360"/>
        </w:sectPr>
      </w:pPr>
      <w:r w:rsidRPr="00961682">
        <w:rPr>
          <w:rStyle w:val="CommentReference"/>
        </w:rPr>
        <w:commentReference w:id="0"/>
      </w:r>
    </w:p>
    <w:p w:rsidR="00961682" w:rsidRPr="00961682" w:rsidRDefault="00961682" w:rsidP="00961682">
      <w:pPr>
        <w:pStyle w:val="H1"/>
        <w:suppressAutoHyphens w:val="0"/>
        <w:spacing w:line="240" w:lineRule="exact"/>
        <w:rPr>
          <w:sz w:val="10"/>
        </w:rPr>
      </w:pPr>
      <w:bookmarkStart w:id="1" w:name="_Toc383167314"/>
      <w:r w:rsidRPr="00961682">
        <w:rPr>
          <w:kern w:val="0"/>
        </w:rPr>
        <w:t>Комитет по ликвидации дискриминации</w:t>
      </w:r>
      <w:r w:rsidRPr="00961682">
        <w:rPr>
          <w:kern w:val="0"/>
        </w:rPr>
        <w:br/>
        <w:t>в отношении женщин</w:t>
      </w:r>
      <w:bookmarkEnd w:id="1"/>
    </w:p>
    <w:p w:rsidR="00E030C1" w:rsidRPr="00E030C1" w:rsidRDefault="00E030C1" w:rsidP="00E030C1">
      <w:pPr>
        <w:framePr w:w="9792" w:h="432" w:hSpace="180" w:wrap="around" w:hAnchor="page" w:x="1210" w:yAlign="bottom"/>
        <w:spacing w:line="240" w:lineRule="auto"/>
        <w:rPr>
          <w:sz w:val="10"/>
        </w:rPr>
      </w:pPr>
    </w:p>
    <w:p w:rsidR="00E030C1" w:rsidRPr="00E030C1" w:rsidRDefault="00E030C1" w:rsidP="00E030C1">
      <w:pPr>
        <w:framePr w:w="9792" w:h="432" w:hSpace="180" w:wrap="around" w:hAnchor="page" w:x="1210" w:yAlign="bottom"/>
        <w:spacing w:line="240" w:lineRule="auto"/>
        <w:rPr>
          <w:sz w:val="6"/>
        </w:rPr>
      </w:pPr>
      <w:r w:rsidRPr="00E030C1">
        <w:rPr>
          <w:noProof/>
          <w:w w:val="100"/>
          <w:sz w:val="6"/>
          <w:lang w:val="en-US"/>
        </w:rPr>
        <w:pict>
          <v:line id="_x0000_s1028" style="position:absolute;z-index:2;mso-position-horizontal-relative:page" from="108pt,-1pt" to="180pt,-1pt" strokecolor="#010000" strokeweight=".25pt">
            <w10:wrap anchorx="page"/>
          </v:line>
        </w:pict>
      </w:r>
    </w:p>
    <w:p w:rsidR="00E030C1" w:rsidRDefault="00E030C1" w:rsidP="00E030C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spacing w:val="5"/>
          <w:w w:val="104"/>
          <w:sz w:val="17"/>
        </w:rPr>
      </w:pPr>
      <w:r>
        <w:rPr>
          <w:spacing w:val="5"/>
          <w:w w:val="104"/>
          <w:sz w:val="17"/>
          <w:lang w:val="en-US"/>
        </w:rPr>
        <w:tab/>
      </w:r>
      <w:r w:rsidRPr="00E030C1">
        <w:rPr>
          <w:spacing w:val="5"/>
          <w:w w:val="104"/>
          <w:sz w:val="17"/>
        </w:rPr>
        <w:t>*</w:t>
      </w:r>
      <w:r w:rsidRPr="00E030C1">
        <w:rPr>
          <w:spacing w:val="5"/>
          <w:w w:val="104"/>
          <w:sz w:val="17"/>
        </w:rPr>
        <w:tab/>
      </w:r>
      <w:r>
        <w:rPr>
          <w:spacing w:val="5"/>
          <w:w w:val="104"/>
          <w:sz w:val="17"/>
        </w:rPr>
        <w:t>Переиздано по техническим причинам 10 ноября 2014 года.</w:t>
      </w:r>
    </w:p>
    <w:p w:rsidR="00E030C1" w:rsidRPr="00E030C1" w:rsidRDefault="00E030C1" w:rsidP="00E030C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spacing w:val="5"/>
          <w:w w:val="104"/>
          <w:sz w:val="17"/>
        </w:rPr>
      </w:pPr>
      <w:r>
        <w:rPr>
          <w:spacing w:val="5"/>
          <w:w w:val="104"/>
          <w:sz w:val="17"/>
        </w:rPr>
        <w:tab/>
        <w:t>**</w:t>
      </w:r>
      <w:r>
        <w:rPr>
          <w:spacing w:val="5"/>
          <w:w w:val="104"/>
          <w:sz w:val="17"/>
        </w:rPr>
        <w:tab/>
        <w:t>Настоящий доклад выпускается без официального редактирования.</w:t>
      </w:r>
    </w:p>
    <w:p w:rsidR="00961682" w:rsidRPr="00961682" w:rsidRDefault="00961682" w:rsidP="00961682">
      <w:pPr>
        <w:pStyle w:val="SingleTxt"/>
        <w:spacing w:after="0" w:line="120" w:lineRule="exact"/>
        <w:rPr>
          <w:spacing w:val="0"/>
          <w:w w:val="100"/>
          <w:sz w:val="10"/>
        </w:rPr>
      </w:pPr>
    </w:p>
    <w:p w:rsidR="00961682" w:rsidRPr="00961682" w:rsidRDefault="00961682" w:rsidP="00961682">
      <w:pPr>
        <w:pStyle w:val="SingleTxt"/>
        <w:spacing w:after="0" w:line="120" w:lineRule="exact"/>
        <w:rPr>
          <w:spacing w:val="0"/>
          <w:w w:val="100"/>
          <w:sz w:val="10"/>
        </w:rPr>
      </w:pPr>
    </w:p>
    <w:p w:rsidR="00961682" w:rsidRPr="00961682" w:rsidRDefault="00961682" w:rsidP="00961682">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pacing w:val="0"/>
          <w:w w:val="100"/>
        </w:rPr>
      </w:pPr>
      <w:r w:rsidRPr="00961682">
        <w:rPr>
          <w:spacing w:val="0"/>
          <w:w w:val="100"/>
        </w:rPr>
        <w:tab/>
      </w:r>
      <w:r w:rsidRPr="00961682">
        <w:rPr>
          <w:spacing w:val="0"/>
          <w:w w:val="100"/>
        </w:rPr>
        <w:tab/>
      </w:r>
      <w:bookmarkStart w:id="2" w:name="_Toc383167315"/>
      <w:r w:rsidRPr="00961682">
        <w:rPr>
          <w:spacing w:val="0"/>
          <w:w w:val="100"/>
          <w:kern w:val="0"/>
        </w:rPr>
        <w:t xml:space="preserve">Рассмотрение докладов, представляемых </w:t>
      </w:r>
      <w:r w:rsidRPr="00961682">
        <w:rPr>
          <w:spacing w:val="0"/>
          <w:w w:val="100"/>
          <w:kern w:val="0"/>
        </w:rPr>
        <w:br/>
        <w:t>государствами-участниками в соответствии</w:t>
      </w:r>
      <w:r w:rsidRPr="00961682">
        <w:rPr>
          <w:spacing w:val="0"/>
          <w:w w:val="100"/>
          <w:kern w:val="0"/>
        </w:rPr>
        <w:br/>
        <w:t>со статьей 18 Конвенции</w:t>
      </w:r>
      <w:bookmarkEnd w:id="2"/>
    </w:p>
    <w:p w:rsidR="00961682" w:rsidRPr="00961682" w:rsidRDefault="00961682" w:rsidP="00961682">
      <w:pPr>
        <w:pStyle w:val="SingleTxt"/>
        <w:spacing w:after="0" w:line="120" w:lineRule="exact"/>
        <w:rPr>
          <w:spacing w:val="0"/>
          <w:w w:val="100"/>
          <w:sz w:val="10"/>
        </w:rPr>
      </w:pPr>
    </w:p>
    <w:p w:rsidR="00961682" w:rsidRPr="00961682" w:rsidRDefault="00961682" w:rsidP="00961682">
      <w:pPr>
        <w:pStyle w:val="SingleTxt"/>
        <w:spacing w:after="0" w:line="120" w:lineRule="exact"/>
        <w:rPr>
          <w:spacing w:val="0"/>
          <w:w w:val="100"/>
          <w:sz w:val="10"/>
        </w:rPr>
      </w:pPr>
    </w:p>
    <w:p w:rsidR="00961682" w:rsidRPr="00961682" w:rsidRDefault="00961682" w:rsidP="009616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w w:val="100"/>
        </w:rPr>
      </w:pPr>
      <w:r w:rsidRPr="00961682">
        <w:rPr>
          <w:w w:val="100"/>
        </w:rPr>
        <w:tab/>
      </w:r>
      <w:r w:rsidRPr="00961682">
        <w:rPr>
          <w:w w:val="100"/>
        </w:rPr>
        <w:tab/>
      </w:r>
      <w:bookmarkStart w:id="3" w:name="_Toc383167316"/>
      <w:r w:rsidRPr="00961682">
        <w:rPr>
          <w:w w:val="100"/>
        </w:rPr>
        <w:t>Седьмой и восьмой периодические доклады гос</w:t>
      </w:r>
      <w:r w:rsidRPr="00961682">
        <w:rPr>
          <w:w w:val="100"/>
        </w:rPr>
        <w:t>у</w:t>
      </w:r>
      <w:r w:rsidRPr="00961682">
        <w:rPr>
          <w:w w:val="100"/>
        </w:rPr>
        <w:t>дарств-участников, подлежащие представлению в 2013 году</w:t>
      </w:r>
      <w:bookmarkEnd w:id="3"/>
    </w:p>
    <w:p w:rsidR="00961682" w:rsidRPr="00961682" w:rsidRDefault="00961682" w:rsidP="00961682">
      <w:pPr>
        <w:pStyle w:val="SingleTxt"/>
        <w:spacing w:after="0" w:line="120" w:lineRule="exact"/>
        <w:rPr>
          <w:sz w:val="10"/>
        </w:rPr>
      </w:pPr>
    </w:p>
    <w:p w:rsidR="00961682" w:rsidRPr="00961682" w:rsidRDefault="00961682" w:rsidP="00961682">
      <w:pPr>
        <w:pStyle w:val="SingleTxt"/>
        <w:spacing w:after="0" w:line="120" w:lineRule="exact"/>
        <w:rPr>
          <w:sz w:val="10"/>
        </w:rPr>
      </w:pPr>
    </w:p>
    <w:p w:rsidR="00961682" w:rsidRPr="00961682" w:rsidRDefault="00961682" w:rsidP="009616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right="1260"/>
        <w:rPr>
          <w:b w:val="0"/>
          <w:sz w:val="28"/>
          <w:szCs w:val="24"/>
        </w:rPr>
      </w:pPr>
      <w:r w:rsidRPr="00961682">
        <w:tab/>
      </w:r>
      <w:r w:rsidRPr="00961682">
        <w:rPr>
          <w:szCs w:val="24"/>
        </w:rPr>
        <w:tab/>
      </w:r>
      <w:bookmarkStart w:id="4" w:name="_Toc383167317"/>
      <w:r w:rsidRPr="00961682">
        <w:rPr>
          <w:sz w:val="28"/>
          <w:szCs w:val="24"/>
        </w:rPr>
        <w:t>Испания</w:t>
      </w:r>
      <w:bookmarkEnd w:id="4"/>
      <w:r w:rsidR="00E030C1" w:rsidRPr="00E030C1">
        <w:rPr>
          <w:sz w:val="16"/>
          <w:szCs w:val="16"/>
        </w:rPr>
        <w:t>**</w:t>
      </w:r>
    </w:p>
    <w:p w:rsidR="00961682" w:rsidRPr="00961682" w:rsidRDefault="00961682" w:rsidP="00961682">
      <w:pPr>
        <w:pStyle w:val="SingleTxt"/>
        <w:spacing w:after="0" w:line="120" w:lineRule="exact"/>
        <w:rPr>
          <w:sz w:val="10"/>
        </w:rPr>
      </w:pPr>
    </w:p>
    <w:p w:rsidR="00961682" w:rsidRPr="00961682" w:rsidRDefault="00961682" w:rsidP="00961682">
      <w:pPr>
        <w:pStyle w:val="SingleTxt"/>
        <w:spacing w:after="0" w:line="120" w:lineRule="exact"/>
        <w:rPr>
          <w:sz w:val="10"/>
        </w:rPr>
      </w:pPr>
    </w:p>
    <w:p w:rsidR="00961682" w:rsidRPr="00961682" w:rsidRDefault="00961682" w:rsidP="00961682">
      <w:pPr>
        <w:pStyle w:val="SingleTxt"/>
        <w:jc w:val="right"/>
        <w:rPr>
          <w:szCs w:val="28"/>
        </w:rPr>
      </w:pPr>
      <w:r w:rsidRPr="00961682">
        <w:rPr>
          <w:szCs w:val="28"/>
        </w:rPr>
        <w:t>30 сентября 2013 года</w:t>
      </w:r>
    </w:p>
    <w:p w:rsidR="00961682" w:rsidRPr="00961682" w:rsidRDefault="00961682" w:rsidP="00961682">
      <w:pPr>
        <w:pStyle w:val="SingleTxt"/>
      </w:pPr>
    </w:p>
    <w:p w:rsidR="00E030C1" w:rsidRDefault="00E030C1" w:rsidP="00E030C1">
      <w:pPr>
        <w:tabs>
          <w:tab w:val="left" w:pos="4140"/>
        </w:tabs>
        <w:spacing w:after="200" w:line="276" w:lineRule="auto"/>
      </w:pPr>
    </w:p>
    <w:p w:rsidR="00961682" w:rsidRPr="00961682" w:rsidRDefault="00961682" w:rsidP="00961682">
      <w:pPr>
        <w:spacing w:after="200" w:line="276" w:lineRule="auto"/>
      </w:pPr>
      <w:r w:rsidRPr="00E030C1">
        <w:br w:type="page"/>
      </w:r>
    </w:p>
    <w:p w:rsidR="00961682" w:rsidRPr="00961682" w:rsidRDefault="00961682" w:rsidP="00961682">
      <w:pPr>
        <w:tabs>
          <w:tab w:val="right" w:pos="850"/>
          <w:tab w:val="left" w:pos="1134"/>
          <w:tab w:val="left" w:pos="1559"/>
          <w:tab w:val="left" w:pos="1984"/>
          <w:tab w:val="left" w:leader="dot" w:pos="7654"/>
          <w:tab w:val="right" w:pos="8929"/>
        </w:tabs>
        <w:spacing w:line="120" w:lineRule="exact"/>
        <w:rPr>
          <w:sz w:val="10"/>
          <w:szCs w:val="28"/>
        </w:rPr>
      </w:pPr>
    </w:p>
    <w:p w:rsidR="00961682" w:rsidRPr="00961682" w:rsidRDefault="00961682" w:rsidP="00961682">
      <w:pPr>
        <w:tabs>
          <w:tab w:val="right" w:pos="850"/>
          <w:tab w:val="left" w:pos="1134"/>
          <w:tab w:val="left" w:pos="1559"/>
          <w:tab w:val="left" w:pos="1984"/>
          <w:tab w:val="left" w:leader="dot" w:pos="7654"/>
          <w:tab w:val="right" w:pos="8929"/>
        </w:tabs>
        <w:spacing w:line="120" w:lineRule="exact"/>
        <w:rPr>
          <w:sz w:val="10"/>
          <w:szCs w:val="28"/>
        </w:rPr>
      </w:pPr>
    </w:p>
    <w:p w:rsidR="00961682" w:rsidRPr="00961682" w:rsidRDefault="00961682" w:rsidP="00961682">
      <w:pPr>
        <w:tabs>
          <w:tab w:val="right" w:pos="850"/>
          <w:tab w:val="left" w:pos="1134"/>
          <w:tab w:val="left" w:pos="1559"/>
          <w:tab w:val="left" w:pos="1984"/>
          <w:tab w:val="left" w:leader="dot" w:pos="7654"/>
          <w:tab w:val="right" w:pos="8929"/>
        </w:tabs>
        <w:spacing w:after="120"/>
        <w:rPr>
          <w:sz w:val="28"/>
          <w:szCs w:val="28"/>
        </w:rPr>
      </w:pPr>
      <w:r w:rsidRPr="00961682">
        <w:rPr>
          <w:sz w:val="28"/>
          <w:szCs w:val="28"/>
        </w:rPr>
        <w:t>Содержание</w:t>
      </w:r>
    </w:p>
    <w:p w:rsidR="00961682" w:rsidRPr="00961682" w:rsidRDefault="00961682" w:rsidP="00961682">
      <w:pPr>
        <w:tabs>
          <w:tab w:val="right" w:pos="9480"/>
        </w:tabs>
        <w:spacing w:after="120"/>
        <w:jc w:val="right"/>
        <w:rPr>
          <w:sz w:val="16"/>
        </w:rPr>
      </w:pPr>
      <w:r w:rsidRPr="00961682">
        <w:rPr>
          <w:i/>
          <w:sz w:val="16"/>
        </w:rPr>
        <w:tab/>
      </w:r>
      <w:r w:rsidRPr="00961682">
        <w:rPr>
          <w:i/>
          <w:sz w:val="16"/>
        </w:rPr>
        <w:tab/>
        <w:t>Стр.</w:t>
      </w:r>
    </w:p>
    <w:p w:rsidR="00961682" w:rsidRPr="00A840D7" w:rsidRDefault="00961682" w:rsidP="00961682">
      <w:pPr>
        <w:pStyle w:val="TOC1"/>
        <w:tabs>
          <w:tab w:val="left" w:pos="567"/>
          <w:tab w:val="right" w:leader="dot" w:pos="9356"/>
          <w:tab w:val="right" w:pos="9781"/>
        </w:tabs>
        <w:spacing w:after="120"/>
        <w:rPr>
          <w:noProof/>
          <w:sz w:val="20"/>
          <w:szCs w:val="20"/>
        </w:rPr>
      </w:pPr>
      <w:r w:rsidRPr="00961682">
        <w:rPr>
          <w:rFonts w:cs="Verdana"/>
          <w:b/>
          <w:sz w:val="20"/>
          <w:szCs w:val="20"/>
        </w:rPr>
        <w:tab/>
      </w:r>
      <w:r w:rsidRPr="00A840D7">
        <w:rPr>
          <w:rFonts w:cs="Verdana"/>
          <w:b/>
          <w:sz w:val="20"/>
          <w:szCs w:val="20"/>
        </w:rPr>
        <w:fldChar w:fldCharType="begin"/>
      </w:r>
      <w:r w:rsidRPr="00A840D7">
        <w:rPr>
          <w:rFonts w:cs="Verdana"/>
          <w:b/>
          <w:sz w:val="20"/>
          <w:szCs w:val="20"/>
        </w:rPr>
        <w:instrText xml:space="preserve"> TOC \h \z \t "_ H _Ch;1;_ H_1;1" </w:instrText>
      </w:r>
      <w:r w:rsidRPr="00A840D7">
        <w:rPr>
          <w:rFonts w:cs="Verdana"/>
          <w:b/>
          <w:sz w:val="20"/>
          <w:szCs w:val="20"/>
        </w:rPr>
        <w:fldChar w:fldCharType="separate"/>
      </w:r>
      <w:hyperlink w:anchor="_Toc383167318" w:history="1">
        <w:r w:rsidRPr="00A840D7">
          <w:rPr>
            <w:rStyle w:val="Hyperlink"/>
            <w:rFonts w:eastAsia="SimSun"/>
            <w:noProof/>
            <w:sz w:val="20"/>
            <w:szCs w:val="20"/>
          </w:rPr>
          <w:t>Введение</w:t>
        </w:r>
        <w:r w:rsidRPr="00A840D7">
          <w:rPr>
            <w:noProof/>
            <w:webHidden/>
            <w:sz w:val="20"/>
            <w:szCs w:val="20"/>
          </w:rPr>
          <w:tab/>
        </w:r>
        <w:r w:rsidRPr="00A840D7">
          <w:rPr>
            <w:noProof/>
            <w:webHidden/>
            <w:sz w:val="20"/>
            <w:szCs w:val="20"/>
          </w:rPr>
          <w:tab/>
        </w:r>
        <w:r w:rsidRPr="00A840D7">
          <w:rPr>
            <w:noProof/>
            <w:webHidden/>
            <w:sz w:val="20"/>
            <w:szCs w:val="20"/>
          </w:rPr>
          <w:fldChar w:fldCharType="begin"/>
        </w:r>
        <w:r w:rsidRPr="00A840D7">
          <w:rPr>
            <w:noProof/>
            <w:webHidden/>
            <w:sz w:val="20"/>
            <w:szCs w:val="20"/>
          </w:rPr>
          <w:instrText xml:space="preserve"> PAGEREF _Toc383167318 \h </w:instrText>
        </w:r>
        <w:r w:rsidRPr="00A840D7">
          <w:rPr>
            <w:noProof/>
            <w:webHidden/>
            <w:sz w:val="20"/>
            <w:szCs w:val="20"/>
          </w:rPr>
        </w:r>
        <w:r w:rsidRPr="00A840D7">
          <w:rPr>
            <w:noProof/>
            <w:webHidden/>
            <w:sz w:val="20"/>
            <w:szCs w:val="20"/>
          </w:rPr>
          <w:fldChar w:fldCharType="separate"/>
        </w:r>
        <w:r w:rsidR="0047067A">
          <w:rPr>
            <w:noProof/>
            <w:webHidden/>
            <w:sz w:val="20"/>
            <w:szCs w:val="20"/>
          </w:rPr>
          <w:t>3</w:t>
        </w:r>
        <w:r w:rsidRPr="00A840D7">
          <w:rPr>
            <w:noProof/>
            <w:webHidden/>
            <w:sz w:val="20"/>
            <w:szCs w:val="20"/>
          </w:rPr>
          <w:fldChar w:fldCharType="end"/>
        </w:r>
      </w:hyperlink>
    </w:p>
    <w:p w:rsidR="00961682" w:rsidRPr="00A840D7" w:rsidRDefault="00961682" w:rsidP="00961682">
      <w:pPr>
        <w:pStyle w:val="TOC1"/>
        <w:tabs>
          <w:tab w:val="left" w:pos="567"/>
          <w:tab w:val="right" w:leader="dot" w:pos="9356"/>
          <w:tab w:val="right" w:pos="9781"/>
        </w:tabs>
        <w:spacing w:after="120"/>
        <w:rPr>
          <w:noProof/>
          <w:sz w:val="20"/>
          <w:szCs w:val="20"/>
        </w:rPr>
      </w:pPr>
      <w:r w:rsidRPr="00A840D7">
        <w:rPr>
          <w:rStyle w:val="Hyperlink"/>
          <w:rFonts w:eastAsia="SimSun"/>
          <w:noProof/>
          <w:sz w:val="20"/>
          <w:szCs w:val="20"/>
        </w:rPr>
        <w:tab/>
      </w:r>
      <w:hyperlink w:anchor="_Toc383167319" w:history="1">
        <w:r w:rsidRPr="00A840D7">
          <w:rPr>
            <w:rStyle w:val="Hyperlink"/>
            <w:rFonts w:eastAsia="SimSun"/>
            <w:noProof/>
            <w:sz w:val="20"/>
            <w:szCs w:val="20"/>
          </w:rPr>
          <w:t>Статья 1. Определение дискриминации в отношении женщин</w:t>
        </w:r>
        <w:r w:rsidRPr="00A840D7">
          <w:rPr>
            <w:noProof/>
            <w:webHidden/>
            <w:sz w:val="20"/>
            <w:szCs w:val="20"/>
          </w:rPr>
          <w:tab/>
        </w:r>
        <w:r w:rsidRPr="00A840D7">
          <w:rPr>
            <w:noProof/>
            <w:webHidden/>
            <w:sz w:val="20"/>
            <w:szCs w:val="20"/>
          </w:rPr>
          <w:tab/>
        </w:r>
        <w:r w:rsidRPr="00A840D7">
          <w:rPr>
            <w:noProof/>
            <w:webHidden/>
            <w:sz w:val="20"/>
            <w:szCs w:val="20"/>
          </w:rPr>
          <w:fldChar w:fldCharType="begin"/>
        </w:r>
        <w:r w:rsidRPr="00A840D7">
          <w:rPr>
            <w:noProof/>
            <w:webHidden/>
            <w:sz w:val="20"/>
            <w:szCs w:val="20"/>
          </w:rPr>
          <w:instrText xml:space="preserve"> PAGEREF _Toc383167319 \h </w:instrText>
        </w:r>
        <w:r w:rsidRPr="00A840D7">
          <w:rPr>
            <w:noProof/>
            <w:webHidden/>
            <w:sz w:val="20"/>
            <w:szCs w:val="20"/>
          </w:rPr>
        </w:r>
        <w:r w:rsidRPr="00A840D7">
          <w:rPr>
            <w:noProof/>
            <w:webHidden/>
            <w:sz w:val="20"/>
            <w:szCs w:val="20"/>
          </w:rPr>
          <w:fldChar w:fldCharType="separate"/>
        </w:r>
        <w:r w:rsidR="0047067A">
          <w:rPr>
            <w:noProof/>
            <w:webHidden/>
            <w:sz w:val="20"/>
            <w:szCs w:val="20"/>
          </w:rPr>
          <w:t>4</w:t>
        </w:r>
        <w:r w:rsidRPr="00A840D7">
          <w:rPr>
            <w:noProof/>
            <w:webHidden/>
            <w:sz w:val="20"/>
            <w:szCs w:val="20"/>
          </w:rPr>
          <w:fldChar w:fldCharType="end"/>
        </w:r>
      </w:hyperlink>
    </w:p>
    <w:p w:rsidR="00961682" w:rsidRPr="00A840D7" w:rsidRDefault="00961682" w:rsidP="00961682">
      <w:pPr>
        <w:pStyle w:val="TOC1"/>
        <w:tabs>
          <w:tab w:val="left" w:pos="567"/>
          <w:tab w:val="right" w:leader="dot" w:pos="9356"/>
          <w:tab w:val="right" w:pos="9781"/>
        </w:tabs>
        <w:spacing w:after="120"/>
        <w:rPr>
          <w:noProof/>
          <w:sz w:val="20"/>
          <w:szCs w:val="20"/>
        </w:rPr>
      </w:pPr>
      <w:r w:rsidRPr="00A840D7">
        <w:rPr>
          <w:rStyle w:val="Hyperlink"/>
          <w:rFonts w:eastAsia="SimSun"/>
          <w:noProof/>
          <w:sz w:val="20"/>
          <w:szCs w:val="20"/>
        </w:rPr>
        <w:tab/>
      </w:r>
      <w:hyperlink w:anchor="_Toc383167320" w:history="1">
        <w:r w:rsidRPr="00A840D7">
          <w:rPr>
            <w:rStyle w:val="Hyperlink"/>
            <w:rFonts w:eastAsia="SimSun"/>
            <w:noProof/>
            <w:sz w:val="20"/>
            <w:szCs w:val="20"/>
          </w:rPr>
          <w:t>Статья 2. Обязательство ликвидировать дискриминацию в отношении женщин</w:t>
        </w:r>
        <w:r w:rsidRPr="00A840D7">
          <w:rPr>
            <w:noProof/>
            <w:webHidden/>
            <w:sz w:val="20"/>
            <w:szCs w:val="20"/>
          </w:rPr>
          <w:tab/>
        </w:r>
        <w:r w:rsidRPr="00A840D7">
          <w:rPr>
            <w:noProof/>
            <w:webHidden/>
            <w:sz w:val="20"/>
            <w:szCs w:val="20"/>
          </w:rPr>
          <w:tab/>
        </w:r>
        <w:r w:rsidRPr="00A840D7">
          <w:rPr>
            <w:noProof/>
            <w:webHidden/>
            <w:sz w:val="20"/>
            <w:szCs w:val="20"/>
          </w:rPr>
          <w:fldChar w:fldCharType="begin"/>
        </w:r>
        <w:r w:rsidRPr="00A840D7">
          <w:rPr>
            <w:noProof/>
            <w:webHidden/>
            <w:sz w:val="20"/>
            <w:szCs w:val="20"/>
          </w:rPr>
          <w:instrText xml:space="preserve"> PAGEREF _Toc383167320 \h </w:instrText>
        </w:r>
        <w:r w:rsidRPr="00A840D7">
          <w:rPr>
            <w:noProof/>
            <w:webHidden/>
            <w:sz w:val="20"/>
            <w:szCs w:val="20"/>
          </w:rPr>
        </w:r>
        <w:r w:rsidRPr="00A840D7">
          <w:rPr>
            <w:noProof/>
            <w:webHidden/>
            <w:sz w:val="20"/>
            <w:szCs w:val="20"/>
          </w:rPr>
          <w:fldChar w:fldCharType="separate"/>
        </w:r>
        <w:r w:rsidR="0047067A">
          <w:rPr>
            <w:noProof/>
            <w:webHidden/>
            <w:sz w:val="20"/>
            <w:szCs w:val="20"/>
          </w:rPr>
          <w:t>5</w:t>
        </w:r>
        <w:r w:rsidRPr="00A840D7">
          <w:rPr>
            <w:noProof/>
            <w:webHidden/>
            <w:sz w:val="20"/>
            <w:szCs w:val="20"/>
          </w:rPr>
          <w:fldChar w:fldCharType="end"/>
        </w:r>
      </w:hyperlink>
    </w:p>
    <w:p w:rsidR="00961682" w:rsidRPr="00A840D7" w:rsidRDefault="00961682" w:rsidP="00961682">
      <w:pPr>
        <w:pStyle w:val="TOC1"/>
        <w:tabs>
          <w:tab w:val="left" w:pos="567"/>
          <w:tab w:val="right" w:leader="dot" w:pos="9356"/>
          <w:tab w:val="right" w:pos="9781"/>
        </w:tabs>
        <w:spacing w:after="120"/>
        <w:rPr>
          <w:noProof/>
          <w:sz w:val="20"/>
          <w:szCs w:val="20"/>
        </w:rPr>
      </w:pPr>
      <w:r w:rsidRPr="00A840D7">
        <w:rPr>
          <w:rStyle w:val="Hyperlink"/>
          <w:rFonts w:eastAsia="SimSun"/>
          <w:noProof/>
          <w:sz w:val="20"/>
          <w:szCs w:val="20"/>
        </w:rPr>
        <w:tab/>
      </w:r>
      <w:hyperlink w:anchor="_Toc383167321" w:history="1">
        <w:r w:rsidRPr="00A840D7">
          <w:rPr>
            <w:rStyle w:val="Hyperlink"/>
            <w:rFonts w:eastAsia="SimSun"/>
            <w:noProof/>
            <w:sz w:val="20"/>
            <w:szCs w:val="20"/>
          </w:rPr>
          <w:t>Статья 3. Прогресс женщин и гарантии осуществления прав человека</w:t>
        </w:r>
        <w:r w:rsidRPr="00A840D7">
          <w:rPr>
            <w:noProof/>
            <w:webHidden/>
            <w:sz w:val="20"/>
            <w:szCs w:val="20"/>
          </w:rPr>
          <w:tab/>
        </w:r>
        <w:r w:rsidRPr="00A840D7">
          <w:rPr>
            <w:noProof/>
            <w:webHidden/>
            <w:sz w:val="20"/>
            <w:szCs w:val="20"/>
          </w:rPr>
          <w:tab/>
        </w:r>
        <w:r w:rsidRPr="00A840D7">
          <w:rPr>
            <w:noProof/>
            <w:webHidden/>
            <w:sz w:val="20"/>
            <w:szCs w:val="20"/>
          </w:rPr>
          <w:fldChar w:fldCharType="begin"/>
        </w:r>
        <w:r w:rsidRPr="00A840D7">
          <w:rPr>
            <w:noProof/>
            <w:webHidden/>
            <w:sz w:val="20"/>
            <w:szCs w:val="20"/>
          </w:rPr>
          <w:instrText xml:space="preserve"> PAGEREF _Toc383167321 \h </w:instrText>
        </w:r>
        <w:r w:rsidRPr="00A840D7">
          <w:rPr>
            <w:noProof/>
            <w:webHidden/>
            <w:sz w:val="20"/>
            <w:szCs w:val="20"/>
          </w:rPr>
        </w:r>
        <w:r w:rsidRPr="00A840D7">
          <w:rPr>
            <w:noProof/>
            <w:webHidden/>
            <w:sz w:val="20"/>
            <w:szCs w:val="20"/>
          </w:rPr>
          <w:fldChar w:fldCharType="separate"/>
        </w:r>
        <w:r w:rsidR="0047067A">
          <w:rPr>
            <w:noProof/>
            <w:webHidden/>
            <w:sz w:val="20"/>
            <w:szCs w:val="20"/>
          </w:rPr>
          <w:t>9</w:t>
        </w:r>
        <w:r w:rsidRPr="00A840D7">
          <w:rPr>
            <w:noProof/>
            <w:webHidden/>
            <w:sz w:val="20"/>
            <w:szCs w:val="20"/>
          </w:rPr>
          <w:fldChar w:fldCharType="end"/>
        </w:r>
      </w:hyperlink>
    </w:p>
    <w:p w:rsidR="00961682" w:rsidRPr="00A840D7" w:rsidRDefault="00961682" w:rsidP="00961682">
      <w:pPr>
        <w:pStyle w:val="TOC1"/>
        <w:tabs>
          <w:tab w:val="left" w:pos="567"/>
          <w:tab w:val="right" w:leader="dot" w:pos="9356"/>
          <w:tab w:val="right" w:pos="9781"/>
        </w:tabs>
        <w:spacing w:after="120"/>
        <w:rPr>
          <w:noProof/>
          <w:sz w:val="20"/>
          <w:szCs w:val="20"/>
        </w:rPr>
      </w:pPr>
      <w:r w:rsidRPr="00A840D7">
        <w:rPr>
          <w:rStyle w:val="Hyperlink"/>
          <w:rFonts w:eastAsia="SimSun"/>
          <w:noProof/>
          <w:sz w:val="20"/>
          <w:szCs w:val="20"/>
        </w:rPr>
        <w:tab/>
      </w:r>
      <w:hyperlink w:anchor="_Toc383167322" w:history="1">
        <w:r w:rsidRPr="00A840D7">
          <w:rPr>
            <w:rStyle w:val="Hyperlink"/>
            <w:rFonts w:eastAsia="SimSun"/>
            <w:noProof/>
            <w:sz w:val="20"/>
            <w:szCs w:val="20"/>
          </w:rPr>
          <w:t>Статья 4. Действия позитивного характера</w:t>
        </w:r>
        <w:r w:rsidRPr="00A840D7">
          <w:rPr>
            <w:noProof/>
            <w:webHidden/>
            <w:sz w:val="20"/>
            <w:szCs w:val="20"/>
          </w:rPr>
          <w:tab/>
        </w:r>
        <w:r w:rsidRPr="00A840D7">
          <w:rPr>
            <w:noProof/>
            <w:webHidden/>
            <w:sz w:val="20"/>
            <w:szCs w:val="20"/>
          </w:rPr>
          <w:tab/>
        </w:r>
        <w:r w:rsidRPr="00A840D7">
          <w:rPr>
            <w:noProof/>
            <w:webHidden/>
            <w:sz w:val="20"/>
            <w:szCs w:val="20"/>
          </w:rPr>
          <w:fldChar w:fldCharType="begin"/>
        </w:r>
        <w:r w:rsidRPr="00A840D7">
          <w:rPr>
            <w:noProof/>
            <w:webHidden/>
            <w:sz w:val="20"/>
            <w:szCs w:val="20"/>
          </w:rPr>
          <w:instrText xml:space="preserve"> PAGEREF _Toc383167322 \h </w:instrText>
        </w:r>
        <w:r w:rsidRPr="00A840D7">
          <w:rPr>
            <w:noProof/>
            <w:webHidden/>
            <w:sz w:val="20"/>
            <w:szCs w:val="20"/>
          </w:rPr>
        </w:r>
        <w:r w:rsidRPr="00A840D7">
          <w:rPr>
            <w:noProof/>
            <w:webHidden/>
            <w:sz w:val="20"/>
            <w:szCs w:val="20"/>
          </w:rPr>
          <w:fldChar w:fldCharType="separate"/>
        </w:r>
        <w:r w:rsidR="0047067A">
          <w:rPr>
            <w:noProof/>
            <w:webHidden/>
            <w:sz w:val="20"/>
            <w:szCs w:val="20"/>
          </w:rPr>
          <w:t>11</w:t>
        </w:r>
        <w:r w:rsidRPr="00A840D7">
          <w:rPr>
            <w:noProof/>
            <w:webHidden/>
            <w:sz w:val="20"/>
            <w:szCs w:val="20"/>
          </w:rPr>
          <w:fldChar w:fldCharType="end"/>
        </w:r>
      </w:hyperlink>
    </w:p>
    <w:p w:rsidR="00961682" w:rsidRPr="00A840D7" w:rsidRDefault="00961682" w:rsidP="00961682">
      <w:pPr>
        <w:pStyle w:val="TOC1"/>
        <w:tabs>
          <w:tab w:val="left" w:pos="567"/>
          <w:tab w:val="right" w:leader="dot" w:pos="9356"/>
          <w:tab w:val="right" w:pos="9781"/>
        </w:tabs>
        <w:spacing w:after="120"/>
        <w:rPr>
          <w:noProof/>
          <w:sz w:val="20"/>
          <w:szCs w:val="20"/>
        </w:rPr>
      </w:pPr>
      <w:r w:rsidRPr="00A840D7">
        <w:rPr>
          <w:rStyle w:val="Hyperlink"/>
          <w:rFonts w:eastAsia="SimSun"/>
          <w:noProof/>
          <w:sz w:val="20"/>
          <w:szCs w:val="20"/>
        </w:rPr>
        <w:tab/>
      </w:r>
      <w:hyperlink w:anchor="_Toc383167323" w:history="1">
        <w:r w:rsidRPr="00A840D7">
          <w:rPr>
            <w:rStyle w:val="Hyperlink"/>
            <w:rFonts w:eastAsia="SimSun"/>
            <w:noProof/>
            <w:sz w:val="20"/>
            <w:szCs w:val="20"/>
          </w:rPr>
          <w:t>Статья 5. Роли и модели поведения женщин и мужчин</w:t>
        </w:r>
        <w:r w:rsidRPr="00A840D7">
          <w:rPr>
            <w:noProof/>
            <w:webHidden/>
            <w:sz w:val="20"/>
            <w:szCs w:val="20"/>
          </w:rPr>
          <w:tab/>
        </w:r>
        <w:r w:rsidRPr="00A840D7">
          <w:rPr>
            <w:noProof/>
            <w:webHidden/>
            <w:sz w:val="20"/>
            <w:szCs w:val="20"/>
          </w:rPr>
          <w:tab/>
        </w:r>
        <w:r w:rsidRPr="00A840D7">
          <w:rPr>
            <w:noProof/>
            <w:webHidden/>
            <w:sz w:val="20"/>
            <w:szCs w:val="20"/>
          </w:rPr>
          <w:fldChar w:fldCharType="begin"/>
        </w:r>
        <w:r w:rsidRPr="00A840D7">
          <w:rPr>
            <w:noProof/>
            <w:webHidden/>
            <w:sz w:val="20"/>
            <w:szCs w:val="20"/>
          </w:rPr>
          <w:instrText xml:space="preserve"> PAGEREF _Toc383167323 \h </w:instrText>
        </w:r>
        <w:r w:rsidRPr="00A840D7">
          <w:rPr>
            <w:noProof/>
            <w:webHidden/>
            <w:sz w:val="20"/>
            <w:szCs w:val="20"/>
          </w:rPr>
        </w:r>
        <w:r w:rsidRPr="00A840D7">
          <w:rPr>
            <w:noProof/>
            <w:webHidden/>
            <w:sz w:val="20"/>
            <w:szCs w:val="20"/>
          </w:rPr>
          <w:fldChar w:fldCharType="separate"/>
        </w:r>
        <w:r w:rsidR="0047067A">
          <w:rPr>
            <w:noProof/>
            <w:webHidden/>
            <w:sz w:val="20"/>
            <w:szCs w:val="20"/>
          </w:rPr>
          <w:t>13</w:t>
        </w:r>
        <w:r w:rsidRPr="00A840D7">
          <w:rPr>
            <w:noProof/>
            <w:webHidden/>
            <w:sz w:val="20"/>
            <w:szCs w:val="20"/>
          </w:rPr>
          <w:fldChar w:fldCharType="end"/>
        </w:r>
      </w:hyperlink>
    </w:p>
    <w:p w:rsidR="00961682" w:rsidRPr="00A840D7" w:rsidRDefault="00961682" w:rsidP="00961682">
      <w:pPr>
        <w:pStyle w:val="TOC1"/>
        <w:tabs>
          <w:tab w:val="left" w:pos="567"/>
          <w:tab w:val="right" w:leader="dot" w:pos="9356"/>
          <w:tab w:val="right" w:pos="9781"/>
        </w:tabs>
        <w:spacing w:after="120"/>
        <w:rPr>
          <w:noProof/>
          <w:sz w:val="20"/>
          <w:szCs w:val="20"/>
        </w:rPr>
      </w:pPr>
      <w:r w:rsidRPr="00A840D7">
        <w:rPr>
          <w:rStyle w:val="Hyperlink"/>
          <w:rFonts w:eastAsia="SimSun"/>
          <w:noProof/>
          <w:sz w:val="20"/>
          <w:szCs w:val="20"/>
        </w:rPr>
        <w:tab/>
      </w:r>
      <w:hyperlink w:anchor="_Toc383167324" w:history="1">
        <w:r w:rsidRPr="00A840D7">
          <w:rPr>
            <w:rStyle w:val="Hyperlink"/>
            <w:rFonts w:eastAsia="SimSun"/>
            <w:noProof/>
            <w:sz w:val="20"/>
            <w:szCs w:val="20"/>
          </w:rPr>
          <w:t>Статья 6. Торговля людьми и проституция</w:t>
        </w:r>
        <w:r w:rsidRPr="00A840D7">
          <w:rPr>
            <w:noProof/>
            <w:webHidden/>
            <w:sz w:val="20"/>
            <w:szCs w:val="20"/>
          </w:rPr>
          <w:tab/>
        </w:r>
        <w:r w:rsidRPr="00A840D7">
          <w:rPr>
            <w:noProof/>
            <w:webHidden/>
            <w:sz w:val="20"/>
            <w:szCs w:val="20"/>
          </w:rPr>
          <w:tab/>
        </w:r>
        <w:r w:rsidRPr="00A840D7">
          <w:rPr>
            <w:noProof/>
            <w:webHidden/>
            <w:sz w:val="20"/>
            <w:szCs w:val="20"/>
          </w:rPr>
          <w:fldChar w:fldCharType="begin"/>
        </w:r>
        <w:r w:rsidRPr="00A840D7">
          <w:rPr>
            <w:noProof/>
            <w:webHidden/>
            <w:sz w:val="20"/>
            <w:szCs w:val="20"/>
          </w:rPr>
          <w:instrText xml:space="preserve"> PAGEREF _Toc383167324 \h </w:instrText>
        </w:r>
        <w:r w:rsidRPr="00A840D7">
          <w:rPr>
            <w:noProof/>
            <w:webHidden/>
            <w:sz w:val="20"/>
            <w:szCs w:val="20"/>
          </w:rPr>
        </w:r>
        <w:r w:rsidRPr="00A840D7">
          <w:rPr>
            <w:noProof/>
            <w:webHidden/>
            <w:sz w:val="20"/>
            <w:szCs w:val="20"/>
          </w:rPr>
          <w:fldChar w:fldCharType="separate"/>
        </w:r>
        <w:r w:rsidR="0047067A">
          <w:rPr>
            <w:noProof/>
            <w:webHidden/>
            <w:sz w:val="20"/>
            <w:szCs w:val="20"/>
          </w:rPr>
          <w:t>17</w:t>
        </w:r>
        <w:r w:rsidRPr="00A840D7">
          <w:rPr>
            <w:noProof/>
            <w:webHidden/>
            <w:sz w:val="20"/>
            <w:szCs w:val="20"/>
          </w:rPr>
          <w:fldChar w:fldCharType="end"/>
        </w:r>
      </w:hyperlink>
    </w:p>
    <w:p w:rsidR="00961682" w:rsidRPr="00A840D7" w:rsidRDefault="00961682" w:rsidP="00961682">
      <w:pPr>
        <w:pStyle w:val="TOC1"/>
        <w:tabs>
          <w:tab w:val="left" w:pos="567"/>
          <w:tab w:val="right" w:leader="dot" w:pos="9356"/>
          <w:tab w:val="right" w:pos="9781"/>
        </w:tabs>
        <w:spacing w:after="120"/>
        <w:ind w:left="567" w:hanging="567"/>
        <w:rPr>
          <w:noProof/>
          <w:sz w:val="20"/>
          <w:szCs w:val="20"/>
        </w:rPr>
      </w:pPr>
      <w:r w:rsidRPr="00A840D7">
        <w:rPr>
          <w:rStyle w:val="Hyperlink"/>
          <w:rFonts w:eastAsia="SimSun"/>
          <w:noProof/>
          <w:sz w:val="20"/>
          <w:szCs w:val="20"/>
        </w:rPr>
        <w:tab/>
      </w:r>
      <w:hyperlink w:anchor="_Toc383167325" w:history="1">
        <w:r w:rsidRPr="00A840D7">
          <w:rPr>
            <w:rStyle w:val="Hyperlink"/>
            <w:rFonts w:eastAsia="SimSun"/>
            <w:noProof/>
            <w:sz w:val="20"/>
            <w:szCs w:val="20"/>
          </w:rPr>
          <w:t xml:space="preserve">Статья 7. Политическое участие женщин: ликвидация дискриминации в политической </w:t>
        </w:r>
        <w:r w:rsidRPr="00A840D7">
          <w:rPr>
            <w:rStyle w:val="Hyperlink"/>
            <w:rFonts w:eastAsia="SimSun"/>
            <w:noProof/>
            <w:sz w:val="20"/>
            <w:szCs w:val="20"/>
          </w:rPr>
          <w:br/>
          <w:t>и общественной жизни</w:t>
        </w:r>
        <w:r w:rsidRPr="00A840D7">
          <w:rPr>
            <w:noProof/>
            <w:webHidden/>
            <w:sz w:val="20"/>
            <w:szCs w:val="20"/>
          </w:rPr>
          <w:tab/>
        </w:r>
        <w:r w:rsidRPr="00A840D7">
          <w:rPr>
            <w:noProof/>
            <w:webHidden/>
            <w:sz w:val="20"/>
            <w:szCs w:val="20"/>
          </w:rPr>
          <w:tab/>
        </w:r>
        <w:r w:rsidRPr="00A840D7">
          <w:rPr>
            <w:noProof/>
            <w:webHidden/>
            <w:sz w:val="20"/>
            <w:szCs w:val="20"/>
          </w:rPr>
          <w:fldChar w:fldCharType="begin"/>
        </w:r>
        <w:r w:rsidRPr="00A840D7">
          <w:rPr>
            <w:noProof/>
            <w:webHidden/>
            <w:sz w:val="20"/>
            <w:szCs w:val="20"/>
          </w:rPr>
          <w:instrText xml:space="preserve"> PAGEREF _Toc383167325 \h </w:instrText>
        </w:r>
        <w:r w:rsidRPr="00A840D7">
          <w:rPr>
            <w:noProof/>
            <w:webHidden/>
            <w:sz w:val="20"/>
            <w:szCs w:val="20"/>
          </w:rPr>
        </w:r>
        <w:r w:rsidRPr="00A840D7">
          <w:rPr>
            <w:noProof/>
            <w:webHidden/>
            <w:sz w:val="20"/>
            <w:szCs w:val="20"/>
          </w:rPr>
          <w:fldChar w:fldCharType="separate"/>
        </w:r>
        <w:r w:rsidR="0047067A">
          <w:rPr>
            <w:noProof/>
            <w:webHidden/>
            <w:sz w:val="20"/>
            <w:szCs w:val="20"/>
          </w:rPr>
          <w:t>20</w:t>
        </w:r>
        <w:r w:rsidRPr="00A840D7">
          <w:rPr>
            <w:noProof/>
            <w:webHidden/>
            <w:sz w:val="20"/>
            <w:szCs w:val="20"/>
          </w:rPr>
          <w:fldChar w:fldCharType="end"/>
        </w:r>
      </w:hyperlink>
    </w:p>
    <w:p w:rsidR="00961682" w:rsidRPr="00A840D7" w:rsidRDefault="00961682" w:rsidP="00961682">
      <w:pPr>
        <w:pStyle w:val="TOC1"/>
        <w:tabs>
          <w:tab w:val="left" w:pos="567"/>
          <w:tab w:val="right" w:leader="dot" w:pos="9356"/>
          <w:tab w:val="right" w:pos="9781"/>
        </w:tabs>
        <w:spacing w:after="120"/>
        <w:rPr>
          <w:noProof/>
          <w:sz w:val="20"/>
          <w:szCs w:val="20"/>
        </w:rPr>
      </w:pPr>
      <w:r w:rsidRPr="00A840D7">
        <w:rPr>
          <w:rStyle w:val="Hyperlink"/>
          <w:rFonts w:eastAsia="SimSun"/>
          <w:noProof/>
          <w:sz w:val="20"/>
          <w:szCs w:val="20"/>
        </w:rPr>
        <w:tab/>
      </w:r>
      <w:hyperlink w:anchor="_Toc383167326" w:history="1">
        <w:r w:rsidRPr="00A840D7">
          <w:rPr>
            <w:rStyle w:val="Hyperlink"/>
            <w:rFonts w:eastAsia="SimSun"/>
            <w:noProof/>
            <w:sz w:val="20"/>
            <w:szCs w:val="20"/>
          </w:rPr>
          <w:t>Статья 8. Представительство и участие в международной деятельности</w:t>
        </w:r>
        <w:r w:rsidRPr="00A840D7">
          <w:rPr>
            <w:noProof/>
            <w:webHidden/>
            <w:sz w:val="20"/>
            <w:szCs w:val="20"/>
          </w:rPr>
          <w:tab/>
        </w:r>
        <w:r w:rsidRPr="00A840D7">
          <w:rPr>
            <w:noProof/>
            <w:webHidden/>
            <w:sz w:val="20"/>
            <w:szCs w:val="20"/>
          </w:rPr>
          <w:tab/>
        </w:r>
        <w:r w:rsidRPr="00A840D7">
          <w:rPr>
            <w:noProof/>
            <w:webHidden/>
            <w:sz w:val="20"/>
            <w:szCs w:val="20"/>
          </w:rPr>
          <w:fldChar w:fldCharType="begin"/>
        </w:r>
        <w:r w:rsidRPr="00A840D7">
          <w:rPr>
            <w:noProof/>
            <w:webHidden/>
            <w:sz w:val="20"/>
            <w:szCs w:val="20"/>
          </w:rPr>
          <w:instrText xml:space="preserve"> PAGEREF _Toc383167326 \h </w:instrText>
        </w:r>
        <w:r w:rsidRPr="00A840D7">
          <w:rPr>
            <w:noProof/>
            <w:webHidden/>
            <w:sz w:val="20"/>
            <w:szCs w:val="20"/>
          </w:rPr>
        </w:r>
        <w:r w:rsidRPr="00A840D7">
          <w:rPr>
            <w:noProof/>
            <w:webHidden/>
            <w:sz w:val="20"/>
            <w:szCs w:val="20"/>
          </w:rPr>
          <w:fldChar w:fldCharType="separate"/>
        </w:r>
        <w:r w:rsidR="0047067A">
          <w:rPr>
            <w:noProof/>
            <w:webHidden/>
            <w:sz w:val="20"/>
            <w:szCs w:val="20"/>
          </w:rPr>
          <w:t>23</w:t>
        </w:r>
        <w:r w:rsidRPr="00A840D7">
          <w:rPr>
            <w:noProof/>
            <w:webHidden/>
            <w:sz w:val="20"/>
            <w:szCs w:val="20"/>
          </w:rPr>
          <w:fldChar w:fldCharType="end"/>
        </w:r>
      </w:hyperlink>
    </w:p>
    <w:p w:rsidR="00961682" w:rsidRPr="00A840D7" w:rsidRDefault="00961682" w:rsidP="00961682">
      <w:pPr>
        <w:pStyle w:val="TOC1"/>
        <w:tabs>
          <w:tab w:val="left" w:pos="567"/>
          <w:tab w:val="right" w:leader="dot" w:pos="9356"/>
          <w:tab w:val="right" w:pos="9781"/>
        </w:tabs>
        <w:spacing w:after="120"/>
        <w:rPr>
          <w:noProof/>
          <w:sz w:val="20"/>
          <w:szCs w:val="20"/>
        </w:rPr>
      </w:pPr>
      <w:r w:rsidRPr="00A840D7">
        <w:rPr>
          <w:rStyle w:val="Hyperlink"/>
          <w:rFonts w:eastAsia="SimSun"/>
          <w:noProof/>
          <w:sz w:val="20"/>
          <w:szCs w:val="20"/>
        </w:rPr>
        <w:tab/>
      </w:r>
      <w:hyperlink w:anchor="_Toc383167327" w:history="1">
        <w:r w:rsidRPr="00A840D7">
          <w:rPr>
            <w:rStyle w:val="Hyperlink"/>
            <w:rFonts w:eastAsia="SimSun"/>
            <w:noProof/>
            <w:sz w:val="20"/>
            <w:szCs w:val="20"/>
          </w:rPr>
          <w:t>Статья 9. Гражданство</w:t>
        </w:r>
        <w:r w:rsidRPr="00A840D7">
          <w:rPr>
            <w:noProof/>
            <w:webHidden/>
            <w:sz w:val="20"/>
            <w:szCs w:val="20"/>
          </w:rPr>
          <w:tab/>
        </w:r>
        <w:r w:rsidRPr="00A840D7">
          <w:rPr>
            <w:noProof/>
            <w:webHidden/>
            <w:sz w:val="20"/>
            <w:szCs w:val="20"/>
          </w:rPr>
          <w:tab/>
        </w:r>
        <w:r w:rsidRPr="00A840D7">
          <w:rPr>
            <w:noProof/>
            <w:webHidden/>
            <w:sz w:val="20"/>
            <w:szCs w:val="20"/>
          </w:rPr>
          <w:fldChar w:fldCharType="begin"/>
        </w:r>
        <w:r w:rsidRPr="00A840D7">
          <w:rPr>
            <w:noProof/>
            <w:webHidden/>
            <w:sz w:val="20"/>
            <w:szCs w:val="20"/>
          </w:rPr>
          <w:instrText xml:space="preserve"> PAGEREF _Toc383167327 \h </w:instrText>
        </w:r>
        <w:r w:rsidRPr="00A840D7">
          <w:rPr>
            <w:noProof/>
            <w:webHidden/>
            <w:sz w:val="20"/>
            <w:szCs w:val="20"/>
          </w:rPr>
        </w:r>
        <w:r w:rsidRPr="00A840D7">
          <w:rPr>
            <w:noProof/>
            <w:webHidden/>
            <w:sz w:val="20"/>
            <w:szCs w:val="20"/>
          </w:rPr>
          <w:fldChar w:fldCharType="separate"/>
        </w:r>
        <w:r w:rsidR="0047067A">
          <w:rPr>
            <w:noProof/>
            <w:webHidden/>
            <w:sz w:val="20"/>
            <w:szCs w:val="20"/>
          </w:rPr>
          <w:t>26</w:t>
        </w:r>
        <w:r w:rsidRPr="00A840D7">
          <w:rPr>
            <w:noProof/>
            <w:webHidden/>
            <w:sz w:val="20"/>
            <w:szCs w:val="20"/>
          </w:rPr>
          <w:fldChar w:fldCharType="end"/>
        </w:r>
      </w:hyperlink>
    </w:p>
    <w:p w:rsidR="00961682" w:rsidRPr="00A840D7" w:rsidRDefault="00961682" w:rsidP="00961682">
      <w:pPr>
        <w:pStyle w:val="TOC1"/>
        <w:tabs>
          <w:tab w:val="left" w:pos="567"/>
          <w:tab w:val="right" w:leader="dot" w:pos="9356"/>
          <w:tab w:val="right" w:pos="9781"/>
        </w:tabs>
        <w:spacing w:after="120"/>
        <w:rPr>
          <w:noProof/>
          <w:sz w:val="20"/>
          <w:szCs w:val="20"/>
        </w:rPr>
      </w:pPr>
      <w:r w:rsidRPr="00A840D7">
        <w:rPr>
          <w:rStyle w:val="Hyperlink"/>
          <w:rFonts w:eastAsia="SimSun"/>
          <w:noProof/>
          <w:sz w:val="20"/>
          <w:szCs w:val="20"/>
        </w:rPr>
        <w:tab/>
      </w:r>
      <w:hyperlink w:anchor="_Toc383167328" w:history="1">
        <w:r w:rsidRPr="00A840D7">
          <w:rPr>
            <w:rStyle w:val="Hyperlink"/>
            <w:rFonts w:eastAsia="SimSun"/>
            <w:noProof/>
            <w:sz w:val="20"/>
            <w:szCs w:val="20"/>
          </w:rPr>
          <w:t>Статья 10. Образование</w:t>
        </w:r>
        <w:r w:rsidRPr="00A840D7">
          <w:rPr>
            <w:noProof/>
            <w:webHidden/>
            <w:sz w:val="20"/>
            <w:szCs w:val="20"/>
          </w:rPr>
          <w:tab/>
        </w:r>
        <w:r w:rsidRPr="00A840D7">
          <w:rPr>
            <w:noProof/>
            <w:webHidden/>
            <w:sz w:val="20"/>
            <w:szCs w:val="20"/>
          </w:rPr>
          <w:tab/>
        </w:r>
        <w:r w:rsidRPr="00A840D7">
          <w:rPr>
            <w:noProof/>
            <w:webHidden/>
            <w:sz w:val="20"/>
            <w:szCs w:val="20"/>
          </w:rPr>
          <w:fldChar w:fldCharType="begin"/>
        </w:r>
        <w:r w:rsidRPr="00A840D7">
          <w:rPr>
            <w:noProof/>
            <w:webHidden/>
            <w:sz w:val="20"/>
            <w:szCs w:val="20"/>
          </w:rPr>
          <w:instrText xml:space="preserve"> PAGEREF _Toc383167328 \h </w:instrText>
        </w:r>
        <w:r w:rsidRPr="00A840D7">
          <w:rPr>
            <w:noProof/>
            <w:webHidden/>
            <w:sz w:val="20"/>
            <w:szCs w:val="20"/>
          </w:rPr>
        </w:r>
        <w:r w:rsidRPr="00A840D7">
          <w:rPr>
            <w:noProof/>
            <w:webHidden/>
            <w:sz w:val="20"/>
            <w:szCs w:val="20"/>
          </w:rPr>
          <w:fldChar w:fldCharType="separate"/>
        </w:r>
        <w:r w:rsidR="0047067A">
          <w:rPr>
            <w:noProof/>
            <w:webHidden/>
            <w:sz w:val="20"/>
            <w:szCs w:val="20"/>
          </w:rPr>
          <w:t>26</w:t>
        </w:r>
        <w:r w:rsidRPr="00A840D7">
          <w:rPr>
            <w:noProof/>
            <w:webHidden/>
            <w:sz w:val="20"/>
            <w:szCs w:val="20"/>
          </w:rPr>
          <w:fldChar w:fldCharType="end"/>
        </w:r>
      </w:hyperlink>
    </w:p>
    <w:p w:rsidR="00961682" w:rsidRPr="00A840D7" w:rsidRDefault="00961682" w:rsidP="00961682">
      <w:pPr>
        <w:pStyle w:val="TOC1"/>
        <w:tabs>
          <w:tab w:val="left" w:pos="567"/>
          <w:tab w:val="right" w:leader="dot" w:pos="9356"/>
          <w:tab w:val="right" w:pos="9781"/>
        </w:tabs>
        <w:spacing w:after="120"/>
        <w:rPr>
          <w:noProof/>
          <w:sz w:val="20"/>
          <w:szCs w:val="20"/>
        </w:rPr>
      </w:pPr>
      <w:r w:rsidRPr="00A840D7">
        <w:rPr>
          <w:rStyle w:val="Hyperlink"/>
          <w:rFonts w:eastAsia="SimSun"/>
          <w:noProof/>
          <w:sz w:val="20"/>
          <w:szCs w:val="20"/>
        </w:rPr>
        <w:tab/>
      </w:r>
      <w:hyperlink w:anchor="_Toc383167329" w:history="1">
        <w:r w:rsidRPr="00A840D7">
          <w:rPr>
            <w:rStyle w:val="Hyperlink"/>
            <w:rFonts w:eastAsia="SimSun"/>
            <w:noProof/>
            <w:sz w:val="20"/>
            <w:szCs w:val="20"/>
          </w:rPr>
          <w:t>Статья 11. Занятость</w:t>
        </w:r>
        <w:r w:rsidRPr="00A840D7">
          <w:rPr>
            <w:noProof/>
            <w:webHidden/>
            <w:sz w:val="20"/>
            <w:szCs w:val="20"/>
          </w:rPr>
          <w:tab/>
        </w:r>
        <w:r w:rsidRPr="00A840D7">
          <w:rPr>
            <w:noProof/>
            <w:webHidden/>
            <w:sz w:val="20"/>
            <w:szCs w:val="20"/>
          </w:rPr>
          <w:tab/>
        </w:r>
        <w:r w:rsidRPr="00A840D7">
          <w:rPr>
            <w:noProof/>
            <w:webHidden/>
            <w:sz w:val="20"/>
            <w:szCs w:val="20"/>
          </w:rPr>
          <w:fldChar w:fldCharType="begin"/>
        </w:r>
        <w:r w:rsidRPr="00A840D7">
          <w:rPr>
            <w:noProof/>
            <w:webHidden/>
            <w:sz w:val="20"/>
            <w:szCs w:val="20"/>
          </w:rPr>
          <w:instrText xml:space="preserve"> PAGEREF _Toc383167329 \h </w:instrText>
        </w:r>
        <w:r w:rsidRPr="00A840D7">
          <w:rPr>
            <w:noProof/>
            <w:webHidden/>
            <w:sz w:val="20"/>
            <w:szCs w:val="20"/>
          </w:rPr>
        </w:r>
        <w:r w:rsidRPr="00A840D7">
          <w:rPr>
            <w:noProof/>
            <w:webHidden/>
            <w:sz w:val="20"/>
            <w:szCs w:val="20"/>
          </w:rPr>
          <w:fldChar w:fldCharType="separate"/>
        </w:r>
        <w:r w:rsidR="0047067A">
          <w:rPr>
            <w:noProof/>
            <w:webHidden/>
            <w:sz w:val="20"/>
            <w:szCs w:val="20"/>
          </w:rPr>
          <w:t>30</w:t>
        </w:r>
        <w:r w:rsidRPr="00A840D7">
          <w:rPr>
            <w:noProof/>
            <w:webHidden/>
            <w:sz w:val="20"/>
            <w:szCs w:val="20"/>
          </w:rPr>
          <w:fldChar w:fldCharType="end"/>
        </w:r>
      </w:hyperlink>
    </w:p>
    <w:p w:rsidR="00961682" w:rsidRPr="00A840D7" w:rsidRDefault="00961682" w:rsidP="00961682">
      <w:pPr>
        <w:pStyle w:val="TOC1"/>
        <w:tabs>
          <w:tab w:val="left" w:pos="567"/>
          <w:tab w:val="right" w:leader="dot" w:pos="9356"/>
          <w:tab w:val="right" w:pos="9781"/>
        </w:tabs>
        <w:spacing w:after="120"/>
        <w:rPr>
          <w:noProof/>
          <w:sz w:val="20"/>
          <w:szCs w:val="20"/>
        </w:rPr>
      </w:pPr>
      <w:r w:rsidRPr="00A840D7">
        <w:rPr>
          <w:rStyle w:val="Hyperlink"/>
          <w:rFonts w:eastAsia="SimSun"/>
          <w:noProof/>
          <w:sz w:val="20"/>
          <w:szCs w:val="20"/>
        </w:rPr>
        <w:tab/>
      </w:r>
      <w:hyperlink w:anchor="_Toc383167330" w:history="1">
        <w:r w:rsidRPr="00A840D7">
          <w:rPr>
            <w:rStyle w:val="Hyperlink"/>
            <w:rFonts w:eastAsia="SimSun"/>
            <w:noProof/>
            <w:sz w:val="20"/>
            <w:szCs w:val="20"/>
          </w:rPr>
          <w:t>Статья 13. Социальные и экономические льготы</w:t>
        </w:r>
        <w:r w:rsidRPr="00A840D7">
          <w:rPr>
            <w:noProof/>
            <w:webHidden/>
            <w:sz w:val="20"/>
            <w:szCs w:val="20"/>
          </w:rPr>
          <w:tab/>
        </w:r>
        <w:r w:rsidRPr="00A840D7">
          <w:rPr>
            <w:noProof/>
            <w:webHidden/>
            <w:sz w:val="20"/>
            <w:szCs w:val="20"/>
          </w:rPr>
          <w:tab/>
        </w:r>
        <w:r w:rsidRPr="00A840D7">
          <w:rPr>
            <w:noProof/>
            <w:webHidden/>
            <w:sz w:val="20"/>
            <w:szCs w:val="20"/>
          </w:rPr>
          <w:fldChar w:fldCharType="begin"/>
        </w:r>
        <w:r w:rsidRPr="00A840D7">
          <w:rPr>
            <w:noProof/>
            <w:webHidden/>
            <w:sz w:val="20"/>
            <w:szCs w:val="20"/>
          </w:rPr>
          <w:instrText xml:space="preserve"> PAGEREF _Toc383167330 \h </w:instrText>
        </w:r>
        <w:r w:rsidRPr="00A840D7">
          <w:rPr>
            <w:noProof/>
            <w:webHidden/>
            <w:sz w:val="20"/>
            <w:szCs w:val="20"/>
          </w:rPr>
        </w:r>
        <w:r w:rsidRPr="00A840D7">
          <w:rPr>
            <w:noProof/>
            <w:webHidden/>
            <w:sz w:val="20"/>
            <w:szCs w:val="20"/>
          </w:rPr>
          <w:fldChar w:fldCharType="separate"/>
        </w:r>
        <w:r w:rsidR="0047067A">
          <w:rPr>
            <w:noProof/>
            <w:webHidden/>
            <w:sz w:val="20"/>
            <w:szCs w:val="20"/>
          </w:rPr>
          <w:t>39</w:t>
        </w:r>
        <w:r w:rsidRPr="00A840D7">
          <w:rPr>
            <w:noProof/>
            <w:webHidden/>
            <w:sz w:val="20"/>
            <w:szCs w:val="20"/>
          </w:rPr>
          <w:fldChar w:fldCharType="end"/>
        </w:r>
      </w:hyperlink>
    </w:p>
    <w:p w:rsidR="00961682" w:rsidRPr="00A840D7" w:rsidRDefault="00961682" w:rsidP="00961682">
      <w:pPr>
        <w:pStyle w:val="TOC1"/>
        <w:tabs>
          <w:tab w:val="left" w:pos="567"/>
          <w:tab w:val="right" w:leader="dot" w:pos="9356"/>
          <w:tab w:val="right" w:pos="9781"/>
        </w:tabs>
        <w:spacing w:after="120"/>
        <w:rPr>
          <w:noProof/>
          <w:sz w:val="20"/>
          <w:szCs w:val="20"/>
        </w:rPr>
      </w:pPr>
      <w:r w:rsidRPr="00A840D7">
        <w:rPr>
          <w:rStyle w:val="Hyperlink"/>
          <w:rFonts w:eastAsia="SimSun"/>
          <w:noProof/>
          <w:sz w:val="20"/>
          <w:szCs w:val="20"/>
        </w:rPr>
        <w:tab/>
      </w:r>
      <w:hyperlink w:anchor="_Toc383167331" w:history="1">
        <w:r w:rsidRPr="00A840D7">
          <w:rPr>
            <w:rStyle w:val="Hyperlink"/>
            <w:rFonts w:eastAsia="SimSun"/>
            <w:noProof/>
            <w:sz w:val="20"/>
            <w:szCs w:val="20"/>
          </w:rPr>
          <w:t>Статья 14. Сельские женщины</w:t>
        </w:r>
        <w:r w:rsidRPr="00A840D7">
          <w:rPr>
            <w:noProof/>
            <w:webHidden/>
            <w:sz w:val="20"/>
            <w:szCs w:val="20"/>
          </w:rPr>
          <w:tab/>
        </w:r>
        <w:r w:rsidRPr="00A840D7">
          <w:rPr>
            <w:noProof/>
            <w:webHidden/>
            <w:sz w:val="20"/>
            <w:szCs w:val="20"/>
          </w:rPr>
          <w:tab/>
        </w:r>
        <w:r w:rsidRPr="00A840D7">
          <w:rPr>
            <w:noProof/>
            <w:webHidden/>
            <w:sz w:val="20"/>
            <w:szCs w:val="20"/>
          </w:rPr>
          <w:fldChar w:fldCharType="begin"/>
        </w:r>
        <w:r w:rsidRPr="00A840D7">
          <w:rPr>
            <w:noProof/>
            <w:webHidden/>
            <w:sz w:val="20"/>
            <w:szCs w:val="20"/>
          </w:rPr>
          <w:instrText xml:space="preserve"> PAGEREF _Toc383167331 \h </w:instrText>
        </w:r>
        <w:r w:rsidRPr="00A840D7">
          <w:rPr>
            <w:noProof/>
            <w:webHidden/>
            <w:sz w:val="20"/>
            <w:szCs w:val="20"/>
          </w:rPr>
        </w:r>
        <w:r w:rsidRPr="00A840D7">
          <w:rPr>
            <w:noProof/>
            <w:webHidden/>
            <w:sz w:val="20"/>
            <w:szCs w:val="20"/>
          </w:rPr>
          <w:fldChar w:fldCharType="separate"/>
        </w:r>
        <w:r w:rsidR="0047067A">
          <w:rPr>
            <w:noProof/>
            <w:webHidden/>
            <w:sz w:val="20"/>
            <w:szCs w:val="20"/>
          </w:rPr>
          <w:t>43</w:t>
        </w:r>
        <w:r w:rsidRPr="00A840D7">
          <w:rPr>
            <w:noProof/>
            <w:webHidden/>
            <w:sz w:val="20"/>
            <w:szCs w:val="20"/>
          </w:rPr>
          <w:fldChar w:fldCharType="end"/>
        </w:r>
      </w:hyperlink>
    </w:p>
    <w:p w:rsidR="00961682" w:rsidRPr="00A840D7" w:rsidRDefault="00961682" w:rsidP="00961682">
      <w:pPr>
        <w:pStyle w:val="TOC1"/>
        <w:tabs>
          <w:tab w:val="left" w:pos="567"/>
          <w:tab w:val="right" w:leader="dot" w:pos="9356"/>
          <w:tab w:val="right" w:pos="9781"/>
        </w:tabs>
        <w:spacing w:after="120"/>
        <w:rPr>
          <w:noProof/>
          <w:sz w:val="20"/>
          <w:szCs w:val="20"/>
        </w:rPr>
      </w:pPr>
      <w:r w:rsidRPr="00A840D7">
        <w:rPr>
          <w:rStyle w:val="Hyperlink"/>
          <w:rFonts w:eastAsia="SimSun"/>
          <w:noProof/>
          <w:sz w:val="20"/>
          <w:szCs w:val="20"/>
        </w:rPr>
        <w:tab/>
      </w:r>
      <w:hyperlink w:anchor="_Toc383167332" w:history="1">
        <w:r w:rsidRPr="00A840D7">
          <w:rPr>
            <w:rStyle w:val="Hyperlink"/>
            <w:rFonts w:eastAsia="SimSun"/>
            <w:noProof/>
            <w:sz w:val="20"/>
            <w:szCs w:val="20"/>
          </w:rPr>
          <w:t>Статьи 15 и 16. Равенство в области гражданских прав</w:t>
        </w:r>
        <w:r w:rsidRPr="00A840D7">
          <w:rPr>
            <w:noProof/>
            <w:webHidden/>
            <w:sz w:val="20"/>
            <w:szCs w:val="20"/>
          </w:rPr>
          <w:tab/>
        </w:r>
        <w:r w:rsidRPr="00A840D7">
          <w:rPr>
            <w:noProof/>
            <w:webHidden/>
            <w:sz w:val="20"/>
            <w:szCs w:val="20"/>
          </w:rPr>
          <w:tab/>
        </w:r>
        <w:r w:rsidRPr="00A840D7">
          <w:rPr>
            <w:noProof/>
            <w:webHidden/>
            <w:sz w:val="20"/>
            <w:szCs w:val="20"/>
          </w:rPr>
          <w:fldChar w:fldCharType="begin"/>
        </w:r>
        <w:r w:rsidRPr="00A840D7">
          <w:rPr>
            <w:noProof/>
            <w:webHidden/>
            <w:sz w:val="20"/>
            <w:szCs w:val="20"/>
          </w:rPr>
          <w:instrText xml:space="preserve"> PAGEREF _Toc383167332 \h </w:instrText>
        </w:r>
        <w:r w:rsidRPr="00A840D7">
          <w:rPr>
            <w:noProof/>
            <w:webHidden/>
            <w:sz w:val="20"/>
            <w:szCs w:val="20"/>
          </w:rPr>
        </w:r>
        <w:r w:rsidRPr="00A840D7">
          <w:rPr>
            <w:noProof/>
            <w:webHidden/>
            <w:sz w:val="20"/>
            <w:szCs w:val="20"/>
          </w:rPr>
          <w:fldChar w:fldCharType="separate"/>
        </w:r>
        <w:r w:rsidR="0047067A">
          <w:rPr>
            <w:noProof/>
            <w:webHidden/>
            <w:sz w:val="20"/>
            <w:szCs w:val="20"/>
          </w:rPr>
          <w:t>46</w:t>
        </w:r>
        <w:r w:rsidRPr="00A840D7">
          <w:rPr>
            <w:noProof/>
            <w:webHidden/>
            <w:sz w:val="20"/>
            <w:szCs w:val="20"/>
          </w:rPr>
          <w:fldChar w:fldCharType="end"/>
        </w:r>
      </w:hyperlink>
    </w:p>
    <w:p w:rsidR="00961682" w:rsidRPr="00A840D7" w:rsidRDefault="00961682" w:rsidP="00961682">
      <w:pPr>
        <w:pStyle w:val="TOC1"/>
        <w:tabs>
          <w:tab w:val="left" w:pos="567"/>
          <w:tab w:val="right" w:leader="dot" w:pos="9356"/>
          <w:tab w:val="right" w:pos="9781"/>
        </w:tabs>
        <w:spacing w:after="120"/>
        <w:rPr>
          <w:noProof/>
          <w:sz w:val="20"/>
          <w:szCs w:val="20"/>
        </w:rPr>
      </w:pPr>
      <w:r w:rsidRPr="00A840D7">
        <w:rPr>
          <w:rStyle w:val="Hyperlink"/>
          <w:rFonts w:eastAsia="SimSun"/>
          <w:noProof/>
          <w:sz w:val="20"/>
          <w:szCs w:val="20"/>
        </w:rPr>
        <w:tab/>
      </w:r>
      <w:hyperlink w:anchor="_Toc383167333" w:history="1">
        <w:r w:rsidRPr="00A840D7">
          <w:rPr>
            <w:rStyle w:val="Hyperlink"/>
            <w:rFonts w:eastAsia="SimSun"/>
            <w:noProof/>
            <w:sz w:val="20"/>
            <w:szCs w:val="20"/>
          </w:rPr>
          <w:t>Дополнительный раздел о социальной изоляции</w:t>
        </w:r>
        <w:r w:rsidRPr="00A840D7">
          <w:rPr>
            <w:noProof/>
            <w:webHidden/>
            <w:sz w:val="20"/>
            <w:szCs w:val="20"/>
          </w:rPr>
          <w:tab/>
        </w:r>
        <w:r w:rsidRPr="00A840D7">
          <w:rPr>
            <w:noProof/>
            <w:webHidden/>
            <w:sz w:val="20"/>
            <w:szCs w:val="20"/>
          </w:rPr>
          <w:tab/>
        </w:r>
        <w:r w:rsidRPr="00A840D7">
          <w:rPr>
            <w:noProof/>
            <w:webHidden/>
            <w:sz w:val="20"/>
            <w:szCs w:val="20"/>
          </w:rPr>
          <w:fldChar w:fldCharType="begin"/>
        </w:r>
        <w:r w:rsidRPr="00A840D7">
          <w:rPr>
            <w:noProof/>
            <w:webHidden/>
            <w:sz w:val="20"/>
            <w:szCs w:val="20"/>
          </w:rPr>
          <w:instrText xml:space="preserve"> PAGEREF _Toc383167333 \h </w:instrText>
        </w:r>
        <w:r w:rsidRPr="00A840D7">
          <w:rPr>
            <w:noProof/>
            <w:webHidden/>
            <w:sz w:val="20"/>
            <w:szCs w:val="20"/>
          </w:rPr>
        </w:r>
        <w:r w:rsidRPr="00A840D7">
          <w:rPr>
            <w:noProof/>
            <w:webHidden/>
            <w:sz w:val="20"/>
            <w:szCs w:val="20"/>
          </w:rPr>
          <w:fldChar w:fldCharType="separate"/>
        </w:r>
        <w:r w:rsidR="0047067A">
          <w:rPr>
            <w:noProof/>
            <w:webHidden/>
            <w:sz w:val="20"/>
            <w:szCs w:val="20"/>
          </w:rPr>
          <w:t>47</w:t>
        </w:r>
        <w:r w:rsidRPr="00A840D7">
          <w:rPr>
            <w:noProof/>
            <w:webHidden/>
            <w:sz w:val="20"/>
            <w:szCs w:val="20"/>
          </w:rPr>
          <w:fldChar w:fldCharType="end"/>
        </w:r>
      </w:hyperlink>
    </w:p>
    <w:p w:rsidR="00961682" w:rsidRPr="00A840D7" w:rsidRDefault="00961682" w:rsidP="00961682">
      <w:pPr>
        <w:pStyle w:val="TOC1"/>
        <w:tabs>
          <w:tab w:val="left" w:pos="567"/>
          <w:tab w:val="right" w:leader="dot" w:pos="9356"/>
          <w:tab w:val="right" w:pos="9781"/>
        </w:tabs>
        <w:spacing w:after="120"/>
        <w:rPr>
          <w:noProof/>
          <w:sz w:val="20"/>
          <w:szCs w:val="20"/>
        </w:rPr>
      </w:pPr>
      <w:r w:rsidRPr="00A840D7">
        <w:rPr>
          <w:rStyle w:val="Hyperlink"/>
          <w:rFonts w:eastAsia="SimSun"/>
          <w:noProof/>
          <w:sz w:val="20"/>
          <w:szCs w:val="20"/>
        </w:rPr>
        <w:tab/>
      </w:r>
      <w:hyperlink w:anchor="_Toc383167334" w:history="1">
        <w:r w:rsidRPr="00A840D7">
          <w:rPr>
            <w:rStyle w:val="Hyperlink"/>
            <w:rFonts w:eastAsia="SimSun"/>
            <w:noProof/>
            <w:sz w:val="20"/>
            <w:szCs w:val="20"/>
          </w:rPr>
          <w:t>Дополнительный раздел о насилии в отношении женщин</w:t>
        </w:r>
        <w:r w:rsidRPr="00A840D7">
          <w:rPr>
            <w:noProof/>
            <w:webHidden/>
            <w:sz w:val="20"/>
            <w:szCs w:val="20"/>
          </w:rPr>
          <w:tab/>
        </w:r>
        <w:r w:rsidRPr="00A840D7">
          <w:rPr>
            <w:noProof/>
            <w:webHidden/>
            <w:sz w:val="20"/>
            <w:szCs w:val="20"/>
          </w:rPr>
          <w:tab/>
        </w:r>
        <w:r w:rsidRPr="00A840D7">
          <w:rPr>
            <w:noProof/>
            <w:webHidden/>
            <w:sz w:val="20"/>
            <w:szCs w:val="20"/>
          </w:rPr>
          <w:fldChar w:fldCharType="begin"/>
        </w:r>
        <w:r w:rsidRPr="00A840D7">
          <w:rPr>
            <w:noProof/>
            <w:webHidden/>
            <w:sz w:val="20"/>
            <w:szCs w:val="20"/>
          </w:rPr>
          <w:instrText xml:space="preserve"> PAGEREF _Toc383167334 \h </w:instrText>
        </w:r>
        <w:r w:rsidRPr="00A840D7">
          <w:rPr>
            <w:noProof/>
            <w:webHidden/>
            <w:sz w:val="20"/>
            <w:szCs w:val="20"/>
          </w:rPr>
        </w:r>
        <w:r w:rsidRPr="00A840D7">
          <w:rPr>
            <w:noProof/>
            <w:webHidden/>
            <w:sz w:val="20"/>
            <w:szCs w:val="20"/>
          </w:rPr>
          <w:fldChar w:fldCharType="separate"/>
        </w:r>
        <w:r w:rsidR="0047067A">
          <w:rPr>
            <w:noProof/>
            <w:webHidden/>
            <w:sz w:val="20"/>
            <w:szCs w:val="20"/>
          </w:rPr>
          <w:t>51</w:t>
        </w:r>
        <w:r w:rsidRPr="00A840D7">
          <w:rPr>
            <w:noProof/>
            <w:webHidden/>
            <w:sz w:val="20"/>
            <w:szCs w:val="20"/>
          </w:rPr>
          <w:fldChar w:fldCharType="end"/>
        </w:r>
      </w:hyperlink>
    </w:p>
    <w:p w:rsidR="00E030C1" w:rsidRPr="008D320D" w:rsidRDefault="00961682" w:rsidP="008D320D">
      <w:pPr>
        <w:pStyle w:val="HCh"/>
        <w:tabs>
          <w:tab w:val="left" w:pos="630"/>
          <w:tab w:val="right" w:pos="1022"/>
          <w:tab w:val="left" w:pos="2693"/>
          <w:tab w:val="left" w:pos="3182"/>
          <w:tab w:val="left" w:pos="3658"/>
          <w:tab w:val="left" w:pos="4133"/>
          <w:tab w:val="left" w:pos="4622"/>
          <w:tab w:val="left" w:pos="5098"/>
          <w:tab w:val="left" w:pos="5573"/>
          <w:tab w:val="left" w:pos="6048"/>
        </w:tabs>
        <w:suppressAutoHyphens w:val="0"/>
        <w:rPr>
          <w:rFonts w:cs="Verdana"/>
          <w:b w:val="0"/>
          <w:w w:val="100"/>
          <w:sz w:val="20"/>
          <w:lang w:eastAsia="ru-RU"/>
        </w:rPr>
      </w:pPr>
      <w:r w:rsidRPr="00A840D7">
        <w:rPr>
          <w:rFonts w:cs="Verdana"/>
          <w:w w:val="100"/>
          <w:sz w:val="20"/>
          <w:lang w:eastAsia="ru-RU"/>
        </w:rPr>
        <w:fldChar w:fldCharType="end"/>
      </w:r>
      <w:r w:rsidR="008D320D" w:rsidRPr="00A840D7">
        <w:rPr>
          <w:rFonts w:cs="Verdana"/>
          <w:w w:val="100"/>
          <w:sz w:val="20"/>
          <w:lang w:eastAsia="ru-RU"/>
        </w:rPr>
        <w:tab/>
      </w:r>
      <w:r w:rsidR="008D320D">
        <w:rPr>
          <w:rFonts w:cs="Verdana"/>
          <w:w w:val="100"/>
          <w:sz w:val="20"/>
          <w:lang w:eastAsia="ru-RU"/>
        </w:rPr>
        <w:tab/>
      </w:r>
      <w:r w:rsidR="008D320D" w:rsidRPr="008D320D">
        <w:rPr>
          <w:rFonts w:cs="Verdana"/>
          <w:b w:val="0"/>
          <w:w w:val="100"/>
          <w:sz w:val="20"/>
          <w:lang w:eastAsia="ru-RU"/>
        </w:rPr>
        <w:t>Приложени</w:t>
      </w:r>
      <w:r w:rsidR="008D320D">
        <w:rPr>
          <w:rFonts w:cs="Verdana"/>
          <w:b w:val="0"/>
          <w:w w:val="100"/>
          <w:sz w:val="20"/>
          <w:lang w:eastAsia="ru-RU"/>
        </w:rPr>
        <w:t>я</w:t>
      </w:r>
      <w:r w:rsidR="008D320D" w:rsidRPr="008D320D">
        <w:rPr>
          <w:rFonts w:cs="Verdana"/>
          <w:b w:val="0"/>
          <w:w w:val="100"/>
          <w:sz w:val="17"/>
          <w:szCs w:val="17"/>
          <w:lang w:eastAsia="ru-RU"/>
        </w:rPr>
        <w:t>***</w:t>
      </w:r>
    </w:p>
    <w:p w:rsidR="008D320D" w:rsidRPr="008D320D" w:rsidRDefault="008D320D" w:rsidP="008D320D">
      <w:pPr>
        <w:framePr w:w="9792" w:h="432" w:hSpace="180" w:wrap="around" w:hAnchor="page" w:x="1210" w:yAlign="bottom"/>
        <w:spacing w:line="240" w:lineRule="auto"/>
        <w:rPr>
          <w:sz w:val="10"/>
        </w:rPr>
      </w:pPr>
      <w:r w:rsidRPr="008D320D">
        <w:rPr>
          <w:noProof/>
          <w:w w:val="100"/>
          <w:sz w:val="10"/>
          <w:lang w:val="en-US"/>
        </w:rPr>
        <w:pict>
          <v:line id="_x0000_s1030" style="position:absolute;z-index:3;mso-position-horizontal-relative:page" from="108pt,-1pt" to="180pt,-1pt" strokecolor="#010000" strokeweight=".25pt">
            <w10:wrap anchorx="page"/>
          </v:line>
        </w:pict>
      </w:r>
    </w:p>
    <w:p w:rsidR="008D320D" w:rsidRPr="008D320D" w:rsidRDefault="008D320D" w:rsidP="008D320D">
      <w:pPr>
        <w:framePr w:w="9792" w:h="432" w:hSpace="180" w:wrap="around" w:hAnchor="page" w:x="1210" w:yAlign="bottom"/>
        <w:spacing w:line="240" w:lineRule="auto"/>
        <w:rPr>
          <w:sz w:val="6"/>
        </w:rPr>
      </w:pPr>
    </w:p>
    <w:p w:rsidR="008D320D" w:rsidRPr="008D320D" w:rsidRDefault="008D320D" w:rsidP="008D320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0" w:hanging="576"/>
        <w:rPr>
          <w:spacing w:val="5"/>
          <w:w w:val="104"/>
          <w:sz w:val="17"/>
        </w:rPr>
      </w:pPr>
      <w:r>
        <w:rPr>
          <w:spacing w:val="5"/>
          <w:w w:val="104"/>
          <w:sz w:val="17"/>
        </w:rPr>
        <w:tab/>
        <w:t>***</w:t>
      </w:r>
      <w:r>
        <w:rPr>
          <w:spacing w:val="5"/>
          <w:w w:val="104"/>
          <w:sz w:val="17"/>
        </w:rPr>
        <w:tab/>
        <w:t>С приложениями к настоящему документу можно ознакомиться в архивах Секретариата.</w:t>
      </w:r>
    </w:p>
    <w:p w:rsidR="008D320D" w:rsidRDefault="008D320D" w:rsidP="00961682">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rPr>
          <w:w w:val="100"/>
          <w:szCs w:val="28"/>
          <w:lang w:eastAsia="ru-RU"/>
        </w:rPr>
      </w:pPr>
    </w:p>
    <w:p w:rsidR="00961682" w:rsidRPr="00961682" w:rsidRDefault="00961682" w:rsidP="00961682">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rPr>
          <w:w w:val="100"/>
        </w:rPr>
      </w:pPr>
      <w:r w:rsidRPr="008D320D">
        <w:rPr>
          <w:w w:val="100"/>
          <w:szCs w:val="28"/>
          <w:lang w:eastAsia="ru-RU"/>
        </w:rPr>
        <w:br w:type="page"/>
      </w:r>
      <w:r w:rsidRPr="008D320D">
        <w:rPr>
          <w:w w:val="100"/>
        </w:rPr>
        <w:tab/>
      </w:r>
      <w:bookmarkStart w:id="5" w:name="_Toc383167318"/>
      <w:r w:rsidRPr="008D320D">
        <w:rPr>
          <w:w w:val="100"/>
        </w:rPr>
        <w:tab/>
      </w:r>
      <w:r w:rsidRPr="00961682">
        <w:rPr>
          <w:w w:val="100"/>
        </w:rPr>
        <w:t>Введение</w:t>
      </w:r>
      <w:bookmarkEnd w:id="5"/>
    </w:p>
    <w:p w:rsidR="00961682" w:rsidRPr="00961682" w:rsidRDefault="00961682" w:rsidP="00961682">
      <w:pPr>
        <w:pStyle w:val="SingleTxtG"/>
        <w:suppressAutoHyphens w:val="0"/>
        <w:spacing w:after="0" w:line="240" w:lineRule="auto"/>
        <w:ind w:left="1267" w:right="1267"/>
        <w:rPr>
          <w:kern w:val="14"/>
          <w:sz w:val="10"/>
          <w:szCs w:val="24"/>
        </w:rPr>
      </w:pPr>
    </w:p>
    <w:p w:rsidR="00961682" w:rsidRPr="00961682" w:rsidRDefault="00961682" w:rsidP="00961682">
      <w:pPr>
        <w:pStyle w:val="SingleTxtG"/>
        <w:suppressAutoHyphens w:val="0"/>
        <w:spacing w:after="0" w:line="240" w:lineRule="auto"/>
        <w:ind w:left="1267" w:right="1267"/>
        <w:rPr>
          <w:kern w:val="14"/>
          <w:sz w:val="10"/>
          <w:szCs w:val="24"/>
        </w:rPr>
      </w:pPr>
    </w:p>
    <w:p w:rsidR="00961682" w:rsidRPr="00961682" w:rsidRDefault="00961682" w:rsidP="008D320D">
      <w:pPr>
        <w:pStyle w:val="SingleTxt"/>
        <w:rPr>
          <w:szCs w:val="24"/>
        </w:rPr>
      </w:pPr>
      <w:r w:rsidRPr="00961682">
        <w:rPr>
          <w:szCs w:val="24"/>
        </w:rPr>
        <w:t>1.</w:t>
      </w:r>
      <w:r w:rsidRPr="00961682">
        <w:rPr>
          <w:szCs w:val="24"/>
        </w:rPr>
        <w:tab/>
      </w:r>
      <w:r w:rsidRPr="00961682">
        <w:t>Конвенция о ликвидации всех форм дискриминации в отношении же</w:t>
      </w:r>
      <w:r w:rsidRPr="00961682">
        <w:t>н</w:t>
      </w:r>
      <w:r w:rsidRPr="00961682">
        <w:t>щин, принятая в Нью-Йорке 18 декабря 1979 года, была ратифицирована Исп</w:t>
      </w:r>
      <w:r w:rsidRPr="00961682">
        <w:t>а</w:t>
      </w:r>
      <w:r w:rsidRPr="00961682">
        <w:t>нией 16 декабря 1983 года и опубликована в Официальном бюллетене госуда</w:t>
      </w:r>
      <w:r w:rsidRPr="00961682">
        <w:t>р</w:t>
      </w:r>
      <w:r w:rsidRPr="00961682">
        <w:t>ства</w:t>
      </w:r>
      <w:r w:rsidRPr="00961682">
        <w:rPr>
          <w:rStyle w:val="FootnoteReference"/>
        </w:rPr>
        <w:footnoteReference w:id="1"/>
      </w:r>
      <w:r w:rsidRPr="00961682">
        <w:rPr>
          <w:szCs w:val="24"/>
        </w:rPr>
        <w:t xml:space="preserve"> </w:t>
      </w:r>
      <w:r w:rsidRPr="00961682">
        <w:t>21 марта 1984 года. Ратификация была произведена с одной оговоркой, которая остается в силе: ратификация Конвенции со стороны Испании не з</w:t>
      </w:r>
      <w:r w:rsidRPr="00961682">
        <w:t>а</w:t>
      </w:r>
      <w:r w:rsidRPr="00961682">
        <w:t>трагивает ко</w:t>
      </w:r>
      <w:r w:rsidRPr="00961682">
        <w:t>н</w:t>
      </w:r>
      <w:r w:rsidRPr="00961682">
        <w:t>ституционные положения, касающиеся наследования королевской власти</w:t>
      </w:r>
      <w:r w:rsidRPr="00961682">
        <w:rPr>
          <w:szCs w:val="24"/>
        </w:rPr>
        <w:t>.</w:t>
      </w:r>
    </w:p>
    <w:p w:rsidR="00961682" w:rsidRPr="00961682" w:rsidRDefault="00961682" w:rsidP="008D320D">
      <w:pPr>
        <w:pStyle w:val="SingleTxt"/>
      </w:pPr>
      <w:r w:rsidRPr="00961682">
        <w:rPr>
          <w:szCs w:val="24"/>
        </w:rPr>
        <w:t>2.</w:t>
      </w:r>
      <w:r w:rsidRPr="00961682">
        <w:rPr>
          <w:szCs w:val="24"/>
        </w:rPr>
        <w:tab/>
      </w:r>
      <w:r w:rsidRPr="00961682">
        <w:t>Согласно статье 96.1 Конституции Испании 1978 года и статье 1.5 Гра</w:t>
      </w:r>
      <w:r w:rsidRPr="00961682">
        <w:t>ж</w:t>
      </w:r>
      <w:r w:rsidRPr="00961682">
        <w:t>данского кодекса данный документ с момента его публикации стал частью национального права. В соответствии со статьей 18 Конвенции Испания пре</w:t>
      </w:r>
      <w:r w:rsidRPr="00961682">
        <w:t>д</w:t>
      </w:r>
      <w:r w:rsidRPr="00961682">
        <w:t>ставила доклады в 1985, 1989, 1995, 1998, 2002 и 2008 годах. Этот последний доклад, представленный в 2008 году, а также соответствующая информация за 2007 год были заслушаны К</w:t>
      </w:r>
      <w:r w:rsidRPr="00961682">
        <w:t>о</w:t>
      </w:r>
      <w:r w:rsidRPr="00961682">
        <w:t>митетом в июле 2009 года. Представляемый ныне двойной доклад охватывает пер</w:t>
      </w:r>
      <w:r w:rsidRPr="00961682">
        <w:t>и</w:t>
      </w:r>
      <w:r w:rsidRPr="00961682">
        <w:t>од с 2008 по 2013 год. Что касается 2013 года, то представляется информация, им</w:t>
      </w:r>
      <w:r w:rsidRPr="00961682">
        <w:t>е</w:t>
      </w:r>
      <w:r w:rsidRPr="00961682">
        <w:t>ющаяся на данный момент.</w:t>
      </w:r>
    </w:p>
    <w:p w:rsidR="00961682" w:rsidRPr="00961682" w:rsidRDefault="00961682" w:rsidP="008D320D">
      <w:pPr>
        <w:pStyle w:val="SingleTxt"/>
        <w:rPr>
          <w:szCs w:val="24"/>
        </w:rPr>
      </w:pPr>
      <w:r w:rsidRPr="00961682">
        <w:rPr>
          <w:szCs w:val="24"/>
        </w:rPr>
        <w:t>3.</w:t>
      </w:r>
      <w:r w:rsidRPr="00961682">
        <w:rPr>
          <w:szCs w:val="24"/>
        </w:rPr>
        <w:tab/>
      </w:r>
      <w:r w:rsidRPr="00961682">
        <w:t>В докладе говорится об успехах в области обеспечения равных возможн</w:t>
      </w:r>
      <w:r w:rsidRPr="00961682">
        <w:t>о</w:t>
      </w:r>
      <w:r w:rsidRPr="00961682">
        <w:t>стей женщин и мужчин в соответствии с положениями Конвенции и обязател</w:t>
      </w:r>
      <w:r w:rsidRPr="00961682">
        <w:t>ь</w:t>
      </w:r>
      <w:r w:rsidRPr="00961682">
        <w:t>ствами в рамках законодательства и направлений политики Европейского со</w:t>
      </w:r>
      <w:r w:rsidRPr="00961682">
        <w:t>ю</w:t>
      </w:r>
      <w:r w:rsidRPr="00961682">
        <w:t xml:space="preserve">за. </w:t>
      </w:r>
      <w:r w:rsidRPr="00961682">
        <w:rPr>
          <w:szCs w:val="24"/>
        </w:rPr>
        <w:t>Кроме того, в докладе учитываются заключительные замечания Комитета в отношении шестого доклада, представленного Испанией.</w:t>
      </w:r>
    </w:p>
    <w:p w:rsidR="00961682" w:rsidRPr="00961682" w:rsidRDefault="00961682" w:rsidP="008D320D">
      <w:pPr>
        <w:pStyle w:val="SingleTxt"/>
        <w:rPr>
          <w:szCs w:val="24"/>
        </w:rPr>
      </w:pPr>
      <w:r w:rsidRPr="00961682">
        <w:rPr>
          <w:szCs w:val="24"/>
        </w:rPr>
        <w:t>4.</w:t>
      </w:r>
      <w:r w:rsidRPr="00961682">
        <w:rPr>
          <w:szCs w:val="24"/>
        </w:rPr>
        <w:tab/>
      </w:r>
      <w:r w:rsidRPr="00961682">
        <w:t>Структурно настоящий доклад, подготовленный с учетом Основных ук</w:t>
      </w:r>
      <w:r w:rsidRPr="00961682">
        <w:t>а</w:t>
      </w:r>
      <w:r w:rsidRPr="00961682">
        <w:t>заний в отношении формы и содержания докладов, соответствует статьям Ко</w:t>
      </w:r>
      <w:r w:rsidRPr="00961682">
        <w:t>н</w:t>
      </w:r>
      <w:r w:rsidRPr="00961682">
        <w:t>венции, однако включает две дополнительные главы, одна из которых посв</w:t>
      </w:r>
      <w:r w:rsidRPr="00961682">
        <w:t>я</w:t>
      </w:r>
      <w:r w:rsidRPr="00961682">
        <w:t xml:space="preserve">щена гендерному насилию, а другая — социальной изоляции. </w:t>
      </w:r>
    </w:p>
    <w:p w:rsidR="00961682" w:rsidRPr="00961682" w:rsidRDefault="00961682" w:rsidP="008D320D">
      <w:pPr>
        <w:pStyle w:val="SingleTxt"/>
        <w:rPr>
          <w:szCs w:val="24"/>
        </w:rPr>
      </w:pPr>
      <w:r w:rsidRPr="00961682">
        <w:rPr>
          <w:szCs w:val="24"/>
        </w:rPr>
        <w:t>5.</w:t>
      </w:r>
      <w:r w:rsidRPr="00961682">
        <w:rPr>
          <w:szCs w:val="24"/>
        </w:rPr>
        <w:tab/>
      </w:r>
      <w:r w:rsidRPr="00961682">
        <w:t>По каждой статье приводятся статистические данные, касающиеся пол</w:t>
      </w:r>
      <w:r w:rsidRPr="00961682">
        <w:t>о</w:t>
      </w:r>
      <w:r w:rsidRPr="00961682">
        <w:t>жения женщин в соответствующей сфере, основные изменения в законодател</w:t>
      </w:r>
      <w:r w:rsidRPr="00961682">
        <w:t>ь</w:t>
      </w:r>
      <w:r w:rsidRPr="00961682">
        <w:t>ных актах и описание наиболее значительных направлений политики, пр</w:t>
      </w:r>
      <w:r w:rsidRPr="00961682">
        <w:t>о</w:t>
      </w:r>
      <w:r w:rsidRPr="00961682">
        <w:t>грамм и мер, реализ</w:t>
      </w:r>
      <w:r w:rsidRPr="00961682">
        <w:t>о</w:t>
      </w:r>
      <w:r w:rsidRPr="00961682">
        <w:t>ванных в каждой области.</w:t>
      </w:r>
    </w:p>
    <w:p w:rsidR="00961682" w:rsidRPr="00961682" w:rsidRDefault="00961682" w:rsidP="008D320D">
      <w:pPr>
        <w:pStyle w:val="SingleTxt"/>
      </w:pPr>
      <w:r w:rsidRPr="00961682">
        <w:t>6.</w:t>
      </w:r>
      <w:r w:rsidRPr="00961682">
        <w:tab/>
        <w:t>Настоящий доклад не включает специального раздела, посвященного Ц</w:t>
      </w:r>
      <w:r w:rsidRPr="00961682">
        <w:t>е</w:t>
      </w:r>
      <w:r w:rsidRPr="00961682">
        <w:t>лям развития тысячелетия, относительно которых Комитет просил предост</w:t>
      </w:r>
      <w:r w:rsidRPr="00961682">
        <w:t>а</w:t>
      </w:r>
      <w:r w:rsidRPr="00961682">
        <w:t>вить информацию. Однако соответствующую информацию можно найти в пунктах 47, 121 и 122 доклада. Следует также принять во внимание, что КЛДЖ и Пекинская платфо</w:t>
      </w:r>
      <w:r w:rsidRPr="00961682">
        <w:t>р</w:t>
      </w:r>
      <w:r w:rsidRPr="00961682">
        <w:t>ма действий были приняты в качестве справочных рамок по разработке политики, в том числе Закона 23/1998 о международном сотру</w:t>
      </w:r>
      <w:r w:rsidRPr="00961682">
        <w:t>д</w:t>
      </w:r>
      <w:r w:rsidRPr="00961682">
        <w:t>ничестве в интересах развития и последующих второго, третьего и четвертого генеральных планов на этот период.</w:t>
      </w:r>
    </w:p>
    <w:p w:rsidR="00961682" w:rsidRPr="00961682" w:rsidRDefault="00961682" w:rsidP="008D320D">
      <w:pPr>
        <w:pStyle w:val="SingleTxt"/>
      </w:pPr>
      <w:r w:rsidRPr="00961682">
        <w:t>7.</w:t>
      </w:r>
      <w:r w:rsidRPr="00961682">
        <w:tab/>
        <w:t>Настоящий доклад включает следующие приложения: приложение 1 «Д</w:t>
      </w:r>
      <w:r w:rsidRPr="00961682">
        <w:t>о</w:t>
      </w:r>
      <w:r w:rsidRPr="00961682">
        <w:t>полнительная информация по ряду статей»; приложение 2 «Перечень планов, проектов и протоколов центральных органов государственной власти»; прил</w:t>
      </w:r>
      <w:r w:rsidRPr="00961682">
        <w:t>о</w:t>
      </w:r>
      <w:r w:rsidRPr="00961682">
        <w:t>жение 3 «Перечень судебных прецедентов»; и приложение 4 «Перечень закон</w:t>
      </w:r>
      <w:r w:rsidRPr="00961682">
        <w:t>о</w:t>
      </w:r>
      <w:r w:rsidRPr="00961682">
        <w:t>дательных актов».</w:t>
      </w:r>
    </w:p>
    <w:p w:rsidR="00961682" w:rsidRPr="00961682" w:rsidRDefault="008D320D" w:rsidP="008D320D">
      <w:pPr>
        <w:pStyle w:val="SingleTxt"/>
      </w:pPr>
      <w:r>
        <w:br w:type="page"/>
      </w:r>
      <w:r w:rsidR="00961682" w:rsidRPr="00961682">
        <w:t>8.</w:t>
      </w:r>
      <w:r w:rsidR="00961682" w:rsidRPr="00961682">
        <w:tab/>
        <w:t>В доклад включены планы, проекты и протоколы, представленные в пр</w:t>
      </w:r>
      <w:r w:rsidR="00961682" w:rsidRPr="00961682">
        <w:t>и</w:t>
      </w:r>
      <w:r w:rsidR="00961682" w:rsidRPr="00961682">
        <w:t>ложении 2, а также предоставленные семнадцатью автономными сообществ</w:t>
      </w:r>
      <w:r w:rsidR="00961682" w:rsidRPr="00961682">
        <w:t>а</w:t>
      </w:r>
      <w:r w:rsidR="00961682" w:rsidRPr="00961682">
        <w:t>ми и двумя автономными городами информационные бюллетени, содержащие информацию об их деятельности в данной области.</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8D320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961682">
        <w:tab/>
      </w:r>
      <w:r w:rsidRPr="00961682">
        <w:tab/>
      </w:r>
      <w:bookmarkStart w:id="6" w:name="_Toc383167319"/>
      <w:r w:rsidRPr="00961682">
        <w:t>Статья 1. Определение дискриминации в отношении женщин</w:t>
      </w:r>
      <w:bookmarkEnd w:id="6"/>
    </w:p>
    <w:p w:rsidR="00961682" w:rsidRPr="00961682" w:rsidRDefault="00961682" w:rsidP="00961682">
      <w:pPr>
        <w:pStyle w:val="SingleTxt"/>
        <w:spacing w:after="0" w:line="120" w:lineRule="exact"/>
        <w:rPr>
          <w:sz w:val="10"/>
        </w:rPr>
      </w:pPr>
    </w:p>
    <w:p w:rsidR="00961682" w:rsidRPr="00961682" w:rsidRDefault="00961682" w:rsidP="00961682">
      <w:pPr>
        <w:pStyle w:val="SingleTxt"/>
        <w:spacing w:after="0" w:line="120" w:lineRule="exact"/>
        <w:rPr>
          <w:sz w:val="10"/>
        </w:rPr>
      </w:pPr>
    </w:p>
    <w:p w:rsidR="00961682" w:rsidRPr="00961682" w:rsidRDefault="00961682" w:rsidP="008D320D">
      <w:pPr>
        <w:pStyle w:val="SingleTxt"/>
        <w:rPr>
          <w:szCs w:val="24"/>
        </w:rPr>
      </w:pPr>
      <w:r w:rsidRPr="00961682">
        <w:rPr>
          <w:szCs w:val="24"/>
        </w:rPr>
        <w:t>9.</w:t>
      </w:r>
      <w:r w:rsidRPr="00961682">
        <w:rPr>
          <w:szCs w:val="24"/>
        </w:rPr>
        <w:tab/>
      </w:r>
      <w:r w:rsidRPr="00961682">
        <w:t>Как отмечалось в предыдущих докладах, представленных Испанией в К</w:t>
      </w:r>
      <w:r w:rsidRPr="00961682">
        <w:t>о</w:t>
      </w:r>
      <w:r w:rsidRPr="00961682">
        <w:t>митет, общие основы равноправия установлены в Конституции 1978 года в ст</w:t>
      </w:r>
      <w:r w:rsidRPr="00961682">
        <w:t>а</w:t>
      </w:r>
      <w:r w:rsidRPr="00961682">
        <w:t>тьях 1, 9 и 14, которой равноправие закреплено как ценность, как принцип и как право</w:t>
      </w:r>
      <w:r w:rsidRPr="00961682">
        <w:rPr>
          <w:szCs w:val="24"/>
        </w:rPr>
        <w:t>.</w:t>
      </w:r>
    </w:p>
    <w:p w:rsidR="00961682" w:rsidRPr="00961682" w:rsidRDefault="00961682" w:rsidP="008D320D">
      <w:pPr>
        <w:pStyle w:val="SingleTxt"/>
        <w:rPr>
          <w:szCs w:val="24"/>
        </w:rPr>
      </w:pPr>
      <w:r w:rsidRPr="00961682">
        <w:rPr>
          <w:szCs w:val="24"/>
        </w:rPr>
        <w:t>10.</w:t>
      </w:r>
      <w:r w:rsidRPr="00961682">
        <w:rPr>
          <w:szCs w:val="24"/>
        </w:rPr>
        <w:tab/>
        <w:t xml:space="preserve">В статьях </w:t>
      </w:r>
      <w:r w:rsidRPr="00961682">
        <w:t>Органического закона 3/2007 от 22 марта об обеспечении р</w:t>
      </w:r>
      <w:r w:rsidRPr="00961682">
        <w:t>е</w:t>
      </w:r>
      <w:r w:rsidRPr="00961682">
        <w:t>ального равенства женщин и мужчин (далее ОЗРР), содержание которого п</w:t>
      </w:r>
      <w:r w:rsidRPr="00961682">
        <w:t>о</w:t>
      </w:r>
      <w:r w:rsidRPr="00961682">
        <w:t>дробно изложено в шестом докладе, дается, в частности, определение разли</w:t>
      </w:r>
      <w:r w:rsidRPr="00961682">
        <w:t>ч</w:t>
      </w:r>
      <w:r w:rsidRPr="00961682">
        <w:t>ных понятий, касающихся принципа равенства и прямой и косвенной дискр</w:t>
      </w:r>
      <w:r w:rsidRPr="00961682">
        <w:t>и</w:t>
      </w:r>
      <w:r w:rsidRPr="00961682">
        <w:t xml:space="preserve">минации по признаку пола </w:t>
      </w:r>
      <w:r w:rsidRPr="00961682">
        <w:rPr>
          <w:szCs w:val="24"/>
        </w:rPr>
        <w:t>(см. приложение I.1).</w:t>
      </w:r>
    </w:p>
    <w:p w:rsidR="00961682" w:rsidRPr="00961682" w:rsidRDefault="00961682" w:rsidP="008D320D">
      <w:pPr>
        <w:pStyle w:val="SingleTxt"/>
        <w:rPr>
          <w:szCs w:val="24"/>
        </w:rPr>
      </w:pPr>
      <w:r w:rsidRPr="00961682">
        <w:rPr>
          <w:szCs w:val="24"/>
        </w:rPr>
        <w:t>11.</w:t>
      </w:r>
      <w:r w:rsidRPr="00961682">
        <w:rPr>
          <w:szCs w:val="24"/>
        </w:rPr>
        <w:tab/>
        <w:t>Определение дискриминации было подкреплено правоприменительной практикой на основе решений, вынесенных Конституционным судом, Верхо</w:t>
      </w:r>
      <w:r w:rsidRPr="00961682">
        <w:rPr>
          <w:szCs w:val="24"/>
        </w:rPr>
        <w:t>в</w:t>
      </w:r>
      <w:r w:rsidRPr="00961682">
        <w:rPr>
          <w:szCs w:val="24"/>
        </w:rPr>
        <w:t xml:space="preserve">ным судом и высокими судами правосудия автономных сообществ. В них </w:t>
      </w:r>
      <w:r w:rsidRPr="00961682">
        <w:t>четко разъясняются значение равноправия и права на недискриминацию по признаку пола</w:t>
      </w:r>
      <w:r w:rsidRPr="00961682">
        <w:rPr>
          <w:szCs w:val="24"/>
        </w:rPr>
        <w:t xml:space="preserve">. </w:t>
      </w:r>
      <w:r w:rsidRPr="00961682">
        <w:t>В период, охватываемый настоящим докладом</w:t>
      </w:r>
      <w:r w:rsidRPr="00961682">
        <w:rPr>
          <w:szCs w:val="24"/>
        </w:rPr>
        <w:t>, особый интерес пре</w:t>
      </w:r>
      <w:r w:rsidRPr="00961682">
        <w:rPr>
          <w:szCs w:val="24"/>
        </w:rPr>
        <w:t>д</w:t>
      </w:r>
      <w:r w:rsidRPr="00961682">
        <w:rPr>
          <w:szCs w:val="24"/>
        </w:rPr>
        <w:t>ставляет формирование концепции косвенной дискриминации, которая являе</w:t>
      </w:r>
      <w:r w:rsidRPr="00961682">
        <w:rPr>
          <w:szCs w:val="24"/>
        </w:rPr>
        <w:t>т</w:t>
      </w:r>
      <w:r w:rsidRPr="00961682">
        <w:rPr>
          <w:szCs w:val="24"/>
        </w:rPr>
        <w:t>ся неотъемлемым компонентом полного запрета на дискриминацию, пред</w:t>
      </w:r>
      <w:r w:rsidRPr="00961682">
        <w:rPr>
          <w:szCs w:val="24"/>
        </w:rPr>
        <w:t>у</w:t>
      </w:r>
      <w:r w:rsidRPr="00961682">
        <w:rPr>
          <w:szCs w:val="24"/>
        </w:rPr>
        <w:t>смотренного в статье 14 Конституции (см. приложение I.2).</w:t>
      </w:r>
    </w:p>
    <w:p w:rsidR="00961682" w:rsidRPr="00961682" w:rsidRDefault="00961682" w:rsidP="008D320D">
      <w:pPr>
        <w:pStyle w:val="SingleTxt"/>
      </w:pPr>
      <w:r w:rsidRPr="00961682">
        <w:t>12.</w:t>
      </w:r>
      <w:r w:rsidRPr="00961682">
        <w:tab/>
        <w:t>Развитие получило также прецедентное право в вопросах, касающихся социального страхования и права на получение пенсии работающими непо</w:t>
      </w:r>
      <w:r w:rsidRPr="00961682">
        <w:t>л</w:t>
      </w:r>
      <w:r w:rsidRPr="00961682">
        <w:t>ный рабочий день (см. приложение I.3). На основании Королевского законод</w:t>
      </w:r>
      <w:r w:rsidRPr="00961682">
        <w:t>а</w:t>
      </w:r>
      <w:r w:rsidRPr="00961682">
        <w:t>тельного указа 11/2013 от 2 августа о защите работающих неполный рабочий день и других неотложных мерах в области обеспечения экономического и с</w:t>
      </w:r>
      <w:r w:rsidRPr="00961682">
        <w:t>о</w:t>
      </w:r>
      <w:r w:rsidRPr="00961682">
        <w:t>циального порядка были внесены и приняты поправки в сводный текст Общего закона, утвержденный Королевским законодательным указом 1/1994 от 20 июня, с тем чтобы привести его в соответствие с решением Конституцио</w:t>
      </w:r>
      <w:r w:rsidRPr="00961682">
        <w:t>н</w:t>
      </w:r>
      <w:r w:rsidRPr="00961682">
        <w:t>ного суда 61/2013 от 14 марта, в том что кас</w:t>
      </w:r>
      <w:r w:rsidRPr="00961682">
        <w:t>а</w:t>
      </w:r>
      <w:r w:rsidRPr="00961682">
        <w:t>ется расчета сроков ожидания для получения работающими неполный рабочий день права на пособия по соц</w:t>
      </w:r>
      <w:r w:rsidRPr="00961682">
        <w:t>и</w:t>
      </w:r>
      <w:r w:rsidRPr="00961682">
        <w:t xml:space="preserve">альному обеспечению. </w:t>
      </w:r>
    </w:p>
    <w:p w:rsidR="00961682" w:rsidRPr="00961682" w:rsidRDefault="00961682" w:rsidP="008D320D">
      <w:pPr>
        <w:pStyle w:val="SingleTxt"/>
      </w:pPr>
      <w:r w:rsidRPr="00961682">
        <w:t>13.</w:t>
      </w:r>
      <w:r w:rsidRPr="00961682">
        <w:tab/>
        <w:t>И наконец, следует упомянуть о конституционном прецедентном праве, которое было сформулировано в связи с отягчающими вину обстоятельствами в ходе уголо</w:t>
      </w:r>
      <w:r w:rsidRPr="00961682">
        <w:t>в</w:t>
      </w:r>
      <w:r w:rsidRPr="00961682">
        <w:t>ного преследования за преступления, связанные с насилием, когда жертвой является женщина или супруга нападавшей стороны или лицо, нах</w:t>
      </w:r>
      <w:r w:rsidRPr="00961682">
        <w:t>о</w:t>
      </w:r>
      <w:r w:rsidRPr="00961682">
        <w:t>дившееся в аналогичных эмоциональных отношениях с нападавшей стороной до совершения или во время совершения акта насилия. Данные отягчающие обстоятельства были включены в нашу судебную систему на основании Орг</w:t>
      </w:r>
      <w:r w:rsidRPr="00961682">
        <w:t>а</w:t>
      </w:r>
      <w:r w:rsidRPr="00961682">
        <w:t>нического закона 1/2004 от 28 декабря, в котором говорится о мерах всест</w:t>
      </w:r>
      <w:r w:rsidRPr="00961682">
        <w:t>о</w:t>
      </w:r>
      <w:r w:rsidRPr="00961682">
        <w:t>ронней защиты от гендерного насилия (см. приложение I.4).</w:t>
      </w: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961682">
      <w:pPr>
        <w:pStyle w:val="SingleTxtG"/>
        <w:suppressAutoHyphens w:val="0"/>
        <w:spacing w:after="0" w:line="120" w:lineRule="exact"/>
        <w:rPr>
          <w:kern w:val="14"/>
          <w:sz w:val="10"/>
        </w:rPr>
      </w:pPr>
    </w:p>
    <w:p w:rsidR="00961682" w:rsidRPr="00961682" w:rsidRDefault="008D320D" w:rsidP="008D32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61682" w:rsidRPr="00961682">
        <w:tab/>
      </w:r>
      <w:r w:rsidR="00961682" w:rsidRPr="00961682">
        <w:tab/>
      </w:r>
      <w:bookmarkStart w:id="7" w:name="_Toc383167320"/>
      <w:r w:rsidR="00961682" w:rsidRPr="00961682">
        <w:t>Статья 2. Обязательство ликвидировать дискриминацию в отношении женщин</w:t>
      </w:r>
      <w:bookmarkEnd w:id="7"/>
    </w:p>
    <w:p w:rsidR="00961682" w:rsidRPr="00961682" w:rsidRDefault="00961682" w:rsidP="00961682">
      <w:pPr>
        <w:pStyle w:val="SingleTxtG"/>
        <w:suppressAutoHyphens w:val="0"/>
        <w:spacing w:after="0" w:line="120" w:lineRule="exact"/>
        <w:rPr>
          <w:kern w:val="14"/>
          <w:sz w:val="10"/>
        </w:rPr>
      </w:pP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8D320D">
      <w:pPr>
        <w:pStyle w:val="SingleTxt"/>
      </w:pPr>
      <w:r w:rsidRPr="00961682">
        <w:t>14.</w:t>
      </w:r>
      <w:r w:rsidRPr="00961682">
        <w:tab/>
        <w:t>В основе общей правовой базы, в рамках которой в Испании проводится политика по ликвидации дискриминации в отношении женщин, лежит Конст</w:t>
      </w:r>
      <w:r w:rsidRPr="00961682">
        <w:t>и</w:t>
      </w:r>
      <w:r w:rsidRPr="00961682">
        <w:t>туция, пр</w:t>
      </w:r>
      <w:r w:rsidRPr="00961682">
        <w:t>о</w:t>
      </w:r>
      <w:r w:rsidRPr="00961682">
        <w:t>возглашающая одну из наивысших ценностей правовой системы — принцип равноправия, который обеспечивается разными средствами: ст</w:t>
      </w:r>
      <w:r w:rsidRPr="00961682">
        <w:t>а</w:t>
      </w:r>
      <w:r w:rsidRPr="00961682">
        <w:t>тьи 9.2, 14 и 32 (см. приложение II.1).</w:t>
      </w:r>
    </w:p>
    <w:p w:rsidR="00961682" w:rsidRPr="00961682" w:rsidRDefault="00961682" w:rsidP="008D320D">
      <w:pPr>
        <w:pStyle w:val="SingleTxt"/>
      </w:pPr>
      <w:r w:rsidRPr="00961682">
        <w:t>15.</w:t>
      </w:r>
      <w:r w:rsidRPr="00961682">
        <w:tab/>
        <w:t>В других статьях, таких как 23.2 или 35.1, устанавливается равноправие в ко</w:t>
      </w:r>
      <w:r w:rsidRPr="00961682">
        <w:t>н</w:t>
      </w:r>
      <w:r w:rsidRPr="00961682">
        <w:t>кретных областях (о доступе к государственным функциям и постам или об обязанностях и праве на работу). С другой стороны, статья 66 Уголовного к</w:t>
      </w:r>
      <w:r w:rsidRPr="00961682">
        <w:t>о</w:t>
      </w:r>
      <w:r w:rsidRPr="00961682">
        <w:t>декса, касающаяся супружеских отношений, гласит, что «супруги имеют ра</w:t>
      </w:r>
      <w:r w:rsidRPr="00961682">
        <w:t>в</w:t>
      </w:r>
      <w:r w:rsidRPr="00961682">
        <w:t>ные права и обяза</w:t>
      </w:r>
      <w:r w:rsidRPr="00961682">
        <w:t>н</w:t>
      </w:r>
      <w:r w:rsidRPr="00961682">
        <w:t xml:space="preserve">ности». </w:t>
      </w:r>
    </w:p>
    <w:p w:rsidR="00961682" w:rsidRPr="00961682" w:rsidRDefault="00961682" w:rsidP="008D320D">
      <w:pPr>
        <w:pStyle w:val="SingleTxt"/>
      </w:pPr>
      <w:r w:rsidRPr="00961682">
        <w:t>16.</w:t>
      </w:r>
      <w:r w:rsidRPr="00961682">
        <w:tab/>
        <w:t>В стране существуют четко функционирующая судебная система, нац</w:t>
      </w:r>
      <w:r w:rsidRPr="00961682">
        <w:t>е</w:t>
      </w:r>
      <w:r w:rsidRPr="00961682">
        <w:t>ленная на ликвидацию дискриминации в отношении женщин. Недавно были внесены изм</w:t>
      </w:r>
      <w:r w:rsidRPr="00961682">
        <w:t>е</w:t>
      </w:r>
      <w:r w:rsidRPr="00961682">
        <w:t>нения в ОЗРР и сводный текст закона об организации и проверке системы индивидуального страхования, с тем чтобы привести эту систему в соответствие с решением Суда Европейского союза от 1 марта 2011 года (C</w:t>
      </w:r>
      <w:r w:rsidRPr="00961682">
        <w:noBreakHyphen/>
        <w:t>236/09, Бельгийская ассоциация потребителей “Test-Achats”), согласно к</w:t>
      </w:r>
      <w:r w:rsidRPr="00961682">
        <w:t>о</w:t>
      </w:r>
      <w:r w:rsidRPr="00961682">
        <w:t>торому в дальнейшем не может существовать различий по признаку пола при определении страховых взносов и выплат (см. приложение II.2).</w:t>
      </w:r>
    </w:p>
    <w:p w:rsidR="00961682" w:rsidRPr="00961682" w:rsidRDefault="00961682" w:rsidP="008D320D">
      <w:pPr>
        <w:pStyle w:val="SingleTxt"/>
      </w:pPr>
      <w:r w:rsidRPr="00961682">
        <w:t>17.</w:t>
      </w:r>
      <w:r w:rsidRPr="00961682">
        <w:tab/>
        <w:t>Более того, положения о ликвидации всех форм дискриминации включ</w:t>
      </w:r>
      <w:r w:rsidRPr="00961682">
        <w:t>е</w:t>
      </w:r>
      <w:r w:rsidRPr="00961682">
        <w:t>ны в статьи 22.4 и 510 Уголовного кодекса (см. приложение II.3).</w:t>
      </w:r>
    </w:p>
    <w:p w:rsidR="00961682" w:rsidRPr="00961682" w:rsidRDefault="00961682" w:rsidP="008D320D">
      <w:pPr>
        <w:pStyle w:val="SingleTxt"/>
      </w:pPr>
      <w:r w:rsidRPr="00961682">
        <w:t>18.</w:t>
      </w:r>
      <w:r w:rsidRPr="00961682">
        <w:tab/>
        <w:t>В период, охваченный настоящим докладом, в Испании были успешно внесены изменения в политические и административные категории должн</w:t>
      </w:r>
      <w:r w:rsidRPr="00961682">
        <w:t>о</w:t>
      </w:r>
      <w:r w:rsidRPr="00961682">
        <w:t>стей, отвечающих за политику, направленную на установление равноправия между мужчинами и же</w:t>
      </w:r>
      <w:r w:rsidRPr="00961682">
        <w:t>н</w:t>
      </w:r>
      <w:r w:rsidRPr="00961682">
        <w:t>щинами (см. приложение II.4).</w:t>
      </w:r>
    </w:p>
    <w:p w:rsidR="00961682" w:rsidRPr="00961682" w:rsidRDefault="00961682" w:rsidP="008D320D">
      <w:pPr>
        <w:pStyle w:val="SingleTxt"/>
      </w:pPr>
      <w:r w:rsidRPr="00961682">
        <w:t>19.</w:t>
      </w:r>
      <w:r w:rsidRPr="00961682">
        <w:tab/>
        <w:t>В институциональной области и в целях распространения Конвенции о ликвидации всех форм дискриминации в отношении женщин, а также в соо</w:t>
      </w:r>
      <w:r w:rsidRPr="00961682">
        <w:t>т</w:t>
      </w:r>
      <w:r w:rsidRPr="00961682">
        <w:t>ветствии с р</w:t>
      </w:r>
      <w:r w:rsidRPr="00961682">
        <w:t>е</w:t>
      </w:r>
      <w:r w:rsidRPr="00961682">
        <w:t>комендациями Комитета Институт по делам женщин осуществил различные иници</w:t>
      </w:r>
      <w:r w:rsidRPr="00961682">
        <w:t>а</w:t>
      </w:r>
      <w:r w:rsidRPr="00961682">
        <w:t>тивы, например публикацию включающей статьи Конвенции брошюры «Равноправие в наших интересах»</w:t>
      </w:r>
      <w:r w:rsidRPr="00961682">
        <w:rPr>
          <w:rStyle w:val="FootnoteReference"/>
        </w:rPr>
        <w:footnoteReference w:id="2"/>
      </w:r>
      <w:r w:rsidRPr="00961682">
        <w:t>, которая была распространена среди женских ассоциаций, организаций, участвующих в борьбе за равные возможности, университетах, авт</w:t>
      </w:r>
      <w:r w:rsidRPr="00961682">
        <w:t>о</w:t>
      </w:r>
      <w:r w:rsidRPr="00961682">
        <w:t xml:space="preserve">номных сообществах и местных органах. </w:t>
      </w:r>
    </w:p>
    <w:p w:rsidR="00961682" w:rsidRPr="00961682" w:rsidRDefault="00961682" w:rsidP="008D320D">
      <w:pPr>
        <w:pStyle w:val="SingleTxt"/>
      </w:pPr>
      <w:r w:rsidRPr="00961682">
        <w:t>20.</w:t>
      </w:r>
      <w:r w:rsidRPr="00961682">
        <w:tab/>
        <w:t>В соответствии с ОЗРР был создан ряд институциональных механизмов, которые в этот период использовались национальными органами управления, включая отделы по вопросам равноправия при министерствах, которые акти</w:t>
      </w:r>
      <w:r w:rsidRPr="00961682">
        <w:t>в</w:t>
      </w:r>
      <w:r w:rsidRPr="00961682">
        <w:t>но работали в охваченный докладом период. С декабря 2010 года Институт по делам женщин ос</w:t>
      </w:r>
      <w:r w:rsidRPr="00961682">
        <w:t>у</w:t>
      </w:r>
      <w:r w:rsidRPr="00961682">
        <w:t>ществлял процесс начальной подготовки лиц, отвечающих за работу отделов по вопросам равноправия в различных министерских департ</w:t>
      </w:r>
      <w:r w:rsidRPr="00961682">
        <w:t>а</w:t>
      </w:r>
      <w:r w:rsidRPr="00961682">
        <w:t>ментах. В 2013 году была проведена оценка осуществления Плана обеспечения гендерного равноправия в го</w:t>
      </w:r>
      <w:r w:rsidRPr="00961682">
        <w:t>с</w:t>
      </w:r>
      <w:r w:rsidRPr="00961682">
        <w:t>ударственных органах. План включает все задачи и меры, направленные на включение положений о равных возможностях же</w:t>
      </w:r>
      <w:r w:rsidRPr="00961682">
        <w:t>н</w:t>
      </w:r>
      <w:r w:rsidRPr="00961682">
        <w:t>щин и мужчин в политику в области людских ресурсов в структуре централ</w:t>
      </w:r>
      <w:r w:rsidRPr="00961682">
        <w:t>ь</w:t>
      </w:r>
      <w:r w:rsidRPr="00961682">
        <w:t>ных органов государственной власти.</w:t>
      </w:r>
    </w:p>
    <w:p w:rsidR="00961682" w:rsidRPr="00961682" w:rsidRDefault="00961682" w:rsidP="008D320D">
      <w:pPr>
        <w:pStyle w:val="SingleTxt"/>
      </w:pPr>
      <w:r w:rsidRPr="00961682">
        <w:t>21.</w:t>
      </w:r>
      <w:r w:rsidRPr="00961682">
        <w:tab/>
        <w:t>Назначенный правительством Комитет по проведению политики обесп</w:t>
      </w:r>
      <w:r w:rsidRPr="00961682">
        <w:t>е</w:t>
      </w:r>
      <w:r w:rsidRPr="00961682">
        <w:t>чения равноправия является профессиональным органом правительства, с</w:t>
      </w:r>
      <w:r w:rsidRPr="00961682">
        <w:t>о</w:t>
      </w:r>
      <w:r w:rsidRPr="00961682">
        <w:t>зданным по согласованию с Советом министров на основании Королевского указа. Он выполняет следующие функции: изучение вопросов общего характ</w:t>
      </w:r>
      <w:r w:rsidRPr="00961682">
        <w:t>е</w:t>
      </w:r>
      <w:r w:rsidRPr="00961682">
        <w:t>ра в связи с работой министерских департаментов, включенных в Комитет; и</w:t>
      </w:r>
      <w:r w:rsidRPr="00961682">
        <w:t>с</w:t>
      </w:r>
      <w:r w:rsidRPr="00961682">
        <w:t>следование проблем, касающихся нескольких министерств и требующих по</w:t>
      </w:r>
      <w:r w:rsidRPr="00961682">
        <w:t>д</w:t>
      </w:r>
      <w:r w:rsidRPr="00961682">
        <w:t>готовки совместного предложения для последующего рассмотрения и принятия Советом министров; и урегулирование проблем, касающихся более одного м</w:t>
      </w:r>
      <w:r w:rsidRPr="00961682">
        <w:t>и</w:t>
      </w:r>
      <w:r w:rsidRPr="00961682">
        <w:t>нистерства и не требующих передачи на рассмотрение Совета министров (см. приложение II.5).</w:t>
      </w:r>
    </w:p>
    <w:p w:rsidR="00961682" w:rsidRPr="00961682" w:rsidRDefault="00961682" w:rsidP="008D320D">
      <w:pPr>
        <w:pStyle w:val="SingleTxt"/>
      </w:pPr>
      <w:r w:rsidRPr="00961682">
        <w:t>22.</w:t>
      </w:r>
      <w:r w:rsidRPr="00961682">
        <w:tab/>
        <w:t>Они создали свои собственные институциональные гендерные структуры, а некоторые из них организовали межведомственные комитеты по обеспеч</w:t>
      </w:r>
      <w:r w:rsidRPr="00961682">
        <w:t>е</w:t>
      </w:r>
      <w:r w:rsidRPr="00961682">
        <w:t>нию равноправия между женщинами и мужчинами. На основании конституц</w:t>
      </w:r>
      <w:r w:rsidRPr="00961682">
        <w:t>и</w:t>
      </w:r>
      <w:r w:rsidRPr="00961682">
        <w:t>ональных положений Испании и соответствующих законодательных актов о самостоятельности автономных сообществ им были предоставлены полном</w:t>
      </w:r>
      <w:r w:rsidRPr="00961682">
        <w:t>о</w:t>
      </w:r>
      <w:r w:rsidRPr="00961682">
        <w:t>чия по обеспечению равных возможностей и искоренению насилия в отнош</w:t>
      </w:r>
      <w:r w:rsidRPr="00961682">
        <w:t>е</w:t>
      </w:r>
      <w:r w:rsidRPr="00961682">
        <w:t>нии женщин. Региональные мин</w:t>
      </w:r>
      <w:r w:rsidRPr="00961682">
        <w:t>и</w:t>
      </w:r>
      <w:r w:rsidRPr="00961682">
        <w:t>стерства правительств автономных сообществ занимаются разработкой политики по этим вопросам. В автономных сообщ</w:t>
      </w:r>
      <w:r w:rsidRPr="00961682">
        <w:t>е</w:t>
      </w:r>
      <w:r w:rsidRPr="00961682">
        <w:t>ствах действуют собственные органы по вопросам обеспечения равноправия, большинство из которых носят название «Институт по делам женщин» соо</w:t>
      </w:r>
      <w:r w:rsidRPr="00961682">
        <w:t>т</w:t>
      </w:r>
      <w:r w:rsidRPr="00961682">
        <w:t>ветствующего автономного сообщества. Координация действий государства и автономных сообществ реализуется посредством Секторальной конференции по вопросам обеспечения равноправия (см. приложение II.6).</w:t>
      </w:r>
    </w:p>
    <w:p w:rsidR="00961682" w:rsidRPr="00961682" w:rsidRDefault="00961682" w:rsidP="008D320D">
      <w:pPr>
        <w:pStyle w:val="SingleTxt"/>
      </w:pPr>
      <w:r w:rsidRPr="00961682">
        <w:t>23.</w:t>
      </w:r>
      <w:r w:rsidRPr="00961682">
        <w:tab/>
        <w:t>Сотрудничество с местными органами управления осуществляется на о</w:t>
      </w:r>
      <w:r w:rsidRPr="00961682">
        <w:t>с</w:t>
      </w:r>
      <w:r w:rsidRPr="00961682">
        <w:t>нове программ государственной помощи и путем заключения соглашений о с</w:t>
      </w:r>
      <w:r w:rsidRPr="00961682">
        <w:t>о</w:t>
      </w:r>
      <w:r w:rsidRPr="00961682">
        <w:t>трудничестве между местными органами власти и Институтом по делам же</w:t>
      </w:r>
      <w:r w:rsidRPr="00961682">
        <w:t>н</w:t>
      </w:r>
      <w:r w:rsidRPr="00961682">
        <w:t>щин. Ежегодно между Институтом по делам женщин и Испанской федерацией муниципалитетов и провинций подписывается соглашение о сотрудничестве с целью совместного ф</w:t>
      </w:r>
      <w:r w:rsidRPr="00961682">
        <w:t>и</w:t>
      </w:r>
      <w:r w:rsidRPr="00961682">
        <w:t>нансирования общих программ по таким направлениям, как руководство по передовой практике в области разработки политики занят</w:t>
      </w:r>
      <w:r w:rsidRPr="00961682">
        <w:t>о</w:t>
      </w:r>
      <w:r w:rsidRPr="00961682">
        <w:t>сти; выверка вариантов плана на местном уровне; курсы подготовки для лиц, занимающих государственные посты, и специалистов по вопросам обеспеч</w:t>
      </w:r>
      <w:r w:rsidRPr="00961682">
        <w:t>е</w:t>
      </w:r>
      <w:r w:rsidRPr="00961682">
        <w:t>ния равноправия между женщинами и мужчинами в местных органах управл</w:t>
      </w:r>
      <w:r w:rsidRPr="00961682">
        <w:t>е</w:t>
      </w:r>
      <w:r w:rsidRPr="00961682">
        <w:t>ния; или составление планов по повышению осведомленности и предотвращ</w:t>
      </w:r>
      <w:r w:rsidRPr="00961682">
        <w:t>е</w:t>
      </w:r>
      <w:r w:rsidRPr="00961682">
        <w:t>нию насилия по признаку пола. В распоряжении автоно</w:t>
      </w:r>
      <w:r w:rsidRPr="00961682">
        <w:t>м</w:t>
      </w:r>
      <w:r w:rsidRPr="00961682">
        <w:t>ных сообществ также имеются механизмы для развития сотрудничества с местными компаниями.</w:t>
      </w:r>
    </w:p>
    <w:p w:rsidR="00961682" w:rsidRPr="00961682" w:rsidRDefault="00961682" w:rsidP="008D320D">
      <w:pPr>
        <w:pStyle w:val="SingleTxt"/>
      </w:pPr>
      <w:r w:rsidRPr="00961682">
        <w:t>24.</w:t>
      </w:r>
      <w:r w:rsidRPr="00961682">
        <w:tab/>
        <w:t>В заключительных замечаниях (пункт 14) Комитет указал на тот факт, что до сих пор не функционирует Совет по вопросам участия женщин в общ</w:t>
      </w:r>
      <w:r w:rsidRPr="00961682">
        <w:t>е</w:t>
      </w:r>
      <w:r w:rsidRPr="00961682">
        <w:t>ственной жизни, и призвал Испанию закончить разработку положений, регул</w:t>
      </w:r>
      <w:r w:rsidRPr="00961682">
        <w:t>и</w:t>
      </w:r>
      <w:r w:rsidRPr="00961682">
        <w:t>рующих его функции и юрисдикцию. В рамках осуществления положений ОЗРР был издан Королевский указ 1791/2009 от 20 ноября, регулирующий функции, юрисдикцию и состав Совета по вопросам участия женщин в общ</w:t>
      </w:r>
      <w:r w:rsidRPr="00961682">
        <w:t>е</w:t>
      </w:r>
      <w:r w:rsidRPr="00961682">
        <w:t>ственной жизни, профессионального консультационного и экспертного оргaна. Основная задача Совета по вопросам участия женщин в общественной жизни состоит в том, чтобы служить каналом для участия женщин в эффективном д</w:t>
      </w:r>
      <w:r w:rsidRPr="00961682">
        <w:t>о</w:t>
      </w:r>
      <w:r w:rsidRPr="00961682">
        <w:t>стижении равноправия в отношениях и возможностях между женщинами и мужчинами и борьбы против дискриминации по признаку пола (см. приложение II.7).</w:t>
      </w:r>
    </w:p>
    <w:p w:rsidR="00961682" w:rsidRPr="00961682" w:rsidRDefault="00961682" w:rsidP="008D320D">
      <w:pPr>
        <w:pStyle w:val="SingleTxt"/>
      </w:pPr>
      <w:r w:rsidRPr="00961682">
        <w:t>25.</w:t>
      </w:r>
      <w:r w:rsidRPr="00961682">
        <w:tab/>
        <w:t>В заключение необходимо упомянуть о гендерном равенстве как одной из отличительных черт сотрудничества</w:t>
      </w:r>
      <w:r w:rsidRPr="00961682">
        <w:rPr>
          <w:szCs w:val="17"/>
        </w:rPr>
        <w:t xml:space="preserve"> </w:t>
      </w:r>
      <w:r w:rsidRPr="00961682">
        <w:t>Испании в целях развития</w:t>
      </w:r>
      <w:r w:rsidRPr="00961682">
        <w:rPr>
          <w:rStyle w:val="FootnoteReference"/>
        </w:rPr>
        <w:footnoteReference w:id="3"/>
      </w:r>
      <w:r w:rsidRPr="00961682">
        <w:t>, как это пр</w:t>
      </w:r>
      <w:r w:rsidRPr="00961682">
        <w:t>и</w:t>
      </w:r>
      <w:r w:rsidRPr="00961682">
        <w:t>знал Комитет содействия развитию (КСР) Организации экономического с</w:t>
      </w:r>
      <w:r w:rsidRPr="00961682">
        <w:t>о</w:t>
      </w:r>
      <w:r w:rsidRPr="00961682">
        <w:t>трудничества и развития (ОЭСР) в своем докладе по коллегиальной оценке в декабре 2011 года. В этой связи в статье 32 ОЗРР признается, что политика в области развития служит основой для его реализации, и примером согласова</w:t>
      </w:r>
      <w:r w:rsidRPr="00961682">
        <w:t>н</w:t>
      </w:r>
      <w:r w:rsidRPr="00961682">
        <w:t>ности политики является Стратегический план обеспечения равенства возмо</w:t>
      </w:r>
      <w:r w:rsidRPr="00961682">
        <w:t>ж</w:t>
      </w:r>
      <w:r w:rsidRPr="00961682">
        <w:t>ностей (PEIO)</w:t>
      </w:r>
      <w:r w:rsidRPr="00961682">
        <w:rPr>
          <w:rStyle w:val="FootnoteReference"/>
          <w:szCs w:val="24"/>
        </w:rPr>
        <w:footnoteReference w:id="4"/>
      </w:r>
      <w:r w:rsidRPr="00961682">
        <w:t xml:space="preserve"> на 2007–2011 годы, в котор</w:t>
      </w:r>
      <w:r w:rsidR="008D320D">
        <w:t>ый впервые включено направл</w:t>
      </w:r>
      <w:r w:rsidR="008D320D">
        <w:t>е</w:t>
      </w:r>
      <w:r w:rsidR="008D320D">
        <w:t>ние </w:t>
      </w:r>
      <w:r w:rsidRPr="00961682">
        <w:t>11 «Внешняя политика и международное сотрудничество».</w:t>
      </w:r>
    </w:p>
    <w:p w:rsidR="00961682" w:rsidRPr="00961682" w:rsidRDefault="00961682" w:rsidP="008D320D">
      <w:pPr>
        <w:pStyle w:val="SingleTxt"/>
        <w:rPr>
          <w:szCs w:val="24"/>
        </w:rPr>
      </w:pPr>
      <w:r w:rsidRPr="00961682">
        <w:rPr>
          <w:szCs w:val="24"/>
        </w:rPr>
        <w:t>26.</w:t>
      </w:r>
      <w:r w:rsidRPr="00961682">
        <w:rPr>
          <w:szCs w:val="24"/>
        </w:rPr>
        <w:tab/>
        <w:t xml:space="preserve">Третий Генеральный план </w:t>
      </w:r>
      <w:r w:rsidRPr="00961682">
        <w:t xml:space="preserve">сотрудничества Испании в целях развития на </w:t>
      </w:r>
      <w:r w:rsidRPr="00961682">
        <w:rPr>
          <w:szCs w:val="24"/>
        </w:rPr>
        <w:t xml:space="preserve">2009–2012 годы </w:t>
      </w:r>
      <w:r w:rsidRPr="00961682">
        <w:t>был сосредоточен на гендерном компоненте развития в соо</w:t>
      </w:r>
      <w:r w:rsidRPr="00961682">
        <w:t>т</w:t>
      </w:r>
      <w:r w:rsidRPr="00961682">
        <w:t>ветствии со стратегией «Гендерные аспекты развития» Испанского агентства по международному сотрудничеству, которая, как отмечалось в предыдущем докладе, представленном Испанией, впервые была включена во второй Ген</w:t>
      </w:r>
      <w:r w:rsidRPr="00961682">
        <w:t>е</w:t>
      </w:r>
      <w:r w:rsidRPr="00961682">
        <w:t xml:space="preserve">ральный план (2005–2008 годы). </w:t>
      </w:r>
    </w:p>
    <w:p w:rsidR="00961682" w:rsidRPr="00961682" w:rsidRDefault="00961682" w:rsidP="008D320D">
      <w:pPr>
        <w:pStyle w:val="SingleTxt"/>
      </w:pPr>
      <w:r w:rsidRPr="00961682">
        <w:t>27.</w:t>
      </w:r>
      <w:r w:rsidRPr="00961682">
        <w:tab/>
        <w:t>Продолжением движения в этом направлении является четвертый Ген</w:t>
      </w:r>
      <w:r w:rsidRPr="00961682">
        <w:t>е</w:t>
      </w:r>
      <w:r w:rsidRPr="00961682">
        <w:t>ральный план сотрудничества Испании в целях развития на 2013–2016 годы, в котором восемь приоритетных гендерных задач в целях развития включают продвижение прав женщин и продвижение права на гендерное равенство. В нем подтверждаются цели, провозглашенные в стратегии «Гендерные аспекты развития», «Плане действий в отношении женщин и миростроительства во и</w:t>
      </w:r>
      <w:r w:rsidRPr="00961682">
        <w:t>с</w:t>
      </w:r>
      <w:r w:rsidRPr="00961682">
        <w:t>полнение резолюции 1325 (2000)»</w:t>
      </w:r>
      <w:r w:rsidRPr="00961682">
        <w:rPr>
          <w:rStyle w:val="FootnoteReference"/>
        </w:rPr>
        <w:footnoteReference w:id="5"/>
      </w:r>
      <w:r w:rsidRPr="00961682">
        <w:t>, Плане действий в гендерном секторе И</w:t>
      </w:r>
      <w:r w:rsidRPr="00961682">
        <w:t>с</w:t>
      </w:r>
      <w:r w:rsidRPr="00961682">
        <w:t>панского агентства по международному сотрудничеству в интересах развития (АЭКИД), которые предусматривают проведение конкретных мероприятий по вопросам обеспечения формального равноправия, реального равноправия и расширения прав и возможностей женщин, что способствует укреплению р</w:t>
      </w:r>
      <w:r w:rsidRPr="00961682">
        <w:t>у</w:t>
      </w:r>
      <w:r w:rsidRPr="00961682">
        <w:t>ководящей роли Испании как одного из доноров, приверженных делу достиж</w:t>
      </w:r>
      <w:r w:rsidRPr="00961682">
        <w:t>е</w:t>
      </w:r>
      <w:r w:rsidRPr="00961682">
        <w:t xml:space="preserve">ния гендерного равноправия. </w:t>
      </w:r>
    </w:p>
    <w:p w:rsidR="00961682" w:rsidRPr="00961682" w:rsidRDefault="00961682" w:rsidP="008D320D">
      <w:pPr>
        <w:pStyle w:val="SingleTxt"/>
      </w:pPr>
      <w:r w:rsidRPr="00961682">
        <w:t>28.</w:t>
      </w:r>
      <w:r w:rsidRPr="00961682">
        <w:tab/>
        <w:t>Что касается адресованного Испании заключительного замечания Ком</w:t>
      </w:r>
      <w:r w:rsidRPr="00961682">
        <w:t>и</w:t>
      </w:r>
      <w:r w:rsidRPr="00961682">
        <w:t>тета (пункт 34) в отношении Пекинской платформы действий, то следует отм</w:t>
      </w:r>
      <w:r w:rsidRPr="00961682">
        <w:t>е</w:t>
      </w:r>
      <w:r w:rsidRPr="00961682">
        <w:t>тить, что вышеупомянутые инструменты предусматривают принятие мер, направленных на реализацию экономических, трудовых, социальных и кул</w:t>
      </w:r>
      <w:r w:rsidRPr="00961682">
        <w:t>ь</w:t>
      </w:r>
      <w:r w:rsidRPr="00961682">
        <w:t>турных прав женщин и дополненных конкретными мероприятиями в области расширения прав и возможностей женщин. В этих целях были приняты реш</w:t>
      </w:r>
      <w:r w:rsidRPr="00961682">
        <w:t>е</w:t>
      </w:r>
      <w:r w:rsidRPr="00961682">
        <w:t>ния об осуществлении многочисленных проектов оказания поддержки в ра</w:t>
      </w:r>
      <w:r w:rsidRPr="00961682">
        <w:t>з</w:t>
      </w:r>
      <w:r w:rsidRPr="00961682">
        <w:t>личных областях, таких как законодательные основы, публичная политика и конкретные меры, а также в области разработки международных, регионал</w:t>
      </w:r>
      <w:r w:rsidRPr="00961682">
        <w:t>ь</w:t>
      </w:r>
      <w:r w:rsidRPr="00961682">
        <w:t>ных, национальных и местных рамочных положений. Многие из этих проектов включают специальные положения о двойной и тройной дискриминации в о</w:t>
      </w:r>
      <w:r w:rsidRPr="00961682">
        <w:t>т</w:t>
      </w:r>
      <w:r w:rsidRPr="00961682">
        <w:t>ношении женщин.</w:t>
      </w:r>
    </w:p>
    <w:p w:rsidR="00961682" w:rsidRPr="00961682" w:rsidRDefault="008D320D" w:rsidP="008D320D">
      <w:pPr>
        <w:pStyle w:val="SingleTxt"/>
      </w:pPr>
      <w:r>
        <w:br w:type="page"/>
      </w:r>
      <w:r w:rsidR="00961682" w:rsidRPr="00961682">
        <w:t>29.</w:t>
      </w:r>
      <w:r w:rsidR="00961682" w:rsidRPr="00961682">
        <w:tab/>
        <w:t>Необходимо принять во внимание учет гендерного фактора в области с</w:t>
      </w:r>
      <w:r w:rsidR="00961682" w:rsidRPr="00961682">
        <w:t>о</w:t>
      </w:r>
      <w:r w:rsidR="00961682" w:rsidRPr="00961682">
        <w:t>трудничества Испании в целях развития, поскольку третий и четвертый ген</w:t>
      </w:r>
      <w:r w:rsidR="00961682" w:rsidRPr="00961682">
        <w:t>е</w:t>
      </w:r>
      <w:r w:rsidR="00961682" w:rsidRPr="00961682">
        <w:t>ральные планы включают обязательства по осуществлению двуединой, сект</w:t>
      </w:r>
      <w:r w:rsidR="00961682" w:rsidRPr="00961682">
        <w:t>о</w:t>
      </w:r>
      <w:r w:rsidR="00961682" w:rsidRPr="00961682">
        <w:t>ральной и гендерной, стратегии, в которой основным инструментом является проведение курсов подготовки (см. приложение II.8).</w:t>
      </w:r>
    </w:p>
    <w:p w:rsidR="00961682" w:rsidRPr="00961682" w:rsidRDefault="00961682" w:rsidP="008D320D">
      <w:pPr>
        <w:pStyle w:val="SingleTxt"/>
      </w:pPr>
      <w:r w:rsidRPr="00961682">
        <w:t>30.</w:t>
      </w:r>
      <w:r w:rsidRPr="00961682">
        <w:tab/>
        <w:t>В качестве примера передовой практики в области обеспечения более к</w:t>
      </w:r>
      <w:r w:rsidRPr="00961682">
        <w:t>а</w:t>
      </w:r>
      <w:r w:rsidRPr="00961682">
        <w:t>чественной помощи и более широкой координации и институционализации гендерных аспектов в деятельности АЭКИД следует отметить работу сети сп</w:t>
      </w:r>
      <w:r w:rsidRPr="00961682">
        <w:t>е</w:t>
      </w:r>
      <w:r w:rsidRPr="00961682">
        <w:t>циалистов по ге</w:t>
      </w:r>
      <w:r w:rsidRPr="00961682">
        <w:t>н</w:t>
      </w:r>
      <w:r w:rsidRPr="00961682">
        <w:t>дерным вопросам технических отделов.</w:t>
      </w:r>
    </w:p>
    <w:p w:rsidR="00961682" w:rsidRPr="00961682" w:rsidRDefault="00961682" w:rsidP="008D320D">
      <w:pPr>
        <w:pStyle w:val="SingleTxt"/>
      </w:pPr>
      <w:r w:rsidRPr="00961682">
        <w:t>31.</w:t>
      </w:r>
      <w:r w:rsidRPr="00961682">
        <w:tab/>
        <w:t>Испания являлась источником значительной донорской помощи по ф</w:t>
      </w:r>
      <w:r w:rsidRPr="00961682">
        <w:t>и</w:t>
      </w:r>
      <w:r w:rsidRPr="00961682">
        <w:t>нансированию гендерных программ в рамках системы Организации Объед</w:t>
      </w:r>
      <w:r w:rsidRPr="00961682">
        <w:t>и</w:t>
      </w:r>
      <w:r w:rsidRPr="00961682">
        <w:t>ненных Наций, в том числе таких ведущих глобальных фондов, как Целевой фонд Организации Объединенных Наций в поддержку действий по искорен</w:t>
      </w:r>
      <w:r w:rsidRPr="00961682">
        <w:t>е</w:t>
      </w:r>
      <w:r w:rsidRPr="00961682">
        <w:t>нию насилия в отношении женщин, Гендерный механизм Фонда Целей разв</w:t>
      </w:r>
      <w:r w:rsidRPr="00961682">
        <w:t>и</w:t>
      </w:r>
      <w:r w:rsidRPr="00961682">
        <w:t>тия тысячелетия и многосторонний Фонд гендерного равенства, в которых И</w:t>
      </w:r>
      <w:r w:rsidRPr="00961682">
        <w:t>с</w:t>
      </w:r>
      <w:r w:rsidRPr="00961682">
        <w:t>пания играла роль одного из учредителей и о</w:t>
      </w:r>
      <w:r w:rsidR="008D320D">
        <w:t>сновных доноров (см. приложение </w:t>
      </w:r>
      <w:r w:rsidRPr="00961682">
        <w:t>II.9). Следует также обратить внимание на важность подпис</w:t>
      </w:r>
      <w:r w:rsidRPr="00961682">
        <w:t>а</w:t>
      </w:r>
      <w:r w:rsidRPr="00961682">
        <w:t>ния рамочного соглашения о стратегической ассоциации с ЮНИФЕМ</w:t>
      </w:r>
      <w:r w:rsidRPr="00961682">
        <w:rPr>
          <w:rStyle w:val="FootnoteReference"/>
        </w:rPr>
        <w:footnoteReference w:id="6"/>
      </w:r>
      <w:r w:rsidRPr="00961682">
        <w:rPr>
          <w:vertAlign w:val="superscript"/>
        </w:rPr>
        <w:t xml:space="preserve"> </w:t>
      </w:r>
      <w:r w:rsidRPr="00961682">
        <w:t>и Структурой «ООН-женщины» на 2010–2012 годы, которое пересматривается с целью возобновления; плана действий по гендерным вопросам Всемирного банка и Испанского фонда НЕПАД</w:t>
      </w:r>
      <w:r w:rsidRPr="00961682">
        <w:rPr>
          <w:rStyle w:val="FootnoteReference"/>
        </w:rPr>
        <w:footnoteReference w:id="7"/>
      </w:r>
      <w:r w:rsidRPr="00961682">
        <w:t>.</w:t>
      </w:r>
    </w:p>
    <w:p w:rsidR="00961682" w:rsidRPr="00961682" w:rsidRDefault="00961682" w:rsidP="008D320D">
      <w:pPr>
        <w:pStyle w:val="SingleTxt"/>
      </w:pPr>
      <w:r w:rsidRPr="00961682">
        <w:t>32.</w:t>
      </w:r>
      <w:r w:rsidRPr="00961682">
        <w:tab/>
        <w:t>Что касается мероприятий в рамках парламентской деятельности, то во время девятого (2008–2011 годы) и десятого (с 2011 года по настоящее время) сроков парламентских полномочий в качестве постоянного законодательного комитета функционировал и продолжает функционировать Комитет по равн</w:t>
      </w:r>
      <w:r w:rsidRPr="00961682">
        <w:t>о</w:t>
      </w:r>
      <w:r w:rsidRPr="00961682">
        <w:t>правию Конгресса депутатов. Было представлено 28 рекомендательных рез</w:t>
      </w:r>
      <w:r w:rsidRPr="00961682">
        <w:t>о</w:t>
      </w:r>
      <w:r w:rsidRPr="00961682">
        <w:t>люций</w:t>
      </w:r>
      <w:r w:rsidRPr="00961682">
        <w:rPr>
          <w:rStyle w:val="FootnoteReference"/>
        </w:rPr>
        <w:footnoteReference w:id="8"/>
      </w:r>
      <w:r w:rsidRPr="00961682">
        <w:t xml:space="preserve"> и два доклада о ходе выполнения рекомендательных резолюций. Эти резолюции были посвящены следующим основным темам: стереотипные пре</w:t>
      </w:r>
      <w:r w:rsidRPr="00961682">
        <w:t>д</w:t>
      </w:r>
      <w:r w:rsidRPr="00961682">
        <w:t>ставления о женщинах; освещение этих вопросов в средствах массовой инфо</w:t>
      </w:r>
      <w:r w:rsidRPr="00961682">
        <w:t>р</w:t>
      </w:r>
      <w:r w:rsidRPr="00961682">
        <w:t xml:space="preserve">мации; поощрение детских игр, не имеющих сексистского характера, в школах; женщины и спорт; и сокращение «цифрового разрыва» между женщинами и мужчинами. </w:t>
      </w:r>
    </w:p>
    <w:p w:rsidR="00961682" w:rsidRPr="008D320D" w:rsidRDefault="00961682" w:rsidP="008D320D">
      <w:pPr>
        <w:pStyle w:val="SingleTxt"/>
        <w:rPr>
          <w:w w:val="100"/>
        </w:rPr>
      </w:pPr>
      <w:r w:rsidRPr="00961682">
        <w:t>33.</w:t>
      </w:r>
      <w:r w:rsidRPr="00961682">
        <w:tab/>
        <w:t>Кроме того, рекомендательные резолюции были подготовлены по вопр</w:t>
      </w:r>
      <w:r w:rsidRPr="00961682">
        <w:t>о</w:t>
      </w:r>
      <w:r w:rsidRPr="00961682">
        <w:t>сам о положении женщин в сфере занятости: различия в оплате труда; полож</w:t>
      </w:r>
      <w:r w:rsidRPr="00961682">
        <w:t>е</w:t>
      </w:r>
      <w:r w:rsidRPr="00961682">
        <w:t>ние самозанятых женщин в связи с материнством; достижение баланса между трудовой деятельностью и личной жизнью; предоставление прав и льгот в св</w:t>
      </w:r>
      <w:r w:rsidRPr="00961682">
        <w:t>я</w:t>
      </w:r>
      <w:r w:rsidRPr="00961682">
        <w:t>зи с отцовством; рационализация и проявление большей гибкости в вопросах, касающихся продолжительности рабочего времени; права по уходу за грудн</w:t>
      </w:r>
      <w:r w:rsidRPr="00961682">
        <w:t>ы</w:t>
      </w:r>
      <w:r w:rsidRPr="00961682">
        <w:t>ми детьми (которыми пользуются оба родителя без различий); несексистский подход в профессиональной деятельности; сектор рыболовства; и женщины, проживающие в сельской местности. Также следует упомянуть о рекоменд</w:t>
      </w:r>
      <w:r w:rsidRPr="00961682">
        <w:t>а</w:t>
      </w:r>
      <w:r w:rsidRPr="00961682">
        <w:t>тельных резолюциях, касающихся предотвращения гендерного насилия на ранних этапах в системах здравоохранения, образования и социальных услуг, особенно в отношении женщин-иммигрантов; положения в отношении насил</w:t>
      </w:r>
      <w:r w:rsidRPr="00961682">
        <w:t>ь</w:t>
      </w:r>
      <w:r w:rsidRPr="00961682">
        <w:t xml:space="preserve">ственных браков как конкретного преступления в соответствии с Уголовным </w:t>
      </w:r>
      <w:r w:rsidRPr="008D320D">
        <w:rPr>
          <w:w w:val="100"/>
        </w:rPr>
        <w:t>кодексом; и ликвидации рекламы публичных домов в общественном транспо</w:t>
      </w:r>
      <w:r w:rsidRPr="008D320D">
        <w:rPr>
          <w:w w:val="100"/>
        </w:rPr>
        <w:t>р</w:t>
      </w:r>
      <w:r w:rsidRPr="008D320D">
        <w:rPr>
          <w:w w:val="100"/>
        </w:rPr>
        <w:t>те.</w:t>
      </w:r>
    </w:p>
    <w:p w:rsidR="00961682" w:rsidRPr="00961682" w:rsidRDefault="00961682" w:rsidP="008D320D">
      <w:pPr>
        <w:pStyle w:val="SingleTxt"/>
      </w:pPr>
      <w:r w:rsidRPr="00961682">
        <w:t>34.</w:t>
      </w:r>
      <w:r w:rsidRPr="00961682">
        <w:tab/>
        <w:t>На заседаниях Комитета по равноправию Конгресса депутатов неодн</w:t>
      </w:r>
      <w:r w:rsidRPr="00961682">
        <w:t>о</w:t>
      </w:r>
      <w:r w:rsidRPr="00961682">
        <w:t>кратно присутствовали руководящие лица, отвечающие за гендерное равнопр</w:t>
      </w:r>
      <w:r w:rsidRPr="00961682">
        <w:t>а</w:t>
      </w:r>
      <w:r w:rsidRPr="00961682">
        <w:t>вие и борьбу с насилием в отношении женщин. В течение текущего парламен</w:t>
      </w:r>
      <w:r w:rsidRPr="00961682">
        <w:t>т</w:t>
      </w:r>
      <w:r w:rsidRPr="00961682">
        <w:t>ского срока 9 февраля 2012 года в парламенте выступила с докладом министр здравоохранения, социальных служб и равноправия, которая рассказала об о</w:t>
      </w:r>
      <w:r w:rsidRPr="00961682">
        <w:t>с</w:t>
      </w:r>
      <w:r w:rsidRPr="00961682">
        <w:t>новных направлениях деятельности правительства в области обеспечения ра</w:t>
      </w:r>
      <w:r w:rsidRPr="00961682">
        <w:t>в</w:t>
      </w:r>
      <w:r w:rsidRPr="00961682">
        <w:t>ноправия. Во время ее последнего п</w:t>
      </w:r>
      <w:r w:rsidRPr="00961682">
        <w:t>о</w:t>
      </w:r>
      <w:r w:rsidRPr="00961682">
        <w:t>явления в парламенте 29 мая 2013 года ее выступление было посвящено мерам противодействия гендерному насилию, борьбе с торговлей людьми в целях сексуальной эксплуатации и внесению во</w:t>
      </w:r>
      <w:r w:rsidRPr="00961682">
        <w:t>з</w:t>
      </w:r>
      <w:r w:rsidRPr="00961682">
        <w:t>можных изменений в закон о добровольном прерыв</w:t>
      </w:r>
      <w:r w:rsidRPr="00961682">
        <w:t>а</w:t>
      </w:r>
      <w:r w:rsidRPr="00961682">
        <w:t xml:space="preserve">нии беременности. </w:t>
      </w:r>
    </w:p>
    <w:p w:rsidR="00961682" w:rsidRPr="00961682" w:rsidRDefault="00961682" w:rsidP="008D320D">
      <w:pPr>
        <w:pStyle w:val="SingleTxt"/>
      </w:pPr>
      <w:r w:rsidRPr="00961682">
        <w:t>35.</w:t>
      </w:r>
      <w:r w:rsidRPr="00961682">
        <w:tab/>
        <w:t>В течение данного периода в Комитете по равноправию Конгресса деп</w:t>
      </w:r>
      <w:r w:rsidRPr="00961682">
        <w:t>у</w:t>
      </w:r>
      <w:r w:rsidRPr="00961682">
        <w:t>татов и в Сенате были выдвинуты многочисленные предложения, стимулир</w:t>
      </w:r>
      <w:r w:rsidRPr="00961682">
        <w:t>у</w:t>
      </w:r>
      <w:r w:rsidRPr="00961682">
        <w:t>ющие правительство координировать с автономными сообществами и местн</w:t>
      </w:r>
      <w:r w:rsidRPr="00961682">
        <w:t>ы</w:t>
      </w:r>
      <w:r w:rsidRPr="00961682">
        <w:t>ми компаниями работу в области принятия мер по борьбе с гендерным насил</w:t>
      </w:r>
      <w:r w:rsidRPr="00961682">
        <w:t>и</w:t>
      </w:r>
      <w:r w:rsidRPr="00961682">
        <w:t>ем, содействия участию женщин на рынке занятости и сочетания личной жизни с трудовой деятельностью. Другие предложения касались участия женщин в спорте и дискриминации в отношении женщин в средствах массовой информ</w:t>
      </w:r>
      <w:r w:rsidRPr="00961682">
        <w:t>а</w:t>
      </w:r>
      <w:r w:rsidRPr="00961682">
        <w:t>ции.</w:t>
      </w: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8D32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1682">
        <w:tab/>
      </w:r>
      <w:r w:rsidRPr="00961682">
        <w:tab/>
      </w:r>
      <w:bookmarkStart w:id="8" w:name="_Toc383167321"/>
      <w:r w:rsidRPr="00961682">
        <w:t>Статья 3. Прогресс женщин и гарантии осуществления прав человека</w:t>
      </w:r>
      <w:bookmarkEnd w:id="8"/>
    </w:p>
    <w:p w:rsidR="00961682" w:rsidRPr="00961682" w:rsidRDefault="00961682" w:rsidP="00961682">
      <w:pPr>
        <w:pStyle w:val="SingleTxtG"/>
        <w:suppressAutoHyphens w:val="0"/>
        <w:spacing w:after="0" w:line="120" w:lineRule="exact"/>
        <w:rPr>
          <w:sz w:val="10"/>
        </w:rPr>
      </w:pPr>
    </w:p>
    <w:p w:rsidR="00961682" w:rsidRPr="00961682" w:rsidRDefault="00961682" w:rsidP="00961682">
      <w:pPr>
        <w:pStyle w:val="SingleTxtG"/>
        <w:suppressAutoHyphens w:val="0"/>
        <w:spacing w:after="0" w:line="120" w:lineRule="exact"/>
        <w:rPr>
          <w:sz w:val="10"/>
        </w:rPr>
      </w:pPr>
    </w:p>
    <w:p w:rsidR="00961682" w:rsidRPr="00961682" w:rsidRDefault="00961682" w:rsidP="008D320D">
      <w:pPr>
        <w:pStyle w:val="SingleTxt"/>
      </w:pPr>
      <w:r w:rsidRPr="00961682">
        <w:t>36.</w:t>
      </w:r>
      <w:r w:rsidRPr="00961682">
        <w:tab/>
        <w:t>Прежде всего следует отметить, что в Испании борьба за ликвидацию насилия в отношении женщин считается частью политики в области достиж</w:t>
      </w:r>
      <w:r w:rsidRPr="00961682">
        <w:t>е</w:t>
      </w:r>
      <w:r w:rsidRPr="00961682">
        <w:t>ния прогресса в осуществлении прав человека.</w:t>
      </w:r>
    </w:p>
    <w:p w:rsidR="00961682" w:rsidRPr="00961682" w:rsidRDefault="00961682" w:rsidP="008D320D">
      <w:pPr>
        <w:pStyle w:val="SingleTxt"/>
      </w:pPr>
      <w:r w:rsidRPr="00961682">
        <w:t>37.</w:t>
      </w:r>
      <w:r w:rsidRPr="00961682">
        <w:tab/>
        <w:t>В частности, следует подчеркнуть, что испанское законодательство предусматривает назначение правонарушителю дополнительного наказания в форме запрета на приближение к своей жертве и исключает возможность отм</w:t>
      </w:r>
      <w:r w:rsidRPr="00961682">
        <w:t>е</w:t>
      </w:r>
      <w:r w:rsidRPr="00961682">
        <w:t>ны этой меры пресечения в том случае, если жертва изъявит желание возобн</w:t>
      </w:r>
      <w:r w:rsidRPr="00961682">
        <w:t>о</w:t>
      </w:r>
      <w:r w:rsidRPr="00961682">
        <w:t>вить отношения с напада</w:t>
      </w:r>
      <w:r w:rsidRPr="00961682">
        <w:t>в</w:t>
      </w:r>
      <w:r w:rsidRPr="00961682">
        <w:t>шей стороной (см. приложение III.1).</w:t>
      </w:r>
    </w:p>
    <w:p w:rsidR="00961682" w:rsidRPr="008D320D" w:rsidRDefault="00961682" w:rsidP="008D320D">
      <w:pPr>
        <w:pStyle w:val="SingleTxt"/>
        <w:rPr>
          <w:w w:val="100"/>
        </w:rPr>
      </w:pPr>
      <w:r w:rsidRPr="00961682">
        <w:t>38.</w:t>
      </w:r>
      <w:r w:rsidRPr="00961682">
        <w:tab/>
        <w:t xml:space="preserve">В период, </w:t>
      </w:r>
      <w:r w:rsidRPr="008D320D">
        <w:rPr>
          <w:w w:val="100"/>
        </w:rPr>
        <w:t>охваченный настоящим докладом, шло осуществление упомян</w:t>
      </w:r>
      <w:r w:rsidRPr="008D320D">
        <w:rPr>
          <w:w w:val="100"/>
        </w:rPr>
        <w:t>у</w:t>
      </w:r>
      <w:r w:rsidRPr="008D320D">
        <w:rPr>
          <w:w w:val="100"/>
        </w:rPr>
        <w:t>того в предыдущем докладе КЛДЖ Стратегического плана обеспечения раве</w:t>
      </w:r>
      <w:r w:rsidRPr="008D320D">
        <w:rPr>
          <w:w w:val="100"/>
        </w:rPr>
        <w:t>н</w:t>
      </w:r>
      <w:r w:rsidRPr="008D320D">
        <w:rPr>
          <w:w w:val="100"/>
        </w:rPr>
        <w:t>ства возможностей на период 2008–2011 годов в разных областях деятел</w:t>
      </w:r>
      <w:r w:rsidRPr="008D320D">
        <w:rPr>
          <w:w w:val="100"/>
        </w:rPr>
        <w:t>ь</w:t>
      </w:r>
      <w:r w:rsidRPr="008D320D">
        <w:rPr>
          <w:w w:val="100"/>
        </w:rPr>
        <w:t xml:space="preserve">ности. </w:t>
      </w:r>
    </w:p>
    <w:p w:rsidR="00961682" w:rsidRPr="00961682" w:rsidRDefault="00961682" w:rsidP="008D320D">
      <w:pPr>
        <w:pStyle w:val="SingleTxt"/>
      </w:pPr>
      <w:r w:rsidRPr="00961682">
        <w:t>39.</w:t>
      </w:r>
      <w:r w:rsidRPr="00961682">
        <w:tab/>
        <w:t>Институт по делам женщин подготовил проект нового стратегического плана обеспечения равенства возможностей на период 2013–2016 годов, с</w:t>
      </w:r>
      <w:r w:rsidRPr="00961682">
        <w:t>о</w:t>
      </w:r>
      <w:r w:rsidRPr="00961682">
        <w:t>ставленный на основе анализа текущей ситуации, результатов осуществления предыдущих планов и основных вызовов в отношении обеспечения равенства возможностей между женщинами и мужчинами. После получения замечаний соответствующих министерств проект плана будет представлен для консульт</w:t>
      </w:r>
      <w:r w:rsidRPr="00961682">
        <w:t>а</w:t>
      </w:r>
      <w:r w:rsidRPr="00961682">
        <w:t>ций Совету по вопросам участия женщин в общественной жизни и в заключ</w:t>
      </w:r>
      <w:r w:rsidRPr="00961682">
        <w:t>е</w:t>
      </w:r>
      <w:r w:rsidRPr="00961682">
        <w:t>ние будет утвержден Советом министров. Планируется принятие мер по сл</w:t>
      </w:r>
      <w:r w:rsidRPr="00961682">
        <w:t>е</w:t>
      </w:r>
      <w:r w:rsidRPr="00961682">
        <w:t>дующим направлениям: равноправие в сфере занятости; улаживание споров и совместная ответственность; борьба с гендерным насилием; участие женщин в политической жизни; экономика и общество; образование; осуществление ко</w:t>
      </w:r>
      <w:r w:rsidRPr="00961682">
        <w:t>н</w:t>
      </w:r>
      <w:r w:rsidRPr="00961682">
        <w:t>кретных мер в области политики здравоохранения; спорт; средства массовой информации; информационное общество; а также по новому направлению в области внешней политики и международного сотрудничества. Деятельность по ряду направлений, например в области занятости, будет осуществляться п</w:t>
      </w:r>
      <w:r w:rsidRPr="00961682">
        <w:t>о</w:t>
      </w:r>
      <w:r w:rsidRPr="00961682">
        <w:t xml:space="preserve">средством реализации специального плана обеспечения равноправия между женщинами и мужчинами в сфере занятости и борьбы с дискриминацией в оплате труда, а также в области борьбы с гендерным насилием посредством осуществления Национальной стратегии искоренения насилия в отношении женщин. </w:t>
      </w:r>
    </w:p>
    <w:p w:rsidR="00961682" w:rsidRPr="00961682" w:rsidRDefault="00961682" w:rsidP="008D320D">
      <w:pPr>
        <w:pStyle w:val="SingleTxt"/>
      </w:pPr>
      <w:r w:rsidRPr="00961682">
        <w:t>40.</w:t>
      </w:r>
      <w:r w:rsidRPr="00961682">
        <w:tab/>
        <w:t>Кроме того, были приняты различные планы, касающиеся прав человека, в которых первоочередное внимание уделяется прогрессу женщин (см.</w:t>
      </w:r>
      <w:r w:rsidR="008D320D">
        <w:t xml:space="preserve"> </w:t>
      </w:r>
      <w:r w:rsidRPr="00961682">
        <w:t>прил</w:t>
      </w:r>
      <w:r w:rsidRPr="00961682">
        <w:t>о</w:t>
      </w:r>
      <w:r w:rsidRPr="00961682">
        <w:t>жение III.2).</w:t>
      </w:r>
    </w:p>
    <w:p w:rsidR="00961682" w:rsidRPr="00961682" w:rsidRDefault="00961682" w:rsidP="008D320D">
      <w:pPr>
        <w:pStyle w:val="SingleTxt"/>
      </w:pPr>
      <w:r w:rsidRPr="00961682">
        <w:t>41.</w:t>
      </w:r>
      <w:r w:rsidRPr="00961682">
        <w:tab/>
        <w:t>ОЗРР включает предназначенные правительству предписания по надл</w:t>
      </w:r>
      <w:r w:rsidRPr="00961682">
        <w:t>е</w:t>
      </w:r>
      <w:r w:rsidRPr="00961682">
        <w:t>жащей реализации Закона 30/2003 от 13 октября о мерах по включению оценки эффективности воздействия принципа равноправия женщин и мужчин на но</w:t>
      </w:r>
      <w:r w:rsidRPr="00961682">
        <w:t>р</w:t>
      </w:r>
      <w:r w:rsidRPr="00961682">
        <w:t>мативные пол</w:t>
      </w:r>
      <w:r w:rsidRPr="00961682">
        <w:t>о</w:t>
      </w:r>
      <w:r w:rsidRPr="00961682">
        <w:t>жения. С этой целью был издан Королевский указ 1083/2009 от 3 июля, который р</w:t>
      </w:r>
      <w:r w:rsidRPr="00961682">
        <w:t>е</w:t>
      </w:r>
      <w:r w:rsidRPr="00961682">
        <w:t>гулирует представление отчетности об анализе воздействия принципа равноправия на нормативные акты (см. приложение III.3). В соотве</w:t>
      </w:r>
      <w:r w:rsidRPr="00961682">
        <w:t>т</w:t>
      </w:r>
      <w:r w:rsidRPr="00961682">
        <w:t>ствии со вторым дополнительным положением Королевского указа предусма</w:t>
      </w:r>
      <w:r w:rsidRPr="00961682">
        <w:t>т</w:t>
      </w:r>
      <w:r w:rsidRPr="00961682">
        <w:t>ривается подготовка ежегодной отчетности о воздействии принципа равнопр</w:t>
      </w:r>
      <w:r w:rsidRPr="00961682">
        <w:t>а</w:t>
      </w:r>
      <w:r w:rsidRPr="00961682">
        <w:t xml:space="preserve">вия на бюджетные законопроекты. </w:t>
      </w:r>
    </w:p>
    <w:p w:rsidR="00961682" w:rsidRPr="00961682" w:rsidRDefault="00961682" w:rsidP="008D320D">
      <w:pPr>
        <w:pStyle w:val="SingleTxt"/>
        <w:rPr>
          <w:szCs w:val="24"/>
        </w:rPr>
      </w:pPr>
      <w:r w:rsidRPr="00961682">
        <w:rPr>
          <w:szCs w:val="24"/>
        </w:rPr>
        <w:t>42.</w:t>
      </w:r>
      <w:r w:rsidRPr="00961682">
        <w:rPr>
          <w:szCs w:val="24"/>
        </w:rPr>
        <w:tab/>
      </w:r>
      <w:r w:rsidRPr="00961682">
        <w:t xml:space="preserve">Институт по делам женщин продолжает развивать свою базу данных «Женщины в цифрах», которая к настоящему времени включает более 300 показателей. </w:t>
      </w:r>
      <w:r w:rsidRPr="00961682">
        <w:rPr>
          <w:szCs w:val="24"/>
        </w:rPr>
        <w:t>С 2013 года выходит разработанное Институтом электронное издание «Статистический бюллетень: женщины в цифрах» Кроме того, Инст</w:t>
      </w:r>
      <w:r w:rsidRPr="00961682">
        <w:rPr>
          <w:szCs w:val="24"/>
        </w:rPr>
        <w:t>и</w:t>
      </w:r>
      <w:r w:rsidRPr="00961682">
        <w:rPr>
          <w:szCs w:val="24"/>
        </w:rPr>
        <w:t>тут продолжает выпускать в тесном сотрудничестве с Национальным инстит</w:t>
      </w:r>
      <w:r w:rsidRPr="00961682">
        <w:rPr>
          <w:szCs w:val="24"/>
        </w:rPr>
        <w:t>у</w:t>
      </w:r>
      <w:r w:rsidRPr="00961682">
        <w:rPr>
          <w:szCs w:val="24"/>
        </w:rPr>
        <w:t xml:space="preserve">том статистики (НИС) онлайновое издание «Женщины и мужчины в Испании». </w:t>
      </w:r>
    </w:p>
    <w:p w:rsidR="00961682" w:rsidRPr="00961682" w:rsidRDefault="00961682" w:rsidP="008D320D">
      <w:pPr>
        <w:pStyle w:val="SingleTxt"/>
      </w:pPr>
      <w:r w:rsidRPr="00961682">
        <w:t>43.</w:t>
      </w:r>
      <w:r w:rsidRPr="00961682">
        <w:tab/>
        <w:t>В распоряжении Министерства образования имеются различные период</w:t>
      </w:r>
      <w:r w:rsidRPr="00961682">
        <w:t>и</w:t>
      </w:r>
      <w:r w:rsidRPr="00961682">
        <w:t>ческие отчеты, которые, в частности, включают данные об осуществлении ОЗРР и взаимодействии с различными министерскими подразделениями в о</w:t>
      </w:r>
      <w:r w:rsidRPr="00961682">
        <w:t>б</w:t>
      </w:r>
      <w:r w:rsidRPr="00961682">
        <w:t xml:space="preserve">ласти реализации данного Закона. </w:t>
      </w:r>
    </w:p>
    <w:p w:rsidR="00961682" w:rsidRPr="00961682" w:rsidRDefault="00961682" w:rsidP="008D320D">
      <w:pPr>
        <w:pStyle w:val="SingleTxt"/>
      </w:pPr>
      <w:r w:rsidRPr="00961682">
        <w:t>44.</w:t>
      </w:r>
      <w:r w:rsidRPr="00961682">
        <w:tab/>
        <w:t>В области обеспечения безопасности были приняты меры по укреплению положения женщин в Вооруженных силах Испании (далее ВСИ). ОЗРР вкл</w:t>
      </w:r>
      <w:r w:rsidRPr="00961682">
        <w:t>ю</w:t>
      </w:r>
      <w:r w:rsidRPr="00961682">
        <w:t>чает ко</w:t>
      </w:r>
      <w:r w:rsidRPr="00961682">
        <w:t>н</w:t>
      </w:r>
      <w:r w:rsidRPr="00961682">
        <w:t>кретные предписания для ВСИ, которые предусматривают применение принципа равенства в вопросах доступности, подготовки, продвижения, ра</w:t>
      </w:r>
      <w:r w:rsidRPr="00961682">
        <w:t>з</w:t>
      </w:r>
      <w:r w:rsidRPr="00961682">
        <w:t>мещения и админ</w:t>
      </w:r>
      <w:r w:rsidRPr="00961682">
        <w:t>и</w:t>
      </w:r>
      <w:r w:rsidRPr="00961682">
        <w:t>стративного статуса, а также предписания, которые должны применяться в отнош</w:t>
      </w:r>
      <w:r w:rsidRPr="00961682">
        <w:t>е</w:t>
      </w:r>
      <w:r w:rsidRPr="00961682">
        <w:t>нии военнослужащих в целях обеспечения равноправия, предотвращения гендерного насилия и достижения сбалансированности между личной и семейной жизнью и трудовой деятельностью (см. приложение III.4).</w:t>
      </w:r>
    </w:p>
    <w:p w:rsidR="00961682" w:rsidRPr="00961682" w:rsidRDefault="00961682" w:rsidP="008D320D">
      <w:pPr>
        <w:pStyle w:val="SingleTxt"/>
      </w:pPr>
      <w:r w:rsidRPr="00961682">
        <w:t>45.</w:t>
      </w:r>
      <w:r w:rsidRPr="00961682">
        <w:tab/>
        <w:t>В распоряжении Министерства обороны имеется Наблюдательный совет по положению женщин в вооруженных силах — орган, на который возложена задача по достижению реального и действенного равноправия между женщ</w:t>
      </w:r>
      <w:r w:rsidRPr="00961682">
        <w:t>и</w:t>
      </w:r>
      <w:r w:rsidRPr="00961682">
        <w:t>нами и мужчинами в вооруженных силах и принятию мер по обеспечению б</w:t>
      </w:r>
      <w:r w:rsidRPr="00961682">
        <w:t>а</w:t>
      </w:r>
      <w:r w:rsidRPr="00961682">
        <w:t>ланса между личной и семейной жизнью и трудовой деятельностью (см. приложение III.5).</w:t>
      </w:r>
    </w:p>
    <w:p w:rsidR="00961682" w:rsidRPr="00961682" w:rsidRDefault="00961682" w:rsidP="008D320D">
      <w:pPr>
        <w:pStyle w:val="SingleTxt"/>
      </w:pPr>
      <w:r w:rsidRPr="00961682">
        <w:t>46.</w:t>
      </w:r>
      <w:r w:rsidRPr="00961682">
        <w:tab/>
        <w:t>В Министерстве обороны также проводится исследование относительно влияния географической мобильности военнослужащих на их семейную жизнь. В Министерстве также имеется консультативная служба, укомплект</w:t>
      </w:r>
      <w:r w:rsidRPr="00961682">
        <w:t>о</w:t>
      </w:r>
      <w:r w:rsidRPr="00961682">
        <w:t>ванная на постоянной основе двумя сотрудниками-женщинами, прикрепле</w:t>
      </w:r>
      <w:r w:rsidRPr="00961682">
        <w:t>н</w:t>
      </w:r>
      <w:r w:rsidRPr="00961682">
        <w:t>ными к Постоянному секретариату по вопросам равноправия, который ежего</w:t>
      </w:r>
      <w:r w:rsidRPr="00961682">
        <w:t>д</w:t>
      </w:r>
      <w:r w:rsidRPr="00961682">
        <w:t>но получает и рассматривает более 500 запросов, касающихся практического применения большого количества норм</w:t>
      </w:r>
      <w:r w:rsidRPr="00961682">
        <w:t>а</w:t>
      </w:r>
      <w:r w:rsidRPr="00961682">
        <w:t>тивных актов по вопросам, связанным с обеспечением сбалансированности между личной жизнью и трудовой де</w:t>
      </w:r>
      <w:r w:rsidRPr="00961682">
        <w:t>я</w:t>
      </w:r>
      <w:r w:rsidRPr="00961682">
        <w:t>тельностью.</w:t>
      </w:r>
    </w:p>
    <w:p w:rsidR="00961682" w:rsidRPr="00961682" w:rsidRDefault="00961682" w:rsidP="008D320D">
      <w:pPr>
        <w:pStyle w:val="SingleTxt"/>
      </w:pPr>
      <w:r w:rsidRPr="00961682">
        <w:t>47.</w:t>
      </w:r>
      <w:r w:rsidRPr="00961682">
        <w:tab/>
        <w:t>В период, охваченный настоящим докладом, ряд автономных сообществ, таких как Кастилия-Ла-Манча, Астурия и Эстремадура, приняли собственные законы о равноправии (см. приложение III.6).</w:t>
      </w:r>
    </w:p>
    <w:p w:rsidR="00961682" w:rsidRPr="00961682" w:rsidRDefault="00961682" w:rsidP="008D320D">
      <w:pPr>
        <w:pStyle w:val="SingleTxt"/>
      </w:pPr>
      <w:r w:rsidRPr="00961682">
        <w:t>48.</w:t>
      </w:r>
      <w:r w:rsidRPr="00961682">
        <w:tab/>
        <w:t>Во многих автономных сообществах разработаны планы по обеспечению равноправия, которые включают мероприятия в разных сферах деятельности, таких как стратегия достижения гендерного равенства, образование, гендерное насилие, социальное обеспечение, здравоохранение, сельские районы, инфо</w:t>
      </w:r>
      <w:r w:rsidRPr="00961682">
        <w:t>р</w:t>
      </w:r>
      <w:r w:rsidRPr="00961682">
        <w:t>мационное общество, средства массовой информации, сбалансированность личной жизни и трудовой де</w:t>
      </w:r>
      <w:r w:rsidRPr="00961682">
        <w:t>я</w:t>
      </w:r>
      <w:r w:rsidRPr="00961682">
        <w:t xml:space="preserve">тельности и безработица. </w:t>
      </w:r>
    </w:p>
    <w:p w:rsidR="00961682" w:rsidRPr="00961682" w:rsidRDefault="00961682" w:rsidP="008D320D">
      <w:pPr>
        <w:pStyle w:val="SingleTxt"/>
      </w:pPr>
      <w:r w:rsidRPr="00961682">
        <w:t>49.</w:t>
      </w:r>
      <w:r w:rsidRPr="00961682">
        <w:tab/>
        <w:t>Кроме того, в Наварре, Каталонии, Астурии, Эстремадуре, Кастилии-Ла-Манче, Кастилии-Леоне, Андалусии, Риохе, Балеарских островах, Галисии и Валенсии принятие законопроектов, указов и некоторых планов особой важн</w:t>
      </w:r>
      <w:r w:rsidRPr="00961682">
        <w:t>о</w:t>
      </w:r>
      <w:r w:rsidRPr="00961682">
        <w:t>сти также сопровождается подготовкой доклада об оценке гендерного возде</w:t>
      </w:r>
      <w:r w:rsidRPr="00961682">
        <w:t>й</w:t>
      </w:r>
      <w:r w:rsidRPr="00961682">
        <w:t>ствия. В частности, с помощью Указа 20/2010 от 2 февраля Андалусия регул</w:t>
      </w:r>
      <w:r w:rsidRPr="00961682">
        <w:t>и</w:t>
      </w:r>
      <w:r w:rsidRPr="00961682">
        <w:t>ровала деятельность Комитета по оценке гендерных последствий для бюджета автономного сообщества Андалусия, представленного во всех региональных министерствах Управы Андалусии</w:t>
      </w:r>
      <w:r w:rsidRPr="00961682">
        <w:rPr>
          <w:rStyle w:val="FootnoteReference"/>
        </w:rPr>
        <w:footnoteReference w:id="9"/>
      </w:r>
      <w:r w:rsidRPr="00961682">
        <w:t>, с тем чтобы стимулировать включение в бюджет активного компонента, касающегося эффективности равноправия ме</w:t>
      </w:r>
      <w:r w:rsidRPr="00961682">
        <w:t>ж</w:t>
      </w:r>
      <w:r w:rsidRPr="00961682">
        <w:t>ду женщинами и мужчинами.</w:t>
      </w:r>
    </w:p>
    <w:p w:rsidR="00961682" w:rsidRPr="00961682" w:rsidRDefault="00961682" w:rsidP="008D320D">
      <w:pPr>
        <w:pStyle w:val="SingleTxt"/>
      </w:pPr>
      <w:r w:rsidRPr="00961682">
        <w:t>50.</w:t>
      </w:r>
      <w:r w:rsidRPr="00961682">
        <w:tab/>
        <w:t>Международное сотрудничество в целях развития включает стратегич</w:t>
      </w:r>
      <w:r w:rsidRPr="00961682">
        <w:t>е</w:t>
      </w:r>
      <w:r w:rsidRPr="00961682">
        <w:t>ские направления деятельности по обеспечению формального и реального ра</w:t>
      </w:r>
      <w:r w:rsidRPr="00961682">
        <w:t>в</w:t>
      </w:r>
      <w:r w:rsidRPr="00961682">
        <w:t>ноправия, а также многочисленные программы, проекты и мероприятия в ра</w:t>
      </w:r>
      <w:r w:rsidRPr="00961682">
        <w:t>м</w:t>
      </w:r>
      <w:r w:rsidRPr="00961682">
        <w:t>ках многосторонних и двусторонних отношений, которые способствуют ра</w:t>
      </w:r>
      <w:r w:rsidRPr="00961682">
        <w:t>с</w:t>
      </w:r>
      <w:r w:rsidRPr="00961682">
        <w:t>ширению прав и возможностей женщин в области осуществления экономич</w:t>
      </w:r>
      <w:r w:rsidRPr="00961682">
        <w:t>е</w:t>
      </w:r>
      <w:r w:rsidRPr="00961682">
        <w:t>ских, социальных, гражданских, политических и особенно культурных прав. В свою очередь сотрудничество Испании, предусмотренное в программах, прое</w:t>
      </w:r>
      <w:r w:rsidRPr="00961682">
        <w:t>к</w:t>
      </w:r>
      <w:r w:rsidRPr="00961682">
        <w:t>тах и мероприятиях, включает стратегию по вопросам коренных народов и стратегию по вопросам культуры с ярко выраженным компонентом учета ге</w:t>
      </w:r>
      <w:r w:rsidRPr="00961682">
        <w:t>н</w:t>
      </w:r>
      <w:r w:rsidRPr="00961682">
        <w:t>дерного фактора в целях развития, а также крайне важные проекты и иници</w:t>
      </w:r>
      <w:r w:rsidRPr="00961682">
        <w:t>а</w:t>
      </w:r>
      <w:r w:rsidRPr="00961682">
        <w:t>тивы в вышеуказанных областях в странах</w:t>
      </w:r>
      <w:r w:rsidR="001214F0">
        <w:t xml:space="preserve"> — </w:t>
      </w:r>
      <w:r w:rsidRPr="00961682">
        <w:t>партнерах в Африке, Латинской Америке и Азии (см. приложение III.7).</w:t>
      </w: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9616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r>
      <w:r w:rsidRPr="00961682">
        <w:tab/>
      </w:r>
      <w:bookmarkStart w:id="9" w:name="_Toc383167322"/>
      <w:r w:rsidRPr="00961682">
        <w:t>Статья 4. Действия позитивного характера</w:t>
      </w:r>
      <w:bookmarkEnd w:id="9"/>
    </w:p>
    <w:p w:rsidR="00961682" w:rsidRPr="00961682" w:rsidRDefault="00961682" w:rsidP="00961682">
      <w:pPr>
        <w:pStyle w:val="SingleTxtG"/>
        <w:suppressAutoHyphens w:val="0"/>
        <w:spacing w:after="0" w:line="120" w:lineRule="exact"/>
        <w:rPr>
          <w:kern w:val="14"/>
          <w:sz w:val="10"/>
        </w:rPr>
      </w:pP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8D320D">
      <w:pPr>
        <w:pStyle w:val="SingleTxt"/>
      </w:pPr>
      <w:r w:rsidRPr="00961682">
        <w:t>51.</w:t>
      </w:r>
      <w:r w:rsidRPr="00961682">
        <w:tab/>
        <w:t xml:space="preserve">В своих заключительных замечаниях (пункт 16) </w:t>
      </w:r>
      <w:r w:rsidRPr="00961682">
        <w:rPr>
          <w:bCs/>
        </w:rPr>
        <w:t>Комитет рекомендует И</w:t>
      </w:r>
      <w:r w:rsidRPr="00961682">
        <w:rPr>
          <w:bCs/>
        </w:rPr>
        <w:t>с</w:t>
      </w:r>
      <w:r w:rsidRPr="00961682">
        <w:rPr>
          <w:bCs/>
        </w:rPr>
        <w:t xml:space="preserve">пании </w:t>
      </w:r>
      <w:r w:rsidRPr="00961682">
        <w:t>принять</w:t>
      </w:r>
      <w:r w:rsidRPr="00961682">
        <w:rPr>
          <w:bCs/>
        </w:rPr>
        <w:t xml:space="preserve"> меры, касающиеся выполнения пункта 1 статьи 4 Конвенции</w:t>
      </w:r>
      <w:r w:rsidRPr="00961682">
        <w:t>. Этот вопрос рассматривается в представленных ниже пунктах.</w:t>
      </w:r>
    </w:p>
    <w:p w:rsidR="00961682" w:rsidRPr="00961682" w:rsidRDefault="00961682" w:rsidP="008D320D">
      <w:pPr>
        <w:pStyle w:val="SingleTxt"/>
      </w:pPr>
      <w:r w:rsidRPr="00961682">
        <w:t>52.</w:t>
      </w:r>
      <w:r w:rsidRPr="00961682">
        <w:tab/>
        <w:t>Что касается безработицы и оказания помощи в поисках работы, то в т</w:t>
      </w:r>
      <w:r w:rsidRPr="00961682">
        <w:t>е</w:t>
      </w:r>
      <w:r w:rsidRPr="00961682">
        <w:t>чение всего периода, охваченного докладом, работодатели добавляли взносы в фонд соц</w:t>
      </w:r>
      <w:r w:rsidRPr="00961682">
        <w:t>и</w:t>
      </w:r>
      <w:r w:rsidRPr="00961682">
        <w:t>ального страхования во всех случаях заключения контрактов о найме на работу женщин. Как правило, это включает поощрение подписания пост</w:t>
      </w:r>
      <w:r w:rsidRPr="00961682">
        <w:t>о</w:t>
      </w:r>
      <w:r w:rsidRPr="00961682">
        <w:t>янных контрактов или замены временных контрактов на постоянные. Таким образом, Законом 3/2012 от 6 июля о неотложных мерах по реформированию рынка труда было введено полож</w:t>
      </w:r>
      <w:r w:rsidRPr="00961682">
        <w:t>е</w:t>
      </w:r>
      <w:r w:rsidRPr="00961682">
        <w:t>ние об оказании квалифицированной помощи в поисках работы, чтобы содействовать найму женщин на работу. Кроме того, Закон 11/2013 от 26 июля о мерах по оказанию поддержки предпринимателям, стимулированию роста и созданию рабочих мест, в частности включает меры по сокращению отчислений в фонд социального обеспечения, капитализацию пособий по безработице и замену временных контрактов, подписанных с мол</w:t>
      </w:r>
      <w:r w:rsidRPr="00961682">
        <w:t>о</w:t>
      </w:r>
      <w:r w:rsidRPr="00961682">
        <w:t xml:space="preserve">дыми женщинами, на постоянные контракты. </w:t>
      </w:r>
    </w:p>
    <w:p w:rsidR="00961682" w:rsidRPr="00961682" w:rsidRDefault="00961682" w:rsidP="008D320D">
      <w:pPr>
        <w:pStyle w:val="SingleTxt"/>
      </w:pPr>
      <w:r w:rsidRPr="00961682">
        <w:t>53.</w:t>
      </w:r>
      <w:r w:rsidRPr="00961682">
        <w:tab/>
        <w:t>Гендерный фактор учитывается в деятельности Министерства занятости и социального страхования для определения условий конкурсного субсидиров</w:t>
      </w:r>
      <w:r w:rsidRPr="00961682">
        <w:t>а</w:t>
      </w:r>
      <w:r w:rsidRPr="00961682">
        <w:t>ния при проведении оценки представленных на конкурс программ (см.</w:t>
      </w:r>
      <w:r w:rsidR="008D320D">
        <w:t xml:space="preserve"> </w:t>
      </w:r>
      <w:r w:rsidRPr="00961682">
        <w:t>прил</w:t>
      </w:r>
      <w:r w:rsidRPr="00961682">
        <w:t>о</w:t>
      </w:r>
      <w:r w:rsidRPr="00961682">
        <w:t>жение IV.1).</w:t>
      </w:r>
    </w:p>
    <w:p w:rsidR="00961682" w:rsidRPr="00961682" w:rsidRDefault="00961682" w:rsidP="008D320D">
      <w:pPr>
        <w:pStyle w:val="SingleTxt"/>
      </w:pPr>
      <w:r w:rsidRPr="00961682">
        <w:t>54.</w:t>
      </w:r>
      <w:r w:rsidRPr="00961682">
        <w:tab/>
        <w:t>Что касается иммиграции, то Главное управление по вопросам миграции, входящее в государственный секретариат по вопросам иммиграции и эмигр</w:t>
      </w:r>
      <w:r w:rsidRPr="00961682">
        <w:t>а</w:t>
      </w:r>
      <w:r w:rsidRPr="00961682">
        <w:t>ции Мин</w:t>
      </w:r>
      <w:r w:rsidRPr="00961682">
        <w:t>и</w:t>
      </w:r>
      <w:r w:rsidRPr="00961682">
        <w:t>стерства занятости и социального страхования, оказывало поддержку в разработке программ и инициатив, направленных на оказание помощи же</w:t>
      </w:r>
      <w:r w:rsidRPr="00961682">
        <w:t>н</w:t>
      </w:r>
      <w:r w:rsidRPr="00961682">
        <w:t>щинам-иммигрантам. Ежегодно осуществляется проект, нацеленный на оказ</w:t>
      </w:r>
      <w:r w:rsidRPr="00961682">
        <w:t>а</w:t>
      </w:r>
      <w:r w:rsidRPr="00961682">
        <w:t>ние содействия в интеграции иммигрантов в жизнь испанского общества, кот</w:t>
      </w:r>
      <w:r w:rsidRPr="00961682">
        <w:t>о</w:t>
      </w:r>
      <w:r w:rsidRPr="00961682">
        <w:t>рый включает мероприятия, непосредственно нацеленные на предоставление равных возможностей иммигрантам мужчинам и иммигрантам женщинам, а также на совершенствование программ подготовки, повышение руководящей роли и социального участия женщин-иммигрантов (см. приложение IV.2). В 2012 году из общего бюджета на оказание помощи на финансирование пр</w:t>
      </w:r>
      <w:r w:rsidRPr="00961682">
        <w:t>о</w:t>
      </w:r>
      <w:r w:rsidRPr="00961682">
        <w:t>грамм, непосредственно связанных в обеспечением равных во</w:t>
      </w:r>
      <w:r w:rsidRPr="00961682">
        <w:t>з</w:t>
      </w:r>
      <w:r w:rsidRPr="00961682">
        <w:t>можностей для мужчин и женщин, было израсходовано 3 632 951,47 евро, из которых в поря</w:t>
      </w:r>
      <w:r w:rsidRPr="00961682">
        <w:t>д</w:t>
      </w:r>
      <w:r w:rsidRPr="00961682">
        <w:t>ке софинансирования 821 585,84 евро было предоставлено Европейским соц</w:t>
      </w:r>
      <w:r w:rsidRPr="00961682">
        <w:t>и</w:t>
      </w:r>
      <w:r w:rsidRPr="00961682">
        <w:t>альным фондом и 2 556 080,30 евро — Европейским фондом интеграции гра</w:t>
      </w:r>
      <w:r w:rsidRPr="00961682">
        <w:t>ж</w:t>
      </w:r>
      <w:r w:rsidRPr="00961682">
        <w:t>дан третьих стран.</w:t>
      </w:r>
    </w:p>
    <w:p w:rsidR="00961682" w:rsidRPr="00961682" w:rsidRDefault="00961682" w:rsidP="008D320D">
      <w:pPr>
        <w:pStyle w:val="SingleTxt"/>
      </w:pPr>
      <w:r w:rsidRPr="00961682">
        <w:t>55.</w:t>
      </w:r>
      <w:r w:rsidRPr="00961682">
        <w:tab/>
        <w:t>Главное управление по обеспечению равных возможностей Министерства здравоохранения, социальных служб и равноправия и Институт по делам же</w:t>
      </w:r>
      <w:r w:rsidRPr="00961682">
        <w:t>н</w:t>
      </w:r>
      <w:r w:rsidRPr="00961682">
        <w:t>щин также разработали цикл программ и инициатив, направленных на улучш</w:t>
      </w:r>
      <w:r w:rsidRPr="00961682">
        <w:t>е</w:t>
      </w:r>
      <w:r w:rsidRPr="00961682">
        <w:t>ние доступа женщин на рынок занятости, развитие предпринимательства же</w:t>
      </w:r>
      <w:r w:rsidRPr="00961682">
        <w:t>н</w:t>
      </w:r>
      <w:r w:rsidRPr="00961682">
        <w:t>щин и увеличение представительства женщин на руководящих должностях в компаниях.</w:t>
      </w:r>
    </w:p>
    <w:p w:rsidR="00961682" w:rsidRPr="00961682" w:rsidRDefault="00961682" w:rsidP="008D320D">
      <w:pPr>
        <w:pStyle w:val="SingleTxt"/>
      </w:pPr>
      <w:r w:rsidRPr="00961682">
        <w:t>56.</w:t>
      </w:r>
      <w:r w:rsidRPr="00961682">
        <w:tab/>
        <w:t xml:space="preserve">Институт по делам женщин участвует в деятельности, нацеленной на укрепление женских ассоциаций, которая финансируется из средства фонда общего назначения. В период 2008–2012 годов экономическая помощь была предоставлена на финансирование 687 программ в 467 субъектах. </w:t>
      </w:r>
    </w:p>
    <w:p w:rsidR="00961682" w:rsidRPr="00961682" w:rsidRDefault="00961682" w:rsidP="008D320D">
      <w:pPr>
        <w:pStyle w:val="SingleTxt"/>
      </w:pPr>
      <w:r w:rsidRPr="00961682">
        <w:t>57.</w:t>
      </w:r>
      <w:r w:rsidRPr="00961682">
        <w:tab/>
        <w:t>В этот же период в целях финансирования программ сотрудничества и добровольной социальной помощи в рамках конкурса на выделение субсидий за счет налога на доходы физических лиц в 374 субъектах было реализовано 496 программ, касающихся выхода на рынок занятости, социальной интегр</w:t>
      </w:r>
      <w:r w:rsidRPr="00961682">
        <w:t>а</w:t>
      </w:r>
      <w:r w:rsidRPr="00961682">
        <w:t>ции женщин, которым угрожает социальная изоляция, и предотвращения и и</w:t>
      </w:r>
      <w:r w:rsidRPr="00961682">
        <w:t>с</w:t>
      </w:r>
      <w:r w:rsidRPr="00961682">
        <w:t>коренения насилия в отнош</w:t>
      </w:r>
      <w:r w:rsidRPr="00961682">
        <w:t>е</w:t>
      </w:r>
      <w:r w:rsidRPr="00961682">
        <w:t xml:space="preserve">нии женщин. </w:t>
      </w:r>
    </w:p>
    <w:p w:rsidR="00961682" w:rsidRPr="00961682" w:rsidRDefault="00961682" w:rsidP="008D320D">
      <w:pPr>
        <w:pStyle w:val="SingleTxt"/>
      </w:pPr>
      <w:r w:rsidRPr="00961682">
        <w:t>58.</w:t>
      </w:r>
      <w:r w:rsidRPr="00961682">
        <w:tab/>
        <w:t>Автономные сообщества поощряли меры в области продвижения женских ассоциаций на базе осуществления политики стимулирования и оказания п</w:t>
      </w:r>
      <w:r w:rsidRPr="00961682">
        <w:t>о</w:t>
      </w:r>
      <w:r w:rsidRPr="00961682">
        <w:t>мощи в трудоустройстве женщин. Краткое описание этой политики предста</w:t>
      </w:r>
      <w:r w:rsidRPr="00961682">
        <w:t>в</w:t>
      </w:r>
      <w:r w:rsidRPr="00961682">
        <w:t>лено в разделе, посвященном занятости (см. приложение IV.3).</w:t>
      </w:r>
    </w:p>
    <w:p w:rsidR="00961682" w:rsidRPr="00961682" w:rsidRDefault="00961682" w:rsidP="008D320D">
      <w:pPr>
        <w:pStyle w:val="SingleTxt"/>
      </w:pPr>
      <w:r w:rsidRPr="00961682">
        <w:t>59.</w:t>
      </w:r>
      <w:r w:rsidRPr="00961682">
        <w:tab/>
        <w:t>Сотрудничество Испании в целях развития способствовало продвижению паритетного представительства на должностях в структуре Секретариата по вопросам сотрудничества, где женщины занимают самые высокие руководящие должности, в том числе должности генеральных секретарей, директоров и з</w:t>
      </w:r>
      <w:r w:rsidRPr="00961682">
        <w:t>а</w:t>
      </w:r>
      <w:r w:rsidRPr="00961682">
        <w:t>местителей директ</w:t>
      </w:r>
      <w:r w:rsidRPr="00961682">
        <w:t>о</w:t>
      </w:r>
      <w:r w:rsidRPr="00961682">
        <w:t>ров Государственного секретариата и АЭКИД.</w:t>
      </w:r>
    </w:p>
    <w:p w:rsidR="00961682" w:rsidRPr="00961682" w:rsidRDefault="00961682" w:rsidP="00961682">
      <w:pPr>
        <w:pStyle w:val="SingleTxtG"/>
        <w:suppressAutoHyphens w:val="0"/>
        <w:spacing w:after="0" w:line="120" w:lineRule="exact"/>
        <w:rPr>
          <w:sz w:val="10"/>
        </w:rPr>
      </w:pPr>
    </w:p>
    <w:p w:rsidR="00961682" w:rsidRPr="00961682" w:rsidRDefault="00961682" w:rsidP="00961682">
      <w:pPr>
        <w:pStyle w:val="SingleTxtG"/>
        <w:suppressAutoHyphens w:val="0"/>
        <w:spacing w:after="0" w:line="120" w:lineRule="exact"/>
        <w:rPr>
          <w:sz w:val="10"/>
        </w:rPr>
      </w:pPr>
    </w:p>
    <w:p w:rsidR="00961682" w:rsidRPr="00961682" w:rsidRDefault="00961682" w:rsidP="009616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r>
      <w:r w:rsidRPr="00961682">
        <w:tab/>
      </w:r>
      <w:bookmarkStart w:id="10" w:name="_Toc383167323"/>
      <w:r w:rsidRPr="00961682">
        <w:t>Статья 5. Роли и модели поведения женщин и мужчин</w:t>
      </w:r>
      <w:bookmarkEnd w:id="10"/>
    </w:p>
    <w:p w:rsidR="00961682" w:rsidRPr="00961682" w:rsidRDefault="00961682" w:rsidP="00961682">
      <w:pPr>
        <w:pStyle w:val="SingleTxtG"/>
        <w:suppressAutoHyphens w:val="0"/>
        <w:spacing w:after="0" w:line="120" w:lineRule="exact"/>
        <w:rPr>
          <w:kern w:val="14"/>
          <w:sz w:val="10"/>
        </w:rPr>
      </w:pP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8D320D">
      <w:pPr>
        <w:pStyle w:val="SingleTxt"/>
      </w:pPr>
      <w:r w:rsidRPr="00961682">
        <w:t>60.</w:t>
      </w:r>
      <w:r w:rsidRPr="00961682">
        <w:tab/>
        <w:t>В заключительных замечаниях относительно шестого периодического д</w:t>
      </w:r>
      <w:r w:rsidRPr="00961682">
        <w:t>о</w:t>
      </w:r>
      <w:r w:rsidRPr="00961682">
        <w:t>клада Испании Комитет выразил обеспокоенность (пункт 18) в связи с сохр</w:t>
      </w:r>
      <w:r w:rsidRPr="00961682">
        <w:t>а</w:t>
      </w:r>
      <w:r w:rsidRPr="00961682">
        <w:t>нением укоренившихся традиционных стереотипов в отношении роли и об</w:t>
      </w:r>
      <w:r w:rsidRPr="00961682">
        <w:t>я</w:t>
      </w:r>
      <w:r w:rsidRPr="00961682">
        <w:t>занностей мужчин и женщин. Он также указал на недостаточную информацию о мерах по искоренению таких стереотипов, которые конкретно предназначены для системы образования, а также на то, что средства массовой информации недостаточно позитивно отражают роль и образ женщин из числа этнических групп и меньшинств. Ниже представлены ответы на замечания в связи с обе</w:t>
      </w:r>
      <w:r w:rsidRPr="00961682">
        <w:t>с</w:t>
      </w:r>
      <w:r w:rsidRPr="00961682">
        <w:t xml:space="preserve">покоенностью Комитета. </w:t>
      </w:r>
    </w:p>
    <w:p w:rsidR="008D320D" w:rsidRPr="008D320D" w:rsidRDefault="008D320D" w:rsidP="008D32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hanging="1267"/>
        <w:rPr>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w:t>
      </w:r>
      <w:r w:rsidRPr="00961682">
        <w:tab/>
        <w:t>Положение в настоящее время</w:t>
      </w:r>
    </w:p>
    <w:p w:rsidR="00961682" w:rsidRPr="00961682" w:rsidRDefault="00961682" w:rsidP="00961682">
      <w:pPr>
        <w:pStyle w:val="SingleTxt"/>
        <w:spacing w:after="0" w:line="120" w:lineRule="exact"/>
        <w:rPr>
          <w:sz w:val="10"/>
        </w:rPr>
      </w:pPr>
    </w:p>
    <w:p w:rsidR="00961682" w:rsidRPr="00961682" w:rsidRDefault="00961682" w:rsidP="008D320D">
      <w:pPr>
        <w:pStyle w:val="SingleTxt"/>
      </w:pPr>
      <w:r w:rsidRPr="00961682">
        <w:t>61.</w:t>
      </w:r>
      <w:r w:rsidRPr="00961682">
        <w:tab/>
        <w:t>Распределение ролей и обязанностей между женщинами и мужчинами в семье и испанском обществе находит свое отражения в традиционном распр</w:t>
      </w:r>
      <w:r w:rsidRPr="00961682">
        <w:t>е</w:t>
      </w:r>
      <w:r w:rsidRPr="00961682">
        <w:t>делении времени. Исходя из имеющихся данных, можно сделать вывод о том, что, с одной стороны, имеются существенные основные различия в том, скол</w:t>
      </w:r>
      <w:r w:rsidRPr="00961682">
        <w:t>ь</w:t>
      </w:r>
      <w:r w:rsidRPr="00961682">
        <w:t>ко времени женщины тратят на домашнюю работу и семью (4 часа 7 минут), а мужчины</w:t>
      </w:r>
      <w:r w:rsidR="001214F0">
        <w:t xml:space="preserve"> — </w:t>
      </w:r>
      <w:r w:rsidRPr="00961682">
        <w:t>на оплачиваемую работу (3 часа 25 минут). Незначительно увел</w:t>
      </w:r>
      <w:r w:rsidRPr="00961682">
        <w:t>и</w:t>
      </w:r>
      <w:r w:rsidRPr="00961682">
        <w:t>чилось время, которое женщины посвящают оплачиваемой работе (12 минут), и сократилась продолжительность рабочего времени мужчин (39 минут) (см. приложение V.1).</w:t>
      </w:r>
    </w:p>
    <w:p w:rsidR="00961682" w:rsidRPr="00961682" w:rsidRDefault="00961682" w:rsidP="008D320D">
      <w:pPr>
        <w:pStyle w:val="SingleTxt"/>
      </w:pPr>
      <w:r w:rsidRPr="00961682">
        <w:t>62.</w:t>
      </w:r>
      <w:r w:rsidRPr="00961682">
        <w:tab/>
        <w:t>Другие данные, которые могут иметь отношение к стереотипным пре</w:t>
      </w:r>
      <w:r w:rsidRPr="00961682">
        <w:t>д</w:t>
      </w:r>
      <w:r w:rsidRPr="00961682">
        <w:t>ставлениям о роли женщин и связаны с обеспечением баланса между личной жизнью и трудовой деятельностью, совместной ответственностью за распред</w:t>
      </w:r>
      <w:r w:rsidRPr="00961682">
        <w:t>е</w:t>
      </w:r>
      <w:r w:rsidRPr="00961682">
        <w:t>ление домашних обязанностей и заботы о семье, касаются отпусков матери и отца по уходу за ребенком, а также текущих отпусков. В 2012 году отпуска по уходу за ребенком предоставлялись 298 732 раза, из которых 5028 (1,7 процента) были получены отцами, пожелавшими воспользоваться возмо</w:t>
      </w:r>
      <w:r w:rsidRPr="00961682">
        <w:t>ж</w:t>
      </w:r>
      <w:r w:rsidRPr="00961682">
        <w:t xml:space="preserve">ностью, предоставленной в статье 48 Статуса о правах трудящихся. В 2012 году 245 867 отцов пожелали взять отпуск по уходу за ребенком на 13 дней, который предоставляется на основании ОЗРР. </w:t>
      </w:r>
    </w:p>
    <w:p w:rsidR="00961682" w:rsidRPr="00961682" w:rsidRDefault="00961682" w:rsidP="008D320D">
      <w:pPr>
        <w:pStyle w:val="SingleTxt"/>
      </w:pPr>
      <w:r w:rsidRPr="00961682">
        <w:t>63.</w:t>
      </w:r>
      <w:r w:rsidRPr="00961682">
        <w:tab/>
        <w:t>В 2010 году женщины составляли 92,6 процента работающих по найму в возрасте от 16 до 64 лет, которые брали полный отпуск по уходу за ребенком, не достигшем восьмилетнего возраста. Их доля увеличивается до 97,7 процента в случае предоставления отпуска продолжительностью более одного года. Кроме того, раб</w:t>
      </w:r>
      <w:r w:rsidRPr="00961682">
        <w:t>о</w:t>
      </w:r>
      <w:r w:rsidRPr="00961682">
        <w:t>тающие женщины составляют 96,8 процента лиц, которые предпочитают сократить продолжительность рабочего времени, чтобы заботиться об иждивенцах, тогда как мужчины, берущие такой отпуск, соста</w:t>
      </w:r>
      <w:r w:rsidRPr="00961682">
        <w:t>в</w:t>
      </w:r>
      <w:r w:rsidRPr="00961682">
        <w:t xml:space="preserve">ляют 3,2 процента. </w:t>
      </w:r>
    </w:p>
    <w:p w:rsidR="00961682" w:rsidRPr="00961682" w:rsidRDefault="00961682" w:rsidP="008D320D">
      <w:pPr>
        <w:pStyle w:val="SingleTxt"/>
      </w:pPr>
      <w:r w:rsidRPr="00961682">
        <w:t>64.</w:t>
      </w:r>
      <w:r w:rsidRPr="00961682">
        <w:tab/>
        <w:t>Стереотипы также присутствуют в вопросах выбора будущей профессии. Так, в сфере среднего профессионально-технического обучения женщины с и</w:t>
      </w:r>
      <w:r w:rsidRPr="00961682">
        <w:t>з</w:t>
      </w:r>
      <w:r w:rsidRPr="00961682">
        <w:t>бытком представлены в традиционно женских секторах, таких как текстильное производство, персональный имидж, культурные услуги для местного сообщ</w:t>
      </w:r>
      <w:r w:rsidRPr="00961682">
        <w:t>е</w:t>
      </w:r>
      <w:r w:rsidRPr="00961682">
        <w:t>ства и системы здравоохранения, и недостаточно представлены в других обл</w:t>
      </w:r>
      <w:r w:rsidRPr="00961682">
        <w:t>а</w:t>
      </w:r>
      <w:r w:rsidRPr="00961682">
        <w:t>стях, в которых больше мужчин, таких как информатика, строительство и гражданские работы, энергетика и электроника. Аналогичным образом, н</w:t>
      </w:r>
      <w:r w:rsidRPr="00961682">
        <w:t>е</w:t>
      </w:r>
      <w:r w:rsidRPr="00961682">
        <w:t>смотря на то что женщины составляют большинство на всех отделениях в сф</w:t>
      </w:r>
      <w:r w:rsidRPr="00961682">
        <w:t>е</w:t>
      </w:r>
      <w:r w:rsidRPr="00961682">
        <w:t>ре университетского обучения, они меньше представлены в таких областях, как инженерное дело и архитектура (техническое обучение). В свою очередь, этот выбор непосредственно влияет на профессиональную карьеру женщин (см. приложение V.2 с конкретными ссылками на представленность женщин в средствах массовой информации).</w:t>
      </w:r>
    </w:p>
    <w:p w:rsidR="00961682" w:rsidRPr="00961682" w:rsidRDefault="00961682" w:rsidP="00961682">
      <w:pPr>
        <w:pStyle w:val="SingleTxtG"/>
        <w:suppressAutoHyphens w:val="0"/>
        <w:spacing w:after="0" w:line="120" w:lineRule="exact"/>
        <w:rPr>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II.</w:t>
      </w:r>
      <w:r w:rsidRPr="00961682">
        <w:tab/>
        <w:t>Законодательные меры</w:t>
      </w:r>
    </w:p>
    <w:p w:rsidR="00961682" w:rsidRPr="00961682" w:rsidRDefault="00961682" w:rsidP="00961682">
      <w:pPr>
        <w:pStyle w:val="SingleTxtG"/>
        <w:suppressAutoHyphens w:val="0"/>
        <w:spacing w:after="0" w:line="120" w:lineRule="exact"/>
        <w:rPr>
          <w:sz w:val="10"/>
        </w:rPr>
      </w:pPr>
    </w:p>
    <w:p w:rsidR="00961682" w:rsidRPr="00961682" w:rsidRDefault="00961682" w:rsidP="008D320D">
      <w:pPr>
        <w:pStyle w:val="SingleTxt"/>
      </w:pPr>
      <w:r w:rsidRPr="00961682">
        <w:t>65.</w:t>
      </w:r>
      <w:r w:rsidRPr="00961682">
        <w:tab/>
        <w:t>В этот период был принят Общий закон 7/2010 от 31 марта об аудиовиз</w:t>
      </w:r>
      <w:r w:rsidRPr="00961682">
        <w:t>у</w:t>
      </w:r>
      <w:r w:rsidRPr="00961682">
        <w:t>альных коммуникациях. Он регулирует соблюдение минимальных принципов в целях предотвращения и ликвидации гендерной дискриминации или дискр</w:t>
      </w:r>
      <w:r w:rsidRPr="00961682">
        <w:t>и</w:t>
      </w:r>
      <w:r w:rsidRPr="00961682">
        <w:t>минации на основании каких-либо личных или социальных обстоятельств (см. приложение V.3).</w:t>
      </w:r>
    </w:p>
    <w:p w:rsidR="00961682" w:rsidRPr="00961682" w:rsidRDefault="00961682" w:rsidP="00961682">
      <w:pPr>
        <w:pStyle w:val="SingleTxtG"/>
        <w:suppressAutoHyphens w:val="0"/>
        <w:spacing w:after="0" w:line="120" w:lineRule="exact"/>
        <w:rPr>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III.</w:t>
      </w:r>
      <w:r w:rsidRPr="00961682">
        <w:tab/>
        <w:t>Политика и программы</w:t>
      </w:r>
    </w:p>
    <w:p w:rsidR="00961682" w:rsidRPr="00961682" w:rsidRDefault="00961682" w:rsidP="00961682">
      <w:pPr>
        <w:pStyle w:val="SingleTxtG"/>
        <w:suppressAutoHyphens w:val="0"/>
        <w:spacing w:after="0" w:line="120" w:lineRule="exact"/>
        <w:rPr>
          <w:kern w:val="14"/>
          <w:sz w:val="10"/>
          <w:szCs w:val="24"/>
        </w:rPr>
      </w:pPr>
    </w:p>
    <w:p w:rsidR="00961682" w:rsidRPr="00961682" w:rsidRDefault="00961682" w:rsidP="008D320D">
      <w:pPr>
        <w:pStyle w:val="SingleTxt"/>
        <w:rPr>
          <w:szCs w:val="24"/>
        </w:rPr>
      </w:pPr>
      <w:r w:rsidRPr="00961682">
        <w:rPr>
          <w:szCs w:val="24"/>
        </w:rPr>
        <w:t>66.</w:t>
      </w:r>
      <w:r w:rsidRPr="00961682">
        <w:rPr>
          <w:szCs w:val="24"/>
        </w:rPr>
        <w:tab/>
        <w:t xml:space="preserve">В 2009 и 2010 годах </w:t>
      </w:r>
      <w:r w:rsidRPr="00961682">
        <w:t>Институт по делам женщин посредством заключения двух соглашений с государственным учреждением «Испанское радио и телев</w:t>
      </w:r>
      <w:r w:rsidRPr="00961682">
        <w:t>и</w:t>
      </w:r>
      <w:r w:rsidRPr="00961682">
        <w:t>дение» (RTVE) добивается того, чтобы образ женщины, показываемый в сре</w:t>
      </w:r>
      <w:r w:rsidRPr="00961682">
        <w:t>д</w:t>
      </w:r>
      <w:r w:rsidRPr="00961682">
        <w:t>ствах масс</w:t>
      </w:r>
      <w:r w:rsidRPr="00961682">
        <w:t>о</w:t>
      </w:r>
      <w:r w:rsidRPr="00961682">
        <w:t xml:space="preserve">вой информации, не носил дискриминационного характера, а также выступает за позитивное изображение женщины. </w:t>
      </w:r>
      <w:r w:rsidRPr="00961682">
        <w:rPr>
          <w:szCs w:val="24"/>
        </w:rPr>
        <w:t>Проводимые программы б</w:t>
      </w:r>
      <w:r w:rsidRPr="00961682">
        <w:rPr>
          <w:szCs w:val="24"/>
        </w:rPr>
        <w:t>ы</w:t>
      </w:r>
      <w:r w:rsidRPr="00961682">
        <w:rPr>
          <w:szCs w:val="24"/>
        </w:rPr>
        <w:t>ли нацелены на содействие изменению социальных подходов к реальному ра</w:t>
      </w:r>
      <w:r w:rsidRPr="00961682">
        <w:rPr>
          <w:szCs w:val="24"/>
        </w:rPr>
        <w:t>в</w:t>
      </w:r>
      <w:r w:rsidRPr="00961682">
        <w:rPr>
          <w:szCs w:val="24"/>
        </w:rPr>
        <w:t>ноправию между женщин</w:t>
      </w:r>
      <w:r w:rsidRPr="00961682">
        <w:rPr>
          <w:szCs w:val="24"/>
        </w:rPr>
        <w:t>а</w:t>
      </w:r>
      <w:r w:rsidRPr="00961682">
        <w:rPr>
          <w:szCs w:val="24"/>
        </w:rPr>
        <w:t>ми и мужчинами, искоренение всех форм насилия в отношении женщин и распространение реального и недискриминационного представления о женщинах, с тем чтобы средства массовой информации осв</w:t>
      </w:r>
      <w:r w:rsidRPr="00961682">
        <w:rPr>
          <w:szCs w:val="24"/>
        </w:rPr>
        <w:t>е</w:t>
      </w:r>
      <w:r w:rsidRPr="00961682">
        <w:rPr>
          <w:szCs w:val="24"/>
        </w:rPr>
        <w:t>щали их участие и вклад во всех сферах жизни общества, а также распростр</w:t>
      </w:r>
      <w:r w:rsidRPr="00961682">
        <w:rPr>
          <w:szCs w:val="24"/>
        </w:rPr>
        <w:t>а</w:t>
      </w:r>
      <w:r w:rsidRPr="00961682">
        <w:rPr>
          <w:szCs w:val="24"/>
        </w:rPr>
        <w:t>няли знания о формах культурных преобразований для изменения презрител</w:t>
      </w:r>
      <w:r w:rsidRPr="00961682">
        <w:rPr>
          <w:szCs w:val="24"/>
        </w:rPr>
        <w:t>ь</w:t>
      </w:r>
      <w:r w:rsidRPr="00961682">
        <w:rPr>
          <w:szCs w:val="24"/>
        </w:rPr>
        <w:t>ного отношения к женщинам.</w:t>
      </w:r>
    </w:p>
    <w:p w:rsidR="00961682" w:rsidRPr="00961682" w:rsidRDefault="00961682" w:rsidP="008D320D">
      <w:pPr>
        <w:pStyle w:val="SingleTxt"/>
      </w:pPr>
      <w:r w:rsidRPr="00961682">
        <w:t>67.</w:t>
      </w:r>
      <w:r w:rsidRPr="00961682">
        <w:tab/>
        <w:t>В рамках этих соглашений для профессиональных работников средств массовой информации были проведены учебные мероприятия, направленные на поощр</w:t>
      </w:r>
      <w:r w:rsidRPr="00961682">
        <w:t>е</w:t>
      </w:r>
      <w:r w:rsidRPr="00961682">
        <w:t>ние равноправия в средствах массовой информации.</w:t>
      </w:r>
    </w:p>
    <w:p w:rsidR="00961682" w:rsidRPr="00961682" w:rsidRDefault="00961682" w:rsidP="008D320D">
      <w:pPr>
        <w:pStyle w:val="SingleTxt"/>
      </w:pPr>
      <w:r w:rsidRPr="00961682">
        <w:t>68.</w:t>
      </w:r>
      <w:r w:rsidRPr="00961682">
        <w:tab/>
        <w:t>Ежегодно Институт по делам женщин с помощью Наблюдательного сов</w:t>
      </w:r>
      <w:r w:rsidRPr="00961682">
        <w:t>е</w:t>
      </w:r>
      <w:r w:rsidRPr="00961682">
        <w:t>та по проблеме показа образа женщины получает, анализирует и направляет по инстанц</w:t>
      </w:r>
      <w:r w:rsidRPr="00961682">
        <w:t>и</w:t>
      </w:r>
      <w:r w:rsidRPr="00961682">
        <w:t>ям жалобы на объявления сексистского содержания, появляющиеся в любых средствах массовой информации. Исходя из этого, компаниям предлаг</w:t>
      </w:r>
      <w:r w:rsidRPr="00961682">
        <w:t>а</w:t>
      </w:r>
      <w:r w:rsidRPr="00961682">
        <w:t>ется изменить или прекратить свои рекламные кампании и оказывается п</w:t>
      </w:r>
      <w:r w:rsidRPr="00961682">
        <w:t>о</w:t>
      </w:r>
      <w:r w:rsidRPr="00961682">
        <w:t>мощь в недопущении с</w:t>
      </w:r>
      <w:r w:rsidRPr="00961682">
        <w:t>о</w:t>
      </w:r>
      <w:r w:rsidRPr="00961682">
        <w:t>общений дискриминационного характера. За отчетный период была получена 4091 жалоба и в 131 случае были приняты соответств</w:t>
      </w:r>
      <w:r w:rsidRPr="00961682">
        <w:t>у</w:t>
      </w:r>
      <w:r w:rsidRPr="00961682">
        <w:t>ющие меры. Ежегодно Наблюдательный совет по проблеме показа образа же</w:t>
      </w:r>
      <w:r w:rsidRPr="00961682">
        <w:t>н</w:t>
      </w:r>
      <w:r w:rsidRPr="00961682">
        <w:t>щины представляет доклад о принятых мерах (см. приложение V.4).</w:t>
      </w:r>
    </w:p>
    <w:p w:rsidR="00961682" w:rsidRPr="00961682" w:rsidRDefault="00961682" w:rsidP="008D320D">
      <w:pPr>
        <w:pStyle w:val="SingleTxt"/>
      </w:pPr>
      <w:r w:rsidRPr="00961682">
        <w:t>69.</w:t>
      </w:r>
      <w:r w:rsidRPr="00961682">
        <w:tab/>
        <w:t>На международном уровне внимания заслуживает встреча экспертов по теме «Равноправие и средства массовой информации», которая проходила 31 мая 2010 года в Мадриде, когда Испания председательствовала в Европе</w:t>
      </w:r>
      <w:r w:rsidRPr="00961682">
        <w:t>й</w:t>
      </w:r>
      <w:r w:rsidRPr="00961682">
        <w:t>ском союзе. В рамках сотрудничества с Советом Европы было подготовлено и распространено руководство «Женщины и журналисты — в первую очередь». Обе инициативы были нацелены на обсуждение и отображение стереотипов в средствах массовой информации и на необходимость их преодоления как тр</w:t>
      </w:r>
      <w:r w:rsidRPr="00961682">
        <w:t>е</w:t>
      </w:r>
      <w:r w:rsidRPr="00961682">
        <w:t>бования к обеспечению прав ч</w:t>
      </w:r>
      <w:r w:rsidRPr="00961682">
        <w:t>е</w:t>
      </w:r>
      <w:r w:rsidRPr="00961682">
        <w:t xml:space="preserve">ловека. </w:t>
      </w:r>
    </w:p>
    <w:p w:rsidR="00961682" w:rsidRPr="00961682" w:rsidRDefault="00961682" w:rsidP="008D320D">
      <w:pPr>
        <w:pStyle w:val="SingleTxt"/>
      </w:pPr>
      <w:r w:rsidRPr="00961682">
        <w:t>70.</w:t>
      </w:r>
      <w:r w:rsidRPr="00961682">
        <w:tab/>
        <w:t>На национальном уровне проводились различные кампании по повыш</w:t>
      </w:r>
      <w:r w:rsidRPr="00961682">
        <w:t>е</w:t>
      </w:r>
      <w:r w:rsidRPr="00961682">
        <w:t>нию осведомленности населения по вопросам, касающимся совместной отве</w:t>
      </w:r>
      <w:r w:rsidRPr="00961682">
        <w:t>т</w:t>
      </w:r>
      <w:r w:rsidRPr="00961682">
        <w:t>ственности членов семьи за ведение домашнего хозяйства, использования се</w:t>
      </w:r>
      <w:r w:rsidRPr="00961682">
        <w:t>к</w:t>
      </w:r>
      <w:r w:rsidRPr="00961682">
        <w:t>систской лексики и освещения роли женщины в спорте (см. приложение V.5).</w:t>
      </w:r>
    </w:p>
    <w:p w:rsidR="00961682" w:rsidRPr="00961682" w:rsidRDefault="00961682" w:rsidP="008D320D">
      <w:pPr>
        <w:pStyle w:val="SingleTxt"/>
      </w:pPr>
      <w:r w:rsidRPr="00961682">
        <w:t>71.</w:t>
      </w:r>
      <w:r w:rsidRPr="00961682">
        <w:tab/>
        <w:t>Институт по делам женщин руководил проведением мероприятий по п</w:t>
      </w:r>
      <w:r w:rsidRPr="00961682">
        <w:t>о</w:t>
      </w:r>
      <w:r w:rsidRPr="00961682">
        <w:t>вышению осведомленности о стереотипах, в частности проекта «Сочетание семейной и личной жизни с трудовой деятельностью", в рамках которого был подготовлен справочник по передовой практике, а также "Редакционная пр</w:t>
      </w:r>
      <w:r w:rsidRPr="00961682">
        <w:t>о</w:t>
      </w:r>
      <w:r w:rsidRPr="00961682">
        <w:t>грамма», направленная на повышение осведомленности о необходимости и</w:t>
      </w:r>
      <w:r w:rsidRPr="00961682">
        <w:t>з</w:t>
      </w:r>
      <w:r w:rsidRPr="00961682">
        <w:t>менения культурных моделей и функций (см. приложение V.6).</w:t>
      </w:r>
    </w:p>
    <w:p w:rsidR="00961682" w:rsidRPr="00961682" w:rsidRDefault="00961682" w:rsidP="008D320D">
      <w:pPr>
        <w:pStyle w:val="SingleTxt"/>
      </w:pPr>
      <w:r w:rsidRPr="00961682">
        <w:t>72.</w:t>
      </w:r>
      <w:r w:rsidRPr="00961682">
        <w:tab/>
        <w:t>В период 2008–2012 годов в рамках Национального плана научных иссл</w:t>
      </w:r>
      <w:r w:rsidRPr="00961682">
        <w:t>е</w:t>
      </w:r>
      <w:r w:rsidRPr="00961682">
        <w:t>дований, развития и технических инноваций было профинансировано 93 проекта по сл</w:t>
      </w:r>
      <w:r w:rsidRPr="00961682">
        <w:t>е</w:t>
      </w:r>
      <w:r w:rsidRPr="00961682">
        <w:t>дующим темам: публичная политика; гендерное равноправие в экономической жи</w:t>
      </w:r>
      <w:r w:rsidRPr="00961682">
        <w:t>з</w:t>
      </w:r>
      <w:r w:rsidRPr="00961682">
        <w:t>ни; участие в принятии решений; содействие улучшению качества жизни женщин; содействие гражданскому равноправию; передача ценностей и установок в отношении равноправия; совмещение личной и с</w:t>
      </w:r>
      <w:r w:rsidRPr="00961682">
        <w:t>е</w:t>
      </w:r>
      <w:r w:rsidRPr="00961682">
        <w:t>мейной жизни с трудовой деятельностью; кооперация; гендерное насилие; внимание к разнообразию и социальной интеграции; равенство перед законом; и средства массовой информации.</w:t>
      </w:r>
    </w:p>
    <w:p w:rsidR="00961682" w:rsidRPr="00961682" w:rsidRDefault="00961682" w:rsidP="008D320D">
      <w:pPr>
        <w:pStyle w:val="SingleTxt"/>
      </w:pPr>
      <w:r w:rsidRPr="00961682">
        <w:t>73.</w:t>
      </w:r>
      <w:r w:rsidRPr="00961682">
        <w:tab/>
        <w:t>В 2010–2011 годах Институт по делам женщин организовал новый ко</w:t>
      </w:r>
      <w:r w:rsidRPr="00961682">
        <w:t>н</w:t>
      </w:r>
      <w:r w:rsidRPr="00961682">
        <w:t>курс на субсидирование мероприятий по продвижению равенства возможн</w:t>
      </w:r>
      <w:r w:rsidRPr="00961682">
        <w:t>о</w:t>
      </w:r>
      <w:r w:rsidRPr="00961682">
        <w:t>стей для женщин и мужчин, с тем чтобы стимулировать художественное тво</w:t>
      </w:r>
      <w:r w:rsidRPr="00961682">
        <w:t>р</w:t>
      </w:r>
      <w:r w:rsidRPr="00961682">
        <w:t>чество, производство и распространение. В связи с этим следует упомянуть проведение онлайновой программы подготовки по вопросам, касающимся пр</w:t>
      </w:r>
      <w:r w:rsidRPr="00961682">
        <w:t>о</w:t>
      </w:r>
      <w:r w:rsidRPr="00961682">
        <w:t>ведения анализа гендерных стереотипных представлений об изображении женщин и мужчин в кино. Курс подг</w:t>
      </w:r>
      <w:r w:rsidRPr="00961682">
        <w:t>о</w:t>
      </w:r>
      <w:r w:rsidRPr="00961682">
        <w:t xml:space="preserve">товки продолжительностью 40 часов был предоставлен в 150 местах. </w:t>
      </w:r>
    </w:p>
    <w:p w:rsidR="00961682" w:rsidRPr="00961682" w:rsidRDefault="00961682" w:rsidP="008D320D">
      <w:pPr>
        <w:pStyle w:val="SingleTxt"/>
      </w:pPr>
      <w:r w:rsidRPr="00961682">
        <w:t>74.</w:t>
      </w:r>
      <w:r w:rsidRPr="00961682">
        <w:tab/>
        <w:t>Кроме того, в целях содействия применению принципа равенства возмо</w:t>
      </w:r>
      <w:r w:rsidRPr="00961682">
        <w:t>ж</w:t>
      </w:r>
      <w:r w:rsidRPr="00961682">
        <w:t>ностей для женщин в высших учебных заведениях продолжается выделение субсидий на финансирование мероприятий, семинаров и официальных посл</w:t>
      </w:r>
      <w:r w:rsidRPr="00961682">
        <w:t>е</w:t>
      </w:r>
      <w:r w:rsidRPr="00961682">
        <w:t>вузовских исследований в частных и государственных университетах, учр</w:t>
      </w:r>
      <w:r w:rsidRPr="00961682">
        <w:t>е</w:t>
      </w:r>
      <w:r w:rsidRPr="00961682">
        <w:t>ждениях, университетских предприятиях и фондах. При этом прямая поддер</w:t>
      </w:r>
      <w:r w:rsidRPr="00961682">
        <w:t>ж</w:t>
      </w:r>
      <w:r w:rsidRPr="00961682">
        <w:t>ка оказывается включению в официальные университетские программы иссл</w:t>
      </w:r>
      <w:r w:rsidRPr="00961682">
        <w:t>е</w:t>
      </w:r>
      <w:r w:rsidRPr="00961682">
        <w:t>дований по проблемам феминизма, гендерным проблемам и проблемам же</w:t>
      </w:r>
      <w:r w:rsidRPr="00961682">
        <w:t>н</w:t>
      </w:r>
      <w:r w:rsidRPr="00961682">
        <w:t>щин. В период 2008–2012 годов было пр</w:t>
      </w:r>
      <w:r w:rsidRPr="00961682">
        <w:t>о</w:t>
      </w:r>
      <w:r w:rsidRPr="00961682">
        <w:t>финансировано всего 858 программ.</w:t>
      </w:r>
    </w:p>
    <w:p w:rsidR="00961682" w:rsidRPr="00961682" w:rsidRDefault="00961682" w:rsidP="008D320D">
      <w:pPr>
        <w:pStyle w:val="SingleTxt"/>
      </w:pPr>
      <w:r w:rsidRPr="00961682">
        <w:t>75.</w:t>
      </w:r>
      <w:r w:rsidRPr="00961682">
        <w:tab/>
        <w:t>В заключение следует отметить, что Наблюдательный совет по равенству возможностей для мужчин и женщин подготовил ряд исследований по разли</w:t>
      </w:r>
      <w:r w:rsidRPr="00961682">
        <w:t>ч</w:t>
      </w:r>
      <w:r w:rsidRPr="00961682">
        <w:t>ных темам (гендерная дискриминация в оплате труда; планирование на основе равноправия при заключении коллективных договоров; воздействие эконом</w:t>
      </w:r>
      <w:r w:rsidRPr="00961682">
        <w:t>и</w:t>
      </w:r>
      <w:r w:rsidRPr="00961682">
        <w:t>ческого кризиса на оплачиваемое надомное обслуживание; и внедрение ге</w:t>
      </w:r>
      <w:r w:rsidRPr="00961682">
        <w:t>н</w:t>
      </w:r>
      <w:r w:rsidRPr="00961682">
        <w:t>дерного подхода) (см. приложение V.7). В рамках Наблюдательного совета с</w:t>
      </w:r>
      <w:r w:rsidRPr="00961682">
        <w:t>о</w:t>
      </w:r>
      <w:r w:rsidRPr="00961682">
        <w:t>здана новая рабочая группа</w:t>
      </w:r>
      <w:r w:rsidR="001214F0">
        <w:t xml:space="preserve"> — </w:t>
      </w:r>
      <w:r w:rsidRPr="00961682">
        <w:t>Комитет по статистике, включающий комитеты по продолжительности рабочего времени и занятости, иммиграции, внедрению гендерного подхода и стат</w:t>
      </w:r>
      <w:r w:rsidRPr="00961682">
        <w:t>и</w:t>
      </w:r>
      <w:r w:rsidRPr="00961682">
        <w:t>стике.</w:t>
      </w:r>
    </w:p>
    <w:p w:rsidR="00961682" w:rsidRPr="00961682" w:rsidRDefault="00961682" w:rsidP="008D320D">
      <w:pPr>
        <w:pStyle w:val="SingleTxt"/>
      </w:pPr>
      <w:r w:rsidRPr="00961682">
        <w:t>76.</w:t>
      </w:r>
      <w:r w:rsidRPr="00961682">
        <w:tab/>
        <w:t>В целях содействия участию молодежи и молодежных ассоциаций Инст</w:t>
      </w:r>
      <w:r w:rsidRPr="00961682">
        <w:t>и</w:t>
      </w:r>
      <w:r w:rsidRPr="00961682">
        <w:t>тут по делам молодежи ежегодно проводит программу конкурсного субсидир</w:t>
      </w:r>
      <w:r w:rsidRPr="00961682">
        <w:t>о</w:t>
      </w:r>
      <w:r w:rsidRPr="00961682">
        <w:t>вания. Он осуществляет учебную и образовательную деятельность, направле</w:t>
      </w:r>
      <w:r w:rsidRPr="00961682">
        <w:t>н</w:t>
      </w:r>
      <w:r w:rsidRPr="00961682">
        <w:t>ную на оказание содействия в обеспечении равенства возможностей, использ</w:t>
      </w:r>
      <w:r w:rsidRPr="00961682">
        <w:t>о</w:t>
      </w:r>
      <w:r w:rsidRPr="00961682">
        <w:t>вание несексистской лексики, борьбу с установками и стереотипными подх</w:t>
      </w:r>
      <w:r w:rsidRPr="00961682">
        <w:t>о</w:t>
      </w:r>
      <w:r w:rsidRPr="00961682">
        <w:t>дами среди молодежи в отношении гендерного равноправия, сексуальное ра</w:t>
      </w:r>
      <w:r w:rsidRPr="00961682">
        <w:t>з</w:t>
      </w:r>
      <w:r w:rsidRPr="00961682">
        <w:t xml:space="preserve">нообразие, сочетание личной и семейной жизни с трудовой деятельностью и предотвращение гендерного насилия среди молодежи, особенно в контексте новых технологий. </w:t>
      </w:r>
    </w:p>
    <w:p w:rsidR="00961682" w:rsidRPr="00961682" w:rsidRDefault="00961682" w:rsidP="008D320D">
      <w:pPr>
        <w:pStyle w:val="SingleTxt"/>
      </w:pPr>
      <w:r w:rsidRPr="00961682">
        <w:t>77.</w:t>
      </w:r>
      <w:r w:rsidRPr="00961682">
        <w:tab/>
        <w:t>Что касается использования несексистской лексики, то в 2010 году И</w:t>
      </w:r>
      <w:r w:rsidRPr="00961682">
        <w:t>н</w:t>
      </w:r>
      <w:r w:rsidRPr="00961682">
        <w:t>ститут по делам пожилых людей и социальному обслуживанию (ИМСЕРСО) при участии гендерного отдела Центра реабилитации лиц с ограниченными возможностями в Саламанке подготовил Руководство по использованию неди</w:t>
      </w:r>
      <w:r w:rsidRPr="00961682">
        <w:t>с</w:t>
      </w:r>
      <w:r w:rsidRPr="00961682">
        <w:t>криминационной лексики в отношении лиц с ограниченными возможностями, которое включает руководящие указания по использованию несексистской ле</w:t>
      </w:r>
      <w:r w:rsidRPr="00961682">
        <w:t>к</w:t>
      </w:r>
      <w:r w:rsidRPr="00961682">
        <w:t>сики в отношении женщин-инвалидов.</w:t>
      </w:r>
    </w:p>
    <w:p w:rsidR="00961682" w:rsidRPr="00961682" w:rsidRDefault="00961682" w:rsidP="008D320D">
      <w:pPr>
        <w:pStyle w:val="SingleTxt"/>
      </w:pPr>
      <w:r w:rsidRPr="00961682">
        <w:t>78.</w:t>
      </w:r>
      <w:r w:rsidRPr="00961682">
        <w:tab/>
        <w:t>Ежегодно Министерство образования составляет ведомственный учебный план, в соответствии с которым проводятся курсы внутренней подготовки по вопросам публичной политики в области равноправия женщин и мужчин, а также специальные занятия по использованию несексистской лексики в гос</w:t>
      </w:r>
      <w:r w:rsidRPr="00961682">
        <w:t>у</w:t>
      </w:r>
      <w:r w:rsidRPr="00961682">
        <w:t>дарственных органах управления и применению гендерного подхода при фо</w:t>
      </w:r>
      <w:r w:rsidRPr="00961682">
        <w:t>р</w:t>
      </w:r>
      <w:r w:rsidRPr="00961682">
        <w:t xml:space="preserve">мировании бюджетов. </w:t>
      </w:r>
    </w:p>
    <w:p w:rsidR="00961682" w:rsidRPr="00961682" w:rsidRDefault="00961682" w:rsidP="008D320D">
      <w:pPr>
        <w:pStyle w:val="SingleTxt"/>
      </w:pPr>
      <w:r w:rsidRPr="00961682">
        <w:t>79.</w:t>
      </w:r>
      <w:r w:rsidRPr="00961682">
        <w:tab/>
        <w:t>В отношении вооруженных сил можно отметить, что Министерством об</w:t>
      </w:r>
      <w:r w:rsidRPr="00961682">
        <w:t>о</w:t>
      </w:r>
      <w:r w:rsidRPr="00961682">
        <w:t>роны учреждена премия «Солдат Идоия Родригес, женщина в Вооруженных силах», которая присуждается физическим или юридическим лицам в знак признания их вклада в интеграцию женщин в ВСИ. Министерство также пр</w:t>
      </w:r>
      <w:r w:rsidRPr="00961682">
        <w:t>о</w:t>
      </w:r>
      <w:r w:rsidRPr="00961682">
        <w:t>водит мероприятия по оценке и распространению информации о деятельности женщин в вооруженных силах (передвижная выставка аудиовизуальных мат</w:t>
      </w:r>
      <w:r w:rsidRPr="00961682">
        <w:t>е</w:t>
      </w:r>
      <w:r w:rsidRPr="00961682">
        <w:t>риалов об испанских женщинах-военнослужащих; организация встреч и ко</w:t>
      </w:r>
      <w:r w:rsidRPr="00961682">
        <w:t>н</w:t>
      </w:r>
      <w:r w:rsidRPr="00961682">
        <w:t>ференций). В 2013 году также проводи</w:t>
      </w:r>
      <w:r w:rsidRPr="00961682">
        <w:t>т</w:t>
      </w:r>
      <w:r w:rsidRPr="00961682">
        <w:t>ся работа над программой мероприятий по случаю празднования 25-й годовщины интеграции женщин в ВСИ.</w:t>
      </w:r>
    </w:p>
    <w:p w:rsidR="00961682" w:rsidRPr="00961682" w:rsidRDefault="00961682" w:rsidP="008D320D">
      <w:pPr>
        <w:pStyle w:val="SingleTxt"/>
      </w:pPr>
      <w:r w:rsidRPr="00961682">
        <w:t>80.</w:t>
      </w:r>
      <w:r w:rsidRPr="00961682">
        <w:tab/>
        <w:t>Автономные сообщества разработали собственные инструменты и пр</w:t>
      </w:r>
      <w:r w:rsidRPr="00961682">
        <w:t>о</w:t>
      </w:r>
      <w:r w:rsidRPr="00961682">
        <w:t>граммы по искоренению стереотипных представлений, касающихся, в частн</w:t>
      </w:r>
      <w:r w:rsidRPr="00961682">
        <w:t>о</w:t>
      </w:r>
      <w:r w:rsidRPr="00961682">
        <w:t>сти, доступа к обучению, рынку занятости и спорту (см. приложение V.8).</w:t>
      </w:r>
    </w:p>
    <w:p w:rsidR="00961682" w:rsidRPr="00961682" w:rsidRDefault="00961682" w:rsidP="008D320D">
      <w:pPr>
        <w:pStyle w:val="SingleTxt"/>
      </w:pPr>
      <w:r w:rsidRPr="00961682">
        <w:t>81.</w:t>
      </w:r>
      <w:r w:rsidRPr="00961682">
        <w:tab/>
        <w:t>В автономных сообществах также проводятся мероприятия, в частности в учреждениях среднего образования, направленные на продвижение будущей профессиональной деятельности, которая является несексистской и не об</w:t>
      </w:r>
      <w:r w:rsidRPr="00961682">
        <w:t>у</w:t>
      </w:r>
      <w:r w:rsidRPr="00961682">
        <w:t>словлена культурными стереотипными представлениями.</w:t>
      </w:r>
    </w:p>
    <w:p w:rsidR="00961682" w:rsidRPr="00961682" w:rsidRDefault="00961682" w:rsidP="008D320D">
      <w:pPr>
        <w:pStyle w:val="SingleTxt"/>
      </w:pPr>
      <w:r w:rsidRPr="00961682">
        <w:t>82.</w:t>
      </w:r>
      <w:r w:rsidRPr="00961682">
        <w:tab/>
        <w:t>Испанское агентство по международному сотрудничеству способствует организации мероприятий, направленных на повышение осведомленности об изменении социально-культурных и образовательных моделей, которые пров</w:t>
      </w:r>
      <w:r w:rsidRPr="00961682">
        <w:t>о</w:t>
      </w:r>
      <w:r w:rsidRPr="00961682">
        <w:t>дятся в рамках образовательных проектов с акцентом на гендерные проблемы (в рамках партнерства с ЮНИСЕФ и содействия осуществлению своего страт</w:t>
      </w:r>
      <w:r w:rsidRPr="00961682">
        <w:t>е</w:t>
      </w:r>
      <w:r w:rsidRPr="00961682">
        <w:t>гического плана и сп</w:t>
      </w:r>
      <w:r w:rsidRPr="00961682">
        <w:t>е</w:t>
      </w:r>
      <w:r w:rsidRPr="00961682">
        <w:t>циальных проектов ЮНИСЕФ), курсов, семинаров-практикумов и кампаний по повышению осведомленности, проводимых в по</w:t>
      </w:r>
      <w:r w:rsidRPr="00961682">
        <w:t>д</w:t>
      </w:r>
      <w:r w:rsidRPr="00961682">
        <w:t>разделениях на местах или финанс</w:t>
      </w:r>
      <w:r w:rsidRPr="00961682">
        <w:t>и</w:t>
      </w:r>
      <w:r w:rsidRPr="00961682">
        <w:t>руемых агентством НПО.</w:t>
      </w:r>
    </w:p>
    <w:p w:rsidR="00961682" w:rsidRPr="00961682" w:rsidRDefault="00961682" w:rsidP="00961682">
      <w:pPr>
        <w:pStyle w:val="SingleTxtG"/>
        <w:suppressAutoHyphens w:val="0"/>
        <w:spacing w:after="0" w:line="120" w:lineRule="exact"/>
        <w:rPr>
          <w:sz w:val="10"/>
        </w:rPr>
      </w:pPr>
    </w:p>
    <w:p w:rsidR="00961682" w:rsidRPr="00961682" w:rsidRDefault="00961682" w:rsidP="00961682">
      <w:pPr>
        <w:pStyle w:val="SingleTxtG"/>
        <w:suppressAutoHyphens w:val="0"/>
        <w:spacing w:after="0" w:line="120" w:lineRule="exact"/>
        <w:rPr>
          <w:sz w:val="10"/>
        </w:rPr>
      </w:pPr>
    </w:p>
    <w:p w:rsidR="00961682" w:rsidRPr="00961682" w:rsidRDefault="00961682" w:rsidP="009616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r>
      <w:r w:rsidRPr="00961682">
        <w:tab/>
      </w:r>
      <w:bookmarkStart w:id="11" w:name="_Toc383167324"/>
      <w:r w:rsidRPr="00961682">
        <w:t>Статья 6. Торговля людьми и проституция</w:t>
      </w:r>
      <w:bookmarkEnd w:id="11"/>
    </w:p>
    <w:p w:rsidR="00961682" w:rsidRPr="00961682" w:rsidRDefault="00961682" w:rsidP="00961682">
      <w:pPr>
        <w:pStyle w:val="SingleTxtG"/>
        <w:suppressAutoHyphens w:val="0"/>
        <w:spacing w:after="0" w:line="120" w:lineRule="exact"/>
        <w:rPr>
          <w:kern w:val="14"/>
          <w:sz w:val="10"/>
          <w:szCs w:val="24"/>
        </w:rPr>
      </w:pPr>
    </w:p>
    <w:p w:rsidR="00961682" w:rsidRPr="00961682" w:rsidRDefault="00961682" w:rsidP="00961682">
      <w:pPr>
        <w:pStyle w:val="SingleTxtG"/>
        <w:suppressAutoHyphens w:val="0"/>
        <w:spacing w:after="0" w:line="120" w:lineRule="exact"/>
        <w:rPr>
          <w:kern w:val="14"/>
          <w:sz w:val="10"/>
          <w:szCs w:val="24"/>
        </w:rPr>
      </w:pPr>
    </w:p>
    <w:p w:rsidR="00961682" w:rsidRPr="00961682" w:rsidRDefault="00961682" w:rsidP="008D320D">
      <w:pPr>
        <w:pStyle w:val="SingleTxt"/>
        <w:rPr>
          <w:szCs w:val="24"/>
        </w:rPr>
      </w:pPr>
      <w:r w:rsidRPr="00961682">
        <w:rPr>
          <w:szCs w:val="24"/>
        </w:rPr>
        <w:t>83.</w:t>
      </w:r>
      <w:r w:rsidRPr="00961682">
        <w:rPr>
          <w:szCs w:val="24"/>
        </w:rPr>
        <w:tab/>
        <w:t>В заключительных замечаниях к шестому периодическому докладу Исп</w:t>
      </w:r>
      <w:r w:rsidRPr="00961682">
        <w:rPr>
          <w:szCs w:val="24"/>
        </w:rPr>
        <w:t>а</w:t>
      </w:r>
      <w:r w:rsidRPr="00961682">
        <w:rPr>
          <w:szCs w:val="24"/>
        </w:rPr>
        <w:t xml:space="preserve">нии Комитет </w:t>
      </w:r>
      <w:r w:rsidRPr="00961682">
        <w:t>выразил обеспокоенность в связи с большим числом случаев то</w:t>
      </w:r>
      <w:r w:rsidRPr="00961682">
        <w:t>р</w:t>
      </w:r>
      <w:r w:rsidRPr="00961682">
        <w:t>говли женщинами и девочками, а также эксплуатации в целях проституции и отсутствием всеобъемлющих данных и исследований по всем аспектам этого явления.</w:t>
      </w:r>
      <w:r w:rsidRPr="00961682">
        <w:rPr>
          <w:szCs w:val="24"/>
        </w:rPr>
        <w:t xml:space="preserve"> Ответы на эти заключительные замечания представлены в последу</w:t>
      </w:r>
      <w:r w:rsidRPr="00961682">
        <w:rPr>
          <w:szCs w:val="24"/>
        </w:rPr>
        <w:t>ю</w:t>
      </w:r>
      <w:r w:rsidRPr="00961682">
        <w:rPr>
          <w:szCs w:val="24"/>
        </w:rPr>
        <w:t>щих пунктах.</w:t>
      </w:r>
    </w:p>
    <w:p w:rsidR="00961682" w:rsidRPr="00961682" w:rsidRDefault="00961682" w:rsidP="00961682">
      <w:pPr>
        <w:pStyle w:val="SingleTxtG"/>
        <w:suppressAutoHyphens w:val="0"/>
        <w:spacing w:after="0" w:line="120" w:lineRule="exact"/>
        <w:rPr>
          <w:kern w:val="14"/>
          <w:sz w:val="10"/>
          <w:szCs w:val="24"/>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w:t>
      </w:r>
      <w:r w:rsidRPr="00961682">
        <w:tab/>
        <w:t>Положение в настоящее время</w:t>
      </w: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8D320D">
      <w:pPr>
        <w:pStyle w:val="SingleTxt"/>
      </w:pPr>
      <w:r w:rsidRPr="00961682">
        <w:t>84.</w:t>
      </w:r>
      <w:r w:rsidRPr="00961682">
        <w:tab/>
        <w:t>Несмотря на существенный прогресс, достигнутый в сборе данных о то</w:t>
      </w:r>
      <w:r w:rsidRPr="00961682">
        <w:t>р</w:t>
      </w:r>
      <w:r w:rsidRPr="00961682">
        <w:t>говле женщинами и девочками в целях сексуальной эксплуатации, широко ра</w:t>
      </w:r>
      <w:r w:rsidRPr="00961682">
        <w:t>с</w:t>
      </w:r>
      <w:r w:rsidRPr="00961682">
        <w:t>пространено мнение о том, что в нашей стране масштабы этого серьезного преступления по-прежнему неизвестны.</w:t>
      </w:r>
    </w:p>
    <w:p w:rsidR="00961682" w:rsidRPr="00961682" w:rsidRDefault="00961682" w:rsidP="008D320D">
      <w:pPr>
        <w:pStyle w:val="SingleTxt"/>
      </w:pPr>
      <w:r w:rsidRPr="00961682">
        <w:t>85.</w:t>
      </w:r>
      <w:r w:rsidRPr="00961682">
        <w:tab/>
        <w:t>Все участвующие в этой деятельности министерские департаменты со</w:t>
      </w:r>
      <w:r w:rsidRPr="00961682">
        <w:t>в</w:t>
      </w:r>
      <w:r w:rsidRPr="00961682">
        <w:t>местно работают над улучшением сбора данных об организационных ответных мерах в св</w:t>
      </w:r>
      <w:r w:rsidRPr="00961682">
        <w:t>я</w:t>
      </w:r>
      <w:r w:rsidRPr="00961682">
        <w:t>зи с подобными преступлениями. Таким образом, в третий доклад о контроле за выполнением Комплексного плана борьбы с торговлей людьми с целью сексуальной эксплуатации на 2011 год впервые было включено прил</w:t>
      </w:r>
      <w:r w:rsidRPr="00961682">
        <w:t>о</w:t>
      </w:r>
      <w:r w:rsidRPr="00961682">
        <w:t>жение, содержащее стат</w:t>
      </w:r>
      <w:r w:rsidRPr="00961682">
        <w:t>и</w:t>
      </w:r>
      <w:r w:rsidRPr="00961682">
        <w:t>стические данные</w:t>
      </w:r>
      <w:r w:rsidRPr="00961682">
        <w:rPr>
          <w:rStyle w:val="FootnoteReference"/>
          <w:szCs w:val="24"/>
        </w:rPr>
        <w:footnoteReference w:id="10"/>
      </w:r>
      <w:r w:rsidRPr="00961682">
        <w:t>.</w:t>
      </w:r>
    </w:p>
    <w:p w:rsidR="00961682" w:rsidRPr="00961682" w:rsidRDefault="00961682" w:rsidP="008D320D">
      <w:pPr>
        <w:pStyle w:val="SingleTxt"/>
      </w:pPr>
      <w:r w:rsidRPr="00961682">
        <w:t>86.</w:t>
      </w:r>
      <w:r w:rsidRPr="00961682">
        <w:tab/>
        <w:t>В соответствии с четвертым докладом о контроле за выполнением Ко</w:t>
      </w:r>
      <w:r w:rsidRPr="00961682">
        <w:t>м</w:t>
      </w:r>
      <w:r w:rsidRPr="00961682">
        <w:t>плексного плана борьбы с торговлей людьми с целью сексуальной эксплуат</w:t>
      </w:r>
      <w:r w:rsidRPr="00961682">
        <w:t>а</w:t>
      </w:r>
      <w:r w:rsidRPr="00961682">
        <w:t>ции государственные силы безопасности в 2012 году провели 2201 рейд по а</w:t>
      </w:r>
      <w:r w:rsidRPr="00961682">
        <w:t>д</w:t>
      </w:r>
      <w:r w:rsidRPr="00961682">
        <w:t>министративной проверке мест занят</w:t>
      </w:r>
      <w:r w:rsidR="008D320D">
        <w:t xml:space="preserve">ия проституцией и выпустили 239 </w:t>
      </w:r>
      <w:r w:rsidRPr="00961682">
        <w:t>пол</w:t>
      </w:r>
      <w:r w:rsidRPr="00961682">
        <w:t>и</w:t>
      </w:r>
      <w:r w:rsidRPr="00961682">
        <w:t>цейских заявлений. Из 12 305 лиц, отнесенных к группе риска, было выявлено 976 жертв.</w:t>
      </w:r>
    </w:p>
    <w:p w:rsidR="00961682" w:rsidRPr="00961682" w:rsidRDefault="00961682" w:rsidP="008D320D">
      <w:pPr>
        <w:pStyle w:val="SingleTxt"/>
      </w:pPr>
      <w:r w:rsidRPr="00961682">
        <w:t>87.</w:t>
      </w:r>
      <w:r w:rsidRPr="00961682">
        <w:tab/>
        <w:t>В 2012 году всего 40 специализированных некоммерческих организаций получили государственные субсидии на реализацию проектов социальной п</w:t>
      </w:r>
      <w:r w:rsidRPr="00961682">
        <w:t>о</w:t>
      </w:r>
      <w:r w:rsidRPr="00961682">
        <w:t>мощи и поддержки женщин, которые являются жертвами торговли людьми с целью сексуальной эксплуатации. Эти организации выявили признаки или ко</w:t>
      </w:r>
      <w:r w:rsidRPr="00961682">
        <w:t>н</w:t>
      </w:r>
      <w:r w:rsidRPr="00961682">
        <w:t>кретные случаи торговли людьми с целью сексуальной эксплуатации или сл</w:t>
      </w:r>
      <w:r w:rsidRPr="00961682">
        <w:t>у</w:t>
      </w:r>
      <w:r w:rsidRPr="00961682">
        <w:t>чаи сексуальной эксплуатации в отношении 1317 женщин.</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II.</w:t>
      </w:r>
      <w:r w:rsidRPr="00961682">
        <w:tab/>
        <w:t>Изменения в законодательстве</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8D320D">
      <w:pPr>
        <w:pStyle w:val="SingleTxt"/>
      </w:pPr>
      <w:r w:rsidRPr="00961682">
        <w:t>88.</w:t>
      </w:r>
      <w:r w:rsidRPr="00961682">
        <w:tab/>
        <w:t>В соответствии с Органическим законом 2/2009 от 11 декабря о реформ</w:t>
      </w:r>
      <w:r w:rsidRPr="00961682">
        <w:t>и</w:t>
      </w:r>
      <w:r w:rsidRPr="00961682">
        <w:t>ровании закона об иностранцах в Органический закон 4/2000 от 11 января о правах, свободах и социальной интеграции иностранцев в Испании была вкл</w:t>
      </w:r>
      <w:r w:rsidRPr="00961682">
        <w:t>ю</w:t>
      </w:r>
      <w:r w:rsidRPr="00961682">
        <w:t>чена статья 53 b), которая предусматривает принятие мер по защите женщин, ставших жертвами торговли людьми, которые решили предъявить обвинение эксплуатирующим их лицам или оказались в особых условиях, тем самым обеспечивая осуществление их конституционного права на действенную юр</w:t>
      </w:r>
      <w:r w:rsidRPr="00961682">
        <w:t>и</w:t>
      </w:r>
      <w:r w:rsidRPr="00961682">
        <w:t xml:space="preserve">дическую защиту. </w:t>
      </w:r>
    </w:p>
    <w:p w:rsidR="00961682" w:rsidRPr="00961682" w:rsidRDefault="00961682" w:rsidP="008D320D">
      <w:pPr>
        <w:pStyle w:val="SingleTxt"/>
      </w:pPr>
      <w:r w:rsidRPr="00961682">
        <w:t>89.</w:t>
      </w:r>
      <w:r w:rsidRPr="00961682">
        <w:tab/>
        <w:t>В нормативных положениях вышеуказанного Закона, утвержденного К</w:t>
      </w:r>
      <w:r w:rsidRPr="00961682">
        <w:t>о</w:t>
      </w:r>
      <w:r w:rsidRPr="00961682">
        <w:t>ролевским указом 557/2011 от 20 апреля, глава IV раздела V посвящена пред</w:t>
      </w:r>
      <w:r w:rsidRPr="00961682">
        <w:t>о</w:t>
      </w:r>
      <w:r w:rsidRPr="00961682">
        <w:t>ставлению временного вида на жительство или работы в силу особых обсто</w:t>
      </w:r>
      <w:r w:rsidRPr="00961682">
        <w:t>я</w:t>
      </w:r>
      <w:r w:rsidRPr="00961682">
        <w:t>тельств, в которых оказались жертвы торговли людьми.</w:t>
      </w:r>
    </w:p>
    <w:p w:rsidR="00961682" w:rsidRPr="00961682" w:rsidRDefault="00961682" w:rsidP="008D320D">
      <w:pPr>
        <w:pStyle w:val="SingleTxt"/>
      </w:pPr>
      <w:r w:rsidRPr="00961682">
        <w:t>90.</w:t>
      </w:r>
      <w:r w:rsidRPr="00961682">
        <w:tab/>
        <w:t>В результате реформирования Уголовного кодекса, проведенного на осн</w:t>
      </w:r>
      <w:r w:rsidRPr="00961682">
        <w:t>о</w:t>
      </w:r>
      <w:r w:rsidRPr="00961682">
        <w:t>вании Органического закона 5/2010 от 22 июня, который вступил в силу 23 декабря 2010 года, в испанскую законодательную систему было включено следующее: положение о преступлениях, связанных с торговлей людьми, в с</w:t>
      </w:r>
      <w:r w:rsidRPr="00961682">
        <w:t>о</w:t>
      </w:r>
      <w:r w:rsidRPr="00961682">
        <w:t>ответствии с определением, данном в Палермском протоколе о предупрежд</w:t>
      </w:r>
      <w:r w:rsidRPr="00961682">
        <w:t>е</w:t>
      </w:r>
      <w:r w:rsidRPr="00961682">
        <w:t>нии и пресечении торговли людьми, особенно женщинами и детьми, и наказ</w:t>
      </w:r>
      <w:r w:rsidRPr="00961682">
        <w:t>а</w:t>
      </w:r>
      <w:r w:rsidRPr="00961682">
        <w:t>нии за нее; Рамочное решение 2002/629/JAI Совета Европы от 19 июля 2002 года; и, наконец, Варшавская конвенция Совета Европы от 16 мая 2005 года (см. приложение VI.1 реформа Уголовного кодекса на основании вышеупомянутого Закона).</w:t>
      </w:r>
    </w:p>
    <w:p w:rsidR="00961682" w:rsidRPr="00961682" w:rsidRDefault="00961682" w:rsidP="008D320D">
      <w:pPr>
        <w:pStyle w:val="SingleTxt"/>
      </w:pPr>
      <w:r w:rsidRPr="00961682">
        <w:t>91.</w:t>
      </w:r>
      <w:r w:rsidRPr="00961682">
        <w:tab/>
        <w:t>Проект органического закона о реформировании Уголовного кодекса сп</w:t>
      </w:r>
      <w:r w:rsidRPr="00961682">
        <w:t>о</w:t>
      </w:r>
      <w:r w:rsidRPr="00961682">
        <w:t>собствует осуществлению Директивы 2011/93/EU о борьбе с сексуальными надругательствами и сексуальной эксплуатацией детей и детской порнограф</w:t>
      </w:r>
      <w:r w:rsidRPr="00961682">
        <w:t>и</w:t>
      </w:r>
      <w:r w:rsidRPr="00961682">
        <w:t>ей и Директивы 2011/36/EU от 5 апреля 2011 года о предотвращении и прес</w:t>
      </w:r>
      <w:r w:rsidRPr="00961682">
        <w:t>е</w:t>
      </w:r>
      <w:r w:rsidRPr="00961682">
        <w:t>чении торговли людьми и защите ее жертв. Она также предусматривает внес</w:t>
      </w:r>
      <w:r w:rsidRPr="00961682">
        <w:t>е</w:t>
      </w:r>
      <w:r w:rsidRPr="00961682">
        <w:t>ние изменений в действующее нормативное положение о преступлениях, св</w:t>
      </w:r>
      <w:r w:rsidRPr="00961682">
        <w:t>я</w:t>
      </w:r>
      <w:r w:rsidRPr="00961682">
        <w:t>занных с нелегальной иммиграцией, проводит четкое разграничение между этим преступлением и преступлением, связанным с торговлей людьми, и вн</w:t>
      </w:r>
      <w:r w:rsidRPr="00961682">
        <w:t>о</w:t>
      </w:r>
      <w:r w:rsidRPr="00961682">
        <w:t>сит изменения в типы преступлений и санкций, предусмотренные в соотве</w:t>
      </w:r>
      <w:r w:rsidRPr="00961682">
        <w:t>т</w:t>
      </w:r>
      <w:r w:rsidRPr="00961682">
        <w:t>ствии с требованиями Директивы 2002/90/EC и Рамочным решен</w:t>
      </w:r>
      <w:r w:rsidRPr="00961682">
        <w:t>и</w:t>
      </w:r>
      <w:r w:rsidRPr="00961682">
        <w:t>ем 2002/946/JHA. В вышеупомянутый проект закона включены меры по оказ</w:t>
      </w:r>
      <w:r w:rsidRPr="00961682">
        <w:t>а</w:t>
      </w:r>
      <w:r w:rsidRPr="00961682">
        <w:t>нию существенного воздействия, такие как квалификация браков по прину</w:t>
      </w:r>
      <w:r w:rsidRPr="00961682">
        <w:t>ж</w:t>
      </w:r>
      <w:r w:rsidRPr="00961682">
        <w:t>дению и повторяющихся актов запугивания и домогательства (см.</w:t>
      </w:r>
      <w:r w:rsidR="008D320D">
        <w:t xml:space="preserve"> </w:t>
      </w:r>
      <w:r w:rsidRPr="00961682">
        <w:t>прилож</w:t>
      </w:r>
      <w:r w:rsidRPr="00961682">
        <w:t>е</w:t>
      </w:r>
      <w:r w:rsidRPr="00961682">
        <w:t>ние VI.2).</w:t>
      </w:r>
    </w:p>
    <w:p w:rsidR="00961682" w:rsidRPr="00961682" w:rsidRDefault="00961682" w:rsidP="008D320D">
      <w:pPr>
        <w:pStyle w:val="SingleTxt"/>
      </w:pPr>
      <w:r w:rsidRPr="00961682">
        <w:t>92.</w:t>
      </w:r>
      <w:r w:rsidRPr="00961682">
        <w:tab/>
        <w:t>Осуществление Директивы 2011/93/EU также имело существенные п</w:t>
      </w:r>
      <w:r w:rsidRPr="00961682">
        <w:t>о</w:t>
      </w:r>
      <w:r w:rsidRPr="00961682">
        <w:t>следствия в этой области, поскольку в ней пересматриваются положения о се</w:t>
      </w:r>
      <w:r w:rsidRPr="00961682">
        <w:t>к</w:t>
      </w:r>
      <w:r w:rsidRPr="00961682">
        <w:t>суальном насилии в отношении несовершеннолетних, а также преступлений, связанных с де</w:t>
      </w:r>
      <w:r w:rsidRPr="00961682">
        <w:t>т</w:t>
      </w:r>
      <w:r w:rsidRPr="00961682">
        <w:t>ской порнографией (см. приложение VI.3).</w:t>
      </w:r>
    </w:p>
    <w:p w:rsidR="00961682" w:rsidRPr="00961682" w:rsidRDefault="00961682" w:rsidP="008D320D">
      <w:pPr>
        <w:pStyle w:val="SingleTxt"/>
      </w:pPr>
      <w:r w:rsidRPr="00961682">
        <w:t>93.</w:t>
      </w:r>
      <w:r w:rsidRPr="00961682">
        <w:tab/>
        <w:t>Решение об одобрении инструмента ратификации Конвенции Совета Е</w:t>
      </w:r>
      <w:r w:rsidRPr="00961682">
        <w:t>в</w:t>
      </w:r>
      <w:r w:rsidRPr="00961682">
        <w:t>ропы о противодействии торговле людьми, подписанной 16 мая 2005 года в Варшаве, было опубликовано в государственном официальном бюллетене 10 сентября 2010 года.</w:t>
      </w:r>
    </w:p>
    <w:p w:rsidR="00961682" w:rsidRPr="00961682" w:rsidRDefault="00961682" w:rsidP="008D320D">
      <w:pPr>
        <w:pStyle w:val="SingleTxt"/>
      </w:pPr>
      <w:r w:rsidRPr="00961682">
        <w:t>94.</w:t>
      </w:r>
      <w:r w:rsidR="008D320D">
        <w:tab/>
      </w:r>
      <w:r w:rsidRPr="00961682">
        <w:t>Также был утвержден инструмент ратификации Конвенции Совета Евр</w:t>
      </w:r>
      <w:r w:rsidRPr="00961682">
        <w:t>о</w:t>
      </w:r>
      <w:r w:rsidRPr="00961682">
        <w:t>пы о защите детей от сексуальной эксплуатации и сексуального насилия, по</w:t>
      </w:r>
      <w:r w:rsidRPr="00961682">
        <w:t>д</w:t>
      </w:r>
      <w:r w:rsidRPr="00961682">
        <w:t>писанной 25 октября 2007 года в Лансароте (Испания). В Испании он вступил в силу 1 декабря 2010 года.</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III.</w:t>
      </w:r>
      <w:r w:rsidRPr="00961682">
        <w:tab/>
        <w:t>Политика и программы</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8D320D">
      <w:pPr>
        <w:pStyle w:val="SingleTxt"/>
      </w:pPr>
      <w:r w:rsidRPr="00961682">
        <w:t>95.</w:t>
      </w:r>
      <w:r w:rsidRPr="00961682">
        <w:tab/>
        <w:t>Для борьбы с торговлей людьми используются следующие основные и</w:t>
      </w:r>
      <w:r w:rsidRPr="00961682">
        <w:t>н</w:t>
      </w:r>
      <w:r w:rsidRPr="00961682">
        <w:t>струменты.</w:t>
      </w:r>
    </w:p>
    <w:p w:rsidR="00961682" w:rsidRPr="00961682" w:rsidRDefault="00961682" w:rsidP="008D320D">
      <w:pPr>
        <w:pStyle w:val="SingleTxt"/>
      </w:pPr>
      <w:r w:rsidRPr="00961682">
        <w:tab/>
        <w:t>a)</w:t>
      </w:r>
      <w:r w:rsidRPr="00961682">
        <w:tab/>
        <w:t>Комплексный план борьбы с торговлей людьми с целью сексуальной эксплуатации на 2008–2012 годы, нацеленный на выполнение пяти задач: п</w:t>
      </w:r>
      <w:r w:rsidRPr="00961682">
        <w:t>о</w:t>
      </w:r>
      <w:r w:rsidRPr="00961682">
        <w:t>вышение осведомленности, сотрудничество со странами происхождения, тра</w:t>
      </w:r>
      <w:r w:rsidRPr="00961682">
        <w:t>н</w:t>
      </w:r>
      <w:r w:rsidRPr="00961682">
        <w:t>зита и назначения; участие НПО; оказание помощи и защиты жертвам; и пр</w:t>
      </w:r>
      <w:r w:rsidRPr="00961682">
        <w:t>е</w:t>
      </w:r>
      <w:r w:rsidRPr="00961682">
        <w:t>следование торговцев людьми и сутенеров. Контроль за реализацией плана осуществляется посредством подготовки ежегодных докладов</w:t>
      </w:r>
      <w:r w:rsidRPr="00961682">
        <w:rPr>
          <w:rStyle w:val="FootnoteReference"/>
        </w:rPr>
        <w:footnoteReference w:id="11"/>
      </w:r>
      <w:r w:rsidRPr="00961682">
        <w:t>. После заве</w:t>
      </w:r>
      <w:r w:rsidRPr="00961682">
        <w:t>р</w:t>
      </w:r>
      <w:r w:rsidRPr="00961682">
        <w:t>шения оценки плана будет принят новый комплексный инструмент против</w:t>
      </w:r>
      <w:r w:rsidRPr="00961682">
        <w:t>о</w:t>
      </w:r>
      <w:r w:rsidRPr="00961682">
        <w:t>действия торговле женщинами и девочками с целью сексуальной эксплуатации, вероятнее всего, во втором квартале 2013 года.</w:t>
      </w:r>
    </w:p>
    <w:p w:rsidR="00961682" w:rsidRPr="00961682" w:rsidRDefault="008D320D" w:rsidP="008D320D">
      <w:pPr>
        <w:pStyle w:val="SingleTxt"/>
      </w:pPr>
      <w:r>
        <w:tab/>
      </w:r>
      <w:r w:rsidR="00961682" w:rsidRPr="00961682">
        <w:t>b)</w:t>
      </w:r>
      <w:r w:rsidR="00961682" w:rsidRPr="00961682">
        <w:tab/>
        <w:t>Третий План действий против сексуальной эксплуатации детей и подростков на 2010–2013 годы предусматривает улучшение и интеграцию ст</w:t>
      </w:r>
      <w:r w:rsidR="00961682" w:rsidRPr="00961682">
        <w:t>а</w:t>
      </w:r>
      <w:r w:rsidR="00961682" w:rsidRPr="00961682">
        <w:t>тистических данных, собранных полицейскими силами на национальном и местном уровнях и на уровне автономных сообществ.</w:t>
      </w:r>
    </w:p>
    <w:p w:rsidR="00961682" w:rsidRPr="00961682" w:rsidRDefault="00961682" w:rsidP="008D320D">
      <w:pPr>
        <w:pStyle w:val="SingleTxt"/>
      </w:pPr>
      <w:r w:rsidRPr="00961682">
        <w:tab/>
        <w:t>c)</w:t>
      </w:r>
      <w:r w:rsidRPr="00961682">
        <w:tab/>
        <w:t>Система сбора разведывательной информации о торговле людьми, утвержденная Министерством внутренних дел в 2009 году, включает базу да</w:t>
      </w:r>
      <w:r w:rsidRPr="00961682">
        <w:t>н</w:t>
      </w:r>
      <w:r w:rsidRPr="00961682">
        <w:t>ных о количестве жертв и их характеристиках, а также об оказанной им спец</w:t>
      </w:r>
      <w:r w:rsidRPr="00961682">
        <w:t>и</w:t>
      </w:r>
      <w:r w:rsidRPr="00961682">
        <w:t>ализированной помощи.</w:t>
      </w:r>
    </w:p>
    <w:p w:rsidR="00961682" w:rsidRPr="00961682" w:rsidRDefault="008D320D" w:rsidP="008D320D">
      <w:pPr>
        <w:pStyle w:val="SingleTxt"/>
      </w:pPr>
      <w:r>
        <w:tab/>
      </w:r>
      <w:r w:rsidR="00961682" w:rsidRPr="00961682">
        <w:t>d)</w:t>
      </w:r>
      <w:r w:rsidR="00961682" w:rsidRPr="00961682">
        <w:tab/>
        <w:t>В 2013 году был утвержден План борьбы полиции с торговлей людьми с целью сексуальной эксплуатации. Для выполнения поставленных з</w:t>
      </w:r>
      <w:r w:rsidR="00961682" w:rsidRPr="00961682">
        <w:t>а</w:t>
      </w:r>
      <w:r w:rsidR="00961682" w:rsidRPr="00961682">
        <w:t>дач в п</w:t>
      </w:r>
      <w:r w:rsidR="00961682" w:rsidRPr="00961682">
        <w:t>о</w:t>
      </w:r>
      <w:r w:rsidR="00961682" w:rsidRPr="00961682">
        <w:t>лиции имеются подразделения по борьбе с иммиграционными сетями и фальсификацией документов, провинциальные бригады по вопросам иммигр</w:t>
      </w:r>
      <w:r w:rsidR="00961682" w:rsidRPr="00961682">
        <w:t>а</w:t>
      </w:r>
      <w:r w:rsidR="00961682" w:rsidRPr="00961682">
        <w:t>ции и пересечения границ и центральная бригада по борьбе с торговлей люд</w:t>
      </w:r>
      <w:r w:rsidR="00961682" w:rsidRPr="00961682">
        <w:t>ь</w:t>
      </w:r>
      <w:r w:rsidR="00961682" w:rsidRPr="00961682">
        <w:t>ми, которые также были созданы в 2013 году. На веб-сайте полиции была ш</w:t>
      </w:r>
      <w:r w:rsidR="00961682" w:rsidRPr="00961682">
        <w:t>и</w:t>
      </w:r>
      <w:r w:rsidR="00961682" w:rsidRPr="00961682">
        <w:t>роко разрекламирована кампания против торговли людьми с целью сексуал</w:t>
      </w:r>
      <w:r w:rsidR="00961682" w:rsidRPr="00961682">
        <w:t>ь</w:t>
      </w:r>
      <w:r w:rsidR="00961682" w:rsidRPr="00961682">
        <w:t>ной эксплуатации</w:t>
      </w:r>
      <w:r w:rsidR="00961682" w:rsidRPr="00961682">
        <w:rPr>
          <w:rStyle w:val="FootnoteReference"/>
        </w:rPr>
        <w:footnoteReference w:id="12"/>
      </w:r>
      <w:r w:rsidR="00961682" w:rsidRPr="00961682">
        <w:t>. На сайте был указан адрес электронной почты и телефон горячей линии помощи жертвам, по которым можно обращаться с любой соо</w:t>
      </w:r>
      <w:r w:rsidR="00961682" w:rsidRPr="00961682">
        <w:t>т</w:t>
      </w:r>
      <w:r w:rsidR="00961682" w:rsidRPr="00961682">
        <w:t>ветствующей информацией.</w:t>
      </w:r>
    </w:p>
    <w:p w:rsidR="00961682" w:rsidRPr="00961682" w:rsidRDefault="00961682" w:rsidP="008D320D">
      <w:pPr>
        <w:pStyle w:val="SingleTxt"/>
      </w:pPr>
      <w:r w:rsidRPr="00961682">
        <w:tab/>
        <w:t>e)</w:t>
      </w:r>
      <w:r w:rsidRPr="00961682">
        <w:tab/>
        <w:t>Утвержденный в 2011 году Рамочный протокол по предоставлению защиты жертвам торговли людьми, предусматривающий принятие последу</w:t>
      </w:r>
      <w:r w:rsidRPr="00961682">
        <w:t>ю</w:t>
      </w:r>
      <w:r w:rsidRPr="00961682">
        <w:t>щих мер, способствует совершенствованию механизмов обнаружения и иде</w:t>
      </w:r>
      <w:r w:rsidRPr="00961682">
        <w:t>н</w:t>
      </w:r>
      <w:r w:rsidRPr="00961682">
        <w:t>тификации жертв и предоставления им помощи и защиты.</w:t>
      </w:r>
    </w:p>
    <w:p w:rsidR="00961682" w:rsidRPr="00961682" w:rsidRDefault="00961682" w:rsidP="008D320D">
      <w:pPr>
        <w:pStyle w:val="SingleTxt"/>
      </w:pPr>
      <w:r w:rsidRPr="00961682">
        <w:tab/>
        <w:t>f)</w:t>
      </w:r>
      <w:r w:rsidRPr="00961682">
        <w:tab/>
        <w:t>Развитию сотрудничества между НПО и органами государственного управления всех уровней способствует социальный форум по противоде</w:t>
      </w:r>
      <w:r w:rsidRPr="00961682">
        <w:t>й</w:t>
      </w:r>
      <w:r w:rsidRPr="00961682">
        <w:t>ствию торговле людьми.</w:t>
      </w:r>
    </w:p>
    <w:p w:rsidR="00961682" w:rsidRPr="00961682" w:rsidRDefault="00961682" w:rsidP="008D320D">
      <w:pPr>
        <w:pStyle w:val="SingleTxt"/>
      </w:pPr>
      <w:r w:rsidRPr="00961682">
        <w:t>9</w:t>
      </w:r>
      <w:r w:rsidR="008D320D">
        <w:t>6</w:t>
      </w:r>
      <w:r w:rsidRPr="00961682">
        <w:t>.</w:t>
      </w:r>
      <w:r w:rsidRPr="00961682">
        <w:tab/>
        <w:t>Что касается интеграции иммигрантов, то Главное управление по вопр</w:t>
      </w:r>
      <w:r w:rsidRPr="00961682">
        <w:t>о</w:t>
      </w:r>
      <w:r w:rsidRPr="00961682">
        <w:t>сам миграции (Государственный секретариат по вопросам иммиграции и эм</w:t>
      </w:r>
      <w:r w:rsidRPr="00961682">
        <w:t>и</w:t>
      </w:r>
      <w:r w:rsidRPr="00961682">
        <w:t>грации) Мин</w:t>
      </w:r>
      <w:r w:rsidRPr="00961682">
        <w:t>и</w:t>
      </w:r>
      <w:r w:rsidRPr="00961682">
        <w:t>стерства занятости и социального страхования оказывает помощь в разработке программ по улучшению информированности, осуществлению мер и созданию сетей социальной поддержки для женщин-иммигрантов, ста</w:t>
      </w:r>
      <w:r w:rsidRPr="00961682">
        <w:t>в</w:t>
      </w:r>
      <w:r w:rsidRPr="00961682">
        <w:t>ших жертвами сексуальной эксплуатации или торговли людьми и оказавшихся в ситуации социальной уязвим</w:t>
      </w:r>
      <w:r w:rsidRPr="00961682">
        <w:t>о</w:t>
      </w:r>
      <w:r w:rsidRPr="00961682">
        <w:t>сти.</w:t>
      </w:r>
    </w:p>
    <w:p w:rsidR="00961682" w:rsidRPr="00961682" w:rsidRDefault="00961682" w:rsidP="008D320D">
      <w:pPr>
        <w:pStyle w:val="SingleTxt"/>
        <w:rPr>
          <w:szCs w:val="24"/>
        </w:rPr>
      </w:pPr>
      <w:r w:rsidRPr="00961682">
        <w:rPr>
          <w:szCs w:val="24"/>
        </w:rPr>
        <w:t>9</w:t>
      </w:r>
      <w:r w:rsidR="008D320D">
        <w:rPr>
          <w:szCs w:val="24"/>
        </w:rPr>
        <w:t>7</w:t>
      </w:r>
      <w:r w:rsidRPr="00961682">
        <w:rPr>
          <w:szCs w:val="24"/>
        </w:rPr>
        <w:t>.</w:t>
      </w:r>
      <w:r w:rsidRPr="00961682">
        <w:rPr>
          <w:szCs w:val="24"/>
        </w:rPr>
        <w:tab/>
      </w:r>
      <w:r w:rsidRPr="00961682">
        <w:t>В рамках этой работы были выделены средства на</w:t>
      </w:r>
      <w:r w:rsidRPr="00961682">
        <w:rPr>
          <w:szCs w:val="24"/>
        </w:rPr>
        <w:t xml:space="preserve"> специальные програ</w:t>
      </w:r>
      <w:r w:rsidRPr="00961682">
        <w:rPr>
          <w:szCs w:val="24"/>
        </w:rPr>
        <w:t>м</w:t>
      </w:r>
      <w:r w:rsidRPr="00961682">
        <w:rPr>
          <w:szCs w:val="24"/>
        </w:rPr>
        <w:t xml:space="preserve">мы помощи женщинам, </w:t>
      </w:r>
      <w:r w:rsidRPr="00961682">
        <w:t>находящимся в сложной экономической ситуации</w:t>
      </w:r>
      <w:r w:rsidRPr="00961682">
        <w:rPr>
          <w:szCs w:val="24"/>
        </w:rPr>
        <w:t>, жертвам сетей проституции и</w:t>
      </w:r>
      <w:r w:rsidRPr="00961682">
        <w:t xml:space="preserve"> тем, кто не получает помощи со стороны соц</w:t>
      </w:r>
      <w:r w:rsidRPr="00961682">
        <w:t>и</w:t>
      </w:r>
      <w:r w:rsidRPr="00961682">
        <w:t>альных сетей, а также на программы по искоренению торговли людьми с ц</w:t>
      </w:r>
      <w:r w:rsidRPr="00961682">
        <w:t>е</w:t>
      </w:r>
      <w:r w:rsidRPr="00961682">
        <w:t>лью эксплуатации труда и сексуальной эксплуатации, включающие проведение мероприятий в области социальной интеграции и профессиональной подгото</w:t>
      </w:r>
      <w:r w:rsidRPr="00961682">
        <w:t>в</w:t>
      </w:r>
      <w:r w:rsidRPr="00961682">
        <w:t>ки. Кроме того, в миграционных центрах, находящихся в ведении Главного управления по вопросам миграции, и в получающих субсидии неправител</w:t>
      </w:r>
      <w:r w:rsidRPr="00961682">
        <w:t>ь</w:t>
      </w:r>
      <w:r w:rsidRPr="00961682">
        <w:t>ственных организациях осуществляются мероприятии, предусмотренные Сп</w:t>
      </w:r>
      <w:r w:rsidRPr="00961682">
        <w:t>е</w:t>
      </w:r>
      <w:r w:rsidRPr="00961682">
        <w:t>циальным протоколом по противодействию возможных случаев торговли людьми.</w:t>
      </w:r>
    </w:p>
    <w:p w:rsidR="00961682" w:rsidRPr="00961682" w:rsidRDefault="00961682" w:rsidP="008D320D">
      <w:pPr>
        <w:pStyle w:val="SingleTxt"/>
      </w:pPr>
      <w:r w:rsidRPr="00961682">
        <w:t>9</w:t>
      </w:r>
      <w:r w:rsidR="008D320D">
        <w:t>8</w:t>
      </w:r>
      <w:r w:rsidRPr="00961682">
        <w:t>.</w:t>
      </w:r>
      <w:r w:rsidRPr="00961682">
        <w:tab/>
        <w:t>Помимо этих планов необходимо обратить внимание на многочисленные мероприятия по оказанию комплексной помощи и поддержки жертвам торго</w:t>
      </w:r>
      <w:r w:rsidRPr="00961682">
        <w:t>в</w:t>
      </w:r>
      <w:r w:rsidRPr="00961682">
        <w:t>ли людьми, а также на образовательные и информационные инициативы, такие как составление руководства по вопросам оказания поддержки жертвам то</w:t>
      </w:r>
      <w:r w:rsidRPr="00961682">
        <w:t>р</w:t>
      </w:r>
      <w:r w:rsidRPr="00961682">
        <w:t>говли людьми или по организации празднования Международного дня прот</w:t>
      </w:r>
      <w:r w:rsidRPr="00961682">
        <w:t>и</w:t>
      </w:r>
      <w:r w:rsidRPr="00961682">
        <w:t>водействия сексуальной эксплуатации и торговле женщинами и детьми (см. приложение VI.4).</w:t>
      </w:r>
    </w:p>
    <w:p w:rsidR="00961682" w:rsidRPr="00961682" w:rsidRDefault="008D320D" w:rsidP="008D320D">
      <w:pPr>
        <w:pStyle w:val="SingleTxt"/>
      </w:pPr>
      <w:r>
        <w:t>99</w:t>
      </w:r>
      <w:r w:rsidR="00961682" w:rsidRPr="00961682">
        <w:t>.</w:t>
      </w:r>
      <w:r w:rsidR="00961682" w:rsidRPr="00961682">
        <w:tab/>
        <w:t>Третий и четвертый генеральные планы сотрудничества Испании в целях развития, Гендерная стратегия и План действий в гендерном секторе пред</w:t>
      </w:r>
      <w:r w:rsidR="00961682" w:rsidRPr="00961682">
        <w:t>у</w:t>
      </w:r>
      <w:r w:rsidR="00961682" w:rsidRPr="00961682">
        <w:t>сматривают конкретные меры, направленные на ликвидацию всех форм нас</w:t>
      </w:r>
      <w:r w:rsidR="00961682" w:rsidRPr="00961682">
        <w:t>и</w:t>
      </w:r>
      <w:r w:rsidR="00961682" w:rsidRPr="00961682">
        <w:t>лия и дискримин</w:t>
      </w:r>
      <w:r w:rsidR="00961682" w:rsidRPr="00961682">
        <w:t>а</w:t>
      </w:r>
      <w:r w:rsidR="00961682" w:rsidRPr="00961682">
        <w:t>ции, особенно наиболее жестоких форм гендерного насилия, таких как торговля людьми и сексуальная эксплуатация. В рамках взаимоде</w:t>
      </w:r>
      <w:r w:rsidR="00961682" w:rsidRPr="00961682">
        <w:t>й</w:t>
      </w:r>
      <w:r w:rsidR="00961682" w:rsidRPr="00961682">
        <w:t>ствия между Секретариатом по вопросам международного сотрудничества и АЭКИД и на Социальном форуме противодействия торговле людьми проводи</w:t>
      </w:r>
      <w:r w:rsidR="00961682" w:rsidRPr="00961682">
        <w:t>т</w:t>
      </w:r>
      <w:r w:rsidR="00961682" w:rsidRPr="00961682">
        <w:t>ся последующая работа по ос</w:t>
      </w:r>
      <w:r w:rsidR="00961682" w:rsidRPr="00961682">
        <w:t>у</w:t>
      </w:r>
      <w:r w:rsidR="00961682" w:rsidRPr="00961682">
        <w:t>ществлению Комплексного плана борьбы против торговли людьми с целью сексуальной эксплуатации. В рамках этого междун</w:t>
      </w:r>
      <w:r w:rsidR="00961682" w:rsidRPr="00961682">
        <w:t>а</w:t>
      </w:r>
      <w:r w:rsidR="00961682" w:rsidRPr="00961682">
        <w:t>родного сотрудничества осуществляются многочисленные проекты и меропр</w:t>
      </w:r>
      <w:r w:rsidR="00961682" w:rsidRPr="00961682">
        <w:t>и</w:t>
      </w:r>
      <w:r w:rsidR="00961682" w:rsidRPr="00961682">
        <w:t>ятия в области профессиональной подготовки и предотвращения торговли людьми, например в рамках двусторонних соглашений со странами — исто</w:t>
      </w:r>
      <w:r w:rsidR="00961682" w:rsidRPr="00961682">
        <w:t>ч</w:t>
      </w:r>
      <w:r w:rsidR="00961682" w:rsidRPr="00961682">
        <w:t>никами торговли людьми или в рамках взаимодействия между участниками Сети национальных докладчиков координатора по противодействию торговле людьми Европейского союза (см. приложение VI.5).</w:t>
      </w:r>
    </w:p>
    <w:p w:rsidR="00961682" w:rsidRPr="00961682" w:rsidRDefault="00961682" w:rsidP="008D320D">
      <w:pPr>
        <w:pStyle w:val="SingleTxt"/>
      </w:pPr>
      <w:r w:rsidRPr="00961682">
        <w:t>10</w:t>
      </w:r>
      <w:r w:rsidR="008D320D">
        <w:t>0</w:t>
      </w:r>
      <w:r w:rsidRPr="00961682">
        <w:t>.</w:t>
      </w:r>
      <w:r w:rsidRPr="00961682">
        <w:tab/>
        <w:t>Автономные сообщества Астурия и Эстремадура проводят целенапра</w:t>
      </w:r>
      <w:r w:rsidRPr="00961682">
        <w:t>в</w:t>
      </w:r>
      <w:r w:rsidRPr="00961682">
        <w:t>ленную работу в этой области, направленную на освещение и социальное осуждение торго</w:t>
      </w:r>
      <w:r w:rsidRPr="00961682">
        <w:t>в</w:t>
      </w:r>
      <w:r w:rsidRPr="00961682">
        <w:t>ли людьми (см. приложение VI.6).</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9616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r>
      <w:r w:rsidRPr="00961682">
        <w:tab/>
      </w:r>
      <w:bookmarkStart w:id="12" w:name="_Toc383167325"/>
      <w:r w:rsidRPr="00961682">
        <w:t>Статья 7. Политическое участие женщин: ликвидация ди</w:t>
      </w:r>
      <w:r w:rsidRPr="00961682">
        <w:t>с</w:t>
      </w:r>
      <w:r w:rsidRPr="00961682">
        <w:t>криминации в политической и общественной жизни</w:t>
      </w:r>
      <w:bookmarkEnd w:id="12"/>
    </w:p>
    <w:p w:rsidR="00961682" w:rsidRPr="00961682" w:rsidRDefault="00961682" w:rsidP="00961682">
      <w:pPr>
        <w:pStyle w:val="SingleTxt"/>
        <w:spacing w:after="0" w:line="120" w:lineRule="exact"/>
        <w:rPr>
          <w:sz w:val="10"/>
        </w:rPr>
      </w:pPr>
    </w:p>
    <w:p w:rsidR="00961682" w:rsidRPr="00961682" w:rsidRDefault="00961682" w:rsidP="00961682">
      <w:pPr>
        <w:pStyle w:val="SingleTxt"/>
        <w:spacing w:after="0" w:line="120" w:lineRule="exact"/>
        <w:rPr>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w:t>
      </w:r>
      <w:r w:rsidRPr="00961682">
        <w:tab/>
        <w:t>Положение в настоящее время</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8D320D" w:rsidP="008D320D">
      <w:pPr>
        <w:pStyle w:val="SingleTxt"/>
      </w:pPr>
      <w:r>
        <w:t>101</w:t>
      </w:r>
      <w:r w:rsidR="00961682" w:rsidRPr="00961682">
        <w:t>.</w:t>
      </w:r>
      <w:r w:rsidR="00961682" w:rsidRPr="00961682">
        <w:tab/>
        <w:t>В течение срока полномочий парламента последнего созыва председат</w:t>
      </w:r>
      <w:r w:rsidR="00961682" w:rsidRPr="00961682">
        <w:t>е</w:t>
      </w:r>
      <w:r w:rsidR="00961682" w:rsidRPr="00961682">
        <w:t>лем правительства является мужчина, а заместителем председателя правител</w:t>
      </w:r>
      <w:r w:rsidR="00961682" w:rsidRPr="00961682">
        <w:t>ь</w:t>
      </w:r>
      <w:r w:rsidR="00961682" w:rsidRPr="00961682">
        <w:t>ства</w:t>
      </w:r>
      <w:r w:rsidR="001214F0">
        <w:t xml:space="preserve"> — </w:t>
      </w:r>
      <w:r w:rsidR="00961682" w:rsidRPr="00961682">
        <w:t>женщина, которая также занимает должности министра по делам пр</w:t>
      </w:r>
      <w:r w:rsidR="00961682" w:rsidRPr="00961682">
        <w:t>а</w:t>
      </w:r>
      <w:r w:rsidR="00961682" w:rsidRPr="00961682">
        <w:t>вительства и официального представителя правительства. Ее предшественн</w:t>
      </w:r>
      <w:r w:rsidR="00961682" w:rsidRPr="00961682">
        <w:t>и</w:t>
      </w:r>
      <w:r w:rsidR="00961682" w:rsidRPr="00961682">
        <w:t>ком на посту заместителя премьер-министра также была женщина. Доля же</w:t>
      </w:r>
      <w:r w:rsidR="00961682" w:rsidRPr="00961682">
        <w:t>н</w:t>
      </w:r>
      <w:r w:rsidR="00961682" w:rsidRPr="00961682">
        <w:t xml:space="preserve">щин на министерских постах в исполнительных органах составляет 30,77 процента. </w:t>
      </w:r>
    </w:p>
    <w:p w:rsidR="00961682" w:rsidRPr="00961682" w:rsidRDefault="00961682" w:rsidP="008D320D">
      <w:pPr>
        <w:pStyle w:val="SingleTxt"/>
        <w:rPr>
          <w:szCs w:val="24"/>
        </w:rPr>
      </w:pPr>
      <w:r w:rsidRPr="00961682">
        <w:rPr>
          <w:szCs w:val="24"/>
        </w:rPr>
        <w:t>10</w:t>
      </w:r>
      <w:r w:rsidR="008D320D">
        <w:rPr>
          <w:szCs w:val="24"/>
        </w:rPr>
        <w:t>2</w:t>
      </w:r>
      <w:r w:rsidRPr="00961682">
        <w:rPr>
          <w:szCs w:val="24"/>
        </w:rPr>
        <w:t>.</w:t>
      </w:r>
      <w:r w:rsidRPr="00961682">
        <w:rPr>
          <w:szCs w:val="24"/>
        </w:rPr>
        <w:tab/>
      </w:r>
      <w:r w:rsidRPr="00961682">
        <w:t>В отношении высших органов правительства и высших должностей в го</w:t>
      </w:r>
      <w:r w:rsidRPr="00961682">
        <w:t>с</w:t>
      </w:r>
      <w:r w:rsidRPr="00961682">
        <w:t>ударственных органах следует отметить, что, по предоставленным Министе</w:t>
      </w:r>
      <w:r w:rsidRPr="00961682">
        <w:t>р</w:t>
      </w:r>
      <w:r w:rsidRPr="00961682">
        <w:t xml:space="preserve">ством финансов и государственной администрации данным, в декабре </w:t>
      </w:r>
      <w:r w:rsidRPr="00961682">
        <w:rPr>
          <w:szCs w:val="24"/>
        </w:rPr>
        <w:t>2012 года</w:t>
      </w:r>
      <w:r w:rsidRPr="00961682">
        <w:t xml:space="preserve"> женщины з</w:t>
      </w:r>
      <w:r w:rsidRPr="00961682">
        <w:t>а</w:t>
      </w:r>
      <w:r w:rsidRPr="00961682">
        <w:t xml:space="preserve">нимали </w:t>
      </w:r>
      <w:r w:rsidRPr="00961682">
        <w:rPr>
          <w:szCs w:val="24"/>
        </w:rPr>
        <w:t xml:space="preserve">32,59 процента </w:t>
      </w:r>
      <w:r w:rsidRPr="00961682">
        <w:t>таких должностей</w:t>
      </w:r>
      <w:r w:rsidRPr="00961682">
        <w:rPr>
          <w:szCs w:val="24"/>
        </w:rPr>
        <w:t xml:space="preserve"> по сравнению с 28,47 процента в 2008 году. Эти данные включают </w:t>
      </w:r>
      <w:r w:rsidRPr="00961682">
        <w:t>должностных лиц высок</w:t>
      </w:r>
      <w:r w:rsidRPr="00961682">
        <w:t>о</w:t>
      </w:r>
      <w:r w:rsidRPr="00961682">
        <w:t>го уровня, назначенных правительством, но не имеющих конкретного админ</w:t>
      </w:r>
      <w:r w:rsidRPr="00961682">
        <w:t>и</w:t>
      </w:r>
      <w:r w:rsidRPr="00961682">
        <w:t>стративного ранга</w:t>
      </w:r>
      <w:r w:rsidRPr="00961682">
        <w:rPr>
          <w:szCs w:val="24"/>
        </w:rPr>
        <w:t xml:space="preserve">. </w:t>
      </w:r>
    </w:p>
    <w:p w:rsidR="00961682" w:rsidRPr="00961682" w:rsidRDefault="008D320D" w:rsidP="008D320D">
      <w:pPr>
        <w:pStyle w:val="SingleTxt"/>
      </w:pPr>
      <w:r>
        <w:t>103</w:t>
      </w:r>
      <w:r w:rsidR="00961682" w:rsidRPr="00961682">
        <w:t>.</w:t>
      </w:r>
      <w:r w:rsidR="00961682" w:rsidRPr="00961682">
        <w:tab/>
        <w:t>В Конгрессе депутатов доля избранных женщин составляет 36 процентов в н</w:t>
      </w:r>
      <w:r w:rsidR="00961682" w:rsidRPr="00961682">
        <w:t>ы</w:t>
      </w:r>
      <w:r w:rsidR="00961682" w:rsidRPr="00961682">
        <w:t>нешнем составе парламента (см. приложение VII.1).</w:t>
      </w:r>
    </w:p>
    <w:p w:rsidR="00961682" w:rsidRPr="00961682" w:rsidRDefault="008D320D" w:rsidP="008D320D">
      <w:pPr>
        <w:pStyle w:val="SingleTxt"/>
      </w:pPr>
      <w:r>
        <w:t>104</w:t>
      </w:r>
      <w:r w:rsidR="00961682" w:rsidRPr="00961682">
        <w:t>.</w:t>
      </w:r>
      <w:r w:rsidR="00961682" w:rsidRPr="00961682">
        <w:tab/>
        <w:t>В Сенате в парламенте последнего созыва количество и процентная доля же</w:t>
      </w:r>
      <w:r w:rsidR="00961682" w:rsidRPr="00961682">
        <w:t>н</w:t>
      </w:r>
      <w:r w:rsidR="00961682" w:rsidRPr="00961682">
        <w:t>щин, избранных сенаторами (33,33 процента), являются самыми высокими за всю его историю (см. приложение VII.2).</w:t>
      </w:r>
    </w:p>
    <w:p w:rsidR="00961682" w:rsidRPr="00961682" w:rsidRDefault="00961682" w:rsidP="008D320D">
      <w:pPr>
        <w:pStyle w:val="SingleTxt"/>
        <w:rPr>
          <w:szCs w:val="24"/>
        </w:rPr>
      </w:pPr>
      <w:r w:rsidRPr="00961682">
        <w:rPr>
          <w:szCs w:val="24"/>
        </w:rPr>
        <w:t>10</w:t>
      </w:r>
      <w:r w:rsidR="008D320D">
        <w:rPr>
          <w:szCs w:val="24"/>
        </w:rPr>
        <w:t>5</w:t>
      </w:r>
      <w:r w:rsidRPr="00961682">
        <w:rPr>
          <w:szCs w:val="24"/>
        </w:rPr>
        <w:t>.</w:t>
      </w:r>
      <w:r w:rsidRPr="00961682">
        <w:rPr>
          <w:szCs w:val="24"/>
        </w:rPr>
        <w:tab/>
        <w:t>В июле 2012 года</w:t>
      </w:r>
      <w:r w:rsidRPr="00961682">
        <w:t xml:space="preserve"> женщина впервые была избрана на пост омбудсмена</w:t>
      </w:r>
      <w:r w:rsidRPr="00961682">
        <w:rPr>
          <w:szCs w:val="24"/>
        </w:rPr>
        <w:t>.</w:t>
      </w:r>
    </w:p>
    <w:p w:rsidR="00961682" w:rsidRPr="00961682" w:rsidRDefault="00961682" w:rsidP="008D320D">
      <w:pPr>
        <w:pStyle w:val="SingleTxt"/>
      </w:pPr>
      <w:r w:rsidRPr="00961682">
        <w:t>10</w:t>
      </w:r>
      <w:r w:rsidR="008D320D">
        <w:t>6</w:t>
      </w:r>
      <w:r w:rsidRPr="00961682">
        <w:t>.</w:t>
      </w:r>
      <w:r w:rsidRPr="00961682">
        <w:tab/>
        <w:t>В отношении парламентов автономных сообществ следует отметить, что наибольшее количество депутатов-женщин было зафиксировано в 2012 году и представленность женщин на руководящих должностях и в региональных м</w:t>
      </w:r>
      <w:r w:rsidRPr="00961682">
        <w:t>и</w:t>
      </w:r>
      <w:r w:rsidRPr="00961682">
        <w:t>нистерствах в правительствах автономных сообществ увеличилась, хотя и имеются определенные колебания (см. приложения VII.3 и VII.4).</w:t>
      </w:r>
    </w:p>
    <w:p w:rsidR="00961682" w:rsidRPr="00961682" w:rsidRDefault="00961682" w:rsidP="008D320D">
      <w:pPr>
        <w:pStyle w:val="SingleTxt"/>
      </w:pPr>
      <w:r w:rsidRPr="00961682">
        <w:t>10</w:t>
      </w:r>
      <w:r w:rsidR="008D320D">
        <w:t>7</w:t>
      </w:r>
      <w:r w:rsidRPr="00961682">
        <w:t>.</w:t>
      </w:r>
      <w:r w:rsidRPr="00961682">
        <w:tab/>
        <w:t>В местных органах доля женщин среди алькальдов и советников неукло</w:t>
      </w:r>
      <w:r w:rsidRPr="00961682">
        <w:t>н</w:t>
      </w:r>
      <w:r w:rsidRPr="00961682">
        <w:t>но возрастала. После последних муниципальных выборов мэры-женщины с</w:t>
      </w:r>
      <w:r w:rsidRPr="00961682">
        <w:t>о</w:t>
      </w:r>
      <w:r w:rsidRPr="00961682">
        <w:t>ставляли 16,77 процента, а советник</w:t>
      </w:r>
      <w:r w:rsidR="008D320D">
        <w:t>и-женщины</w:t>
      </w:r>
      <w:r w:rsidR="001214F0">
        <w:t xml:space="preserve"> — </w:t>
      </w:r>
      <w:r w:rsidR="008D320D">
        <w:t xml:space="preserve">34,95 процента (см. </w:t>
      </w:r>
      <w:r w:rsidRPr="00961682">
        <w:t>прил</w:t>
      </w:r>
      <w:r w:rsidRPr="00961682">
        <w:t>о</w:t>
      </w:r>
      <w:r w:rsidRPr="00961682">
        <w:t>жение VII.5).</w:t>
      </w:r>
    </w:p>
    <w:p w:rsidR="00961682" w:rsidRPr="00961682" w:rsidRDefault="00961682" w:rsidP="008D320D">
      <w:pPr>
        <w:pStyle w:val="SingleTxt"/>
      </w:pPr>
      <w:r w:rsidRPr="00961682">
        <w:t>10</w:t>
      </w:r>
      <w:r w:rsidR="008D320D">
        <w:t>8</w:t>
      </w:r>
      <w:r w:rsidRPr="00961682">
        <w:t>.</w:t>
      </w:r>
      <w:r w:rsidRPr="00961682">
        <w:tab/>
        <w:t>В Европейском парламенте также неуклонно увеличивалось количество женщин, представляющих Испанию. Женщины, избранные в Европейский па</w:t>
      </w:r>
      <w:r w:rsidRPr="00961682">
        <w:t>р</w:t>
      </w:r>
      <w:r w:rsidRPr="00961682">
        <w:t xml:space="preserve">ламент в 2009 году, занимали 36 процентов мест, выделенных Испании. В 2007 году их доля составляла 33,3 процента. </w:t>
      </w:r>
    </w:p>
    <w:p w:rsidR="00961682" w:rsidRPr="00961682" w:rsidRDefault="00961682" w:rsidP="008D320D">
      <w:pPr>
        <w:pStyle w:val="SingleTxt"/>
        <w:rPr>
          <w:szCs w:val="24"/>
        </w:rPr>
      </w:pPr>
      <w:r w:rsidRPr="00961682">
        <w:rPr>
          <w:szCs w:val="24"/>
        </w:rPr>
        <w:t>10</w:t>
      </w:r>
      <w:r w:rsidR="008D320D">
        <w:rPr>
          <w:szCs w:val="24"/>
        </w:rPr>
        <w:t>9</w:t>
      </w:r>
      <w:r w:rsidRPr="00961682">
        <w:rPr>
          <w:szCs w:val="24"/>
        </w:rPr>
        <w:t>.</w:t>
      </w:r>
      <w:r w:rsidRPr="00961682">
        <w:rPr>
          <w:szCs w:val="24"/>
        </w:rPr>
        <w:tab/>
      </w:r>
      <w:r w:rsidRPr="00961682">
        <w:t>Показатели участия женщин в деятельности судебной системы также во</w:t>
      </w:r>
      <w:r w:rsidRPr="00961682">
        <w:t>з</w:t>
      </w:r>
      <w:r w:rsidRPr="00961682">
        <w:t>раст</w:t>
      </w:r>
      <w:r w:rsidRPr="00961682">
        <w:t>а</w:t>
      </w:r>
      <w:r w:rsidRPr="00961682">
        <w:t>ли, особенно в единоличных судах. Вместе с тем их доля гораздо меньше в профе</w:t>
      </w:r>
      <w:r w:rsidRPr="00961682">
        <w:t>с</w:t>
      </w:r>
      <w:r w:rsidRPr="00961682">
        <w:t xml:space="preserve">сиональных органах. Женщины составляют </w:t>
      </w:r>
      <w:r w:rsidRPr="00961682">
        <w:rPr>
          <w:szCs w:val="24"/>
        </w:rPr>
        <w:t xml:space="preserve">13 процентов </w:t>
      </w:r>
      <w:r w:rsidRPr="00961682">
        <w:t xml:space="preserve">в Верховном суде </w:t>
      </w:r>
      <w:r w:rsidRPr="00961682">
        <w:rPr>
          <w:szCs w:val="24"/>
        </w:rPr>
        <w:t>и 32 процента</w:t>
      </w:r>
      <w:r w:rsidR="001214F0">
        <w:rPr>
          <w:szCs w:val="24"/>
        </w:rPr>
        <w:t xml:space="preserve"> — </w:t>
      </w:r>
      <w:r w:rsidRPr="00961682">
        <w:rPr>
          <w:szCs w:val="24"/>
        </w:rPr>
        <w:t>в Национальном высоком суде и в высоких судах прав</w:t>
      </w:r>
      <w:r w:rsidRPr="00961682">
        <w:rPr>
          <w:szCs w:val="24"/>
        </w:rPr>
        <w:t>о</w:t>
      </w:r>
      <w:r w:rsidRPr="00961682">
        <w:rPr>
          <w:szCs w:val="24"/>
        </w:rPr>
        <w:t>судия (см. приложение VII.6).</w:t>
      </w:r>
    </w:p>
    <w:p w:rsidR="00961682" w:rsidRPr="00961682" w:rsidRDefault="00961682" w:rsidP="008D320D">
      <w:pPr>
        <w:pStyle w:val="SingleTxt"/>
      </w:pPr>
      <w:r w:rsidRPr="00961682">
        <w:t>11</w:t>
      </w:r>
      <w:r w:rsidR="008D320D">
        <w:t>0</w:t>
      </w:r>
      <w:r w:rsidRPr="00961682">
        <w:t>.</w:t>
      </w:r>
      <w:r w:rsidRPr="00961682">
        <w:tab/>
        <w:t>Существенно увеличилась представленность женщин и в других органах, предусмотренных Конституцией (см. приложение VII.7), в органах управления экономикой (см. приложение VII.8), среди членов политических партий (см. приложение VII.9), руководителей высшего звена и в крупных профсо</w:t>
      </w:r>
      <w:r w:rsidRPr="00961682">
        <w:t>ю</w:t>
      </w:r>
      <w:r w:rsidRPr="00961682">
        <w:t>зах, как это представлено в таблицах, включенных в приложения (см. приложение VII.10).</w:t>
      </w:r>
    </w:p>
    <w:p w:rsidR="00961682" w:rsidRPr="00961682" w:rsidRDefault="00961682" w:rsidP="008D320D">
      <w:pPr>
        <w:pStyle w:val="SingleTxt"/>
      </w:pPr>
      <w:r w:rsidRPr="00961682">
        <w:t>11</w:t>
      </w:r>
      <w:r w:rsidR="008D320D">
        <w:t>1</w:t>
      </w:r>
      <w:r w:rsidRPr="00961682">
        <w:t>.</w:t>
      </w:r>
      <w:r w:rsidRPr="00961682">
        <w:tab/>
        <w:t>В заключение следует отметить, что среди вооруженных сил западных стран самая высокая доля женщин наблюдается в ВСИ (где они составляют 12,4 процента служащих вооруженных сил).</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II.</w:t>
      </w:r>
      <w:r w:rsidRPr="00961682">
        <w:tab/>
        <w:t>Изменения в законодательстве</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8D320D">
      <w:pPr>
        <w:pStyle w:val="SingleTxt"/>
      </w:pPr>
      <w:r w:rsidRPr="00961682">
        <w:t>11</w:t>
      </w:r>
      <w:r w:rsidR="008D320D">
        <w:t>2</w:t>
      </w:r>
      <w:r w:rsidRPr="00961682">
        <w:t>.</w:t>
      </w:r>
      <w:r w:rsidRPr="00961682">
        <w:tab/>
        <w:t>В заключительных замечаниях к предыдущему докладу Испании (пункт 12) Комитет выразил обеспокоенность в связи с тем, что не осущест</w:t>
      </w:r>
      <w:r w:rsidRPr="00961682">
        <w:t>в</w:t>
      </w:r>
      <w:r w:rsidRPr="00961682">
        <w:t>лена необходимая конституционная реформа, с тем чтобы гарантировать р</w:t>
      </w:r>
      <w:r w:rsidRPr="00961682">
        <w:t>а</w:t>
      </w:r>
      <w:r w:rsidRPr="00961682">
        <w:t>венство перед законом мужчин и женщин при наследовании короны.</w:t>
      </w:r>
    </w:p>
    <w:p w:rsidR="00961682" w:rsidRPr="00961682" w:rsidRDefault="008D320D" w:rsidP="008D320D">
      <w:pPr>
        <w:pStyle w:val="SingleTxt"/>
      </w:pPr>
      <w:r>
        <w:br w:type="page"/>
      </w:r>
      <w:r w:rsidR="00961682" w:rsidRPr="00961682">
        <w:t>11</w:t>
      </w:r>
      <w:r>
        <w:t>3</w:t>
      </w:r>
      <w:r w:rsidR="00961682" w:rsidRPr="00961682">
        <w:t>.</w:t>
      </w:r>
      <w:r w:rsidR="00961682" w:rsidRPr="00961682">
        <w:tab/>
        <w:t>Несколько лет назад проводилось обсуждение вопроса об осуществлении возможной реформы Конституции по четырем аспектам: a) ликвидация ди</w:t>
      </w:r>
      <w:r w:rsidR="00961682" w:rsidRPr="00961682">
        <w:t>с</w:t>
      </w:r>
      <w:r w:rsidR="00961682" w:rsidRPr="00961682">
        <w:t>криминации в отношении женщин при наследовании короны; b) включение названий автономных сообществ; c) реформа Сената; d) приведение текста Конституции в соответствие с текстом, который, как ожидается, станет текстом Европейской конституции. Вопрос был представлен на рассмотрение полит</w:t>
      </w:r>
      <w:r w:rsidR="00961682" w:rsidRPr="00961682">
        <w:t>и</w:t>
      </w:r>
      <w:r w:rsidR="00961682" w:rsidRPr="00961682">
        <w:t>ческим представителям и экспертам, и Государственному совету было поруч</w:t>
      </w:r>
      <w:r w:rsidR="00961682" w:rsidRPr="00961682">
        <w:t>е</w:t>
      </w:r>
      <w:r w:rsidR="00961682" w:rsidRPr="00961682">
        <w:t>но подготовить соответствующий доклад. В конечном счете реформа не была осуществлена из-за отсутствия политического ко</w:t>
      </w:r>
      <w:r w:rsidR="00961682" w:rsidRPr="00961682">
        <w:t>н</w:t>
      </w:r>
      <w:r w:rsidR="00961682" w:rsidRPr="00961682">
        <w:t xml:space="preserve">сенсуса. </w:t>
      </w:r>
    </w:p>
    <w:p w:rsidR="00961682" w:rsidRPr="00961682" w:rsidRDefault="00961682" w:rsidP="008D320D">
      <w:pPr>
        <w:pStyle w:val="SingleTxt"/>
      </w:pPr>
      <w:r w:rsidRPr="00961682">
        <w:t>11</w:t>
      </w:r>
      <w:r w:rsidR="008D320D">
        <w:t>4</w:t>
      </w:r>
      <w:r w:rsidRPr="00961682">
        <w:t>.</w:t>
      </w:r>
      <w:r w:rsidRPr="00961682">
        <w:tab/>
        <w:t>Для осуществления конституционной реформы не только желательно иметь единогласное одобрение органами политической власти государства правил, которые будут лежать в основе всей судебной системы, но ее формал</w:t>
      </w:r>
      <w:r w:rsidRPr="00961682">
        <w:t>ь</w:t>
      </w:r>
      <w:r w:rsidRPr="00961682">
        <w:t>ное осуществление невозможно, если она не пользуется поддержкой явного большинства депутатов парламента Испании</w:t>
      </w:r>
      <w:r w:rsidRPr="00961682">
        <w:rPr>
          <w:rStyle w:val="FootnoteReference"/>
        </w:rPr>
        <w:footnoteReference w:id="13"/>
      </w:r>
      <w:r w:rsidRPr="00961682">
        <w:t>. При определенных обстоятел</w:t>
      </w:r>
      <w:r w:rsidRPr="00961682">
        <w:t>ь</w:t>
      </w:r>
      <w:r w:rsidRPr="00961682">
        <w:t>ствах необходимо добиться еще большего парламентского большинства и ра</w:t>
      </w:r>
      <w:r w:rsidRPr="00961682">
        <w:t>с</w:t>
      </w:r>
      <w:r w:rsidRPr="00961682">
        <w:t>пустить парламент, вновь обратиться за одобрением большинства в две трети голосов от общего числа депутатов каждой из новых палат парламента и, нак</w:t>
      </w:r>
      <w:r w:rsidRPr="00961682">
        <w:t>о</w:t>
      </w:r>
      <w:r w:rsidRPr="00961682">
        <w:t>нец, вынести решение на референдум. Эта обременительная процедура пров</w:t>
      </w:r>
      <w:r w:rsidRPr="00961682">
        <w:t>е</w:t>
      </w:r>
      <w:r w:rsidRPr="00961682">
        <w:t>дения реформы, которая применяется исключительно в отношении правил, р</w:t>
      </w:r>
      <w:r w:rsidRPr="00961682">
        <w:t>е</w:t>
      </w:r>
      <w:r w:rsidRPr="00961682">
        <w:t>гулирующих наследование короны, призвана служить гарантией того, что и</w:t>
      </w:r>
      <w:r w:rsidRPr="00961682">
        <w:t>з</w:t>
      </w:r>
      <w:r w:rsidRPr="00961682">
        <w:t xml:space="preserve">менение положений, которые являются основой демократической системы, возможно только в том случае, если в отношении их достигнут практически полный политический консенсус, который в данном случае отсутствует. </w:t>
      </w:r>
    </w:p>
    <w:p w:rsidR="00961682" w:rsidRPr="00961682" w:rsidRDefault="00961682" w:rsidP="008D320D">
      <w:pPr>
        <w:pStyle w:val="SingleTxt"/>
      </w:pPr>
      <w:r w:rsidRPr="00961682">
        <w:t>11</w:t>
      </w:r>
      <w:r w:rsidR="008D320D">
        <w:t>5</w:t>
      </w:r>
      <w:r w:rsidRPr="00961682">
        <w:t>.</w:t>
      </w:r>
      <w:r w:rsidRPr="00961682">
        <w:tab/>
        <w:t>С другой стороны, в конце срока полномочий парламента предыдущего созыва в августе 2011 года было одобрено реформирование положений, рег</w:t>
      </w:r>
      <w:r w:rsidRPr="00961682">
        <w:t>у</w:t>
      </w:r>
      <w:r w:rsidRPr="00961682">
        <w:t>лирующих деятельность Конгресса депутатов, с тем чтобы включить в них возможность заочного голосования, чтобы депутаты парламента могли учас</w:t>
      </w:r>
      <w:r w:rsidRPr="00961682">
        <w:t>т</w:t>
      </w:r>
      <w:r w:rsidRPr="00961682">
        <w:t>вовать в голосовании по определенным вопросам на пленарных заседаниях, даже если они отсутствуют по пр</w:t>
      </w:r>
      <w:r w:rsidRPr="00961682">
        <w:t>и</w:t>
      </w:r>
      <w:r w:rsidRPr="00961682">
        <w:t>чине беременности, послеродового отпуска, отцовского отпуска по случаю рожд</w:t>
      </w:r>
      <w:r w:rsidRPr="00961682">
        <w:t>е</w:t>
      </w:r>
      <w:r w:rsidRPr="00961682">
        <w:t>ния ребенка или тяжелой болезни.</w:t>
      </w:r>
    </w:p>
    <w:p w:rsidR="00961682" w:rsidRPr="00961682" w:rsidRDefault="00961682" w:rsidP="00961682">
      <w:pPr>
        <w:pStyle w:val="SingleTxtG"/>
        <w:suppressAutoHyphens w:val="0"/>
        <w:spacing w:after="0" w:line="120" w:lineRule="exact"/>
        <w:ind w:left="1267" w:right="1267"/>
        <w:rPr>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III.</w:t>
      </w:r>
      <w:r w:rsidRPr="00961682">
        <w:tab/>
        <w:t>Политика и программы</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8D320D" w:rsidP="008D320D">
      <w:pPr>
        <w:pStyle w:val="SingleTxt"/>
      </w:pPr>
      <w:r>
        <w:t>116</w:t>
      </w:r>
      <w:r w:rsidR="00961682" w:rsidRPr="00961682">
        <w:t>.</w:t>
      </w:r>
      <w:r w:rsidR="00961682" w:rsidRPr="00961682">
        <w:tab/>
        <w:t>В вооруженных силах, во всех аттестационных органах и управлениях Министерства обороны, ведающих вопросами командования, назначения и продвижения по службе, должно быть обеспечено представительство женщин, пропорциональное количеству женщин, проходящих аттестацию. Выполнение этих правил контролируется с помощью ежеквартальных отчетов, которые к</w:t>
      </w:r>
      <w:r w:rsidR="00961682" w:rsidRPr="00961682">
        <w:t>о</w:t>
      </w:r>
      <w:r w:rsidR="00961682" w:rsidRPr="00961682">
        <w:t>мандование личного состава сухопутных войск, военно-воздушных сил и флота направляет в Постоянный секретариат по вопросам равноправия при Мин</w:t>
      </w:r>
      <w:r w:rsidR="00961682" w:rsidRPr="00961682">
        <w:t>и</w:t>
      </w:r>
      <w:r w:rsidR="00961682" w:rsidRPr="00961682">
        <w:t>стерстве обороны.</w:t>
      </w:r>
    </w:p>
    <w:p w:rsidR="00961682" w:rsidRPr="00961682" w:rsidRDefault="00961682" w:rsidP="008D320D">
      <w:pPr>
        <w:pStyle w:val="SingleTxt"/>
      </w:pPr>
      <w:r w:rsidRPr="00961682">
        <w:t>11</w:t>
      </w:r>
      <w:r w:rsidR="008D320D">
        <w:t>7</w:t>
      </w:r>
      <w:r w:rsidRPr="00961682">
        <w:t>.</w:t>
      </w:r>
      <w:r w:rsidRPr="00961682">
        <w:tab/>
        <w:t>В отношении участия женщин в деятельности организаций гражданского общества следует отметить, что Институт по делам женщин оказывает техн</w:t>
      </w:r>
      <w:r w:rsidRPr="00961682">
        <w:t>и</w:t>
      </w:r>
      <w:r w:rsidRPr="00961682">
        <w:t>ческую и инфраструктурную поддержку НПО, деятельность которых напра</w:t>
      </w:r>
      <w:r w:rsidRPr="00961682">
        <w:t>в</w:t>
      </w:r>
      <w:r w:rsidRPr="00961682">
        <w:t>лена на обеспечение равных возможностей для женщин и мужчин и для уч</w:t>
      </w:r>
      <w:r w:rsidRPr="00961682">
        <w:t>а</w:t>
      </w:r>
      <w:r w:rsidRPr="00961682">
        <w:t>стия женщин во всех сферах жизни общества. В статье 4 настоящего доклада содержится информация о том, что Институт проводит конкурсы на выделение субсидий общего характера за счет налога на доходы физических лиц.</w:t>
      </w:r>
    </w:p>
    <w:p w:rsidR="00961682" w:rsidRPr="00961682" w:rsidRDefault="00961682" w:rsidP="008D320D">
      <w:pPr>
        <w:pStyle w:val="SingleTxt"/>
      </w:pPr>
      <w:r w:rsidRPr="00961682">
        <w:t>11</w:t>
      </w:r>
      <w:r w:rsidR="008D320D">
        <w:t>8</w:t>
      </w:r>
      <w:r w:rsidRPr="00961682">
        <w:t>.</w:t>
      </w:r>
      <w:r w:rsidRPr="00961682">
        <w:tab/>
        <w:t>В автономных сообществах имеются советы по вопросам участия женщин (см. приложение VII.11).</w:t>
      </w:r>
    </w:p>
    <w:p w:rsidR="00961682" w:rsidRPr="00961682" w:rsidRDefault="00961682" w:rsidP="008D320D">
      <w:pPr>
        <w:pStyle w:val="SingleTxt"/>
      </w:pPr>
      <w:r w:rsidRPr="00961682">
        <w:t>1</w:t>
      </w:r>
      <w:r w:rsidR="008D320D">
        <w:t>19</w:t>
      </w:r>
      <w:r w:rsidRPr="00961682">
        <w:t>.</w:t>
      </w:r>
      <w:r w:rsidRPr="00961682">
        <w:tab/>
        <w:t>Проводились мероприятия по случаю празднования Международного женского дня (8 марта), Международного дня борьбы за ликвидацию насилия в отношении женщин (25 ноября) и Дня действий за равную оплату труда (22 февраля). По случаю празднования 200-летней годовщины со дня принятия Кадисской конституции 1812 года была отдана дань уважения женщинам — членам законодательных собраний: 27 сенаторам и депутатам парламента, с</w:t>
      </w:r>
      <w:r w:rsidRPr="00961682">
        <w:t>о</w:t>
      </w:r>
      <w:r w:rsidRPr="00961682">
        <w:t>зданного в соответствии с законод</w:t>
      </w:r>
      <w:r w:rsidRPr="00961682">
        <w:t>а</w:t>
      </w:r>
      <w:r w:rsidRPr="00961682">
        <w:t>тельством 1977 года.</w:t>
      </w:r>
    </w:p>
    <w:p w:rsidR="00961682" w:rsidRPr="00961682" w:rsidRDefault="00961682" w:rsidP="008D320D">
      <w:pPr>
        <w:pStyle w:val="SingleTxt"/>
      </w:pPr>
      <w:r w:rsidRPr="00961682">
        <w:t>12</w:t>
      </w:r>
      <w:r w:rsidR="008D320D">
        <w:t>0</w:t>
      </w:r>
      <w:r w:rsidRPr="00961682">
        <w:t>.</w:t>
      </w:r>
      <w:r w:rsidRPr="00961682">
        <w:tab/>
        <w:t>Помимо проведения стратегии достижения гендерного равенства в рамках сотрудничества в целях развития осуществляются конкретные проекты по ок</w:t>
      </w:r>
      <w:r w:rsidRPr="00961682">
        <w:t>а</w:t>
      </w:r>
      <w:r w:rsidRPr="00961682">
        <w:t>занию содействия участию женщин в политике и ликвидации дискриминации в отношении женщин в политической и общественной жизни при поддержке Экономической комиссии для Латинской Америки и Карибского бассейна (ЭКЛАК), Совета министров по делам женщин стран Центральной Амер</w:t>
      </w:r>
      <w:r w:rsidRPr="00961682">
        <w:t>и</w:t>
      </w:r>
      <w:r w:rsidRPr="00961682">
        <w:t>ки/Системы центральноамериканской интеграции (КОММКА/СЦАИ) в Лати</w:t>
      </w:r>
      <w:r w:rsidRPr="00961682">
        <w:t>н</w:t>
      </w:r>
      <w:r w:rsidRPr="00961682">
        <w:t>ской Америке, а также в том числе Фонда Организации Объединенных Наций для развития в интересах женщин (ЮНИФЕМ), Международного учебного и научно-исследовательского института по улучшению положения женщин (МУНИУЖ) и Структуры Организации Объединенных Наций по вопросам гендерного равенства и расширения прав и возможностей женщин («ООН-женщины») (см. приложение VII.12).</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1266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1682">
        <w:tab/>
      </w:r>
      <w:r w:rsidRPr="00961682">
        <w:tab/>
      </w:r>
      <w:bookmarkStart w:id="13" w:name="_Toc383167326"/>
      <w:r w:rsidRPr="00961682">
        <w:t>Статья 8. Представительство и участие в международной деятельности</w:t>
      </w:r>
      <w:bookmarkEnd w:id="13"/>
    </w:p>
    <w:p w:rsidR="00961682" w:rsidRDefault="00961682" w:rsidP="00961682">
      <w:pPr>
        <w:pStyle w:val="SingleTxt"/>
        <w:spacing w:after="0" w:line="120" w:lineRule="exact"/>
        <w:rPr>
          <w:sz w:val="10"/>
          <w:lang w:val="en-US"/>
        </w:rPr>
      </w:pPr>
    </w:p>
    <w:p w:rsidR="001266C9" w:rsidRPr="001266C9" w:rsidRDefault="001266C9" w:rsidP="00961682">
      <w:pPr>
        <w:pStyle w:val="SingleTxt"/>
        <w:spacing w:after="0" w:line="120" w:lineRule="exact"/>
        <w:rPr>
          <w:sz w:val="10"/>
          <w:lang w:val="en-US"/>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w:t>
      </w:r>
      <w:r w:rsidRPr="00961682">
        <w:tab/>
        <w:t>Положение в настоящее время</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8D320D">
      <w:pPr>
        <w:pStyle w:val="SingleTxt"/>
        <w:rPr>
          <w:szCs w:val="24"/>
        </w:rPr>
      </w:pPr>
      <w:r w:rsidRPr="00961682">
        <w:rPr>
          <w:szCs w:val="24"/>
        </w:rPr>
        <w:t>12</w:t>
      </w:r>
      <w:r w:rsidR="008D320D">
        <w:rPr>
          <w:szCs w:val="24"/>
        </w:rPr>
        <w:t>1</w:t>
      </w:r>
      <w:r w:rsidRPr="00961682">
        <w:rPr>
          <w:szCs w:val="24"/>
        </w:rPr>
        <w:t>.</w:t>
      </w:r>
      <w:r w:rsidRPr="00961682">
        <w:rPr>
          <w:szCs w:val="24"/>
        </w:rPr>
        <w:tab/>
      </w:r>
      <w:r w:rsidRPr="00961682">
        <w:t>Участие женщин в политической жизни постоянно возрастает, однако до сих пор существует качественный и количественный дисбаланс, который наиболее ярко проявляется в сфере международных отношений, особенно при назначении на о</w:t>
      </w:r>
      <w:r w:rsidRPr="00961682">
        <w:t>т</w:t>
      </w:r>
      <w:r w:rsidRPr="00961682">
        <w:t xml:space="preserve">ветственные должности </w:t>
      </w:r>
      <w:r w:rsidRPr="00961682">
        <w:rPr>
          <w:szCs w:val="24"/>
        </w:rPr>
        <w:t>(см. приложения VIII.1. и VIII.2).</w:t>
      </w:r>
    </w:p>
    <w:p w:rsidR="00961682" w:rsidRPr="00961682" w:rsidRDefault="00961682" w:rsidP="008D320D">
      <w:pPr>
        <w:pStyle w:val="SingleTxt"/>
      </w:pPr>
      <w:r w:rsidRPr="00961682">
        <w:t>12</w:t>
      </w:r>
      <w:r w:rsidR="008D320D">
        <w:t>2</w:t>
      </w:r>
      <w:r w:rsidRPr="00961682">
        <w:t>.</w:t>
      </w:r>
      <w:r w:rsidRPr="00961682">
        <w:tab/>
        <w:t>С другой стороны, за период с 2008 года существенно возросло участие Испании в международных форумах в области развития, заседаниях руковод</w:t>
      </w:r>
      <w:r w:rsidRPr="00961682">
        <w:t>и</w:t>
      </w:r>
      <w:r w:rsidRPr="00961682">
        <w:t>телей ме</w:t>
      </w:r>
      <w:r w:rsidRPr="00961682">
        <w:t>ж</w:t>
      </w:r>
      <w:r w:rsidRPr="00961682">
        <w:t>дународных органов Фонда гендерного равенства и плана действий Всемирного банка по обеспечению гендерного равенства</w:t>
      </w:r>
      <w:r w:rsidRPr="00961682">
        <w:rPr>
          <w:rStyle w:val="FootnoteReference"/>
        </w:rPr>
        <w:footnoteReference w:id="14"/>
      </w:r>
      <w:r w:rsidRPr="00961682">
        <w:t>, а также директи</w:t>
      </w:r>
      <w:r w:rsidRPr="00961682">
        <w:t>в</w:t>
      </w:r>
      <w:r w:rsidRPr="00961682">
        <w:t>ных органах по гендерной проблематике и развитию Европейской комиссии. Особо следует отметить по</w:t>
      </w:r>
      <w:r w:rsidRPr="00961682">
        <w:t>д</w:t>
      </w:r>
      <w:r w:rsidRPr="00961682">
        <w:t>держку, оказанную во время пребывания Испании на посту Председателя Европе</w:t>
      </w:r>
      <w:r w:rsidRPr="00961682">
        <w:t>й</w:t>
      </w:r>
      <w:r w:rsidRPr="00961682">
        <w:t>ского союза в 2010 году в деле принятия Плана действий Европейского союза по обеспечению гендерного равенства и расш</w:t>
      </w:r>
      <w:r w:rsidRPr="00961682">
        <w:t>и</w:t>
      </w:r>
      <w:r w:rsidRPr="00961682">
        <w:t>рению прав и возможностей женщин в целях развития на период 2010–2015 годов. Этот план осуществляется в настоящее время и служит примером передовой практики в области последующей координации действий Европе</w:t>
      </w:r>
      <w:r w:rsidRPr="00961682">
        <w:t>й</w:t>
      </w:r>
      <w:r w:rsidRPr="00961682">
        <w:t>ского союза и государств-членов.</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96168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pPr>
      <w:r w:rsidRPr="00961682">
        <w:tab/>
        <w:t>II.</w:t>
      </w:r>
      <w:r w:rsidRPr="00961682">
        <w:tab/>
        <w:t>Изменения в законодательстве</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8D320D">
      <w:pPr>
        <w:pStyle w:val="SingleTxt"/>
      </w:pPr>
      <w:r w:rsidRPr="00961682">
        <w:t>12</w:t>
      </w:r>
      <w:r w:rsidR="008D320D">
        <w:t>3</w:t>
      </w:r>
      <w:r w:rsidRPr="00961682">
        <w:t>.</w:t>
      </w:r>
      <w:r w:rsidRPr="00961682">
        <w:tab/>
        <w:t>Комитет включил в свои заключительные замечания по шестому докладу, представленному Испанией, раздел, касающийся ратификации договоров. В связи с этим следует упомянуть, что Испания ратифицировала Междунаро</w:t>
      </w:r>
      <w:r w:rsidRPr="00961682">
        <w:t>д</w:t>
      </w:r>
      <w:r w:rsidRPr="00961682">
        <w:t>ную конвенцию для защиты всех лиц от насильственных исчезновений. В д</w:t>
      </w:r>
      <w:r w:rsidRPr="00961682">
        <w:t>е</w:t>
      </w:r>
      <w:r w:rsidRPr="00961682">
        <w:t>кабре 2012 года Испания представила Комитету свой первый доклад, обсужд</w:t>
      </w:r>
      <w:r w:rsidRPr="00961682">
        <w:t>е</w:t>
      </w:r>
      <w:r w:rsidRPr="00961682">
        <w:t>ние которого запланировано на ноябрь 2013 года.</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96168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pPr>
      <w:r w:rsidRPr="00961682">
        <w:tab/>
        <w:t>III.</w:t>
      </w:r>
      <w:r w:rsidRPr="00961682">
        <w:tab/>
        <w:t>Политика и программы</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8D320D">
      <w:pPr>
        <w:pStyle w:val="SingleTxt"/>
      </w:pPr>
      <w:r w:rsidRPr="00961682">
        <w:t>12</w:t>
      </w:r>
      <w:r w:rsidR="008D320D">
        <w:t>4</w:t>
      </w:r>
      <w:r w:rsidRPr="00961682">
        <w:t>.</w:t>
      </w:r>
      <w:r w:rsidRPr="00961682">
        <w:tab/>
        <w:t>Испания как государство, входящее в сферу деятельности Организации Объединенных Наций, и страна, занимавшая пост Председателя Европейского союза, активно содействовала созданию Структуры «ООН-женщины» в соо</w:t>
      </w:r>
      <w:r w:rsidRPr="00961682">
        <w:t>т</w:t>
      </w:r>
      <w:r w:rsidRPr="00961682">
        <w:t>ветствии с резолюцией 64/289 Генеральной Ассамблеи об общеорганизацио</w:t>
      </w:r>
      <w:r w:rsidRPr="00961682">
        <w:t>н</w:t>
      </w:r>
      <w:r w:rsidRPr="00961682">
        <w:t>ной согласованности действий, принятой в июле 2010 года.</w:t>
      </w:r>
    </w:p>
    <w:p w:rsidR="00961682" w:rsidRPr="00961682" w:rsidRDefault="00961682" w:rsidP="008D320D">
      <w:pPr>
        <w:pStyle w:val="SingleTxt"/>
      </w:pPr>
      <w:r w:rsidRPr="00961682">
        <w:t>12</w:t>
      </w:r>
      <w:r w:rsidR="008D320D">
        <w:t>5</w:t>
      </w:r>
      <w:r w:rsidRPr="00961682">
        <w:t>.</w:t>
      </w:r>
      <w:r w:rsidRPr="00961682">
        <w:tab/>
        <w:t>10 ноября 2010 года Экономический и Социальный Совет избрал Исп</w:t>
      </w:r>
      <w:r w:rsidRPr="00961682">
        <w:t>а</w:t>
      </w:r>
      <w:r w:rsidRPr="00961682">
        <w:t>нию как ведущего донора в члены первого Исполнительного совета Структуры «ООН-женщины», учитывая то, что в последние годы Испания стала ведущим мировым спонсором организаций, занимающихся гендерной проблематикой в системе развития Организации Объединенных Наций, особенно Структуры «ООН-женщины».</w:t>
      </w:r>
    </w:p>
    <w:p w:rsidR="00961682" w:rsidRPr="00961682" w:rsidRDefault="00961682" w:rsidP="008D320D">
      <w:pPr>
        <w:pStyle w:val="SingleTxt"/>
      </w:pPr>
      <w:r w:rsidRPr="00961682">
        <w:t>12</w:t>
      </w:r>
      <w:r w:rsidR="008D320D">
        <w:t>6</w:t>
      </w:r>
      <w:r w:rsidRPr="00961682">
        <w:t>.</w:t>
      </w:r>
      <w:r w:rsidRPr="00961682">
        <w:tab/>
        <w:t>В мае 2011 года премьер-министр взял на себя обязательства по оказанию по</w:t>
      </w:r>
      <w:r w:rsidRPr="00961682">
        <w:t>д</w:t>
      </w:r>
      <w:r w:rsidRPr="00961682">
        <w:t>держки Структуре «ООН-женщины» в рамках соглашения о стратегической ассоц</w:t>
      </w:r>
      <w:r w:rsidRPr="00961682">
        <w:t>и</w:t>
      </w:r>
      <w:r w:rsidRPr="00961682">
        <w:t>ации на период 2010–2013 годов. В связи с этим Структура «ООН-женщины» принимает участие в 28 инициативах, финансируемых Испанским фондом по ускорению достижения Целей развития тысячелетия.</w:t>
      </w:r>
    </w:p>
    <w:p w:rsidR="00961682" w:rsidRPr="00961682" w:rsidRDefault="00961682" w:rsidP="008D320D">
      <w:pPr>
        <w:pStyle w:val="SingleTxt"/>
      </w:pPr>
      <w:r w:rsidRPr="00961682">
        <w:t>12</w:t>
      </w:r>
      <w:r w:rsidR="008D320D">
        <w:t>7</w:t>
      </w:r>
      <w:r w:rsidRPr="00961682">
        <w:t>.</w:t>
      </w:r>
      <w:r w:rsidRPr="00961682">
        <w:tab/>
        <w:t>В последние годы Испания активно участвовала в работе следующих ф</w:t>
      </w:r>
      <w:r w:rsidRPr="00961682">
        <w:t>о</w:t>
      </w:r>
      <w:r w:rsidRPr="00961682">
        <w:t>румов и международных организаций: Европейский союз, ЭКЛАК, Программа развития Организации Объединенных Наций (ПРООН), Структура «ООН-женщины», ОБСЕ, НЕПАД, Комиссия по положению женщин (КПЖ) и Ком</w:t>
      </w:r>
      <w:r w:rsidRPr="00961682">
        <w:t>и</w:t>
      </w:r>
      <w:r w:rsidRPr="00961682">
        <w:t>тет содействия развитию ОЭСР (см. приложение VIII.3).</w:t>
      </w:r>
    </w:p>
    <w:p w:rsidR="00961682" w:rsidRPr="00961682" w:rsidRDefault="00961682" w:rsidP="008D320D">
      <w:pPr>
        <w:pStyle w:val="SingleTxt"/>
      </w:pPr>
      <w:r w:rsidRPr="00961682">
        <w:t>12</w:t>
      </w:r>
      <w:r w:rsidR="008D320D">
        <w:t>8</w:t>
      </w:r>
      <w:r w:rsidRPr="00961682">
        <w:t>.</w:t>
      </w:r>
      <w:r w:rsidRPr="00961682">
        <w:tab/>
        <w:t>Во время пребывания Испании на посту Председателя Совета Европе</w:t>
      </w:r>
      <w:r w:rsidRPr="00961682">
        <w:t>й</w:t>
      </w:r>
      <w:r w:rsidRPr="00961682">
        <w:t>ского союза в первом квартале 2010 года приоритетные задачи Испании вкл</w:t>
      </w:r>
      <w:r w:rsidRPr="00961682">
        <w:t>ю</w:t>
      </w:r>
      <w:r w:rsidRPr="00961682">
        <w:t>чили деятельность по продвижению равноправия между женщинами и мужч</w:t>
      </w:r>
      <w:r w:rsidRPr="00961682">
        <w:t>и</w:t>
      </w:r>
      <w:r w:rsidRPr="00961682">
        <w:t>нами и борьбу с насилием в отношении женщин. Достижению этих целей сп</w:t>
      </w:r>
      <w:r w:rsidRPr="00961682">
        <w:t>о</w:t>
      </w:r>
      <w:r w:rsidRPr="00961682">
        <w:t>собствовало принятие по предложению Испании Выводов Совета по вопросам искоренения насилия в о</w:t>
      </w:r>
      <w:r w:rsidRPr="00961682">
        <w:t>т</w:t>
      </w:r>
      <w:r w:rsidRPr="00961682">
        <w:t>ношении женщин в Европейском союзе на заседании Совета по вопросам труд</w:t>
      </w:r>
      <w:r w:rsidRPr="00961682">
        <w:t>о</w:t>
      </w:r>
      <w:r w:rsidRPr="00961682">
        <w:t>устройства, социальной политики, здравоохранения и защиты прав, состоявшемся 8 марта 2010 года, и Декларации трех председ</w:t>
      </w:r>
      <w:r w:rsidRPr="00961682">
        <w:t>а</w:t>
      </w:r>
      <w:r w:rsidRPr="00961682">
        <w:t>тельствующих стран совместно с Бельгией и Венгрией.</w:t>
      </w:r>
    </w:p>
    <w:p w:rsidR="00961682" w:rsidRPr="00961682" w:rsidRDefault="00961682" w:rsidP="008D320D">
      <w:pPr>
        <w:pStyle w:val="SingleTxt"/>
      </w:pPr>
      <w:r w:rsidRPr="00961682">
        <w:t>1</w:t>
      </w:r>
      <w:r w:rsidR="008D320D">
        <w:t>29</w:t>
      </w:r>
      <w:r w:rsidRPr="00961682">
        <w:t>.</w:t>
      </w:r>
      <w:r w:rsidRPr="00961682">
        <w:tab/>
        <w:t>Во время пребывания Испании на посту Председателя Совета Европе</w:t>
      </w:r>
      <w:r w:rsidRPr="00961682">
        <w:t>й</w:t>
      </w:r>
      <w:r w:rsidRPr="00961682">
        <w:t>ского союза были проведены Европейский женский форум: Пекин+15 и Евр</w:t>
      </w:r>
      <w:r w:rsidRPr="00961682">
        <w:t>о</w:t>
      </w:r>
      <w:r w:rsidRPr="00961682">
        <w:t>пейский са</w:t>
      </w:r>
      <w:r w:rsidRPr="00961682">
        <w:t>м</w:t>
      </w:r>
      <w:r w:rsidRPr="00961682">
        <w:t xml:space="preserve">мит «Женщины и власть». На последнем мероприятии, на котором собрались 28 женщин — министров и государственных секретарей из 19 европейских стран, была принята Кадисская декларация. </w:t>
      </w:r>
    </w:p>
    <w:p w:rsidR="00961682" w:rsidRPr="00961682" w:rsidRDefault="00961682" w:rsidP="008D320D">
      <w:pPr>
        <w:pStyle w:val="SingleTxt"/>
      </w:pPr>
      <w:r w:rsidRPr="00961682">
        <w:t>13</w:t>
      </w:r>
      <w:r w:rsidR="008D320D">
        <w:t>0</w:t>
      </w:r>
      <w:r w:rsidRPr="00961682">
        <w:t>.</w:t>
      </w:r>
      <w:r w:rsidRPr="00961682">
        <w:tab/>
        <w:t>В отношении принятого в 2007 году Национального плана по осущест</w:t>
      </w:r>
      <w:r w:rsidRPr="00961682">
        <w:t>в</w:t>
      </w:r>
      <w:r w:rsidRPr="00961682">
        <w:t>лению резолюции 1325 (2000) Совета Безопасности о женщинах, мире и бе</w:t>
      </w:r>
      <w:r w:rsidRPr="00961682">
        <w:t>з</w:t>
      </w:r>
      <w:r w:rsidRPr="00961682">
        <w:t>опасности, о котором упоминалось в предыдущем докладе, следует отметить, что за последние годы этот план был дважды пересмотрен и обновлен, что по</w:t>
      </w:r>
      <w:r w:rsidRPr="00961682">
        <w:t>з</w:t>
      </w:r>
      <w:r w:rsidRPr="00961682">
        <w:t>волило привести его в соответствие с положениями последних резолюций С</w:t>
      </w:r>
      <w:r w:rsidRPr="00961682">
        <w:t>о</w:t>
      </w:r>
      <w:r w:rsidRPr="00961682">
        <w:t>вета Безопасности и расширить положения, касающиеся сексуального насилия в условиях конфликтов. В период, охваченный настоящим докладом, в рамках данного плана проводились многочисленные мероприятия, среди которых сл</w:t>
      </w:r>
      <w:r w:rsidRPr="00961682">
        <w:t>е</w:t>
      </w:r>
      <w:r w:rsidRPr="00961682">
        <w:t>дует отметить организацию испанско-голландского курса подготовки по ге</w:t>
      </w:r>
      <w:r w:rsidRPr="00961682">
        <w:t>н</w:t>
      </w:r>
      <w:r w:rsidRPr="00961682">
        <w:t>дерной проблематике и защите гражданского населения для гражданских лиц и военнослужащих, который уже проводился шесть раз (см. приложение VIII.4).</w:t>
      </w:r>
    </w:p>
    <w:p w:rsidR="00961682" w:rsidRPr="00961682" w:rsidRDefault="00961682" w:rsidP="008D320D">
      <w:pPr>
        <w:pStyle w:val="SingleTxt"/>
      </w:pPr>
      <w:r w:rsidRPr="00961682">
        <w:t>13</w:t>
      </w:r>
      <w:r w:rsidR="008D320D">
        <w:t>1</w:t>
      </w:r>
      <w:r w:rsidRPr="00961682">
        <w:t>.</w:t>
      </w:r>
      <w:r w:rsidRPr="00961682">
        <w:tab/>
        <w:t>Кроме того, во исполнение вышеупомянутого национального плана в рамках сотрудничества Испании в интересах развития разрабатывается ко</w:t>
      </w:r>
      <w:r w:rsidRPr="00961682">
        <w:t>н</w:t>
      </w:r>
      <w:r w:rsidRPr="00961682">
        <w:t>кретный план по вопросам участия женщин в миростроительстве.</w:t>
      </w:r>
    </w:p>
    <w:p w:rsidR="00961682" w:rsidRPr="00961682" w:rsidRDefault="00961682" w:rsidP="008D320D">
      <w:pPr>
        <w:pStyle w:val="SingleTxt"/>
      </w:pPr>
      <w:r w:rsidRPr="00961682">
        <w:t>13</w:t>
      </w:r>
      <w:r w:rsidR="008D320D">
        <w:t>2</w:t>
      </w:r>
      <w:r w:rsidRPr="00961682">
        <w:t>.</w:t>
      </w:r>
      <w:r w:rsidRPr="00961682">
        <w:tab/>
        <w:t>Что касается непосредственно ВСИ, то Министерство обороны активно содействует продвижению принципа равноправия мужчин и женщин, а также выполнению резолюции 1325 (2000) Совета Безопасности на различных ме</w:t>
      </w:r>
      <w:r w:rsidRPr="00961682">
        <w:t>ж</w:t>
      </w:r>
      <w:r w:rsidRPr="00961682">
        <w:t xml:space="preserve">дународных форумах и в различных международных органах: Европейском союзе, НАТО, Африканском командовании вооруженных сил Соединенных Штатов (АФРИКОМ), ОБСЕ и ПРООН (см. приложение VIII.5). </w:t>
      </w:r>
    </w:p>
    <w:p w:rsidR="00961682" w:rsidRPr="00961682" w:rsidRDefault="00961682" w:rsidP="008D320D">
      <w:pPr>
        <w:pStyle w:val="SingleTxt"/>
      </w:pPr>
      <w:r w:rsidRPr="00961682">
        <w:t>13</w:t>
      </w:r>
      <w:r w:rsidR="008D320D">
        <w:t>3</w:t>
      </w:r>
      <w:r w:rsidRPr="00961682">
        <w:t>.</w:t>
      </w:r>
      <w:r w:rsidRPr="00961682">
        <w:tab/>
        <w:t>Второй Национальный план в интересах Альянса цивилизаций на период 2010–2014 годов предусматривает использование гендерного подхода в чет</w:t>
      </w:r>
      <w:r w:rsidRPr="00961682">
        <w:t>ы</w:t>
      </w:r>
      <w:r w:rsidRPr="00961682">
        <w:t>рех основных областях деятельности: молодежь, образование, миграция и средства массовой и</w:t>
      </w:r>
      <w:r w:rsidRPr="00961682">
        <w:t>н</w:t>
      </w:r>
      <w:r w:rsidRPr="00961682">
        <w:t xml:space="preserve">формации. </w:t>
      </w:r>
    </w:p>
    <w:p w:rsidR="00961682" w:rsidRPr="00961682" w:rsidRDefault="00961682" w:rsidP="008D320D">
      <w:pPr>
        <w:pStyle w:val="SingleTxt"/>
      </w:pPr>
      <w:r w:rsidRPr="00961682">
        <w:t>13</w:t>
      </w:r>
      <w:r w:rsidR="008D320D">
        <w:t>4</w:t>
      </w:r>
      <w:r w:rsidRPr="00961682">
        <w:t>.</w:t>
      </w:r>
      <w:r w:rsidRPr="00961682">
        <w:tab/>
        <w:t>Бывшее Министерство по вопросам равноправия в период своего сущ</w:t>
      </w:r>
      <w:r w:rsidRPr="00961682">
        <w:t>е</w:t>
      </w:r>
      <w:r w:rsidRPr="00961682">
        <w:t>ствования в 2008–2010 годах проводило в сотрудничестве с испанскими асс</w:t>
      </w:r>
      <w:r w:rsidRPr="00961682">
        <w:t>о</w:t>
      </w:r>
      <w:r w:rsidRPr="00961682">
        <w:t>циациями конкурс «Женщины и развитие» на выделение субсидий на финанс</w:t>
      </w:r>
      <w:r w:rsidRPr="00961682">
        <w:t>и</w:t>
      </w:r>
      <w:r w:rsidRPr="00961682">
        <w:t>рование проектов в области развития в Латинской Америке, направленных на содействие осуществл</w:t>
      </w:r>
      <w:r w:rsidRPr="00961682">
        <w:t>е</w:t>
      </w:r>
      <w:r w:rsidRPr="00961682">
        <w:t>нию экономических, социальных и политических прав женщин и развитию гражда</w:t>
      </w:r>
      <w:r w:rsidRPr="00961682">
        <w:t>н</w:t>
      </w:r>
      <w:r w:rsidRPr="00961682">
        <w:t xml:space="preserve">ского общества. </w:t>
      </w:r>
    </w:p>
    <w:p w:rsidR="00961682" w:rsidRPr="00961682" w:rsidRDefault="00961682" w:rsidP="008D320D">
      <w:pPr>
        <w:pStyle w:val="SingleTxt"/>
        <w:rPr>
          <w:szCs w:val="24"/>
        </w:rPr>
      </w:pPr>
      <w:r w:rsidRPr="00961682">
        <w:rPr>
          <w:szCs w:val="24"/>
        </w:rPr>
        <w:t>13</w:t>
      </w:r>
      <w:r w:rsidR="008D320D">
        <w:rPr>
          <w:szCs w:val="24"/>
        </w:rPr>
        <w:t>5</w:t>
      </w:r>
      <w:r w:rsidRPr="00961682">
        <w:rPr>
          <w:szCs w:val="24"/>
        </w:rPr>
        <w:t>.</w:t>
      </w:r>
      <w:r w:rsidRPr="00961682">
        <w:rPr>
          <w:szCs w:val="24"/>
        </w:rPr>
        <w:tab/>
      </w:r>
      <w:r w:rsidRPr="00961682">
        <w:t xml:space="preserve">В рамках направления «Женщины и развитие» </w:t>
      </w:r>
      <w:r w:rsidRPr="00961682">
        <w:rPr>
          <w:szCs w:val="24"/>
        </w:rPr>
        <w:t>Институт по делам же</w:t>
      </w:r>
      <w:r w:rsidRPr="00961682">
        <w:rPr>
          <w:szCs w:val="24"/>
        </w:rPr>
        <w:t>н</w:t>
      </w:r>
      <w:r w:rsidRPr="00961682">
        <w:rPr>
          <w:szCs w:val="24"/>
        </w:rPr>
        <w:t xml:space="preserve">щин продолжал осуществлять программу </w:t>
      </w:r>
      <w:r w:rsidRPr="00961682">
        <w:t>обучения в магистратуре по спец</w:t>
      </w:r>
      <w:r w:rsidRPr="00961682">
        <w:t>и</w:t>
      </w:r>
      <w:r w:rsidRPr="00961682">
        <w:t>альности «гендерные проблемы и проблемы развития». Курс обучения по пр</w:t>
      </w:r>
      <w:r w:rsidRPr="00961682">
        <w:t>о</w:t>
      </w:r>
      <w:r w:rsidRPr="00961682">
        <w:t>грамме был скорректирован с целью обеспечения более широкого междун</w:t>
      </w:r>
      <w:r w:rsidRPr="00961682">
        <w:t>а</w:t>
      </w:r>
      <w:r w:rsidRPr="00961682">
        <w:t xml:space="preserve">родного охвата благодаря конкурсному субсидированию, предоставленному в июне </w:t>
      </w:r>
      <w:r w:rsidRPr="00961682">
        <w:rPr>
          <w:szCs w:val="24"/>
        </w:rPr>
        <w:t>2013 года Институтом международных исследований Комплутенсе на финансирование десятой программы обучения в магистратуре по этой спец</w:t>
      </w:r>
      <w:r w:rsidRPr="00961682">
        <w:rPr>
          <w:szCs w:val="24"/>
        </w:rPr>
        <w:t>и</w:t>
      </w:r>
      <w:r w:rsidRPr="00961682">
        <w:rPr>
          <w:szCs w:val="24"/>
        </w:rPr>
        <w:t xml:space="preserve">альности. </w:t>
      </w:r>
    </w:p>
    <w:p w:rsidR="00961682" w:rsidRPr="00961682" w:rsidRDefault="00961682" w:rsidP="008D320D">
      <w:pPr>
        <w:pStyle w:val="SingleTxt"/>
      </w:pPr>
      <w:r w:rsidRPr="00961682">
        <w:t>13</w:t>
      </w:r>
      <w:r w:rsidR="008D320D">
        <w:t>6</w:t>
      </w:r>
      <w:r w:rsidRPr="00961682">
        <w:t>.</w:t>
      </w:r>
      <w:r w:rsidRPr="00961682">
        <w:tab/>
        <w:t>По инициативе правительства Испании создана Сеть африканских и и</w:t>
      </w:r>
      <w:r w:rsidRPr="00961682">
        <w:t>с</w:t>
      </w:r>
      <w:r w:rsidRPr="00961682">
        <w:t>панских женщин за лучший мир, целью которой является оказание поддержки женским организациям и гражданскому обществу в Испании и Африке. Ее се</w:t>
      </w:r>
      <w:r w:rsidRPr="00961682">
        <w:t>к</w:t>
      </w:r>
      <w:r w:rsidRPr="00961682">
        <w:t>ретариат работает под руководством Структуры «ООН-женщины». В Сети функционирует пять рабочих групп по вопросам образования, здравоохран</w:t>
      </w:r>
      <w:r w:rsidRPr="00961682">
        <w:t>е</w:t>
      </w:r>
      <w:r w:rsidRPr="00961682">
        <w:t>ния, противодействия насилию, экономического развития и прав женщин, к</w:t>
      </w:r>
      <w:r w:rsidRPr="00961682">
        <w:t>о</w:t>
      </w:r>
      <w:r w:rsidRPr="00961682">
        <w:t>торые проводят семинары-практикумы, семинары для экспертов, ярмарки, конференции и другие мероприятия в целях обмена опытом и знаниями в ра</w:t>
      </w:r>
      <w:r w:rsidRPr="00961682">
        <w:t>м</w:t>
      </w:r>
      <w:r w:rsidRPr="00961682">
        <w:t>ках развития сотрудничества по линиям Юг–Юг и Север–Юг. С 2009 года по настоящее время по инициативе Сети были организованы три встречи: в Мо</w:t>
      </w:r>
      <w:r w:rsidRPr="00961682">
        <w:t>н</w:t>
      </w:r>
      <w:r w:rsidRPr="00961682">
        <w:t>ровии в 2009 году, Валенсии в 2010 году и Виндхуке в 2011 году. В 2010 году в Валенсии был представлен стратегический план «Женщины за лучший мир». Во исполнение обязательств Мапутской декларации 2006 года (принятой на первом совещании «Женщины за лучший мир») в рамках Сети африканских и испа</w:t>
      </w:r>
      <w:r w:rsidRPr="00961682">
        <w:t>н</w:t>
      </w:r>
      <w:r w:rsidRPr="00961682">
        <w:t>ских женщин за лучший мир в 2007 году был учрежден Испанский фонд НЕПАД за расширение прав и возможностей африканских женщин. Общая сумма двух взносов Испании в этот фонд составила 20 млн. евро: первый взнос (10 млн. евро) был вн</w:t>
      </w:r>
      <w:r w:rsidRPr="00961682">
        <w:t>е</w:t>
      </w:r>
      <w:r w:rsidRPr="00961682">
        <w:t>сен в 2007 году, а второй (10 млн. евро) — в 2010 году.</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1266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1682">
        <w:tab/>
      </w:r>
      <w:r w:rsidRPr="00961682">
        <w:tab/>
      </w:r>
      <w:bookmarkStart w:id="14" w:name="_Toc383167327"/>
      <w:r w:rsidRPr="00961682">
        <w:t>Статья 9. Гражданство</w:t>
      </w:r>
      <w:bookmarkEnd w:id="14"/>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8D320D" w:rsidP="008D320D">
      <w:pPr>
        <w:pStyle w:val="SingleTxt"/>
        <w:rPr>
          <w:szCs w:val="24"/>
        </w:rPr>
      </w:pPr>
      <w:r>
        <w:rPr>
          <w:szCs w:val="24"/>
        </w:rPr>
        <w:t>137</w:t>
      </w:r>
      <w:r w:rsidR="00961682" w:rsidRPr="00961682">
        <w:rPr>
          <w:szCs w:val="24"/>
        </w:rPr>
        <w:t>.</w:t>
      </w:r>
      <w:r w:rsidR="00961682" w:rsidRPr="00961682">
        <w:rPr>
          <w:szCs w:val="24"/>
        </w:rPr>
        <w:tab/>
      </w:r>
      <w:r w:rsidR="00961682" w:rsidRPr="00961682">
        <w:t>В период, охватываемый настоящим докладом, какие-либо изменения по этому вопросу отсутствовали</w:t>
      </w:r>
      <w:r w:rsidR="00961682" w:rsidRPr="00961682">
        <w:rPr>
          <w:szCs w:val="24"/>
        </w:rPr>
        <w:t>.</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1266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1682">
        <w:tab/>
      </w:r>
      <w:r w:rsidRPr="00961682">
        <w:tab/>
      </w:r>
      <w:bookmarkStart w:id="15" w:name="_Toc383167328"/>
      <w:r w:rsidRPr="00961682">
        <w:t>Статья 10. Образование</w:t>
      </w:r>
      <w:bookmarkEnd w:id="15"/>
    </w:p>
    <w:p w:rsidR="00961682" w:rsidRPr="00961682" w:rsidRDefault="00961682" w:rsidP="00961682">
      <w:pPr>
        <w:pStyle w:val="SingleTxt"/>
        <w:spacing w:after="0" w:line="120" w:lineRule="exact"/>
        <w:rPr>
          <w:sz w:val="10"/>
        </w:rPr>
      </w:pPr>
    </w:p>
    <w:p w:rsidR="00961682" w:rsidRPr="00961682" w:rsidRDefault="00961682" w:rsidP="00961682">
      <w:pPr>
        <w:pStyle w:val="SingleTxt"/>
        <w:spacing w:after="0" w:line="120" w:lineRule="exact"/>
        <w:rPr>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w:t>
      </w:r>
      <w:r w:rsidRPr="00961682">
        <w:tab/>
        <w:t>Положение в настоящее время</w:t>
      </w:r>
    </w:p>
    <w:p w:rsidR="00961682" w:rsidRPr="00961682" w:rsidRDefault="00961682" w:rsidP="00961682">
      <w:pPr>
        <w:pStyle w:val="SingleTxt"/>
        <w:spacing w:after="0" w:line="120" w:lineRule="exact"/>
        <w:rPr>
          <w:spacing w:val="0"/>
          <w:w w:val="100"/>
          <w:sz w:val="10"/>
          <w:szCs w:val="24"/>
        </w:rPr>
      </w:pPr>
    </w:p>
    <w:p w:rsidR="00961682" w:rsidRPr="00961682" w:rsidRDefault="00961682" w:rsidP="008D320D">
      <w:pPr>
        <w:pStyle w:val="SingleTxt"/>
        <w:rPr>
          <w:w w:val="100"/>
          <w:szCs w:val="24"/>
        </w:rPr>
      </w:pPr>
      <w:r w:rsidRPr="00961682">
        <w:rPr>
          <w:w w:val="100"/>
          <w:szCs w:val="24"/>
        </w:rPr>
        <w:t>13</w:t>
      </w:r>
      <w:r w:rsidR="008D320D">
        <w:rPr>
          <w:w w:val="100"/>
          <w:szCs w:val="24"/>
        </w:rPr>
        <w:t>8</w:t>
      </w:r>
      <w:r w:rsidRPr="00961682">
        <w:rPr>
          <w:w w:val="100"/>
          <w:szCs w:val="24"/>
        </w:rPr>
        <w:t>.</w:t>
      </w:r>
      <w:r w:rsidRPr="00961682">
        <w:rPr>
          <w:w w:val="100"/>
          <w:szCs w:val="24"/>
        </w:rPr>
        <w:tab/>
      </w:r>
      <w:r w:rsidRPr="00961682">
        <w:rPr>
          <w:w w:val="100"/>
        </w:rPr>
        <w:t>Согласно последним данным опроса экономически активного населения, проведенного НИС</w:t>
      </w:r>
      <w:r w:rsidRPr="00961682">
        <w:rPr>
          <w:w w:val="100"/>
          <w:szCs w:val="24"/>
        </w:rPr>
        <w:t xml:space="preserve">, </w:t>
      </w:r>
      <w:r w:rsidRPr="00961682">
        <w:rPr>
          <w:w w:val="100"/>
        </w:rPr>
        <w:t>показатели законченного образования для населения в во</w:t>
      </w:r>
      <w:r w:rsidRPr="00961682">
        <w:rPr>
          <w:w w:val="100"/>
        </w:rPr>
        <w:t>з</w:t>
      </w:r>
      <w:r w:rsidRPr="00961682">
        <w:rPr>
          <w:w w:val="100"/>
        </w:rPr>
        <w:t>расте 16 лет и старше следующие</w:t>
      </w:r>
      <w:r w:rsidRPr="00961682">
        <w:rPr>
          <w:w w:val="100"/>
          <w:szCs w:val="24"/>
        </w:rPr>
        <w:t xml:space="preserve"> (см. данные о населении и законченном обр</w:t>
      </w:r>
      <w:r w:rsidRPr="00961682">
        <w:rPr>
          <w:w w:val="100"/>
          <w:szCs w:val="24"/>
        </w:rPr>
        <w:t>а</w:t>
      </w:r>
      <w:r w:rsidRPr="00961682">
        <w:rPr>
          <w:w w:val="100"/>
          <w:szCs w:val="24"/>
        </w:rPr>
        <w:t xml:space="preserve">зовании в приложениях X.1 и X.2; </w:t>
      </w:r>
      <w:r w:rsidRPr="00961682">
        <w:rPr>
          <w:w w:val="100"/>
        </w:rPr>
        <w:t>число получающих среднее профессиональное образование с разбивкой по отраслям и полу учащихся</w:t>
      </w:r>
      <w:r w:rsidR="001214F0">
        <w:rPr>
          <w:w w:val="100"/>
        </w:rPr>
        <w:t xml:space="preserve"> — </w:t>
      </w:r>
      <w:r w:rsidRPr="00961682">
        <w:rPr>
          <w:w w:val="100"/>
        </w:rPr>
        <w:t>в</w:t>
      </w:r>
      <w:r w:rsidRPr="00961682">
        <w:rPr>
          <w:w w:val="100"/>
          <w:szCs w:val="24"/>
        </w:rPr>
        <w:t xml:space="preserve"> приложении X.3; число преподавателей в общеобразовательной начальной школе с разбивкой по полу — в приложении X.4; </w:t>
      </w:r>
      <w:r w:rsidRPr="00961682">
        <w:rPr>
          <w:color w:val="000000"/>
          <w:w w:val="100"/>
        </w:rPr>
        <w:t>число обучающихся в учебных заведениях всех уро</w:t>
      </w:r>
      <w:r w:rsidRPr="00961682">
        <w:rPr>
          <w:color w:val="000000"/>
          <w:w w:val="100"/>
        </w:rPr>
        <w:t>в</w:t>
      </w:r>
      <w:r w:rsidRPr="00961682">
        <w:rPr>
          <w:color w:val="000000"/>
          <w:w w:val="100"/>
        </w:rPr>
        <w:t>ней с ра</w:t>
      </w:r>
      <w:r w:rsidRPr="00961682">
        <w:rPr>
          <w:color w:val="000000"/>
          <w:w w:val="100"/>
        </w:rPr>
        <w:t>з</w:t>
      </w:r>
      <w:r w:rsidRPr="00961682">
        <w:rPr>
          <w:color w:val="000000"/>
          <w:w w:val="100"/>
        </w:rPr>
        <w:t xml:space="preserve">бивкой по полу — </w:t>
      </w:r>
      <w:r w:rsidRPr="00961682">
        <w:rPr>
          <w:w w:val="100"/>
          <w:szCs w:val="24"/>
        </w:rPr>
        <w:t>в приложении X.5; число учащихся в возрасте 16–18 лет с разбивкой по полу — в приложении X.6; число получающих высшее о</w:t>
      </w:r>
      <w:r w:rsidRPr="00961682">
        <w:rPr>
          <w:w w:val="100"/>
          <w:szCs w:val="24"/>
        </w:rPr>
        <w:t>б</w:t>
      </w:r>
      <w:r w:rsidRPr="00961682">
        <w:rPr>
          <w:w w:val="100"/>
          <w:szCs w:val="24"/>
        </w:rPr>
        <w:t xml:space="preserve">разование первого и второго циклов и уровней с разбивкой </w:t>
      </w:r>
      <w:r w:rsidRPr="00961682">
        <w:rPr>
          <w:w w:val="100"/>
        </w:rPr>
        <w:t xml:space="preserve">по отраслям и полу — </w:t>
      </w:r>
      <w:r w:rsidRPr="00961682">
        <w:rPr>
          <w:w w:val="100"/>
          <w:szCs w:val="24"/>
        </w:rPr>
        <w:t>в прил</w:t>
      </w:r>
      <w:r w:rsidRPr="00961682">
        <w:rPr>
          <w:w w:val="100"/>
          <w:szCs w:val="24"/>
        </w:rPr>
        <w:t>о</w:t>
      </w:r>
      <w:r w:rsidRPr="00961682">
        <w:rPr>
          <w:w w:val="100"/>
          <w:szCs w:val="24"/>
        </w:rPr>
        <w:t>жении X.7; распределение студентов магистратур по отраслям и полу — в приложении X.8; и изменение в профессорско-преподавательском составе в</w:t>
      </w:r>
      <w:r w:rsidRPr="00961682">
        <w:rPr>
          <w:w w:val="100"/>
          <w:szCs w:val="24"/>
        </w:rPr>
        <w:t>у</w:t>
      </w:r>
      <w:r w:rsidRPr="00961682">
        <w:rPr>
          <w:w w:val="100"/>
          <w:szCs w:val="24"/>
        </w:rPr>
        <w:t>зов — в приложении X.9).</w:t>
      </w:r>
    </w:p>
    <w:p w:rsidR="00961682" w:rsidRPr="00961682" w:rsidRDefault="00961682" w:rsidP="008D320D">
      <w:pPr>
        <w:pStyle w:val="SingleTxt"/>
      </w:pPr>
      <w:r w:rsidRPr="00961682">
        <w:t>1</w:t>
      </w:r>
      <w:r w:rsidR="008D320D">
        <w:t>39</w:t>
      </w:r>
      <w:r w:rsidRPr="00961682">
        <w:t>.</w:t>
      </w:r>
      <w:r w:rsidRPr="00961682">
        <w:tab/>
        <w:t xml:space="preserve">Среди женщин в возрасте от 16 до 18 лет также отмечается более высокий уровень общеобразовательной подготовки, хотя различие не превышает 6 процентов. </w:t>
      </w:r>
    </w:p>
    <w:p w:rsidR="00961682" w:rsidRPr="00961682" w:rsidRDefault="00961682" w:rsidP="008D320D">
      <w:pPr>
        <w:pStyle w:val="SingleTxt"/>
      </w:pPr>
      <w:r w:rsidRPr="00961682">
        <w:t>14</w:t>
      </w:r>
      <w:r w:rsidR="008D320D">
        <w:t>0</w:t>
      </w:r>
      <w:r w:rsidRPr="00961682">
        <w:t>.</w:t>
      </w:r>
      <w:r w:rsidRPr="00961682">
        <w:tab/>
        <w:t>По данным опроса экономически активного населения за четвертый ква</w:t>
      </w:r>
      <w:r w:rsidRPr="00961682">
        <w:t>р</w:t>
      </w:r>
      <w:r w:rsidRPr="00961682">
        <w:t>тал 2012 года женщины составляли 51,16 процента среди выпускников высших учебных заведений, однако сохраняются различия между женщинами и му</w:t>
      </w:r>
      <w:r w:rsidRPr="00961682">
        <w:t>ж</w:t>
      </w:r>
      <w:r w:rsidRPr="00961682">
        <w:t>чинами с разби</w:t>
      </w:r>
      <w:r w:rsidRPr="00961682">
        <w:t>в</w:t>
      </w:r>
      <w:r w:rsidRPr="00961682">
        <w:t>кой данных по отраслям знаний.</w:t>
      </w:r>
    </w:p>
    <w:p w:rsidR="00961682" w:rsidRPr="00961682" w:rsidRDefault="008D320D" w:rsidP="008D320D">
      <w:pPr>
        <w:pStyle w:val="SingleTxt"/>
      </w:pPr>
      <w:r>
        <w:t>141</w:t>
      </w:r>
      <w:r w:rsidR="00961682" w:rsidRPr="00961682">
        <w:t>.</w:t>
      </w:r>
      <w:r w:rsidR="00961682" w:rsidRPr="00961682">
        <w:tab/>
        <w:t>Женщины составляют большинство в системе высшего образования во всех отраслях знаний, кроме технических специальностей. В 2012/13 учебном году доля женщин составляла 70,5 процента на медицинских факультетах, 61,1 процента — на факультетах общественных наук и права, 61,7 процента — на гуманитарных факультетах и 53,6 процента — на факультетах естествозн</w:t>
      </w:r>
      <w:r w:rsidR="00961682" w:rsidRPr="00961682">
        <w:t>а</w:t>
      </w:r>
      <w:r w:rsidR="00961682" w:rsidRPr="00961682">
        <w:t>ния. Вместе с тем среди обучающихся инженерному делу и архитектуре было лишь 26,4 процента женщин. В 2010/11 учебном году их доля составляла 23,68 процента.</w:t>
      </w:r>
    </w:p>
    <w:p w:rsidR="00961682" w:rsidRPr="00961682" w:rsidRDefault="008D320D" w:rsidP="008D320D">
      <w:pPr>
        <w:pStyle w:val="SingleTxt"/>
      </w:pPr>
      <w:r>
        <w:br w:type="page"/>
      </w:r>
      <w:r w:rsidR="00961682" w:rsidRPr="00961682">
        <w:t>14</w:t>
      </w:r>
      <w:r>
        <w:t>2</w:t>
      </w:r>
      <w:r w:rsidR="00961682" w:rsidRPr="00961682">
        <w:t>.</w:t>
      </w:r>
      <w:r w:rsidR="00961682" w:rsidRPr="00961682">
        <w:tab/>
        <w:t>Существует дифференциация по специальностям. Женщины отдают пре</w:t>
      </w:r>
      <w:r w:rsidR="00961682" w:rsidRPr="00961682">
        <w:t>д</w:t>
      </w:r>
      <w:r w:rsidR="00961682" w:rsidRPr="00961682">
        <w:t>почтение преподаванию специальных предметов (61,8 процента женщин по сравнению с 38,2 процента мужчин). Однако доля женщин не превышает 9,8 процента среди студентов спортивных факультетов.</w:t>
      </w:r>
    </w:p>
    <w:p w:rsidR="00961682" w:rsidRPr="00961682" w:rsidRDefault="00961682" w:rsidP="008D320D">
      <w:pPr>
        <w:pStyle w:val="SingleTxt"/>
      </w:pPr>
      <w:r w:rsidRPr="00961682">
        <w:t>14</w:t>
      </w:r>
      <w:r w:rsidR="008D320D">
        <w:t>3</w:t>
      </w:r>
      <w:r w:rsidRPr="00961682">
        <w:t>.</w:t>
      </w:r>
      <w:r w:rsidRPr="00961682">
        <w:tab/>
        <w:t>Женщины также составляют большинство в сфере неформального обуч</w:t>
      </w:r>
      <w:r w:rsidRPr="00961682">
        <w:t>е</w:t>
      </w:r>
      <w:r w:rsidRPr="00961682">
        <w:t>ния, то есть обучения, которое не приводит к получению академической или профессиональной степени (91,6 процента по сравнению с 8,4 процента му</w:t>
      </w:r>
      <w:r w:rsidRPr="00961682">
        <w:t>ж</w:t>
      </w:r>
      <w:r w:rsidRPr="00961682">
        <w:t>чин). Доля женщин в официальных языковых учебных заведениях хотя и ниже, но также достаточно велика (66,3 процента по сравнению с 33,7 процента му</w:t>
      </w:r>
      <w:r w:rsidRPr="00961682">
        <w:t>ж</w:t>
      </w:r>
      <w:r w:rsidRPr="00961682">
        <w:t>чин).</w:t>
      </w:r>
    </w:p>
    <w:p w:rsidR="00961682" w:rsidRPr="00961682" w:rsidRDefault="00961682" w:rsidP="008D320D">
      <w:pPr>
        <w:pStyle w:val="SingleTxt"/>
      </w:pPr>
      <w:r w:rsidRPr="00961682">
        <w:t>14</w:t>
      </w:r>
      <w:r w:rsidR="008D320D">
        <w:t>4</w:t>
      </w:r>
      <w:r w:rsidRPr="00961682">
        <w:t>.</w:t>
      </w:r>
      <w:r w:rsidRPr="00961682">
        <w:tab/>
        <w:t>Эта тенденция повторяется и в сфере дистанционного профессионально-технического обучения (67 процентов женщин по сравнению с 33 процентами мужчин), и в сфере формального образования для взрослых. Доля женщин также выше в сфере неформального образования для взрослых (76,8 процента по сравнению с 23,2 процента).</w:t>
      </w:r>
    </w:p>
    <w:p w:rsidR="00961682" w:rsidRPr="00961682" w:rsidRDefault="00961682" w:rsidP="008D320D">
      <w:pPr>
        <w:pStyle w:val="SingleTxt"/>
      </w:pPr>
      <w:r w:rsidRPr="00961682">
        <w:t>14</w:t>
      </w:r>
      <w:r w:rsidR="008D320D">
        <w:t>5</w:t>
      </w:r>
      <w:r w:rsidRPr="00961682">
        <w:t>.</w:t>
      </w:r>
      <w:r w:rsidRPr="00961682">
        <w:tab/>
        <w:t>Доля женщин немного выше среди учащихся старших классов общеобр</w:t>
      </w:r>
      <w:r w:rsidRPr="00961682">
        <w:t>а</w:t>
      </w:r>
      <w:r w:rsidRPr="00961682">
        <w:t>зовательной школы первого и второго года обучения и составляет 80 процентов по сра</w:t>
      </w:r>
      <w:r w:rsidRPr="00961682">
        <w:t>в</w:t>
      </w:r>
      <w:r w:rsidRPr="00961682">
        <w:t>нению с 75 процентами мужчин.</w:t>
      </w:r>
    </w:p>
    <w:p w:rsidR="00961682" w:rsidRPr="00961682" w:rsidRDefault="00961682" w:rsidP="008D320D">
      <w:pPr>
        <w:pStyle w:val="SingleTxt"/>
      </w:pPr>
      <w:r w:rsidRPr="00961682">
        <w:t>14</w:t>
      </w:r>
      <w:r w:rsidR="008D320D">
        <w:t>6</w:t>
      </w:r>
      <w:r w:rsidRPr="00961682">
        <w:t>.</w:t>
      </w:r>
      <w:r w:rsidRPr="00961682">
        <w:tab/>
        <w:t>Что касается населения рома, то, принимая во внимание реальное пол</w:t>
      </w:r>
      <w:r w:rsidRPr="00961682">
        <w:t>о</w:t>
      </w:r>
      <w:r w:rsidRPr="00961682">
        <w:t>жение семей рома, о котором говорилось в заключительных замечаниях Ком</w:t>
      </w:r>
      <w:r w:rsidRPr="00961682">
        <w:t>и</w:t>
      </w:r>
      <w:r w:rsidRPr="00961682">
        <w:t>тета в связи четвертым докладом, представленным Испанией (пункт 30), сл</w:t>
      </w:r>
      <w:r w:rsidRPr="00961682">
        <w:t>е</w:t>
      </w:r>
      <w:r w:rsidRPr="00961682">
        <w:t>дует отметить, что среди женщин рома наблюдается возросший интерес к о</w:t>
      </w:r>
      <w:r w:rsidRPr="00961682">
        <w:t>б</w:t>
      </w:r>
      <w:r w:rsidRPr="00961682">
        <w:t xml:space="preserve">разованию. </w:t>
      </w:r>
    </w:p>
    <w:p w:rsidR="00961682" w:rsidRPr="00961682" w:rsidRDefault="00961682" w:rsidP="008D320D">
      <w:pPr>
        <w:pStyle w:val="SingleTxt"/>
      </w:pPr>
      <w:r w:rsidRPr="00961682">
        <w:t>14</w:t>
      </w:r>
      <w:r w:rsidR="008D320D">
        <w:t>7</w:t>
      </w:r>
      <w:r w:rsidRPr="00961682">
        <w:t>.</w:t>
      </w:r>
      <w:r w:rsidRPr="00961682">
        <w:tab/>
        <w:t>Данные обследования положения населения рома в сфере образования указывают на существенное увеличение численности детей, посещающих учреждения дошкольного и начального образования, учитывая то, что более половины детей рома поступает в них к трехлетнему возрасту, а в 90 процентах случаев учеников рома зачисляют в классы, соответствующие их возрасту. Также отмечается увеличение количества семей рома, которые стремятся з</w:t>
      </w:r>
      <w:r w:rsidRPr="00961682">
        <w:t>а</w:t>
      </w:r>
      <w:r w:rsidRPr="00961682">
        <w:t>числить своих детей в школы.</w:t>
      </w:r>
    </w:p>
    <w:p w:rsidR="00961682" w:rsidRPr="00961682" w:rsidRDefault="00961682" w:rsidP="008D320D">
      <w:pPr>
        <w:pStyle w:val="SingleTxt"/>
      </w:pPr>
      <w:r w:rsidRPr="00961682">
        <w:t>14</w:t>
      </w:r>
      <w:r w:rsidR="008D320D">
        <w:t>8</w:t>
      </w:r>
      <w:r w:rsidRPr="00961682">
        <w:t>.</w:t>
      </w:r>
      <w:r w:rsidRPr="00961682">
        <w:tab/>
        <w:t xml:space="preserve">Что касается достижений образовательных целей, то в настоящее время число детей рома, посещающих начальную школу, составляет 96,7 процента по сравнению с 99,9 процента среди населения в целом. Задача состоит в том, чтобы к 2020 году повысить этот показатель до 99 процентов. </w:t>
      </w:r>
    </w:p>
    <w:p w:rsidR="00961682" w:rsidRPr="00961682" w:rsidRDefault="00961682" w:rsidP="008D320D">
      <w:pPr>
        <w:pStyle w:val="SingleTxt"/>
      </w:pPr>
      <w:r w:rsidRPr="00961682">
        <w:t>1</w:t>
      </w:r>
      <w:r w:rsidR="008D320D">
        <w:t>49</w:t>
      </w:r>
      <w:r w:rsidRPr="00961682">
        <w:t>.</w:t>
      </w:r>
      <w:r w:rsidRPr="00961682">
        <w:tab/>
        <w:t>На прогулы занятий в начальной школе приходится 22,5 процента. Одна из целей Национальной стратегии социальной интеграции рома (2012–2020 годы), принятой 2 марта 2011 года, заключается в том, чтобы снизить п</w:t>
      </w:r>
      <w:r w:rsidRPr="00961682">
        <w:t>о</w:t>
      </w:r>
      <w:r w:rsidRPr="00961682">
        <w:t xml:space="preserve">казатель прогулов до 10 процентов. </w:t>
      </w:r>
    </w:p>
    <w:p w:rsidR="00961682" w:rsidRPr="00961682" w:rsidRDefault="00961682" w:rsidP="008D320D">
      <w:pPr>
        <w:pStyle w:val="SingleTxt"/>
      </w:pPr>
      <w:r w:rsidRPr="00961682">
        <w:t>15</w:t>
      </w:r>
      <w:r w:rsidR="008D320D">
        <w:t>0</w:t>
      </w:r>
      <w:r w:rsidRPr="00961682">
        <w:t>.</w:t>
      </w:r>
      <w:r w:rsidRPr="00961682">
        <w:tab/>
        <w:t>Число детей рома в возрасте от 13 до 15 лет, получающих среднее образ</w:t>
      </w:r>
      <w:r w:rsidRPr="00961682">
        <w:t>о</w:t>
      </w:r>
      <w:r w:rsidRPr="00961682">
        <w:t>вание, составляет 78,1 процента для мальчиков и 71,7 процента для девочек. Вышеупомянутая стратегия нацелена на достижение 90</w:t>
      </w:r>
      <w:r w:rsidRPr="00961682">
        <w:noBreakHyphen/>
        <w:t>процентного показат</w:t>
      </w:r>
      <w:r w:rsidRPr="00961682">
        <w:t>е</w:t>
      </w:r>
      <w:r w:rsidRPr="00961682">
        <w:t xml:space="preserve">ля для детей обоего пола. </w:t>
      </w:r>
    </w:p>
    <w:p w:rsidR="00961682" w:rsidRPr="00961682" w:rsidRDefault="00961682" w:rsidP="008D320D">
      <w:pPr>
        <w:pStyle w:val="SingleTxt"/>
      </w:pPr>
      <w:r w:rsidRPr="00961682">
        <w:t>15</w:t>
      </w:r>
      <w:r w:rsidR="008D320D">
        <w:t>1</w:t>
      </w:r>
      <w:r w:rsidRPr="00961682">
        <w:t>.</w:t>
      </w:r>
      <w:r w:rsidRPr="00961682">
        <w:tab/>
        <w:t>По данным исследований Министерства образования в сотрудничестве с Институтом по делам женщин, проведенных Фондом Секретариата по вопр</w:t>
      </w:r>
      <w:r w:rsidRPr="00961682">
        <w:t>о</w:t>
      </w:r>
      <w:r w:rsidRPr="00961682">
        <w:t>сам интеграции рома, по сравнению с мальчиками девочки рома демонстрир</w:t>
      </w:r>
      <w:r w:rsidRPr="00961682">
        <w:t>у</w:t>
      </w:r>
      <w:r w:rsidRPr="00961682">
        <w:t>ют лучшие результаты по итогам обучения в начальной школе: они более ди</w:t>
      </w:r>
      <w:r w:rsidRPr="00961682">
        <w:t>с</w:t>
      </w:r>
      <w:r w:rsidRPr="00961682">
        <w:t>циплинированы, лучше мотивированы, ответственно относятся к выполнению заданий и соблюдению правил.</w:t>
      </w:r>
    </w:p>
    <w:p w:rsidR="00961682" w:rsidRPr="00961682" w:rsidRDefault="00961682" w:rsidP="008D320D">
      <w:pPr>
        <w:pStyle w:val="SingleTxt"/>
      </w:pPr>
      <w:r w:rsidRPr="00961682">
        <w:t>15</w:t>
      </w:r>
      <w:r w:rsidR="008D320D">
        <w:t>2</w:t>
      </w:r>
      <w:r w:rsidRPr="00961682">
        <w:t>.</w:t>
      </w:r>
      <w:r w:rsidRPr="00961682">
        <w:tab/>
        <w:t>Напротив, в системе обязательного среднего образования доля девочек рома предподросткового возраста, поступивших в первый класс, меньше, чем доля мал</w:t>
      </w:r>
      <w:r w:rsidRPr="00961682">
        <w:t>ь</w:t>
      </w:r>
      <w:r w:rsidRPr="00961682">
        <w:t>чиков (39,3 процента против 60,7 процента). Тем не менее, несмотря на то что на этом этапе обучения девочек меньше, чем мальчиков, у мальчиков выше показатель отсева, тогда как поступившие в школу девочки, как правило, не бросают учебу. Таким образом, к четвертому году обучения в системе обяз</w:t>
      </w:r>
      <w:r w:rsidRPr="00961682">
        <w:t>а</w:t>
      </w:r>
      <w:r w:rsidRPr="00961682">
        <w:t>тельного среднего образования показатели меняются, и процентная доля дев</w:t>
      </w:r>
      <w:r w:rsidRPr="00961682">
        <w:t>о</w:t>
      </w:r>
      <w:r w:rsidRPr="00961682">
        <w:t>чек рома (63,4 процента) почти вдвое превышает показатель для мальчиков (36,6 процента).</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II.</w:t>
      </w:r>
      <w:r w:rsidRPr="00961682">
        <w:tab/>
        <w:t>Политика и программы</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8D320D">
      <w:pPr>
        <w:pStyle w:val="SingleTxt"/>
        <w:rPr>
          <w:szCs w:val="24"/>
        </w:rPr>
      </w:pPr>
      <w:r w:rsidRPr="00961682">
        <w:rPr>
          <w:szCs w:val="24"/>
        </w:rPr>
        <w:t>15</w:t>
      </w:r>
      <w:r w:rsidR="008D320D">
        <w:rPr>
          <w:szCs w:val="24"/>
        </w:rPr>
        <w:t>3</w:t>
      </w:r>
      <w:r w:rsidRPr="00961682">
        <w:rPr>
          <w:szCs w:val="24"/>
        </w:rPr>
        <w:t>.</w:t>
      </w:r>
      <w:r w:rsidRPr="00961682">
        <w:rPr>
          <w:szCs w:val="24"/>
        </w:rPr>
        <w:tab/>
        <w:t>В заключительных замечаниях относительно шестого периодического д</w:t>
      </w:r>
      <w:r w:rsidRPr="00961682">
        <w:rPr>
          <w:szCs w:val="24"/>
        </w:rPr>
        <w:t>о</w:t>
      </w:r>
      <w:r w:rsidRPr="00961682">
        <w:rPr>
          <w:szCs w:val="24"/>
        </w:rPr>
        <w:t xml:space="preserve">клада Испании Комитет </w:t>
      </w:r>
      <w:r w:rsidRPr="00961682">
        <w:rPr>
          <w:bCs/>
        </w:rPr>
        <w:t>рекомендовал принятие целенаправленных мер в сф</w:t>
      </w:r>
      <w:r w:rsidRPr="00961682">
        <w:rPr>
          <w:bCs/>
        </w:rPr>
        <w:t>е</w:t>
      </w:r>
      <w:r w:rsidRPr="00961682">
        <w:rPr>
          <w:bCs/>
        </w:rPr>
        <w:t>ре образования, с тем чтобы</w:t>
      </w:r>
      <w:r w:rsidRPr="00961682">
        <w:rPr>
          <w:b/>
        </w:rPr>
        <w:t xml:space="preserve"> </w:t>
      </w:r>
      <w:r w:rsidRPr="00961682">
        <w:rPr>
          <w:bCs/>
        </w:rPr>
        <w:t xml:space="preserve">искоренить </w:t>
      </w:r>
      <w:r w:rsidRPr="00961682">
        <w:t>сохраняющиеся укоренившиеся тр</w:t>
      </w:r>
      <w:r w:rsidRPr="00961682">
        <w:t>а</w:t>
      </w:r>
      <w:r w:rsidRPr="00961682">
        <w:t>диционные стере</w:t>
      </w:r>
      <w:r w:rsidRPr="00961682">
        <w:t>о</w:t>
      </w:r>
      <w:r w:rsidRPr="00961682">
        <w:t>типы в отношении роли и обязанностей мужчин и женщин</w:t>
      </w:r>
      <w:r w:rsidRPr="00961682">
        <w:rPr>
          <w:szCs w:val="24"/>
        </w:rPr>
        <w:t>. В ответе на это замеч</w:t>
      </w:r>
      <w:r w:rsidRPr="00961682">
        <w:rPr>
          <w:szCs w:val="24"/>
        </w:rPr>
        <w:t>а</w:t>
      </w:r>
      <w:r w:rsidRPr="00961682">
        <w:rPr>
          <w:szCs w:val="24"/>
        </w:rPr>
        <w:t xml:space="preserve">ние следует упомянуть о следующих мерах. </w:t>
      </w:r>
    </w:p>
    <w:p w:rsidR="00961682" w:rsidRPr="00961682" w:rsidRDefault="00961682" w:rsidP="008D320D">
      <w:pPr>
        <w:pStyle w:val="SingleTxt"/>
        <w:rPr>
          <w:szCs w:val="24"/>
        </w:rPr>
      </w:pPr>
      <w:r w:rsidRPr="00961682">
        <w:rPr>
          <w:szCs w:val="24"/>
        </w:rPr>
        <w:t>15</w:t>
      </w:r>
      <w:r w:rsidR="008D320D">
        <w:rPr>
          <w:szCs w:val="24"/>
        </w:rPr>
        <w:t>4</w:t>
      </w:r>
      <w:r w:rsidRPr="00961682">
        <w:rPr>
          <w:szCs w:val="24"/>
        </w:rPr>
        <w:t>.</w:t>
      </w:r>
      <w:r w:rsidRPr="00961682">
        <w:rPr>
          <w:szCs w:val="24"/>
        </w:rPr>
        <w:tab/>
      </w:r>
      <w:r w:rsidRPr="00961682">
        <w:t>За период, охватываемый настоящим докладом, Институт по делам же</w:t>
      </w:r>
      <w:r w:rsidRPr="00961682">
        <w:t>н</w:t>
      </w:r>
      <w:r w:rsidRPr="00961682">
        <w:t>щин продолжил разработку учебных материалов для преподавателей, родит</w:t>
      </w:r>
      <w:r w:rsidRPr="00961682">
        <w:t>е</w:t>
      </w:r>
      <w:r w:rsidRPr="00961682">
        <w:t>лей и учащихся. Эти материалы предназначены для использования при подг</w:t>
      </w:r>
      <w:r w:rsidRPr="00961682">
        <w:t>о</w:t>
      </w:r>
      <w:r w:rsidRPr="00961682">
        <w:t xml:space="preserve">товке будущих учителей и для занятий на различных ступенях образования. </w:t>
      </w:r>
      <w:r w:rsidRPr="00961682">
        <w:rPr>
          <w:szCs w:val="24"/>
        </w:rPr>
        <w:t xml:space="preserve">Были разработаны руководства по актуальным тематическим направлениям и различным форматам игр и виртуальных программ. </w:t>
      </w:r>
    </w:p>
    <w:p w:rsidR="00961682" w:rsidRPr="00961682" w:rsidRDefault="00961682" w:rsidP="008D320D">
      <w:pPr>
        <w:pStyle w:val="SingleTxt"/>
        <w:rPr>
          <w:szCs w:val="24"/>
        </w:rPr>
      </w:pPr>
      <w:r w:rsidRPr="00961682">
        <w:rPr>
          <w:szCs w:val="24"/>
        </w:rPr>
        <w:t>15</w:t>
      </w:r>
      <w:r w:rsidR="008D320D">
        <w:rPr>
          <w:szCs w:val="24"/>
        </w:rPr>
        <w:t>5</w:t>
      </w:r>
      <w:r w:rsidRPr="00961682">
        <w:rPr>
          <w:szCs w:val="24"/>
        </w:rPr>
        <w:t>.</w:t>
      </w:r>
      <w:r w:rsidRPr="00961682">
        <w:rPr>
          <w:szCs w:val="24"/>
        </w:rPr>
        <w:tab/>
      </w:r>
      <w:r w:rsidRPr="00961682">
        <w:t>Кроме того, с целью привлечения родителей к участию в инициативах, направленных на обеспечение равных возможностей для девочек и мальчиков в образовании, были проведены следующие мероприятия</w:t>
      </w:r>
      <w:r w:rsidRPr="00961682">
        <w:rPr>
          <w:szCs w:val="24"/>
        </w:rPr>
        <w:t>: одиннадцатое прису</w:t>
      </w:r>
      <w:r w:rsidRPr="00961682">
        <w:rPr>
          <w:szCs w:val="24"/>
        </w:rPr>
        <w:t>ж</w:t>
      </w:r>
      <w:r w:rsidRPr="00961682">
        <w:rPr>
          <w:szCs w:val="24"/>
        </w:rPr>
        <w:t>дение спец</w:t>
      </w:r>
      <w:r w:rsidRPr="00961682">
        <w:rPr>
          <w:szCs w:val="24"/>
        </w:rPr>
        <w:t>и</w:t>
      </w:r>
      <w:r w:rsidRPr="00961682">
        <w:rPr>
          <w:szCs w:val="24"/>
        </w:rPr>
        <w:t>альной премии ассоциации родителей учащихся за педагогическую деятельность; переиздание пособия «Совместное обучение в школе вместе с родителями»</w:t>
      </w:r>
      <w:r w:rsidRPr="00961682">
        <w:rPr>
          <w:rStyle w:val="FootnoteReference"/>
        </w:rPr>
        <w:footnoteReference w:id="15"/>
      </w:r>
      <w:r w:rsidRPr="00961682">
        <w:rPr>
          <w:szCs w:val="24"/>
        </w:rPr>
        <w:t xml:space="preserve"> и п</w:t>
      </w:r>
      <w:r w:rsidRPr="00961682">
        <w:rPr>
          <w:szCs w:val="24"/>
        </w:rPr>
        <w:t>о</w:t>
      </w:r>
      <w:r w:rsidRPr="00961682">
        <w:rPr>
          <w:szCs w:val="24"/>
        </w:rPr>
        <w:t>собия для образовательных центров «Руководство для лиц, ответственных за со</w:t>
      </w:r>
      <w:r w:rsidRPr="00961682">
        <w:rPr>
          <w:szCs w:val="24"/>
        </w:rPr>
        <w:t>в</w:t>
      </w:r>
      <w:r w:rsidRPr="00961682">
        <w:rPr>
          <w:szCs w:val="24"/>
        </w:rPr>
        <w:t>местное обучение в школах»</w:t>
      </w:r>
      <w:r w:rsidRPr="00961682">
        <w:rPr>
          <w:rStyle w:val="FootnoteReference"/>
        </w:rPr>
        <w:footnoteReference w:id="16"/>
      </w:r>
      <w:r w:rsidRPr="00961682">
        <w:rPr>
          <w:szCs w:val="24"/>
        </w:rPr>
        <w:t>.</w:t>
      </w:r>
    </w:p>
    <w:p w:rsidR="00961682" w:rsidRPr="00961682" w:rsidRDefault="00961682" w:rsidP="008D320D">
      <w:pPr>
        <w:pStyle w:val="SingleTxt"/>
      </w:pPr>
      <w:r w:rsidRPr="00961682">
        <w:t>15</w:t>
      </w:r>
      <w:r w:rsidR="008D320D">
        <w:t>6</w:t>
      </w:r>
      <w:r w:rsidRPr="00961682">
        <w:t>.</w:t>
      </w:r>
      <w:r w:rsidRPr="00961682">
        <w:tab/>
        <w:t>Продолжается осуществление проекта под названием «Взаимообмен»</w:t>
      </w:r>
      <w:r w:rsidRPr="00961682">
        <w:rPr>
          <w:rStyle w:val="FootnoteReference"/>
        </w:rPr>
        <w:footnoteReference w:id="17"/>
      </w:r>
      <w:r w:rsidRPr="00961682">
        <w:t>, о котором упоминалось в предыдущих докладах (включая портал «Взаимоо</w:t>
      </w:r>
      <w:r w:rsidRPr="00961682">
        <w:t>б</w:t>
      </w:r>
      <w:r w:rsidRPr="00961682">
        <w:t>мен»)</w:t>
      </w:r>
      <w:r w:rsidRPr="00961682">
        <w:rPr>
          <w:rStyle w:val="FootnoteReference"/>
        </w:rPr>
        <w:footnoteReference w:id="18"/>
      </w:r>
      <w:r w:rsidRPr="00961682">
        <w:t>. Целью проекта, ориентированного на преподавателей и женщин — руководителей учебных заведений, является обмен информацией, проектами, учебной литературой и опытом проведения запоминающихся и инновационных мероприятий по вопросам, касающимся равенства возможностей, совместного обучения и предотвращения гендерного насилия. В проекте участвуют упра</w:t>
      </w:r>
      <w:r w:rsidRPr="00961682">
        <w:t>в</w:t>
      </w:r>
      <w:r w:rsidRPr="00961682">
        <w:t>ления по вопросам равноправия и региональные министерства образования а</w:t>
      </w:r>
      <w:r w:rsidRPr="00961682">
        <w:t>в</w:t>
      </w:r>
      <w:r w:rsidRPr="00961682">
        <w:t xml:space="preserve">тономных сообществ. </w:t>
      </w:r>
    </w:p>
    <w:p w:rsidR="00961682" w:rsidRPr="00961682" w:rsidRDefault="00961682" w:rsidP="008D320D">
      <w:pPr>
        <w:pStyle w:val="SingleTxt"/>
      </w:pPr>
      <w:r w:rsidRPr="00961682">
        <w:t>15</w:t>
      </w:r>
      <w:r w:rsidR="008D320D">
        <w:t>7</w:t>
      </w:r>
      <w:r w:rsidRPr="00961682">
        <w:t>.</w:t>
      </w:r>
      <w:r w:rsidRPr="00961682">
        <w:tab/>
        <w:t>В период 2009–2012 годов четыре раза был проведен онлайновый курс «Совместное обучение: два разных пола в одном мире». Курс нацелен на пр</w:t>
      </w:r>
      <w:r w:rsidRPr="00961682">
        <w:t>о</w:t>
      </w:r>
      <w:r w:rsidRPr="00961682">
        <w:t xml:space="preserve">движение принципа равноправия специалистов в области преподавания на </w:t>
      </w:r>
      <w:r w:rsidR="008D320D">
        <w:br/>
      </w:r>
      <w:r w:rsidRPr="00961682">
        <w:t>разных уровнях образования. Курс повышения квалификации прошли 2776</w:t>
      </w:r>
      <w:r w:rsidR="008D320D">
        <w:t> </w:t>
      </w:r>
      <w:r w:rsidRPr="00961682">
        <w:t>учителей учреждений д</w:t>
      </w:r>
      <w:r w:rsidRPr="00961682">
        <w:t>о</w:t>
      </w:r>
      <w:r w:rsidRPr="00961682">
        <w:t>школьного, начального и среднего образования.</w:t>
      </w:r>
    </w:p>
    <w:p w:rsidR="00961682" w:rsidRPr="00961682" w:rsidRDefault="00961682" w:rsidP="008D320D">
      <w:pPr>
        <w:pStyle w:val="SingleTxt"/>
      </w:pPr>
      <w:r w:rsidRPr="00961682">
        <w:t>15</w:t>
      </w:r>
      <w:r w:rsidR="008D320D">
        <w:t>8</w:t>
      </w:r>
      <w:r w:rsidRPr="00961682">
        <w:t>.</w:t>
      </w:r>
      <w:r w:rsidRPr="00961682">
        <w:tab/>
        <w:t>В целях распространения ОЗРР в сфере образования в сотрудничестве с профсоюзами учителей был разработан проект СИНДИКАДАС.</w:t>
      </w:r>
    </w:p>
    <w:p w:rsidR="00961682" w:rsidRPr="00961682" w:rsidRDefault="00961682" w:rsidP="008D320D">
      <w:pPr>
        <w:pStyle w:val="SingleTxt"/>
      </w:pPr>
      <w:r w:rsidRPr="00961682">
        <w:t>1</w:t>
      </w:r>
      <w:r w:rsidR="008D320D">
        <w:t>59</w:t>
      </w:r>
      <w:r w:rsidRPr="00961682">
        <w:t>.</w:t>
      </w:r>
      <w:r w:rsidRPr="00961682">
        <w:tab/>
        <w:t>В 2010, 2011 и 2012 финансовых годах проводилась кампания «Равнопр</w:t>
      </w:r>
      <w:r w:rsidRPr="00961682">
        <w:t>а</w:t>
      </w:r>
      <w:r w:rsidRPr="00961682">
        <w:t>вие в образовании»</w:t>
      </w:r>
      <w:r w:rsidRPr="00961682">
        <w:rPr>
          <w:rStyle w:val="FootnoteReference"/>
        </w:rPr>
        <w:footnoteReference w:id="19"/>
      </w:r>
      <w:r w:rsidRPr="00961682">
        <w:t xml:space="preserve"> (см. приложение X.12).</w:t>
      </w:r>
    </w:p>
    <w:p w:rsidR="00961682" w:rsidRPr="00961682" w:rsidRDefault="00961682" w:rsidP="008D320D">
      <w:pPr>
        <w:pStyle w:val="SingleTxt"/>
      </w:pPr>
      <w:r w:rsidRPr="00961682">
        <w:t>16</w:t>
      </w:r>
      <w:r w:rsidR="008D320D">
        <w:t>0</w:t>
      </w:r>
      <w:r w:rsidRPr="00961682">
        <w:t>.</w:t>
      </w:r>
      <w:r w:rsidRPr="00961682">
        <w:tab/>
        <w:t>В целях пропаганды принципов уважения, равноправия, коммуникабел</w:t>
      </w:r>
      <w:r w:rsidRPr="00961682">
        <w:t>ь</w:t>
      </w:r>
      <w:r w:rsidRPr="00961682">
        <w:t>ности в процессе мирного урегулирования и нулевой терпимости к проявлен</w:t>
      </w:r>
      <w:r w:rsidRPr="00961682">
        <w:t>и</w:t>
      </w:r>
      <w:r w:rsidRPr="00961682">
        <w:t>ям насилия практически во всех автономных сообществах были проведены кампании по повышению осведомленности, ориентированные на учащихся учреждений начального и среднего образования, ассоциации родителей уч</w:t>
      </w:r>
      <w:r w:rsidRPr="00961682">
        <w:t>а</w:t>
      </w:r>
      <w:r w:rsidRPr="00961682">
        <w:t>щихся и остальных участников об</w:t>
      </w:r>
      <w:r w:rsidR="008D320D">
        <w:t xml:space="preserve">разовательного процесса (см. </w:t>
      </w:r>
      <w:r w:rsidRPr="00961682">
        <w:t>прилож</w:t>
      </w:r>
      <w:r w:rsidRPr="00961682">
        <w:t>е</w:t>
      </w:r>
      <w:r w:rsidRPr="00961682">
        <w:t>ние X.13).</w:t>
      </w:r>
    </w:p>
    <w:p w:rsidR="00961682" w:rsidRPr="00961682" w:rsidRDefault="00961682" w:rsidP="008D320D">
      <w:pPr>
        <w:pStyle w:val="SingleTxt"/>
      </w:pPr>
      <w:r w:rsidRPr="00961682">
        <w:t>16</w:t>
      </w:r>
      <w:r w:rsidR="008D320D">
        <w:t>1</w:t>
      </w:r>
      <w:r w:rsidRPr="00961682">
        <w:t>.</w:t>
      </w:r>
      <w:r w:rsidRPr="00961682">
        <w:tab/>
        <w:t>Что касается целенаправленных мер в отношении населения рома, след</w:t>
      </w:r>
      <w:r w:rsidRPr="00961682">
        <w:t>у</w:t>
      </w:r>
      <w:r w:rsidRPr="00961682">
        <w:t>ет отметить, что Министерство образования, культуры и спорта проводит раб</w:t>
      </w:r>
      <w:r w:rsidRPr="00961682">
        <w:t>о</w:t>
      </w:r>
      <w:r w:rsidRPr="00961682">
        <w:t>ту, направленную на повышение качества образования всех учащихся, с тем чтобы добиться улучшения результатов обучения всех учеников без исключ</w:t>
      </w:r>
      <w:r w:rsidRPr="00961682">
        <w:t>е</w:t>
      </w:r>
      <w:r w:rsidRPr="00961682">
        <w:t>ния. Исходя из этого, данные с разбивкой по расовой, этнической или культу</w:t>
      </w:r>
      <w:r w:rsidRPr="00961682">
        <w:t>р</w:t>
      </w:r>
      <w:r w:rsidRPr="00961682">
        <w:t>ной принадлежности не с</w:t>
      </w:r>
      <w:r w:rsidRPr="00961682">
        <w:t>о</w:t>
      </w:r>
      <w:r w:rsidRPr="00961682">
        <w:t>бираются.</w:t>
      </w:r>
    </w:p>
    <w:p w:rsidR="00961682" w:rsidRPr="00961682" w:rsidRDefault="00961682" w:rsidP="008D320D">
      <w:pPr>
        <w:pStyle w:val="SingleTxt"/>
      </w:pPr>
      <w:r w:rsidRPr="00961682">
        <w:t>16</w:t>
      </w:r>
      <w:r w:rsidR="008D320D">
        <w:t>2</w:t>
      </w:r>
      <w:r w:rsidRPr="00961682">
        <w:t>.</w:t>
      </w:r>
      <w:r w:rsidRPr="00961682">
        <w:tab/>
        <w:t>Был осуществлен проект под названием «Вовлечение семей рома: тран</w:t>
      </w:r>
      <w:r w:rsidRPr="00961682">
        <w:t>с</w:t>
      </w:r>
      <w:r w:rsidRPr="00961682">
        <w:t>национальная методика работы с семьями рома в целях успешного обучения их детей в системе образования»</w:t>
      </w:r>
      <w:r w:rsidRPr="00961682">
        <w:rPr>
          <w:rStyle w:val="FootnoteReference"/>
        </w:rPr>
        <w:footnoteReference w:id="20"/>
      </w:r>
      <w:r w:rsidRPr="00961682">
        <w:t>. В проекте, который осуществлялся при по</w:t>
      </w:r>
      <w:r w:rsidRPr="00961682">
        <w:t>д</w:t>
      </w:r>
      <w:r w:rsidRPr="00961682">
        <w:t>держке Исполнительного агентства по образованию, аудиовизуальным сре</w:t>
      </w:r>
      <w:r w:rsidRPr="00961682">
        <w:t>д</w:t>
      </w:r>
      <w:r w:rsidRPr="00961682">
        <w:t>ствам и культуре (EACEA) в рамках Программы непрерывного обучения Евр</w:t>
      </w:r>
      <w:r w:rsidRPr="00961682">
        <w:t>о</w:t>
      </w:r>
      <w:r w:rsidRPr="00961682">
        <w:t>пейского союза, а также при содействии Министерства образования, культуры и спорта и Фонда Секретариата по вопросам интеграции рома, приняли уч</w:t>
      </w:r>
      <w:r w:rsidRPr="00961682">
        <w:t>а</w:t>
      </w:r>
      <w:r w:rsidRPr="00961682">
        <w:t>стие государственные и частные организации Болгарии, Испании, Венгрии и Румынии.</w:t>
      </w:r>
    </w:p>
    <w:p w:rsidR="00961682" w:rsidRPr="00961682" w:rsidRDefault="00961682" w:rsidP="008D320D">
      <w:pPr>
        <w:pStyle w:val="SingleTxt"/>
      </w:pPr>
      <w:r w:rsidRPr="00961682">
        <w:t>16</w:t>
      </w:r>
      <w:r w:rsidR="008D320D">
        <w:t>3</w:t>
      </w:r>
      <w:r w:rsidRPr="00961682">
        <w:t>.</w:t>
      </w:r>
      <w:r w:rsidRPr="00961682">
        <w:tab/>
        <w:t>В сотрудничестве с Фондом Секретариата по вопросам интеграции рома Министерством здравоохранения, социальных служб и равноправия и Мин</w:t>
      </w:r>
      <w:r w:rsidRPr="00961682">
        <w:t>и</w:t>
      </w:r>
      <w:r w:rsidRPr="00961682">
        <w:t>стерством образования, культуры и спорта проводится сравнительное исслед</w:t>
      </w:r>
      <w:r w:rsidRPr="00961682">
        <w:t>о</w:t>
      </w:r>
      <w:r w:rsidRPr="00961682">
        <w:t>вание по вопросам образования в сообществе рома, посвященное положению учащихся рома в с</w:t>
      </w:r>
      <w:r w:rsidRPr="00961682">
        <w:t>и</w:t>
      </w:r>
      <w:r w:rsidRPr="00961682">
        <w:t xml:space="preserve">стеме среднего образования. </w:t>
      </w:r>
    </w:p>
    <w:p w:rsidR="00961682" w:rsidRPr="00961682" w:rsidRDefault="00961682" w:rsidP="008D320D">
      <w:pPr>
        <w:pStyle w:val="SingleTxt"/>
      </w:pPr>
      <w:r w:rsidRPr="00961682">
        <w:t>16</w:t>
      </w:r>
      <w:r w:rsidR="008D320D">
        <w:t>4</w:t>
      </w:r>
      <w:r w:rsidRPr="00961682">
        <w:t>.</w:t>
      </w:r>
      <w:r w:rsidRPr="00961682">
        <w:tab/>
        <w:t>Что касается мер позитивного характера в интересах лиц с инвалидн</w:t>
      </w:r>
      <w:r w:rsidRPr="00961682">
        <w:t>о</w:t>
      </w:r>
      <w:r w:rsidRPr="00961682">
        <w:t>стью, а также реакции на заключительное замечание (пункт 32) Комитета по шестому докладу, представленному Испанией, то в дополнение к фактам, уп</w:t>
      </w:r>
      <w:r w:rsidRPr="00961682">
        <w:t>о</w:t>
      </w:r>
      <w:r w:rsidRPr="00961682">
        <w:t>мянутым в докл</w:t>
      </w:r>
      <w:r w:rsidRPr="00961682">
        <w:t>а</w:t>
      </w:r>
      <w:r w:rsidRPr="00961682">
        <w:t>де, следует отметить, что Органический закон об образовании от 3 мая 2006 года и нормативные документы по реализации этого Закона предусматривают меры по оказанию помощи лицам с инвалидностью без ди</w:t>
      </w:r>
      <w:r w:rsidRPr="00961682">
        <w:t>с</w:t>
      </w:r>
      <w:r w:rsidRPr="00961682">
        <w:t>криминации между мужчинами и женщинами. Что касается прогресса в ос</w:t>
      </w:r>
      <w:r w:rsidRPr="00961682">
        <w:t>у</w:t>
      </w:r>
      <w:r w:rsidRPr="00961682">
        <w:t>ществлении политики в отношении женщин и инвалидов, то информацию об этом можно получить в Комитете по правам инвалидов, в который были направлены первоначальный доклад (пункты 17–20) и ответы на перечень в</w:t>
      </w:r>
      <w:r w:rsidRPr="00961682">
        <w:t>о</w:t>
      </w:r>
      <w:r w:rsidRPr="00961682">
        <w:t>просов (пункты 1.20.1, 1.20.2 и 1.20.3).</w:t>
      </w:r>
    </w:p>
    <w:p w:rsidR="00961682" w:rsidRPr="00961682" w:rsidRDefault="00961682" w:rsidP="008D320D">
      <w:pPr>
        <w:pStyle w:val="SingleTxt"/>
      </w:pPr>
      <w:r w:rsidRPr="00961682">
        <w:t>16</w:t>
      </w:r>
      <w:r w:rsidR="008D320D">
        <w:t>5</w:t>
      </w:r>
      <w:r w:rsidRPr="00961682">
        <w:t>.</w:t>
      </w:r>
      <w:r w:rsidRPr="00961682">
        <w:tab/>
        <w:t>В области полового воспитания был принят ряд конкретных мер, вкл</w:t>
      </w:r>
      <w:r w:rsidRPr="00961682">
        <w:t>ю</w:t>
      </w:r>
      <w:r w:rsidRPr="00961682">
        <w:t>чающих распространение образовательных ресурсов и материалов через в</w:t>
      </w:r>
      <w:r w:rsidRPr="00961682">
        <w:t>ы</w:t>
      </w:r>
      <w:r w:rsidRPr="00961682">
        <w:t xml:space="preserve">шеупомянутый портал «Взаимообмен» или </w:t>
      </w:r>
      <w:r w:rsidRPr="00961682">
        <w:rPr>
          <w:iCs/>
        </w:rPr>
        <w:t>Jornadas Intercambia 2012</w:t>
      </w:r>
      <w:r w:rsidRPr="00961682">
        <w:t xml:space="preserve"> и пров</w:t>
      </w:r>
      <w:r w:rsidRPr="00961682">
        <w:t>е</w:t>
      </w:r>
      <w:r w:rsidRPr="00961682">
        <w:t>дение ежегодных совещаний с целью обмена знаниями, проектами и матери</w:t>
      </w:r>
      <w:r w:rsidRPr="00961682">
        <w:t>а</w:t>
      </w:r>
      <w:r w:rsidRPr="00961682">
        <w:t>лами в области пропаганды совместного обучения. Вопросы полового восп</w:t>
      </w:r>
      <w:r w:rsidRPr="00961682">
        <w:t>и</w:t>
      </w:r>
      <w:r w:rsidRPr="00961682">
        <w:t>тания обсуждались на совещаниях, проведенных в 2012 году (см.</w:t>
      </w:r>
      <w:r w:rsidR="008D320D">
        <w:t xml:space="preserve"> </w:t>
      </w:r>
      <w:r w:rsidRPr="00961682">
        <w:t>прилож</w:t>
      </w:r>
      <w:r w:rsidRPr="00961682">
        <w:t>е</w:t>
      </w:r>
      <w:r w:rsidRPr="00961682">
        <w:t>ние X.14).</w:t>
      </w:r>
    </w:p>
    <w:p w:rsidR="00961682" w:rsidRPr="00961682" w:rsidRDefault="00961682" w:rsidP="008D320D">
      <w:pPr>
        <w:pStyle w:val="SingleTxt"/>
      </w:pPr>
      <w:r w:rsidRPr="00961682">
        <w:t>16</w:t>
      </w:r>
      <w:r w:rsidR="008D320D">
        <w:t>6</w:t>
      </w:r>
      <w:r w:rsidRPr="00961682">
        <w:t>.</w:t>
      </w:r>
      <w:r w:rsidRPr="00961682">
        <w:tab/>
        <w:t>В учреждениях системы начального и обязательного среднего образов</w:t>
      </w:r>
      <w:r w:rsidRPr="00961682">
        <w:t>а</w:t>
      </w:r>
      <w:r w:rsidRPr="00961682">
        <w:t xml:space="preserve">ния преподается предмет «гражданское образование». </w:t>
      </w:r>
    </w:p>
    <w:p w:rsidR="00961682" w:rsidRPr="00961682" w:rsidRDefault="00961682" w:rsidP="001214F0">
      <w:pPr>
        <w:pStyle w:val="SingleTxt"/>
      </w:pPr>
      <w:r w:rsidRPr="00961682">
        <w:t>16</w:t>
      </w:r>
      <w:r w:rsidR="008D320D">
        <w:t>7</w:t>
      </w:r>
      <w:r w:rsidRPr="00961682">
        <w:t>.</w:t>
      </w:r>
      <w:r w:rsidRPr="00961682">
        <w:tab/>
        <w:t>В проект органического закона об улучшении качества образования в число основных принципов функционирования системы образования включ</w:t>
      </w:r>
      <w:r w:rsidRPr="00961682">
        <w:t>е</w:t>
      </w:r>
      <w:r w:rsidRPr="00961682">
        <w:t>ны положения об обеспечении равных прав и возможностей и достижении р</w:t>
      </w:r>
      <w:r w:rsidRPr="00961682">
        <w:t>е</w:t>
      </w:r>
      <w:r w:rsidRPr="00961682">
        <w:t>ального равноправия между мужчинами и женщинами, а также о предотвращ</w:t>
      </w:r>
      <w:r w:rsidRPr="00961682">
        <w:t>е</w:t>
      </w:r>
      <w:r w:rsidRPr="00961682">
        <w:t>нии гендерного насилия.</w:t>
      </w:r>
    </w:p>
    <w:p w:rsidR="00961682" w:rsidRPr="00961682" w:rsidRDefault="00961682" w:rsidP="008D320D">
      <w:pPr>
        <w:pStyle w:val="SingleTxt"/>
      </w:pPr>
      <w:r w:rsidRPr="00961682">
        <w:t>16</w:t>
      </w:r>
      <w:r w:rsidR="008D320D">
        <w:t>8</w:t>
      </w:r>
      <w:r w:rsidRPr="00961682">
        <w:t>.</w:t>
      </w:r>
      <w:r w:rsidRPr="00961682">
        <w:tab/>
        <w:t>С другой стороны, этот закон предусматривает введение двух новых предметов "социальные и культурные ценности" и "этические ценности", кот</w:t>
      </w:r>
      <w:r w:rsidRPr="00961682">
        <w:t>о</w:t>
      </w:r>
      <w:r w:rsidRPr="00961682">
        <w:t>рые могут выбрать ученики, не изучающие религиоведение в учреждениях начального или обязательного среднего образования. Программа по этим пре</w:t>
      </w:r>
      <w:r w:rsidRPr="00961682">
        <w:t>д</w:t>
      </w:r>
      <w:r w:rsidRPr="00961682">
        <w:t>метам включает изучение таких гражданских ценностей, как активное соде</w:t>
      </w:r>
      <w:r w:rsidRPr="00961682">
        <w:t>й</w:t>
      </w:r>
      <w:r w:rsidRPr="00961682">
        <w:t>ствие обеспечению равноправия между женщинами и мужчинами.</w:t>
      </w:r>
    </w:p>
    <w:p w:rsidR="00961682" w:rsidRPr="00961682" w:rsidRDefault="00961682" w:rsidP="008D320D">
      <w:pPr>
        <w:pStyle w:val="SingleTxt"/>
      </w:pPr>
      <w:r w:rsidRPr="00961682">
        <w:t>1</w:t>
      </w:r>
      <w:r w:rsidR="008D320D">
        <w:t>69</w:t>
      </w:r>
      <w:r w:rsidRPr="00961682">
        <w:t>.</w:t>
      </w:r>
      <w:r w:rsidRPr="00961682">
        <w:tab/>
        <w:t>В вооруженных силах Министерство обороны регулярно проводит уче</w:t>
      </w:r>
      <w:r w:rsidRPr="00961682">
        <w:t>б</w:t>
      </w:r>
      <w:r w:rsidRPr="00961682">
        <w:t>но-просветительские конференции, посвященные мерам по обеспечению с</w:t>
      </w:r>
      <w:r w:rsidRPr="00961682">
        <w:t>о</w:t>
      </w:r>
      <w:r w:rsidRPr="00961682">
        <w:t>гласия и рекомендациям Военного наблюдательного совета по вопросам равн</w:t>
      </w:r>
      <w:r w:rsidRPr="00961682">
        <w:t>о</w:t>
      </w:r>
      <w:r w:rsidRPr="00961682">
        <w:t>правия. Изучение основных аспектов гендерной проблематики включено в программы военной подготовки на всех уровнях. Военнослужащие, которых направляют в международные миссии, проходят курс обучения, который со</w:t>
      </w:r>
      <w:r w:rsidRPr="00961682">
        <w:t>в</w:t>
      </w:r>
      <w:r w:rsidRPr="00961682">
        <w:t>местно проводят командование армии по разработке доктрины и боевой подг</w:t>
      </w:r>
      <w:r w:rsidRPr="00961682">
        <w:t>о</w:t>
      </w:r>
      <w:r w:rsidRPr="00961682">
        <w:t>товке в Гранаде и Университет Гранады. Проведение курса финансирует И</w:t>
      </w:r>
      <w:r w:rsidRPr="00961682">
        <w:t>н</w:t>
      </w:r>
      <w:r w:rsidRPr="00961682">
        <w:t xml:space="preserve">ститут по делам женщин. </w:t>
      </w:r>
    </w:p>
    <w:p w:rsidR="00961682" w:rsidRPr="00961682" w:rsidRDefault="00961682" w:rsidP="008D320D">
      <w:pPr>
        <w:pStyle w:val="SingleTxt"/>
      </w:pPr>
      <w:r w:rsidRPr="00961682">
        <w:t>17</w:t>
      </w:r>
      <w:r w:rsidR="008D320D">
        <w:t>0</w:t>
      </w:r>
      <w:r w:rsidRPr="00961682">
        <w:t>.</w:t>
      </w:r>
      <w:r w:rsidRPr="00961682">
        <w:tab/>
        <w:t>Образование является приоритетным направлением политики сотрудн</w:t>
      </w:r>
      <w:r w:rsidRPr="00961682">
        <w:t>и</w:t>
      </w:r>
      <w:r w:rsidRPr="00961682">
        <w:t>чества Испании в целях развития. Целенаправленная отраслевая стратегия в области обр</w:t>
      </w:r>
      <w:r w:rsidRPr="00961682">
        <w:t>а</w:t>
      </w:r>
      <w:r w:rsidRPr="00961682">
        <w:t>зования включает повсеместное применение гендерного подхода, а также меры по обеспечению гендерного равноправия для девочек, девушек и женщин в сфере обр</w:t>
      </w:r>
      <w:r w:rsidRPr="00961682">
        <w:t>а</w:t>
      </w:r>
      <w:r w:rsidRPr="00961682">
        <w:t>зования и профессионально-технической подготовки. Она включает мероприятия, которые проводятся в рамках двусторонних и мног</w:t>
      </w:r>
      <w:r w:rsidRPr="00961682">
        <w:t>о</w:t>
      </w:r>
      <w:r w:rsidRPr="00961682">
        <w:t>сторонних программ и инициатив в области поддержки, осуществляемых Вс</w:t>
      </w:r>
      <w:r w:rsidRPr="00961682">
        <w:t>е</w:t>
      </w:r>
      <w:r w:rsidRPr="00961682">
        <w:t>мирным банком, ЮНИСЕФ и Стру</w:t>
      </w:r>
      <w:r w:rsidRPr="00961682">
        <w:t>к</w:t>
      </w:r>
      <w:r w:rsidRPr="00961682">
        <w:t>турой «ООН-женщины».</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9616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r>
      <w:r w:rsidRPr="00961682">
        <w:tab/>
      </w:r>
      <w:bookmarkStart w:id="16" w:name="_Toc383167329"/>
      <w:r w:rsidRPr="00961682">
        <w:t>Статья 11. Занятость</w:t>
      </w:r>
      <w:bookmarkEnd w:id="16"/>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B671C1">
      <w:pPr>
        <w:pStyle w:val="SingleTxt"/>
      </w:pPr>
      <w:r w:rsidRPr="00961682">
        <w:t>17</w:t>
      </w:r>
      <w:r w:rsidR="008D320D">
        <w:t>1</w:t>
      </w:r>
      <w:r w:rsidRPr="00961682">
        <w:t>.</w:t>
      </w:r>
      <w:r w:rsidRPr="00961682">
        <w:tab/>
        <w:t xml:space="preserve">В своих заключительных замечаниях (пункт 24) </w:t>
      </w:r>
      <w:r w:rsidRPr="00961682">
        <w:rPr>
          <w:bCs/>
        </w:rPr>
        <w:t>Комитет призывает гос</w:t>
      </w:r>
      <w:r w:rsidRPr="00961682">
        <w:rPr>
          <w:bCs/>
        </w:rPr>
        <w:t>у</w:t>
      </w:r>
      <w:r w:rsidRPr="00961682">
        <w:rPr>
          <w:bCs/>
        </w:rPr>
        <w:t>дарство-участник гарантировать равные возможности для женщин и мужчин на рынке труда</w:t>
      </w:r>
      <w:r w:rsidRPr="00961682">
        <w:t>. Для ответа на этот вопрос ниже приводится подробная информ</w:t>
      </w:r>
      <w:r w:rsidRPr="00961682">
        <w:t>а</w:t>
      </w:r>
      <w:r w:rsidRPr="00961682">
        <w:t>ция о прогрессе, достигнутом после представления последнего доклада Исп</w:t>
      </w:r>
      <w:r w:rsidRPr="00961682">
        <w:t>а</w:t>
      </w:r>
      <w:r w:rsidRPr="00961682">
        <w:t>нии по этому в</w:t>
      </w:r>
      <w:r w:rsidRPr="00961682">
        <w:t>о</w:t>
      </w:r>
      <w:r w:rsidRPr="00961682">
        <w:t>просу.</w:t>
      </w: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w:t>
      </w:r>
      <w:r w:rsidRPr="00961682">
        <w:tab/>
        <w:t>Положение в настоящее время</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B671C1" w:rsidP="00B671C1">
      <w:pPr>
        <w:pStyle w:val="SingleTxt"/>
        <w:rPr>
          <w:szCs w:val="24"/>
        </w:rPr>
      </w:pPr>
      <w:r>
        <w:rPr>
          <w:szCs w:val="24"/>
        </w:rPr>
        <w:t>172</w:t>
      </w:r>
      <w:r w:rsidR="00961682" w:rsidRPr="00961682">
        <w:rPr>
          <w:szCs w:val="24"/>
        </w:rPr>
        <w:t>.</w:t>
      </w:r>
      <w:r w:rsidR="00961682" w:rsidRPr="00961682">
        <w:rPr>
          <w:szCs w:val="24"/>
        </w:rPr>
        <w:tab/>
        <w:t xml:space="preserve">Как отмечалось в шестом докладе, </w:t>
      </w:r>
      <w:r w:rsidR="00961682" w:rsidRPr="00961682">
        <w:t>занятость является одной из сфер пр</w:t>
      </w:r>
      <w:r w:rsidR="00961682" w:rsidRPr="00961682">
        <w:t>и</w:t>
      </w:r>
      <w:r w:rsidR="00961682" w:rsidRPr="00961682">
        <w:t>оритетного внимания государственных органов при осуществлении политики обеспеч</w:t>
      </w:r>
      <w:r w:rsidR="00961682" w:rsidRPr="00961682">
        <w:t>е</w:t>
      </w:r>
      <w:r w:rsidR="00961682" w:rsidRPr="00961682">
        <w:t xml:space="preserve">ния равноправия, поскольку эта сфера оказывает важнейшее влияние на положение женщин в Испании. </w:t>
      </w:r>
    </w:p>
    <w:p w:rsidR="00961682" w:rsidRPr="00961682" w:rsidRDefault="00B671C1" w:rsidP="00B671C1">
      <w:pPr>
        <w:pStyle w:val="SingleTxt"/>
        <w:rPr>
          <w:szCs w:val="24"/>
        </w:rPr>
      </w:pPr>
      <w:r>
        <w:rPr>
          <w:szCs w:val="24"/>
        </w:rPr>
        <w:t>173</w:t>
      </w:r>
      <w:r w:rsidR="00961682" w:rsidRPr="00961682">
        <w:rPr>
          <w:szCs w:val="24"/>
        </w:rPr>
        <w:t>.</w:t>
      </w:r>
      <w:r w:rsidR="00961682" w:rsidRPr="00961682">
        <w:rPr>
          <w:szCs w:val="24"/>
        </w:rPr>
        <w:tab/>
        <w:t>В 2012 году доля женщин составляла 45,65 процента от общей численн</w:t>
      </w:r>
      <w:r w:rsidR="00961682" w:rsidRPr="00961682">
        <w:rPr>
          <w:szCs w:val="24"/>
        </w:rPr>
        <w:t>о</w:t>
      </w:r>
      <w:r w:rsidR="00961682" w:rsidRPr="00961682">
        <w:rPr>
          <w:szCs w:val="24"/>
        </w:rPr>
        <w:t>сти рабочей силы, что представляет соответственно 45,42 процента всех раб</w:t>
      </w:r>
      <w:r w:rsidR="00961682" w:rsidRPr="00961682">
        <w:rPr>
          <w:szCs w:val="24"/>
        </w:rPr>
        <w:t>о</w:t>
      </w:r>
      <w:r w:rsidR="00961682" w:rsidRPr="00961682">
        <w:rPr>
          <w:szCs w:val="24"/>
        </w:rPr>
        <w:t>тающих, 46,29 процента безработных и 59,73 процента неработающего насел</w:t>
      </w:r>
      <w:r w:rsidR="00961682" w:rsidRPr="00961682">
        <w:rPr>
          <w:szCs w:val="24"/>
        </w:rPr>
        <w:t>е</w:t>
      </w:r>
      <w:r w:rsidR="00961682" w:rsidRPr="00961682">
        <w:rPr>
          <w:szCs w:val="24"/>
        </w:rPr>
        <w:t>ния. В условиях обострения нынешнего экономического кризиса женщины и</w:t>
      </w:r>
      <w:r w:rsidR="00961682" w:rsidRPr="00961682">
        <w:rPr>
          <w:szCs w:val="24"/>
        </w:rPr>
        <w:t>с</w:t>
      </w:r>
      <w:r w:rsidR="00961682" w:rsidRPr="00961682">
        <w:rPr>
          <w:szCs w:val="24"/>
        </w:rPr>
        <w:t>пытывают на себе его негативные последствия. В 2012 году на рынке труда с</w:t>
      </w:r>
      <w:r w:rsidR="00961682" w:rsidRPr="00961682">
        <w:rPr>
          <w:szCs w:val="24"/>
        </w:rPr>
        <w:t>о</w:t>
      </w:r>
      <w:r w:rsidR="00961682" w:rsidRPr="00961682">
        <w:rPr>
          <w:szCs w:val="24"/>
        </w:rPr>
        <w:t>хранялась тенденция к укреплению паритета по признаку пола (см. приложения XI.1 и XI.2).</w:t>
      </w:r>
    </w:p>
    <w:p w:rsidR="00961682" w:rsidRPr="00961682" w:rsidRDefault="00B671C1" w:rsidP="00B671C1">
      <w:pPr>
        <w:pStyle w:val="SingleTxt"/>
        <w:rPr>
          <w:szCs w:val="24"/>
        </w:rPr>
      </w:pPr>
      <w:r>
        <w:rPr>
          <w:szCs w:val="24"/>
        </w:rPr>
        <w:t>174</w:t>
      </w:r>
      <w:r w:rsidR="00961682" w:rsidRPr="00961682">
        <w:rPr>
          <w:szCs w:val="24"/>
        </w:rPr>
        <w:t>.</w:t>
      </w:r>
      <w:r w:rsidR="00961682" w:rsidRPr="00961682">
        <w:rPr>
          <w:szCs w:val="24"/>
        </w:rPr>
        <w:tab/>
        <w:t>За период 2008–2012 годов число работающих женщин увеличилось на 17 процентов. В условиях снижения доходов семей начался процесс возвращ</w:t>
      </w:r>
      <w:r w:rsidR="00961682" w:rsidRPr="00961682">
        <w:rPr>
          <w:szCs w:val="24"/>
        </w:rPr>
        <w:t>е</w:t>
      </w:r>
      <w:r w:rsidR="00961682" w:rsidRPr="00961682">
        <w:rPr>
          <w:szCs w:val="24"/>
        </w:rPr>
        <w:t>ния пожилых женщин на рынок труда, который продолжался в 2012 году, хотя и более замедленными темпами, чем в предыдущие годы. Тем не менее в 2012 году наблюд</w:t>
      </w:r>
      <w:r w:rsidR="00961682" w:rsidRPr="00961682">
        <w:rPr>
          <w:szCs w:val="24"/>
        </w:rPr>
        <w:t>а</w:t>
      </w:r>
      <w:r w:rsidR="00961682" w:rsidRPr="00961682">
        <w:rPr>
          <w:szCs w:val="24"/>
        </w:rPr>
        <w:t xml:space="preserve">лось сокращение численности более молодых работающих женщин. </w:t>
      </w:r>
    </w:p>
    <w:p w:rsidR="00961682" w:rsidRPr="00961682" w:rsidRDefault="00B671C1" w:rsidP="00B671C1">
      <w:pPr>
        <w:pStyle w:val="SingleTxt"/>
        <w:rPr>
          <w:szCs w:val="24"/>
        </w:rPr>
      </w:pPr>
      <w:r>
        <w:rPr>
          <w:szCs w:val="24"/>
        </w:rPr>
        <w:t>175</w:t>
      </w:r>
      <w:r w:rsidR="00961682" w:rsidRPr="00961682">
        <w:rPr>
          <w:szCs w:val="24"/>
        </w:rPr>
        <w:t>.</w:t>
      </w:r>
      <w:r w:rsidR="00961682" w:rsidRPr="00961682">
        <w:rPr>
          <w:szCs w:val="24"/>
        </w:rPr>
        <w:tab/>
        <w:t xml:space="preserve">Изменения в </w:t>
      </w:r>
      <w:r w:rsidR="00961682" w:rsidRPr="00961682">
        <w:t>разрыве в уровне заработной платы показывают, что в отн</w:t>
      </w:r>
      <w:r w:rsidR="00961682" w:rsidRPr="00961682">
        <w:t>о</w:t>
      </w:r>
      <w:r w:rsidR="00961682" w:rsidRPr="00961682">
        <w:t>шении средней оплаты труда за час рабочего времени было зарегистрировано снижение показателя на один пункт за период с 2006 по 2010 год (</w:t>
      </w:r>
      <w:r w:rsidR="00961682" w:rsidRPr="00961682">
        <w:rPr>
          <w:szCs w:val="24"/>
        </w:rPr>
        <w:t>с 16,3 до 15,3 процента), а разрыв в уровне заработной платы между женщинами и му</w:t>
      </w:r>
      <w:r w:rsidR="00961682" w:rsidRPr="00961682">
        <w:rPr>
          <w:szCs w:val="24"/>
        </w:rPr>
        <w:t>ж</w:t>
      </w:r>
      <w:r w:rsidR="00961682" w:rsidRPr="00961682">
        <w:rPr>
          <w:szCs w:val="24"/>
        </w:rPr>
        <w:t>чинами сократился за этот же период на 3,8 процента (с 26,3 до 22,5 процента) (см. приложение XI.3).</w:t>
      </w:r>
    </w:p>
    <w:p w:rsidR="00961682" w:rsidRPr="00961682" w:rsidRDefault="00B671C1" w:rsidP="00B671C1">
      <w:pPr>
        <w:pStyle w:val="SingleTxt"/>
        <w:rPr>
          <w:szCs w:val="24"/>
        </w:rPr>
      </w:pPr>
      <w:r>
        <w:rPr>
          <w:szCs w:val="24"/>
          <w:lang w:val="en-US"/>
        </w:rPr>
        <w:t>176</w:t>
      </w:r>
      <w:r w:rsidR="00961682" w:rsidRPr="00961682">
        <w:rPr>
          <w:szCs w:val="24"/>
        </w:rPr>
        <w:t>.</w:t>
      </w:r>
      <w:r w:rsidR="00961682" w:rsidRPr="00961682">
        <w:rPr>
          <w:szCs w:val="24"/>
        </w:rPr>
        <w:tab/>
        <w:t>Среди работающих женщин 24,5 процента заняты неполный рабочий день, когда этот показатель у мужчин составляет 6,6 процента. С женщинами чаще, чем с мужчинами, заключают временные трудовые договоры (см. прил</w:t>
      </w:r>
      <w:r w:rsidR="00961682" w:rsidRPr="00961682">
        <w:rPr>
          <w:szCs w:val="24"/>
        </w:rPr>
        <w:t>о</w:t>
      </w:r>
      <w:r w:rsidR="00961682" w:rsidRPr="00961682">
        <w:rPr>
          <w:szCs w:val="24"/>
        </w:rPr>
        <w:t>жения XI.4 и XI.5).</w:t>
      </w:r>
    </w:p>
    <w:p w:rsidR="00961682" w:rsidRPr="00961682" w:rsidRDefault="00B671C1" w:rsidP="00B671C1">
      <w:pPr>
        <w:pStyle w:val="SingleTxt"/>
        <w:rPr>
          <w:szCs w:val="24"/>
        </w:rPr>
      </w:pPr>
      <w:r>
        <w:rPr>
          <w:szCs w:val="24"/>
          <w:lang w:val="en-US"/>
        </w:rPr>
        <w:t>177</w:t>
      </w:r>
      <w:r w:rsidR="00961682" w:rsidRPr="00961682">
        <w:rPr>
          <w:szCs w:val="24"/>
        </w:rPr>
        <w:t>.</w:t>
      </w:r>
      <w:r w:rsidR="00961682" w:rsidRPr="00961682">
        <w:rPr>
          <w:szCs w:val="24"/>
        </w:rPr>
        <w:tab/>
        <w:t>Среди наемных работников женщины составляют 87 процентов по сра</w:t>
      </w:r>
      <w:r w:rsidR="00961682" w:rsidRPr="00961682">
        <w:rPr>
          <w:szCs w:val="24"/>
        </w:rPr>
        <w:t>в</w:t>
      </w:r>
      <w:r w:rsidR="00961682" w:rsidRPr="00961682">
        <w:rPr>
          <w:szCs w:val="24"/>
        </w:rPr>
        <w:t>нению с 78,6 процента мужчин. Этот разрыв, в частности, объясняется прео</w:t>
      </w:r>
      <w:r w:rsidR="00961682" w:rsidRPr="00961682">
        <w:rPr>
          <w:szCs w:val="24"/>
        </w:rPr>
        <w:t>б</w:t>
      </w:r>
      <w:r w:rsidR="00961682" w:rsidRPr="00961682">
        <w:rPr>
          <w:szCs w:val="24"/>
        </w:rPr>
        <w:t>ладанием же</w:t>
      </w:r>
      <w:r w:rsidR="00961682" w:rsidRPr="00961682">
        <w:rPr>
          <w:szCs w:val="24"/>
        </w:rPr>
        <w:t>н</w:t>
      </w:r>
      <w:r w:rsidR="00961682" w:rsidRPr="00961682">
        <w:rPr>
          <w:szCs w:val="24"/>
        </w:rPr>
        <w:t>щин в государственном секторе (здравоохранение, образование и социальное обсл</w:t>
      </w:r>
      <w:r w:rsidR="00961682" w:rsidRPr="00961682">
        <w:rPr>
          <w:szCs w:val="24"/>
        </w:rPr>
        <w:t>у</w:t>
      </w:r>
      <w:r w:rsidR="00961682" w:rsidRPr="00961682">
        <w:rPr>
          <w:szCs w:val="24"/>
        </w:rPr>
        <w:t xml:space="preserve">живание). </w:t>
      </w:r>
    </w:p>
    <w:p w:rsidR="00961682" w:rsidRPr="00961682" w:rsidRDefault="00B671C1" w:rsidP="00B671C1">
      <w:pPr>
        <w:pStyle w:val="SingleTxt"/>
        <w:rPr>
          <w:szCs w:val="24"/>
        </w:rPr>
      </w:pPr>
      <w:r>
        <w:rPr>
          <w:szCs w:val="24"/>
          <w:lang w:val="en-US"/>
        </w:rPr>
        <w:t>178</w:t>
      </w:r>
      <w:r w:rsidR="00961682" w:rsidRPr="00961682">
        <w:rPr>
          <w:szCs w:val="24"/>
        </w:rPr>
        <w:t>. Среди испанских женщин доля предпринимателей (9,7 процента) меньше, чем среди европейских женщин (11,1 процента). С другой стороны, в Испании показ</w:t>
      </w:r>
      <w:r w:rsidR="00961682" w:rsidRPr="00961682">
        <w:rPr>
          <w:szCs w:val="24"/>
        </w:rPr>
        <w:t>а</w:t>
      </w:r>
      <w:r w:rsidR="00961682" w:rsidRPr="00961682">
        <w:rPr>
          <w:szCs w:val="24"/>
        </w:rPr>
        <w:t>тель разрыва между женщинами и мужчинами (8,6 процента) ненамного выше пок</w:t>
      </w:r>
      <w:r w:rsidR="00961682" w:rsidRPr="00961682">
        <w:rPr>
          <w:szCs w:val="24"/>
        </w:rPr>
        <w:t>а</w:t>
      </w:r>
      <w:r w:rsidR="00961682" w:rsidRPr="00961682">
        <w:rPr>
          <w:szCs w:val="24"/>
        </w:rPr>
        <w:t>зателя, зарегистрированного в Европе (8,0 процента).</w:t>
      </w:r>
    </w:p>
    <w:p w:rsidR="00961682" w:rsidRPr="00961682" w:rsidRDefault="00B671C1" w:rsidP="00B671C1">
      <w:pPr>
        <w:pStyle w:val="SingleTxt"/>
        <w:rPr>
          <w:szCs w:val="24"/>
        </w:rPr>
      </w:pPr>
      <w:r>
        <w:rPr>
          <w:szCs w:val="24"/>
          <w:lang w:val="en-US"/>
        </w:rPr>
        <w:t>179</w:t>
      </w:r>
      <w:r w:rsidR="00961682" w:rsidRPr="00961682">
        <w:rPr>
          <w:szCs w:val="24"/>
        </w:rPr>
        <w:t>.</w:t>
      </w:r>
      <w:r w:rsidR="00961682" w:rsidRPr="00961682">
        <w:rPr>
          <w:szCs w:val="24"/>
        </w:rPr>
        <w:tab/>
        <w:t>Что касается предпринимательской деятельности, то в 2011 году набл</w:t>
      </w:r>
      <w:r w:rsidR="00961682" w:rsidRPr="00961682">
        <w:rPr>
          <w:szCs w:val="24"/>
        </w:rPr>
        <w:t>ю</w:t>
      </w:r>
      <w:r w:rsidR="00961682" w:rsidRPr="00961682">
        <w:rPr>
          <w:szCs w:val="24"/>
        </w:rPr>
        <w:t>дался рост этого показателя среди женщин (38,6 процента), хотя мужчины по-прежнему составляют большинство с точки зрения предпринимательской де</w:t>
      </w:r>
      <w:r w:rsidR="00961682" w:rsidRPr="00961682">
        <w:rPr>
          <w:szCs w:val="24"/>
        </w:rPr>
        <w:t>я</w:t>
      </w:r>
      <w:r w:rsidR="00961682" w:rsidRPr="00961682">
        <w:rPr>
          <w:szCs w:val="24"/>
        </w:rPr>
        <w:t>тельности (61,4 процента) (см. приложения XI.6, XI.7 и XI.8).</w:t>
      </w:r>
    </w:p>
    <w:p w:rsidR="00961682" w:rsidRPr="00961682" w:rsidRDefault="00B671C1" w:rsidP="00B671C1">
      <w:pPr>
        <w:pStyle w:val="SingleTxt"/>
        <w:rPr>
          <w:szCs w:val="24"/>
        </w:rPr>
      </w:pPr>
      <w:r>
        <w:rPr>
          <w:szCs w:val="24"/>
          <w:lang w:val="en-US"/>
        </w:rPr>
        <w:t>180</w:t>
      </w:r>
      <w:r w:rsidR="00961682" w:rsidRPr="00961682">
        <w:rPr>
          <w:szCs w:val="24"/>
        </w:rPr>
        <w:t>.</w:t>
      </w:r>
      <w:r w:rsidR="00961682" w:rsidRPr="00961682">
        <w:rPr>
          <w:szCs w:val="24"/>
        </w:rPr>
        <w:tab/>
        <w:t>В отношении "горизонтальной сегрегации" следует отметить высокую долю женщин, занятых в секторе услуг, особенно в сфере торговли, здрав</w:t>
      </w:r>
      <w:r w:rsidR="00961682" w:rsidRPr="00961682">
        <w:rPr>
          <w:szCs w:val="24"/>
        </w:rPr>
        <w:t>о</w:t>
      </w:r>
      <w:r w:rsidR="00961682" w:rsidRPr="00961682">
        <w:rPr>
          <w:szCs w:val="24"/>
        </w:rPr>
        <w:t>охранении и секторе социального обслуживания, гостиничном деле и сфере общественного пит</w:t>
      </w:r>
      <w:r w:rsidR="00961682" w:rsidRPr="00961682">
        <w:rPr>
          <w:szCs w:val="24"/>
        </w:rPr>
        <w:t>а</w:t>
      </w:r>
      <w:r w:rsidR="00961682" w:rsidRPr="00961682">
        <w:rPr>
          <w:szCs w:val="24"/>
        </w:rPr>
        <w:t>ния, образовании (см. приложения XI.9 и XI.10).</w:t>
      </w:r>
    </w:p>
    <w:p w:rsidR="00961682" w:rsidRPr="00961682" w:rsidRDefault="00B671C1" w:rsidP="00B671C1">
      <w:pPr>
        <w:pStyle w:val="SingleTxt"/>
        <w:rPr>
          <w:szCs w:val="24"/>
        </w:rPr>
      </w:pPr>
      <w:r>
        <w:rPr>
          <w:szCs w:val="24"/>
          <w:lang w:val="en-US"/>
        </w:rPr>
        <w:t>181</w:t>
      </w:r>
      <w:r w:rsidR="00961682" w:rsidRPr="00961682">
        <w:rPr>
          <w:szCs w:val="24"/>
        </w:rPr>
        <w:t>.</w:t>
      </w:r>
      <w:r w:rsidR="00961682" w:rsidRPr="00961682">
        <w:rPr>
          <w:szCs w:val="24"/>
        </w:rPr>
        <w:tab/>
        <w:t>В показателях «вертикальной сегрегации» обращает на себя внимание значительное число женщин в категории «низкоквалифицированные работн</w:t>
      </w:r>
      <w:r w:rsidR="00961682" w:rsidRPr="00961682">
        <w:rPr>
          <w:szCs w:val="24"/>
        </w:rPr>
        <w:t>и</w:t>
      </w:r>
      <w:r w:rsidR="00961682" w:rsidRPr="00961682">
        <w:rPr>
          <w:szCs w:val="24"/>
        </w:rPr>
        <w:t>ки»: женщины составляют 62,9 процента лиц, выполняющих такую работу. Т</w:t>
      </w:r>
      <w:r w:rsidR="00961682" w:rsidRPr="00961682">
        <w:rPr>
          <w:szCs w:val="24"/>
        </w:rPr>
        <w:t>а</w:t>
      </w:r>
      <w:r w:rsidR="00961682" w:rsidRPr="00961682">
        <w:rPr>
          <w:szCs w:val="24"/>
        </w:rPr>
        <w:t>ким образом, женщины склонны искать работу, требующую более низкого уровня квалификации, и по сравнению с мужчинами немногим женщинам уд</w:t>
      </w:r>
      <w:r w:rsidR="00961682" w:rsidRPr="00961682">
        <w:rPr>
          <w:szCs w:val="24"/>
        </w:rPr>
        <w:t>а</w:t>
      </w:r>
      <w:r w:rsidR="00961682" w:rsidRPr="00961682">
        <w:rPr>
          <w:szCs w:val="24"/>
        </w:rPr>
        <w:t>ется подняться на более выс</w:t>
      </w:r>
      <w:r w:rsidR="00961682" w:rsidRPr="00961682">
        <w:rPr>
          <w:szCs w:val="24"/>
        </w:rPr>
        <w:t>о</w:t>
      </w:r>
      <w:r w:rsidR="00961682" w:rsidRPr="00961682">
        <w:rPr>
          <w:szCs w:val="24"/>
        </w:rPr>
        <w:t>кие ступени карьерной лестницы, несмотря на то, что в целом они фактически имеют более высокий уровень образования (см. приложение XI.11).</w:t>
      </w:r>
    </w:p>
    <w:p w:rsidR="00961682" w:rsidRPr="00961682" w:rsidRDefault="00B671C1" w:rsidP="00B671C1">
      <w:pPr>
        <w:pStyle w:val="SingleTxt"/>
        <w:rPr>
          <w:szCs w:val="24"/>
        </w:rPr>
      </w:pPr>
      <w:r>
        <w:rPr>
          <w:szCs w:val="24"/>
          <w:lang w:val="en-US"/>
        </w:rPr>
        <w:t>182</w:t>
      </w:r>
      <w:r w:rsidR="00961682" w:rsidRPr="00961682">
        <w:rPr>
          <w:szCs w:val="24"/>
        </w:rPr>
        <w:t>.</w:t>
      </w:r>
      <w:r w:rsidR="00961682" w:rsidRPr="00961682">
        <w:rPr>
          <w:szCs w:val="24"/>
        </w:rPr>
        <w:tab/>
        <w:t>По данным доклада ОЭСР «Преодоление гендерного разрыва: время де</w:t>
      </w:r>
      <w:r w:rsidR="00961682" w:rsidRPr="00961682">
        <w:rPr>
          <w:szCs w:val="24"/>
        </w:rPr>
        <w:t>й</w:t>
      </w:r>
      <w:r w:rsidR="00961682" w:rsidRPr="00961682">
        <w:rPr>
          <w:szCs w:val="24"/>
        </w:rPr>
        <w:t>ствовать», представленного в декабре 2012 года, Испания является одной из стран — членов Организации, в которой наблюдается наиболее значительное сокращение гендерного разрыва в сфере занятости и которая в среднем обгон</w:t>
      </w:r>
      <w:r w:rsidR="00961682" w:rsidRPr="00961682">
        <w:rPr>
          <w:szCs w:val="24"/>
        </w:rPr>
        <w:t>я</w:t>
      </w:r>
      <w:r w:rsidR="00961682" w:rsidRPr="00961682">
        <w:rPr>
          <w:szCs w:val="24"/>
        </w:rPr>
        <w:t>ет страны ОЭСР по показателям количества женщин, занимающих руковод</w:t>
      </w:r>
      <w:r w:rsidR="00961682" w:rsidRPr="00961682">
        <w:rPr>
          <w:szCs w:val="24"/>
        </w:rPr>
        <w:t>я</w:t>
      </w:r>
      <w:r w:rsidR="00961682" w:rsidRPr="00961682">
        <w:rPr>
          <w:szCs w:val="24"/>
        </w:rPr>
        <w:t>щие должности. В 2010 году доля женщин среди руководителей высшего звена составляла 34 процента. Что касается молодых женщин, то они представлены практически наравне с мужчинами. Для женщин в возрасте от 30 до 34 лет эта разница сократилась с 18 процентов в конце 2007 года до 4,5 процента в конце 2012 года. Для женщин в возрасте от 25 до 29 лет разница составляет всего 1 процент.</w:t>
      </w:r>
    </w:p>
    <w:p w:rsidR="00961682" w:rsidRPr="00961682" w:rsidRDefault="00B671C1" w:rsidP="00B671C1">
      <w:pPr>
        <w:pStyle w:val="SingleTxt"/>
        <w:rPr>
          <w:szCs w:val="24"/>
        </w:rPr>
      </w:pPr>
      <w:r>
        <w:rPr>
          <w:szCs w:val="24"/>
          <w:lang w:val="en-US"/>
        </w:rPr>
        <w:t>183</w:t>
      </w:r>
      <w:r w:rsidR="00961682" w:rsidRPr="00961682">
        <w:rPr>
          <w:szCs w:val="24"/>
        </w:rPr>
        <w:t>.</w:t>
      </w:r>
      <w:r w:rsidR="00961682" w:rsidRPr="00961682">
        <w:rPr>
          <w:szCs w:val="24"/>
        </w:rPr>
        <w:tab/>
        <w:t>Согласно данным ОЭСР «количество возглавляемых женщиной предпри</w:t>
      </w:r>
      <w:r w:rsidR="00961682" w:rsidRPr="00961682">
        <w:rPr>
          <w:szCs w:val="24"/>
        </w:rPr>
        <w:t>я</w:t>
      </w:r>
      <w:r w:rsidR="00961682" w:rsidRPr="00961682">
        <w:rPr>
          <w:szCs w:val="24"/>
        </w:rPr>
        <w:t>тий растет быстрее, чем количество предприятий, возглавляемых мужчинами, и составляет треть всего самозанятого населения, имеющего в своем подчин</w:t>
      </w:r>
      <w:r w:rsidR="00961682" w:rsidRPr="00961682">
        <w:rPr>
          <w:szCs w:val="24"/>
        </w:rPr>
        <w:t>е</w:t>
      </w:r>
      <w:r w:rsidR="00961682" w:rsidRPr="00961682">
        <w:rPr>
          <w:szCs w:val="24"/>
        </w:rPr>
        <w:t>нии наемных работников». Кроме того, «доля самозанятых женщин, имеющих работников, являе</w:t>
      </w:r>
      <w:r w:rsidR="00961682" w:rsidRPr="00961682">
        <w:rPr>
          <w:szCs w:val="24"/>
        </w:rPr>
        <w:t>т</w:t>
      </w:r>
      <w:r w:rsidR="00961682" w:rsidRPr="00961682">
        <w:rPr>
          <w:szCs w:val="24"/>
        </w:rPr>
        <w:t>ся третьей по величине в странах ОЭСР».</w:t>
      </w:r>
    </w:p>
    <w:p w:rsidR="00961682" w:rsidRPr="00961682" w:rsidRDefault="00B671C1" w:rsidP="001214F0">
      <w:pPr>
        <w:pStyle w:val="SingleTxt"/>
      </w:pPr>
      <w:r>
        <w:rPr>
          <w:lang w:val="en-US"/>
        </w:rPr>
        <w:t>184</w:t>
      </w:r>
      <w:r w:rsidR="00961682" w:rsidRPr="00961682">
        <w:t>.</w:t>
      </w:r>
      <w:r w:rsidR="00961682" w:rsidRPr="00961682">
        <w:tab/>
        <w:t>Что касается женщин рома, то в исследовании «Население рома: зан</w:t>
      </w:r>
      <w:r w:rsidR="00961682" w:rsidRPr="00961682">
        <w:t>я</w:t>
      </w:r>
      <w:r w:rsidR="00961682" w:rsidRPr="00961682">
        <w:t>тость и социальное включение»</w:t>
      </w:r>
      <w:r w:rsidR="00961682" w:rsidRPr="00961682">
        <w:rPr>
          <w:rStyle w:val="FootnoteReference"/>
        </w:rPr>
        <w:footnoteReference w:id="21"/>
      </w:r>
      <w:r w:rsidR="00961682" w:rsidRPr="00961682">
        <w:t>, основанном на результатах опроса, пров</w:t>
      </w:r>
      <w:r w:rsidR="00961682" w:rsidRPr="00961682">
        <w:t>е</w:t>
      </w:r>
      <w:r w:rsidR="00961682" w:rsidRPr="00961682">
        <w:t>денного в 2011 году Группой социологических исследований и Фондом Секр</w:t>
      </w:r>
      <w:r w:rsidR="00961682" w:rsidRPr="00961682">
        <w:t>е</w:t>
      </w:r>
      <w:r w:rsidR="00961682" w:rsidRPr="00961682">
        <w:t>тариата рома, приводятся следующие данные: женщины рома преобладают среди экономически неактивного населения (68,5 процента). Если провести анализ причин этого явления, то становятся очевидными различия между большинством населения и населением рома с точки зрения учета гендерной проблематики, поскольку, хотя 52,3 процента населения рома считают себя экономически неактивными в связи с тем, что выполняют работу по дому, в Испании этот показатель составляет 26,9 процента. С разбивкой по полу на т</w:t>
      </w:r>
      <w:r w:rsidR="00961682" w:rsidRPr="00961682">
        <w:t>а</w:t>
      </w:r>
      <w:r w:rsidR="00961682" w:rsidRPr="00961682">
        <w:t>кую группу населения приходится 41,4 процента от общей численности же</w:t>
      </w:r>
      <w:r w:rsidR="00961682" w:rsidRPr="00961682">
        <w:t>н</w:t>
      </w:r>
      <w:r w:rsidR="00961682" w:rsidRPr="00961682">
        <w:t>щин в Испании и 73 процента среди экономически неактивных женщин рома, проживающих в Испании. Наряду с этим доля безработных женщин ниже ср</w:t>
      </w:r>
      <w:r w:rsidR="00961682" w:rsidRPr="00961682">
        <w:t>е</w:t>
      </w:r>
      <w:r w:rsidR="00961682" w:rsidRPr="00961682">
        <w:t>ди женщин рома (39,1 процента), чем среди общего числа испанских женщин (46 процентов).</w:t>
      </w:r>
    </w:p>
    <w:p w:rsidR="00961682" w:rsidRPr="00961682" w:rsidRDefault="00961682" w:rsidP="00961682">
      <w:pPr>
        <w:pStyle w:val="SingleTxtG"/>
        <w:suppressAutoHyphens w:val="0"/>
        <w:spacing w:after="0" w:line="120" w:lineRule="exact"/>
        <w:ind w:left="1267" w:right="1267"/>
        <w:rPr>
          <w:kern w:val="14"/>
          <w:sz w:val="10"/>
          <w:szCs w:val="24"/>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II.</w:t>
      </w:r>
      <w:r w:rsidRPr="00961682">
        <w:tab/>
        <w:t>Изменения в законодательстве</w:t>
      </w:r>
    </w:p>
    <w:p w:rsidR="00961682" w:rsidRPr="00961682" w:rsidRDefault="00961682" w:rsidP="00961682">
      <w:pPr>
        <w:pStyle w:val="SingleTxtG"/>
        <w:suppressAutoHyphens w:val="0"/>
        <w:spacing w:after="0" w:line="120" w:lineRule="exact"/>
        <w:rPr>
          <w:kern w:val="14"/>
          <w:sz w:val="10"/>
        </w:rPr>
      </w:pPr>
    </w:p>
    <w:p w:rsidR="00961682" w:rsidRPr="00961682" w:rsidRDefault="00B671C1" w:rsidP="00B671C1">
      <w:pPr>
        <w:pStyle w:val="SingleTxt"/>
      </w:pPr>
      <w:r>
        <w:rPr>
          <w:lang w:val="en-US"/>
        </w:rPr>
        <w:t>185</w:t>
      </w:r>
      <w:r w:rsidR="00961682" w:rsidRPr="00961682">
        <w:t>.</w:t>
      </w:r>
      <w:r w:rsidR="00961682" w:rsidRPr="00961682">
        <w:tab/>
        <w:t>В отношении Органического закона 3/2007 от 22 марта об обеспечении реального равенства женщин и мужчин следует отметить, что были приняты различные правовые инструменты, направленные на осуществление этого З</w:t>
      </w:r>
      <w:r w:rsidR="00961682" w:rsidRPr="00961682">
        <w:t>а</w:t>
      </w:r>
      <w:r w:rsidR="00961682" w:rsidRPr="00961682">
        <w:t>кона или связанные с ним, которые дают ответ на первую часть заключител</w:t>
      </w:r>
      <w:r w:rsidR="00961682" w:rsidRPr="00961682">
        <w:t>ь</w:t>
      </w:r>
      <w:r w:rsidR="00961682" w:rsidRPr="00961682">
        <w:t>ного замечания, изложенн</w:t>
      </w:r>
      <w:r w:rsidR="00961682" w:rsidRPr="00961682">
        <w:t>о</w:t>
      </w:r>
      <w:r w:rsidR="00961682" w:rsidRPr="00961682">
        <w:t>го в пункте 14. К ним относится Закон 17/2012 от 27 декабря об увеличении продолжительности отпуска отца в случае рождения, усыновления или принятия под опеку детей (см. приложение XI.12).</w:t>
      </w:r>
    </w:p>
    <w:p w:rsidR="00961682" w:rsidRPr="00961682" w:rsidRDefault="00B671C1" w:rsidP="00B671C1">
      <w:pPr>
        <w:pStyle w:val="SingleTxt"/>
      </w:pPr>
      <w:r>
        <w:rPr>
          <w:lang w:val="en-US"/>
        </w:rPr>
        <w:t>186</w:t>
      </w:r>
      <w:r w:rsidR="00961682" w:rsidRPr="00961682">
        <w:t>.</w:t>
      </w:r>
      <w:r w:rsidR="00961682" w:rsidRPr="00961682">
        <w:tab/>
        <w:t>Кроме того, во исполнение Закона 200/2007 от 11 июля о самостоятельной занятости были приняты различные инструменты, которые непосредственно касаются занятости женщин. В их число входят Королевский указ 197/2009 от 23 февраля, к</w:t>
      </w:r>
      <w:r w:rsidR="00961682" w:rsidRPr="00961682">
        <w:t>о</w:t>
      </w:r>
      <w:r w:rsidR="00961682" w:rsidRPr="00961682">
        <w:t>торый дополняет Закон о самостоятельной занятости и содержит четкие положения о гендерном насилии, и Закон  32/2010 от 5 августа, который вводит специальную систему защиты самозанятых лиц, потерявших работу, и в котором учитывается этот вопрос (см. приложение XI.13).</w:t>
      </w:r>
    </w:p>
    <w:p w:rsidR="00961682" w:rsidRPr="00961682" w:rsidRDefault="00B671C1" w:rsidP="00B671C1">
      <w:pPr>
        <w:pStyle w:val="SingleTxt"/>
      </w:pPr>
      <w:r>
        <w:rPr>
          <w:lang w:val="en-US"/>
        </w:rPr>
        <w:t>187</w:t>
      </w:r>
      <w:r w:rsidR="00961682" w:rsidRPr="00961682">
        <w:t>.</w:t>
      </w:r>
      <w:r w:rsidR="00961682" w:rsidRPr="00961682">
        <w:tab/>
        <w:t>В период, охваченный докладом, были приняты многочисленные прав</w:t>
      </w:r>
      <w:r w:rsidR="00961682" w:rsidRPr="00961682">
        <w:t>о</w:t>
      </w:r>
      <w:r w:rsidR="00961682" w:rsidRPr="00961682">
        <w:t>вые инструменты, нацеленные на завершение процесса регулирования полож</w:t>
      </w:r>
      <w:r w:rsidR="00961682" w:rsidRPr="00961682">
        <w:t>е</w:t>
      </w:r>
      <w:r w:rsidR="00961682" w:rsidRPr="00961682">
        <w:t>ния женщин на рынке труда. Среди них можно упомянуть недавно принятый Королевский зак</w:t>
      </w:r>
      <w:r w:rsidR="00961682" w:rsidRPr="00961682">
        <w:t>о</w:t>
      </w:r>
      <w:r w:rsidR="00961682" w:rsidRPr="00961682">
        <w:t>нодательный указ 11/2013 от 2 августа о защите работающих неполный рабочий день и других безотлагательных мерах в экономическом и социальном укладе, призванных при любых обстоятельствах гарантировать с</w:t>
      </w:r>
      <w:r w:rsidR="00961682" w:rsidRPr="00961682">
        <w:t>о</w:t>
      </w:r>
      <w:r w:rsidR="00961682" w:rsidRPr="00961682">
        <w:t>блюдение принципа равн</w:t>
      </w:r>
      <w:r w:rsidR="00961682" w:rsidRPr="00961682">
        <w:t>о</w:t>
      </w:r>
      <w:r w:rsidR="00961682" w:rsidRPr="00961682">
        <w:t>правия между работающими неполный рабочий день и постоянными работниками (см. приложение XI.14).</w:t>
      </w:r>
    </w:p>
    <w:p w:rsidR="00961682" w:rsidRPr="00961682" w:rsidRDefault="00B671C1" w:rsidP="00B671C1">
      <w:pPr>
        <w:pStyle w:val="SingleTxt"/>
      </w:pPr>
      <w:r>
        <w:rPr>
          <w:lang w:val="en-US"/>
        </w:rPr>
        <w:t>188</w:t>
      </w:r>
      <w:r w:rsidR="00961682" w:rsidRPr="00961682">
        <w:t>.</w:t>
      </w:r>
      <w:r w:rsidR="00961682" w:rsidRPr="00961682">
        <w:tab/>
        <w:t>Автономные сообщества Кастилия-Ла-Манча, Галисия и Валенсия прин</w:t>
      </w:r>
      <w:r w:rsidR="00961682" w:rsidRPr="00961682">
        <w:t>я</w:t>
      </w:r>
      <w:r w:rsidR="00961682" w:rsidRPr="00961682">
        <w:t>ли законы об улучшении положения женщин на рынке труда (см. приложение XI.15).</w:t>
      </w:r>
    </w:p>
    <w:p w:rsidR="00961682" w:rsidRPr="00961682" w:rsidRDefault="00961682" w:rsidP="00961682">
      <w:pPr>
        <w:pStyle w:val="SingleTxtG"/>
        <w:suppressAutoHyphens w:val="0"/>
        <w:spacing w:after="0" w:line="120" w:lineRule="exact"/>
        <w:rPr>
          <w:sz w:val="10"/>
          <w:szCs w:val="22"/>
        </w:rPr>
      </w:pPr>
    </w:p>
    <w:p w:rsidR="00961682" w:rsidRPr="00961682" w:rsidRDefault="00961682" w:rsidP="00B671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1682">
        <w:tab/>
        <w:t>III.</w:t>
      </w:r>
      <w:r w:rsidRPr="00961682">
        <w:tab/>
        <w:t>Политика и программы</w:t>
      </w:r>
    </w:p>
    <w:p w:rsidR="00961682" w:rsidRPr="00961682" w:rsidRDefault="00961682" w:rsidP="00961682">
      <w:pPr>
        <w:pStyle w:val="SingleTxtG"/>
        <w:suppressAutoHyphens w:val="0"/>
        <w:spacing w:after="0" w:line="120" w:lineRule="exact"/>
        <w:rPr>
          <w:sz w:val="10"/>
        </w:rPr>
      </w:pPr>
    </w:p>
    <w:p w:rsidR="00961682" w:rsidRPr="00961682" w:rsidRDefault="00B671C1" w:rsidP="00B671C1">
      <w:pPr>
        <w:pStyle w:val="SingleTxt"/>
      </w:pPr>
      <w:r>
        <w:rPr>
          <w:lang w:val="en-US"/>
        </w:rPr>
        <w:t>189</w:t>
      </w:r>
      <w:r w:rsidR="00961682" w:rsidRPr="00961682">
        <w:t>.</w:t>
      </w:r>
      <w:r w:rsidR="00961682" w:rsidRPr="00961682">
        <w:tab/>
        <w:t>Главной целью Стратегии занятости Испании на 2012–2014 годы является с</w:t>
      </w:r>
      <w:r w:rsidR="00961682" w:rsidRPr="00961682">
        <w:t>о</w:t>
      </w:r>
      <w:r w:rsidR="00961682" w:rsidRPr="00961682">
        <w:t>действие обеспечению занятости рабочей силы, а также увеличение участия мужчин и женщин в деятельности на рынке труда, повышение производител</w:t>
      </w:r>
      <w:r w:rsidR="00961682" w:rsidRPr="00961682">
        <w:t>ь</w:t>
      </w:r>
      <w:r w:rsidR="00961682" w:rsidRPr="00961682">
        <w:t>ности труда и качества занятости на устойчивом рынке труда на основе равных возможностей и социального и территориального единства.</w:t>
      </w:r>
    </w:p>
    <w:p w:rsidR="00961682" w:rsidRPr="00961682" w:rsidRDefault="00B671C1" w:rsidP="00B671C1">
      <w:pPr>
        <w:pStyle w:val="SingleTxt"/>
      </w:pPr>
      <w:r>
        <w:rPr>
          <w:lang w:val="en-US"/>
        </w:rPr>
        <w:t>190</w:t>
      </w:r>
      <w:r w:rsidR="00961682" w:rsidRPr="00961682">
        <w:t>.</w:t>
      </w:r>
      <w:r w:rsidR="00961682" w:rsidRPr="00961682">
        <w:tab/>
        <w:t>На этапе разработки находится специальный план по обеспечению при</w:t>
      </w:r>
      <w:r w:rsidR="00961682" w:rsidRPr="00961682">
        <w:t>н</w:t>
      </w:r>
      <w:r w:rsidR="00961682" w:rsidRPr="00961682">
        <w:t>ципа равенства возможностей между женщинами и мужчинами в сфере занят</w:t>
      </w:r>
      <w:r w:rsidR="00961682" w:rsidRPr="00961682">
        <w:t>о</w:t>
      </w:r>
      <w:r w:rsidR="00961682" w:rsidRPr="00961682">
        <w:t>сти и борьбы с дискриминацией в оплате труда. Этот план связан с целями по обеспечению роста и занятости стратегии «Европа 2020» и был подкреплен и дополнен Стратегией по обеспечению равноправия женщин и мужчин на пер</w:t>
      </w:r>
      <w:r w:rsidR="00961682" w:rsidRPr="00961682">
        <w:t>и</w:t>
      </w:r>
      <w:r w:rsidR="00961682" w:rsidRPr="00961682">
        <w:t>од 2010–2015 годов, Хартией женщин и Европейским пактом о гендерном р</w:t>
      </w:r>
      <w:r w:rsidR="00961682" w:rsidRPr="00961682">
        <w:t>а</w:t>
      </w:r>
      <w:r w:rsidR="00961682" w:rsidRPr="00961682">
        <w:t xml:space="preserve">венстве на 2011–2012 годы. </w:t>
      </w:r>
    </w:p>
    <w:p w:rsidR="00961682" w:rsidRPr="00961682" w:rsidRDefault="00B671C1" w:rsidP="001214F0">
      <w:pPr>
        <w:pStyle w:val="SingleTxt"/>
      </w:pPr>
      <w:r>
        <w:rPr>
          <w:lang w:val="en-US"/>
        </w:rPr>
        <w:t>191</w:t>
      </w:r>
      <w:r w:rsidR="00961682" w:rsidRPr="00961682">
        <w:t>.</w:t>
      </w:r>
      <w:r w:rsidR="00961682" w:rsidRPr="00961682">
        <w:tab/>
        <w:t>В период, охваченный настоящим докладом, началось осуществление ра</w:t>
      </w:r>
      <w:r w:rsidR="00961682" w:rsidRPr="00961682">
        <w:t>з</w:t>
      </w:r>
      <w:r w:rsidR="00961682" w:rsidRPr="00961682">
        <w:t>личных инициатив в области учета гендерной проблематики в политике увел</w:t>
      </w:r>
      <w:r w:rsidR="00961682" w:rsidRPr="00961682">
        <w:t>и</w:t>
      </w:r>
      <w:r w:rsidR="00961682" w:rsidRPr="00961682">
        <w:t>чения числа рабочих мест и оживления экономики, а также в программах пр</w:t>
      </w:r>
      <w:r w:rsidR="00961682" w:rsidRPr="00961682">
        <w:t>о</w:t>
      </w:r>
      <w:r w:rsidR="00961682" w:rsidRPr="00961682">
        <w:t>фессионал</w:t>
      </w:r>
      <w:r w:rsidR="00961682" w:rsidRPr="00961682">
        <w:t>ь</w:t>
      </w:r>
      <w:r w:rsidR="00961682" w:rsidRPr="00961682">
        <w:t>ной подготовки. К таким программам относится проект «Политика укрепления занятости и оживления экономики с акцентом на гендерном факт</w:t>
      </w:r>
      <w:r w:rsidR="00961682" w:rsidRPr="00961682">
        <w:t>о</w:t>
      </w:r>
      <w:r w:rsidR="00961682" w:rsidRPr="00961682">
        <w:t>ре», разработанный в рамках Программы Европейской комиссии «ПРОГРЕСС» в период с января 2011 года по июнь 2012 года (см. приложение XI.16A).</w:t>
      </w:r>
    </w:p>
    <w:p w:rsidR="00961682" w:rsidRPr="00961682" w:rsidRDefault="00B671C1" w:rsidP="00B671C1">
      <w:pPr>
        <w:pStyle w:val="SingleTxt"/>
      </w:pPr>
      <w:r>
        <w:rPr>
          <w:lang w:val="en-US"/>
        </w:rPr>
        <w:t>192</w:t>
      </w:r>
      <w:r w:rsidR="00961682" w:rsidRPr="00961682">
        <w:t>.</w:t>
      </w:r>
      <w:r w:rsidR="00961682" w:rsidRPr="00961682">
        <w:tab/>
        <w:t>Эти программы, разработанные в целях укрепления самозанятости и предпринимательства среди женщин, включают меры по оказанию помощи в организации учебной подготовки, оценки и финансирования, в том числе в рамках программы «Предпринимательская поддержка для женщин» (РАЕМ), которая осуществляется в сотрудничестве с Высшим советом торгово-промышленных палат и палат по делам судоходства Испании, и в рамках пр</w:t>
      </w:r>
      <w:r w:rsidR="00961682" w:rsidRPr="00961682">
        <w:t>о</w:t>
      </w:r>
      <w:r w:rsidR="00961682" w:rsidRPr="00961682">
        <w:t>граммы «Инновации и женское предпринимательство», которая будет ос</w:t>
      </w:r>
      <w:r w:rsidR="00961682" w:rsidRPr="00961682">
        <w:t>у</w:t>
      </w:r>
      <w:r w:rsidR="00961682" w:rsidRPr="00961682">
        <w:t>ществляться в сотрудничестве со Школой промышле</w:t>
      </w:r>
      <w:r w:rsidR="00961682" w:rsidRPr="00961682">
        <w:t>н</w:t>
      </w:r>
      <w:r w:rsidR="00961682" w:rsidRPr="00961682">
        <w:t>ной организации (EOI) и местными советами и предприятиями до декабря 2014 года (см. приложение XI.16B).</w:t>
      </w:r>
    </w:p>
    <w:p w:rsidR="00961682" w:rsidRPr="00961682" w:rsidRDefault="00B671C1" w:rsidP="00B671C1">
      <w:pPr>
        <w:pStyle w:val="SingleTxt"/>
      </w:pPr>
      <w:r>
        <w:rPr>
          <w:lang w:val="en-US"/>
        </w:rPr>
        <w:t>193</w:t>
      </w:r>
      <w:r w:rsidR="00961682" w:rsidRPr="00961682">
        <w:t>.</w:t>
      </w:r>
      <w:r w:rsidR="00961682" w:rsidRPr="00961682">
        <w:tab/>
        <w:t>Началась реализация программ обеспечения принципа равноправия на предприятиях, которые включают оказание помощи, проведение оценки хода осуществления планов по обеспечению равноправия и организацию награжд</w:t>
      </w:r>
      <w:r w:rsidR="00961682" w:rsidRPr="00961682">
        <w:t>е</w:t>
      </w:r>
      <w:r w:rsidR="00961682" w:rsidRPr="00961682">
        <w:t>ния знаком отличия предприятий, наиболее преуспевших в деле обеспечения равноправия.</w:t>
      </w:r>
    </w:p>
    <w:p w:rsidR="00961682" w:rsidRPr="00961682" w:rsidRDefault="00B671C1" w:rsidP="00B671C1">
      <w:pPr>
        <w:pStyle w:val="SingleTxt"/>
      </w:pPr>
      <w:r>
        <w:rPr>
          <w:lang w:val="en-US"/>
        </w:rPr>
        <w:t>194</w:t>
      </w:r>
      <w:r w:rsidR="00961682" w:rsidRPr="00961682">
        <w:t>.</w:t>
      </w:r>
      <w:r w:rsidR="00961682" w:rsidRPr="00961682">
        <w:tab/>
        <w:t>В целях принятия мер, стимулирующих выдвижение женщин на отве</w:t>
      </w:r>
      <w:r w:rsidR="00961682" w:rsidRPr="00961682">
        <w:t>т</w:t>
      </w:r>
      <w:r w:rsidR="00961682" w:rsidRPr="00961682">
        <w:t>ственные должности, в том числе в руководящих комитетах и правлениях, предпринимаются инициативы по проведению учебной подготовки женщин до перехода на работу на должности высшего звена, а также для развития руков</w:t>
      </w:r>
      <w:r w:rsidR="00961682" w:rsidRPr="00961682">
        <w:t>о</w:t>
      </w:r>
      <w:r w:rsidR="00961682" w:rsidRPr="00961682">
        <w:t>дящих навыков в условиях предприятия. В знак признания достижений в обл</w:t>
      </w:r>
      <w:r w:rsidR="00961682" w:rsidRPr="00961682">
        <w:t>а</w:t>
      </w:r>
      <w:r w:rsidR="00961682" w:rsidRPr="00961682">
        <w:t>сти равноправия с 2010 года предприятиям, добившимся наибольших успехов в деле обеспечения равноправия, присуждается знак отличия (см. приложение XI.17A).</w:t>
      </w:r>
    </w:p>
    <w:p w:rsidR="00961682" w:rsidRPr="00961682" w:rsidRDefault="00B671C1" w:rsidP="00B671C1">
      <w:pPr>
        <w:pStyle w:val="SingleTxt"/>
      </w:pPr>
      <w:r>
        <w:rPr>
          <w:lang w:val="en-US"/>
        </w:rPr>
        <w:t>195</w:t>
      </w:r>
      <w:r w:rsidR="00961682" w:rsidRPr="00961682">
        <w:t>.</w:t>
      </w:r>
      <w:r w:rsidR="00961682" w:rsidRPr="00961682">
        <w:tab/>
        <w:t>С целью расширения участия женщин в деятельности на рынке труда на всех уровнях проводятся мероприятия по повышению осведомленности комп</w:t>
      </w:r>
      <w:r w:rsidR="00961682" w:rsidRPr="00961682">
        <w:t>а</w:t>
      </w:r>
      <w:r w:rsidR="00961682" w:rsidRPr="00961682">
        <w:t>ний и населения в целом. В качестве одного из самых последних событий можно отметить празднование 22 февраля Международного дня действий за равную оплату труда (см. приложение XI.17B).</w:t>
      </w:r>
    </w:p>
    <w:p w:rsidR="00961682" w:rsidRPr="00961682" w:rsidRDefault="00B671C1" w:rsidP="00B671C1">
      <w:pPr>
        <w:pStyle w:val="SingleTxt"/>
      </w:pPr>
      <w:r>
        <w:rPr>
          <w:lang w:val="en-US"/>
        </w:rPr>
        <w:t>196</w:t>
      </w:r>
      <w:r w:rsidR="00961682" w:rsidRPr="00961682">
        <w:t>.</w:t>
      </w:r>
      <w:r w:rsidR="00961682" w:rsidRPr="00961682">
        <w:tab/>
        <w:t>Что касается интеграции мигрантов, то Главное управление по вопросам м</w:t>
      </w:r>
      <w:r w:rsidR="00961682" w:rsidRPr="00961682">
        <w:t>и</w:t>
      </w:r>
      <w:r w:rsidR="00961682" w:rsidRPr="00961682">
        <w:t>грации поддерживает разработку программ и инициатив, ориентированных на же</w:t>
      </w:r>
      <w:r w:rsidR="00961682" w:rsidRPr="00961682">
        <w:t>н</w:t>
      </w:r>
      <w:r w:rsidR="00961682" w:rsidRPr="00961682">
        <w:t>щин. Ежегодно проводится конкурс заявок на субсидирование проектов, нацеленных на оказание содействия в интеграции иммигрантов. В соотве</w:t>
      </w:r>
      <w:r w:rsidR="00961682" w:rsidRPr="00961682">
        <w:t>т</w:t>
      </w:r>
      <w:r w:rsidR="00961682" w:rsidRPr="00961682">
        <w:t>ствии с этими заявками разрабатываются программы, которые направлены на обеспечение сбалансирова</w:t>
      </w:r>
      <w:r w:rsidR="00961682" w:rsidRPr="00961682">
        <w:t>н</w:t>
      </w:r>
      <w:r w:rsidR="00961682" w:rsidRPr="00961682">
        <w:t xml:space="preserve">ности семейной жизни и трудовой деятельности. </w:t>
      </w:r>
    </w:p>
    <w:p w:rsidR="00961682" w:rsidRPr="00961682" w:rsidRDefault="00B671C1" w:rsidP="00B671C1">
      <w:pPr>
        <w:pStyle w:val="SingleTxt"/>
      </w:pPr>
      <w:r>
        <w:rPr>
          <w:lang w:val="en-US"/>
        </w:rPr>
        <w:t>197</w:t>
      </w:r>
      <w:r w:rsidR="00961682" w:rsidRPr="00961682">
        <w:t>.</w:t>
      </w:r>
      <w:r w:rsidR="00961682" w:rsidRPr="00961682">
        <w:tab/>
        <w:t>В июле 2012 года Главное управление по вопросам миграции организов</w:t>
      </w:r>
      <w:r w:rsidR="00961682" w:rsidRPr="00961682">
        <w:t>а</w:t>
      </w:r>
      <w:r w:rsidR="00961682" w:rsidRPr="00961682">
        <w:t>ло конкурс заявок на финансирование программ, способствующих социальной и трудовой интеграции иммигрантов. Первоочередное внимание уделялось программам, в совместном финансировании которых участвует Европейский социальный фонд. Эти программы ориентированы на женщин-мигрантов в различных областях: улучшение перспектив обеспечения занятости; социал</w:t>
      </w:r>
      <w:r w:rsidR="00961682" w:rsidRPr="00961682">
        <w:t>ь</w:t>
      </w:r>
      <w:r w:rsidR="00961682" w:rsidRPr="00961682">
        <w:t>ное вовлечение; сочетание трудовой деятельности с семейной жизнью; и бор</w:t>
      </w:r>
      <w:r w:rsidR="00961682" w:rsidRPr="00961682">
        <w:t>ь</w:t>
      </w:r>
      <w:r w:rsidR="00961682" w:rsidRPr="00961682">
        <w:t xml:space="preserve">ба с дискриминацией на рабочем месте. </w:t>
      </w:r>
    </w:p>
    <w:p w:rsidR="00961682" w:rsidRPr="00961682" w:rsidRDefault="00B671C1" w:rsidP="00B671C1">
      <w:pPr>
        <w:pStyle w:val="SingleTxt"/>
      </w:pPr>
      <w:r>
        <w:rPr>
          <w:lang w:val="en-US"/>
        </w:rPr>
        <w:t>198</w:t>
      </w:r>
      <w:r w:rsidR="00961682" w:rsidRPr="00961682">
        <w:t>.</w:t>
      </w:r>
      <w:r w:rsidR="00961682" w:rsidRPr="00961682">
        <w:tab/>
        <w:t>Автономные сообщества также разрабатывают инициативы, которые направлены на обеспечение занятости женщин и включают программы пр</w:t>
      </w:r>
      <w:r w:rsidR="00961682" w:rsidRPr="00961682">
        <w:t>о</w:t>
      </w:r>
      <w:r w:rsidR="00961682" w:rsidRPr="00961682">
        <w:t>фессиональной подготовки, способствующие улучшению их перспектив в о</w:t>
      </w:r>
      <w:r w:rsidR="00961682" w:rsidRPr="00961682">
        <w:t>б</w:t>
      </w:r>
      <w:r w:rsidR="00961682" w:rsidRPr="00961682">
        <w:t>ласти занятости, а та</w:t>
      </w:r>
      <w:r w:rsidR="00961682" w:rsidRPr="00961682">
        <w:t>к</w:t>
      </w:r>
      <w:r w:rsidR="00961682" w:rsidRPr="00961682">
        <w:t>же меры по оказанию поддержки женщинам-предпринимателям и женщинам-коммерсантам (см. приложение XI.18).</w:t>
      </w:r>
    </w:p>
    <w:p w:rsidR="00961682" w:rsidRPr="00961682" w:rsidRDefault="00B671C1" w:rsidP="00B671C1">
      <w:pPr>
        <w:pStyle w:val="SingleTxt"/>
      </w:pPr>
      <w:r>
        <w:rPr>
          <w:lang w:val="en-US"/>
        </w:rPr>
        <w:t>199</w:t>
      </w:r>
      <w:r w:rsidR="00961682" w:rsidRPr="00961682">
        <w:t>.</w:t>
      </w:r>
      <w:r w:rsidR="00961682" w:rsidRPr="00961682">
        <w:tab/>
        <w:t>В отношении деятельности Инспекции по труду и социальной защите следует отметить, что после публикации ОЗРР Главное управление Инспекции по труду и социальной защите сочло необходимым приступить к осуществл</w:t>
      </w:r>
      <w:r w:rsidR="00961682" w:rsidRPr="00961682">
        <w:t>е</w:t>
      </w:r>
      <w:r w:rsidR="00961682" w:rsidRPr="00961682">
        <w:t>нию плана действий с целью проведения мониторинга хода выполнения пре</w:t>
      </w:r>
      <w:r w:rsidR="00961682" w:rsidRPr="00961682">
        <w:t>д</w:t>
      </w:r>
      <w:r w:rsidR="00961682" w:rsidRPr="00961682">
        <w:t>приятиями обязательств, предусмотренных ОЗРР, а также других законов, к</w:t>
      </w:r>
      <w:r w:rsidR="00961682" w:rsidRPr="00961682">
        <w:t>а</w:t>
      </w:r>
      <w:r w:rsidR="00961682" w:rsidRPr="00961682">
        <w:t>сающихся прав трудящихся и обязанностей предприятий по соблюдению при</w:t>
      </w:r>
      <w:r w:rsidR="00961682" w:rsidRPr="00961682">
        <w:t>н</w:t>
      </w:r>
      <w:r w:rsidR="00961682" w:rsidRPr="00961682">
        <w:t>ципов отказа от дискриминации по признаку пола и обеспечению реального равноправия между женщинами и мужчинами. Этот план носит название «План действий Инспекции по труду и соц</w:t>
      </w:r>
      <w:r w:rsidR="00961682" w:rsidRPr="00961682">
        <w:t>и</w:t>
      </w:r>
      <w:r w:rsidR="00961682" w:rsidRPr="00961682">
        <w:t>альной защите на период 2008–2010 годов по контролю за обеспечением реального равноправия между же</w:t>
      </w:r>
      <w:r w:rsidR="00961682" w:rsidRPr="00961682">
        <w:t>н</w:t>
      </w:r>
      <w:r w:rsidR="00961682" w:rsidRPr="00961682">
        <w:t>щинами и мужчинами на предприятиях». План включает п</w:t>
      </w:r>
      <w:r w:rsidR="00961682" w:rsidRPr="00961682">
        <w:t>о</w:t>
      </w:r>
      <w:r w:rsidR="00961682" w:rsidRPr="00961682">
        <w:t>ложения о борьбе с дискриминацией в оплате труда. Ежегодный комплексный план Инспекции по труду и социальной защите включал принятие мер по этим направлениям в 2011, 2012 и 2013 годах (см. результаты в приложении XI.19).</w:t>
      </w:r>
    </w:p>
    <w:p w:rsidR="00961682" w:rsidRPr="00961682" w:rsidRDefault="00B671C1" w:rsidP="00B671C1">
      <w:pPr>
        <w:pStyle w:val="SingleTxt"/>
      </w:pPr>
      <w:r>
        <w:rPr>
          <w:lang w:val="en-US"/>
        </w:rPr>
        <w:t>200</w:t>
      </w:r>
      <w:r w:rsidR="00961682" w:rsidRPr="00961682">
        <w:t>.</w:t>
      </w:r>
      <w:r w:rsidR="00961682" w:rsidRPr="00961682">
        <w:tab/>
        <w:t>В 2013 году Министерство здравоохранения, социальных служб и равн</w:t>
      </w:r>
      <w:r w:rsidR="00961682" w:rsidRPr="00961682">
        <w:t>о</w:t>
      </w:r>
      <w:r w:rsidR="00961682" w:rsidRPr="00961682">
        <w:t>правия и Министерство занятости и социального страхования подписали дог</w:t>
      </w:r>
      <w:r w:rsidR="00961682" w:rsidRPr="00961682">
        <w:t>о</w:t>
      </w:r>
      <w:r w:rsidR="00961682" w:rsidRPr="00961682">
        <w:t xml:space="preserve">вор о сотрудничестве с целью создания механизма постоянного контроля за обеспечением реального равноправия между женщинами и мужчинами на предприятиях. </w:t>
      </w:r>
    </w:p>
    <w:p w:rsidR="00961682" w:rsidRPr="00961682" w:rsidRDefault="00B671C1" w:rsidP="00B671C1">
      <w:pPr>
        <w:pStyle w:val="SingleTxt"/>
      </w:pPr>
      <w:r>
        <w:rPr>
          <w:lang w:val="en-US"/>
        </w:rPr>
        <w:t>201</w:t>
      </w:r>
      <w:r w:rsidR="00961682" w:rsidRPr="00961682">
        <w:t>.</w:t>
      </w:r>
      <w:r w:rsidR="00961682" w:rsidRPr="00961682">
        <w:tab/>
        <w:t>АЭКИД уделяет первоочередное внимание осуществлению экономич</w:t>
      </w:r>
      <w:r w:rsidR="00961682" w:rsidRPr="00961682">
        <w:t>е</w:t>
      </w:r>
      <w:r w:rsidR="00961682" w:rsidRPr="00961682">
        <w:t>ских прав и созданию условий для достойного труда как основному компоне</w:t>
      </w:r>
      <w:r w:rsidR="00961682" w:rsidRPr="00961682">
        <w:t>н</w:t>
      </w:r>
      <w:r w:rsidR="00961682" w:rsidRPr="00961682">
        <w:t>ту борьбы с распространением нищеты среди женщин. Агентство содействует принятию мер в области расширения прав и возможностей женщин в рамках проектов в Африке и Латинской Америке, нацеленных на проведение анализа положения в этой области совместно с ЭКЛАК в Латинской Америке (у кот</w:t>
      </w:r>
      <w:r w:rsidR="00961682" w:rsidRPr="00961682">
        <w:t>о</w:t>
      </w:r>
      <w:r w:rsidR="00961682" w:rsidRPr="00961682">
        <w:t>рой имеется в распоряжении со</w:t>
      </w:r>
      <w:r w:rsidR="00961682" w:rsidRPr="00961682">
        <w:t>б</w:t>
      </w:r>
      <w:r w:rsidR="00961682" w:rsidRPr="00961682">
        <w:t>ственный Наблюдательный совет по вопросам равноправия) или с Испанским фондом по расширению прав и возможностей африканских женщин НЕПАД, а также в области проведения специальных инициатив, таких как Фонд гендерного равенства Структуры «ООН-женщины» или План действий Группы организаций Всемирного банка по обеспечению гендерного равенства. Новым элементом являются политика в области испол</w:t>
      </w:r>
      <w:r w:rsidR="00961682" w:rsidRPr="00961682">
        <w:t>ь</w:t>
      </w:r>
      <w:r w:rsidR="00961682" w:rsidRPr="00961682">
        <w:t>зования времени и меры по оказанию помощи, которым уделяется приорите</w:t>
      </w:r>
      <w:r w:rsidR="00961682" w:rsidRPr="00961682">
        <w:t>т</w:t>
      </w:r>
      <w:r w:rsidR="00961682" w:rsidRPr="00961682">
        <w:t>ное внимание при разработке политики в интересах развития, финансир</w:t>
      </w:r>
      <w:r w:rsidR="00961682" w:rsidRPr="00961682">
        <w:t>о</w:t>
      </w:r>
      <w:r w:rsidR="00961682" w:rsidRPr="00961682">
        <w:t>вании инициатив МУНИУЖ по созданию глобальных сетей оказания помощи, по</w:t>
      </w:r>
      <w:r w:rsidR="00961682" w:rsidRPr="00961682">
        <w:t>д</w:t>
      </w:r>
      <w:r w:rsidR="00961682" w:rsidRPr="00961682">
        <w:t>держки женщин-мигрантов, работающих вдали от дома, при составлении ор</w:t>
      </w:r>
      <w:r w:rsidR="00961682" w:rsidRPr="00961682">
        <w:t>и</w:t>
      </w:r>
      <w:r w:rsidR="00961682" w:rsidRPr="00961682">
        <w:t>ентированных на потребности женщин бюджетов ЮНИФЕМ и Структуры «ООН-женщины» в Латинской Америке, а также при проведении кампаний н</w:t>
      </w:r>
      <w:r w:rsidR="00961682" w:rsidRPr="00961682">
        <w:t>е</w:t>
      </w:r>
      <w:r w:rsidR="00961682" w:rsidRPr="00961682">
        <w:t>правительственных организаций в области развития, таких как «Движение за равноправие».</w:t>
      </w:r>
    </w:p>
    <w:p w:rsidR="00961682" w:rsidRPr="00961682" w:rsidRDefault="00961682" w:rsidP="00961682">
      <w:pPr>
        <w:pStyle w:val="SingleTxtG"/>
        <w:suppressAutoHyphens w:val="0"/>
        <w:spacing w:after="0" w:line="120" w:lineRule="exact"/>
        <w:rPr>
          <w:sz w:val="10"/>
        </w:rPr>
      </w:pPr>
    </w:p>
    <w:p w:rsidR="00961682" w:rsidRPr="00961682" w:rsidRDefault="00961682" w:rsidP="00961682">
      <w:pPr>
        <w:pStyle w:val="SingleTxtG"/>
        <w:suppressAutoHyphens w:val="0"/>
        <w:spacing w:after="0" w:line="120" w:lineRule="exact"/>
        <w:rPr>
          <w:sz w:val="10"/>
        </w:rPr>
      </w:pPr>
    </w:p>
    <w:p w:rsidR="00961682" w:rsidRPr="00961682" w:rsidRDefault="00961682" w:rsidP="00B671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1682">
        <w:tab/>
      </w:r>
      <w:r w:rsidRPr="00961682">
        <w:tab/>
        <w:t>Статья 12. Здравоохранение</w:t>
      </w: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B671C1">
      <w:pPr>
        <w:pStyle w:val="SingleTxt"/>
      </w:pPr>
      <w:r w:rsidRPr="00961682">
        <w:t>20</w:t>
      </w:r>
      <w:r w:rsidR="00B671C1">
        <w:rPr>
          <w:lang w:val="en-US"/>
        </w:rPr>
        <w:t>2</w:t>
      </w:r>
      <w:r w:rsidRPr="00961682">
        <w:t>.</w:t>
      </w:r>
      <w:r w:rsidRPr="00961682">
        <w:tab/>
        <w:t>Помимо конкретных успехов, достигнутых после предыдущего доклада, представленного Испанией, ниже приводится информация, дополняющая о</w:t>
      </w:r>
      <w:r w:rsidRPr="00961682">
        <w:t>т</w:t>
      </w:r>
      <w:r w:rsidRPr="00961682">
        <w:t>вет, напра</w:t>
      </w:r>
      <w:r w:rsidRPr="00961682">
        <w:t>в</w:t>
      </w:r>
      <w:r w:rsidRPr="00961682">
        <w:t>ленный Комитету в ноябре 2011 года относительно заключительных замечаний К</w:t>
      </w:r>
      <w:r w:rsidRPr="00961682">
        <w:t>о</w:t>
      </w:r>
      <w:r w:rsidRPr="00961682">
        <w:t>митета по вопросам здравоохранения (пункт 26).</w:t>
      </w: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w:t>
      </w:r>
      <w:r w:rsidRPr="00961682">
        <w:tab/>
        <w:t>Положение в настоящее время</w:t>
      </w:r>
    </w:p>
    <w:p w:rsidR="00961682" w:rsidRPr="00961682" w:rsidRDefault="00961682" w:rsidP="00961682">
      <w:pPr>
        <w:pStyle w:val="SingleTxtG"/>
        <w:suppressAutoHyphens w:val="0"/>
        <w:spacing w:after="0" w:line="120" w:lineRule="exact"/>
        <w:rPr>
          <w:sz w:val="10"/>
        </w:rPr>
      </w:pPr>
    </w:p>
    <w:p w:rsidR="00961682" w:rsidRPr="00961682" w:rsidRDefault="00B671C1" w:rsidP="001214F0">
      <w:pPr>
        <w:pStyle w:val="SingleTxt"/>
      </w:pPr>
      <w:r>
        <w:rPr>
          <w:lang w:val="en-US"/>
        </w:rPr>
        <w:t>203</w:t>
      </w:r>
      <w:r w:rsidR="00961682" w:rsidRPr="00961682">
        <w:t>.</w:t>
      </w:r>
      <w:r w:rsidR="00961682" w:rsidRPr="00961682">
        <w:tab/>
        <w:t>В 2011 году ожидаемая продолжительность жизни при рождении соста</w:t>
      </w:r>
      <w:r w:rsidR="00961682" w:rsidRPr="00961682">
        <w:t>в</w:t>
      </w:r>
      <w:r w:rsidR="00961682" w:rsidRPr="00961682">
        <w:t>ляла 84,97 года для женщин и 79,16 года для мужчин; таким образом, в сре</w:t>
      </w:r>
      <w:r w:rsidR="00961682" w:rsidRPr="00961682">
        <w:t>д</w:t>
      </w:r>
      <w:r w:rsidR="00961682" w:rsidRPr="00961682">
        <w:t>нем женщины живут на 5,81 года дольше, чем мужчины. По данным проведе</w:t>
      </w:r>
      <w:r w:rsidR="00961682" w:rsidRPr="00961682">
        <w:t>н</w:t>
      </w:r>
      <w:r w:rsidR="00961682" w:rsidRPr="00961682">
        <w:t>ного в 2011–2012 годах Национального обследования состояния здоровья, женщины составляют 60,4 процента жителей страны с ограниченными во</w:t>
      </w:r>
      <w:r w:rsidR="00961682" w:rsidRPr="00961682">
        <w:t>з</w:t>
      </w:r>
      <w:r w:rsidR="00961682" w:rsidRPr="00961682">
        <w:t>можностями участия в п</w:t>
      </w:r>
      <w:r w:rsidR="00961682" w:rsidRPr="00961682">
        <w:t>о</w:t>
      </w:r>
      <w:r w:rsidR="00961682" w:rsidRPr="00961682">
        <w:t>вседневной жизни (на 7 процентных пунктов больше, чем мужчин).</w:t>
      </w:r>
    </w:p>
    <w:p w:rsidR="00961682" w:rsidRPr="00961682" w:rsidRDefault="00B671C1" w:rsidP="00B671C1">
      <w:pPr>
        <w:pStyle w:val="SingleTxt"/>
      </w:pPr>
      <w:r>
        <w:rPr>
          <w:lang w:val="en-US"/>
        </w:rPr>
        <w:t>204</w:t>
      </w:r>
      <w:r w:rsidR="00961682" w:rsidRPr="00961682">
        <w:t>.</w:t>
      </w:r>
      <w:r w:rsidR="00961682" w:rsidRPr="00961682">
        <w:tab/>
        <w:t>По данным проведенного в 2011 году опроса EDADES</w:t>
      </w:r>
      <w:r w:rsidR="00961682" w:rsidRPr="00961682">
        <w:rPr>
          <w:rStyle w:val="FootnoteReference"/>
        </w:rPr>
        <w:footnoteReference w:id="22"/>
      </w:r>
      <w:r w:rsidR="00961682" w:rsidRPr="00961682">
        <w:t xml:space="preserve"> о потреблении алкогольных напитков и наркотических средств населением Испании, потре</w:t>
      </w:r>
      <w:r w:rsidR="00961682" w:rsidRPr="00961682">
        <w:t>б</w:t>
      </w:r>
      <w:r w:rsidR="00961682" w:rsidRPr="00961682">
        <w:t>ление разрешенных и запрещенных наркотических средств более широко ра</w:t>
      </w:r>
      <w:r w:rsidR="00961682" w:rsidRPr="00961682">
        <w:t>с</w:t>
      </w:r>
      <w:r w:rsidR="00961682" w:rsidRPr="00961682">
        <w:t>пространено среди мужчин, чем среди женщин, за исключением гипноседати</w:t>
      </w:r>
      <w:r w:rsidR="00961682" w:rsidRPr="00961682">
        <w:t>в</w:t>
      </w:r>
      <w:r w:rsidR="00961682" w:rsidRPr="00961682">
        <w:t>ных препаратов. Процентная доля женщин, которые в предыдущий год испол</w:t>
      </w:r>
      <w:r w:rsidR="00961682" w:rsidRPr="00961682">
        <w:t>ь</w:t>
      </w:r>
      <w:r w:rsidR="00961682" w:rsidRPr="00961682">
        <w:t>зовали подобные препараты, почти в два раза больше, чем среди мужчин (11.1/19.7).</w:t>
      </w:r>
    </w:p>
    <w:p w:rsidR="00961682" w:rsidRPr="00961682" w:rsidRDefault="00B671C1" w:rsidP="00B671C1">
      <w:pPr>
        <w:pStyle w:val="SingleTxt"/>
      </w:pPr>
      <w:r>
        <w:rPr>
          <w:lang w:val="en-US"/>
        </w:rPr>
        <w:t>205</w:t>
      </w:r>
      <w:r w:rsidR="00961682" w:rsidRPr="00961682">
        <w:t>.</w:t>
      </w:r>
      <w:r w:rsidR="00961682" w:rsidRPr="00961682">
        <w:tab/>
        <w:t>Что касается курения, то, по данным проведенного в 2011–2012 годах Национального обследования состояния здоровья, постоянно или время от времени курили 31,4 процента мужчин и 22,8 процента женщин. Вместе с тем различие между женщинами и мужчинами сокращаются, особенно среди л</w:t>
      </w:r>
      <w:r w:rsidR="00961682" w:rsidRPr="00961682">
        <w:t>ю</w:t>
      </w:r>
      <w:r w:rsidR="00961682" w:rsidRPr="00961682">
        <w:t>дей в возрасте от 15 до 24 лет. Однако в этой возрастной группе мужчины к</w:t>
      </w:r>
      <w:r w:rsidR="00961682" w:rsidRPr="00961682">
        <w:t>у</w:t>
      </w:r>
      <w:r w:rsidR="00961682" w:rsidRPr="00961682">
        <w:t>рят больше, чем женщины (22,5 процента против 21 процента).</w:t>
      </w:r>
    </w:p>
    <w:p w:rsidR="00961682" w:rsidRPr="00961682" w:rsidRDefault="00B671C1" w:rsidP="00B671C1">
      <w:pPr>
        <w:pStyle w:val="SingleTxt"/>
      </w:pPr>
      <w:r>
        <w:rPr>
          <w:lang w:val="en-US"/>
        </w:rPr>
        <w:t>206</w:t>
      </w:r>
      <w:r w:rsidR="00961682" w:rsidRPr="00961682">
        <w:t>.</w:t>
      </w:r>
      <w:r w:rsidR="00961682" w:rsidRPr="00961682">
        <w:tab/>
        <w:t>Что касается потребления алкогольных напитков, то, по данным пров</w:t>
      </w:r>
      <w:r w:rsidR="00961682" w:rsidRPr="00961682">
        <w:t>е</w:t>
      </w:r>
      <w:r w:rsidR="00961682" w:rsidRPr="00961682">
        <w:t>денного в 2011 году обследования EDADES, в течение последних 12 месяцев алкоголь потребляли 83,2 процента мужчин по сравнению с 69,9 процента женщин. Среди опрошенных мужчин в течение последнего месяца алкоголь потребляли 73,2 процента мужчин по сравнению с 51,2 процента женщин. Преобладание потребления алкоголя в течение предыдущих 30 дней составл</w:t>
      </w:r>
      <w:r w:rsidR="00961682" w:rsidRPr="00961682">
        <w:t>я</w:t>
      </w:r>
      <w:r w:rsidR="00961682" w:rsidRPr="00961682">
        <w:t>ло 15,3 процента для мужчин и 5 процентов для женщин.</w:t>
      </w:r>
    </w:p>
    <w:p w:rsidR="00961682" w:rsidRPr="00961682" w:rsidRDefault="00B671C1" w:rsidP="00B671C1">
      <w:pPr>
        <w:pStyle w:val="SingleTxt"/>
      </w:pPr>
      <w:r>
        <w:rPr>
          <w:lang w:val="en-US"/>
        </w:rPr>
        <w:t>207</w:t>
      </w:r>
      <w:r w:rsidR="00961682" w:rsidRPr="00961682">
        <w:t>.</w:t>
      </w:r>
      <w:r w:rsidR="00961682" w:rsidRPr="00961682">
        <w:tab/>
        <w:t>Среди женщин доля потребляющих гипноседативные препараты выше, чем среди мужчин (15,3 процента против 7,6 процента в течение последних 12 месяцев), и с возрастом этот разрыв увеличивается.</w:t>
      </w:r>
    </w:p>
    <w:p w:rsidR="00961682" w:rsidRPr="00961682" w:rsidRDefault="00B671C1" w:rsidP="00B671C1">
      <w:pPr>
        <w:pStyle w:val="SingleTxt"/>
      </w:pPr>
      <w:r>
        <w:rPr>
          <w:lang w:val="en-US"/>
        </w:rPr>
        <w:t>208</w:t>
      </w:r>
      <w:r w:rsidR="00961682" w:rsidRPr="00961682">
        <w:t>.</w:t>
      </w:r>
      <w:r w:rsidR="00961682" w:rsidRPr="00961682">
        <w:tab/>
        <w:t>Каннабис продолжает оставаться запрещенным наркотическим средством, к</w:t>
      </w:r>
      <w:r w:rsidR="00961682" w:rsidRPr="00961682">
        <w:t>о</w:t>
      </w:r>
      <w:r w:rsidR="00961682" w:rsidRPr="00961682">
        <w:t>торое наиболее широко распространенно среди населения в возрасте от 15 до 64 лет (13,6 процента мужчин по сравнению с 5,5 процента женщин). Во всех возрастных группах доля мужчин, потребляющих этот наркотик, выше, чем среди женщин.</w:t>
      </w:r>
    </w:p>
    <w:p w:rsidR="00961682" w:rsidRPr="00961682" w:rsidRDefault="00B671C1" w:rsidP="00B671C1">
      <w:pPr>
        <w:pStyle w:val="SingleTxt"/>
      </w:pPr>
      <w:r>
        <w:rPr>
          <w:lang w:val="en-US"/>
        </w:rPr>
        <w:t>209</w:t>
      </w:r>
      <w:r w:rsidR="00961682" w:rsidRPr="00961682">
        <w:t>.</w:t>
      </w:r>
      <w:r w:rsidR="00961682" w:rsidRPr="00961682">
        <w:tab/>
        <w:t>Подтвердилась возникшая в 2007 году тенденция к снижению потребл</w:t>
      </w:r>
      <w:r w:rsidR="00961682" w:rsidRPr="00961682">
        <w:t>е</w:t>
      </w:r>
      <w:r w:rsidR="00961682" w:rsidRPr="00961682">
        <w:t>ния кокаина, так же как и тенденция к снижению потребления амфетаминов, экстези и галлюциногенных веществ, появившаяся в 2001 году. Что касается потребления кока</w:t>
      </w:r>
      <w:r w:rsidR="00961682" w:rsidRPr="00961682">
        <w:t>и</w:t>
      </w:r>
      <w:r w:rsidR="00961682" w:rsidRPr="00961682">
        <w:t>на, то доля мужчин, потребляющих этот наркотик, в четыре раза выше, чем доля женщин.</w:t>
      </w:r>
    </w:p>
    <w:p w:rsidR="00961682" w:rsidRPr="00961682" w:rsidRDefault="00B671C1" w:rsidP="001214F0">
      <w:pPr>
        <w:pStyle w:val="SingleTxt"/>
      </w:pPr>
      <w:r>
        <w:rPr>
          <w:lang w:val="en-US"/>
        </w:rPr>
        <w:t>210</w:t>
      </w:r>
      <w:r w:rsidR="00961682" w:rsidRPr="00961682">
        <w:t>.</w:t>
      </w:r>
      <w:r w:rsidR="00961682" w:rsidRPr="00961682">
        <w:tab/>
        <w:t>Женщины составляют менее 20 процентов среди тех, кто обращается за медицинской помощью по преодолению наркозависимости. Что касается леч</w:t>
      </w:r>
      <w:r w:rsidR="00961682" w:rsidRPr="00961682">
        <w:t>е</w:t>
      </w:r>
      <w:r w:rsidR="00961682" w:rsidRPr="00961682">
        <w:t>ния, то следует не только гарантировать доступ к медицинской помощи на ра</w:t>
      </w:r>
      <w:r w:rsidR="00961682" w:rsidRPr="00961682">
        <w:t>в</w:t>
      </w:r>
      <w:r w:rsidR="00961682" w:rsidRPr="00961682">
        <w:t>ных условиях для женщин и мужчин, которые за ней обращаются, но и обесп</w:t>
      </w:r>
      <w:r w:rsidR="00961682" w:rsidRPr="00961682">
        <w:t>е</w:t>
      </w:r>
      <w:r w:rsidR="00961682" w:rsidRPr="00961682">
        <w:t>чить выбор надлежащего метода индивидуального терапевтического лечения, что необходимо учитывать в св</w:t>
      </w:r>
      <w:r w:rsidR="00961682" w:rsidRPr="00961682">
        <w:t>я</w:t>
      </w:r>
      <w:r w:rsidR="00961682" w:rsidRPr="00961682">
        <w:t>зи с гендерным подходом к решению подобных вопросов. Это объясняется тем, что, как показывает опыт, по сравнению с мужчинами женщины-наркоманки «несут двойное наказание», вызывают г</w:t>
      </w:r>
      <w:r w:rsidR="00961682" w:rsidRPr="00961682">
        <w:t>о</w:t>
      </w:r>
      <w:r w:rsidR="00961682" w:rsidRPr="00961682">
        <w:t>раздо более резкое и неизменное отторжение в своих попытках добиться во</w:t>
      </w:r>
      <w:r w:rsidR="00961682" w:rsidRPr="00961682">
        <w:t>с</w:t>
      </w:r>
      <w:r w:rsidR="00961682" w:rsidRPr="00961682">
        <w:t>соединения с семей, признания в обществе и по месту р</w:t>
      </w:r>
      <w:r w:rsidR="00961682" w:rsidRPr="00961682">
        <w:t>а</w:t>
      </w:r>
      <w:r w:rsidR="00961682" w:rsidRPr="00961682">
        <w:t>боты.</w:t>
      </w:r>
    </w:p>
    <w:p w:rsidR="00961682" w:rsidRPr="00961682" w:rsidRDefault="00B671C1" w:rsidP="00B671C1">
      <w:pPr>
        <w:pStyle w:val="SingleTxt"/>
      </w:pPr>
      <w:r>
        <w:rPr>
          <w:lang w:val="en-US"/>
        </w:rPr>
        <w:t>211</w:t>
      </w:r>
      <w:r w:rsidR="00961682" w:rsidRPr="00961682">
        <w:t>.</w:t>
      </w:r>
      <w:r w:rsidR="00961682" w:rsidRPr="00961682">
        <w:tab/>
        <w:t>Что касается методов предотвращения незапланированной береме</w:t>
      </w:r>
      <w:r w:rsidR="00961682" w:rsidRPr="00961682">
        <w:t>н</w:t>
      </w:r>
      <w:r w:rsidR="00961682" w:rsidRPr="00961682">
        <w:t>ности, то следует отметить снижение их использования на более поздних этапах жи</w:t>
      </w:r>
      <w:r w:rsidR="00961682" w:rsidRPr="00961682">
        <w:t>з</w:t>
      </w:r>
      <w:r w:rsidR="00961682" w:rsidRPr="00961682">
        <w:t>ни без существенных различий по признаку пола. В возрастной группе от 16 до 44 лет женщины предпочитают использовать метод контрацепции чаще, чем мужчины (74 процента женщин против 69,8 процента мужчин). Это соотнош</w:t>
      </w:r>
      <w:r w:rsidR="00961682" w:rsidRPr="00961682">
        <w:t>е</w:t>
      </w:r>
      <w:r w:rsidR="00961682" w:rsidRPr="00961682">
        <w:t>ние меняется в возрастной группе от 45 до 54 лет, когда этот показатель сниж</w:t>
      </w:r>
      <w:r w:rsidR="00961682" w:rsidRPr="00961682">
        <w:t>а</w:t>
      </w:r>
      <w:r w:rsidR="00961682" w:rsidRPr="00961682">
        <w:t>ется до 46,8 процента для женщин и 51,6 процента для мужчин (см. дополнительные данные в прилож</w:t>
      </w:r>
      <w:r w:rsidR="00961682" w:rsidRPr="00961682">
        <w:t>е</w:t>
      </w:r>
      <w:r w:rsidR="00961682" w:rsidRPr="00961682">
        <w:t>нии XII.1).</w:t>
      </w:r>
    </w:p>
    <w:p w:rsidR="00961682" w:rsidRPr="00961682" w:rsidRDefault="00B671C1" w:rsidP="00B671C1">
      <w:pPr>
        <w:pStyle w:val="SingleTxt"/>
      </w:pPr>
      <w:r>
        <w:rPr>
          <w:lang w:val="en-US"/>
        </w:rPr>
        <w:t>212</w:t>
      </w:r>
      <w:r w:rsidR="00961682" w:rsidRPr="00961682">
        <w:t>.</w:t>
      </w:r>
      <w:r w:rsidR="00961682" w:rsidRPr="00961682">
        <w:tab/>
        <w:t>Проведенное в 2009 году Национальное обследование сексуального зд</w:t>
      </w:r>
      <w:r w:rsidR="00961682" w:rsidRPr="00961682">
        <w:t>о</w:t>
      </w:r>
      <w:r w:rsidR="00961682" w:rsidRPr="00961682">
        <w:t>ровья населения стало первым общенациональным обследованием сексуальн</w:t>
      </w:r>
      <w:r w:rsidR="00961682" w:rsidRPr="00961682">
        <w:t>о</w:t>
      </w:r>
      <w:r w:rsidR="00961682" w:rsidRPr="00961682">
        <w:t>го здоровья и отличалось тем, что разработка его структуры и обработка да</w:t>
      </w:r>
      <w:r w:rsidR="00961682" w:rsidRPr="00961682">
        <w:t>н</w:t>
      </w:r>
      <w:r w:rsidR="00961682" w:rsidRPr="00961682">
        <w:t xml:space="preserve">ных велись с учетом гендерного фактора. </w:t>
      </w:r>
    </w:p>
    <w:p w:rsidR="00961682" w:rsidRPr="00961682" w:rsidRDefault="00B671C1" w:rsidP="00B671C1">
      <w:pPr>
        <w:pStyle w:val="SingleTxt"/>
      </w:pPr>
      <w:r>
        <w:rPr>
          <w:lang w:val="en-US"/>
        </w:rPr>
        <w:t>213</w:t>
      </w:r>
      <w:r w:rsidR="00961682" w:rsidRPr="00961682">
        <w:t>.</w:t>
      </w:r>
      <w:r w:rsidR="00961682" w:rsidRPr="00961682">
        <w:tab/>
        <w:t>В отношении добровольного прерывания беременности можно отм</w:t>
      </w:r>
      <w:r w:rsidR="00961682" w:rsidRPr="00961682">
        <w:t>е</w:t>
      </w:r>
      <w:r w:rsidR="00961682" w:rsidRPr="00961682">
        <w:t>тить, что в 2011 году этот показатель вырос на 4,71 процента: а 113 031 женщина в 2010 году сделала аборты и 118 359 — в 2011 году. В 2,68 процента случаев прерывание беременности проходило в центре общественного здравоохран</w:t>
      </w:r>
      <w:r w:rsidR="00961682" w:rsidRPr="00961682">
        <w:t>е</w:t>
      </w:r>
      <w:r w:rsidR="00961682" w:rsidRPr="00961682">
        <w:t>ния, а 97,28 процента случаев</w:t>
      </w:r>
      <w:r w:rsidR="001214F0">
        <w:t xml:space="preserve"> — </w:t>
      </w:r>
      <w:r w:rsidR="00961682" w:rsidRPr="00961682">
        <w:t>в частных центрах. В 89,58 процента случаев беременность прерывалась по просьбе женщины. На общее число прерывания беременности среди женщин в возрасте до 20 лет приходилось 14 586 случаев, что составило 12,32 процента случ</w:t>
      </w:r>
      <w:r w:rsidR="00961682" w:rsidRPr="00961682">
        <w:t>а</w:t>
      </w:r>
      <w:r w:rsidR="00961682" w:rsidRPr="00961682">
        <w:t>ев, о которых сообщалось в 2011 году, и на 3,28 процента больше по сравнению с предыд</w:t>
      </w:r>
      <w:r w:rsidR="00961682" w:rsidRPr="00961682">
        <w:t>у</w:t>
      </w:r>
      <w:r w:rsidR="00961682" w:rsidRPr="00961682">
        <w:t>щим годом.</w:t>
      </w:r>
    </w:p>
    <w:p w:rsidR="00961682" w:rsidRPr="00961682" w:rsidRDefault="00B671C1" w:rsidP="00B671C1">
      <w:pPr>
        <w:pStyle w:val="SingleTxt"/>
      </w:pPr>
      <w:r>
        <w:rPr>
          <w:lang w:val="en-US"/>
        </w:rPr>
        <w:t>214</w:t>
      </w:r>
      <w:r w:rsidR="00961682" w:rsidRPr="00961682">
        <w:t>.</w:t>
      </w:r>
      <w:r w:rsidR="00961682" w:rsidRPr="00961682">
        <w:tab/>
        <w:t>В Испании стабилизировалось положение в области распространения эпидемии ВИЧ. В 2011 году на женщин приходилось 17 процентов впервые д</w:t>
      </w:r>
      <w:r w:rsidR="00961682" w:rsidRPr="00961682">
        <w:t>и</w:t>
      </w:r>
      <w:r w:rsidR="00961682" w:rsidRPr="00961682">
        <w:t>агностированных случаев заражения ВИЧ. Средний возраст заражения соста</w:t>
      </w:r>
      <w:r w:rsidR="00961682" w:rsidRPr="00961682">
        <w:t>в</w:t>
      </w:r>
      <w:r w:rsidR="00961682" w:rsidRPr="00961682">
        <w:t>лял 36 лет без различий между мужчинами и женщинами. 31 процент всех и</w:t>
      </w:r>
      <w:r w:rsidR="00961682" w:rsidRPr="00961682">
        <w:t>н</w:t>
      </w:r>
      <w:r w:rsidR="00961682" w:rsidRPr="00961682">
        <w:t>фицированных составляют лица, заразившиеся при гетеросексуальных конта</w:t>
      </w:r>
      <w:r w:rsidR="00961682" w:rsidRPr="00961682">
        <w:t>к</w:t>
      </w:r>
      <w:r w:rsidR="00961682" w:rsidRPr="00961682">
        <w:t>тах. Задержка в диагностике среди женщин несколько выше среднего показат</w:t>
      </w:r>
      <w:r w:rsidR="00961682" w:rsidRPr="00961682">
        <w:t>е</w:t>
      </w:r>
      <w:r w:rsidR="00961682" w:rsidRPr="00961682">
        <w:t>ля и составляет 59 процентов случаев. Больные СПИДом составили в 2011 году 21 процент от общего числа бол</w:t>
      </w:r>
      <w:r w:rsidR="00961682" w:rsidRPr="00961682">
        <w:t>ь</w:t>
      </w:r>
      <w:r w:rsidR="00961682" w:rsidRPr="00961682">
        <w:t>ных.</w:t>
      </w:r>
    </w:p>
    <w:p w:rsidR="00961682" w:rsidRPr="00961682" w:rsidRDefault="00961682" w:rsidP="00961682">
      <w:pPr>
        <w:pStyle w:val="SingleTxtG"/>
        <w:suppressAutoHyphens w:val="0"/>
        <w:spacing w:after="0" w:line="120" w:lineRule="exact"/>
        <w:rPr>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II.</w:t>
      </w:r>
      <w:r w:rsidRPr="00961682">
        <w:tab/>
        <w:t>Изменения в законодательстве</w:t>
      </w:r>
    </w:p>
    <w:p w:rsidR="00961682" w:rsidRPr="00961682" w:rsidRDefault="00961682" w:rsidP="00961682">
      <w:pPr>
        <w:pStyle w:val="SingleTxtG"/>
        <w:suppressAutoHyphens w:val="0"/>
        <w:spacing w:after="0" w:line="120" w:lineRule="exact"/>
        <w:rPr>
          <w:sz w:val="10"/>
        </w:rPr>
      </w:pPr>
    </w:p>
    <w:p w:rsidR="00961682" w:rsidRPr="00961682" w:rsidRDefault="00B671C1" w:rsidP="00B671C1">
      <w:pPr>
        <w:pStyle w:val="SingleTxt"/>
      </w:pPr>
      <w:r>
        <w:rPr>
          <w:lang w:val="en-US"/>
        </w:rPr>
        <w:t>215</w:t>
      </w:r>
      <w:r w:rsidR="00961682" w:rsidRPr="00961682">
        <w:t>.</w:t>
      </w:r>
      <w:r w:rsidR="00961682" w:rsidRPr="00961682">
        <w:tab/>
        <w:t>В марте 2012 года Специальный докладчик по последующим мерам в св</w:t>
      </w:r>
      <w:r w:rsidR="00961682" w:rsidRPr="00961682">
        <w:t>я</w:t>
      </w:r>
      <w:r w:rsidR="00961682" w:rsidRPr="00961682">
        <w:t xml:space="preserve">зи с заключительными замечаниями Комитета попросил Испанию представить в своем следующем докладе более подробную информацию о </w:t>
      </w:r>
      <w:r w:rsidR="00961682" w:rsidRPr="00961682">
        <w:rPr>
          <w:bCs/>
        </w:rPr>
        <w:t>повышении д</w:t>
      </w:r>
      <w:r w:rsidR="00961682" w:rsidRPr="00961682">
        <w:rPr>
          <w:bCs/>
        </w:rPr>
        <w:t>о</w:t>
      </w:r>
      <w:r w:rsidR="00961682" w:rsidRPr="00961682">
        <w:rPr>
          <w:bCs/>
        </w:rPr>
        <w:t>ступности услуг по охране сексуального и репродуктивного здоровья</w:t>
      </w:r>
      <w:r w:rsidR="00961682" w:rsidRPr="00961682">
        <w:t>, а также относительно конкретных мер по осуществлению национальной стратегии в области сексуального и р</w:t>
      </w:r>
      <w:r w:rsidR="00961682" w:rsidRPr="00961682">
        <w:t>е</w:t>
      </w:r>
      <w:r w:rsidR="00961682" w:rsidRPr="00961682">
        <w:t>продуктивного здоровья. В ответ на это замечание, а также на другие выше перечи</w:t>
      </w:r>
      <w:r w:rsidR="00961682" w:rsidRPr="00961682">
        <w:t>с</w:t>
      </w:r>
      <w:r w:rsidR="00961682" w:rsidRPr="00961682">
        <w:t xml:space="preserve">ленные замечания Комитета следует упомянуть о приведенных ниже мерах. </w:t>
      </w:r>
    </w:p>
    <w:p w:rsidR="00961682" w:rsidRPr="00961682" w:rsidRDefault="00B671C1" w:rsidP="00B671C1">
      <w:pPr>
        <w:pStyle w:val="SingleTxt"/>
      </w:pPr>
      <w:r>
        <w:rPr>
          <w:lang w:val="en-US"/>
        </w:rPr>
        <w:t>216</w:t>
      </w:r>
      <w:r w:rsidR="00961682" w:rsidRPr="00961682">
        <w:t>.</w:t>
      </w:r>
      <w:r w:rsidR="00961682" w:rsidRPr="00961682">
        <w:tab/>
        <w:t>Органический закон 2/2010 от 3 марта о сексуальном и репродуктивном здоровье и добровольном прерывании беременности осуществлялся на основ</w:t>
      </w:r>
      <w:r w:rsidR="00961682" w:rsidRPr="00961682">
        <w:t>а</w:t>
      </w:r>
      <w:r w:rsidR="00961682" w:rsidRPr="00961682">
        <w:t>нии Королевского указа 825/2010 от 25 июня и частично во исполнение Орг</w:t>
      </w:r>
      <w:r w:rsidR="00961682" w:rsidRPr="00961682">
        <w:t>а</w:t>
      </w:r>
      <w:r w:rsidR="00961682" w:rsidRPr="00961682">
        <w:t>нического зак</w:t>
      </w:r>
      <w:r w:rsidR="00961682" w:rsidRPr="00961682">
        <w:t>о</w:t>
      </w:r>
      <w:r w:rsidR="00961682" w:rsidRPr="00961682">
        <w:t>на 2/2010, а также на основании Королевского указа 831/2010 от 25 июля о предоставлении гарантий качества медицинской помощи в случае добровольного прерывания беременности. В связи с этим Законом в Констит</w:t>
      </w:r>
      <w:r w:rsidR="00961682" w:rsidRPr="00961682">
        <w:t>у</w:t>
      </w:r>
      <w:r w:rsidR="00961682" w:rsidRPr="00961682">
        <w:t>ционный суд был направлен запрос, касающийся его сопоставимости с Конст</w:t>
      </w:r>
      <w:r w:rsidR="00961682" w:rsidRPr="00961682">
        <w:t>и</w:t>
      </w:r>
      <w:r w:rsidR="00961682" w:rsidRPr="00961682">
        <w:t xml:space="preserve">туцией. На момент подготовки настоящего доклада решение не было вынесено. </w:t>
      </w:r>
    </w:p>
    <w:p w:rsidR="00961682" w:rsidRPr="00961682" w:rsidRDefault="00B671C1" w:rsidP="00B671C1">
      <w:pPr>
        <w:pStyle w:val="SingleTxt"/>
      </w:pPr>
      <w:r>
        <w:rPr>
          <w:lang w:val="en-US"/>
        </w:rPr>
        <w:t>217</w:t>
      </w:r>
      <w:r w:rsidR="00961682" w:rsidRPr="00961682">
        <w:t>.</w:t>
      </w:r>
      <w:r w:rsidR="00961682" w:rsidRPr="00961682">
        <w:tab/>
        <w:t>В статье 6 Общего закона 33/2011 от 4 октября системе общественного здравоохранения предоставляется право предпринимать действия, осуществл</w:t>
      </w:r>
      <w:r w:rsidR="00961682" w:rsidRPr="00961682">
        <w:t>я</w:t>
      </w:r>
      <w:r w:rsidR="00961682" w:rsidRPr="00961682">
        <w:t>емые на о</w:t>
      </w:r>
      <w:r w:rsidR="00961682" w:rsidRPr="00961682">
        <w:t>с</w:t>
      </w:r>
      <w:r w:rsidR="00961682" w:rsidRPr="00961682">
        <w:t>нове принципа равенства без дискриминации по признаку пола.</w:t>
      </w:r>
    </w:p>
    <w:p w:rsidR="00961682" w:rsidRPr="00961682" w:rsidRDefault="00B671C1" w:rsidP="00B671C1">
      <w:pPr>
        <w:pStyle w:val="SingleTxt"/>
      </w:pPr>
      <w:r>
        <w:rPr>
          <w:lang w:val="en-US"/>
        </w:rPr>
        <w:t>218</w:t>
      </w:r>
      <w:r w:rsidR="00961682" w:rsidRPr="00961682">
        <w:t>.</w:t>
      </w:r>
      <w:r w:rsidR="00961682" w:rsidRPr="00961682">
        <w:tab/>
        <w:t>Что касается предоставления иностранным гражданам права на медици</w:t>
      </w:r>
      <w:r w:rsidR="00961682" w:rsidRPr="00961682">
        <w:t>н</w:t>
      </w:r>
      <w:r w:rsidR="00961682" w:rsidRPr="00961682">
        <w:t>ское обслуживание, то Королевский законодательный указ 16/2012 от 20 апреля о неотложных мерах, гарантирующих стабильность национальной системы здравоохранения и повышение качества и надежности оказываемых ею услуг, вносит изменения в Органический закон 4/2000 от 11 января о правах, своб</w:t>
      </w:r>
      <w:r w:rsidR="00961682" w:rsidRPr="00961682">
        <w:t>о</w:t>
      </w:r>
      <w:r w:rsidR="00961682" w:rsidRPr="00961682">
        <w:t>дах и социальной интеграции иностранцев в Испании и Закон 16/2003 от 28 мая о целостности и качестве национальной системы здравоохранения. Указ включает новую статью 3 ter (медицинская помощь при особых обстоятел</w:t>
      </w:r>
      <w:r w:rsidR="00961682" w:rsidRPr="00961682">
        <w:t>ь</w:t>
      </w:r>
      <w:r w:rsidR="00961682" w:rsidRPr="00961682">
        <w:t>ствах), признающую за иностранцами, которые не зарегистрированы или не имеют статуса резидентов в Испании, право на получение медицинской пом</w:t>
      </w:r>
      <w:r w:rsidR="00961682" w:rsidRPr="00961682">
        <w:t>о</w:t>
      </w:r>
      <w:r w:rsidR="00961682" w:rsidRPr="00961682">
        <w:t>щи в экстренных случаях в связи с тяжелым заболеванием или несчастным случаем вплоть до выздоровления, а также в случае оказания п</w:t>
      </w:r>
      <w:r w:rsidR="00961682" w:rsidRPr="00961682">
        <w:t>о</w:t>
      </w:r>
      <w:r w:rsidR="00961682" w:rsidRPr="00961682">
        <w:t>мощи во время беременности, родов и в послеродовой период.</w:t>
      </w:r>
    </w:p>
    <w:p w:rsidR="00961682" w:rsidRPr="00961682" w:rsidRDefault="00B671C1" w:rsidP="00B671C1">
      <w:pPr>
        <w:pStyle w:val="SingleTxt"/>
      </w:pPr>
      <w:r>
        <w:rPr>
          <w:lang w:val="en-US"/>
        </w:rPr>
        <w:t>219</w:t>
      </w:r>
      <w:r w:rsidR="00961682" w:rsidRPr="00961682">
        <w:t>.</w:t>
      </w:r>
      <w:r w:rsidR="00961682" w:rsidRPr="00961682">
        <w:tab/>
        <w:t>Во всех случаях иностранцам, не достигшим 18-летнего возраста, оказ</w:t>
      </w:r>
      <w:r w:rsidR="00961682" w:rsidRPr="00961682">
        <w:t>ы</w:t>
      </w:r>
      <w:r w:rsidR="00961682" w:rsidRPr="00961682">
        <w:t>вается медицинская помощь на тех же условиях, что и испанцам. К этому сл</w:t>
      </w:r>
      <w:r w:rsidR="00961682" w:rsidRPr="00961682">
        <w:t>е</w:t>
      </w:r>
      <w:r w:rsidR="00961682" w:rsidRPr="00961682">
        <w:t>дует добавить, что в соответствии с положениями Общего закона 33/2011 от 4 октября об общественном здравоохранении медицинские услуги в автоно</w:t>
      </w:r>
      <w:r w:rsidR="00961682" w:rsidRPr="00961682">
        <w:t>м</w:t>
      </w:r>
      <w:r w:rsidR="00961682" w:rsidRPr="00961682">
        <w:t>ных сообществах предоставляются независимо от механизма медицинской п</w:t>
      </w:r>
      <w:r w:rsidR="00961682" w:rsidRPr="00961682">
        <w:t>о</w:t>
      </w:r>
      <w:r w:rsidR="00961682" w:rsidRPr="00961682">
        <w:t>мощи и непосредственно всему населению без каких-либо различий с точки зрения наличия доступа к системе общественного здравоохранения, гражда</w:t>
      </w:r>
      <w:r w:rsidR="00961682" w:rsidRPr="00961682">
        <w:t>н</w:t>
      </w:r>
      <w:r w:rsidR="00961682" w:rsidRPr="00961682">
        <w:t>ства или административного статуса в Испании. Оказание этих услуг ос</w:t>
      </w:r>
      <w:r w:rsidR="00961682" w:rsidRPr="00961682">
        <w:t>у</w:t>
      </w:r>
      <w:r w:rsidR="00961682" w:rsidRPr="00961682">
        <w:t>ществляется на основе эпидемиологической ситуации и критериев риска ра</w:t>
      </w:r>
      <w:r w:rsidR="00961682" w:rsidRPr="00961682">
        <w:t>с</w:t>
      </w:r>
      <w:r w:rsidR="00961682" w:rsidRPr="00961682">
        <w:t>пространения инфекции.</w:t>
      </w:r>
    </w:p>
    <w:p w:rsidR="00961682" w:rsidRPr="00961682" w:rsidRDefault="00B671C1" w:rsidP="00B671C1">
      <w:pPr>
        <w:pStyle w:val="SingleTxt"/>
      </w:pPr>
      <w:r>
        <w:rPr>
          <w:lang w:val="en-US"/>
        </w:rPr>
        <w:t>220</w:t>
      </w:r>
      <w:r w:rsidR="00961682" w:rsidRPr="00961682">
        <w:t>.</w:t>
      </w:r>
      <w:r w:rsidR="00961682" w:rsidRPr="00961682">
        <w:tab/>
        <w:t>Также после вступления в силу Королевского указа 1192/2012 от 3 августа, регулирующего условия оказания медицинской помощи незастрах</w:t>
      </w:r>
      <w:r w:rsidR="00961682" w:rsidRPr="00961682">
        <w:t>о</w:t>
      </w:r>
      <w:r w:rsidR="00961682" w:rsidRPr="00961682">
        <w:t>ванным лицам и лицам, помощь которым оплачивается из государственных средств через национальную службу общественного здравоохранения, мед</w:t>
      </w:r>
      <w:r w:rsidR="00961682" w:rsidRPr="00961682">
        <w:t>и</w:t>
      </w:r>
      <w:r w:rsidR="00961682" w:rsidRPr="00961682">
        <w:t>цинская помощь оказывается жертвам торговли людьми, которые получили разрешение на временное пребывание в Испании в течение периода выздоро</w:t>
      </w:r>
      <w:r w:rsidR="00961682" w:rsidRPr="00961682">
        <w:t>в</w:t>
      </w:r>
      <w:r w:rsidR="00961682" w:rsidRPr="00961682">
        <w:t>ления и реабилитации, в том числе в случае оказания экстренной помощи или планового лечения заболевания. Необходимая помощь медицинского или др</w:t>
      </w:r>
      <w:r w:rsidR="00961682" w:rsidRPr="00961682">
        <w:t>у</w:t>
      </w:r>
      <w:r w:rsidR="00961682" w:rsidRPr="00961682">
        <w:t xml:space="preserve">гого характера также оказывается жертвам торговли людьми с особенностями психофизического развития. </w:t>
      </w:r>
    </w:p>
    <w:p w:rsidR="00961682" w:rsidRPr="00961682" w:rsidRDefault="00961682" w:rsidP="00961682">
      <w:pPr>
        <w:pStyle w:val="SingleTxtG"/>
        <w:suppressAutoHyphens w:val="0"/>
        <w:spacing w:after="0" w:line="120" w:lineRule="exact"/>
        <w:rPr>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III.</w:t>
      </w:r>
      <w:r w:rsidRPr="00961682">
        <w:tab/>
        <w:t>Политика и программы</w:t>
      </w:r>
    </w:p>
    <w:p w:rsidR="00961682" w:rsidRPr="00961682" w:rsidRDefault="00961682" w:rsidP="00961682">
      <w:pPr>
        <w:pStyle w:val="SingleTxtG"/>
        <w:suppressAutoHyphens w:val="0"/>
        <w:spacing w:after="0" w:line="120" w:lineRule="exact"/>
        <w:rPr>
          <w:sz w:val="10"/>
        </w:rPr>
      </w:pPr>
    </w:p>
    <w:p w:rsidR="00961682" w:rsidRPr="00961682" w:rsidRDefault="00B671C1" w:rsidP="00B671C1">
      <w:pPr>
        <w:pStyle w:val="SingleTxt"/>
      </w:pPr>
      <w:r>
        <w:rPr>
          <w:lang w:val="en-US"/>
        </w:rPr>
        <w:t>221</w:t>
      </w:r>
      <w:r w:rsidR="00961682" w:rsidRPr="00961682">
        <w:t>.</w:t>
      </w:r>
      <w:r w:rsidR="00961682" w:rsidRPr="00961682">
        <w:tab/>
        <w:t>Наблюдательный совет за состоянием здоровья женщин, подразделение Главного управления по общественному здравоохранению, обеспечению кач</w:t>
      </w:r>
      <w:r w:rsidR="00961682" w:rsidRPr="00961682">
        <w:t>е</w:t>
      </w:r>
      <w:r w:rsidR="00961682" w:rsidRPr="00961682">
        <w:t>ства работы и инновациям Министерства здравоохранения, социальных служб и равноправия, занимался различной деятельностью в этой области (см. приложение XII.2). Наиболее знаменательными событиями стали одобр</w:t>
      </w:r>
      <w:r w:rsidR="00961682" w:rsidRPr="00961682">
        <w:t>е</w:t>
      </w:r>
      <w:r w:rsidR="00961682" w:rsidRPr="00961682">
        <w:t>ние в 2010 году национальной стратегии в области сексуального и репроду</w:t>
      </w:r>
      <w:r w:rsidR="00961682" w:rsidRPr="00961682">
        <w:t>к</w:t>
      </w:r>
      <w:r w:rsidR="00961682" w:rsidRPr="00961682">
        <w:t>тивного здоровья, а также включение гендерной проблематики в стратегии, разработанные национальной службой здравоохр</w:t>
      </w:r>
      <w:r w:rsidR="00961682" w:rsidRPr="00961682">
        <w:t>а</w:t>
      </w:r>
      <w:r w:rsidR="00961682" w:rsidRPr="00961682">
        <w:t xml:space="preserve">нения в отношении лечения наиболее распространенных заболеваний. </w:t>
      </w:r>
    </w:p>
    <w:p w:rsidR="00961682" w:rsidRPr="00961682" w:rsidRDefault="00B671C1" w:rsidP="00B671C1">
      <w:pPr>
        <w:pStyle w:val="SingleTxt"/>
      </w:pPr>
      <w:r>
        <w:rPr>
          <w:lang w:val="en-US"/>
        </w:rPr>
        <w:t>222</w:t>
      </w:r>
      <w:r w:rsidR="00961682" w:rsidRPr="00961682">
        <w:t>.</w:t>
      </w:r>
      <w:r w:rsidR="00961682" w:rsidRPr="00961682">
        <w:tab/>
        <w:t>Гендерный подход использовался для проведения курсов повышения кв</w:t>
      </w:r>
      <w:r w:rsidR="00961682" w:rsidRPr="00961682">
        <w:t>а</w:t>
      </w:r>
      <w:r w:rsidR="00961682" w:rsidRPr="00961682">
        <w:t>лификации для специалистов, а также других смежных исследований программ распространения знаний и кампаний по повышению осведомленности, в ходе которых велась подготовка докладов, проводились занятия по техническим в</w:t>
      </w:r>
      <w:r w:rsidR="00961682" w:rsidRPr="00961682">
        <w:t>о</w:t>
      </w:r>
      <w:r w:rsidR="00961682" w:rsidRPr="00961682">
        <w:t>просам и осуществлялось сотрудничество с Институтом по делам женщин и медицинскими учр</w:t>
      </w:r>
      <w:r w:rsidR="00961682" w:rsidRPr="00961682">
        <w:t>е</w:t>
      </w:r>
      <w:r w:rsidR="00961682" w:rsidRPr="00961682">
        <w:t>ждениями (см. приложения XII.3, XII.4 и XII.5).</w:t>
      </w:r>
    </w:p>
    <w:p w:rsidR="00961682" w:rsidRPr="00961682" w:rsidRDefault="00B671C1" w:rsidP="00B671C1">
      <w:pPr>
        <w:pStyle w:val="SingleTxt"/>
      </w:pPr>
      <w:r>
        <w:rPr>
          <w:lang w:val="en-US"/>
        </w:rPr>
        <w:t>223</w:t>
      </w:r>
      <w:r w:rsidR="00961682" w:rsidRPr="00961682">
        <w:t>.</w:t>
      </w:r>
      <w:r w:rsidR="00961682" w:rsidRPr="00961682">
        <w:tab/>
        <w:t>В отношении наркомании следует отметить, что 31 января 2013 года был утвержден национальный план действий на 2013–2016 годы, который продо</w:t>
      </w:r>
      <w:r w:rsidR="00961682" w:rsidRPr="00961682">
        <w:t>л</w:t>
      </w:r>
      <w:r w:rsidR="00961682" w:rsidRPr="00961682">
        <w:t>жает и дополняет национальную стратегию по контролю за наркотическими средствами на период 2009–2016 годов. План включает гендерную проблем</w:t>
      </w:r>
      <w:r w:rsidR="00961682" w:rsidRPr="00961682">
        <w:t>а</w:t>
      </w:r>
      <w:r w:rsidR="00961682" w:rsidRPr="00961682">
        <w:t>тику и составлен с учетом особых потребностей женщин во всех запланир</w:t>
      </w:r>
      <w:r w:rsidR="00961682" w:rsidRPr="00961682">
        <w:t>о</w:t>
      </w:r>
      <w:r w:rsidR="00961682" w:rsidRPr="00961682">
        <w:t>ванных мероприятиях.</w:t>
      </w:r>
    </w:p>
    <w:p w:rsidR="00961682" w:rsidRPr="00961682" w:rsidRDefault="00B671C1" w:rsidP="00B671C1">
      <w:pPr>
        <w:pStyle w:val="SingleTxt"/>
      </w:pPr>
      <w:r>
        <w:rPr>
          <w:lang w:val="en-US"/>
        </w:rPr>
        <w:t>224</w:t>
      </w:r>
      <w:r w:rsidR="00961682" w:rsidRPr="00961682">
        <w:t>.</w:t>
      </w:r>
      <w:r w:rsidR="00961682" w:rsidRPr="00961682">
        <w:tab/>
        <w:t>В 2009 году состоялось третье совещание «Женщины и наркомания»</w:t>
      </w:r>
      <w:r w:rsidR="00961682" w:rsidRPr="00961682">
        <w:rPr>
          <w:rStyle w:val="FootnoteReference"/>
        </w:rPr>
        <w:footnoteReference w:id="23"/>
      </w:r>
      <w:r w:rsidR="00961682" w:rsidRPr="00961682">
        <w:t>, в организации и проведении которого участвовал правительственный делегат, отвечающий за Национальный план по контролю за употреблением наркотич</w:t>
      </w:r>
      <w:r w:rsidR="00961682" w:rsidRPr="00961682">
        <w:t>е</w:t>
      </w:r>
      <w:r w:rsidR="00961682" w:rsidRPr="00961682">
        <w:t>ских средств.</w:t>
      </w:r>
    </w:p>
    <w:p w:rsidR="00961682" w:rsidRPr="00961682" w:rsidRDefault="00B671C1" w:rsidP="00B671C1">
      <w:pPr>
        <w:pStyle w:val="SingleTxt"/>
      </w:pPr>
      <w:r>
        <w:rPr>
          <w:lang w:val="en-US"/>
        </w:rPr>
        <w:t>225</w:t>
      </w:r>
      <w:r w:rsidR="00961682" w:rsidRPr="00961682">
        <w:t>.</w:t>
      </w:r>
      <w:r w:rsidR="00961682" w:rsidRPr="00961682">
        <w:tab/>
        <w:t>Многочисленные программы, касающиеся здоровья женщин, были разр</w:t>
      </w:r>
      <w:r w:rsidR="00961682" w:rsidRPr="00961682">
        <w:t>а</w:t>
      </w:r>
      <w:r w:rsidR="00961682" w:rsidRPr="00961682">
        <w:t>ботаны в автономных сообществах (см. приложение XII.6).</w:t>
      </w:r>
    </w:p>
    <w:p w:rsidR="00961682" w:rsidRPr="00961682" w:rsidRDefault="00B671C1" w:rsidP="00B671C1">
      <w:pPr>
        <w:pStyle w:val="SingleTxt"/>
      </w:pPr>
      <w:r>
        <w:rPr>
          <w:lang w:val="en-US"/>
        </w:rPr>
        <w:t>226</w:t>
      </w:r>
      <w:r w:rsidR="00961682" w:rsidRPr="00961682">
        <w:t>.</w:t>
      </w:r>
      <w:r w:rsidR="00961682" w:rsidRPr="00961682">
        <w:tab/>
        <w:t>В рамках субсидирования, предоставленного Главным управлением по вопросам миграции, проводились мероприятия, ориентированные на женщин-мигрантов. В финансировании ряда мероприятий участвовал Европейский фонд интеграции граждан третьих стран (EFI) (см. приложение XII.7).</w:t>
      </w:r>
    </w:p>
    <w:p w:rsidR="00961682" w:rsidRPr="00961682" w:rsidRDefault="00B671C1" w:rsidP="00B671C1">
      <w:pPr>
        <w:pStyle w:val="SingleTxt"/>
      </w:pPr>
      <w:r>
        <w:rPr>
          <w:lang w:val="en-US"/>
        </w:rPr>
        <w:t>227</w:t>
      </w:r>
      <w:r w:rsidR="00961682" w:rsidRPr="00961682">
        <w:t>.</w:t>
      </w:r>
      <w:r w:rsidR="00961682" w:rsidRPr="00961682">
        <w:tab/>
        <w:t>В заключение АЭКИД считает, что признание сексуальных и репроду</w:t>
      </w:r>
      <w:r w:rsidR="00961682" w:rsidRPr="00961682">
        <w:t>к</w:t>
      </w:r>
      <w:r w:rsidR="00961682" w:rsidRPr="00961682">
        <w:t>тивных прав нуждается в более пристальном внимании, чем вопросы охраны материнства и детства, и продвигает проекты, нацеленные на осуществление этих прав, оказывая поддержку Фонду Организации Объединенных Наций в области народонаселения в рамках финансирования стратегической ассоци</w:t>
      </w:r>
      <w:r w:rsidR="00961682" w:rsidRPr="00961682">
        <w:t>а</w:t>
      </w:r>
      <w:r w:rsidR="00961682" w:rsidRPr="00961682">
        <w:t>ции на период 2010–2012 годов. АЭКИД также оказывает поддержку двуст</w:t>
      </w:r>
      <w:r w:rsidR="00961682" w:rsidRPr="00961682">
        <w:t>о</w:t>
      </w:r>
      <w:r w:rsidR="00961682" w:rsidRPr="00961682">
        <w:t>ронним фондам и программам, сосредотачивающим внимание на этих вопр</w:t>
      </w:r>
      <w:r w:rsidR="00961682" w:rsidRPr="00961682">
        <w:t>о</w:t>
      </w:r>
      <w:r w:rsidR="00961682" w:rsidRPr="00961682">
        <w:t>сах. В первом квартале 2013 года с полож</w:t>
      </w:r>
      <w:r w:rsidR="00961682" w:rsidRPr="00961682">
        <w:t>и</w:t>
      </w:r>
      <w:r w:rsidR="00961682" w:rsidRPr="00961682">
        <w:t>тельными результатами завершилась оценка деятельности Агентства.</w:t>
      </w:r>
    </w:p>
    <w:p w:rsidR="00961682" w:rsidRPr="00961682" w:rsidRDefault="00961682" w:rsidP="00961682">
      <w:pPr>
        <w:pStyle w:val="SingleTxtG"/>
        <w:suppressAutoHyphens w:val="0"/>
        <w:spacing w:after="0" w:line="120" w:lineRule="exact"/>
        <w:rPr>
          <w:sz w:val="10"/>
        </w:rPr>
      </w:pPr>
    </w:p>
    <w:p w:rsidR="00961682" w:rsidRPr="00961682" w:rsidRDefault="00961682" w:rsidP="00961682">
      <w:pPr>
        <w:pStyle w:val="SingleTxtG"/>
        <w:suppressAutoHyphens w:val="0"/>
        <w:spacing w:after="0" w:line="120" w:lineRule="exact"/>
        <w:rPr>
          <w:sz w:val="10"/>
        </w:rPr>
      </w:pPr>
    </w:p>
    <w:p w:rsidR="00961682" w:rsidRPr="00961682" w:rsidRDefault="00961682" w:rsidP="00B671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1682">
        <w:tab/>
      </w:r>
      <w:r w:rsidRPr="00961682">
        <w:tab/>
      </w:r>
      <w:bookmarkStart w:id="17" w:name="_Toc383167330"/>
      <w:r w:rsidRPr="00961682">
        <w:t>Статья 13. Социальные и экономические льготы</w:t>
      </w:r>
      <w:bookmarkEnd w:id="17"/>
    </w:p>
    <w:p w:rsidR="00961682" w:rsidRPr="00961682" w:rsidRDefault="00961682" w:rsidP="00961682">
      <w:pPr>
        <w:pStyle w:val="SingleTxt"/>
        <w:spacing w:after="0" w:line="120" w:lineRule="exact"/>
        <w:rPr>
          <w:sz w:val="10"/>
        </w:rPr>
      </w:pPr>
    </w:p>
    <w:p w:rsidR="00961682" w:rsidRPr="00961682" w:rsidRDefault="00961682" w:rsidP="00961682">
      <w:pPr>
        <w:pStyle w:val="SingleTxt"/>
        <w:spacing w:after="0" w:line="120" w:lineRule="exact"/>
        <w:rPr>
          <w:sz w:val="10"/>
        </w:rPr>
      </w:pPr>
    </w:p>
    <w:p w:rsidR="00961682" w:rsidRPr="00961682" w:rsidRDefault="00B671C1" w:rsidP="00B671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13</w:t>
      </w:r>
      <w:r>
        <w:rPr>
          <w:lang w:val="en-US"/>
        </w:rPr>
        <w:t>(</w:t>
      </w:r>
      <w:r w:rsidR="00961682" w:rsidRPr="00961682">
        <w:t xml:space="preserve">a). Денежные пособия, включая семейные </w:t>
      </w:r>
    </w:p>
    <w:p w:rsidR="00961682" w:rsidRPr="00B671C1" w:rsidRDefault="00961682" w:rsidP="00B671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961682" w:rsidRPr="00961682" w:rsidRDefault="00961682" w:rsidP="00B671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1682">
        <w:tab/>
        <w:t>I.</w:t>
      </w:r>
      <w:r w:rsidRPr="00961682">
        <w:tab/>
        <w:t>Положение в настоящее время</w:t>
      </w:r>
    </w:p>
    <w:p w:rsidR="00961682" w:rsidRPr="00961682" w:rsidRDefault="00961682" w:rsidP="00961682">
      <w:pPr>
        <w:pStyle w:val="SingleTxtG"/>
        <w:suppressAutoHyphens w:val="0"/>
        <w:spacing w:after="0" w:line="120" w:lineRule="exact"/>
        <w:rPr>
          <w:sz w:val="10"/>
        </w:rPr>
      </w:pPr>
    </w:p>
    <w:p w:rsidR="00961682" w:rsidRPr="00961682" w:rsidRDefault="00961682" w:rsidP="00B671C1">
      <w:pPr>
        <w:pStyle w:val="SingleTxt"/>
      </w:pPr>
      <w:r w:rsidRPr="00961682">
        <w:t>22</w:t>
      </w:r>
      <w:r w:rsidR="00B671C1">
        <w:rPr>
          <w:lang w:val="en-US"/>
        </w:rPr>
        <w:t>8</w:t>
      </w:r>
      <w:r w:rsidRPr="00961682">
        <w:t>.</w:t>
      </w:r>
      <w:r w:rsidRPr="00961682">
        <w:tab/>
        <w:t>По состоянию на 1 февраля 2013 года доля накопительных пенсий, пол</w:t>
      </w:r>
      <w:r w:rsidRPr="00961682">
        <w:t>у</w:t>
      </w:r>
      <w:r w:rsidRPr="00961682">
        <w:t>ченных женщинами за счет выплат из системы социального страхования, с</w:t>
      </w:r>
      <w:r w:rsidRPr="00961682">
        <w:t>о</w:t>
      </w:r>
      <w:r w:rsidRPr="00961682">
        <w:t>ставила 51,2 процента. Женщины получали в основном пенсии по потере с</w:t>
      </w:r>
      <w:r w:rsidRPr="00961682">
        <w:t>у</w:t>
      </w:r>
      <w:r w:rsidRPr="00961682">
        <w:t>пруга (92,9 процента) и семейные пособия (76,52 процента), а на пенсии по инвалидности приходилось только 34,71 процента и на пенсии по старости — 36,21 процента (см. приложения XIII.1, XIII.2 и XIII.3).</w:t>
      </w:r>
    </w:p>
    <w:p w:rsidR="00961682" w:rsidRPr="00961682" w:rsidRDefault="00B671C1" w:rsidP="00B671C1">
      <w:pPr>
        <w:pStyle w:val="SingleTxt"/>
      </w:pPr>
      <w:r>
        <w:rPr>
          <w:lang w:val="en-US"/>
        </w:rPr>
        <w:t>229</w:t>
      </w:r>
      <w:r w:rsidR="00961682" w:rsidRPr="00961682">
        <w:t>.</w:t>
      </w:r>
      <w:r w:rsidR="00961682" w:rsidRPr="00961682">
        <w:tab/>
        <w:t>По состоянию на 1 февраля 2013 года накопительная пенсия женщины в среднем составляла 653,31 евро в месяц, тогда как мужчина получал в среднем 1059 евро.</w:t>
      </w:r>
    </w:p>
    <w:p w:rsidR="00961682" w:rsidRPr="00961682" w:rsidRDefault="00B671C1" w:rsidP="00B671C1">
      <w:pPr>
        <w:pStyle w:val="SingleTxt"/>
      </w:pPr>
      <w:r>
        <w:rPr>
          <w:lang w:val="en-US"/>
        </w:rPr>
        <w:t>230</w:t>
      </w:r>
      <w:r w:rsidR="00961682" w:rsidRPr="00961682">
        <w:t>.</w:t>
      </w:r>
      <w:r w:rsidR="00961682" w:rsidRPr="00961682">
        <w:tab/>
        <w:t xml:space="preserve">В 2011 году из системы социального страхования женщины получали следующие страховые пенсии: </w:t>
      </w:r>
    </w:p>
    <w:p w:rsidR="00961682" w:rsidRPr="00961682" w:rsidRDefault="00961682" w:rsidP="00B671C1">
      <w:pPr>
        <w:pStyle w:val="SingleTxt"/>
      </w:pPr>
      <w:r w:rsidRPr="00961682">
        <w:tab/>
        <w:t>a)</w:t>
      </w:r>
      <w:r w:rsidRPr="00961682">
        <w:tab/>
        <w:t>69,74 процента</w:t>
      </w:r>
      <w:r w:rsidR="001214F0">
        <w:t xml:space="preserve"> — </w:t>
      </w:r>
      <w:r w:rsidRPr="00961682">
        <w:t>страховые пенсии, выплачиваемые из системы с</w:t>
      </w:r>
      <w:r w:rsidRPr="00961682">
        <w:t>о</w:t>
      </w:r>
      <w:r w:rsidRPr="00961682">
        <w:t>циального страхования, что составляет 54,99 процента лиц, получающих соц</w:t>
      </w:r>
      <w:r w:rsidRPr="00961682">
        <w:t>и</w:t>
      </w:r>
      <w:r w:rsidRPr="00961682">
        <w:t>альную пенсию по инвалидности, и 81,04 процента — социальных пенсий по старости;</w:t>
      </w:r>
    </w:p>
    <w:p w:rsidR="00961682" w:rsidRPr="00961682" w:rsidRDefault="00961682" w:rsidP="00B671C1">
      <w:pPr>
        <w:pStyle w:val="SingleTxt"/>
      </w:pPr>
      <w:r w:rsidRPr="00961682">
        <w:tab/>
        <w:t>b)</w:t>
      </w:r>
      <w:r w:rsidRPr="00961682">
        <w:tab/>
        <w:t>86,20 процента — социальные пенсии, что составляет 91,22 процента получателей социальных пенсий по старости и 85,66 процента тех, кто получает с</w:t>
      </w:r>
      <w:r w:rsidRPr="00961682">
        <w:t>о</w:t>
      </w:r>
      <w:r w:rsidRPr="00961682">
        <w:t>циальные пенсии по болезни;</w:t>
      </w:r>
    </w:p>
    <w:p w:rsidR="00961682" w:rsidRPr="00961682" w:rsidRDefault="00961682" w:rsidP="00B671C1">
      <w:pPr>
        <w:pStyle w:val="SingleTxt"/>
      </w:pPr>
      <w:r w:rsidRPr="00961682">
        <w:tab/>
        <w:t>c)</w:t>
      </w:r>
      <w:r w:rsidRPr="00961682">
        <w:tab/>
        <w:t>78,45 процента — предусмотренные законодательством пособия на социальную интеграцию лиц с инвалидностью (LISMI);</w:t>
      </w:r>
    </w:p>
    <w:p w:rsidR="00961682" w:rsidRPr="00961682" w:rsidRDefault="00961682" w:rsidP="00B671C1">
      <w:pPr>
        <w:pStyle w:val="SingleTxt"/>
      </w:pPr>
      <w:r w:rsidRPr="00961682">
        <w:tab/>
        <w:t>d)</w:t>
      </w:r>
      <w:r w:rsidRPr="00961682">
        <w:tab/>
        <w:t>что касается тех, кто получал пособия по безработице на уровне взносов в свой накопительный фонд, то в 2012 году на женщин приходилось 44,99 процента от общего количества получателей. У женщин ежедневная су</w:t>
      </w:r>
      <w:r w:rsidRPr="00961682">
        <w:t>м</w:t>
      </w:r>
      <w:r w:rsidRPr="00961682">
        <w:t>ма пособий в среднем составляла 84,81 процента от ежедневной средней су</w:t>
      </w:r>
      <w:r w:rsidRPr="00961682">
        <w:t>м</w:t>
      </w:r>
      <w:r w:rsidRPr="00961682">
        <w:t>мы выплат, полученных мужчинами. Что касается социальных пособий по бе</w:t>
      </w:r>
      <w:r w:rsidRPr="00961682">
        <w:t>з</w:t>
      </w:r>
      <w:r w:rsidRPr="00961682">
        <w:t>работице, то в 2012 году женщины составляли 45,49 процента всех получат</w:t>
      </w:r>
      <w:r w:rsidRPr="00961682">
        <w:t>е</w:t>
      </w:r>
      <w:r w:rsidRPr="00961682">
        <w:t xml:space="preserve">лей. </w:t>
      </w:r>
    </w:p>
    <w:p w:rsidR="00961682" w:rsidRPr="00961682" w:rsidRDefault="00B671C1" w:rsidP="00B671C1">
      <w:pPr>
        <w:pStyle w:val="SingleTxt"/>
      </w:pPr>
      <w:r>
        <w:rPr>
          <w:lang w:val="en-US"/>
        </w:rPr>
        <w:t>231</w:t>
      </w:r>
      <w:r w:rsidR="00961682" w:rsidRPr="00961682">
        <w:t>.</w:t>
      </w:r>
      <w:r w:rsidR="00961682" w:rsidRPr="00961682">
        <w:tab/>
        <w:t>В 2012 году 298 732 лицам были предоставлены отпуска и выплачены п</w:t>
      </w:r>
      <w:r w:rsidR="00961682" w:rsidRPr="00961682">
        <w:t>о</w:t>
      </w:r>
      <w:r w:rsidR="00961682" w:rsidRPr="00961682">
        <w:t>собия по беременности, родам и/или уходу за детьми; 98,32 процента соста</w:t>
      </w:r>
      <w:r w:rsidR="00961682" w:rsidRPr="00961682">
        <w:t>в</w:t>
      </w:r>
      <w:r w:rsidR="00961682" w:rsidRPr="00961682">
        <w:t xml:space="preserve">ляли матери, хотя в 2012 году 245 867 мужчин получили отпуска и пособия по уходу за детьми. </w:t>
      </w:r>
    </w:p>
    <w:p w:rsidR="00961682" w:rsidRPr="00961682" w:rsidRDefault="00961682" w:rsidP="00961682">
      <w:pPr>
        <w:pStyle w:val="SingleTxtG"/>
        <w:suppressAutoHyphens w:val="0"/>
        <w:spacing w:after="0" w:line="120" w:lineRule="exact"/>
        <w:rPr>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II.</w:t>
      </w:r>
      <w:r w:rsidRPr="00961682">
        <w:tab/>
        <w:t>Изменения в законодательстве</w:t>
      </w:r>
    </w:p>
    <w:p w:rsidR="00961682" w:rsidRPr="00961682" w:rsidRDefault="00961682" w:rsidP="00961682">
      <w:pPr>
        <w:pStyle w:val="SingleTxtG"/>
        <w:suppressAutoHyphens w:val="0"/>
        <w:spacing w:after="0" w:line="120" w:lineRule="exact"/>
        <w:rPr>
          <w:sz w:val="10"/>
        </w:rPr>
      </w:pPr>
    </w:p>
    <w:p w:rsidR="00961682" w:rsidRPr="00961682" w:rsidRDefault="00B671C1" w:rsidP="00B671C1">
      <w:pPr>
        <w:pStyle w:val="SingleTxt"/>
      </w:pPr>
      <w:r>
        <w:rPr>
          <w:lang w:val="en-US"/>
        </w:rPr>
        <w:t>232</w:t>
      </w:r>
      <w:r w:rsidR="00961682" w:rsidRPr="00961682">
        <w:t>.</w:t>
      </w:r>
      <w:r w:rsidR="00961682" w:rsidRPr="00961682">
        <w:tab/>
        <w:t>К основным правовым инструментам, регулирующим выплату социал</w:t>
      </w:r>
      <w:r w:rsidR="00961682" w:rsidRPr="00961682">
        <w:t>ь</w:t>
      </w:r>
      <w:r w:rsidR="00961682" w:rsidRPr="00961682">
        <w:t xml:space="preserve">ных и денежных пособий и льгот, относятся следующие законодательные акты: </w:t>
      </w:r>
    </w:p>
    <w:p w:rsidR="00961682" w:rsidRPr="00961682" w:rsidRDefault="00961682" w:rsidP="00B671C1">
      <w:pPr>
        <w:pStyle w:val="SingleTxt"/>
      </w:pPr>
      <w:r w:rsidRPr="00961682">
        <w:tab/>
        <w:t>a)</w:t>
      </w:r>
      <w:r w:rsidRPr="00961682">
        <w:tab/>
        <w:t>Закон 2/2008 от 23 декабря о государственном бюджете на 2009 год, который внес изменения в положения о выплате пособий по беременности и родам, что способствовало улучшению мер социальной защиты;</w:t>
      </w:r>
    </w:p>
    <w:p w:rsidR="00961682" w:rsidRPr="00961682" w:rsidRDefault="00961682" w:rsidP="00B671C1">
      <w:pPr>
        <w:pStyle w:val="SingleTxt"/>
      </w:pPr>
      <w:r w:rsidRPr="00961682">
        <w:tab/>
        <w:t>b)</w:t>
      </w:r>
      <w:r w:rsidRPr="00961682">
        <w:tab/>
        <w:t>Королевский указ 295/2009 от 6 марта, регулирующий выплату из системы социального страхования денежных пособий по беременности и р</w:t>
      </w:r>
      <w:r w:rsidRPr="00961682">
        <w:t>о</w:t>
      </w:r>
      <w:r w:rsidRPr="00961682">
        <w:t>дам, пособий отцам по уходу за детьми, пособий в связи с профессиональными рисками в период беременности и в период грудного вскармливания. С пом</w:t>
      </w:r>
      <w:r w:rsidRPr="00961682">
        <w:t>о</w:t>
      </w:r>
      <w:r w:rsidRPr="00961682">
        <w:t>щью этого Указа с изменениями, внесенными в его структуру ОЗРР, были зак</w:t>
      </w:r>
      <w:r w:rsidRPr="00961682">
        <w:t>о</w:t>
      </w:r>
      <w:r w:rsidRPr="00961682">
        <w:t>нодательно реализованы правовые нормы, применяемые при выплате субсидий по беременности/родам и уходу за детьми и пособий в связи с профессионал</w:t>
      </w:r>
      <w:r w:rsidRPr="00961682">
        <w:t>ь</w:t>
      </w:r>
      <w:r w:rsidRPr="00961682">
        <w:t xml:space="preserve">ным риском во время беременности; </w:t>
      </w:r>
    </w:p>
    <w:p w:rsidR="00961682" w:rsidRPr="00961682" w:rsidRDefault="00961682" w:rsidP="00B671C1">
      <w:pPr>
        <w:pStyle w:val="SingleTxt"/>
      </w:pPr>
      <w:r w:rsidRPr="00961682">
        <w:tab/>
        <w:t>c)</w:t>
      </w:r>
      <w:r w:rsidRPr="00961682">
        <w:tab/>
        <w:t>в соответствии с Законом 9/2009 от 6 октября об увеличении пр</w:t>
      </w:r>
      <w:r w:rsidRPr="00961682">
        <w:t>о</w:t>
      </w:r>
      <w:r w:rsidRPr="00961682">
        <w:t>должительности отпуска отца в случае рождения, усыновления или принятия под опеку детей в статью 48 bis Статута о правах трудящихся были внесены изменения и был продлен срок приостановления выполнения контракта в связи с отцовским отпуском. Закон 17/2012 от 27 декабря о государственном бюджете на 2013 год указывает на то, что вышеупомянутое продление вступит в силу 1 января 2014 года;</w:t>
      </w:r>
    </w:p>
    <w:p w:rsidR="00961682" w:rsidRPr="00961682" w:rsidRDefault="00961682" w:rsidP="00B671C1">
      <w:pPr>
        <w:pStyle w:val="SingleTxt"/>
      </w:pPr>
      <w:r w:rsidRPr="00961682">
        <w:tab/>
        <w:t>d)</w:t>
      </w:r>
      <w:r w:rsidRPr="00961682">
        <w:tab/>
        <w:t>Закон 26/2009 от 23 декабря о государственном бюджете на 2010 год вносит изменения в порядок выплаты пенсий по потере супруга в случае ра</w:t>
      </w:r>
      <w:r w:rsidRPr="00961682">
        <w:t>з</w:t>
      </w:r>
      <w:r w:rsidRPr="00961682">
        <w:t>дельного проживания или развода, большинством получателей которых будут женщины;</w:t>
      </w:r>
    </w:p>
    <w:p w:rsidR="00961682" w:rsidRPr="00961682" w:rsidRDefault="00961682" w:rsidP="00B671C1">
      <w:pPr>
        <w:pStyle w:val="SingleTxt"/>
      </w:pPr>
      <w:r w:rsidRPr="00961682">
        <w:tab/>
        <w:t>e)</w:t>
      </w:r>
      <w:r w:rsidRPr="00961682">
        <w:tab/>
        <w:t>в отношении пенсий по потере супруга для государственных гра</w:t>
      </w:r>
      <w:r w:rsidRPr="00961682">
        <w:t>ж</w:t>
      </w:r>
      <w:r w:rsidRPr="00961682">
        <w:t>данских служащих были внесены изменения в статью 38.2 Закона о госуда</w:t>
      </w:r>
      <w:r w:rsidRPr="00961682">
        <w:t>р</w:t>
      </w:r>
      <w:r w:rsidRPr="00961682">
        <w:t>ственных гражданских служащих (Королевский законодательный указ 670/1987 от 30 апреля);</w:t>
      </w:r>
    </w:p>
    <w:p w:rsidR="00961682" w:rsidRPr="00961682" w:rsidRDefault="00961682" w:rsidP="00B671C1">
      <w:pPr>
        <w:pStyle w:val="SingleTxt"/>
      </w:pPr>
      <w:r w:rsidRPr="00961682">
        <w:tab/>
        <w:t>f)</w:t>
      </w:r>
      <w:r w:rsidRPr="00961682">
        <w:tab/>
        <w:t>Закон 39/2010 от 22 декабря о государственном бюджете на 2011 год (см. приложение XIII.4).</w:t>
      </w:r>
    </w:p>
    <w:p w:rsidR="00961682" w:rsidRPr="00961682" w:rsidRDefault="00B671C1" w:rsidP="00B671C1">
      <w:pPr>
        <w:pStyle w:val="SingleTxt"/>
      </w:pPr>
      <w:r>
        <w:rPr>
          <w:lang w:val="en-US"/>
        </w:rPr>
        <w:t>233</w:t>
      </w:r>
      <w:r w:rsidR="00961682" w:rsidRPr="00961682">
        <w:t>.</w:t>
      </w:r>
      <w:r w:rsidR="00961682" w:rsidRPr="00961682">
        <w:tab/>
        <w:t>1 августа 2013 года вступил в силу Королевский указ 1148/2011 от 29 июля, касающийся применения и осуществления во всех структурах сист</w:t>
      </w:r>
      <w:r w:rsidR="00961682" w:rsidRPr="00961682">
        <w:t>е</w:t>
      </w:r>
      <w:r w:rsidR="00961682" w:rsidRPr="00961682">
        <w:t>мы социального страхования выплат денежных пособий по лечению и уходу за несовершеннолетними, страдающими от онкологических и других тяжелых з</w:t>
      </w:r>
      <w:r w:rsidR="00961682" w:rsidRPr="00961682">
        <w:t>а</w:t>
      </w:r>
      <w:r w:rsidR="00961682" w:rsidRPr="00961682">
        <w:t>болеваний.</w:t>
      </w:r>
    </w:p>
    <w:p w:rsidR="00961682" w:rsidRPr="00961682" w:rsidRDefault="00B671C1" w:rsidP="00961682">
      <w:pPr>
        <w:pStyle w:val="SingleTxtG"/>
        <w:suppressAutoHyphens w:val="0"/>
        <w:rPr>
          <w:kern w:val="14"/>
        </w:rPr>
      </w:pPr>
      <w:r>
        <w:rPr>
          <w:kern w:val="14"/>
          <w:lang w:val="en-US"/>
        </w:rPr>
        <w:t>234</w:t>
      </w:r>
      <w:r w:rsidR="00961682" w:rsidRPr="00961682">
        <w:rPr>
          <w:kern w:val="14"/>
        </w:rPr>
        <w:t>.</w:t>
      </w:r>
      <w:r w:rsidR="00961682" w:rsidRPr="00961682">
        <w:rPr>
          <w:kern w:val="14"/>
        </w:rPr>
        <w:tab/>
        <w:t>Законом 27/2011 от 1 августа об обновлении, адаптации и модернизации сист</w:t>
      </w:r>
      <w:r w:rsidR="00961682" w:rsidRPr="00961682">
        <w:rPr>
          <w:kern w:val="14"/>
        </w:rPr>
        <w:t>е</w:t>
      </w:r>
      <w:r w:rsidR="00961682" w:rsidRPr="00961682">
        <w:rPr>
          <w:kern w:val="14"/>
        </w:rPr>
        <w:t xml:space="preserve">мы социального </w:t>
      </w:r>
      <w:r w:rsidR="00961682" w:rsidRPr="00961682">
        <w:t>страхования</w:t>
      </w:r>
      <w:r w:rsidR="00961682" w:rsidRPr="00961682">
        <w:rPr>
          <w:kern w:val="14"/>
        </w:rPr>
        <w:t xml:space="preserve"> был внесен ряд изменений в Общий закон о социал</w:t>
      </w:r>
      <w:r w:rsidR="00961682" w:rsidRPr="00961682">
        <w:rPr>
          <w:kern w:val="14"/>
        </w:rPr>
        <w:t>ь</w:t>
      </w:r>
      <w:r w:rsidR="00961682" w:rsidRPr="00961682">
        <w:rPr>
          <w:kern w:val="14"/>
        </w:rPr>
        <w:t>ном страховании, что повлияло на социальные и денежные пособия для женщин (см. приложение XIII.5).</w:t>
      </w:r>
    </w:p>
    <w:p w:rsidR="00961682" w:rsidRPr="00961682" w:rsidRDefault="00961682" w:rsidP="00961682">
      <w:pPr>
        <w:pStyle w:val="SingleTxtG"/>
        <w:suppressAutoHyphens w:val="0"/>
        <w:spacing w:after="0" w:line="120" w:lineRule="exact"/>
        <w:rPr>
          <w:kern w:val="14"/>
          <w:sz w:val="10"/>
        </w:rPr>
      </w:pPr>
    </w:p>
    <w:p w:rsidR="00961682" w:rsidRPr="00961682" w:rsidRDefault="00B671C1"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Статья 13</w:t>
      </w:r>
      <w:r>
        <w:rPr>
          <w:lang w:val="en-US"/>
        </w:rPr>
        <w:t>(</w:t>
      </w:r>
      <w:r w:rsidR="00961682" w:rsidRPr="00961682">
        <w:t>b). Информационное общество, наука, з</w:t>
      </w:r>
      <w:r w:rsidR="00961682" w:rsidRPr="00961682">
        <w:rPr>
          <w:kern w:val="0"/>
        </w:rPr>
        <w:t>анятия спортом</w:t>
      </w:r>
      <w:r w:rsidR="00961682" w:rsidRPr="00961682">
        <w:rPr>
          <w:kern w:val="0"/>
        </w:rPr>
        <w:br/>
        <w:t xml:space="preserve">и </w:t>
      </w:r>
      <w:r w:rsidR="00961682" w:rsidRPr="00961682">
        <w:t>искусством</w:t>
      </w:r>
      <w:r w:rsidR="00961682" w:rsidRPr="00961682">
        <w:rPr>
          <w:kern w:val="0"/>
        </w:rPr>
        <w:t>, а также участие в культурной жизни</w:t>
      </w:r>
      <w:r w:rsidR="00961682" w:rsidRPr="00961682">
        <w:t xml:space="preserve"> </w:t>
      </w:r>
    </w:p>
    <w:p w:rsidR="00961682" w:rsidRPr="00961682" w:rsidRDefault="00961682" w:rsidP="00961682">
      <w:pPr>
        <w:pStyle w:val="SingleTxt"/>
        <w:spacing w:after="0" w:line="120" w:lineRule="exact"/>
        <w:rPr>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w:t>
      </w:r>
      <w:r w:rsidRPr="00961682">
        <w:tab/>
        <w:t>Положение в настоящее время</w:t>
      </w:r>
    </w:p>
    <w:p w:rsidR="00961682" w:rsidRPr="00961682" w:rsidRDefault="00961682" w:rsidP="00961682">
      <w:pPr>
        <w:pStyle w:val="SingleTxtG"/>
        <w:suppressAutoHyphens w:val="0"/>
        <w:spacing w:after="0" w:line="120" w:lineRule="exact"/>
        <w:rPr>
          <w:sz w:val="10"/>
        </w:rPr>
      </w:pPr>
    </w:p>
    <w:p w:rsidR="00961682" w:rsidRPr="00961682" w:rsidRDefault="00B671C1" w:rsidP="00B671C1">
      <w:pPr>
        <w:pStyle w:val="SingleTxt"/>
      </w:pPr>
      <w:r>
        <w:rPr>
          <w:lang w:val="en-US"/>
        </w:rPr>
        <w:t>235</w:t>
      </w:r>
      <w:r w:rsidR="00961682" w:rsidRPr="00961682">
        <w:t>.</w:t>
      </w:r>
      <w:r w:rsidR="00961682" w:rsidRPr="00961682">
        <w:tab/>
        <w:t>Из данных обследований об использовании свободного времени видно, что модели поведения мужчин и женщин становятся все более схожими, но с</w:t>
      </w:r>
      <w:r w:rsidR="00961682" w:rsidRPr="00961682">
        <w:t>о</w:t>
      </w:r>
      <w:r w:rsidR="00961682" w:rsidRPr="00961682">
        <w:t>храняются различия в том, какая доля мужчин и женщин посвящает свое св</w:t>
      </w:r>
      <w:r w:rsidR="00961682" w:rsidRPr="00961682">
        <w:t>о</w:t>
      </w:r>
      <w:r w:rsidR="00961682" w:rsidRPr="00961682">
        <w:t>бодное время ведению домашнего хозяйства и заботе о семье, а также в том, сколько времени они на это тратят. В этом смысле у многих женщин остается меньше времени, чем у мужчин, на занятие другими видами деятельности, т</w:t>
      </w:r>
      <w:r w:rsidR="00961682" w:rsidRPr="00961682">
        <w:t>а</w:t>
      </w:r>
      <w:r w:rsidR="00961682" w:rsidRPr="00961682">
        <w:t>кими как спорт и хобби (см. приложение XIII.6).</w:t>
      </w:r>
    </w:p>
    <w:p w:rsidR="00961682" w:rsidRPr="00961682" w:rsidRDefault="00B671C1" w:rsidP="00B671C1">
      <w:pPr>
        <w:pStyle w:val="SingleTxt"/>
      </w:pPr>
      <w:r>
        <w:rPr>
          <w:lang w:val="en-US"/>
        </w:rPr>
        <w:t>236</w:t>
      </w:r>
      <w:r w:rsidR="00961682" w:rsidRPr="00961682">
        <w:t>.</w:t>
      </w:r>
      <w:r w:rsidR="00961682" w:rsidRPr="00961682">
        <w:tab/>
        <w:t>Согласно данным опросов, большая часть населения (49 процентов) сч</w:t>
      </w:r>
      <w:r w:rsidR="00961682" w:rsidRPr="00961682">
        <w:t>и</w:t>
      </w:r>
      <w:r w:rsidR="00961682" w:rsidRPr="00961682">
        <w:t>тает, что занятия спортом в равной степени распространены среди женщин и мужчин. Однако, несмотря на тот факт, что большая доля населения занимае</w:t>
      </w:r>
      <w:r w:rsidR="00961682" w:rsidRPr="00961682">
        <w:t>т</w:t>
      </w:r>
      <w:r w:rsidR="00961682" w:rsidRPr="00961682">
        <w:t>ся спортом, мужчины делают это чаще, чем женщины, и за последние 30 лет разница между женщинами и мужчинами сократилась лишь незначительно (см. приложение XIII.7).</w:t>
      </w:r>
    </w:p>
    <w:p w:rsidR="00961682" w:rsidRPr="00961682" w:rsidRDefault="00B671C1" w:rsidP="00B671C1">
      <w:pPr>
        <w:pStyle w:val="SingleTxt"/>
      </w:pPr>
      <w:r>
        <w:rPr>
          <w:lang w:val="en-US"/>
        </w:rPr>
        <w:t>237</w:t>
      </w:r>
      <w:r w:rsidR="00961682" w:rsidRPr="00961682">
        <w:t>.</w:t>
      </w:r>
      <w:r w:rsidR="00961682" w:rsidRPr="00961682">
        <w:tab/>
        <w:t>В 2012 году в руководящих органах спортивных федераций насчитыв</w:t>
      </w:r>
      <w:r w:rsidR="00961682" w:rsidRPr="00961682">
        <w:t>а</w:t>
      </w:r>
      <w:r w:rsidR="00961682" w:rsidRPr="00961682">
        <w:t>лось 9483 человека, из которых 13,7 процента были женщины. Считается, что 4257 человек, из которых 33,5 процента приходится на женщин, обладают т</w:t>
      </w:r>
      <w:r w:rsidR="00961682" w:rsidRPr="00961682">
        <w:t>а</w:t>
      </w:r>
      <w:r w:rsidR="00961682" w:rsidRPr="00961682">
        <w:t>ким уровнем спортивной подготовки, что могут участвовать в соревнованиях. Спортивные лицензии имели 3 498 848 человек, из которых 20,6 процента — женщины.</w:t>
      </w:r>
    </w:p>
    <w:p w:rsidR="00961682" w:rsidRPr="00961682" w:rsidRDefault="00B671C1" w:rsidP="00B671C1">
      <w:pPr>
        <w:pStyle w:val="SingleTxt"/>
      </w:pPr>
      <w:r>
        <w:rPr>
          <w:lang w:val="en-US"/>
        </w:rPr>
        <w:t>238</w:t>
      </w:r>
      <w:r w:rsidR="00961682" w:rsidRPr="00961682">
        <w:t>.</w:t>
      </w:r>
      <w:r w:rsidR="00961682" w:rsidRPr="00961682">
        <w:tab/>
        <w:t>Существенные различия существуют в том, какие внеклассные занятия подходят для детей с точки зрения пола (см. приложение XIII.8).</w:t>
      </w:r>
    </w:p>
    <w:p w:rsidR="00961682" w:rsidRPr="00961682" w:rsidRDefault="00B671C1" w:rsidP="00B671C1">
      <w:pPr>
        <w:pStyle w:val="SingleTxt"/>
      </w:pPr>
      <w:r>
        <w:rPr>
          <w:lang w:val="en-US"/>
        </w:rPr>
        <w:t>239</w:t>
      </w:r>
      <w:r w:rsidR="00961682" w:rsidRPr="00961682">
        <w:t>.</w:t>
      </w:r>
      <w:r w:rsidR="00961682" w:rsidRPr="00961682">
        <w:tab/>
        <w:t>По данным проведенного в 2010–2011 годах опроса о предпочтениях и практике культурного досуга в Испании, участие населения в культурных м</w:t>
      </w:r>
      <w:r w:rsidR="00961682" w:rsidRPr="00961682">
        <w:t>е</w:t>
      </w:r>
      <w:r w:rsidR="00961682" w:rsidRPr="00961682">
        <w:t>роприятиях остается стабильным, несмотря на экономический кризис. Вместе с тем между же</w:t>
      </w:r>
      <w:r w:rsidR="00961682" w:rsidRPr="00961682">
        <w:t>н</w:t>
      </w:r>
      <w:r w:rsidR="00961682" w:rsidRPr="00961682">
        <w:t>щинами и мужчинами наблюдаются значительные различия в предпочтениях и практике культурного досуга (см. приложение XIII.9).</w:t>
      </w:r>
    </w:p>
    <w:p w:rsidR="00961682" w:rsidRPr="00961682" w:rsidRDefault="00B671C1" w:rsidP="00B671C1">
      <w:pPr>
        <w:pStyle w:val="SingleTxt"/>
      </w:pPr>
      <w:r>
        <w:rPr>
          <w:lang w:val="en-US"/>
        </w:rPr>
        <w:t>240</w:t>
      </w:r>
      <w:r w:rsidR="00961682" w:rsidRPr="00961682">
        <w:t>.</w:t>
      </w:r>
      <w:r w:rsidR="00961682" w:rsidRPr="00961682">
        <w:tab/>
        <w:t>Что касается аудитории средств массовой информации с разбивкой по п</w:t>
      </w:r>
      <w:r w:rsidR="00961682" w:rsidRPr="00961682">
        <w:t>о</w:t>
      </w:r>
      <w:r w:rsidR="00961682" w:rsidRPr="00961682">
        <w:t>лу, то показатели для женщин и мужчин становятся все более схожими в отн</w:t>
      </w:r>
      <w:r w:rsidR="00961682" w:rsidRPr="00961682">
        <w:t>о</w:t>
      </w:r>
      <w:r w:rsidR="00961682" w:rsidRPr="00961682">
        <w:t>шении таких аспектов, как чтение прессы, но в остальном в использовании средств массовой информации продолжают сохраняться различия (см. приложение XIII.10).</w:t>
      </w:r>
    </w:p>
    <w:p w:rsidR="00961682" w:rsidRPr="00961682" w:rsidRDefault="00B671C1" w:rsidP="00B671C1">
      <w:pPr>
        <w:pStyle w:val="SingleTxt"/>
      </w:pPr>
      <w:r>
        <w:rPr>
          <w:lang w:val="en-US"/>
        </w:rPr>
        <w:t>241</w:t>
      </w:r>
      <w:r w:rsidR="00961682" w:rsidRPr="00961682">
        <w:t>.</w:t>
      </w:r>
      <w:r w:rsidR="00961682" w:rsidRPr="00961682">
        <w:tab/>
        <w:t>Несмотря на то что доля женщин, которые являются первичными субъе</w:t>
      </w:r>
      <w:r w:rsidR="00961682" w:rsidRPr="00961682">
        <w:t>к</w:t>
      </w:r>
      <w:r w:rsidR="00961682" w:rsidRPr="00961682">
        <w:t>тами авторского права интеллектуальной собственности, возрастала из года в год, в 2011 году она была по-прежнему ниже 31 процента. В случае регистр</w:t>
      </w:r>
      <w:r w:rsidR="00961682" w:rsidRPr="00961682">
        <w:t>а</w:t>
      </w:r>
      <w:r w:rsidR="00961682" w:rsidRPr="00961682">
        <w:t>ции прав на произведения науки и техники доля женщин упала до 12,2 процента и до 16,2 процента — на музыкальные произведения (см. приложение XIII.11).</w:t>
      </w:r>
    </w:p>
    <w:p w:rsidR="00961682" w:rsidRPr="00961682" w:rsidRDefault="00B671C1" w:rsidP="00B671C1">
      <w:pPr>
        <w:pStyle w:val="SingleTxt"/>
      </w:pPr>
      <w:r>
        <w:rPr>
          <w:lang w:val="en-US"/>
        </w:rPr>
        <w:t>242</w:t>
      </w:r>
      <w:r w:rsidR="00961682" w:rsidRPr="00961682">
        <w:t>.</w:t>
      </w:r>
      <w:r w:rsidR="00961682" w:rsidRPr="00961682">
        <w:tab/>
        <w:t>Показатели пользования компьютерами и интернетом возросли, но по-прежнему женщин, регулярно использующих новые технологии, меньше, чем му</w:t>
      </w:r>
      <w:r w:rsidR="00961682" w:rsidRPr="00961682">
        <w:t>ж</w:t>
      </w:r>
      <w:r w:rsidR="00961682" w:rsidRPr="00961682">
        <w:t>чин (см. приложение XIII.12).</w:t>
      </w:r>
    </w:p>
    <w:p w:rsidR="00961682" w:rsidRPr="00961682" w:rsidRDefault="00961682" w:rsidP="00961682">
      <w:pPr>
        <w:pStyle w:val="SingleTxtG"/>
        <w:suppressAutoHyphens w:val="0"/>
        <w:spacing w:after="0" w:line="120" w:lineRule="exact"/>
        <w:rPr>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II.</w:t>
      </w:r>
      <w:r w:rsidRPr="00961682">
        <w:tab/>
        <w:t>Изменения в законодательстве</w:t>
      </w:r>
    </w:p>
    <w:p w:rsidR="00961682" w:rsidRPr="00961682" w:rsidRDefault="00961682" w:rsidP="00961682">
      <w:pPr>
        <w:pStyle w:val="SingleTxtG"/>
        <w:suppressAutoHyphens w:val="0"/>
        <w:spacing w:after="0" w:line="120" w:lineRule="exact"/>
        <w:rPr>
          <w:sz w:val="10"/>
        </w:rPr>
      </w:pPr>
    </w:p>
    <w:p w:rsidR="00961682" w:rsidRPr="00961682" w:rsidRDefault="00B671C1" w:rsidP="00B671C1">
      <w:pPr>
        <w:pStyle w:val="SingleTxt"/>
      </w:pPr>
      <w:r>
        <w:rPr>
          <w:lang w:val="en-US"/>
        </w:rPr>
        <w:t>243</w:t>
      </w:r>
      <w:r w:rsidR="00961682" w:rsidRPr="00961682">
        <w:t>.</w:t>
      </w:r>
      <w:r w:rsidR="00961682" w:rsidRPr="00961682">
        <w:tab/>
        <w:t>В Законе 14/2011 от 1 июня о науке, технике и инновациях в числе общих задач содержится требование соблюдения принципа обеспечения гендерного равноправия в качестве основного подхода, а также сбалансированного пре</w:t>
      </w:r>
      <w:r w:rsidR="00961682" w:rsidRPr="00961682">
        <w:t>д</w:t>
      </w:r>
      <w:r w:rsidR="00961682" w:rsidRPr="00961682">
        <w:t>ставительства же</w:t>
      </w:r>
      <w:r w:rsidR="00961682" w:rsidRPr="00961682">
        <w:t>н</w:t>
      </w:r>
      <w:r w:rsidR="00961682" w:rsidRPr="00961682">
        <w:t>щин и мужчин во всех областях испанской науки, техники и инноваций (см. приложение XIII.13).</w:t>
      </w:r>
    </w:p>
    <w:p w:rsidR="00961682" w:rsidRPr="00961682" w:rsidRDefault="00961682" w:rsidP="00961682">
      <w:pPr>
        <w:pStyle w:val="SingleTxtG"/>
        <w:suppressAutoHyphens w:val="0"/>
        <w:spacing w:after="0" w:line="120" w:lineRule="exact"/>
        <w:rPr>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III.</w:t>
      </w:r>
      <w:r w:rsidRPr="00961682">
        <w:tab/>
        <w:t>Политика и программы</w:t>
      </w:r>
    </w:p>
    <w:p w:rsidR="00961682" w:rsidRPr="00961682" w:rsidRDefault="00961682" w:rsidP="00961682">
      <w:pPr>
        <w:pStyle w:val="SingleTxtG"/>
        <w:suppressAutoHyphens w:val="0"/>
        <w:spacing w:after="0" w:line="120" w:lineRule="exact"/>
        <w:rPr>
          <w:sz w:val="10"/>
        </w:rPr>
      </w:pPr>
    </w:p>
    <w:p w:rsidR="00961682" w:rsidRPr="00961682" w:rsidRDefault="00B671C1" w:rsidP="00B671C1">
      <w:pPr>
        <w:pStyle w:val="SingleTxt"/>
      </w:pPr>
      <w:r>
        <w:rPr>
          <w:lang w:val="en-US"/>
        </w:rPr>
        <w:t>244</w:t>
      </w:r>
      <w:r w:rsidR="00961682" w:rsidRPr="00961682">
        <w:t>.</w:t>
      </w:r>
      <w:r w:rsidR="00961682" w:rsidRPr="00961682">
        <w:tab/>
        <w:t>Стратегия Испании в области развития науки и техники и государстве</w:t>
      </w:r>
      <w:r w:rsidR="00961682" w:rsidRPr="00961682">
        <w:t>н</w:t>
      </w:r>
      <w:r w:rsidR="00961682" w:rsidRPr="00961682">
        <w:t>ный план научно-технических исследований включают требование об обесп</w:t>
      </w:r>
      <w:r w:rsidR="00961682" w:rsidRPr="00961682">
        <w:t>е</w:t>
      </w:r>
      <w:r w:rsidR="00961682" w:rsidRPr="00961682">
        <w:t>чении гендерного подхода в сфере научно-технических исследований, а также гендерных и</w:t>
      </w:r>
      <w:r w:rsidR="00961682" w:rsidRPr="00961682">
        <w:t>с</w:t>
      </w:r>
      <w:r w:rsidR="00961682" w:rsidRPr="00961682">
        <w:t xml:space="preserve">следований и изучения женской проблематики. </w:t>
      </w:r>
    </w:p>
    <w:p w:rsidR="00961682" w:rsidRPr="00961682" w:rsidRDefault="00B671C1" w:rsidP="00B671C1">
      <w:pPr>
        <w:pStyle w:val="SingleTxt"/>
      </w:pPr>
      <w:r>
        <w:rPr>
          <w:lang w:val="en-US"/>
        </w:rPr>
        <w:t>245</w:t>
      </w:r>
      <w:r w:rsidR="00961682" w:rsidRPr="00961682">
        <w:t>.</w:t>
      </w:r>
      <w:r w:rsidR="00961682" w:rsidRPr="00961682">
        <w:tab/>
        <w:t>Это предусматривает разработку специальных правительственных пр</w:t>
      </w:r>
      <w:r w:rsidR="00961682" w:rsidRPr="00961682">
        <w:t>о</w:t>
      </w:r>
      <w:r w:rsidR="00961682" w:rsidRPr="00961682">
        <w:t>грамм, нацеленных на обеспечение полной интеграции женщин в информац</w:t>
      </w:r>
      <w:r w:rsidR="00961682" w:rsidRPr="00961682">
        <w:t>и</w:t>
      </w:r>
      <w:r w:rsidR="00961682" w:rsidRPr="00961682">
        <w:t>онное общ</w:t>
      </w:r>
      <w:r w:rsidR="00961682" w:rsidRPr="00961682">
        <w:t>е</w:t>
      </w:r>
      <w:r w:rsidR="00961682" w:rsidRPr="00961682">
        <w:t>ство, особенно женщин из уязвимых категорий населения.</w:t>
      </w:r>
    </w:p>
    <w:p w:rsidR="00961682" w:rsidRPr="00961682" w:rsidRDefault="00B671C1" w:rsidP="00B671C1">
      <w:pPr>
        <w:pStyle w:val="SingleTxt"/>
      </w:pPr>
      <w:r>
        <w:rPr>
          <w:lang w:val="en-US"/>
        </w:rPr>
        <w:t>246</w:t>
      </w:r>
      <w:r w:rsidR="00961682" w:rsidRPr="00961682">
        <w:t>.</w:t>
      </w:r>
      <w:r w:rsidR="00961682" w:rsidRPr="00961682">
        <w:tab/>
        <w:t>В связи с этим в декабре 2009 года был утвержден первый План действий по обеспечению равноправия женщин и мужчин в информационном обществе (2009–2011 годы). В настоящее время разрабатывается новый план в этой обл</w:t>
      </w:r>
      <w:r w:rsidR="00961682" w:rsidRPr="00961682">
        <w:t>а</w:t>
      </w:r>
      <w:r w:rsidR="00961682" w:rsidRPr="00961682">
        <w:t>сти, который будет осуществляться в общенациональных масштабах и вкл</w:t>
      </w:r>
      <w:r w:rsidR="00961682" w:rsidRPr="00961682">
        <w:t>ю</w:t>
      </w:r>
      <w:r w:rsidR="00961682" w:rsidRPr="00961682">
        <w:t>чать меры по расширению сотрудничества в интересах развития (см. приложение XIII.14).</w:t>
      </w:r>
    </w:p>
    <w:p w:rsidR="00961682" w:rsidRPr="00961682" w:rsidRDefault="00B671C1" w:rsidP="00B671C1">
      <w:pPr>
        <w:pStyle w:val="SingleTxt"/>
      </w:pPr>
      <w:r>
        <w:rPr>
          <w:lang w:val="en-US"/>
        </w:rPr>
        <w:t>247</w:t>
      </w:r>
      <w:r w:rsidR="00961682" w:rsidRPr="00961682">
        <w:t>.</w:t>
      </w:r>
      <w:r w:rsidR="00961682" w:rsidRPr="00961682">
        <w:tab/>
        <w:t>С 2005 года по случаю Международного женского дня проводится фест</w:t>
      </w:r>
      <w:r w:rsidR="00961682" w:rsidRPr="00961682">
        <w:t>и</w:t>
      </w:r>
      <w:r w:rsidR="00961682" w:rsidRPr="00961682">
        <w:t>валь «Женщины-творцы»</w:t>
      </w:r>
      <w:r w:rsidR="00961682" w:rsidRPr="00961682">
        <w:rPr>
          <w:rStyle w:val="FootnoteReference"/>
        </w:rPr>
        <w:footnoteReference w:id="24"/>
      </w:r>
      <w:r w:rsidR="00961682" w:rsidRPr="00961682">
        <w:t>, в ходе которого демонстрируются многочисленные новые творческие работы в сфере музыки, литературы, кино, живописи и фот</w:t>
      </w:r>
      <w:r w:rsidR="00961682" w:rsidRPr="00961682">
        <w:t>о</w:t>
      </w:r>
      <w:r w:rsidR="00961682" w:rsidRPr="00961682">
        <w:t>графии. П</w:t>
      </w:r>
      <w:r w:rsidR="00961682" w:rsidRPr="00961682">
        <w:t>о</w:t>
      </w:r>
      <w:r w:rsidR="00961682" w:rsidRPr="00961682">
        <w:t>следний фестиваль состоялся в апреле 2013 года.</w:t>
      </w:r>
    </w:p>
    <w:p w:rsidR="00961682" w:rsidRPr="00961682" w:rsidRDefault="00B671C1" w:rsidP="00961682">
      <w:pPr>
        <w:pStyle w:val="SingleTxtG"/>
        <w:suppressAutoHyphens w:val="0"/>
      </w:pPr>
      <w:r>
        <w:rPr>
          <w:lang w:val="en-US"/>
        </w:rPr>
        <w:t>248</w:t>
      </w:r>
      <w:r w:rsidR="00961682" w:rsidRPr="00961682">
        <w:t>.</w:t>
      </w:r>
      <w:r w:rsidR="00961682" w:rsidRPr="00961682">
        <w:tab/>
        <w:t>Институт по делам женщин в сотрудничестве с Высшим советом по спорту ежегодно организует награждение премиями Института по делам женщин лучших спортсменок — учащихся школ и университетов, а также проводит такие церемонии в трех автономных сообществах и университетах, которые добились наилучших п</w:t>
      </w:r>
      <w:r w:rsidR="00961682" w:rsidRPr="00961682">
        <w:t>о</w:t>
      </w:r>
      <w:r w:rsidR="00961682" w:rsidRPr="00961682">
        <w:t>казателей в области продвижения женского спорта в школьной возрастной группе.</w:t>
      </w:r>
    </w:p>
    <w:p w:rsidR="00961682" w:rsidRPr="00961682" w:rsidRDefault="00B671C1" w:rsidP="00961682">
      <w:pPr>
        <w:pStyle w:val="SingleTxtG"/>
        <w:suppressAutoHyphens w:val="0"/>
      </w:pPr>
      <w:r>
        <w:rPr>
          <w:lang w:val="en-US"/>
        </w:rPr>
        <w:t>249</w:t>
      </w:r>
      <w:r w:rsidR="00961682" w:rsidRPr="00961682">
        <w:t>.</w:t>
      </w:r>
      <w:r w:rsidR="00961682" w:rsidRPr="00961682">
        <w:tab/>
        <w:t>В 2011 году представители Института участвовали в пятом латиноамерика</w:t>
      </w:r>
      <w:r w:rsidR="00961682" w:rsidRPr="00961682">
        <w:t>н</w:t>
      </w:r>
      <w:r w:rsidR="00961682" w:rsidRPr="00961682">
        <w:t>ском семинаре по теме "Женщины и спорт" и в третьей Генеральной ассамблее л</w:t>
      </w:r>
      <w:r w:rsidR="00961682" w:rsidRPr="00961682">
        <w:t>а</w:t>
      </w:r>
      <w:r w:rsidR="00961682" w:rsidRPr="00961682">
        <w:t xml:space="preserve">тиноамериканской сети "Женщины и спорт". </w:t>
      </w:r>
    </w:p>
    <w:p w:rsidR="00961682" w:rsidRPr="00961682" w:rsidRDefault="00B671C1" w:rsidP="00B671C1">
      <w:pPr>
        <w:pStyle w:val="SingleTxt"/>
      </w:pPr>
      <w:r>
        <w:rPr>
          <w:lang w:val="en-US"/>
        </w:rPr>
        <w:t>250</w:t>
      </w:r>
      <w:r w:rsidR="00961682" w:rsidRPr="00961682">
        <w:t>.</w:t>
      </w:r>
      <w:r w:rsidR="00961682" w:rsidRPr="00961682">
        <w:tab/>
        <w:t>Кроме того, в сотрудничестве с Олимпийским комитетом Испании в 2010, 2011 и 2012 годах проводились ежегодные форумы, в организации которых участвовал Высший совет по спорту. Была организована также выставка, п</w:t>
      </w:r>
      <w:r w:rsidR="00961682" w:rsidRPr="00961682">
        <w:t>о</w:t>
      </w:r>
      <w:r w:rsidR="00961682" w:rsidRPr="00961682">
        <w:t>священная спортивным достижениям женщин (“Siempre Adelante. Mujeres Deportistas”). На ней были представлены достижения испанских спортсменок на Олимпийских и Паралимпи</w:t>
      </w:r>
      <w:r w:rsidR="00961682" w:rsidRPr="00961682">
        <w:t>й</w:t>
      </w:r>
      <w:r w:rsidR="00961682" w:rsidRPr="00961682">
        <w:t xml:space="preserve">ские играх в Лондоне в 2012 году. </w:t>
      </w:r>
    </w:p>
    <w:p w:rsidR="00961682" w:rsidRDefault="00B671C1" w:rsidP="00B671C1">
      <w:pPr>
        <w:pStyle w:val="SingleTxt"/>
        <w:rPr>
          <w:lang w:val="en-US"/>
        </w:rPr>
      </w:pPr>
      <w:r>
        <w:rPr>
          <w:lang w:val="en-US"/>
        </w:rPr>
        <w:t>251</w:t>
      </w:r>
      <w:r w:rsidR="00961682" w:rsidRPr="00961682">
        <w:t>.</w:t>
      </w:r>
      <w:r w:rsidR="00961682" w:rsidRPr="00961682">
        <w:tab/>
        <w:t>Автономные сообщества совместно с местными федерациями, ассоциац</w:t>
      </w:r>
      <w:r w:rsidR="00961682" w:rsidRPr="00961682">
        <w:t>и</w:t>
      </w:r>
      <w:r w:rsidR="00961682" w:rsidRPr="00961682">
        <w:t>ями и другими спортивными организациями проводят мероприятия, напра</w:t>
      </w:r>
      <w:r w:rsidR="00961682" w:rsidRPr="00961682">
        <w:t>в</w:t>
      </w:r>
      <w:r w:rsidR="00961682" w:rsidRPr="00961682">
        <w:t>ленные на обеспечение соблюдения принципа равноправия в спорте. Одним из примеров таких мероприятий может служить проведение Женских состяз</w:t>
      </w:r>
      <w:r w:rsidR="00961682" w:rsidRPr="00961682">
        <w:t>а</w:t>
      </w:r>
      <w:r w:rsidR="00961682" w:rsidRPr="00961682">
        <w:t>ний</w:t>
      </w:r>
      <w:r w:rsidR="00961682" w:rsidRPr="00961682">
        <w:rPr>
          <w:rStyle w:val="FootnoteReference"/>
        </w:rPr>
        <w:footnoteReference w:id="25"/>
      </w:r>
      <w:r w:rsidR="00961682" w:rsidRPr="00961682">
        <w:t xml:space="preserve"> в Мадриде.</w:t>
      </w:r>
    </w:p>
    <w:p w:rsidR="001266C9" w:rsidRDefault="001266C9" w:rsidP="001266C9">
      <w:pPr>
        <w:pStyle w:val="SingleTxt"/>
        <w:spacing w:after="0" w:line="120" w:lineRule="exact"/>
        <w:rPr>
          <w:sz w:val="10"/>
          <w:lang w:val="en-US"/>
        </w:rPr>
      </w:pPr>
    </w:p>
    <w:p w:rsidR="001266C9" w:rsidRPr="001266C9" w:rsidRDefault="001266C9" w:rsidP="001266C9">
      <w:pPr>
        <w:pStyle w:val="SingleTxt"/>
        <w:spacing w:after="0" w:line="120" w:lineRule="exact"/>
        <w:rPr>
          <w:sz w:val="10"/>
          <w:lang w:val="en-US"/>
        </w:rPr>
      </w:pPr>
    </w:p>
    <w:p w:rsidR="00961682" w:rsidRPr="00961682" w:rsidRDefault="00961682" w:rsidP="001266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1682">
        <w:tab/>
      </w:r>
      <w:r w:rsidRPr="00961682">
        <w:tab/>
      </w:r>
      <w:bookmarkStart w:id="18" w:name="_Toc383167331"/>
      <w:r w:rsidRPr="00961682">
        <w:t>Статья 14. Сельские женщины</w:t>
      </w:r>
      <w:bookmarkEnd w:id="18"/>
    </w:p>
    <w:p w:rsidR="00961682" w:rsidRDefault="00961682" w:rsidP="00961682">
      <w:pPr>
        <w:pStyle w:val="SingleTxtG"/>
        <w:suppressAutoHyphens w:val="0"/>
        <w:spacing w:after="0" w:line="120" w:lineRule="exact"/>
        <w:rPr>
          <w:sz w:val="10"/>
          <w:lang w:val="en-US"/>
        </w:rPr>
      </w:pPr>
    </w:p>
    <w:p w:rsidR="001266C9" w:rsidRPr="001266C9" w:rsidRDefault="001266C9" w:rsidP="00961682">
      <w:pPr>
        <w:pStyle w:val="SingleTxtG"/>
        <w:suppressAutoHyphens w:val="0"/>
        <w:spacing w:after="0" w:line="120" w:lineRule="exact"/>
        <w:rPr>
          <w:sz w:val="10"/>
          <w:lang w:val="en-US"/>
        </w:rPr>
      </w:pPr>
    </w:p>
    <w:p w:rsidR="00961682" w:rsidRPr="00961682" w:rsidRDefault="00B671C1" w:rsidP="00B671C1">
      <w:pPr>
        <w:pStyle w:val="SingleTxt"/>
      </w:pPr>
      <w:r>
        <w:rPr>
          <w:lang w:val="en-US"/>
        </w:rPr>
        <w:t>252</w:t>
      </w:r>
      <w:r w:rsidR="00961682" w:rsidRPr="00961682">
        <w:t>.</w:t>
      </w:r>
      <w:r w:rsidR="00961682" w:rsidRPr="00961682">
        <w:tab/>
        <w:t>В пункте 28 заключительных замечаний Комитет просит Испанию пров</w:t>
      </w:r>
      <w:r w:rsidR="00961682" w:rsidRPr="00961682">
        <w:t>е</w:t>
      </w:r>
      <w:r w:rsidR="00961682" w:rsidRPr="00961682">
        <w:t>сти всеобъемлющую оценку положения сельских женщин. Со времени пре</w:t>
      </w:r>
      <w:r w:rsidR="00961682" w:rsidRPr="00961682">
        <w:t>д</w:t>
      </w:r>
      <w:r w:rsidR="00961682" w:rsidRPr="00961682">
        <w:t>ставления предыдущего доклада в этой области достигнут определенный зн</w:t>
      </w:r>
      <w:r w:rsidR="00961682" w:rsidRPr="00961682">
        <w:t>а</w:t>
      </w:r>
      <w:r w:rsidR="00961682" w:rsidRPr="00961682">
        <w:t xml:space="preserve">чительный прогресс. В представленных ниже пунктах содержатся подробные ответы на вопросы, вызывающие обеспокоенность Комитета. </w:t>
      </w:r>
    </w:p>
    <w:p w:rsidR="00961682" w:rsidRPr="00961682" w:rsidRDefault="00B671C1" w:rsidP="00B671C1">
      <w:pPr>
        <w:pStyle w:val="SingleTxt"/>
      </w:pPr>
      <w:r>
        <w:rPr>
          <w:lang w:val="en-US"/>
        </w:rPr>
        <w:t>253</w:t>
      </w:r>
      <w:r w:rsidR="00961682" w:rsidRPr="00961682">
        <w:t>.</w:t>
      </w:r>
      <w:r w:rsidR="00961682" w:rsidRPr="00961682">
        <w:tab/>
        <w:t>Прежде всего, следует особо отметить обширную нормативно-правовую базу по этому вопросу, разработанную автономными сообществами (см. приложение XIV.1).</w:t>
      </w:r>
    </w:p>
    <w:p w:rsidR="00961682" w:rsidRPr="00961682" w:rsidRDefault="00961682" w:rsidP="00961682">
      <w:pPr>
        <w:pStyle w:val="SingleTxtG"/>
        <w:suppressAutoHyphens w:val="0"/>
        <w:spacing w:after="0" w:line="120" w:lineRule="exact"/>
        <w:rPr>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w:t>
      </w:r>
      <w:r w:rsidRPr="00961682">
        <w:tab/>
        <w:t>Изменения в законодательстве</w:t>
      </w:r>
    </w:p>
    <w:p w:rsidR="00961682" w:rsidRPr="00961682" w:rsidRDefault="00961682" w:rsidP="00961682">
      <w:pPr>
        <w:pStyle w:val="SingleTxtG"/>
        <w:suppressAutoHyphens w:val="0"/>
        <w:spacing w:after="0" w:line="120" w:lineRule="exact"/>
        <w:rPr>
          <w:kern w:val="14"/>
          <w:sz w:val="10"/>
        </w:rPr>
      </w:pPr>
    </w:p>
    <w:p w:rsidR="00961682" w:rsidRPr="00961682" w:rsidRDefault="00B671C1" w:rsidP="00B671C1">
      <w:pPr>
        <w:pStyle w:val="SingleTxt"/>
      </w:pPr>
      <w:r>
        <w:rPr>
          <w:lang w:val="en-US"/>
        </w:rPr>
        <w:t>254</w:t>
      </w:r>
      <w:r w:rsidR="00961682" w:rsidRPr="00961682">
        <w:t>.</w:t>
      </w:r>
      <w:r w:rsidR="00961682" w:rsidRPr="00961682">
        <w:tab/>
        <w:t>В период, охваченный настоящим докладом, одно из основных новшеств, произошедших в сфере законодательства, касается собственности на сельск</w:t>
      </w:r>
      <w:r w:rsidR="00961682" w:rsidRPr="00961682">
        <w:t>о</w:t>
      </w:r>
      <w:r w:rsidR="00961682" w:rsidRPr="00961682">
        <w:t>хозяйственные предприятия. В статье 30 ОЗРР предусматривается разработка правового механизма урегулирования вопроса об общей долевой собственн</w:t>
      </w:r>
      <w:r w:rsidR="00961682" w:rsidRPr="00961682">
        <w:t>о</w:t>
      </w:r>
      <w:r w:rsidR="00961682" w:rsidRPr="00961682">
        <w:t>сти как меры, нацеленной на обеспечение реального равноправия между же</w:t>
      </w:r>
      <w:r w:rsidR="00961682" w:rsidRPr="00961682">
        <w:t>н</w:t>
      </w:r>
      <w:r w:rsidR="00961682" w:rsidRPr="00961682">
        <w:t>щинами и мужчинами в сельскохозяйственном секторе и достижение полного признания вклада труда женщин в сельскохозяйственную деятельность этих районов. С этой целью был принят Королевский указ 297/2009 от 6 марта об общей долевой собственности на сельскохозя</w:t>
      </w:r>
      <w:r w:rsidR="00961682" w:rsidRPr="00961682">
        <w:t>й</w:t>
      </w:r>
      <w:r w:rsidR="00961682" w:rsidRPr="00961682">
        <w:t>ственные предприятия.</w:t>
      </w:r>
    </w:p>
    <w:p w:rsidR="00961682" w:rsidRPr="00961682" w:rsidRDefault="00B671C1" w:rsidP="00B671C1">
      <w:pPr>
        <w:pStyle w:val="SingleTxt"/>
      </w:pPr>
      <w:r>
        <w:rPr>
          <w:lang w:val="en-US"/>
        </w:rPr>
        <w:t>255</w:t>
      </w:r>
      <w:r w:rsidR="00961682" w:rsidRPr="00961682">
        <w:t>.</w:t>
      </w:r>
      <w:r w:rsidR="00961682" w:rsidRPr="00961682">
        <w:tab/>
        <w:t>В Законе 35/2011 от 4 октября об общей долевой собственности на сел</w:t>
      </w:r>
      <w:r w:rsidR="00961682" w:rsidRPr="00961682">
        <w:t>ь</w:t>
      </w:r>
      <w:r w:rsidR="00961682" w:rsidRPr="00961682">
        <w:t>скохозяйственные предприятия говорится, что «в сфере деятельности семе</w:t>
      </w:r>
      <w:r w:rsidR="00961682" w:rsidRPr="00961682">
        <w:t>й</w:t>
      </w:r>
      <w:r w:rsidR="00961682" w:rsidRPr="00961682">
        <w:t>ных предприятий в сельских районах большинство женщин совместно с му</w:t>
      </w:r>
      <w:r w:rsidR="00961682" w:rsidRPr="00961682">
        <w:t>ж</w:t>
      </w:r>
      <w:r w:rsidR="00961682" w:rsidRPr="00961682">
        <w:t>чинами выполняют обязанности по ведению сельского хозяйства, берут на себя значительную часть этих обязанностей и вносят свой вклад в имущественной и трудовой форме. Вместе с тем в большинстве случаев только мужчина оказ</w:t>
      </w:r>
      <w:r w:rsidR="00961682" w:rsidRPr="00961682">
        <w:t>ы</w:t>
      </w:r>
      <w:r w:rsidR="00961682" w:rsidRPr="00961682">
        <w:t>вается владельцем сельскохозяйственного предприятия. Это препятствует надлежащей оценке участия женщин в осуществлении прав и обязанностей, связанных с управлением такими предприятиями на условиях соблюдения принципа равноправия. В Испании мужчины составляют более 70 процентов собственников, эксплуатирующих сельскохозяйственный труд».</w:t>
      </w:r>
    </w:p>
    <w:p w:rsidR="00961682" w:rsidRPr="00961682" w:rsidRDefault="00B671C1" w:rsidP="00B671C1">
      <w:pPr>
        <w:pStyle w:val="SingleTxt"/>
      </w:pPr>
      <w:r>
        <w:rPr>
          <w:lang w:val="en-US"/>
        </w:rPr>
        <w:t>256</w:t>
      </w:r>
      <w:r w:rsidR="00961682" w:rsidRPr="00961682">
        <w:t>.</w:t>
      </w:r>
      <w:r w:rsidR="00961682" w:rsidRPr="00961682">
        <w:tab/>
        <w:t>Согласно Закону 2/2011 от 4 марта об устойчивой экономике госуда</w:t>
      </w:r>
      <w:r w:rsidR="00961682" w:rsidRPr="00961682">
        <w:t>р</w:t>
      </w:r>
      <w:r w:rsidR="00961682" w:rsidRPr="00961682">
        <w:t>ственные корпорации и акционерные компании, закрепленные за национал</w:t>
      </w:r>
      <w:r w:rsidR="00961682" w:rsidRPr="00961682">
        <w:t>ь</w:t>
      </w:r>
      <w:r w:rsidR="00961682" w:rsidRPr="00961682">
        <w:t>ными органами управления, должны скорректировать свою деятельность по управлению с перечисленными в законе принципами, включая в том числе с</w:t>
      </w:r>
      <w:r w:rsidR="00961682" w:rsidRPr="00961682">
        <w:t>о</w:t>
      </w:r>
      <w:r w:rsidR="00961682" w:rsidRPr="00961682">
        <w:t>действие принятию своими поставщиками принципов и практики корпорати</w:t>
      </w:r>
      <w:r w:rsidR="00961682" w:rsidRPr="00961682">
        <w:t>в</w:t>
      </w:r>
      <w:r w:rsidR="00961682" w:rsidRPr="00961682">
        <w:t>ной социальной ответственности, особенно в отношении продвижения и с</w:t>
      </w:r>
      <w:r w:rsidR="00961682" w:rsidRPr="00961682">
        <w:t>о</w:t>
      </w:r>
      <w:r w:rsidR="00961682" w:rsidRPr="00961682">
        <w:t xml:space="preserve">действия интеграции женщин и обеспечения реального равноправия между женщинами и мужчинами. </w:t>
      </w:r>
    </w:p>
    <w:p w:rsidR="00961682" w:rsidRPr="00961682" w:rsidRDefault="00B671C1" w:rsidP="00B671C1">
      <w:pPr>
        <w:pStyle w:val="SingleTxt"/>
      </w:pPr>
      <w:r>
        <w:rPr>
          <w:lang w:val="en-US"/>
        </w:rPr>
        <w:t>257</w:t>
      </w:r>
      <w:r w:rsidR="00961682" w:rsidRPr="00961682">
        <w:t>.</w:t>
      </w:r>
      <w:r w:rsidR="00961682" w:rsidRPr="00961682">
        <w:tab/>
        <w:t>Ряд автономных сообществ также принял законодательства в интересах сельских женщин. Таким образом, во исполнение Закона 35/2011 от 4 октября об общей долевой собственности на сельскохозяйственные предприятия на уровне автономных сообществ были созданы реестры для регистрации общей долевой собственности.</w:t>
      </w: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II.</w:t>
      </w:r>
      <w:r w:rsidRPr="00961682">
        <w:tab/>
        <w:t>Политика и программы</w:t>
      </w:r>
    </w:p>
    <w:p w:rsidR="00961682" w:rsidRPr="00961682" w:rsidRDefault="00961682" w:rsidP="00961682">
      <w:pPr>
        <w:pStyle w:val="SingleTxtG"/>
        <w:suppressAutoHyphens w:val="0"/>
        <w:spacing w:after="0" w:line="120" w:lineRule="exact"/>
        <w:rPr>
          <w:kern w:val="14"/>
          <w:sz w:val="10"/>
        </w:rPr>
      </w:pPr>
    </w:p>
    <w:p w:rsidR="00961682" w:rsidRPr="00961682" w:rsidRDefault="00B671C1" w:rsidP="00B671C1">
      <w:pPr>
        <w:pStyle w:val="SingleTxt"/>
      </w:pPr>
      <w:r>
        <w:rPr>
          <w:lang w:val="en-US"/>
        </w:rPr>
        <w:t>258</w:t>
      </w:r>
      <w:r w:rsidR="00961682" w:rsidRPr="00961682">
        <w:t>.</w:t>
      </w:r>
      <w:r w:rsidR="00961682" w:rsidRPr="00961682">
        <w:tab/>
        <w:t>Министерством сельского хозяйства, пищевой промышленности и охраны окружающей среды был предпринят ряд мер во исполнение Закона 35/2011 от 4 октября об общей долевой собственности на сельскохозяйственные предпр</w:t>
      </w:r>
      <w:r w:rsidR="00961682" w:rsidRPr="00961682">
        <w:t>и</w:t>
      </w:r>
      <w:r w:rsidR="00961682" w:rsidRPr="00961682">
        <w:t>ятия.</w:t>
      </w:r>
    </w:p>
    <w:p w:rsidR="00961682" w:rsidRPr="00961682" w:rsidRDefault="00B671C1" w:rsidP="00B671C1">
      <w:pPr>
        <w:pStyle w:val="SingleTxt"/>
      </w:pPr>
      <w:r>
        <w:rPr>
          <w:lang w:val="en-US"/>
        </w:rPr>
        <w:t>259</w:t>
      </w:r>
      <w:r w:rsidR="00961682" w:rsidRPr="00961682">
        <w:t>.</w:t>
      </w:r>
      <w:r w:rsidR="00961682" w:rsidRPr="00961682">
        <w:tab/>
        <w:t>Эти меры включают создание Реестра общей долевой собственности на сельскохозяйственные предприятия (RETICOM) (распоряж</w:t>
      </w:r>
      <w:r w:rsidR="00961682" w:rsidRPr="00961682">
        <w:t>е</w:t>
      </w:r>
      <w:r w:rsidR="00961682" w:rsidRPr="00961682">
        <w:t>ние № AAA/1408/2012), составление плана распространения информации в ц</w:t>
      </w:r>
      <w:r w:rsidR="00961682" w:rsidRPr="00961682">
        <w:t>е</w:t>
      </w:r>
      <w:r w:rsidR="00961682" w:rsidRPr="00961682">
        <w:t>лях повышения осведомленности об общей долевой собственности и сотру</w:t>
      </w:r>
      <w:r w:rsidR="00961682" w:rsidRPr="00961682">
        <w:t>д</w:t>
      </w:r>
      <w:r w:rsidR="00961682" w:rsidRPr="00961682">
        <w:t>ничество и координация действий, осуществляемых совместно с компетентн</w:t>
      </w:r>
      <w:r w:rsidR="00961682" w:rsidRPr="00961682">
        <w:t>ы</w:t>
      </w:r>
      <w:r w:rsidR="00961682" w:rsidRPr="00961682">
        <w:t>ми органами автономных сообществ и других соответствующих министерств, с сельскими женскими организациями, наиболее представленными на наци</w:t>
      </w:r>
      <w:r w:rsidR="00961682" w:rsidRPr="00961682">
        <w:t>о</w:t>
      </w:r>
      <w:r w:rsidR="00961682" w:rsidRPr="00961682">
        <w:t xml:space="preserve">нальном уровне, а также с сетями содействия развитию сельских районов. </w:t>
      </w:r>
    </w:p>
    <w:p w:rsidR="00961682" w:rsidRPr="00961682" w:rsidRDefault="00B671C1" w:rsidP="00B671C1">
      <w:pPr>
        <w:pStyle w:val="SingleTxt"/>
      </w:pPr>
      <w:r>
        <w:rPr>
          <w:lang w:val="en-US"/>
        </w:rPr>
        <w:t>260</w:t>
      </w:r>
      <w:r w:rsidR="00961682" w:rsidRPr="00961682">
        <w:t>.</w:t>
      </w:r>
      <w:r w:rsidR="00961682" w:rsidRPr="00961682">
        <w:tab/>
        <w:t>Завершена работа над созданием RETICOM, который готов для внесения данных в автономных сообществах, как это и предусматривалось Зак</w:t>
      </w:r>
      <w:r w:rsidR="00961682" w:rsidRPr="00961682">
        <w:t>о</w:t>
      </w:r>
      <w:r w:rsidR="00961682" w:rsidRPr="00961682">
        <w:t>ном 35/2011 от 4 октября. С данными о количестве предприятий, внесенных в RETICOM автономными сообществами на 22 марта 2013 года, можно ознак</w:t>
      </w:r>
      <w:r w:rsidR="00961682" w:rsidRPr="00961682">
        <w:t>о</w:t>
      </w:r>
      <w:r w:rsidR="00961682" w:rsidRPr="00961682">
        <w:t>миться в прилож</w:t>
      </w:r>
      <w:r w:rsidR="00961682" w:rsidRPr="00961682">
        <w:t>е</w:t>
      </w:r>
      <w:r w:rsidR="00961682" w:rsidRPr="00961682">
        <w:t>нии XIV.2.</w:t>
      </w:r>
    </w:p>
    <w:p w:rsidR="00961682" w:rsidRPr="00961682" w:rsidRDefault="00B671C1" w:rsidP="00B671C1">
      <w:pPr>
        <w:pStyle w:val="SingleTxt"/>
      </w:pPr>
      <w:r>
        <w:rPr>
          <w:lang w:val="en-US"/>
        </w:rPr>
        <w:t>261</w:t>
      </w:r>
      <w:r w:rsidR="00961682" w:rsidRPr="00961682">
        <w:t>.</w:t>
      </w:r>
      <w:r w:rsidR="00961682" w:rsidRPr="00961682">
        <w:tab/>
        <w:t>В рамках деятельности в этом направлении 22 сентября была продлена работа выставки «Женщины и сельское общество: между застоем и перел</w:t>
      </w:r>
      <w:r w:rsidR="00961682" w:rsidRPr="00961682">
        <w:t>о</w:t>
      </w:r>
      <w:r w:rsidR="00961682" w:rsidRPr="00961682">
        <w:t>мом», экспозиция которой была дополнена новой информацией и фотоматер</w:t>
      </w:r>
      <w:r w:rsidR="00961682" w:rsidRPr="00961682">
        <w:t>и</w:t>
      </w:r>
      <w:r w:rsidR="00961682" w:rsidRPr="00961682">
        <w:t>алами.</w:t>
      </w:r>
    </w:p>
    <w:p w:rsidR="00961682" w:rsidRPr="00961682" w:rsidRDefault="00B671C1" w:rsidP="00B671C1">
      <w:pPr>
        <w:pStyle w:val="SingleTxt"/>
      </w:pPr>
      <w:r>
        <w:rPr>
          <w:lang w:val="en-US"/>
        </w:rPr>
        <w:t>262</w:t>
      </w:r>
      <w:r w:rsidR="00961682" w:rsidRPr="00961682">
        <w:t>.</w:t>
      </w:r>
      <w:r w:rsidR="00961682" w:rsidRPr="00961682">
        <w:tab/>
        <w:t>Кроме того, в соответствии с рекомендациями Государственного совета по вопросам корпоративной социальной ответственности и в целях стимулиров</w:t>
      </w:r>
      <w:r w:rsidR="00961682" w:rsidRPr="00961682">
        <w:t>а</w:t>
      </w:r>
      <w:r w:rsidR="00961682" w:rsidRPr="00961682">
        <w:t>ния предприятий, организаций и государственных и частных учреждений, в частности малых и средних предприятий и индивидуальных предпринимат</w:t>
      </w:r>
      <w:r w:rsidR="00961682" w:rsidRPr="00961682">
        <w:t>е</w:t>
      </w:r>
      <w:r w:rsidR="00961682" w:rsidRPr="00961682">
        <w:t>лей, к включению и развитию в своих планах политики социальной отве</w:t>
      </w:r>
      <w:r w:rsidR="00961682" w:rsidRPr="00961682">
        <w:t>т</w:t>
      </w:r>
      <w:r w:rsidR="00961682" w:rsidRPr="00961682">
        <w:t>ственности правительство будет пр</w:t>
      </w:r>
      <w:r w:rsidR="00961682" w:rsidRPr="00961682">
        <w:t>о</w:t>
      </w:r>
      <w:r w:rsidR="00961682" w:rsidRPr="00961682">
        <w:t xml:space="preserve">должать проводить политику продвижения принципов социальной ответственности на всех уровнях. </w:t>
      </w:r>
    </w:p>
    <w:p w:rsidR="00961682" w:rsidRPr="00961682" w:rsidRDefault="00B671C1" w:rsidP="00B671C1">
      <w:pPr>
        <w:pStyle w:val="SingleTxt"/>
      </w:pPr>
      <w:r>
        <w:rPr>
          <w:lang w:val="en-US"/>
        </w:rPr>
        <w:t>263</w:t>
      </w:r>
      <w:r w:rsidR="00961682" w:rsidRPr="00961682">
        <w:t>.</w:t>
      </w:r>
      <w:r w:rsidR="00961682" w:rsidRPr="00961682">
        <w:tab/>
        <w:t>Были приняты также стратегический план создания благоприятных усл</w:t>
      </w:r>
      <w:r w:rsidR="00961682" w:rsidRPr="00961682">
        <w:t>о</w:t>
      </w:r>
      <w:r w:rsidR="00961682" w:rsidRPr="00961682">
        <w:t>вий для обеспечения равноправия мужчин и женщин при осуществлении пол</w:t>
      </w:r>
      <w:r w:rsidR="00961682" w:rsidRPr="00961682">
        <w:t>и</w:t>
      </w:r>
      <w:r w:rsidR="00961682" w:rsidRPr="00961682">
        <w:t xml:space="preserve">тики устойчивого развития сельских районов на период 2011–2014 годов и программа содействия устойчивому развитию сельских районов на период 2010–2014 годов. </w:t>
      </w:r>
    </w:p>
    <w:p w:rsidR="00961682" w:rsidRPr="00961682" w:rsidRDefault="00B671C1" w:rsidP="00B671C1">
      <w:pPr>
        <w:pStyle w:val="SingleTxt"/>
      </w:pPr>
      <w:r>
        <w:rPr>
          <w:lang w:val="en-US"/>
        </w:rPr>
        <w:t>264</w:t>
      </w:r>
      <w:r w:rsidR="00961682" w:rsidRPr="00961682">
        <w:t>.</w:t>
      </w:r>
      <w:r w:rsidR="00961682" w:rsidRPr="00961682">
        <w:tab/>
        <w:t>С 2011 года Институт по делам женщин заключал полугодовые договоры с мэриями о сотрудничестве в области осуществления проводимой Европе</w:t>
      </w:r>
      <w:r w:rsidR="00961682" w:rsidRPr="00961682">
        <w:t>й</w:t>
      </w:r>
      <w:r w:rsidR="00961682" w:rsidRPr="00961682">
        <w:t>ским косм</w:t>
      </w:r>
      <w:r w:rsidR="00961682" w:rsidRPr="00961682">
        <w:t>и</w:t>
      </w:r>
      <w:r w:rsidR="00961682" w:rsidRPr="00961682">
        <w:t>ческим агентством программы "Аврора", нацеленной на улучшение качества жизни женщин, проживающих в сельских районах, учитывая то, что отсутствие в них инфраструктуры и услуг препятствует участию женщин в общественной жизни и в де</w:t>
      </w:r>
      <w:r w:rsidR="00961682" w:rsidRPr="00961682">
        <w:t>я</w:t>
      </w:r>
      <w:r w:rsidR="00961682" w:rsidRPr="00961682">
        <w:t>тельности на рынке труда. В период 2011–2012 годов было заключено 24 договора и количество участвующих в програ</w:t>
      </w:r>
      <w:r w:rsidR="00961682" w:rsidRPr="00961682">
        <w:t>м</w:t>
      </w:r>
      <w:r w:rsidR="00961682" w:rsidRPr="00961682">
        <w:t>ме женщин возросло до 798.</w:t>
      </w:r>
    </w:p>
    <w:p w:rsidR="00961682" w:rsidRPr="00961682" w:rsidRDefault="00B671C1" w:rsidP="00B671C1">
      <w:pPr>
        <w:pStyle w:val="SingleTxt"/>
      </w:pPr>
      <w:r>
        <w:rPr>
          <w:lang w:val="en-US"/>
        </w:rPr>
        <w:t>265</w:t>
      </w:r>
      <w:r w:rsidR="00961682" w:rsidRPr="00961682">
        <w:t>.</w:t>
      </w:r>
      <w:r w:rsidR="00961682" w:rsidRPr="00961682">
        <w:tab/>
        <w:t>Было одобрено проведение программы повышения компьютерной гр</w:t>
      </w:r>
      <w:r w:rsidR="00961682" w:rsidRPr="00961682">
        <w:t>а</w:t>
      </w:r>
      <w:r w:rsidR="00961682" w:rsidRPr="00961682">
        <w:t>мотности и расширения знаний о правах и возможностях женщин с учетом гендерной пробл</w:t>
      </w:r>
      <w:r w:rsidR="00961682" w:rsidRPr="00961682">
        <w:t>е</w:t>
      </w:r>
      <w:r w:rsidR="00961682" w:rsidRPr="00961682">
        <w:t xml:space="preserve">матики. Приоритеты в обучении предоставляются женщинам в возрасте от 45 до 65 лет. </w:t>
      </w:r>
    </w:p>
    <w:p w:rsidR="00961682" w:rsidRPr="00961682" w:rsidRDefault="00B671C1" w:rsidP="00B671C1">
      <w:pPr>
        <w:pStyle w:val="SingleTxt"/>
      </w:pPr>
      <w:r>
        <w:rPr>
          <w:lang w:val="en-US"/>
        </w:rPr>
        <w:t>266</w:t>
      </w:r>
      <w:r w:rsidR="00961682" w:rsidRPr="00961682">
        <w:t>.</w:t>
      </w:r>
      <w:r w:rsidR="00961682" w:rsidRPr="00961682">
        <w:tab/>
        <w:t>В рамках политики, проводимой Европейским аграрным фондом развития сельских районов (ЕАФРСР) и Европейским социальным фондом, Министе</w:t>
      </w:r>
      <w:r w:rsidR="00961682" w:rsidRPr="00961682">
        <w:t>р</w:t>
      </w:r>
      <w:r w:rsidR="00961682" w:rsidRPr="00961682">
        <w:t>ство сельского хозяйства, пищевой промышленности и охраны окружающей среды уделяет приоритетное внимание мероприятиям, которые проводят же</w:t>
      </w:r>
      <w:r w:rsidR="00961682" w:rsidRPr="00961682">
        <w:t>н</w:t>
      </w:r>
      <w:r w:rsidR="00961682" w:rsidRPr="00961682">
        <w:t>щины или которые ориентированы на женщин (см. приложение XIV.3).</w:t>
      </w:r>
    </w:p>
    <w:p w:rsidR="00961682" w:rsidRPr="00961682" w:rsidRDefault="00B671C1" w:rsidP="00B671C1">
      <w:pPr>
        <w:pStyle w:val="SingleTxt"/>
      </w:pPr>
      <w:r>
        <w:rPr>
          <w:lang w:val="en-US"/>
        </w:rPr>
        <w:t>267</w:t>
      </w:r>
      <w:r w:rsidR="00961682" w:rsidRPr="00961682">
        <w:t>.</w:t>
      </w:r>
      <w:r w:rsidR="00961682" w:rsidRPr="00961682">
        <w:tab/>
        <w:t>Опыт, полученный в ходе осуществления программ в текущий период, о</w:t>
      </w:r>
      <w:r w:rsidR="00961682" w:rsidRPr="00961682">
        <w:t>т</w:t>
      </w:r>
      <w:r w:rsidR="00961682" w:rsidRPr="00961682">
        <w:t>ражен в докладе "Включение учета гендерной проблематики в программы ра</w:t>
      </w:r>
      <w:r w:rsidR="00961682" w:rsidRPr="00961682">
        <w:t>з</w:t>
      </w:r>
      <w:r w:rsidR="00961682" w:rsidRPr="00961682">
        <w:t xml:space="preserve">вития сельских районов </w:t>
      </w:r>
      <w:r w:rsidR="00961682" w:rsidRPr="00961682">
        <w:rPr>
          <w:iCs/>
        </w:rPr>
        <w:t>(</w:t>
      </w:r>
      <w:r w:rsidR="00961682" w:rsidRPr="00961682">
        <w:t>2007–2011 годы</w:t>
      </w:r>
      <w:r w:rsidR="00961682" w:rsidRPr="00961682">
        <w:rPr>
          <w:iCs/>
        </w:rPr>
        <w:t>)</w:t>
      </w:r>
      <w:r w:rsidR="00961682" w:rsidRPr="00961682">
        <w:t>" (см. выводы доклада в прилож</w:t>
      </w:r>
      <w:r w:rsidR="00961682" w:rsidRPr="00961682">
        <w:t>е</w:t>
      </w:r>
      <w:r w:rsidR="00961682" w:rsidRPr="00961682">
        <w:t>нии XIV.4).</w:t>
      </w:r>
    </w:p>
    <w:p w:rsidR="00961682" w:rsidRPr="00961682" w:rsidRDefault="00B671C1" w:rsidP="00B671C1">
      <w:pPr>
        <w:pStyle w:val="SingleTxt"/>
      </w:pPr>
      <w:r>
        <w:rPr>
          <w:lang w:val="en-US"/>
        </w:rPr>
        <w:t>268</w:t>
      </w:r>
      <w:r w:rsidR="00961682" w:rsidRPr="00961682">
        <w:t>.</w:t>
      </w:r>
      <w:r w:rsidR="00961682" w:rsidRPr="00961682">
        <w:tab/>
        <w:t>Помимо средств, предоставленных европейскими фондами, в 2012 году по результатам конкурсного субсидирования ассоциациям сельских женщин из бюджета было выделено 644 850 евро на финансирование проектов, напра</w:t>
      </w:r>
      <w:r w:rsidR="00961682" w:rsidRPr="00961682">
        <w:t>в</w:t>
      </w:r>
      <w:r w:rsidR="00961682" w:rsidRPr="00961682">
        <w:t>ленных на внедрение технологических инноваций в сельских районах и соде</w:t>
      </w:r>
      <w:r w:rsidR="00961682" w:rsidRPr="00961682">
        <w:t>й</w:t>
      </w:r>
      <w:r w:rsidR="00961682" w:rsidRPr="00961682">
        <w:t>ствие продвижению сельских женщин. В настоящее время принимаются заявки на участие в следующем конкурсе на выделение субсидий (см. приложение XIV.5).</w:t>
      </w:r>
    </w:p>
    <w:p w:rsidR="00961682" w:rsidRPr="00961682" w:rsidRDefault="00B671C1" w:rsidP="00B671C1">
      <w:pPr>
        <w:pStyle w:val="SingleTxt"/>
      </w:pPr>
      <w:r>
        <w:rPr>
          <w:lang w:val="en-US"/>
        </w:rPr>
        <w:t>269</w:t>
      </w:r>
      <w:r w:rsidR="00961682" w:rsidRPr="00961682">
        <w:t>.</w:t>
      </w:r>
      <w:r w:rsidR="00961682" w:rsidRPr="00961682">
        <w:tab/>
        <w:t>В заключение, учитывая особую ситуацию в связи с наиболее выраже</w:t>
      </w:r>
      <w:r w:rsidR="00961682" w:rsidRPr="00961682">
        <w:t>н</w:t>
      </w:r>
      <w:r w:rsidR="00961682" w:rsidRPr="00961682">
        <w:t>ной дискриминацией в отношении женщин в сельских районах во многих странах</w:t>
      </w:r>
      <w:r w:rsidR="001214F0">
        <w:t xml:space="preserve"> — </w:t>
      </w:r>
      <w:r w:rsidR="00961682" w:rsidRPr="00961682">
        <w:t>партнерах Испании, Гендерная стратегия сотрудничества Испании в целях развития направлена на осуществление проектов, касающихся отстаив</w:t>
      </w:r>
      <w:r w:rsidR="00961682" w:rsidRPr="00961682">
        <w:t>а</w:t>
      </w:r>
      <w:r w:rsidR="00961682" w:rsidRPr="00961682">
        <w:t>ния экономических прав женщин (см. приложение XIV.6).</w:t>
      </w:r>
    </w:p>
    <w:p w:rsidR="00961682" w:rsidRDefault="00961682" w:rsidP="00961682">
      <w:pPr>
        <w:pStyle w:val="SingleTxtG"/>
        <w:suppressAutoHyphens w:val="0"/>
        <w:spacing w:after="0" w:line="120" w:lineRule="exact"/>
        <w:rPr>
          <w:kern w:val="14"/>
          <w:sz w:val="10"/>
          <w:lang w:val="en-US"/>
        </w:rPr>
      </w:pPr>
    </w:p>
    <w:p w:rsidR="001266C9" w:rsidRPr="001266C9" w:rsidRDefault="001266C9" w:rsidP="00961682">
      <w:pPr>
        <w:pStyle w:val="SingleTxtG"/>
        <w:suppressAutoHyphens w:val="0"/>
        <w:spacing w:after="0" w:line="120" w:lineRule="exact"/>
        <w:rPr>
          <w:kern w:val="14"/>
          <w:sz w:val="10"/>
          <w:lang w:val="en-US"/>
        </w:rPr>
      </w:pPr>
    </w:p>
    <w:p w:rsidR="00961682" w:rsidRPr="00961682" w:rsidRDefault="00961682" w:rsidP="001266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1682">
        <w:tab/>
      </w:r>
      <w:r w:rsidRPr="00961682">
        <w:tab/>
      </w:r>
      <w:bookmarkStart w:id="19" w:name="_Toc383167332"/>
      <w:r w:rsidRPr="00961682">
        <w:t>Статьи 15 и 16. Равенство в области гражданских прав</w:t>
      </w:r>
      <w:bookmarkEnd w:id="19"/>
    </w:p>
    <w:p w:rsidR="00961682" w:rsidRPr="001266C9" w:rsidRDefault="00961682" w:rsidP="001266C9">
      <w:pPr>
        <w:pStyle w:val="SingleTxtG"/>
        <w:suppressAutoHyphens w:val="0"/>
        <w:spacing w:after="0" w:line="120" w:lineRule="exact"/>
        <w:rPr>
          <w:kern w:val="14"/>
          <w:sz w:val="10"/>
        </w:rPr>
      </w:pPr>
    </w:p>
    <w:p w:rsidR="001266C9" w:rsidRPr="00961682" w:rsidRDefault="001266C9" w:rsidP="00961682">
      <w:pPr>
        <w:pStyle w:val="SingleTxtG"/>
        <w:suppressAutoHyphens w:val="0"/>
        <w:spacing w:after="0" w:line="120" w:lineRule="exact"/>
        <w:rPr>
          <w:kern w:val="14"/>
          <w:sz w:val="10"/>
        </w:rPr>
      </w:pPr>
    </w:p>
    <w:p w:rsidR="00961682" w:rsidRPr="00961682" w:rsidRDefault="00B671C1" w:rsidP="00B671C1">
      <w:pPr>
        <w:pStyle w:val="SingleTxt"/>
      </w:pPr>
      <w:r>
        <w:rPr>
          <w:lang w:val="en-US"/>
        </w:rPr>
        <w:t>270</w:t>
      </w:r>
      <w:r w:rsidR="00961682" w:rsidRPr="00961682">
        <w:t>.</w:t>
      </w:r>
      <w:r w:rsidR="00961682" w:rsidRPr="00961682">
        <w:tab/>
        <w:t>В целом можно сказать, что в настоящее время испанское гражданское з</w:t>
      </w:r>
      <w:r w:rsidR="00961682" w:rsidRPr="00961682">
        <w:t>а</w:t>
      </w:r>
      <w:r w:rsidR="00961682" w:rsidRPr="00961682">
        <w:t>конодательство в отношении правового положения женщин — прав и обяза</w:t>
      </w:r>
      <w:r w:rsidR="00961682" w:rsidRPr="00961682">
        <w:t>н</w:t>
      </w:r>
      <w:r w:rsidR="00961682" w:rsidRPr="00961682">
        <w:t>ностей в области имущественных отношений — в гражданском обществе и в семье в частности по сути является частью Гражданского кодекса, законод</w:t>
      </w:r>
      <w:r w:rsidR="00961682" w:rsidRPr="00961682">
        <w:t>а</w:t>
      </w:r>
      <w:r w:rsidR="00961682" w:rsidRPr="00961682">
        <w:t>тельного документа, в который неоднократно вносились изменения путем пр</w:t>
      </w:r>
      <w:r w:rsidR="00961682" w:rsidRPr="00961682">
        <w:t>и</w:t>
      </w:r>
      <w:r w:rsidR="00961682" w:rsidRPr="00961682">
        <w:t>нятия специальных законодательных актов о внесении частичных поправок (таких, как усыновление; предварительные нормативные положения о межд</w:t>
      </w:r>
      <w:r w:rsidR="00961682" w:rsidRPr="00961682">
        <w:t>у</w:t>
      </w:r>
      <w:r w:rsidR="00961682" w:rsidRPr="00961682">
        <w:t>народном частном праве; гражданство; причины раздельного проживания с</w:t>
      </w:r>
      <w:r w:rsidR="00961682" w:rsidRPr="00961682">
        <w:t>у</w:t>
      </w:r>
      <w:r w:rsidR="00961682" w:rsidRPr="00961682">
        <w:t>пругов; недействительность и расторжение брака; завещания; недееспосо</w:t>
      </w:r>
      <w:r w:rsidR="00961682" w:rsidRPr="00961682">
        <w:t>б</w:t>
      </w:r>
      <w:r w:rsidR="00961682" w:rsidRPr="00961682">
        <w:t>ность; и насилие в семье) и законов, регулирующих публичное раскрытие и</w:t>
      </w:r>
      <w:r w:rsidR="00961682" w:rsidRPr="00961682">
        <w:t>н</w:t>
      </w:r>
      <w:r w:rsidR="00961682" w:rsidRPr="00961682">
        <w:t>формации о семейном положении частных лиц. В области сотрудничества И</w:t>
      </w:r>
      <w:r w:rsidR="00961682" w:rsidRPr="00961682">
        <w:t>с</w:t>
      </w:r>
      <w:r w:rsidR="00961682" w:rsidRPr="00961682">
        <w:t>пании в целях развития содействие обеспечению гражданских и политич</w:t>
      </w:r>
      <w:r w:rsidR="00961682" w:rsidRPr="00961682">
        <w:t>е</w:t>
      </w:r>
      <w:r w:rsidR="00961682" w:rsidRPr="00961682">
        <w:t>ских прав женщин осуществляется посредством многочисленных инициатив и пр</w:t>
      </w:r>
      <w:r w:rsidR="00961682" w:rsidRPr="00961682">
        <w:t>о</w:t>
      </w:r>
      <w:r w:rsidR="00961682" w:rsidRPr="00961682">
        <w:t>ектов</w:t>
      </w:r>
      <w:r w:rsidR="00961682" w:rsidRPr="00961682">
        <w:rPr>
          <w:rStyle w:val="FootnoteReference"/>
        </w:rPr>
        <w:footnoteReference w:id="26"/>
      </w:r>
      <w:r w:rsidR="00961682" w:rsidRPr="00961682">
        <w:t>.</w:t>
      </w:r>
    </w:p>
    <w:p w:rsidR="00961682" w:rsidRPr="00961682" w:rsidRDefault="00B671C1" w:rsidP="00B671C1">
      <w:pPr>
        <w:pStyle w:val="SingleTxt"/>
      </w:pPr>
      <w:r>
        <w:rPr>
          <w:lang w:val="en-US"/>
        </w:rPr>
        <w:t>271</w:t>
      </w:r>
      <w:r w:rsidR="00961682" w:rsidRPr="00961682">
        <w:t>.</w:t>
      </w:r>
      <w:r w:rsidR="00961682" w:rsidRPr="00961682">
        <w:tab/>
        <w:t>В то же время оказывается содействие осуществлению важных проектов в и</w:t>
      </w:r>
      <w:r w:rsidR="00961682" w:rsidRPr="00961682">
        <w:t>н</w:t>
      </w:r>
      <w:r w:rsidR="00961682" w:rsidRPr="00961682">
        <w:t>тересах позитивной дискриминации</w:t>
      </w:r>
      <w:r w:rsidR="00961682" w:rsidRPr="00961682">
        <w:rPr>
          <w:rStyle w:val="FootnoteReference"/>
        </w:rPr>
        <w:footnoteReference w:id="27"/>
      </w:r>
      <w:r w:rsidR="00961682" w:rsidRPr="00961682">
        <w:t>.</w:t>
      </w:r>
    </w:p>
    <w:p w:rsidR="00961682" w:rsidRPr="00961682" w:rsidRDefault="00B671C1" w:rsidP="00B671C1">
      <w:pPr>
        <w:pStyle w:val="SingleTxt"/>
      </w:pPr>
      <w:r>
        <w:rPr>
          <w:lang w:val="en-US"/>
        </w:rPr>
        <w:t>272</w:t>
      </w:r>
      <w:r w:rsidR="00961682" w:rsidRPr="00961682">
        <w:t>.</w:t>
      </w:r>
      <w:r w:rsidR="00961682" w:rsidRPr="00961682">
        <w:tab/>
        <w:t>В частности, положение о публичном раскрытии информации о семейном положении на сегодняшний день включено в Закон 20/2011 от 21 июля, каса</w:t>
      </w:r>
      <w:r w:rsidR="00961682" w:rsidRPr="00961682">
        <w:t>ю</w:t>
      </w:r>
      <w:r w:rsidR="00961682" w:rsidRPr="00961682">
        <w:t>щийся книги записи актов гражданского состояния. Он является шагом вперед по двум аспектам, затрагивающим вопрос о равноправии обоих полов в этой области и касающимся защиты и публичного раскрытия информации о семе</w:t>
      </w:r>
      <w:r w:rsidR="00961682" w:rsidRPr="00961682">
        <w:t>й</w:t>
      </w:r>
      <w:r w:rsidR="00961682" w:rsidRPr="00961682">
        <w:t>ном положении индивидуумов, то есть графы о родителях и порядка присво</w:t>
      </w:r>
      <w:r w:rsidR="00961682" w:rsidRPr="00961682">
        <w:t>е</w:t>
      </w:r>
      <w:r w:rsidR="00961682" w:rsidRPr="00961682">
        <w:t>ния фамилии при регистр</w:t>
      </w:r>
      <w:r w:rsidR="00961682" w:rsidRPr="00961682">
        <w:t>а</w:t>
      </w:r>
      <w:r w:rsidR="00961682" w:rsidRPr="00961682">
        <w:t xml:space="preserve">ции рождения ребенка. </w:t>
      </w:r>
    </w:p>
    <w:p w:rsidR="00961682" w:rsidRPr="00961682" w:rsidRDefault="00B671C1" w:rsidP="00B671C1">
      <w:pPr>
        <w:pStyle w:val="SingleTxt"/>
      </w:pPr>
      <w:r>
        <w:rPr>
          <w:lang w:val="en-US"/>
        </w:rPr>
        <w:t>273</w:t>
      </w:r>
      <w:r w:rsidR="00961682" w:rsidRPr="00961682">
        <w:t>.</w:t>
      </w:r>
      <w:r w:rsidR="00961682" w:rsidRPr="00961682">
        <w:tab/>
        <w:t>Кроме того, что касается замечаний Комитета от 7 августа 2009 года (</w:t>
      </w:r>
      <w:hyperlink r:id="rId14" w:history="1">
        <w:r w:rsidR="00961682" w:rsidRPr="0047067A">
          <w:rPr>
            <w:rStyle w:val="Hyperlink"/>
          </w:rPr>
          <w:t>CEDAW/C/ESP/CO/6</w:t>
        </w:r>
      </w:hyperlink>
      <w:r w:rsidR="00961682" w:rsidRPr="00961682">
        <w:t>), в которых в пункте 30 Комитет, в частности, просит принять необходимые меры по обеспечению гарантии и защиты экономических прав женщин рома независимо от их официального брачного статуса, то нео</w:t>
      </w:r>
      <w:r w:rsidR="00961682" w:rsidRPr="00961682">
        <w:t>б</w:t>
      </w:r>
      <w:r w:rsidR="00961682" w:rsidRPr="00961682">
        <w:t>ходимо сослаться на постановление Европейского суда по правам человека от 8 декабря 2009 года по делу «Муньос Диас против Испании» (</w:t>
      </w:r>
      <w:r w:rsidR="00961682" w:rsidRPr="00961682">
        <w:rPr>
          <w:iCs/>
        </w:rPr>
        <w:t>Muñoz Díaz v. Spain)</w:t>
      </w:r>
      <w:r w:rsidR="00961682" w:rsidRPr="00961682">
        <w:t xml:space="preserve"> (ECHR/2009/140)</w:t>
      </w:r>
      <w:r w:rsidR="00961682" w:rsidRPr="00961682">
        <w:rPr>
          <w:rStyle w:val="FootnoteReference"/>
        </w:rPr>
        <w:footnoteReference w:id="28"/>
      </w:r>
      <w:r w:rsidR="00961682" w:rsidRPr="00961682">
        <w:t xml:space="preserve"> (см. приложения XV и XVI.1).</w:t>
      </w: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961682">
      <w:pPr>
        <w:pStyle w:val="SingleTxtG"/>
        <w:suppressAutoHyphens w:val="0"/>
        <w:spacing w:after="0" w:line="120" w:lineRule="exact"/>
        <w:rPr>
          <w:kern w:val="14"/>
          <w:sz w:val="10"/>
        </w:rPr>
      </w:pPr>
    </w:p>
    <w:p w:rsidR="00961682" w:rsidRPr="00961682" w:rsidRDefault="00B671C1" w:rsidP="001266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61682" w:rsidRPr="00961682">
        <w:tab/>
      </w:r>
      <w:r w:rsidR="00961682" w:rsidRPr="00961682">
        <w:tab/>
      </w:r>
      <w:bookmarkStart w:id="20" w:name="_Toc383167333"/>
      <w:r w:rsidR="00961682" w:rsidRPr="00961682">
        <w:t>Дополнительный раздел о социальной изоляции</w:t>
      </w:r>
      <w:bookmarkEnd w:id="20"/>
    </w:p>
    <w:p w:rsidR="00961682" w:rsidRDefault="00961682" w:rsidP="00961682">
      <w:pPr>
        <w:pStyle w:val="SingleTxt"/>
        <w:spacing w:after="0" w:line="120" w:lineRule="exact"/>
        <w:rPr>
          <w:sz w:val="10"/>
          <w:lang w:val="en-US"/>
        </w:rPr>
      </w:pPr>
    </w:p>
    <w:p w:rsidR="00961682" w:rsidRPr="00961682" w:rsidRDefault="00961682" w:rsidP="00B671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1682">
        <w:tab/>
        <w:t>I.</w:t>
      </w:r>
      <w:r w:rsidRPr="00961682">
        <w:tab/>
        <w:t>Положение в настоящее время</w:t>
      </w:r>
    </w:p>
    <w:p w:rsidR="00961682" w:rsidRPr="00961682" w:rsidRDefault="00961682" w:rsidP="00961682">
      <w:pPr>
        <w:pStyle w:val="SingleTxtG"/>
        <w:suppressAutoHyphens w:val="0"/>
        <w:spacing w:after="0" w:line="120" w:lineRule="exact"/>
        <w:rPr>
          <w:kern w:val="14"/>
          <w:sz w:val="10"/>
        </w:rPr>
      </w:pPr>
    </w:p>
    <w:p w:rsidR="00961682" w:rsidRPr="00961682" w:rsidRDefault="00B671C1" w:rsidP="00B671C1">
      <w:pPr>
        <w:pStyle w:val="SingleTxt"/>
      </w:pPr>
      <w:r>
        <w:rPr>
          <w:lang w:val="en-US"/>
        </w:rPr>
        <w:t>274</w:t>
      </w:r>
      <w:r w:rsidR="00961682" w:rsidRPr="00961682">
        <w:t>.</w:t>
      </w:r>
      <w:r w:rsidR="00961682" w:rsidRPr="00961682">
        <w:tab/>
        <w:t>Показатели риска нищеты или социального отторжения для женщин и мужчин постепенно выравниваются. Это изменение было существенным, п</w:t>
      </w:r>
      <w:r w:rsidR="00961682" w:rsidRPr="00961682">
        <w:t>о</w:t>
      </w:r>
      <w:r w:rsidR="00961682" w:rsidRPr="00961682">
        <w:t>скольку в 2008 году эта разница между полами составляла 2,6 процентного пункта, хотя в 2011 году эти показатели можно было считать практически од</w:t>
      </w:r>
      <w:r w:rsidR="00961682" w:rsidRPr="00961682">
        <w:t>и</w:t>
      </w:r>
      <w:r w:rsidR="00961682" w:rsidRPr="00961682">
        <w:t>наковыми с незначительным отклонением менее чем на 1 процентный пункт. Это выравнивание показателей явилось результатом улучшения положения женщин, а также ухудшения положения мужчин, которые в этот период стол</w:t>
      </w:r>
      <w:r w:rsidR="00961682" w:rsidRPr="00961682">
        <w:t>к</w:t>
      </w:r>
      <w:r w:rsidR="00961682" w:rsidRPr="00961682">
        <w:t>нулись с более серьезными трудностями из-за потери работы (см. специальное приложение 1 к разделу о социальной изол</w:t>
      </w:r>
      <w:r w:rsidR="00961682" w:rsidRPr="00961682">
        <w:t>я</w:t>
      </w:r>
      <w:r w:rsidR="00961682" w:rsidRPr="00961682">
        <w:t>ции).</w:t>
      </w:r>
    </w:p>
    <w:p w:rsidR="00961682" w:rsidRPr="00961682" w:rsidRDefault="00B671C1" w:rsidP="00B671C1">
      <w:pPr>
        <w:pStyle w:val="SingleTxt"/>
      </w:pPr>
      <w:r>
        <w:rPr>
          <w:lang w:val="en-US"/>
        </w:rPr>
        <w:t>275</w:t>
      </w:r>
      <w:r w:rsidR="00961682" w:rsidRPr="00961682">
        <w:t>.</w:t>
      </w:r>
      <w:r w:rsidR="00961682" w:rsidRPr="00961682">
        <w:tab/>
        <w:t>Во всех возрастных группах уровень относительной бедности среди же</w:t>
      </w:r>
      <w:r w:rsidR="00961682" w:rsidRPr="00961682">
        <w:t>н</w:t>
      </w:r>
      <w:r w:rsidR="00961682" w:rsidRPr="00961682">
        <w:t>щин выше, чем среди мужчин. Это особенно заметно в старшей возрастной группе, хотя, по недавно опубликованным предварительным данным НИС, в последние годы эта разница сокращалась, за исключением 2012 года (18 процентов женщин и 15,4 процента мужчин).</w:t>
      </w:r>
    </w:p>
    <w:p w:rsidR="00961682" w:rsidRPr="00961682" w:rsidRDefault="00B671C1" w:rsidP="00B671C1">
      <w:pPr>
        <w:pStyle w:val="SingleTxt"/>
      </w:pPr>
      <w:r>
        <w:rPr>
          <w:lang w:val="en-US"/>
        </w:rPr>
        <w:t>276</w:t>
      </w:r>
      <w:r w:rsidR="00961682" w:rsidRPr="00961682">
        <w:t>.</w:t>
      </w:r>
      <w:r w:rsidR="00961682" w:rsidRPr="00961682">
        <w:tab/>
        <w:t>Что касается разбивки по полу лиц, охваченных программой выплаты п</w:t>
      </w:r>
      <w:r w:rsidR="00961682" w:rsidRPr="00961682">
        <w:t>о</w:t>
      </w:r>
      <w:r w:rsidR="00961682" w:rsidRPr="00961682">
        <w:t>собий на трудоустройство безработным с особыми экономическими потребн</w:t>
      </w:r>
      <w:r w:rsidR="00961682" w:rsidRPr="00961682">
        <w:t>о</w:t>
      </w:r>
      <w:r w:rsidR="00961682" w:rsidRPr="00961682">
        <w:t>стями, исп</w:t>
      </w:r>
      <w:r w:rsidR="00961682" w:rsidRPr="00961682">
        <w:t>ы</w:t>
      </w:r>
      <w:r w:rsidR="00961682" w:rsidRPr="00961682">
        <w:t xml:space="preserve">тывающим трудности с поиском работы, </w:t>
      </w:r>
      <w:r w:rsidR="00961682" w:rsidRPr="00961682">
        <w:rPr>
          <w:bCs/>
        </w:rPr>
        <w:t>то</w:t>
      </w:r>
      <w:r w:rsidR="00961682" w:rsidRPr="00961682">
        <w:t xml:space="preserve"> следует отметить, что, хотя в предыдущие годы женщины составляли 70 процентов лиц, охваченных этими программами, в последние годы ситуация меняется и появилась тенде</w:t>
      </w:r>
      <w:r w:rsidR="00961682" w:rsidRPr="00961682">
        <w:t>н</w:t>
      </w:r>
      <w:r w:rsidR="00961682" w:rsidRPr="00961682">
        <w:t>ция к выравниванию показ</w:t>
      </w:r>
      <w:r w:rsidR="00961682" w:rsidRPr="00961682">
        <w:t>а</w:t>
      </w:r>
      <w:r w:rsidR="00961682" w:rsidRPr="00961682">
        <w:t>телей для женщин и мужчин, получающих пособия по этим программам (см. специальное приложение 2 к разделу о социальной изоляции).</w:t>
      </w:r>
    </w:p>
    <w:p w:rsidR="00961682" w:rsidRPr="00961682" w:rsidRDefault="00B671C1" w:rsidP="00B671C1">
      <w:pPr>
        <w:pStyle w:val="SingleTxt"/>
      </w:pPr>
      <w:r>
        <w:rPr>
          <w:lang w:val="en-US"/>
        </w:rPr>
        <w:t>277</w:t>
      </w:r>
      <w:r w:rsidR="00961682" w:rsidRPr="00961682">
        <w:t>.</w:t>
      </w:r>
      <w:r w:rsidR="00961682" w:rsidRPr="00961682">
        <w:tab/>
        <w:t>Что касается бездомных, то мужчины по-прежнему составляют 45 процентов этой категории населения (см. специальное приложение 3 к ра</w:t>
      </w:r>
      <w:r w:rsidR="00961682" w:rsidRPr="00961682">
        <w:t>з</w:t>
      </w:r>
      <w:r w:rsidR="00961682" w:rsidRPr="00961682">
        <w:t>делу о социальной изоляции).</w:t>
      </w:r>
    </w:p>
    <w:p w:rsidR="00961682" w:rsidRPr="00961682" w:rsidRDefault="00B671C1" w:rsidP="00B671C1">
      <w:pPr>
        <w:pStyle w:val="SingleTxt"/>
      </w:pPr>
      <w:r>
        <w:rPr>
          <w:lang w:val="en-US"/>
        </w:rPr>
        <w:t>278</w:t>
      </w:r>
      <w:r w:rsidR="00961682" w:rsidRPr="00961682">
        <w:t>.</w:t>
      </w:r>
      <w:r w:rsidR="00961682" w:rsidRPr="00961682">
        <w:tab/>
        <w:t>Женщины с инвалидностью составляют 59,8 процента от общего числа лиц с ограниченными возможностями. В возрастной группе до 44 лет доля мужчин незначительно выше. После 45 лет ситуация меняется на противоп</w:t>
      </w:r>
      <w:r w:rsidR="00961682" w:rsidRPr="00961682">
        <w:t>о</w:t>
      </w:r>
      <w:r w:rsidR="00961682" w:rsidRPr="00961682">
        <w:t>ложную, и разница в показателях растет с увеличением возраста. Среди лиц старше 80 лет большинство составляют женщины — 723 900 человек.</w:t>
      </w:r>
    </w:p>
    <w:p w:rsidR="00961682" w:rsidRPr="00961682" w:rsidRDefault="00B671C1" w:rsidP="00B671C1">
      <w:pPr>
        <w:pStyle w:val="SingleTxt"/>
      </w:pPr>
      <w:r>
        <w:rPr>
          <w:lang w:val="en-US"/>
        </w:rPr>
        <w:t>279</w:t>
      </w:r>
      <w:r w:rsidR="00961682" w:rsidRPr="00961682">
        <w:t>.</w:t>
      </w:r>
      <w:r w:rsidR="00961682" w:rsidRPr="00961682">
        <w:tab/>
        <w:t>В 2011 году доля занятых женщин с инвалидностью была почти на 10 процентных пунктов ниже, чем мужчин с инвалидностью. Показатель бе</w:t>
      </w:r>
      <w:r w:rsidR="00961682" w:rsidRPr="00961682">
        <w:t>з</w:t>
      </w:r>
      <w:r w:rsidR="00961682" w:rsidRPr="00961682">
        <w:t>работицы среди женщин с инвалидностью в 2011 году составлял 27,6 процента, что на 1 процент выше аналогичного показателя для мужчин с инвалидностью и почти на 3 процентных пункта выше, чем показатель безр</w:t>
      </w:r>
      <w:r w:rsidR="00961682" w:rsidRPr="00961682">
        <w:t>а</w:t>
      </w:r>
      <w:r w:rsidR="00961682" w:rsidRPr="00961682">
        <w:t>ботицы среди женщин в 2010 году.</w:t>
      </w:r>
    </w:p>
    <w:p w:rsidR="00961682" w:rsidRPr="00961682" w:rsidRDefault="00B671C1" w:rsidP="00B671C1">
      <w:pPr>
        <w:pStyle w:val="SingleTxt"/>
      </w:pPr>
      <w:r>
        <w:rPr>
          <w:lang w:val="en-US"/>
        </w:rPr>
        <w:t>280</w:t>
      </w:r>
      <w:r w:rsidR="00961682" w:rsidRPr="00961682">
        <w:t>.</w:t>
      </w:r>
      <w:r w:rsidR="00961682" w:rsidRPr="00961682">
        <w:tab/>
        <w:t>В отношении показателей результативности мер по содействию занятости следует отметить, что общее число занятых женщин-инвалидов, которым в р</w:t>
      </w:r>
      <w:r w:rsidR="00961682" w:rsidRPr="00961682">
        <w:t>е</w:t>
      </w:r>
      <w:r w:rsidR="00961682" w:rsidRPr="00961682">
        <w:t>зультате реализации этих мер были предоставлены льготные условия работы или бонусы, составило 17 700 человек, или 29,7 процента от общего числа п</w:t>
      </w:r>
      <w:r w:rsidR="00961682" w:rsidRPr="00961682">
        <w:t>о</w:t>
      </w:r>
      <w:r w:rsidR="00961682" w:rsidRPr="00961682">
        <w:t>лучателей таких льгот.</w:t>
      </w:r>
    </w:p>
    <w:p w:rsidR="00961682" w:rsidRPr="00961682" w:rsidRDefault="00B671C1" w:rsidP="00B671C1">
      <w:pPr>
        <w:pStyle w:val="SingleTxt"/>
      </w:pPr>
      <w:r>
        <w:rPr>
          <w:lang w:val="en-US"/>
        </w:rPr>
        <w:t>281</w:t>
      </w:r>
      <w:r w:rsidR="00961682" w:rsidRPr="00961682">
        <w:t>.</w:t>
      </w:r>
      <w:r w:rsidR="00961682" w:rsidRPr="00961682">
        <w:tab/>
        <w:t>78,24 процента женщин с инвалидностью не имеют образования или з</w:t>
      </w:r>
      <w:r w:rsidR="00961682" w:rsidRPr="00961682">
        <w:t>а</w:t>
      </w:r>
      <w:r w:rsidR="00961682" w:rsidRPr="00961682">
        <w:t>кончили только начальную школу. Неграмотными являются 13,06 процента женщин с инвалидностью, тогда как среди мужчин с инвалидностью этот пок</w:t>
      </w:r>
      <w:r w:rsidR="00961682" w:rsidRPr="00961682">
        <w:t>а</w:t>
      </w:r>
      <w:r w:rsidR="00961682" w:rsidRPr="00961682">
        <w:t>затель составляет 7,25 процента.</w:t>
      </w:r>
    </w:p>
    <w:p w:rsidR="00961682" w:rsidRPr="00961682" w:rsidRDefault="00B671C1" w:rsidP="00B671C1">
      <w:pPr>
        <w:pStyle w:val="SingleTxt"/>
      </w:pPr>
      <w:r>
        <w:rPr>
          <w:lang w:val="en-US"/>
        </w:rPr>
        <w:t>282</w:t>
      </w:r>
      <w:r w:rsidR="00961682" w:rsidRPr="00961682">
        <w:t>.</w:t>
      </w:r>
      <w:r w:rsidR="00961682" w:rsidRPr="00961682">
        <w:tab/>
        <w:t>Что касается женщин, нуждающихся в попечении, то по состоянию на 1 декабря 2012 года среди лиц, получающих пособия и льготы, 66 процентов составляли женщины и 34 процента</w:t>
      </w:r>
      <w:r w:rsidR="001214F0">
        <w:t xml:space="preserve"> — </w:t>
      </w:r>
      <w:r w:rsidR="00961682" w:rsidRPr="00961682">
        <w:t>мужчины (см. специальное прилож</w:t>
      </w:r>
      <w:r w:rsidR="00961682" w:rsidRPr="00961682">
        <w:t>е</w:t>
      </w:r>
      <w:r w:rsidR="00961682" w:rsidRPr="00961682">
        <w:t>ние 4 к разделу о социальной изоляции).</w:t>
      </w:r>
    </w:p>
    <w:p w:rsidR="00961682" w:rsidRPr="00961682" w:rsidRDefault="00B671C1" w:rsidP="00B671C1">
      <w:pPr>
        <w:pStyle w:val="SingleTxt"/>
      </w:pPr>
      <w:r>
        <w:rPr>
          <w:lang w:val="en-US"/>
        </w:rPr>
        <w:t>283</w:t>
      </w:r>
      <w:r w:rsidR="00961682" w:rsidRPr="00961682">
        <w:t>.</w:t>
      </w:r>
      <w:r w:rsidR="00961682" w:rsidRPr="00961682">
        <w:tab/>
        <w:t>По состоянию на 30 сентября 2012 года женщины составляют 47,65 процента от 5 363 688 иностранцев, имеющих регистрацию или разреш</w:t>
      </w:r>
      <w:r w:rsidR="00961682" w:rsidRPr="00961682">
        <w:t>и</w:t>
      </w:r>
      <w:r w:rsidR="00961682" w:rsidRPr="00961682">
        <w:t>тельные документы на право пребывания. Согласно результатам проведенного НИС в 2012 году опроса экономически активного населения, показатель зан</w:t>
      </w:r>
      <w:r w:rsidR="00961682" w:rsidRPr="00961682">
        <w:t>я</w:t>
      </w:r>
      <w:r w:rsidR="00961682" w:rsidRPr="00961682">
        <w:t>тости для иностранцев (75,1 процента) выше, чем для испанцев (57,62 процента), как для женщин (68,72 процента), так и для мужчин (82,06 процента).</w:t>
      </w: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II.</w:t>
      </w:r>
      <w:r w:rsidRPr="00961682">
        <w:tab/>
        <w:t>Изменения в законодательстве</w:t>
      </w:r>
    </w:p>
    <w:p w:rsidR="00961682" w:rsidRPr="00961682" w:rsidRDefault="00961682" w:rsidP="00961682">
      <w:pPr>
        <w:pStyle w:val="SingleTxtG"/>
        <w:suppressAutoHyphens w:val="0"/>
        <w:spacing w:after="0" w:line="120" w:lineRule="exact"/>
        <w:rPr>
          <w:kern w:val="14"/>
          <w:sz w:val="10"/>
        </w:rPr>
      </w:pPr>
    </w:p>
    <w:p w:rsidR="00961682" w:rsidRPr="00961682" w:rsidRDefault="00B671C1" w:rsidP="00B671C1">
      <w:pPr>
        <w:pStyle w:val="SingleTxt"/>
      </w:pPr>
      <w:r>
        <w:rPr>
          <w:lang w:val="en-US"/>
        </w:rPr>
        <w:t>284</w:t>
      </w:r>
      <w:r w:rsidR="00961682" w:rsidRPr="00961682">
        <w:t>.</w:t>
      </w:r>
      <w:r w:rsidR="00961682" w:rsidRPr="00961682">
        <w:tab/>
        <w:t>В Закон 39/2006 от 14 декабря о содействии в укреплении личной сам</w:t>
      </w:r>
      <w:r w:rsidR="00961682" w:rsidRPr="00961682">
        <w:t>о</w:t>
      </w:r>
      <w:r w:rsidR="00961682" w:rsidRPr="00961682">
        <w:t>стоятельности и помощи нуждающимся в попечении лицам, предоставивший гражданам Испании, не имеющим возможности самостоятельно себя обслуж</w:t>
      </w:r>
      <w:r w:rsidR="00961682" w:rsidRPr="00961682">
        <w:t>и</w:t>
      </w:r>
      <w:r w:rsidR="00961682" w:rsidRPr="00961682">
        <w:t>вать, право получать необходимую помощь государственных органов, были внесены изменения в соответствии с Королевским законодательным ук</w:t>
      </w:r>
      <w:r w:rsidR="00961682" w:rsidRPr="00961682">
        <w:t>а</w:t>
      </w:r>
      <w:r w:rsidR="00961682" w:rsidRPr="00961682">
        <w:t>зом 8/2010 от 20 мая, предусматривающим принятие чрезвычайных мер по с</w:t>
      </w:r>
      <w:r w:rsidR="00961682" w:rsidRPr="00961682">
        <w:t>о</w:t>
      </w:r>
      <w:r w:rsidR="00961682" w:rsidRPr="00961682">
        <w:t>кращению государственного дефицита, и Королевским законодательным ук</w:t>
      </w:r>
      <w:r w:rsidR="00961682" w:rsidRPr="00961682">
        <w:t>а</w:t>
      </w:r>
      <w:r w:rsidR="00961682" w:rsidRPr="00961682">
        <w:t>зом 20/2012 от 13 июля о принятии мер по обе</w:t>
      </w:r>
      <w:r w:rsidR="00961682" w:rsidRPr="00961682">
        <w:t>с</w:t>
      </w:r>
      <w:r w:rsidR="00961682" w:rsidRPr="00961682">
        <w:t>печению стабильности бюджета и оказанию содействия развитию конкурентосп</w:t>
      </w:r>
      <w:r w:rsidR="00961682" w:rsidRPr="00961682">
        <w:t>о</w:t>
      </w:r>
      <w:r w:rsidR="00961682" w:rsidRPr="00961682">
        <w:t>собности предприятий.</w:t>
      </w:r>
    </w:p>
    <w:p w:rsidR="00961682" w:rsidRPr="00961682" w:rsidRDefault="00B671C1" w:rsidP="00B671C1">
      <w:pPr>
        <w:pStyle w:val="SingleTxt"/>
      </w:pPr>
      <w:r>
        <w:rPr>
          <w:lang w:val="en-US"/>
        </w:rPr>
        <w:t>285</w:t>
      </w:r>
      <w:r w:rsidR="00961682" w:rsidRPr="00961682">
        <w:t>.</w:t>
      </w:r>
      <w:r w:rsidR="00961682" w:rsidRPr="00961682">
        <w:tab/>
        <w:t>В отношении законодательства, касающегося лиц с инвалидностью, сл</w:t>
      </w:r>
      <w:r w:rsidR="00961682" w:rsidRPr="00961682">
        <w:t>е</w:t>
      </w:r>
      <w:r w:rsidR="00961682" w:rsidRPr="00961682">
        <w:t>дует отметить подписание и ратификацию Испанией Конвенции о правах инв</w:t>
      </w:r>
      <w:r w:rsidR="00961682" w:rsidRPr="00961682">
        <w:t>а</w:t>
      </w:r>
      <w:r w:rsidR="00961682" w:rsidRPr="00961682">
        <w:t>лидов, вступившую в силу в мае 2008 года, и статью 6, посвященную женщ</w:t>
      </w:r>
      <w:r w:rsidR="00961682" w:rsidRPr="00961682">
        <w:t>и</w:t>
      </w:r>
      <w:r w:rsidR="00961682" w:rsidRPr="00961682">
        <w:t>нам с инвалидностью. В рамках международного сотрудничества Испании в целях развития положение женщин и девочек с инвалидностью рассматривае</w:t>
      </w:r>
      <w:r w:rsidR="00961682" w:rsidRPr="00961682">
        <w:t>т</w:t>
      </w:r>
      <w:r w:rsidR="00961682" w:rsidRPr="00961682">
        <w:t>ся как наихудшая форма дискриминации, для борьбы с которой принимаются конкретные меры, необходимые для расширения прав и возможностей женщин и девочек и повышения их престижа в странах-партнерах. Совместно с Фили</w:t>
      </w:r>
      <w:r w:rsidR="00961682" w:rsidRPr="00961682">
        <w:t>п</w:t>
      </w:r>
      <w:r w:rsidR="00961682" w:rsidRPr="00961682">
        <w:t>пинами Испания оказывала содействие в по</w:t>
      </w:r>
      <w:r w:rsidR="00961682" w:rsidRPr="00961682">
        <w:t>д</w:t>
      </w:r>
      <w:r w:rsidR="00961682" w:rsidRPr="00961682">
        <w:t>готовке проекта заключительного документа Cовещания высокого уровня по вопр</w:t>
      </w:r>
      <w:r w:rsidR="00961682" w:rsidRPr="00961682">
        <w:t>о</w:t>
      </w:r>
      <w:r w:rsidR="00961682" w:rsidRPr="00961682">
        <w:t xml:space="preserve">сам инвалидности и развития, которое состоится 23 сентября 2013 года в Нью-Йорке. </w:t>
      </w:r>
    </w:p>
    <w:p w:rsidR="00961682" w:rsidRPr="00961682" w:rsidRDefault="00B671C1" w:rsidP="00B671C1">
      <w:pPr>
        <w:pStyle w:val="SingleTxt"/>
      </w:pPr>
      <w:r>
        <w:rPr>
          <w:lang w:val="en-US"/>
        </w:rPr>
        <w:t>286</w:t>
      </w:r>
      <w:r w:rsidR="00961682" w:rsidRPr="00961682">
        <w:t>.</w:t>
      </w:r>
      <w:r w:rsidR="00961682" w:rsidRPr="00961682">
        <w:tab/>
        <w:t>Что касается права на получение убежища и статуса беженца, то был пр</w:t>
      </w:r>
      <w:r w:rsidR="00961682" w:rsidRPr="00961682">
        <w:t>и</w:t>
      </w:r>
      <w:r w:rsidR="00961682" w:rsidRPr="00961682">
        <w:t>нят Закон 12/2009 от 30 октября, регулирующий право на получение убежища и вспом</w:t>
      </w:r>
      <w:r w:rsidR="00961682" w:rsidRPr="00961682">
        <w:t>о</w:t>
      </w:r>
      <w:r w:rsidR="00961682" w:rsidRPr="00961682">
        <w:t>гательной защиты беженцев, который заменил Закон 5/1984 от 26 марта. В новый Закон включены специальные положения о гендерных аспектах мот</w:t>
      </w:r>
      <w:r w:rsidR="00961682" w:rsidRPr="00961682">
        <w:t>и</w:t>
      </w:r>
      <w:r w:rsidR="00961682" w:rsidRPr="00961682">
        <w:t>вов, что может обеспечить предоставление статуса беженца в случае преслед</w:t>
      </w:r>
      <w:r w:rsidR="00961682" w:rsidRPr="00961682">
        <w:t>о</w:t>
      </w:r>
      <w:r w:rsidR="00961682" w:rsidRPr="00961682">
        <w:t>вания. Во избежание дискриминации по признаку пола в Закон включен дост</w:t>
      </w:r>
      <w:r w:rsidR="00961682" w:rsidRPr="00961682">
        <w:t>а</w:t>
      </w:r>
      <w:r w:rsidR="00961682" w:rsidRPr="00961682">
        <w:t>точно подробный перечень причин, по которым принимается решение о пр</w:t>
      </w:r>
      <w:r w:rsidR="00961682" w:rsidRPr="00961682">
        <w:t>е</w:t>
      </w:r>
      <w:r w:rsidR="00961682" w:rsidRPr="00961682">
        <w:t>кращении или отказе в предоставл</w:t>
      </w:r>
      <w:r w:rsidR="00961682" w:rsidRPr="00961682">
        <w:t>е</w:t>
      </w:r>
      <w:r w:rsidR="00961682" w:rsidRPr="00961682">
        <w:t>нии права на получение убежища.</w:t>
      </w: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III.</w:t>
      </w:r>
      <w:r w:rsidRPr="00961682">
        <w:tab/>
        <w:t>Политика и программы</w:t>
      </w:r>
    </w:p>
    <w:p w:rsidR="00961682" w:rsidRPr="00961682" w:rsidRDefault="00961682" w:rsidP="00961682">
      <w:pPr>
        <w:pStyle w:val="SingleTxtG"/>
        <w:suppressAutoHyphens w:val="0"/>
        <w:spacing w:after="0" w:line="120" w:lineRule="exact"/>
        <w:rPr>
          <w:sz w:val="10"/>
        </w:rPr>
      </w:pPr>
    </w:p>
    <w:p w:rsidR="00961682" w:rsidRPr="00961682" w:rsidRDefault="00B671C1" w:rsidP="00B671C1">
      <w:pPr>
        <w:pStyle w:val="SingleTxt"/>
      </w:pPr>
      <w:r>
        <w:rPr>
          <w:lang w:val="en-US"/>
        </w:rPr>
        <w:t>287</w:t>
      </w:r>
      <w:r w:rsidR="00961682" w:rsidRPr="00961682">
        <w:t>.</w:t>
      </w:r>
      <w:r w:rsidR="00961682" w:rsidRPr="00961682">
        <w:tab/>
        <w:t>Действия Испании по социальной интеграции являются неотъемлемой ч</w:t>
      </w:r>
      <w:r w:rsidR="00961682" w:rsidRPr="00961682">
        <w:t>а</w:t>
      </w:r>
      <w:r w:rsidR="00961682" w:rsidRPr="00961682">
        <w:t>стью утвержденных национальных планов действий по социальной интеграции (2006–2008, 2010–2013 и 2013–2016 годы). Кроме того, осуществлялись мер</w:t>
      </w:r>
      <w:r w:rsidR="00961682" w:rsidRPr="00961682">
        <w:t>о</w:t>
      </w:r>
      <w:r w:rsidR="00961682" w:rsidRPr="00961682">
        <w:t>приятия и программы, направленные на решение проблем женщин, подверг</w:t>
      </w:r>
      <w:r w:rsidR="00961682" w:rsidRPr="00961682">
        <w:t>а</w:t>
      </w:r>
      <w:r w:rsidR="00961682" w:rsidRPr="00961682">
        <w:t>ющихся различным видам дискриминации в связи с принадлежностью к ко</w:t>
      </w:r>
      <w:r w:rsidR="00961682" w:rsidRPr="00961682">
        <w:t>н</w:t>
      </w:r>
      <w:r w:rsidR="00961682" w:rsidRPr="00961682">
        <w:t>кретным наиболее уязвимым группам, таким как пожилые люди (составление «Белой книги активного старения»)</w:t>
      </w:r>
      <w:r w:rsidR="00961682" w:rsidRPr="00961682">
        <w:rPr>
          <w:rStyle w:val="FootnoteReference"/>
        </w:rPr>
        <w:footnoteReference w:id="29"/>
      </w:r>
      <w:r w:rsidR="00961682" w:rsidRPr="00961682">
        <w:t>, лица с инвалидностью (третий План действий в интересах лиц с инвали</w:t>
      </w:r>
      <w:r w:rsidR="00961682" w:rsidRPr="00961682">
        <w:t>д</w:t>
      </w:r>
      <w:r w:rsidR="00961682" w:rsidRPr="00961682">
        <w:t>ностью на 2009–2012 годы), женщины-иммигранты (программа материальной, психологической и социальной пом</w:t>
      </w:r>
      <w:r w:rsidR="00961682" w:rsidRPr="00961682">
        <w:t>о</w:t>
      </w:r>
      <w:r w:rsidR="00961682" w:rsidRPr="00961682">
        <w:t>щи женщинам-мигрантам), рома (Национальная стратегия социальной инт</w:t>
      </w:r>
      <w:r w:rsidR="00961682" w:rsidRPr="00961682">
        <w:t>е</w:t>
      </w:r>
      <w:r w:rsidR="00961682" w:rsidRPr="00961682">
        <w:t>грации рома на 2012–2020 годы) и женщины, находящиеся в местах заключ</w:t>
      </w:r>
      <w:r w:rsidR="00961682" w:rsidRPr="00961682">
        <w:t>е</w:t>
      </w:r>
      <w:r w:rsidR="00961682" w:rsidRPr="00961682">
        <w:t>ния (программа действий за равноправие между женщинами и мужчинами в местах заключения) (см. специальное приложение 5 к разделу о социальной изоляции).</w:t>
      </w:r>
    </w:p>
    <w:p w:rsidR="00961682" w:rsidRPr="00961682" w:rsidRDefault="00B671C1" w:rsidP="00B671C1">
      <w:pPr>
        <w:pStyle w:val="SingleTxt"/>
      </w:pPr>
      <w:r>
        <w:rPr>
          <w:lang w:val="en-US"/>
        </w:rPr>
        <w:t>288</w:t>
      </w:r>
      <w:r w:rsidR="00961682" w:rsidRPr="00961682">
        <w:t>.</w:t>
      </w:r>
      <w:r w:rsidR="00961682" w:rsidRPr="00961682">
        <w:tab/>
        <w:t>Во все программы профессиональной подготовки и обучения работников национальных органов управления и государственных служб безопасности включены модули по гендерной тематике и проблемам инвалидов, например модуль, посвященный разработке и осуществлению плана действий, а также предусмотренных им мер с учетом различных ситуаций, потребностей и ож</w:t>
      </w:r>
      <w:r w:rsidR="00961682" w:rsidRPr="00961682">
        <w:t>и</w:t>
      </w:r>
      <w:r w:rsidR="00961682" w:rsidRPr="00961682">
        <w:t xml:space="preserve">даний женщин и мужчин. </w:t>
      </w:r>
    </w:p>
    <w:p w:rsidR="00961682" w:rsidRPr="00961682" w:rsidRDefault="00B671C1" w:rsidP="00B671C1">
      <w:pPr>
        <w:pStyle w:val="SingleTxt"/>
      </w:pPr>
      <w:r>
        <w:rPr>
          <w:lang w:val="en-US"/>
        </w:rPr>
        <w:t>289</w:t>
      </w:r>
      <w:r w:rsidR="00961682" w:rsidRPr="00961682">
        <w:t>.</w:t>
      </w:r>
      <w:r w:rsidR="00961682" w:rsidRPr="00961682">
        <w:tab/>
        <w:t>В интересах женщин старшего возраста проводились различные меропр</w:t>
      </w:r>
      <w:r w:rsidR="00961682" w:rsidRPr="00961682">
        <w:t>и</w:t>
      </w:r>
      <w:r w:rsidR="00961682" w:rsidRPr="00961682">
        <w:t>ятия, в том числе программы по проблемам взаимоотношений между разными поколениями, программы по санитарно-просветительской работе и оказанию помощи, а также меры по наращиванию ресурсов социальных служб для реш</w:t>
      </w:r>
      <w:r w:rsidR="00961682" w:rsidRPr="00961682">
        <w:t>е</w:t>
      </w:r>
      <w:r w:rsidR="00961682" w:rsidRPr="00961682">
        <w:t>ния проблем, которые могут возникать у одиноко проживающих и нуждающи</w:t>
      </w:r>
      <w:r w:rsidR="00961682" w:rsidRPr="00961682">
        <w:t>х</w:t>
      </w:r>
      <w:r w:rsidR="00961682" w:rsidRPr="00961682">
        <w:t>ся в попечении лиц (см. сп</w:t>
      </w:r>
      <w:r w:rsidR="00961682" w:rsidRPr="00961682">
        <w:t>е</w:t>
      </w:r>
      <w:r w:rsidR="00961682" w:rsidRPr="00961682">
        <w:t>циальные приложения 6 и 7 к разделу о социальной изоляции).</w:t>
      </w:r>
    </w:p>
    <w:p w:rsidR="00961682" w:rsidRPr="00961682" w:rsidRDefault="00B671C1" w:rsidP="00B671C1">
      <w:pPr>
        <w:pStyle w:val="SingleTxt"/>
      </w:pPr>
      <w:r>
        <w:rPr>
          <w:lang w:val="en-US"/>
        </w:rPr>
        <w:t>290</w:t>
      </w:r>
      <w:r w:rsidR="00961682" w:rsidRPr="00961682">
        <w:t>.</w:t>
      </w:r>
      <w:r w:rsidR="00961682" w:rsidRPr="00961682">
        <w:tab/>
        <w:t>В рамках этой деятельности следует отметить увеличение участия же</w:t>
      </w:r>
      <w:r w:rsidR="00961682" w:rsidRPr="00961682">
        <w:t>н</w:t>
      </w:r>
      <w:r w:rsidR="00961682" w:rsidRPr="00961682">
        <w:t>щин старшего возраста в программах по организации досуга. В период 2008–2012 годов в среднем 67 процентов женщин старшего возраста приняли уч</w:t>
      </w:r>
      <w:r w:rsidR="00961682" w:rsidRPr="00961682">
        <w:t>а</w:t>
      </w:r>
      <w:r w:rsidR="00961682" w:rsidRPr="00961682">
        <w:t>стие в программе отдыха для пенсионеров ИМСЕРСО и 60 процентов</w:t>
      </w:r>
      <w:r w:rsidR="001214F0">
        <w:t xml:space="preserve"> — </w:t>
      </w:r>
      <w:r w:rsidR="00961682" w:rsidRPr="00961682">
        <w:t>в о</w:t>
      </w:r>
      <w:r w:rsidR="00961682" w:rsidRPr="00961682">
        <w:t>р</w:t>
      </w:r>
      <w:r w:rsidR="00961682" w:rsidRPr="00961682">
        <w:t>ганизованной им программе социальной гидротерапии.</w:t>
      </w:r>
    </w:p>
    <w:p w:rsidR="00961682" w:rsidRPr="00961682" w:rsidRDefault="00B671C1" w:rsidP="00B671C1">
      <w:pPr>
        <w:pStyle w:val="SingleTxt"/>
      </w:pPr>
      <w:r>
        <w:rPr>
          <w:lang w:val="en-US"/>
        </w:rPr>
        <w:t>291</w:t>
      </w:r>
      <w:r w:rsidR="00961682" w:rsidRPr="00961682">
        <w:t>.</w:t>
      </w:r>
      <w:r w:rsidR="00961682" w:rsidRPr="00961682">
        <w:tab/>
        <w:t>10 июля 2012 года между Территориальным советом социальных служб и Те</w:t>
      </w:r>
      <w:r w:rsidR="00961682" w:rsidRPr="00961682">
        <w:t>р</w:t>
      </w:r>
      <w:r w:rsidR="00961682" w:rsidRPr="00961682">
        <w:t>риториальным советом системы обеспечения самостоятельности и помощи нужд</w:t>
      </w:r>
      <w:r w:rsidR="00961682" w:rsidRPr="00961682">
        <w:t>а</w:t>
      </w:r>
      <w:r w:rsidR="00961682" w:rsidRPr="00961682">
        <w:t>ющимся в попечении лицам был заключен договор об улучшении работы системы, который предусматривает пересмотр порядка выплаты денежных компенсаций за уход, осуществляемый членами семьи и непрофессиональными лицами. Задача состоит в том, чтобы способствовать восстановлению их пр</w:t>
      </w:r>
      <w:r w:rsidR="00961682" w:rsidRPr="00961682">
        <w:t>е</w:t>
      </w:r>
      <w:r w:rsidR="00961682" w:rsidRPr="00961682">
        <w:t>стижа, признанию их заслуг (как это предусматривает Закон 39/2002 от 14 декабря) и проведению программы обучения для лиц, осуществляющих уход за членами семьи.</w:t>
      </w:r>
    </w:p>
    <w:p w:rsidR="00961682" w:rsidRPr="00961682" w:rsidRDefault="00B671C1" w:rsidP="00B671C1">
      <w:pPr>
        <w:pStyle w:val="SingleTxt"/>
      </w:pPr>
      <w:r>
        <w:rPr>
          <w:lang w:val="en-US"/>
        </w:rPr>
        <w:t>292</w:t>
      </w:r>
      <w:r w:rsidR="00961682" w:rsidRPr="00961682">
        <w:t>.</w:t>
      </w:r>
      <w:r w:rsidR="00961682" w:rsidRPr="00961682">
        <w:tab/>
        <w:t>В отношении мероприятий, касающихся женщин с инвалидностью, сл</w:t>
      </w:r>
      <w:r w:rsidR="00961682" w:rsidRPr="00961682">
        <w:t>е</w:t>
      </w:r>
      <w:r w:rsidR="00961682" w:rsidRPr="00961682">
        <w:t>дует о</w:t>
      </w:r>
      <w:r w:rsidR="00961682" w:rsidRPr="00961682">
        <w:t>т</w:t>
      </w:r>
      <w:r w:rsidR="00961682" w:rsidRPr="00961682">
        <w:t>метить, что для персонала Главного управления по политике поддержки инвалидов проводились программы по повышению информированности и уровня подготовки по гендерной проблематике. В рамках этой деятельности также заслуживает внимания Национальная стратегия в интересах инвалидов на 2012–2020 годы и предусма</w:t>
      </w:r>
      <w:r w:rsidR="00961682" w:rsidRPr="00961682">
        <w:t>т</w:t>
      </w:r>
      <w:r w:rsidR="00961682" w:rsidRPr="00961682">
        <w:t>риваемый ею план действий, которые в данный момент находятся в процессе разработки (см. специальное приложение 8 к ра</w:t>
      </w:r>
      <w:r w:rsidR="00961682" w:rsidRPr="00961682">
        <w:t>з</w:t>
      </w:r>
      <w:r w:rsidR="00961682" w:rsidRPr="00961682">
        <w:t>делу о социальной изоляции).</w:t>
      </w:r>
    </w:p>
    <w:p w:rsidR="00961682" w:rsidRPr="00961682" w:rsidRDefault="00B671C1" w:rsidP="00B671C1">
      <w:pPr>
        <w:pStyle w:val="SingleTxt"/>
      </w:pPr>
      <w:r>
        <w:rPr>
          <w:lang w:val="en-US"/>
        </w:rPr>
        <w:t>293</w:t>
      </w:r>
      <w:r w:rsidR="00961682" w:rsidRPr="00961682">
        <w:t>.</w:t>
      </w:r>
      <w:r w:rsidR="00961682" w:rsidRPr="00961682">
        <w:tab/>
        <w:t>Что касается женщин-иммигрантов, то следует упомянуть Программу с</w:t>
      </w:r>
      <w:r w:rsidR="00961682" w:rsidRPr="00961682">
        <w:t>о</w:t>
      </w:r>
      <w:r w:rsidR="00961682" w:rsidRPr="00961682">
        <w:t>циал</w:t>
      </w:r>
      <w:r w:rsidR="00961682" w:rsidRPr="00961682">
        <w:t>ь</w:t>
      </w:r>
      <w:r w:rsidR="00961682" w:rsidRPr="00961682">
        <w:t>ной и трудовой интеграции (SARA), нацеленную на улучшение качества жизни женщин-иммигрантов посредством проведения более интенсивных ку</w:t>
      </w:r>
      <w:r w:rsidR="00961682" w:rsidRPr="00961682">
        <w:t>р</w:t>
      </w:r>
      <w:r w:rsidR="00961682" w:rsidRPr="00961682">
        <w:t>сов подготовки к социальной и трудовой интеграции, а также программ мат</w:t>
      </w:r>
      <w:r w:rsidR="00961682" w:rsidRPr="00961682">
        <w:t>е</w:t>
      </w:r>
      <w:r w:rsidR="00961682" w:rsidRPr="00961682">
        <w:t>риальной, психол</w:t>
      </w:r>
      <w:r w:rsidR="00961682" w:rsidRPr="00961682">
        <w:t>о</w:t>
      </w:r>
      <w:r w:rsidR="00961682" w:rsidRPr="00961682">
        <w:t>гической и социальной помощи женщинам-иммигрантам. В рамках программы материальной, психологической и социальной помощи на сегодняшний день было проведено 16 курсов, которые имеют целью наглядно показать факторы, влияющие на состояние здоровья женщин-иммигрантов (см. специальное приложение 9 к разделу о социальной изоляции).</w:t>
      </w:r>
    </w:p>
    <w:p w:rsidR="00961682" w:rsidRPr="00961682" w:rsidRDefault="00B671C1" w:rsidP="00B671C1">
      <w:pPr>
        <w:pStyle w:val="SingleTxt"/>
      </w:pPr>
      <w:r>
        <w:rPr>
          <w:lang w:val="en-US"/>
        </w:rPr>
        <w:t>294</w:t>
      </w:r>
      <w:r w:rsidR="00961682" w:rsidRPr="00961682">
        <w:t>.</w:t>
      </w:r>
      <w:r w:rsidR="00961682" w:rsidRPr="00961682">
        <w:tab/>
        <w:t>В сфере деятельности в этой области необходимо упомянуть о провед</w:t>
      </w:r>
      <w:r w:rsidR="00961682" w:rsidRPr="00961682">
        <w:t>е</w:t>
      </w:r>
      <w:r w:rsidR="00961682" w:rsidRPr="00961682">
        <w:t>нии конкурса на финансирование программ, способствующих социальной и трудовой интеграции иммигрантов. Эти программы, в финансировании кот</w:t>
      </w:r>
      <w:r w:rsidR="00961682" w:rsidRPr="00961682">
        <w:t>о</w:t>
      </w:r>
      <w:r w:rsidR="00961682" w:rsidRPr="00961682">
        <w:t>рых участвует EFI, включают вводный курс по интеграции, нацеленный на предоставление иммигрантам базовых знаний по языку, истории и образе жи</w:t>
      </w:r>
      <w:r w:rsidR="00961682" w:rsidRPr="00961682">
        <w:t>з</w:t>
      </w:r>
      <w:r w:rsidR="00961682" w:rsidRPr="00961682">
        <w:t>ни в обществе принимающей страны. В рассмотрении последнего аспекта ос</w:t>
      </w:r>
      <w:r w:rsidR="00961682" w:rsidRPr="00961682">
        <w:t>о</w:t>
      </w:r>
      <w:r w:rsidR="00961682" w:rsidRPr="00961682">
        <w:t>бый акцент делается на принципе равенства подхода к женщинам и мужчинам.</w:t>
      </w:r>
    </w:p>
    <w:p w:rsidR="00961682" w:rsidRPr="00961682" w:rsidRDefault="00B671C1" w:rsidP="00B671C1">
      <w:pPr>
        <w:pStyle w:val="SingleTxt"/>
      </w:pPr>
      <w:r>
        <w:rPr>
          <w:lang w:val="en-US"/>
        </w:rPr>
        <w:t>295</w:t>
      </w:r>
      <w:r w:rsidR="00961682" w:rsidRPr="00961682">
        <w:t>.</w:t>
      </w:r>
      <w:r w:rsidR="00961682" w:rsidRPr="00961682">
        <w:tab/>
        <w:t>В целях улучшения положения женщин рома проводились многочисле</w:t>
      </w:r>
      <w:r w:rsidR="00961682" w:rsidRPr="00961682">
        <w:t>н</w:t>
      </w:r>
      <w:r w:rsidR="00961682" w:rsidRPr="00961682">
        <w:t>ные м</w:t>
      </w:r>
      <w:r w:rsidR="00961682" w:rsidRPr="00961682">
        <w:t>е</w:t>
      </w:r>
      <w:r w:rsidR="00961682" w:rsidRPr="00961682">
        <w:t>роприятия, направленные на удовлетворение их потребностей в жилье, медицинском обслуживании, образовании и занятости. По этому направлению осуществлялось финансирование комплексных проектов социальных мер с</w:t>
      </w:r>
      <w:r w:rsidR="00961682" w:rsidRPr="00961682">
        <w:t>о</w:t>
      </w:r>
      <w:r w:rsidR="00961682" w:rsidRPr="00961682">
        <w:t>действия их интеграции, а также информационно-просветительских работ, и</w:t>
      </w:r>
      <w:r w:rsidR="00961682" w:rsidRPr="00961682">
        <w:t>с</w:t>
      </w:r>
      <w:r w:rsidR="00961682" w:rsidRPr="00961682">
        <w:t>следований и других мероприятий, направленных на обеспечение их более ш</w:t>
      </w:r>
      <w:r w:rsidR="00961682" w:rsidRPr="00961682">
        <w:t>и</w:t>
      </w:r>
      <w:r w:rsidR="00961682" w:rsidRPr="00961682">
        <w:t xml:space="preserve">рокого участия в жизни общества. </w:t>
      </w:r>
    </w:p>
    <w:p w:rsidR="00961682" w:rsidRPr="00961682" w:rsidRDefault="00B671C1" w:rsidP="00B671C1">
      <w:pPr>
        <w:pStyle w:val="SingleTxt"/>
      </w:pPr>
      <w:r>
        <w:rPr>
          <w:lang w:val="en-US"/>
        </w:rPr>
        <w:t>296</w:t>
      </w:r>
      <w:r w:rsidR="00961682" w:rsidRPr="00961682">
        <w:t>.</w:t>
      </w:r>
      <w:r w:rsidR="00961682" w:rsidRPr="00961682">
        <w:tab/>
        <w:t>Во всех аспектах национальной стратегии интеграции населения рома в Испании применяется подход, основанный на учете гендерной проблематики, который используется при разработке, осуществлении и оценке политических курсов и программ в области образования и профессиональной подготовки, з</w:t>
      </w:r>
      <w:r w:rsidR="00961682" w:rsidRPr="00961682">
        <w:t>а</w:t>
      </w:r>
      <w:r w:rsidR="00961682" w:rsidRPr="00961682">
        <w:t>нятости, здравоохранении и мероприятий по противодействию социальной изоляции. В этой деятельности следует особо подчеркнуть важнейшую роль, которую играют Институт по делам женщин, а также организации ассоциати</w:t>
      </w:r>
      <w:r w:rsidR="00961682" w:rsidRPr="00961682">
        <w:t>в</w:t>
      </w:r>
      <w:r w:rsidR="00961682" w:rsidRPr="00961682">
        <w:t xml:space="preserve">ного движения рома, такие как Фонд Секретариата по вопросам интеграции рома. </w:t>
      </w:r>
    </w:p>
    <w:p w:rsidR="00961682" w:rsidRPr="00961682" w:rsidRDefault="00B671C1" w:rsidP="00B671C1">
      <w:pPr>
        <w:pStyle w:val="SingleTxt"/>
      </w:pPr>
      <w:r>
        <w:rPr>
          <w:lang w:val="en-US"/>
        </w:rPr>
        <w:t>297</w:t>
      </w:r>
      <w:r w:rsidR="00961682" w:rsidRPr="00961682">
        <w:t>.</w:t>
      </w:r>
      <w:r w:rsidR="00961682" w:rsidRPr="00961682">
        <w:tab/>
        <w:t>Помимо Национальной стратегии интеграции в Испании осуществлялись различные программы и мероприятия (см. специальное приложение 10 к ра</w:t>
      </w:r>
      <w:r w:rsidR="00961682" w:rsidRPr="00961682">
        <w:t>з</w:t>
      </w:r>
      <w:r w:rsidR="00961682" w:rsidRPr="00961682">
        <w:t>делу о с</w:t>
      </w:r>
      <w:r w:rsidR="00961682" w:rsidRPr="00961682">
        <w:t>о</w:t>
      </w:r>
      <w:r w:rsidR="00961682" w:rsidRPr="00961682">
        <w:t>циальной изоляции), в числе которых следует упомянуть реализацию в Испании финансируемой Европейским социальным фондом программы «Борьба с дискриминацией», бенефициарами которой являются Фонд Секрет</w:t>
      </w:r>
      <w:r w:rsidR="00961682" w:rsidRPr="00961682">
        <w:t>а</w:t>
      </w:r>
      <w:r w:rsidR="00961682" w:rsidRPr="00961682">
        <w:t>риата по вопросам интеграции рома, Институт по делам женщин и Красный Крест, и проведение Всемирного конгресса женщин рома в Гранаде (октябрь 2011 года), организованное Институтом культуры рома под эгидой Совета Е</w:t>
      </w:r>
      <w:r w:rsidR="00961682" w:rsidRPr="00961682">
        <w:t>в</w:t>
      </w:r>
      <w:r w:rsidR="00961682" w:rsidRPr="00961682">
        <w:t>ропы.</w:t>
      </w:r>
    </w:p>
    <w:p w:rsidR="00961682" w:rsidRPr="00961682" w:rsidRDefault="00B671C1" w:rsidP="00B671C1">
      <w:pPr>
        <w:pStyle w:val="SingleTxt"/>
      </w:pPr>
      <w:r>
        <w:rPr>
          <w:lang w:val="en-US"/>
        </w:rPr>
        <w:t>298</w:t>
      </w:r>
      <w:r w:rsidR="00961682" w:rsidRPr="00961682">
        <w:t>.</w:t>
      </w:r>
      <w:r w:rsidR="00961682" w:rsidRPr="00961682">
        <w:tab/>
        <w:t>Институт по делам женщин также провел различные мероприятия, кас</w:t>
      </w:r>
      <w:r w:rsidR="00961682" w:rsidRPr="00961682">
        <w:t>а</w:t>
      </w:r>
      <w:r w:rsidR="00961682" w:rsidRPr="00961682">
        <w:t>ющиеся положения женщин, находящихся в местах заключения, в частности в области принятия мер по охране их здоровья, повышения уровня знаний о св</w:t>
      </w:r>
      <w:r w:rsidR="00961682" w:rsidRPr="00961682">
        <w:t>о</w:t>
      </w:r>
      <w:r w:rsidR="00961682" w:rsidRPr="00961682">
        <w:t>их правах и обязанностях и предотвращения насилия. В том числе следует уд</w:t>
      </w:r>
      <w:r w:rsidR="00961682" w:rsidRPr="00961682">
        <w:t>е</w:t>
      </w:r>
      <w:r w:rsidR="00961682" w:rsidRPr="00961682">
        <w:t>лить особое внимание Программе действий за равноправие между женщинами и мужчинами в пенитенциарных учреждениях, которая осуществляется с 2009 года в рамках сотрудничества с Главным управлением пенитенциарных учреждений (см. специальное приложение 11 к разделу о социальной изол</w:t>
      </w:r>
      <w:r w:rsidR="00961682" w:rsidRPr="00961682">
        <w:t>я</w:t>
      </w:r>
      <w:r w:rsidR="00961682" w:rsidRPr="00961682">
        <w:t>ции).</w:t>
      </w:r>
    </w:p>
    <w:p w:rsidR="00961682" w:rsidRPr="00961682" w:rsidRDefault="00B671C1" w:rsidP="00B671C1">
      <w:pPr>
        <w:pStyle w:val="SingleTxt"/>
      </w:pPr>
      <w:r>
        <w:rPr>
          <w:lang w:val="en-US"/>
        </w:rPr>
        <w:t>299</w:t>
      </w:r>
      <w:r w:rsidR="00961682" w:rsidRPr="00961682">
        <w:t>.</w:t>
      </w:r>
      <w:r w:rsidR="00961682" w:rsidRPr="00961682">
        <w:tab/>
        <w:t>В автономных сообществах также принимаются меры по улучшению п</w:t>
      </w:r>
      <w:r w:rsidR="00961682" w:rsidRPr="00961682">
        <w:t>о</w:t>
      </w:r>
      <w:r w:rsidR="00961682" w:rsidRPr="00961682">
        <w:t>ложения женщин, которые сталкиваются с серьезными трудностями и подве</w:t>
      </w:r>
      <w:r w:rsidR="00961682" w:rsidRPr="00961682">
        <w:t>р</w:t>
      </w:r>
      <w:r w:rsidR="00961682" w:rsidRPr="00961682">
        <w:t>гаются ри</w:t>
      </w:r>
      <w:r w:rsidR="00961682" w:rsidRPr="00961682">
        <w:t>с</w:t>
      </w:r>
      <w:r w:rsidR="00961682" w:rsidRPr="00961682">
        <w:t>ку социальной изоляции (см. специальное приложение 11 к разделу о социальной изоляции).</w:t>
      </w: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1266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1682">
        <w:tab/>
      </w:r>
      <w:r w:rsidRPr="00961682">
        <w:tab/>
      </w:r>
      <w:bookmarkStart w:id="21" w:name="_Toc383167334"/>
      <w:r w:rsidRPr="00961682">
        <w:t>Дополнительный раздел о насилии в отношении женщин</w:t>
      </w:r>
      <w:bookmarkEnd w:id="21"/>
      <w:r w:rsidRPr="00961682">
        <w:t xml:space="preserve"> </w:t>
      </w:r>
    </w:p>
    <w:p w:rsidR="00961682" w:rsidRPr="00961682" w:rsidRDefault="00961682" w:rsidP="00961682">
      <w:pPr>
        <w:pStyle w:val="SingleTxtG"/>
        <w:suppressAutoHyphens w:val="0"/>
        <w:spacing w:after="0" w:line="120" w:lineRule="exact"/>
        <w:rPr>
          <w:sz w:val="10"/>
        </w:rPr>
      </w:pPr>
    </w:p>
    <w:p w:rsidR="00961682" w:rsidRPr="00961682" w:rsidRDefault="001266C9" w:rsidP="001266C9">
      <w:pPr>
        <w:pStyle w:val="SingleTxt"/>
      </w:pPr>
      <w:r>
        <w:rPr>
          <w:lang w:val="en-US"/>
        </w:rPr>
        <w:t>300</w:t>
      </w:r>
      <w:r w:rsidR="00961682" w:rsidRPr="00961682">
        <w:t>.</w:t>
      </w:r>
      <w:r w:rsidR="00961682" w:rsidRPr="00961682">
        <w:tab/>
        <w:t>Комитет в пункте 20 своих заключительных замечаний призывает Исп</w:t>
      </w:r>
      <w:r w:rsidR="00961682" w:rsidRPr="00961682">
        <w:t>а</w:t>
      </w:r>
      <w:r w:rsidR="00961682" w:rsidRPr="00961682">
        <w:t>нию продолжать активизировать усилия по решению проблемы насилия в о</w:t>
      </w:r>
      <w:r w:rsidR="00961682" w:rsidRPr="00961682">
        <w:t>т</w:t>
      </w:r>
      <w:r w:rsidR="00961682" w:rsidRPr="00961682">
        <w:t>ношении женщин. В пункте 22 заключительных замечаний говориться о пр</w:t>
      </w:r>
      <w:r w:rsidR="00961682" w:rsidRPr="00961682">
        <w:t>и</w:t>
      </w:r>
      <w:r w:rsidR="00961682" w:rsidRPr="00961682">
        <w:t>нятии мер для борьбы со всеми формами торговли людьми. Следует упом</w:t>
      </w:r>
      <w:r w:rsidR="00961682" w:rsidRPr="00961682">
        <w:t>я</w:t>
      </w:r>
      <w:r w:rsidR="00961682" w:rsidRPr="00961682">
        <w:t>нуть, что в 2011 году Испания представляла ряд ответов в связи с этими зам</w:t>
      </w:r>
      <w:r w:rsidR="00961682" w:rsidRPr="00961682">
        <w:t>е</w:t>
      </w:r>
      <w:r w:rsidR="00961682" w:rsidRPr="00961682">
        <w:t>чаниями, которые были проанализированы Комитетом в период его пятьдесят первой сессии. Тем не менее в ответ на эти замечания мы включаем в доклад дополнительный раздел, в котором представлена подробная информация о пр</w:t>
      </w:r>
      <w:r w:rsidR="00961682" w:rsidRPr="00961682">
        <w:t>о</w:t>
      </w:r>
      <w:r w:rsidR="00961682" w:rsidRPr="00961682">
        <w:t>грессе, достигнутом Испанией со времени представления ее последнего докл</w:t>
      </w:r>
      <w:r w:rsidR="00961682" w:rsidRPr="00961682">
        <w:t>а</w:t>
      </w:r>
      <w:r w:rsidR="00961682" w:rsidRPr="00961682">
        <w:t>да.</w:t>
      </w: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w:t>
      </w:r>
      <w:r w:rsidRPr="00961682">
        <w:tab/>
        <w:t>Положение в настоящее время</w:t>
      </w:r>
    </w:p>
    <w:p w:rsidR="00961682" w:rsidRPr="00961682" w:rsidRDefault="00961682" w:rsidP="00961682">
      <w:pPr>
        <w:pStyle w:val="SingleTxtG"/>
        <w:suppressAutoHyphens w:val="0"/>
        <w:spacing w:after="0" w:line="120" w:lineRule="exact"/>
        <w:rPr>
          <w:sz w:val="10"/>
        </w:rPr>
      </w:pPr>
    </w:p>
    <w:p w:rsidR="00961682" w:rsidRPr="00961682" w:rsidRDefault="001266C9" w:rsidP="001266C9">
      <w:pPr>
        <w:pStyle w:val="SingleTxt"/>
      </w:pPr>
      <w:r>
        <w:rPr>
          <w:lang w:val="en-US"/>
        </w:rPr>
        <w:t>301</w:t>
      </w:r>
      <w:r w:rsidR="00961682" w:rsidRPr="00961682">
        <w:t>.</w:t>
      </w:r>
      <w:r w:rsidR="00961682" w:rsidRPr="00961682">
        <w:tab/>
        <w:t>В течение последних 20 лет Испания хранила твердую приверженность своим обязательствам по ликвидации всех форм насилия, от которых страдают женщины: насилие в рамках интимных отношений; торговля; эксплуатация; жестокое обращение; сексуальное посягательство; калечащие операции на женских половых органах; преступления, совершаемые в защиту чести; браки по принуждению; и многие др</w:t>
      </w:r>
      <w:r w:rsidR="00961682" w:rsidRPr="00961682">
        <w:t>у</w:t>
      </w:r>
      <w:r w:rsidR="00961682" w:rsidRPr="00961682">
        <w:t>гие.</w:t>
      </w:r>
    </w:p>
    <w:p w:rsidR="00961682" w:rsidRPr="00961682" w:rsidRDefault="001266C9" w:rsidP="001266C9">
      <w:pPr>
        <w:pStyle w:val="SingleTxt"/>
      </w:pPr>
      <w:r>
        <w:rPr>
          <w:lang w:val="en-US"/>
        </w:rPr>
        <w:t>302</w:t>
      </w:r>
      <w:r w:rsidR="00961682" w:rsidRPr="00961682">
        <w:t>.</w:t>
      </w:r>
      <w:r w:rsidR="00961682" w:rsidRPr="00961682">
        <w:tab/>
        <w:t>Государственное управление по борьбе с насилием в отношении женщин собирает и распространяет через свой портал по статистике данные о масшт</w:t>
      </w:r>
      <w:r w:rsidR="00961682" w:rsidRPr="00961682">
        <w:t>а</w:t>
      </w:r>
      <w:r w:rsidR="00961682" w:rsidRPr="00961682">
        <w:t>бах насилия и оценке результатов проводимых мер</w:t>
      </w:r>
      <w:r w:rsidR="00961682" w:rsidRPr="00961682">
        <w:rPr>
          <w:rStyle w:val="FootnoteReference"/>
        </w:rPr>
        <w:footnoteReference w:id="30"/>
      </w:r>
      <w:r w:rsidR="00961682" w:rsidRPr="00961682">
        <w:t>.</w:t>
      </w:r>
    </w:p>
    <w:p w:rsidR="00961682" w:rsidRPr="00961682" w:rsidRDefault="001266C9" w:rsidP="001266C9">
      <w:pPr>
        <w:pStyle w:val="SingleTxt"/>
      </w:pPr>
      <w:r>
        <w:rPr>
          <w:lang w:val="en-US"/>
        </w:rPr>
        <w:t>303</w:t>
      </w:r>
      <w:r w:rsidR="00961682" w:rsidRPr="00961682">
        <w:t>.</w:t>
      </w:r>
      <w:r w:rsidR="00961682" w:rsidRPr="00961682">
        <w:tab/>
        <w:t>Данные о несовершеннолетних, осиротевших в результате гендерного насилия, включены в таблицу статистических данных о пострадавших женщ</w:t>
      </w:r>
      <w:r w:rsidR="00961682" w:rsidRPr="00961682">
        <w:t>и</w:t>
      </w:r>
      <w:r w:rsidR="00961682" w:rsidRPr="00961682">
        <w:t>нах, которые погибли в результате гендерного насилия. Кроме того, была с</w:t>
      </w:r>
      <w:r w:rsidR="00961682" w:rsidRPr="00961682">
        <w:t>о</w:t>
      </w:r>
      <w:r w:rsidR="00961682" w:rsidRPr="00961682">
        <w:t>здана новая таблица статистических данных по несовершеннолетним, поги</w:t>
      </w:r>
      <w:r w:rsidR="00961682" w:rsidRPr="00961682">
        <w:t>б</w:t>
      </w:r>
      <w:r w:rsidR="00961682" w:rsidRPr="00961682">
        <w:t xml:space="preserve">шим в результате гендерного насилия. Информация обновляется после каждого случая со смертельным исходом. </w:t>
      </w:r>
    </w:p>
    <w:p w:rsidR="00961682" w:rsidRPr="00961682" w:rsidRDefault="001266C9" w:rsidP="001266C9">
      <w:pPr>
        <w:pStyle w:val="SingleTxt"/>
      </w:pPr>
      <w:r>
        <w:rPr>
          <w:lang w:val="en-US"/>
        </w:rPr>
        <w:t>304</w:t>
      </w:r>
      <w:r w:rsidR="00961682" w:rsidRPr="00961682">
        <w:t>.</w:t>
      </w:r>
      <w:r w:rsidR="00961682" w:rsidRPr="00961682">
        <w:tab/>
        <w:t>Как отмечалось в Национальной стратегии по ликвидации насилия в о</w:t>
      </w:r>
      <w:r w:rsidR="00961682" w:rsidRPr="00961682">
        <w:t>т</w:t>
      </w:r>
      <w:r w:rsidR="00961682" w:rsidRPr="00961682">
        <w:t>ношении женщин на 2013–2016 годы, в 2012 году было зафиксировано наименьшее кол</w:t>
      </w:r>
      <w:r w:rsidR="00961682" w:rsidRPr="00961682">
        <w:t>и</w:t>
      </w:r>
      <w:r w:rsidR="00961682" w:rsidRPr="00961682">
        <w:t>чество случаев гибели жертв насилия (52). В период 2007–2011 годов наивысший показатель был зарегистрирован в 2008 году (76) и с</w:t>
      </w:r>
      <w:r w:rsidR="00961682" w:rsidRPr="00961682">
        <w:t>а</w:t>
      </w:r>
      <w:r w:rsidR="00961682" w:rsidRPr="00961682">
        <w:t>мый низкий</w:t>
      </w:r>
      <w:r w:rsidR="001214F0">
        <w:t xml:space="preserve"> — </w:t>
      </w:r>
      <w:r w:rsidR="00961682" w:rsidRPr="00961682">
        <w:t xml:space="preserve">2009 году (56). В остальные годы этот показатель менялся от 61 случая в 2011 году до 73 случаев в 2010 году. В 2007 году он составил 71 случай. </w:t>
      </w:r>
    </w:p>
    <w:p w:rsidR="00961682" w:rsidRPr="00961682" w:rsidRDefault="001266C9" w:rsidP="001266C9">
      <w:pPr>
        <w:pStyle w:val="SingleTxt"/>
      </w:pPr>
      <w:r>
        <w:rPr>
          <w:lang w:val="en-US"/>
        </w:rPr>
        <w:t>305</w:t>
      </w:r>
      <w:r w:rsidR="00961682" w:rsidRPr="00961682">
        <w:t>.</w:t>
      </w:r>
      <w:r w:rsidR="00961682" w:rsidRPr="00961682">
        <w:tab/>
        <w:t>По данным макроопросов о насилии в отношении женщин (1999, 2002, 2006 и 2011 годы), число женщин, избежавших гендерного насилия, увелич</w:t>
      </w:r>
      <w:r w:rsidR="00961682" w:rsidRPr="00961682">
        <w:t>и</w:t>
      </w:r>
      <w:r w:rsidR="00961682" w:rsidRPr="00961682">
        <w:t>лось. По результатам макроопроса 2011 года, избежать случаев жестокого о</w:t>
      </w:r>
      <w:r w:rsidR="00961682" w:rsidRPr="00961682">
        <w:t>б</w:t>
      </w:r>
      <w:r w:rsidR="00961682" w:rsidRPr="00961682">
        <w:t xml:space="preserve">ращения удалось 72,2 процента от общего числа опрошенных женщин. </w:t>
      </w:r>
    </w:p>
    <w:p w:rsidR="00961682" w:rsidRPr="00961682" w:rsidRDefault="001266C9" w:rsidP="001266C9">
      <w:pPr>
        <w:pStyle w:val="SingleTxt"/>
      </w:pPr>
      <w:r>
        <w:rPr>
          <w:lang w:val="en-US"/>
        </w:rPr>
        <w:t>306</w:t>
      </w:r>
      <w:r w:rsidR="00961682" w:rsidRPr="00961682">
        <w:t>.</w:t>
      </w:r>
      <w:r w:rsidR="00961682" w:rsidRPr="00961682">
        <w:tab/>
        <w:t>Что касается заявлений о гендерном насилии, поступивших в компетен</w:t>
      </w:r>
      <w:r w:rsidR="00961682" w:rsidRPr="00961682">
        <w:t>т</w:t>
      </w:r>
      <w:r w:rsidR="00961682" w:rsidRPr="00961682">
        <w:t>ные органы, то за период с января 2007 года по 31 декабря 2012 года были приняты обращения о 800 542 случаях. Доля погибших женщин в результате гендерного насилия, которые не сообщали о своем положении, крайне велика и практически не меняется (81 процент).</w:t>
      </w:r>
    </w:p>
    <w:p w:rsidR="00961682" w:rsidRPr="00961682" w:rsidRDefault="001266C9" w:rsidP="001266C9">
      <w:pPr>
        <w:pStyle w:val="SingleTxt"/>
      </w:pPr>
      <w:r>
        <w:rPr>
          <w:lang w:val="en-US"/>
        </w:rPr>
        <w:t>307</w:t>
      </w:r>
      <w:r w:rsidR="00961682" w:rsidRPr="00961682">
        <w:t>.</w:t>
      </w:r>
      <w:r w:rsidR="00961682" w:rsidRPr="00961682">
        <w:tab/>
        <w:t>На телефонную горячую линию 016 по вопросам информации и правов</w:t>
      </w:r>
      <w:r w:rsidR="00961682" w:rsidRPr="00961682">
        <w:t>о</w:t>
      </w:r>
      <w:r w:rsidR="00961682" w:rsidRPr="00961682">
        <w:t>го консультирования в отношении гендерного насилия с сентября 2007 года, когда горячая линия начала действовать, по 31 мая 2013 года поступило 374 909 звонков (в среднем 205 звонков ежедневно). Кроме того, до 31 декабря 2012 года в телефонную службу поддержки и защиты жертв гендерного нас</w:t>
      </w:r>
      <w:r w:rsidR="00961682" w:rsidRPr="00961682">
        <w:t>и</w:t>
      </w:r>
      <w:r w:rsidR="00961682" w:rsidRPr="00961682">
        <w:t>лия (ATENPRO) обратилось 44 776 женщин.</w:t>
      </w:r>
    </w:p>
    <w:p w:rsidR="00961682" w:rsidRPr="00961682" w:rsidRDefault="001266C9" w:rsidP="001266C9">
      <w:pPr>
        <w:pStyle w:val="SingleTxt"/>
      </w:pPr>
      <w:r>
        <w:rPr>
          <w:lang w:val="en-US"/>
        </w:rPr>
        <w:t>308</w:t>
      </w:r>
      <w:r w:rsidR="00961682" w:rsidRPr="00961682">
        <w:t>.</w:t>
      </w:r>
      <w:r w:rsidR="00961682" w:rsidRPr="00961682">
        <w:tab/>
        <w:t>Что касается оказания экономической помощи, предусмотренного стат</w:t>
      </w:r>
      <w:r w:rsidR="00961682" w:rsidRPr="00961682">
        <w:t>ь</w:t>
      </w:r>
      <w:r w:rsidR="00961682" w:rsidRPr="00961682">
        <w:t xml:space="preserve">ей 27 Органического закона 1/2004, то по состоянию на 31 декабря 2012 года ее получили 1563 женщины, пострадавшие от гендерного насилия. </w:t>
      </w:r>
    </w:p>
    <w:p w:rsidR="00961682" w:rsidRPr="00961682" w:rsidRDefault="001266C9" w:rsidP="001266C9">
      <w:pPr>
        <w:pStyle w:val="SingleTxt"/>
      </w:pPr>
      <w:r>
        <w:rPr>
          <w:lang w:val="en-US"/>
        </w:rPr>
        <w:t>309</w:t>
      </w:r>
      <w:r w:rsidR="00961682" w:rsidRPr="00961682">
        <w:t>.</w:t>
      </w:r>
      <w:r w:rsidR="00961682" w:rsidRPr="00961682">
        <w:tab/>
        <w:t>В отношении предоставления субсидированных контрактов и временных замещающих контрактов</w:t>
      </w:r>
      <w:r w:rsidR="00961682" w:rsidRPr="00961682">
        <w:rPr>
          <w:rStyle w:val="FootnoteReference"/>
        </w:rPr>
        <w:footnoteReference w:id="31"/>
      </w:r>
      <w:r w:rsidR="00961682" w:rsidRPr="00961682">
        <w:t xml:space="preserve"> женщинам, пострадавшим от гендерного насилия, следует отметить, что по состоянию на 31 декабря 2012 года субсидированные контракты получили 3687 женщин. Временные контракты были заключены с 1015 женщинами.</w:t>
      </w:r>
    </w:p>
    <w:p w:rsidR="00961682" w:rsidRPr="00961682" w:rsidRDefault="001266C9" w:rsidP="001266C9">
      <w:pPr>
        <w:pStyle w:val="SingleTxt"/>
      </w:pPr>
      <w:r>
        <w:rPr>
          <w:lang w:val="en-US"/>
        </w:rPr>
        <w:t>310</w:t>
      </w:r>
      <w:r w:rsidR="00961682" w:rsidRPr="00961682">
        <w:t>.</w:t>
      </w:r>
      <w:r w:rsidR="00961682" w:rsidRPr="00961682">
        <w:tab/>
        <w:t>В заключение следует отметить, что по состоянию на 31 декабря 2012 года 30 716 женщин, пострадавших от гендерного насилия, стали учас</w:t>
      </w:r>
      <w:r w:rsidR="00961682" w:rsidRPr="00961682">
        <w:t>т</w:t>
      </w:r>
      <w:r w:rsidR="00961682" w:rsidRPr="00961682">
        <w:t>никами Програ</w:t>
      </w:r>
      <w:r w:rsidR="00961682" w:rsidRPr="00961682">
        <w:t>м</w:t>
      </w:r>
      <w:r w:rsidR="00961682" w:rsidRPr="00961682">
        <w:t>мы выплаты пособий на трудоустройство</w:t>
      </w:r>
      <w:r w:rsidR="00961682" w:rsidRPr="00961682">
        <w:rPr>
          <w:rStyle w:val="FootnoteReference"/>
        </w:rPr>
        <w:footnoteReference w:id="32"/>
      </w:r>
      <w:r w:rsidR="00961682" w:rsidRPr="00961682">
        <w:t>, в рамках которой оказывается помощь жертвам гендерного насилия, вынужденным сменить м</w:t>
      </w:r>
      <w:r w:rsidR="00961682" w:rsidRPr="00961682">
        <w:t>е</w:t>
      </w:r>
      <w:r w:rsidR="00961682" w:rsidRPr="00961682">
        <w:t>сто жительства. За период с января 2005 года по 31 декабря 2012 года финанс</w:t>
      </w:r>
      <w:r w:rsidR="00961682" w:rsidRPr="00961682">
        <w:t>о</w:t>
      </w:r>
      <w:r w:rsidR="00961682" w:rsidRPr="00961682">
        <w:t xml:space="preserve">вую помощь в связи с необходимостью сменить место жительства получили 12 628 женщин. </w:t>
      </w:r>
    </w:p>
    <w:p w:rsidR="00961682" w:rsidRPr="00961682" w:rsidRDefault="001266C9" w:rsidP="001266C9">
      <w:pPr>
        <w:pStyle w:val="SingleTxt"/>
      </w:pPr>
      <w:r>
        <w:rPr>
          <w:lang w:val="en-US"/>
        </w:rPr>
        <w:t>311</w:t>
      </w:r>
      <w:r w:rsidR="00961682" w:rsidRPr="00961682">
        <w:t>.</w:t>
      </w:r>
      <w:r w:rsidR="00961682" w:rsidRPr="00961682">
        <w:tab/>
        <w:t>На веб-сайте ресурсов по оказанию помощи и предотвращению случаев гендерного насилия (WRAP) размещена информация о различных ресурсах по профилактике случаев насилия, защите пострадавших от насилия и оказании им помощи на всей территории страны, а также отдельная информация об учреждениях, в ведении которых они находятся (центральные органы власти, автономные сообщества, мес</w:t>
      </w:r>
      <w:r w:rsidR="00961682" w:rsidRPr="00961682">
        <w:t>т</w:t>
      </w:r>
      <w:r w:rsidR="00961682" w:rsidRPr="00961682">
        <w:t>ные учреждения, частные организации и НПО). В настоящее время на нем размещ</w:t>
      </w:r>
      <w:r w:rsidR="00961682" w:rsidRPr="00961682">
        <w:t>е</w:t>
      </w:r>
      <w:r w:rsidR="00961682" w:rsidRPr="00961682">
        <w:t xml:space="preserve">на информация о более чем 5100 ресурсах. </w:t>
      </w: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II.</w:t>
      </w:r>
      <w:r w:rsidRPr="00961682">
        <w:tab/>
        <w:t>Изменения в законодательстве</w:t>
      </w:r>
    </w:p>
    <w:p w:rsidR="00961682" w:rsidRPr="00961682" w:rsidRDefault="00961682" w:rsidP="00961682">
      <w:pPr>
        <w:pStyle w:val="SingleTxtG"/>
        <w:suppressAutoHyphens w:val="0"/>
        <w:spacing w:after="0" w:line="120" w:lineRule="exact"/>
        <w:rPr>
          <w:sz w:val="10"/>
        </w:rPr>
      </w:pPr>
    </w:p>
    <w:p w:rsidR="00961682" w:rsidRPr="00961682" w:rsidRDefault="001266C9" w:rsidP="001266C9">
      <w:pPr>
        <w:pStyle w:val="SingleTxt"/>
      </w:pPr>
      <w:r>
        <w:rPr>
          <w:lang w:val="en-US"/>
        </w:rPr>
        <w:t>312</w:t>
      </w:r>
      <w:r w:rsidR="00961682" w:rsidRPr="00961682">
        <w:t>.</w:t>
      </w:r>
      <w:r w:rsidR="00961682" w:rsidRPr="00961682">
        <w:tab/>
        <w:t>В Органическом законе 1/2004 от 28 декабря о мерах комплексной защиты от гендерного насилия предусмотрено создание правовых рамок, позволяющих соединить воедино меры и процедуры, направленные на повсеместное искор</w:t>
      </w:r>
      <w:r w:rsidR="00961682" w:rsidRPr="00961682">
        <w:t>е</w:t>
      </w:r>
      <w:r w:rsidR="00961682" w:rsidRPr="00961682">
        <w:t>нение этого явления.</w:t>
      </w:r>
    </w:p>
    <w:p w:rsidR="00961682" w:rsidRPr="00961682" w:rsidRDefault="001266C9" w:rsidP="001266C9">
      <w:pPr>
        <w:pStyle w:val="SingleTxt"/>
      </w:pPr>
      <w:r>
        <w:rPr>
          <w:lang w:val="en-US"/>
        </w:rPr>
        <w:t>313</w:t>
      </w:r>
      <w:r w:rsidR="00961682" w:rsidRPr="00961682">
        <w:t>.</w:t>
      </w:r>
      <w:r w:rsidR="00961682" w:rsidRPr="00961682">
        <w:tab/>
        <w:t>За отчетный период произошли существенные изменения в законодател</w:t>
      </w:r>
      <w:r w:rsidR="00961682" w:rsidRPr="00961682">
        <w:t>ь</w:t>
      </w:r>
      <w:r w:rsidR="00961682" w:rsidRPr="00961682">
        <w:t>стве в различных областях: ратификация международных инструментов, и</w:t>
      </w:r>
      <w:r w:rsidR="00961682" w:rsidRPr="00961682">
        <w:t>н</w:t>
      </w:r>
      <w:r w:rsidR="00961682" w:rsidRPr="00961682">
        <w:t>струментов, к</w:t>
      </w:r>
      <w:r w:rsidR="00961682" w:rsidRPr="00961682">
        <w:t>а</w:t>
      </w:r>
      <w:r w:rsidR="00961682" w:rsidRPr="00961682">
        <w:t>сающихся иностранцев, и уголовного, уголовно-процессуального и трудового законодательства. На международном уровне следует отметить подписание документа о ратификации Конвенции Совета Е</w:t>
      </w:r>
      <w:r w:rsidR="00961682" w:rsidRPr="00961682">
        <w:t>в</w:t>
      </w:r>
      <w:r w:rsidR="00961682" w:rsidRPr="00961682">
        <w:t>ропы о защите детей от сексуальной эксплуатации и сексуального насилия, принятой в Лансароте 25 октября 2007 года. На национальном уровне также следует отметить внесение изменений в процессуальное право по обеспечению гарантий осуществления прав в области занятости для работающих женщин, ставших жертвами гендерного насилия (Закон 36/2011 от 10 октября), а также включение жертв гендерного насилия в особо уязвимую группу населения (К</w:t>
      </w:r>
      <w:r w:rsidR="00961682" w:rsidRPr="00961682">
        <w:t>о</w:t>
      </w:r>
      <w:r w:rsidR="00961682" w:rsidRPr="00961682">
        <w:t>ролевский законодательный указ 27/2012 от 15 ноября о неотложных мерах по усилению защиты прав должников по ипотеке) (см. специальное приложение 1 к разделу о насилии в отношении женщин).</w:t>
      </w:r>
    </w:p>
    <w:p w:rsidR="00961682" w:rsidRPr="00961682" w:rsidRDefault="001266C9" w:rsidP="001266C9">
      <w:pPr>
        <w:pStyle w:val="SingleTxt"/>
      </w:pPr>
      <w:r>
        <w:rPr>
          <w:lang w:val="en-US"/>
        </w:rPr>
        <w:t>314</w:t>
      </w:r>
      <w:r w:rsidR="00961682" w:rsidRPr="00961682">
        <w:t>.</w:t>
      </w:r>
      <w:r w:rsidR="00961682" w:rsidRPr="00961682">
        <w:tab/>
        <w:t>На уровне автономных сообществ продолжалась разработка конкретных законов по предотвращению гендерного насилия и обеспечению мер комплек</w:t>
      </w:r>
      <w:r w:rsidR="00961682" w:rsidRPr="00961682">
        <w:t>с</w:t>
      </w:r>
      <w:r w:rsidR="00961682" w:rsidRPr="00961682">
        <w:t>ной защ</w:t>
      </w:r>
      <w:r w:rsidR="00961682" w:rsidRPr="00961682">
        <w:t>и</w:t>
      </w:r>
      <w:r w:rsidR="00961682" w:rsidRPr="00961682">
        <w:t>ты жертв насилия (см. специальное приложение 2 к разделу о насилии в отношении женщин).</w:t>
      </w:r>
    </w:p>
    <w:p w:rsidR="00961682" w:rsidRPr="00961682" w:rsidRDefault="00961682" w:rsidP="00961682">
      <w:pPr>
        <w:pStyle w:val="SingleTxtG"/>
        <w:suppressAutoHyphens w:val="0"/>
        <w:spacing w:after="0" w:line="120" w:lineRule="exact"/>
        <w:rPr>
          <w:kern w:val="14"/>
          <w:sz w:val="10"/>
        </w:rPr>
      </w:pPr>
    </w:p>
    <w:p w:rsidR="00961682" w:rsidRPr="00961682" w:rsidRDefault="00961682" w:rsidP="009616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961682">
        <w:tab/>
        <w:t>III.</w:t>
      </w:r>
      <w:r w:rsidRPr="00961682">
        <w:tab/>
        <w:t>Политика и программы</w:t>
      </w:r>
    </w:p>
    <w:p w:rsidR="00961682" w:rsidRPr="00961682" w:rsidRDefault="00961682" w:rsidP="00961682">
      <w:pPr>
        <w:pStyle w:val="SingleTxtG"/>
        <w:suppressAutoHyphens w:val="0"/>
        <w:spacing w:after="0" w:line="120" w:lineRule="exact"/>
        <w:rPr>
          <w:sz w:val="10"/>
        </w:rPr>
      </w:pPr>
    </w:p>
    <w:p w:rsidR="00961682" w:rsidRPr="00961682" w:rsidRDefault="001266C9" w:rsidP="001266C9">
      <w:pPr>
        <w:pStyle w:val="SingleTxt"/>
      </w:pPr>
      <w:r>
        <w:rPr>
          <w:lang w:val="en-US"/>
        </w:rPr>
        <w:t>315</w:t>
      </w:r>
      <w:r w:rsidR="00961682" w:rsidRPr="00961682">
        <w:t>.</w:t>
      </w:r>
      <w:r w:rsidR="00961682" w:rsidRPr="00961682">
        <w:tab/>
        <w:t>Одним из органов, на которые возложена задача по осуществлению ме</w:t>
      </w:r>
      <w:r w:rsidR="00961682" w:rsidRPr="00961682">
        <w:t>ж</w:t>
      </w:r>
      <w:r w:rsidR="00961682" w:rsidRPr="00961682">
        <w:t>ведомственной координации действий в области гендерного насилия, является Государственный наблюдательный совет по проблемам насилия в отношении женщин. Он был создан в соответствии с Законом о принятии комплексных мер. Одна из его основных функций состоит в том, чтобы ежегодно предста</w:t>
      </w:r>
      <w:r w:rsidR="00961682" w:rsidRPr="00961682">
        <w:t>в</w:t>
      </w:r>
      <w:r w:rsidR="00961682" w:rsidRPr="00961682">
        <w:t>лять правительству и автономным сообществам доклад об изменениях ситу</w:t>
      </w:r>
      <w:r w:rsidR="00961682" w:rsidRPr="00961682">
        <w:t>а</w:t>
      </w:r>
      <w:r w:rsidR="00961682" w:rsidRPr="00961682">
        <w:t>ции в области насилия в отношении женщин, выносить рекомендации о нео</w:t>
      </w:r>
      <w:r w:rsidR="00961682" w:rsidRPr="00961682">
        <w:t>б</w:t>
      </w:r>
      <w:r w:rsidR="00961682" w:rsidRPr="00961682">
        <w:t>ходимости реформирования права, если таковая имеется, и давать оценку э</w:t>
      </w:r>
      <w:r w:rsidR="00961682" w:rsidRPr="00961682">
        <w:t>ф</w:t>
      </w:r>
      <w:r w:rsidR="00961682" w:rsidRPr="00961682">
        <w:t>фективности мер, принятых в этой области. В период 2007–2011 годов к наст</w:t>
      </w:r>
      <w:r w:rsidR="00961682" w:rsidRPr="00961682">
        <w:t>о</w:t>
      </w:r>
      <w:r w:rsidR="00961682" w:rsidRPr="00961682">
        <w:t>ящему времени было представлено четыре доклада. Пятый доклад был утве</w:t>
      </w:r>
      <w:r w:rsidR="00961682" w:rsidRPr="00961682">
        <w:t>р</w:t>
      </w:r>
      <w:r w:rsidR="00961682" w:rsidRPr="00961682">
        <w:t>жден на пленарном заседании Наблюдательного совета 5 июля 2013 года и б</w:t>
      </w:r>
      <w:r w:rsidR="00961682" w:rsidRPr="00961682">
        <w:t>у</w:t>
      </w:r>
      <w:r w:rsidR="00961682" w:rsidRPr="00961682">
        <w:t xml:space="preserve">дет опубликован в ближайшие месяцы. </w:t>
      </w:r>
    </w:p>
    <w:p w:rsidR="00961682" w:rsidRPr="00961682" w:rsidRDefault="001266C9" w:rsidP="001266C9">
      <w:pPr>
        <w:pStyle w:val="SingleTxt"/>
      </w:pPr>
      <w:r>
        <w:rPr>
          <w:lang w:val="en-US"/>
        </w:rPr>
        <w:t>316</w:t>
      </w:r>
      <w:r w:rsidR="00961682" w:rsidRPr="00961682">
        <w:t>.</w:t>
      </w:r>
      <w:r w:rsidR="00961682" w:rsidRPr="00961682">
        <w:tab/>
        <w:t>В июле 2013 года была принята Национальная стратегия по искоренению насилия в отношении женщин (2014–2016 годы). Она служит главным орие</w:t>
      </w:r>
      <w:r w:rsidR="00961682" w:rsidRPr="00961682">
        <w:t>н</w:t>
      </w:r>
      <w:r w:rsidR="00961682" w:rsidRPr="00961682">
        <w:t>тиром для действий государственных органов управления в борьбе с полным искоренением этой формы насилия. Стратегия является документом, в котором последовательно, согласованно и систематизированно сведены воедино 284 мероприятия с участием органов правления и властей всех уровней с бюдж</w:t>
      </w:r>
      <w:r w:rsidR="00961682" w:rsidRPr="00961682">
        <w:t>е</w:t>
      </w:r>
      <w:r w:rsidR="00961682" w:rsidRPr="00961682">
        <w:t>том в 1 555 611,63 евро. Она нацелена на выполнение следующих задач: пол</w:t>
      </w:r>
      <w:r w:rsidR="00961682" w:rsidRPr="00961682">
        <w:t>о</w:t>
      </w:r>
      <w:r w:rsidR="00961682" w:rsidRPr="00961682">
        <w:t>жить конец молчанию; усовершенствовать меры реагирования на институци</w:t>
      </w:r>
      <w:r w:rsidR="00961682" w:rsidRPr="00961682">
        <w:t>о</w:t>
      </w:r>
      <w:r w:rsidR="00961682" w:rsidRPr="00961682">
        <w:t>нальном уровне; оказывать помощь несовершеннолетним и женщинам, кот</w:t>
      </w:r>
      <w:r w:rsidR="00961682" w:rsidRPr="00961682">
        <w:t>о</w:t>
      </w:r>
      <w:r w:rsidR="00961682" w:rsidRPr="00961682">
        <w:t xml:space="preserve">рые особенно подвергаются риску гендерного насилия; и привлечь внимание общественности к решению проблем, связанных с другими формами насилия в отношении женщин. </w:t>
      </w:r>
    </w:p>
    <w:p w:rsidR="00961682" w:rsidRPr="00961682" w:rsidRDefault="001266C9" w:rsidP="001266C9">
      <w:pPr>
        <w:pStyle w:val="SingleTxt"/>
      </w:pPr>
      <w:r>
        <w:rPr>
          <w:lang w:val="en-US"/>
        </w:rPr>
        <w:t>317</w:t>
      </w:r>
      <w:r w:rsidR="00961682" w:rsidRPr="00961682">
        <w:t>.</w:t>
      </w:r>
      <w:r w:rsidR="00961682" w:rsidRPr="00961682">
        <w:tab/>
        <w:t>Местные наблюдательные советы по проблемам насилия в отношении женщин функционируют в автономных сообществах, таких как Андалусия, Арагон, Риоха и Страна Басков.</w:t>
      </w:r>
    </w:p>
    <w:p w:rsidR="00961682" w:rsidRPr="00961682" w:rsidRDefault="001266C9" w:rsidP="001266C9">
      <w:pPr>
        <w:pStyle w:val="SingleTxt"/>
      </w:pPr>
      <w:r>
        <w:rPr>
          <w:lang w:val="en-US"/>
        </w:rPr>
        <w:t>318</w:t>
      </w:r>
      <w:r w:rsidR="00961682" w:rsidRPr="00961682">
        <w:t>.</w:t>
      </w:r>
      <w:r w:rsidR="00961682" w:rsidRPr="00961682">
        <w:tab/>
        <w:t>За период с момента принятия закона о комплексных мерах по защите от гендерного насилия по июнь 2013 года решения о принятии мер во исполнение этого з</w:t>
      </w:r>
      <w:r w:rsidR="00961682" w:rsidRPr="00961682">
        <w:t>а</w:t>
      </w:r>
      <w:r w:rsidR="00961682" w:rsidRPr="00961682">
        <w:t>кона принимались на 165 заседаниях Совета министров. В 2009–2013 годах правительство израсходовало 1 349 603 204,93 евро на проведение мер по борьбе с гендерным насилием, что (с небольшими изменениями) с</w:t>
      </w:r>
      <w:r w:rsidR="00961682" w:rsidRPr="00961682">
        <w:t>о</w:t>
      </w:r>
      <w:r w:rsidR="00961682" w:rsidRPr="00961682">
        <w:t xml:space="preserve">ставляло более 325 млн. евро в год. </w:t>
      </w:r>
    </w:p>
    <w:p w:rsidR="00961682" w:rsidRPr="00961682" w:rsidRDefault="001266C9" w:rsidP="001266C9">
      <w:pPr>
        <w:pStyle w:val="SingleTxt"/>
      </w:pPr>
      <w:r>
        <w:rPr>
          <w:lang w:val="en-US"/>
        </w:rPr>
        <w:t>319</w:t>
      </w:r>
      <w:r w:rsidR="00961682" w:rsidRPr="00961682">
        <w:t>.</w:t>
      </w:r>
      <w:r w:rsidR="00961682" w:rsidRPr="00961682">
        <w:tab/>
        <w:t>Резкое сокращение бюджета, потребовавшееся в связи с тяжелым экон</w:t>
      </w:r>
      <w:r w:rsidR="00961682" w:rsidRPr="00961682">
        <w:t>о</w:t>
      </w:r>
      <w:r w:rsidR="00961682" w:rsidRPr="00961682">
        <w:t>мическим кризисом, который переживала Испания, не отразилось на работе служб по обеспечению защиты, помощи и реабилитации жертв гендерного насилия.</w:t>
      </w:r>
    </w:p>
    <w:p w:rsidR="00961682" w:rsidRPr="00961682" w:rsidRDefault="001266C9" w:rsidP="001266C9">
      <w:pPr>
        <w:pStyle w:val="SingleTxt"/>
      </w:pPr>
      <w:r>
        <w:rPr>
          <w:lang w:val="en-US"/>
        </w:rPr>
        <w:t>320</w:t>
      </w:r>
      <w:r w:rsidR="00961682" w:rsidRPr="00961682">
        <w:t>.</w:t>
      </w:r>
      <w:r w:rsidR="00961682" w:rsidRPr="00961682">
        <w:tab/>
        <w:t>В период, охваченный настоящим докладом, были приняты многочисле</w:t>
      </w:r>
      <w:r w:rsidR="00961682" w:rsidRPr="00961682">
        <w:t>н</w:t>
      </w:r>
      <w:r w:rsidR="00961682" w:rsidRPr="00961682">
        <w:t>ные планы и программы в сфере борьбы с насилием в отношении женщин, к</w:t>
      </w:r>
      <w:r w:rsidR="00961682" w:rsidRPr="00961682">
        <w:t>а</w:t>
      </w:r>
      <w:r w:rsidR="00961682" w:rsidRPr="00961682">
        <w:t>сающиеся проведения профессиональной подготовки кадров, мер по предо</w:t>
      </w:r>
      <w:r w:rsidR="00961682" w:rsidRPr="00961682">
        <w:t>т</w:t>
      </w:r>
      <w:r w:rsidR="00961682" w:rsidRPr="00961682">
        <w:t>вращению и оказанию помощи. К их числу относятся Протокол по оказанию специализированной помощи несовершеннолетним, подвергающимся генде</w:t>
      </w:r>
      <w:r w:rsidR="00961682" w:rsidRPr="00961682">
        <w:t>р</w:t>
      </w:r>
      <w:r w:rsidR="00961682" w:rsidRPr="00961682">
        <w:t>ному насилию и План по оказанию помощи и предотвращению гендерного насилия среди иммигрантов (2009–2012 годы) (см. специальное приложение 3 к разделу о насилии в отношении же</w:t>
      </w:r>
      <w:r w:rsidR="00961682" w:rsidRPr="00961682">
        <w:t>н</w:t>
      </w:r>
      <w:r w:rsidR="00961682" w:rsidRPr="00961682">
        <w:t>щин).</w:t>
      </w:r>
    </w:p>
    <w:p w:rsidR="00961682" w:rsidRPr="00961682" w:rsidRDefault="001266C9" w:rsidP="001266C9">
      <w:pPr>
        <w:pStyle w:val="SingleTxt"/>
      </w:pPr>
      <w:r>
        <w:rPr>
          <w:lang w:val="en-US"/>
        </w:rPr>
        <w:t>321</w:t>
      </w:r>
      <w:r w:rsidR="00961682" w:rsidRPr="00961682">
        <w:t>.</w:t>
      </w:r>
      <w:r w:rsidR="00961682" w:rsidRPr="00961682">
        <w:tab/>
        <w:t>В отношении женщин-иммигрантов следует также отметить, что в рамках программ конкурсного субсидирования Главным управлением по вопросам м</w:t>
      </w:r>
      <w:r w:rsidR="00961682" w:rsidRPr="00961682">
        <w:t>и</w:t>
      </w:r>
      <w:r w:rsidR="00961682" w:rsidRPr="00961682">
        <w:t>грации в 2012 году было выделено 1 600 867,94 евро на финансирование пр</w:t>
      </w:r>
      <w:r w:rsidR="00961682" w:rsidRPr="00961682">
        <w:t>о</w:t>
      </w:r>
      <w:r w:rsidR="00961682" w:rsidRPr="00961682">
        <w:t>грамм, непосредственно нацеленных на оказание помощи и предотвращение гендерного насилия.</w:t>
      </w:r>
    </w:p>
    <w:p w:rsidR="00961682" w:rsidRPr="00961682" w:rsidRDefault="001266C9" w:rsidP="001266C9">
      <w:pPr>
        <w:pStyle w:val="SingleTxt"/>
      </w:pPr>
      <w:r>
        <w:rPr>
          <w:lang w:val="en-US"/>
        </w:rPr>
        <w:t>322</w:t>
      </w:r>
      <w:r w:rsidR="00961682" w:rsidRPr="00961682">
        <w:t>.</w:t>
      </w:r>
      <w:r w:rsidR="00961682" w:rsidRPr="00961682">
        <w:tab/>
        <w:t>Важное место отводится профессиональной подготовке специалистов. Т</w:t>
      </w:r>
      <w:r w:rsidR="00961682" w:rsidRPr="00961682">
        <w:t>а</w:t>
      </w:r>
      <w:r w:rsidR="00961682" w:rsidRPr="00961682">
        <w:t>кие учебные курсы по проблемам гендерного насилия проводятся на регуля</w:t>
      </w:r>
      <w:r w:rsidR="00961682" w:rsidRPr="00961682">
        <w:t>р</w:t>
      </w:r>
      <w:r w:rsidR="00961682" w:rsidRPr="00961682">
        <w:t>ной основе совместно с компетентными органами для представителей всех р</w:t>
      </w:r>
      <w:r w:rsidR="00961682" w:rsidRPr="00961682">
        <w:t>а</w:t>
      </w:r>
      <w:r w:rsidR="00961682" w:rsidRPr="00961682">
        <w:t>ботающих в этой сфере служб: для работников системы образования, медици</w:t>
      </w:r>
      <w:r w:rsidR="00961682" w:rsidRPr="00961682">
        <w:t>н</w:t>
      </w:r>
      <w:r w:rsidR="00961682" w:rsidRPr="00961682">
        <w:t>ских работников, работников судебных органов, социальных служб и полице</w:t>
      </w:r>
      <w:r w:rsidR="00961682" w:rsidRPr="00961682">
        <w:t>й</w:t>
      </w:r>
      <w:r w:rsidR="00961682" w:rsidRPr="00961682">
        <w:t xml:space="preserve">ских. </w:t>
      </w:r>
    </w:p>
    <w:p w:rsidR="00961682" w:rsidRPr="00961682" w:rsidRDefault="001266C9" w:rsidP="001266C9">
      <w:pPr>
        <w:pStyle w:val="SingleTxt"/>
      </w:pPr>
      <w:r>
        <w:rPr>
          <w:lang w:val="en-US"/>
        </w:rPr>
        <w:t>323</w:t>
      </w:r>
      <w:r w:rsidR="00961682" w:rsidRPr="00961682">
        <w:t>.</w:t>
      </w:r>
      <w:r w:rsidR="00961682" w:rsidRPr="00961682">
        <w:tab/>
        <w:t>Особо следует упомянуть о подготовке персонала для телефонной горячей линии 016 по вопросам информации и правового консультирования в отнош</w:t>
      </w:r>
      <w:r w:rsidR="00961682" w:rsidRPr="00961682">
        <w:t>е</w:t>
      </w:r>
      <w:r w:rsidR="00961682" w:rsidRPr="00961682">
        <w:t>нии гендерного насилия, а также горячей линии для детей и подростков, нах</w:t>
      </w:r>
      <w:r w:rsidR="00961682" w:rsidRPr="00961682">
        <w:t>о</w:t>
      </w:r>
      <w:r w:rsidR="00961682" w:rsidRPr="00961682">
        <w:t>дящихся в опасной ситуации Фонда ANAR (с которым было подписано согл</w:t>
      </w:r>
      <w:r w:rsidR="00961682" w:rsidRPr="00961682">
        <w:t>а</w:t>
      </w:r>
      <w:r w:rsidR="00961682" w:rsidRPr="00961682">
        <w:t>шение об оказании специализированной помощи в случае обращения на гор</w:t>
      </w:r>
      <w:r w:rsidR="00961682" w:rsidRPr="00961682">
        <w:t>я</w:t>
      </w:r>
      <w:r w:rsidR="00961682" w:rsidRPr="00961682">
        <w:t>чую линию несовершеннолетних). Подготовку также проходит персонал це</w:t>
      </w:r>
      <w:r w:rsidR="00961682" w:rsidRPr="00961682">
        <w:t>н</w:t>
      </w:r>
      <w:r w:rsidR="00961682" w:rsidRPr="00961682">
        <w:t>тра управления дистанционной системы слежения для контроля за исполнен</w:t>
      </w:r>
      <w:r w:rsidR="00961682" w:rsidRPr="00961682">
        <w:t>и</w:t>
      </w:r>
      <w:r w:rsidR="00961682" w:rsidRPr="00961682">
        <w:t>ем судебных приказов о предоставлении защиты в связи с гендерным насил</w:t>
      </w:r>
      <w:r w:rsidR="00961682" w:rsidRPr="00961682">
        <w:t>и</w:t>
      </w:r>
      <w:r w:rsidR="00961682" w:rsidRPr="00961682">
        <w:t xml:space="preserve">ем. </w:t>
      </w:r>
    </w:p>
    <w:p w:rsidR="00961682" w:rsidRPr="00961682" w:rsidRDefault="001266C9" w:rsidP="001266C9">
      <w:pPr>
        <w:pStyle w:val="SingleTxt"/>
      </w:pPr>
      <w:r>
        <w:rPr>
          <w:lang w:val="en-US"/>
        </w:rPr>
        <w:t>324</w:t>
      </w:r>
      <w:r w:rsidR="00961682" w:rsidRPr="00961682">
        <w:t>.</w:t>
      </w:r>
      <w:r w:rsidR="00961682" w:rsidRPr="00961682">
        <w:tab/>
        <w:t>В 2009 году был принят Процессуальный протокол по осуществлению контроля с помощью телематических средств за исполнением судебных прик</w:t>
      </w:r>
      <w:r w:rsidR="00961682" w:rsidRPr="00961682">
        <w:t>а</w:t>
      </w:r>
      <w:r w:rsidR="00961682" w:rsidRPr="00961682">
        <w:t>зов о предоставлении защиты в связи с гендерным насилием. Он предусматр</w:t>
      </w:r>
      <w:r w:rsidR="00961682" w:rsidRPr="00961682">
        <w:t>и</w:t>
      </w:r>
      <w:r w:rsidR="00961682" w:rsidRPr="00961682">
        <w:t>вает согласие судебных органов на надлежащее использование технологич</w:t>
      </w:r>
      <w:r w:rsidR="00961682" w:rsidRPr="00961682">
        <w:t>е</w:t>
      </w:r>
      <w:r w:rsidR="00961682" w:rsidRPr="00961682">
        <w:t>ских решений для осуществления контроля за исполнением предупредител</w:t>
      </w:r>
      <w:r w:rsidR="00961682" w:rsidRPr="00961682">
        <w:t>ь</w:t>
      </w:r>
      <w:r w:rsidR="00961682" w:rsidRPr="00961682">
        <w:t>ных судебных предпис</w:t>
      </w:r>
      <w:r w:rsidR="00961682" w:rsidRPr="00961682">
        <w:t>а</w:t>
      </w:r>
      <w:r w:rsidR="00961682" w:rsidRPr="00961682">
        <w:t xml:space="preserve">ний. </w:t>
      </w:r>
    </w:p>
    <w:p w:rsidR="00961682" w:rsidRPr="00961682" w:rsidRDefault="001266C9" w:rsidP="001266C9">
      <w:pPr>
        <w:pStyle w:val="SingleTxt"/>
      </w:pPr>
      <w:r>
        <w:rPr>
          <w:lang w:val="en-US"/>
        </w:rPr>
        <w:t>325</w:t>
      </w:r>
      <w:r w:rsidR="00961682" w:rsidRPr="00961682">
        <w:t>.</w:t>
      </w:r>
      <w:r w:rsidR="00961682" w:rsidRPr="00961682">
        <w:tab/>
        <w:t>В 2011 году программами повышения квалификации были охвачены 13 966 специалистов национальной системы здравоохранения, которые прин</w:t>
      </w:r>
      <w:r w:rsidR="00961682" w:rsidRPr="00961682">
        <w:t>я</w:t>
      </w:r>
      <w:r w:rsidR="00961682" w:rsidRPr="00961682">
        <w:t>ли участие в 573 учебных мероприятиях. Следует отметить увеличение уче</w:t>
      </w:r>
      <w:r w:rsidR="00961682" w:rsidRPr="00961682">
        <w:t>б</w:t>
      </w:r>
      <w:r w:rsidR="00961682" w:rsidRPr="00961682">
        <w:t>ных курсов для работников служб экстренной помощи. Программы обучения были разработаны на основе общих критериев качества, утвержденных для всей системы общественного здравоохранения в 2008 году.</w:t>
      </w:r>
    </w:p>
    <w:p w:rsidR="00961682" w:rsidRPr="00961682" w:rsidRDefault="001266C9" w:rsidP="001266C9">
      <w:pPr>
        <w:pStyle w:val="SingleTxt"/>
      </w:pPr>
      <w:r>
        <w:rPr>
          <w:lang w:val="en-US"/>
        </w:rPr>
        <w:t>326</w:t>
      </w:r>
      <w:r w:rsidR="00961682" w:rsidRPr="00961682">
        <w:t>.</w:t>
      </w:r>
      <w:r w:rsidR="00961682" w:rsidRPr="00961682">
        <w:tab/>
        <w:t>Что касается судебной системы и деятельности специальных судов по д</w:t>
      </w:r>
      <w:r w:rsidR="00961682" w:rsidRPr="00961682">
        <w:t>е</w:t>
      </w:r>
      <w:r w:rsidR="00961682" w:rsidRPr="00961682">
        <w:t>лам о насилии в отношении женщин, а также работников прокуратуры, выст</w:t>
      </w:r>
      <w:r w:rsidR="00961682" w:rsidRPr="00961682">
        <w:t>у</w:t>
      </w:r>
      <w:r w:rsidR="00961682" w:rsidRPr="00961682">
        <w:t>пающих в судах обвинителями по делам, связанным с насилием в отношении женщин, то следует отметить, что они также были охвачены учебными пр</w:t>
      </w:r>
      <w:r w:rsidR="00961682" w:rsidRPr="00961682">
        <w:t>о</w:t>
      </w:r>
      <w:r w:rsidR="00961682" w:rsidRPr="00961682">
        <w:t>граммами по вопросам равноправия между женщинами и мужчинами и ге</w:t>
      </w:r>
      <w:r w:rsidR="00961682" w:rsidRPr="00961682">
        <w:t>н</w:t>
      </w:r>
      <w:r w:rsidR="00961682" w:rsidRPr="00961682">
        <w:t>дерного насилия. Эти учебные курсы были организованы для судей, магистр</w:t>
      </w:r>
      <w:r w:rsidR="00961682" w:rsidRPr="00961682">
        <w:t>а</w:t>
      </w:r>
      <w:r w:rsidR="00961682" w:rsidRPr="00961682">
        <w:t>тов, прокуроров, секретарей судов, сотрудн</w:t>
      </w:r>
      <w:r w:rsidR="00961682" w:rsidRPr="00961682">
        <w:t>и</w:t>
      </w:r>
      <w:r w:rsidR="00961682" w:rsidRPr="00961682">
        <w:t>ков служб безопасности и отделов судебно-медицинской экспертизы. Кроме этого, следует отметить разработку мер судебной защиты и безопасности жертв, которые будут приняты в гра</w:t>
      </w:r>
      <w:r w:rsidR="00961682" w:rsidRPr="00961682">
        <w:t>ж</w:t>
      </w:r>
      <w:r w:rsidR="00961682" w:rsidRPr="00961682">
        <w:t xml:space="preserve">данском и уголовном судопроизводстве. </w:t>
      </w:r>
    </w:p>
    <w:p w:rsidR="00961682" w:rsidRPr="00961682" w:rsidRDefault="001266C9" w:rsidP="001266C9">
      <w:pPr>
        <w:pStyle w:val="SingleTxt"/>
      </w:pPr>
      <w:r>
        <w:rPr>
          <w:lang w:val="en-US"/>
        </w:rPr>
        <w:t>327</w:t>
      </w:r>
      <w:r w:rsidR="00961682" w:rsidRPr="00961682">
        <w:t>.</w:t>
      </w:r>
      <w:r w:rsidR="00961682" w:rsidRPr="00961682">
        <w:tab/>
        <w:t>В службах государственной безопасности существует структура специ</w:t>
      </w:r>
      <w:r w:rsidR="00961682" w:rsidRPr="00961682">
        <w:t>а</w:t>
      </w:r>
      <w:r w:rsidR="00961682" w:rsidRPr="00961682">
        <w:t>лизированных подразделений по вопросам насилия в отношении женщин. В силах государственной полиции работает Служба по делам семьи и детей</w:t>
      </w:r>
      <w:r w:rsidR="00961682" w:rsidRPr="00961682">
        <w:rPr>
          <w:rStyle w:val="FootnoteReference"/>
        </w:rPr>
        <w:footnoteReference w:id="33"/>
      </w:r>
      <w:r w:rsidR="00961682" w:rsidRPr="00961682">
        <w:t>, в которую входят по</w:t>
      </w:r>
      <w:r w:rsidR="00961682" w:rsidRPr="00961682">
        <w:t>д</w:t>
      </w:r>
      <w:r w:rsidR="00961682" w:rsidRPr="00961682">
        <w:t>разделение по оказанию помощи женщинам</w:t>
      </w:r>
      <w:r w:rsidR="00961682" w:rsidRPr="00961682">
        <w:rPr>
          <w:rStyle w:val="FootnoteReference"/>
        </w:rPr>
        <w:footnoteReference w:id="34"/>
      </w:r>
      <w:r w:rsidR="00961682" w:rsidRPr="00961682">
        <w:t xml:space="preserve"> и группы по делам несовершеннолетних</w:t>
      </w:r>
      <w:r w:rsidR="00961682" w:rsidRPr="00961682">
        <w:rPr>
          <w:rStyle w:val="FootnoteReference"/>
        </w:rPr>
        <w:footnoteReference w:id="35"/>
      </w:r>
      <w:r w:rsidR="00961682" w:rsidRPr="00961682">
        <w:t>, а также подразделения по предупреждению насилия, оказанию помощи и обеспечению защиты жертвам насилия в отнош</w:t>
      </w:r>
      <w:r w:rsidR="00961682" w:rsidRPr="00961682">
        <w:t>е</w:t>
      </w:r>
      <w:r w:rsidR="00961682" w:rsidRPr="00961682">
        <w:t>нии женщин. Во всех подразделениях проводятся специальные программы подготовки по проблемам насилия в отношении женщин (см. специальное пр</w:t>
      </w:r>
      <w:r w:rsidR="00961682" w:rsidRPr="00961682">
        <w:t>и</w:t>
      </w:r>
      <w:r w:rsidR="00961682" w:rsidRPr="00961682">
        <w:t>ложение 4 к разделу о насилии в отношении же</w:t>
      </w:r>
      <w:r w:rsidR="00961682" w:rsidRPr="00961682">
        <w:t>н</w:t>
      </w:r>
      <w:r w:rsidR="00961682" w:rsidRPr="00961682">
        <w:t>щин).</w:t>
      </w:r>
    </w:p>
    <w:p w:rsidR="00961682" w:rsidRPr="00961682" w:rsidRDefault="001266C9" w:rsidP="001266C9">
      <w:pPr>
        <w:pStyle w:val="SingleTxt"/>
      </w:pPr>
      <w:r>
        <w:rPr>
          <w:lang w:val="en-US"/>
        </w:rPr>
        <w:t>328</w:t>
      </w:r>
      <w:r w:rsidR="00961682" w:rsidRPr="00961682">
        <w:t>.</w:t>
      </w:r>
      <w:r w:rsidR="00961682" w:rsidRPr="00961682">
        <w:tab/>
        <w:t>Существует специальный протокол о действиях служб безопасности и к</w:t>
      </w:r>
      <w:r w:rsidR="00961682" w:rsidRPr="00961682">
        <w:t>о</w:t>
      </w:r>
      <w:r w:rsidR="00961682" w:rsidRPr="00961682">
        <w:t>ординации работы судебных органов по обеспечению защиты жертв насилия в семье и гендерного насилия. В соответствии с этим протоколом подразделения по предупреждению насилия, оказанию помощи и обеспечению защиты жер</w:t>
      </w:r>
      <w:r w:rsidR="00961682" w:rsidRPr="00961682">
        <w:t>т</w:t>
      </w:r>
      <w:r w:rsidR="00961682" w:rsidRPr="00961682">
        <w:t>вам насилия в отношении женщин являются оперативными подразделениями, на которые возложены обязанности по осуществлению последующих мер и контроля за исполнением пр</w:t>
      </w:r>
      <w:r w:rsidR="00961682" w:rsidRPr="00961682">
        <w:t>и</w:t>
      </w:r>
      <w:r w:rsidR="00961682" w:rsidRPr="00961682">
        <w:t xml:space="preserve">нятых судебных постановлений. </w:t>
      </w:r>
    </w:p>
    <w:p w:rsidR="00961682" w:rsidRPr="00961682" w:rsidRDefault="001266C9" w:rsidP="001266C9">
      <w:pPr>
        <w:pStyle w:val="SingleTxt"/>
      </w:pPr>
      <w:r>
        <w:rPr>
          <w:lang w:val="en-US"/>
        </w:rPr>
        <w:t>329</w:t>
      </w:r>
      <w:r w:rsidR="00961682" w:rsidRPr="00961682">
        <w:t>.</w:t>
      </w:r>
      <w:r w:rsidR="00961682" w:rsidRPr="00961682">
        <w:tab/>
        <w:t>Министерство образования подготовило план действий в социальной сфере, который включает меры по искоренению гендерного насилия, протокол о действиях в отношении сексуальных домогательств и притеснений по пр</w:t>
      </w:r>
      <w:r w:rsidR="00961682" w:rsidRPr="00961682">
        <w:t>и</w:t>
      </w:r>
      <w:r w:rsidR="00961682" w:rsidRPr="00961682">
        <w:t>знаку пола, а также разработало различные критерии, исключающие использ</w:t>
      </w:r>
      <w:r w:rsidR="00961682" w:rsidRPr="00961682">
        <w:t>о</w:t>
      </w:r>
      <w:r w:rsidR="00961682" w:rsidRPr="00961682">
        <w:t>вание сексистской лексики в органах государственного управления.</w:t>
      </w:r>
    </w:p>
    <w:p w:rsidR="00961682" w:rsidRPr="00961682" w:rsidRDefault="001266C9" w:rsidP="001266C9">
      <w:pPr>
        <w:pStyle w:val="SingleTxt"/>
      </w:pPr>
      <w:r>
        <w:rPr>
          <w:lang w:val="en-US"/>
        </w:rPr>
        <w:t>330</w:t>
      </w:r>
      <w:r w:rsidR="00961682" w:rsidRPr="00961682">
        <w:t>.</w:t>
      </w:r>
      <w:r w:rsidR="00961682" w:rsidRPr="00961682">
        <w:tab/>
        <w:t>Программа подготовки учителей предусматривает проведение специал</w:t>
      </w:r>
      <w:r w:rsidR="00961682" w:rsidRPr="00961682">
        <w:t>ь</w:t>
      </w:r>
      <w:r w:rsidR="00961682" w:rsidRPr="00961682">
        <w:t>ных мероприятий по вопросам равноправия между женщинами и мужчинами с особым акцентом на проблемах раннего предупреждения гендерного насилия. Кроме того, была издана брошюра о третьем Генеральном плане по обеспеч</w:t>
      </w:r>
      <w:r w:rsidR="00961682" w:rsidRPr="00961682">
        <w:t>е</w:t>
      </w:r>
      <w:r w:rsidR="00961682" w:rsidRPr="00961682">
        <w:t>нию принципа мирного сосуществования и усилению мер безопасности в шк</w:t>
      </w:r>
      <w:r w:rsidR="00961682" w:rsidRPr="00961682">
        <w:t>о</w:t>
      </w:r>
      <w:r w:rsidR="00961682" w:rsidRPr="00961682">
        <w:t>лах (2012/13 учебный год).</w:t>
      </w:r>
    </w:p>
    <w:p w:rsidR="00961682" w:rsidRPr="00961682" w:rsidRDefault="001266C9" w:rsidP="001266C9">
      <w:pPr>
        <w:pStyle w:val="SingleTxt"/>
      </w:pPr>
      <w:r>
        <w:rPr>
          <w:lang w:val="en-US"/>
        </w:rPr>
        <w:t>331</w:t>
      </w:r>
      <w:r w:rsidR="00961682" w:rsidRPr="00961682">
        <w:t>.</w:t>
      </w:r>
      <w:r w:rsidR="00961682" w:rsidRPr="00961682">
        <w:tab/>
        <w:t>В автономных сообществах осуществляются меры в области професси</w:t>
      </w:r>
      <w:r w:rsidR="00961682" w:rsidRPr="00961682">
        <w:t>о</w:t>
      </w:r>
      <w:r w:rsidR="00961682" w:rsidRPr="00961682">
        <w:t>нальной подготовки и просветительско-пропагандистской работы в системе образования, а также меры по переработке учебных пособий. Значительный прогресс был дости</w:t>
      </w:r>
      <w:r w:rsidR="00961682" w:rsidRPr="00961682">
        <w:t>г</w:t>
      </w:r>
      <w:r w:rsidR="00961682" w:rsidRPr="00961682">
        <w:t>нут в формировании школьных советов и принятии планов по обеспечению принц</w:t>
      </w:r>
      <w:r w:rsidR="00961682" w:rsidRPr="00961682">
        <w:t>и</w:t>
      </w:r>
      <w:r w:rsidR="00961682" w:rsidRPr="00961682">
        <w:t>па мирного сосуществования в школах. В большинстве автономных сообществ функционируют региональные наблюдательные советы по вопросам обеспечения принципа мирного сосуществования в школах.</w:t>
      </w:r>
    </w:p>
    <w:p w:rsidR="00961682" w:rsidRPr="00961682" w:rsidRDefault="001266C9" w:rsidP="001266C9">
      <w:pPr>
        <w:pStyle w:val="SingleTxt"/>
      </w:pPr>
      <w:r>
        <w:rPr>
          <w:lang w:val="en-US"/>
        </w:rPr>
        <w:t>332</w:t>
      </w:r>
      <w:r w:rsidR="00961682" w:rsidRPr="00961682">
        <w:t>.</w:t>
      </w:r>
      <w:r w:rsidR="00961682" w:rsidRPr="00961682">
        <w:tab/>
        <w:t>В сотрудничестве с Испанской федерацией муниципалитетов и провинций проводятся онлайновые программы повышения квалификации для специал</w:t>
      </w:r>
      <w:r w:rsidR="00961682" w:rsidRPr="00961682">
        <w:t>и</w:t>
      </w:r>
      <w:r w:rsidR="00961682" w:rsidRPr="00961682">
        <w:t>стов, раб</w:t>
      </w:r>
      <w:r w:rsidR="00961682" w:rsidRPr="00961682">
        <w:t>о</w:t>
      </w:r>
      <w:r w:rsidR="00961682" w:rsidRPr="00961682">
        <w:t>тающих на местном уровне.</w:t>
      </w:r>
    </w:p>
    <w:p w:rsidR="00961682" w:rsidRPr="00961682" w:rsidRDefault="001266C9" w:rsidP="001266C9">
      <w:pPr>
        <w:pStyle w:val="SingleTxt"/>
      </w:pPr>
      <w:r>
        <w:rPr>
          <w:lang w:val="en-US"/>
        </w:rPr>
        <w:t>333</w:t>
      </w:r>
      <w:r w:rsidR="00961682" w:rsidRPr="00961682">
        <w:t>.</w:t>
      </w:r>
      <w:r w:rsidR="00961682" w:rsidRPr="00961682">
        <w:tab/>
        <w:t>С 2009 года Институт по делам женщин работал над заключением догов</w:t>
      </w:r>
      <w:r w:rsidR="00961682" w:rsidRPr="00961682">
        <w:t>о</w:t>
      </w:r>
      <w:r w:rsidR="00961682" w:rsidRPr="00961682">
        <w:t>ров с различными местными учреждениями о сотрудничестве в области ос</w:t>
      </w:r>
      <w:r w:rsidR="00961682" w:rsidRPr="00961682">
        <w:t>у</w:t>
      </w:r>
      <w:r w:rsidR="00961682" w:rsidRPr="00961682">
        <w:t>ществления программы просветительско-пропагандистской работы, обучения и предотвращения гендерного насилия в отношении несовершеннолетних и по</w:t>
      </w:r>
      <w:r w:rsidR="00961682" w:rsidRPr="00961682">
        <w:t>д</w:t>
      </w:r>
      <w:r w:rsidR="00961682" w:rsidRPr="00961682">
        <w:t>ростков, в которой пр</w:t>
      </w:r>
      <w:r w:rsidR="00961682" w:rsidRPr="00961682">
        <w:t>и</w:t>
      </w:r>
      <w:r w:rsidR="00961682" w:rsidRPr="00961682">
        <w:t xml:space="preserve">няли участие 4507 подростков и 1242 специалиста. </w:t>
      </w:r>
    </w:p>
    <w:p w:rsidR="00961682" w:rsidRPr="00961682" w:rsidRDefault="001266C9" w:rsidP="001266C9">
      <w:pPr>
        <w:pStyle w:val="SingleTxt"/>
      </w:pPr>
      <w:r>
        <w:rPr>
          <w:lang w:val="en-US"/>
        </w:rPr>
        <w:t>334</w:t>
      </w:r>
      <w:r w:rsidR="00961682" w:rsidRPr="00961682">
        <w:t>.</w:t>
      </w:r>
      <w:r w:rsidR="00961682" w:rsidRPr="00961682">
        <w:tab/>
        <w:t>Обеспечению доступности информации способствует публикация на го</w:t>
      </w:r>
      <w:r w:rsidR="00961682" w:rsidRPr="00961682">
        <w:t>с</w:t>
      </w:r>
      <w:r w:rsidR="00961682" w:rsidRPr="00961682">
        <w:t>ударственном уровне листовок и специальных инструкций, таких как «Рук</w:t>
      </w:r>
      <w:r w:rsidR="00961682" w:rsidRPr="00961682">
        <w:t>о</w:t>
      </w:r>
      <w:r w:rsidR="00961682" w:rsidRPr="00961682">
        <w:t>водство по правам женщин — жертв гендерного насилия», «Права в области занятости и социального обеспечения и политика по оказанию содействия в обеспечении занятости жертв гендерного насилия» и «Права женщин-иностранок, пострадавших от генде</w:t>
      </w:r>
      <w:r w:rsidR="00961682" w:rsidRPr="00961682">
        <w:t>р</w:t>
      </w:r>
      <w:r w:rsidR="00961682" w:rsidRPr="00961682">
        <w:t xml:space="preserve">ного насилия». </w:t>
      </w:r>
    </w:p>
    <w:p w:rsidR="00961682" w:rsidRPr="00961682" w:rsidRDefault="001266C9" w:rsidP="001266C9">
      <w:pPr>
        <w:pStyle w:val="SingleTxt"/>
      </w:pPr>
      <w:r>
        <w:rPr>
          <w:lang w:val="en-US"/>
        </w:rPr>
        <w:t>335</w:t>
      </w:r>
      <w:r w:rsidR="00961682" w:rsidRPr="00961682">
        <w:t>.</w:t>
      </w:r>
      <w:r w:rsidR="00961682" w:rsidRPr="00961682">
        <w:tab/>
        <w:t>Для оказания помощи жертвам насилия работает телефонная служба по</w:t>
      </w:r>
      <w:r w:rsidR="00961682" w:rsidRPr="00961682">
        <w:t>д</w:t>
      </w:r>
      <w:r w:rsidR="00961682" w:rsidRPr="00961682">
        <w:t>держки и защиты жертв гендерного насилия (ATENPRO). Кроме того, Закон о мерах комплексной защиты также гарантирует жертвам гендерного насилия право на получение всесторонней социальной помощи. Он предусматривает оказание экономической поддержки жертвам, которые по причине возраста, о</w:t>
      </w:r>
      <w:r w:rsidR="00961682" w:rsidRPr="00961682">
        <w:t>т</w:t>
      </w:r>
      <w:r w:rsidR="00961682" w:rsidRPr="00961682">
        <w:t>сутствия профессиональных навыков или из-за особых социальных условий сталкиваются с трудностями в связи с поиском работы или социальной инт</w:t>
      </w:r>
      <w:r w:rsidR="00961682" w:rsidRPr="00961682">
        <w:t>е</w:t>
      </w:r>
      <w:r w:rsidR="00961682" w:rsidRPr="00961682">
        <w:t>грацией. Первоочередное внимание уделяется мерам общего характера, вкл</w:t>
      </w:r>
      <w:r w:rsidR="00961682" w:rsidRPr="00961682">
        <w:t>ю</w:t>
      </w:r>
      <w:r w:rsidR="00961682" w:rsidRPr="00961682">
        <w:t>чающим оказание поддержки и содействия в предупреждении гендерного насилия среди женщин-иностранок и помощи несовершеннолетним, которые прямо или косвенно являются жертвами насилия, во исполнение Протокола об оказании специализированной помощи несовершеннолетним, подве</w:t>
      </w:r>
      <w:r w:rsidR="00961682" w:rsidRPr="00961682">
        <w:t>р</w:t>
      </w:r>
      <w:r w:rsidR="00961682" w:rsidRPr="00961682">
        <w:t xml:space="preserve">гающимся гендерному насилию. </w:t>
      </w:r>
    </w:p>
    <w:p w:rsidR="00961682" w:rsidRPr="00961682" w:rsidRDefault="001266C9" w:rsidP="001266C9">
      <w:pPr>
        <w:pStyle w:val="SingleTxt"/>
      </w:pPr>
      <w:r>
        <w:rPr>
          <w:lang w:val="en-US"/>
        </w:rPr>
        <w:t>336</w:t>
      </w:r>
      <w:r w:rsidR="00961682" w:rsidRPr="00961682">
        <w:t>.</w:t>
      </w:r>
      <w:r w:rsidR="00961682" w:rsidRPr="00961682">
        <w:tab/>
        <w:t>В автономных сообществах осуществлялись программы и меры, напра</w:t>
      </w:r>
      <w:r w:rsidR="00961682" w:rsidRPr="00961682">
        <w:t>в</w:t>
      </w:r>
      <w:r w:rsidR="00961682" w:rsidRPr="00961682">
        <w:t>ленные на предоставление пожилым людям доступа к жилью и возможностей для прожив</w:t>
      </w:r>
      <w:r w:rsidR="00961682" w:rsidRPr="00961682">
        <w:t>а</w:t>
      </w:r>
      <w:r w:rsidR="00961682" w:rsidRPr="00961682">
        <w:t>ния в домах престарелых, а также на признание жертв гендерного насилия приоритетной группой с точки зрения обеспечения доступа к безопа</w:t>
      </w:r>
      <w:r w:rsidR="00961682" w:rsidRPr="00961682">
        <w:t>с</w:t>
      </w:r>
      <w:r w:rsidR="00961682" w:rsidRPr="00961682">
        <w:t>ному жилью.</w:t>
      </w:r>
    </w:p>
    <w:p w:rsidR="00961682" w:rsidRPr="00961682" w:rsidRDefault="001266C9" w:rsidP="001266C9">
      <w:pPr>
        <w:pStyle w:val="SingleTxt"/>
      </w:pPr>
      <w:r>
        <w:rPr>
          <w:lang w:val="en-US"/>
        </w:rPr>
        <w:t>337</w:t>
      </w:r>
      <w:r w:rsidR="00961682" w:rsidRPr="00961682">
        <w:t>.</w:t>
      </w:r>
      <w:r w:rsidR="00961682" w:rsidRPr="00961682">
        <w:tab/>
        <w:t>Государственное управление по борьбе с насилием в отношении женщин и Государственный наблюдательный совет по проблемам насилия в отношении женщин проводили опросы и исследования, направленные на выявление ма</w:t>
      </w:r>
      <w:r w:rsidR="00961682" w:rsidRPr="00961682">
        <w:t>с</w:t>
      </w:r>
      <w:r w:rsidR="00961682" w:rsidRPr="00961682">
        <w:t>штабов и основных параметров гендерного насилия.</w:t>
      </w:r>
    </w:p>
    <w:p w:rsidR="00961682" w:rsidRPr="00961682" w:rsidRDefault="001266C9" w:rsidP="001266C9">
      <w:pPr>
        <w:pStyle w:val="SingleTxt"/>
      </w:pPr>
      <w:r>
        <w:rPr>
          <w:lang w:val="en-US"/>
        </w:rPr>
        <w:t>338</w:t>
      </w:r>
      <w:r w:rsidR="00961682" w:rsidRPr="00961682">
        <w:t>.</w:t>
      </w:r>
      <w:r w:rsidR="00961682" w:rsidRPr="00961682">
        <w:tab/>
        <w:t>В 2008 году Межтерриториальный совет национальной системы здрав</w:t>
      </w:r>
      <w:r w:rsidR="00961682" w:rsidRPr="00961682">
        <w:t>о</w:t>
      </w:r>
      <w:r w:rsidR="00961682" w:rsidRPr="00961682">
        <w:t>охранения утвердил общие эпидемиологические показатели и определение п</w:t>
      </w:r>
      <w:r w:rsidR="00961682" w:rsidRPr="00961682">
        <w:t>о</w:t>
      </w:r>
      <w:r w:rsidR="00961682" w:rsidRPr="00961682">
        <w:t>нятия «случай гендерного насилия» как категории, которая облегчает включ</w:t>
      </w:r>
      <w:r w:rsidR="00961682" w:rsidRPr="00961682">
        <w:t>е</w:t>
      </w:r>
      <w:r w:rsidR="00961682" w:rsidRPr="00961682">
        <w:t>ние гендерного насилия в систему эпидемиологического мониторинга. В том же году Межтеррит</w:t>
      </w:r>
      <w:r w:rsidR="00961682" w:rsidRPr="00961682">
        <w:t>о</w:t>
      </w:r>
      <w:r w:rsidR="00961682" w:rsidRPr="00961682">
        <w:t>риальный совет также утвердил Общие критерии качества системы общественного здравоохранения, которые используются для подг</w:t>
      </w:r>
      <w:r w:rsidR="00961682" w:rsidRPr="00961682">
        <w:t>о</w:t>
      </w:r>
      <w:r w:rsidR="00961682" w:rsidRPr="00961682">
        <w:t>товки и повышения квалифик</w:t>
      </w:r>
      <w:r w:rsidR="00961682" w:rsidRPr="00961682">
        <w:t>а</w:t>
      </w:r>
      <w:r w:rsidR="00961682" w:rsidRPr="00961682">
        <w:t>ции специалистов.</w:t>
      </w:r>
    </w:p>
    <w:p w:rsidR="00961682" w:rsidRPr="00961682" w:rsidRDefault="001266C9" w:rsidP="001266C9">
      <w:pPr>
        <w:pStyle w:val="SingleTxt"/>
      </w:pPr>
      <w:r>
        <w:rPr>
          <w:lang w:val="en-US"/>
        </w:rPr>
        <w:t>339</w:t>
      </w:r>
      <w:r w:rsidR="00961682" w:rsidRPr="00961682">
        <w:t>.</w:t>
      </w:r>
      <w:r w:rsidR="00961682" w:rsidRPr="00961682">
        <w:tab/>
        <w:t>С 2009 года результаты и аналитические оценки работы служб эпидеми</w:t>
      </w:r>
      <w:r w:rsidR="00961682" w:rsidRPr="00961682">
        <w:t>о</w:t>
      </w:r>
      <w:r w:rsidR="00961682" w:rsidRPr="00961682">
        <w:t>логического надзора и центров профессиональной подготовки по вышеупом</w:t>
      </w:r>
      <w:r w:rsidR="00961682" w:rsidRPr="00961682">
        <w:t>я</w:t>
      </w:r>
      <w:r w:rsidR="00961682" w:rsidRPr="00961682">
        <w:t>нутым критериям периодически публикуются в докладах о положении в обл</w:t>
      </w:r>
      <w:r w:rsidR="00961682" w:rsidRPr="00961682">
        <w:t>а</w:t>
      </w:r>
      <w:r w:rsidR="00961682" w:rsidRPr="00961682">
        <w:t xml:space="preserve">сти гендерного насилия, которые ежегодно представляет Комитет. </w:t>
      </w:r>
    </w:p>
    <w:p w:rsidR="00961682" w:rsidRPr="00961682" w:rsidRDefault="001266C9" w:rsidP="001266C9">
      <w:pPr>
        <w:pStyle w:val="SingleTxt"/>
      </w:pPr>
      <w:r>
        <w:rPr>
          <w:lang w:val="en-US"/>
        </w:rPr>
        <w:t>340</w:t>
      </w:r>
      <w:r w:rsidR="00961682" w:rsidRPr="00961682">
        <w:t>.</w:t>
      </w:r>
      <w:r w:rsidR="00961682" w:rsidRPr="00961682">
        <w:tab/>
        <w:t>В период, охваченный настоящим докладом, в большинстве автономных сообществ были приняты конкретные планы и программы в области гендерн</w:t>
      </w:r>
      <w:r w:rsidR="00961682" w:rsidRPr="00961682">
        <w:t>о</w:t>
      </w:r>
      <w:r w:rsidR="00961682" w:rsidRPr="00961682">
        <w:t>го насилия (см. специальное приложение 5 к разделу о насилии в отношении женщин). Кроме того, в целях улучшения координации работы различных учреждений были заключены межведомственные договоры. Также были подг</w:t>
      </w:r>
      <w:r w:rsidR="00961682" w:rsidRPr="00961682">
        <w:t>о</w:t>
      </w:r>
      <w:r w:rsidR="00961682" w:rsidRPr="00961682">
        <w:t>товлены протоколы по координации работы секторов для учреждений здрав</w:t>
      </w:r>
      <w:r w:rsidR="00961682" w:rsidRPr="00961682">
        <w:t>о</w:t>
      </w:r>
      <w:r w:rsidR="00961682" w:rsidRPr="00961682">
        <w:t>охранения, образования и социального обслуживания, сил безопасности и местных предприятий. В автономных сообществах вопросы в области генде</w:t>
      </w:r>
      <w:r w:rsidR="00961682" w:rsidRPr="00961682">
        <w:t>р</w:t>
      </w:r>
      <w:r w:rsidR="00961682" w:rsidRPr="00961682">
        <w:t>ного насилия находятся в ведении органов по обеспечению принципа равн</w:t>
      </w:r>
      <w:r w:rsidR="00961682" w:rsidRPr="00961682">
        <w:t>о</w:t>
      </w:r>
      <w:r w:rsidR="00961682" w:rsidRPr="00961682">
        <w:t>правия между женщинами и мужчинами. Однако в Андал</w:t>
      </w:r>
      <w:r w:rsidR="00961682" w:rsidRPr="00961682">
        <w:t>у</w:t>
      </w:r>
      <w:r w:rsidR="00961682" w:rsidRPr="00961682">
        <w:t>сии и Стране Басков были созданы административные подразделения, обладающие аналогичными полномочиями с Государственным управлением по борьбе с насилием в отн</w:t>
      </w:r>
      <w:r w:rsidR="00961682" w:rsidRPr="00961682">
        <w:t>о</w:t>
      </w:r>
      <w:r w:rsidR="00961682" w:rsidRPr="00961682">
        <w:t>шении женщин.</w:t>
      </w:r>
    </w:p>
    <w:p w:rsidR="00961682" w:rsidRPr="00961682" w:rsidRDefault="001266C9" w:rsidP="001266C9">
      <w:pPr>
        <w:pStyle w:val="SingleTxt"/>
      </w:pPr>
      <w:r>
        <w:rPr>
          <w:lang w:val="en-US"/>
        </w:rPr>
        <w:t>341</w:t>
      </w:r>
      <w:r w:rsidR="00961682" w:rsidRPr="00961682">
        <w:t>.</w:t>
      </w:r>
      <w:r w:rsidR="00961682" w:rsidRPr="00961682">
        <w:tab/>
        <w:t>В целях обеспечения согласованной и планомерной работы в области предупреждения насилия, оказания помощи жертвам насилия и уголовного преследования лиц, совершивших акты насилия в отношении женщин, были разработаны планы взаимодействия между руководящими органами системы здравоохранения и прав</w:t>
      </w:r>
      <w:r w:rsidR="00961682" w:rsidRPr="00961682">
        <w:t>о</w:t>
      </w:r>
      <w:r w:rsidR="00961682" w:rsidRPr="00961682">
        <w:t>судия, сил безопасности и служб социальной помощи.</w:t>
      </w:r>
    </w:p>
    <w:p w:rsidR="00961682" w:rsidRPr="00961682" w:rsidRDefault="001266C9" w:rsidP="001266C9">
      <w:pPr>
        <w:pStyle w:val="SingleTxt"/>
      </w:pPr>
      <w:r>
        <w:rPr>
          <w:lang w:val="en-US"/>
        </w:rPr>
        <w:t>342</w:t>
      </w:r>
      <w:r w:rsidR="00961682" w:rsidRPr="00961682">
        <w:t>.</w:t>
      </w:r>
      <w:r w:rsidR="00961682" w:rsidRPr="00961682">
        <w:tab/>
        <w:t>В декабре 2012 года Межтерриториальным советом была утверждена н</w:t>
      </w:r>
      <w:r w:rsidR="00961682" w:rsidRPr="00961682">
        <w:t>о</w:t>
      </w:r>
      <w:r w:rsidR="00961682" w:rsidRPr="00961682">
        <w:t>вая редакция общего протокола в области оказания медицинской помощи в случаях гендерного насилия как основного документа для работы медицинск</w:t>
      </w:r>
      <w:r w:rsidR="00961682" w:rsidRPr="00961682">
        <w:t>о</w:t>
      </w:r>
      <w:r w:rsidR="00961682" w:rsidRPr="00961682">
        <w:t>го персонала. Протокол был разработан в целях введения стандартных и</w:t>
      </w:r>
      <w:r w:rsidR="00961682" w:rsidRPr="00961682">
        <w:t>н</w:t>
      </w:r>
      <w:r w:rsidR="00961682" w:rsidRPr="00961682">
        <w:t>струкций по проведению мероприятий в области оказания поддержки и прин</w:t>
      </w:r>
      <w:r w:rsidR="00961682" w:rsidRPr="00961682">
        <w:t>я</w:t>
      </w:r>
      <w:r w:rsidR="00961682" w:rsidRPr="00961682">
        <w:t>тия последующих мер, а также в области предупреждения и раннего выявления актов насилия, совершаемых неп</w:t>
      </w:r>
      <w:r w:rsidR="00961682" w:rsidRPr="00961682">
        <w:t>о</w:t>
      </w:r>
      <w:r w:rsidR="00961682" w:rsidRPr="00961682">
        <w:t>средственно в отношении женщин.</w:t>
      </w:r>
    </w:p>
    <w:p w:rsidR="00961682" w:rsidRPr="00961682" w:rsidRDefault="001266C9" w:rsidP="001266C9">
      <w:pPr>
        <w:pStyle w:val="SingleTxt"/>
      </w:pPr>
      <w:r>
        <w:rPr>
          <w:lang w:val="en-US"/>
        </w:rPr>
        <w:t>343</w:t>
      </w:r>
      <w:r w:rsidR="00961682" w:rsidRPr="00961682">
        <w:t>.</w:t>
      </w:r>
      <w:r w:rsidR="00961682" w:rsidRPr="00961682">
        <w:tab/>
        <w:t>Министерство иностранных дел и сотрудничества оказывает активную поддержку усилиям, которые предпринимаются учреждениями Организации Объединенных Наций и гражданским обществом в области борьбы с безнак</w:t>
      </w:r>
      <w:r w:rsidR="00961682" w:rsidRPr="00961682">
        <w:t>а</w:t>
      </w:r>
      <w:r w:rsidR="00961682" w:rsidRPr="00961682">
        <w:t>занностью за убийства женщин, совершаемые исключительно по признаку п</w:t>
      </w:r>
      <w:r w:rsidR="00961682" w:rsidRPr="00961682">
        <w:t>о</w:t>
      </w:r>
      <w:r w:rsidR="00961682" w:rsidRPr="00961682">
        <w:t>ла (фемицид). Р</w:t>
      </w:r>
      <w:r w:rsidR="00961682" w:rsidRPr="00961682">
        <w:t>е</w:t>
      </w:r>
      <w:r w:rsidR="00961682" w:rsidRPr="00961682">
        <w:t>зультатом этих усилий стали Рекомендательные руководящие указания по эффективному расследованию случаев фемицида (в помощь слу</w:t>
      </w:r>
      <w:r w:rsidR="00961682" w:rsidRPr="00961682">
        <w:t>ж</w:t>
      </w:r>
      <w:r w:rsidR="00961682" w:rsidRPr="00961682">
        <w:t>бам судебно-медицинской экспертизы, расследующим такие преступления), к</w:t>
      </w:r>
      <w:r w:rsidR="00961682" w:rsidRPr="00961682">
        <w:t>о</w:t>
      </w:r>
      <w:r w:rsidR="00961682" w:rsidRPr="00961682">
        <w:t>торые были разработаны спец</w:t>
      </w:r>
      <w:r w:rsidR="00961682" w:rsidRPr="00961682">
        <w:t>и</w:t>
      </w:r>
      <w:r w:rsidR="00961682" w:rsidRPr="00961682">
        <w:t>алистами организаций гражданского общества и экспертами из Испании и Латинской Америки, и Модель протокола по рассл</w:t>
      </w:r>
      <w:r w:rsidR="00961682" w:rsidRPr="00961682">
        <w:t>е</w:t>
      </w:r>
      <w:r w:rsidR="00961682" w:rsidRPr="00961682">
        <w:t>дованию фемицида, нацеленный на оптим</w:t>
      </w:r>
      <w:r w:rsidR="00961682" w:rsidRPr="00961682">
        <w:t>и</w:t>
      </w:r>
      <w:r w:rsidR="00961682" w:rsidRPr="00961682">
        <w:t>зацию государственной политики в отношении расследования таких преступлений. Авторы этого Протокола — Структура «ООН-женщины» и Управление Верховного комиссара Организации Объединенных Наций по правам человека. Его публикация ожидается в бл</w:t>
      </w:r>
      <w:r w:rsidR="00961682" w:rsidRPr="00961682">
        <w:t>и</w:t>
      </w:r>
      <w:r w:rsidR="00961682" w:rsidRPr="00961682">
        <w:t xml:space="preserve">жайшее время. </w:t>
      </w:r>
    </w:p>
    <w:p w:rsidR="00961682" w:rsidRPr="00961682" w:rsidRDefault="001266C9" w:rsidP="001266C9">
      <w:pPr>
        <w:pStyle w:val="SingleTxt"/>
      </w:pPr>
      <w:r>
        <w:rPr>
          <w:lang w:val="en-US"/>
        </w:rPr>
        <w:t>344</w:t>
      </w:r>
      <w:r w:rsidR="00961682" w:rsidRPr="00961682">
        <w:t>.</w:t>
      </w:r>
      <w:r w:rsidR="00961682" w:rsidRPr="00961682">
        <w:tab/>
        <w:t>Что касается сотрудничества Испании, то ее участие в деятельности в о</w:t>
      </w:r>
      <w:r w:rsidR="00961682" w:rsidRPr="00961682">
        <w:t>б</w:t>
      </w:r>
      <w:r w:rsidR="00961682" w:rsidRPr="00961682">
        <w:t>ласти борьбы с насилием в отношении женщин было разнообразным и крайне плодотво</w:t>
      </w:r>
      <w:r w:rsidR="00961682" w:rsidRPr="00961682">
        <w:t>р</w:t>
      </w:r>
      <w:r w:rsidR="00961682" w:rsidRPr="00961682">
        <w:t>ным. Проведенные мероприятия служат одним из подтверждений его сравнительных преимуществ и самобытного характера. Следует упомянуть о таких мероприятиях, как проект ЮНИФЕМ «Безопасные города»; кампания, проведенная по инициативе Секретариата Организации Объединенных Наций; оказание поддержки Целевому фонду Организации Объединенных Наций в поддержку действий по искоренению насилия в отношении женщин (Испания является одним из основных доноров Фонда); и заключение соглашений с ра</w:t>
      </w:r>
      <w:r w:rsidR="00961682" w:rsidRPr="00961682">
        <w:t>з</w:t>
      </w:r>
      <w:r w:rsidR="00961682" w:rsidRPr="00961682">
        <w:t>личными организациями о финансировании программ в этой области (см. специальное приложение 6 к разделу о насилии в отнош</w:t>
      </w:r>
      <w:r w:rsidR="00961682" w:rsidRPr="00961682">
        <w:t>е</w:t>
      </w:r>
      <w:r w:rsidR="00961682" w:rsidRPr="00961682">
        <w:t>нии женщин).</w:t>
      </w:r>
    </w:p>
    <w:p w:rsidR="00DA3ECB" w:rsidRPr="00961682" w:rsidRDefault="00961682" w:rsidP="001266C9">
      <w:pPr>
        <w:pStyle w:val="SingleTxt"/>
        <w:spacing w:after="0" w:line="240" w:lineRule="auto"/>
      </w:pPr>
      <w:r w:rsidRPr="00961682">
        <w:rPr>
          <w:noProof/>
        </w:rPr>
        <w:pict>
          <v:line id="Straight Connector 5" o:spid="_x0000_s1026" style="position:absolute;left:0;text-align:left;z-index:1;visibility:visible"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" strokecolor="#010000" strokeweight=".25pt"/>
        </w:pict>
      </w:r>
    </w:p>
    <w:sectPr w:rsidR="00DA3ECB" w:rsidRPr="00961682" w:rsidSect="0093133E">
      <w:type w:val="continuous"/>
      <w:pgSz w:w="12240" w:h="15840"/>
      <w:pgMar w:top="1742" w:right="1195" w:bottom="1898" w:left="1195" w:header="576" w:footer="1030" w:gutter="0"/>
      <w:pgNumType w:start="1"/>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1-10T16:26:00Z" w:initials="Start">
    <w:p w:rsidR="00DA3ECB" w:rsidRPr="00961682" w:rsidRDefault="00DA3ECB">
      <w:pPr>
        <w:pStyle w:val="CommentText"/>
        <w:rPr>
          <w:lang w:val="en-US"/>
        </w:rPr>
      </w:pPr>
      <w:r>
        <w:fldChar w:fldCharType="begin"/>
      </w:r>
      <w:r w:rsidRPr="00961682">
        <w:rPr>
          <w:rStyle w:val="CommentReference"/>
          <w:lang w:val="en-US"/>
        </w:rPr>
        <w:instrText xml:space="preserve"> </w:instrText>
      </w:r>
      <w:r w:rsidRPr="00961682">
        <w:rPr>
          <w:lang w:val="en-US"/>
        </w:rPr>
        <w:instrText>PAGE \# "'Page: '#'</w:instrText>
      </w:r>
      <w:r w:rsidRPr="00961682">
        <w:rPr>
          <w:lang w:val="en-US"/>
        </w:rPr>
        <w:br/>
        <w:instrText>'"</w:instrText>
      </w:r>
      <w:r w:rsidRPr="00961682">
        <w:rPr>
          <w:rStyle w:val="CommentReference"/>
          <w:lang w:val="en-US"/>
        </w:rPr>
        <w:instrText xml:space="preserve"> </w:instrText>
      </w:r>
      <w:r>
        <w:fldChar w:fldCharType="end"/>
      </w:r>
      <w:r>
        <w:rPr>
          <w:rStyle w:val="CommentReference"/>
        </w:rPr>
        <w:annotationRef/>
      </w:r>
      <w:r w:rsidRPr="00961682">
        <w:rPr>
          <w:lang w:val="en-US"/>
        </w:rPr>
        <w:t>&lt;&lt;ODS JOB NO&gt;&gt;N1362283R&lt;&lt;ODS JOB NO&gt;&gt;</w:t>
      </w:r>
    </w:p>
    <w:p w:rsidR="00DA3ECB" w:rsidRPr="00961682" w:rsidRDefault="00DA3ECB">
      <w:pPr>
        <w:pStyle w:val="CommentText"/>
        <w:rPr>
          <w:lang w:val="en-US"/>
        </w:rPr>
      </w:pPr>
      <w:r w:rsidRPr="00961682">
        <w:rPr>
          <w:lang w:val="en-US"/>
        </w:rPr>
        <w:t>&lt;&lt;ODS DOC SYMBOL1&gt;&gt;CEDAW/C/ESP/7-8</w:t>
      </w:r>
      <w:r w:rsidR="0093133E" w:rsidRPr="00E030C1">
        <w:rPr>
          <w:lang w:val="en-US"/>
        </w:rPr>
        <w:t>*</w:t>
      </w:r>
      <w:r w:rsidRPr="00961682">
        <w:rPr>
          <w:lang w:val="en-US"/>
        </w:rPr>
        <w:t>&lt;&lt;ODS DOC SYMBOL1&gt;&gt;</w:t>
      </w:r>
    </w:p>
    <w:p w:rsidR="00DA3ECB" w:rsidRPr="00961682" w:rsidRDefault="00DA3ECB">
      <w:pPr>
        <w:pStyle w:val="CommentText"/>
        <w:rPr>
          <w:lang w:val="en-US"/>
        </w:rPr>
      </w:pPr>
      <w:r w:rsidRPr="00961682">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1831" w:rsidRDefault="000C1831" w:rsidP="008A1A7A">
      <w:pPr>
        <w:spacing w:line="240" w:lineRule="auto"/>
      </w:pPr>
      <w:r>
        <w:separator/>
      </w:r>
    </w:p>
  </w:endnote>
  <w:endnote w:type="continuationSeparator" w:id="0">
    <w:p w:rsidR="000C1831" w:rsidRDefault="000C1831"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Pro">
    <w:panose1 w:val="00000000000000000000"/>
    <w:charset w:val="00"/>
    <w:family w:val="swiss"/>
    <w:notTrueType/>
    <w:pitch w:val="variable"/>
    <w:sig w:usb0="00000287" w:usb1="00000000" w:usb2="00000000" w:usb3="00000000" w:csb0="0000009F" w:csb1="00000000"/>
  </w:font>
  <w:font w:name="MS Sans Serif">
    <w:altName w:val="Arial"/>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28"/>
      <w:gridCol w:w="5028"/>
    </w:tblGrid>
    <w:tr w:rsidR="00DA3ECB" w:rsidTr="00DA3ECB">
      <w:tblPrEx>
        <w:tblCellMar>
          <w:top w:w="0" w:type="dxa"/>
          <w:bottom w:w="0" w:type="dxa"/>
        </w:tblCellMar>
      </w:tblPrEx>
      <w:tc>
        <w:tcPr>
          <w:tcW w:w="5028" w:type="dxa"/>
          <w:shd w:val="clear" w:color="auto" w:fill="auto"/>
          <w:vAlign w:val="bottom"/>
        </w:tcPr>
        <w:p w:rsidR="00DA3ECB" w:rsidRPr="006E347C" w:rsidRDefault="00DA3ECB" w:rsidP="00DA3ECB">
          <w:pPr>
            <w:pStyle w:val="Footer"/>
            <w:rPr>
              <w:color w:val="000000"/>
              <w:szCs w:val="22"/>
              <w:lang w:eastAsia="en-US"/>
            </w:rPr>
          </w:pPr>
          <w:r w:rsidRPr="006E347C">
            <w:rPr>
              <w:szCs w:val="22"/>
              <w:lang w:eastAsia="en-US"/>
            </w:rPr>
            <w:fldChar w:fldCharType="begin"/>
          </w:r>
          <w:r w:rsidRPr="006E347C">
            <w:rPr>
              <w:szCs w:val="22"/>
              <w:lang w:eastAsia="en-US"/>
            </w:rPr>
            <w:instrText xml:space="preserve"> PAGE  \* Arabic  \* MERGEFORMAT </w:instrText>
          </w:r>
          <w:r w:rsidRPr="006E347C">
            <w:rPr>
              <w:szCs w:val="22"/>
              <w:lang w:eastAsia="en-US"/>
            </w:rPr>
            <w:fldChar w:fldCharType="separate"/>
          </w:r>
          <w:r w:rsidR="0047067A" w:rsidRPr="006E347C">
            <w:rPr>
              <w:noProof/>
              <w:szCs w:val="22"/>
              <w:lang w:eastAsia="en-US"/>
            </w:rPr>
            <w:t>58</w:t>
          </w:r>
          <w:r w:rsidRPr="006E347C">
            <w:rPr>
              <w:szCs w:val="22"/>
              <w:lang w:eastAsia="en-US"/>
            </w:rPr>
            <w:fldChar w:fldCharType="end"/>
          </w:r>
          <w:r w:rsidRPr="006E347C">
            <w:rPr>
              <w:szCs w:val="22"/>
              <w:lang w:eastAsia="en-US"/>
            </w:rPr>
            <w:t>/</w:t>
          </w:r>
          <w:fldSimple w:instr=" NUMPAGES  \* Arabic  \* MERGEFORMAT ">
            <w:r w:rsidR="0047067A" w:rsidRPr="006E347C">
              <w:rPr>
                <w:noProof/>
                <w:szCs w:val="22"/>
                <w:lang w:eastAsia="en-US"/>
              </w:rPr>
              <w:t>58</w:t>
            </w:r>
          </w:fldSimple>
        </w:p>
      </w:tc>
      <w:tc>
        <w:tcPr>
          <w:tcW w:w="5028" w:type="dxa"/>
          <w:shd w:val="clear" w:color="auto" w:fill="auto"/>
          <w:vAlign w:val="bottom"/>
        </w:tcPr>
        <w:p w:rsidR="00DA3ECB" w:rsidRPr="006E347C" w:rsidRDefault="00DA3ECB" w:rsidP="00DA3ECB">
          <w:pPr>
            <w:pStyle w:val="Footer"/>
            <w:jc w:val="right"/>
            <w:rPr>
              <w:b w:val="0"/>
              <w:color w:val="000000"/>
              <w:sz w:val="14"/>
              <w:szCs w:val="22"/>
              <w:lang w:val="en-US" w:eastAsia="en-US"/>
            </w:rPr>
          </w:pPr>
          <w:fldSimple w:instr=" DOCVARIABLE &quot;FooterJN&quot; \* MERGEFORMAT ">
            <w:r w:rsidR="0047067A" w:rsidRPr="006E347C">
              <w:rPr>
                <w:b w:val="0"/>
                <w:color w:val="000000"/>
                <w:sz w:val="14"/>
                <w:szCs w:val="22"/>
                <w:lang w:eastAsia="en-US"/>
              </w:rPr>
              <w:t>13-12523</w:t>
            </w:r>
          </w:fldSimple>
          <w:r w:rsidR="00961682" w:rsidRPr="006E347C">
            <w:rPr>
              <w:b w:val="0"/>
              <w:color w:val="000000"/>
              <w:sz w:val="14"/>
              <w:szCs w:val="22"/>
              <w:lang w:val="en-US" w:eastAsia="en-US"/>
            </w:rPr>
            <w:t>X</w:t>
          </w:r>
        </w:p>
      </w:tc>
    </w:tr>
  </w:tbl>
  <w:p w:rsidR="00DA3ECB" w:rsidRPr="00DA3ECB" w:rsidRDefault="00DA3ECB" w:rsidP="00DA3EC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28"/>
      <w:gridCol w:w="5028"/>
    </w:tblGrid>
    <w:tr w:rsidR="00DA3ECB" w:rsidTr="00DA3ECB">
      <w:tblPrEx>
        <w:tblCellMar>
          <w:top w:w="0" w:type="dxa"/>
          <w:bottom w:w="0" w:type="dxa"/>
        </w:tblCellMar>
      </w:tblPrEx>
      <w:tc>
        <w:tcPr>
          <w:tcW w:w="5028" w:type="dxa"/>
          <w:shd w:val="clear" w:color="auto" w:fill="auto"/>
          <w:vAlign w:val="bottom"/>
        </w:tcPr>
        <w:p w:rsidR="00DA3ECB" w:rsidRPr="006E347C" w:rsidRDefault="00DA3ECB" w:rsidP="00DA3ECB">
          <w:pPr>
            <w:pStyle w:val="Footer"/>
            <w:rPr>
              <w:b w:val="0"/>
              <w:color w:val="000000"/>
              <w:sz w:val="14"/>
              <w:szCs w:val="22"/>
              <w:lang w:val="en-US" w:eastAsia="en-US"/>
            </w:rPr>
          </w:pPr>
          <w:fldSimple w:instr=" DOCVARIABLE &quot;FooterJN&quot; \* MERGEFORMAT ">
            <w:r w:rsidR="0047067A" w:rsidRPr="006E347C">
              <w:rPr>
                <w:b w:val="0"/>
                <w:color w:val="000000"/>
                <w:sz w:val="14"/>
                <w:szCs w:val="22"/>
                <w:lang w:eastAsia="en-US"/>
              </w:rPr>
              <w:t>13-12523</w:t>
            </w:r>
          </w:fldSimple>
          <w:r w:rsidR="00961682" w:rsidRPr="006E347C">
            <w:rPr>
              <w:b w:val="0"/>
              <w:color w:val="000000"/>
              <w:sz w:val="14"/>
              <w:szCs w:val="22"/>
              <w:lang w:val="en-US" w:eastAsia="en-US"/>
            </w:rPr>
            <w:t>X</w:t>
          </w:r>
        </w:p>
      </w:tc>
      <w:tc>
        <w:tcPr>
          <w:tcW w:w="5028" w:type="dxa"/>
          <w:shd w:val="clear" w:color="auto" w:fill="auto"/>
          <w:vAlign w:val="bottom"/>
        </w:tcPr>
        <w:p w:rsidR="00DA3ECB" w:rsidRPr="006E347C" w:rsidRDefault="00DA3ECB" w:rsidP="00DA3ECB">
          <w:pPr>
            <w:pStyle w:val="Footer"/>
            <w:jc w:val="right"/>
            <w:rPr>
              <w:szCs w:val="22"/>
              <w:lang w:eastAsia="en-US"/>
            </w:rPr>
          </w:pPr>
          <w:r w:rsidRPr="006E347C">
            <w:rPr>
              <w:szCs w:val="22"/>
              <w:lang w:eastAsia="en-US"/>
            </w:rPr>
            <w:fldChar w:fldCharType="begin"/>
          </w:r>
          <w:r w:rsidRPr="006E347C">
            <w:rPr>
              <w:szCs w:val="22"/>
              <w:lang w:eastAsia="en-US"/>
            </w:rPr>
            <w:instrText xml:space="preserve"> PAGE  \* Arabic  \* MERGEFORMAT </w:instrText>
          </w:r>
          <w:r w:rsidRPr="006E347C">
            <w:rPr>
              <w:szCs w:val="22"/>
              <w:lang w:eastAsia="en-US"/>
            </w:rPr>
            <w:fldChar w:fldCharType="separate"/>
          </w:r>
          <w:r w:rsidR="0047067A" w:rsidRPr="006E347C">
            <w:rPr>
              <w:noProof/>
              <w:szCs w:val="22"/>
              <w:lang w:eastAsia="en-US"/>
            </w:rPr>
            <w:t>57</w:t>
          </w:r>
          <w:r w:rsidRPr="006E347C">
            <w:rPr>
              <w:szCs w:val="22"/>
              <w:lang w:eastAsia="en-US"/>
            </w:rPr>
            <w:fldChar w:fldCharType="end"/>
          </w:r>
          <w:r w:rsidRPr="006E347C">
            <w:rPr>
              <w:szCs w:val="22"/>
              <w:lang w:eastAsia="en-US"/>
            </w:rPr>
            <w:t>/</w:t>
          </w:r>
          <w:fldSimple w:instr=" NUMPAGES  \* Arabic  \* MERGEFORMAT ">
            <w:r w:rsidR="0047067A" w:rsidRPr="006E347C">
              <w:rPr>
                <w:noProof/>
                <w:szCs w:val="22"/>
                <w:lang w:eastAsia="en-US"/>
              </w:rPr>
              <w:t>58</w:t>
            </w:r>
          </w:fldSimple>
        </w:p>
      </w:tc>
    </w:tr>
  </w:tbl>
  <w:p w:rsidR="00DA3ECB" w:rsidRPr="00DA3ECB" w:rsidRDefault="00DA3ECB" w:rsidP="00DA3EC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ECB" w:rsidRDefault="00DA3ECB">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65pt;margin-top:683.9pt;width:54.9pt;height:54.9pt;z-index:1;mso-position-horizontal-relative:page;mso-position-vertical-relative:page" o:preferrelative="f">
          <v:imagedata r:id="rId1" o:title="7-8&amp;Size =1&amp;Lang = R"/>
          <w10:wrap anchorx="page" anchory="page"/>
        </v:shape>
      </w:pict>
    </w:r>
  </w:p>
  <w:tbl>
    <w:tblPr>
      <w:tblW w:w="0" w:type="auto"/>
      <w:tblLayout w:type="fixed"/>
      <w:tblLook w:val="0000"/>
    </w:tblPr>
    <w:tblGrid>
      <w:gridCol w:w="3830"/>
      <w:gridCol w:w="5028"/>
    </w:tblGrid>
    <w:tr w:rsidR="00DA3ECB" w:rsidTr="00DA3ECB">
      <w:tblPrEx>
        <w:tblCellMar>
          <w:top w:w="0" w:type="dxa"/>
          <w:bottom w:w="0" w:type="dxa"/>
        </w:tblCellMar>
      </w:tblPrEx>
      <w:tc>
        <w:tcPr>
          <w:tcW w:w="3830" w:type="dxa"/>
        </w:tcPr>
        <w:p w:rsidR="00DA3ECB" w:rsidRDefault="00DA3ECB" w:rsidP="00DA3ECB">
          <w:pPr>
            <w:pStyle w:val="ReleaseDate"/>
            <w:rPr>
              <w:color w:val="010000"/>
            </w:rPr>
          </w:pPr>
          <w:r>
            <w:t>13-12523</w:t>
          </w:r>
          <w:r w:rsidR="00961682">
            <w:rPr>
              <w:lang w:val="en-US"/>
            </w:rPr>
            <w:t>X</w:t>
          </w:r>
          <w:r>
            <w:t xml:space="preserve"> (R)</w:t>
          </w:r>
          <w:r>
            <w:rPr>
              <w:color w:val="010000"/>
            </w:rPr>
            <w:t xml:space="preserve">    101114    101114</w:t>
          </w:r>
        </w:p>
        <w:p w:rsidR="00DA3ECB" w:rsidRPr="00DA3ECB" w:rsidRDefault="00DA3ECB" w:rsidP="00DA3ECB">
          <w:pPr>
            <w:spacing w:before="80" w:line="210" w:lineRule="exact"/>
            <w:rPr>
              <w:rFonts w:ascii="Barcode 3 of 9 by request" w:hAnsi="Barcode 3 of 9 by request"/>
              <w:w w:val="100"/>
              <w:sz w:val="24"/>
            </w:rPr>
          </w:pPr>
          <w:r>
            <w:rPr>
              <w:rFonts w:ascii="Barcode 3 of 9 by request" w:hAnsi="Barcode 3 of 9 by request"/>
              <w:w w:val="100"/>
              <w:sz w:val="24"/>
            </w:rPr>
            <w:t>*1312523(R)*</w:t>
          </w:r>
        </w:p>
      </w:tc>
      <w:tc>
        <w:tcPr>
          <w:tcW w:w="5028" w:type="dxa"/>
        </w:tcPr>
        <w:p w:rsidR="00DA3ECB" w:rsidRPr="006E347C" w:rsidRDefault="00DA3ECB" w:rsidP="00DA3ECB">
          <w:pPr>
            <w:pStyle w:val="Footer"/>
            <w:spacing w:line="240" w:lineRule="atLeast"/>
            <w:jc w:val="right"/>
            <w:rPr>
              <w:b w:val="0"/>
              <w:sz w:val="20"/>
              <w:szCs w:val="22"/>
              <w:lang w:eastAsia="en-US"/>
            </w:rPr>
          </w:pPr>
          <w:r w:rsidRPr="006E347C">
            <w:rPr>
              <w:b w:val="0"/>
              <w:sz w:val="20"/>
              <w:szCs w:val="22"/>
              <w:lang w:eastAsia="en-US"/>
            </w:rPr>
            <w:pict>
              <v:shape id="_x0000_i1026" type="#_x0000_t75" style="width:213pt;height:18pt">
                <v:imagedata r:id="rId2" o:title="recycle_Russian"/>
              </v:shape>
            </w:pict>
          </w:r>
        </w:p>
      </w:tc>
    </w:tr>
  </w:tbl>
  <w:p w:rsidR="00DA3ECB" w:rsidRPr="00DA3ECB" w:rsidRDefault="00DA3ECB" w:rsidP="00DA3ECB">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1831" w:rsidRPr="00961682" w:rsidRDefault="000C1831" w:rsidP="00961682">
      <w:pPr>
        <w:pStyle w:val="Footer"/>
        <w:spacing w:after="80"/>
        <w:ind w:left="792"/>
        <w:rPr>
          <w:sz w:val="16"/>
        </w:rPr>
      </w:pPr>
      <w:r w:rsidRPr="00961682">
        <w:rPr>
          <w:sz w:val="16"/>
        </w:rPr>
        <w:t>__________________</w:t>
      </w:r>
    </w:p>
  </w:footnote>
  <w:footnote w:type="continuationSeparator" w:id="0">
    <w:p w:rsidR="000C1831" w:rsidRPr="00961682" w:rsidRDefault="000C1831" w:rsidP="00961682">
      <w:pPr>
        <w:pStyle w:val="Footer"/>
        <w:spacing w:after="80"/>
        <w:ind w:left="792"/>
        <w:rPr>
          <w:sz w:val="16"/>
        </w:rPr>
      </w:pPr>
      <w:r w:rsidRPr="00961682">
        <w:rPr>
          <w:sz w:val="16"/>
        </w:rPr>
        <w:t>__________________</w:t>
      </w:r>
    </w:p>
  </w:footnote>
  <w:footnote w:id="1">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lang w:val="es-ES_tradnl"/>
        </w:rPr>
      </w:pPr>
      <w:r w:rsidRPr="007B1975">
        <w:rPr>
          <w:szCs w:val="17"/>
          <w:lang w:val="es-ES_tradnl"/>
        </w:rPr>
        <w:tab/>
      </w:r>
      <w:r w:rsidRPr="007B1975">
        <w:rPr>
          <w:rStyle w:val="FootnoteReference"/>
          <w:szCs w:val="17"/>
        </w:rPr>
        <w:footnoteRef/>
      </w:r>
      <w:r w:rsidRPr="007B1975">
        <w:rPr>
          <w:szCs w:val="17"/>
          <w:lang w:val="es-ES_tradnl"/>
        </w:rPr>
        <w:tab/>
      </w:r>
      <w:r w:rsidRPr="007B1975">
        <w:rPr>
          <w:i/>
          <w:szCs w:val="17"/>
          <w:lang w:val="es-ES_tradnl"/>
        </w:rPr>
        <w:t>Boletín Oficial del Estado.</w:t>
      </w:r>
    </w:p>
  </w:footnote>
  <w:footnote w:id="2">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lang w:val="es-ES_tradnl"/>
        </w:rPr>
      </w:pPr>
      <w:r w:rsidRPr="007B1975">
        <w:rPr>
          <w:szCs w:val="17"/>
          <w:lang w:val="es-ES_tradnl"/>
        </w:rPr>
        <w:tab/>
      </w:r>
      <w:r w:rsidRPr="007B1975">
        <w:rPr>
          <w:rStyle w:val="FootnoteReference"/>
          <w:szCs w:val="17"/>
        </w:rPr>
        <w:footnoteRef/>
      </w:r>
      <w:r w:rsidRPr="007B1975">
        <w:rPr>
          <w:szCs w:val="17"/>
          <w:lang w:val="es-ES_tradnl"/>
        </w:rPr>
        <w:tab/>
      </w:r>
      <w:r>
        <w:rPr>
          <w:szCs w:val="17"/>
          <w:lang w:val="es-ES_tradnl"/>
        </w:rPr>
        <w:t>“</w:t>
      </w:r>
      <w:r w:rsidRPr="007B1975">
        <w:rPr>
          <w:i/>
          <w:szCs w:val="17"/>
          <w:lang w:val="es-ES_tradnl"/>
        </w:rPr>
        <w:t>La igualdad nos interesa</w:t>
      </w:r>
      <w:r w:rsidRPr="00F501BE">
        <w:rPr>
          <w:szCs w:val="17"/>
          <w:lang w:val="es-ES_tradnl"/>
        </w:rPr>
        <w:t>”.</w:t>
      </w:r>
    </w:p>
  </w:footnote>
  <w:footnote w:id="3">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rPr>
      </w:pPr>
      <w:r w:rsidRPr="00847D5D">
        <w:rPr>
          <w:szCs w:val="17"/>
          <w:lang w:val="en-US"/>
        </w:rPr>
        <w:tab/>
      </w:r>
      <w:r w:rsidRPr="007B1975">
        <w:rPr>
          <w:rStyle w:val="FootnoteReference"/>
          <w:szCs w:val="17"/>
        </w:rPr>
        <w:footnoteRef/>
      </w:r>
      <w:r w:rsidRPr="007B1975">
        <w:rPr>
          <w:szCs w:val="17"/>
        </w:rPr>
        <w:tab/>
      </w:r>
      <w:r>
        <w:rPr>
          <w:szCs w:val="17"/>
        </w:rPr>
        <w:t>«</w:t>
      </w:r>
      <w:r w:rsidRPr="007B1975">
        <w:rPr>
          <w:szCs w:val="17"/>
        </w:rPr>
        <w:t>Сотрудничество Испании в целях развития</w:t>
      </w:r>
      <w:r>
        <w:rPr>
          <w:szCs w:val="17"/>
        </w:rPr>
        <w:t xml:space="preserve">» — </w:t>
      </w:r>
      <w:r w:rsidRPr="007B1975">
        <w:rPr>
          <w:szCs w:val="17"/>
        </w:rPr>
        <w:t xml:space="preserve">термин, который используется в отношении политики и программ Испании в области международного сотрудничества в </w:t>
      </w:r>
      <w:r>
        <w:rPr>
          <w:szCs w:val="17"/>
        </w:rPr>
        <w:t>целя</w:t>
      </w:r>
      <w:r w:rsidRPr="007B1975">
        <w:rPr>
          <w:szCs w:val="17"/>
        </w:rPr>
        <w:t>х развития. Орган, на который возложена задача по осуществлению этой политики,</w:t>
      </w:r>
      <w:r>
        <w:rPr>
          <w:szCs w:val="17"/>
        </w:rPr>
        <w:t xml:space="preserve"> — </w:t>
      </w:r>
      <w:r w:rsidRPr="007B1975">
        <w:rPr>
          <w:szCs w:val="17"/>
        </w:rPr>
        <w:t xml:space="preserve">Испанское агентство по международному сотрудничеству в </w:t>
      </w:r>
      <w:r>
        <w:rPr>
          <w:szCs w:val="17"/>
        </w:rPr>
        <w:t>целя</w:t>
      </w:r>
      <w:r w:rsidRPr="007B1975">
        <w:rPr>
          <w:szCs w:val="17"/>
        </w:rPr>
        <w:t>х развития (АЭКИД).</w:t>
      </w:r>
    </w:p>
  </w:footnote>
  <w:footnote w:id="4">
    <w:p w:rsidR="00961682" w:rsidRPr="00F501BE" w:rsidRDefault="00961682" w:rsidP="00961682">
      <w:pPr>
        <w:pStyle w:val="FootnoteText"/>
        <w:tabs>
          <w:tab w:val="right" w:pos="1195"/>
          <w:tab w:val="left" w:pos="1267"/>
          <w:tab w:val="left" w:pos="1742"/>
          <w:tab w:val="left" w:pos="2218"/>
          <w:tab w:val="left" w:pos="2693"/>
        </w:tabs>
        <w:ind w:left="1267" w:right="1260" w:hanging="432"/>
        <w:rPr>
          <w:szCs w:val="17"/>
          <w:lang w:val="en-US"/>
        </w:rPr>
      </w:pPr>
      <w:r w:rsidRPr="007B1975">
        <w:rPr>
          <w:szCs w:val="17"/>
        </w:rPr>
        <w:tab/>
      </w:r>
      <w:r w:rsidRPr="007B1975">
        <w:rPr>
          <w:rStyle w:val="FootnoteReference"/>
          <w:szCs w:val="17"/>
        </w:rPr>
        <w:footnoteRef/>
      </w:r>
      <w:r w:rsidRPr="00F501BE">
        <w:rPr>
          <w:szCs w:val="17"/>
          <w:lang w:val="en-US"/>
        </w:rPr>
        <w:tab/>
      </w:r>
      <w:r w:rsidRPr="007B1975">
        <w:rPr>
          <w:szCs w:val="17"/>
          <w:lang w:val="es-ES_tradnl"/>
        </w:rPr>
        <w:t>Plan Estratégico de Igualdad de Oportunidades.</w:t>
      </w:r>
    </w:p>
  </w:footnote>
  <w:footnote w:id="5">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rPr>
      </w:pPr>
      <w:r w:rsidRPr="007B1975">
        <w:rPr>
          <w:szCs w:val="17"/>
          <w:lang w:val="en-US"/>
        </w:rPr>
        <w:tab/>
      </w:r>
      <w:r w:rsidRPr="007B1975">
        <w:rPr>
          <w:rStyle w:val="FootnoteReference"/>
          <w:szCs w:val="17"/>
        </w:rPr>
        <w:footnoteRef/>
      </w:r>
      <w:r w:rsidRPr="007B1975">
        <w:rPr>
          <w:szCs w:val="17"/>
        </w:rPr>
        <w:tab/>
        <w:t>Резолюция 1325 (2000) Совета Безопасности.</w:t>
      </w:r>
    </w:p>
  </w:footnote>
  <w:footnote w:id="6">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rPr>
      </w:pPr>
      <w:r w:rsidRPr="00F501BE">
        <w:rPr>
          <w:szCs w:val="17"/>
        </w:rPr>
        <w:tab/>
      </w:r>
      <w:r w:rsidRPr="007B1975">
        <w:rPr>
          <w:rStyle w:val="FootnoteReference"/>
          <w:szCs w:val="17"/>
        </w:rPr>
        <w:footnoteRef/>
      </w:r>
      <w:r w:rsidRPr="007B1975">
        <w:rPr>
          <w:szCs w:val="17"/>
        </w:rPr>
        <w:tab/>
        <w:t>Фонд Организации Объединенных Наций для развития в интересах женщин.</w:t>
      </w:r>
    </w:p>
  </w:footnote>
  <w:footnote w:id="7">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rPr>
      </w:pPr>
      <w:r w:rsidRPr="00F501BE">
        <w:rPr>
          <w:szCs w:val="17"/>
        </w:rPr>
        <w:tab/>
      </w:r>
      <w:r w:rsidRPr="007B1975">
        <w:rPr>
          <w:rStyle w:val="FootnoteReference"/>
          <w:szCs w:val="17"/>
        </w:rPr>
        <w:footnoteRef/>
      </w:r>
      <w:r w:rsidRPr="007B1975">
        <w:rPr>
          <w:szCs w:val="17"/>
        </w:rPr>
        <w:tab/>
        <w:t>Новое партнерство в интересах развития Африки</w:t>
      </w:r>
      <w:r>
        <w:rPr>
          <w:szCs w:val="17"/>
        </w:rPr>
        <w:t>.</w:t>
      </w:r>
    </w:p>
  </w:footnote>
  <w:footnote w:id="8">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rPr>
      </w:pPr>
      <w:r w:rsidRPr="00702DCC">
        <w:rPr>
          <w:szCs w:val="17"/>
        </w:rPr>
        <w:tab/>
      </w:r>
      <w:r w:rsidRPr="007B1975">
        <w:rPr>
          <w:rStyle w:val="FootnoteReference"/>
          <w:szCs w:val="17"/>
        </w:rPr>
        <w:footnoteRef/>
      </w:r>
      <w:r w:rsidRPr="007B1975">
        <w:rPr>
          <w:szCs w:val="17"/>
        </w:rPr>
        <w:tab/>
      </w:r>
      <w:r w:rsidRPr="007B1975">
        <w:rPr>
          <w:i/>
          <w:szCs w:val="17"/>
        </w:rPr>
        <w:t>Proposición no de ley.</w:t>
      </w:r>
    </w:p>
  </w:footnote>
  <w:footnote w:id="9">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rPr>
      </w:pPr>
      <w:r w:rsidRPr="00F501BE">
        <w:rPr>
          <w:szCs w:val="17"/>
        </w:rPr>
        <w:tab/>
      </w:r>
      <w:r w:rsidRPr="007B1975">
        <w:rPr>
          <w:rStyle w:val="FootnoteReference"/>
          <w:szCs w:val="17"/>
        </w:rPr>
        <w:footnoteRef/>
      </w:r>
      <w:r w:rsidRPr="00F501BE">
        <w:rPr>
          <w:szCs w:val="17"/>
        </w:rPr>
        <w:tab/>
      </w:r>
      <w:r w:rsidRPr="007B1975">
        <w:rPr>
          <w:szCs w:val="17"/>
        </w:rPr>
        <w:t>Исполнительный орган автономного сообщества Андалусия.</w:t>
      </w:r>
    </w:p>
  </w:footnote>
  <w:footnote w:id="10">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rPr>
      </w:pPr>
      <w:r w:rsidRPr="007B1975">
        <w:rPr>
          <w:szCs w:val="17"/>
        </w:rPr>
        <w:tab/>
      </w:r>
      <w:r w:rsidRPr="007B1975">
        <w:rPr>
          <w:rStyle w:val="FootnoteReference"/>
          <w:szCs w:val="17"/>
        </w:rPr>
        <w:footnoteRef/>
      </w:r>
      <w:r w:rsidRPr="007B1975">
        <w:rPr>
          <w:szCs w:val="17"/>
        </w:rPr>
        <w:tab/>
        <w:t>http://www.msssi.gob.es/ssi/violenciaGenero/tratadeMujeres/planIntegral/home.html</w:t>
      </w:r>
    </w:p>
  </w:footnote>
  <w:footnote w:id="11">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rPr>
      </w:pPr>
      <w:r w:rsidRPr="007B1975">
        <w:rPr>
          <w:szCs w:val="17"/>
        </w:rPr>
        <w:tab/>
      </w:r>
      <w:r w:rsidRPr="007B1975">
        <w:rPr>
          <w:rStyle w:val="FootnoteReference"/>
          <w:szCs w:val="17"/>
        </w:rPr>
        <w:footnoteRef/>
      </w:r>
      <w:r w:rsidRPr="007B1975">
        <w:rPr>
          <w:szCs w:val="17"/>
        </w:rPr>
        <w:tab/>
        <w:t>http://www.msssi.gob.es/ssi/violenciaGenero/tratadeMujeres/planIntegral/home.htm</w:t>
      </w:r>
    </w:p>
  </w:footnote>
  <w:footnote w:id="12">
    <w:p w:rsidR="00961682" w:rsidRPr="00F501BE" w:rsidRDefault="00961682" w:rsidP="00961682">
      <w:pPr>
        <w:pStyle w:val="FootnoteText"/>
        <w:tabs>
          <w:tab w:val="right" w:pos="1195"/>
          <w:tab w:val="left" w:pos="1267"/>
          <w:tab w:val="left" w:pos="1742"/>
          <w:tab w:val="left" w:pos="2218"/>
          <w:tab w:val="left" w:pos="2693"/>
        </w:tabs>
        <w:ind w:left="1267" w:right="1260" w:hanging="432"/>
        <w:rPr>
          <w:szCs w:val="17"/>
        </w:rPr>
      </w:pPr>
      <w:r w:rsidRPr="007B1975">
        <w:rPr>
          <w:szCs w:val="17"/>
        </w:rPr>
        <w:tab/>
      </w:r>
      <w:r w:rsidRPr="007B1975">
        <w:rPr>
          <w:rStyle w:val="FootnoteReference"/>
          <w:szCs w:val="17"/>
        </w:rPr>
        <w:footnoteRef/>
      </w:r>
      <w:r w:rsidRPr="00F501BE">
        <w:rPr>
          <w:szCs w:val="17"/>
        </w:rPr>
        <w:tab/>
      </w:r>
      <w:r w:rsidRPr="007B1975">
        <w:rPr>
          <w:szCs w:val="17"/>
        </w:rPr>
        <w:t>www</w:t>
      </w:r>
      <w:r w:rsidRPr="00F501BE">
        <w:rPr>
          <w:szCs w:val="17"/>
        </w:rPr>
        <w:t>.</w:t>
      </w:r>
      <w:r w:rsidRPr="007B1975">
        <w:rPr>
          <w:szCs w:val="17"/>
        </w:rPr>
        <w:t>polic</w:t>
      </w:r>
      <w:r w:rsidRPr="00F501BE">
        <w:rPr>
          <w:szCs w:val="17"/>
        </w:rPr>
        <w:t>í</w:t>
      </w:r>
      <w:r w:rsidRPr="007B1975">
        <w:rPr>
          <w:szCs w:val="17"/>
        </w:rPr>
        <w:t>a</w:t>
      </w:r>
      <w:r w:rsidRPr="00F501BE">
        <w:rPr>
          <w:szCs w:val="17"/>
        </w:rPr>
        <w:t>.</w:t>
      </w:r>
      <w:r w:rsidRPr="007B1975">
        <w:rPr>
          <w:szCs w:val="17"/>
        </w:rPr>
        <w:t>es</w:t>
      </w:r>
      <w:r w:rsidRPr="00F501BE">
        <w:rPr>
          <w:szCs w:val="17"/>
        </w:rPr>
        <w:t>/</w:t>
      </w:r>
      <w:r w:rsidRPr="007B1975">
        <w:rPr>
          <w:szCs w:val="17"/>
        </w:rPr>
        <w:t>trata</w:t>
      </w:r>
    </w:p>
  </w:footnote>
  <w:footnote w:id="13">
    <w:p w:rsidR="00961682" w:rsidRPr="00F501BE" w:rsidRDefault="00961682" w:rsidP="00961682">
      <w:pPr>
        <w:pStyle w:val="FootnoteText"/>
        <w:tabs>
          <w:tab w:val="right" w:pos="1195"/>
          <w:tab w:val="left" w:pos="1267"/>
          <w:tab w:val="left" w:pos="1742"/>
          <w:tab w:val="left" w:pos="2218"/>
          <w:tab w:val="left" w:pos="2693"/>
        </w:tabs>
        <w:ind w:left="1267" w:right="1260" w:hanging="432"/>
        <w:rPr>
          <w:szCs w:val="17"/>
        </w:rPr>
      </w:pPr>
      <w:r w:rsidRPr="007B1975">
        <w:rPr>
          <w:szCs w:val="17"/>
        </w:rPr>
        <w:tab/>
      </w:r>
      <w:r w:rsidRPr="007B1975">
        <w:rPr>
          <w:rStyle w:val="FootnoteReference"/>
          <w:szCs w:val="17"/>
        </w:rPr>
        <w:footnoteRef/>
      </w:r>
      <w:r w:rsidRPr="00F501BE">
        <w:rPr>
          <w:szCs w:val="17"/>
        </w:rPr>
        <w:tab/>
      </w:r>
      <w:r w:rsidRPr="007B1975">
        <w:rPr>
          <w:szCs w:val="17"/>
        </w:rPr>
        <w:t>Генеральные</w:t>
      </w:r>
      <w:r w:rsidRPr="00F501BE">
        <w:rPr>
          <w:szCs w:val="17"/>
        </w:rPr>
        <w:t xml:space="preserve"> </w:t>
      </w:r>
      <w:r w:rsidRPr="007B1975">
        <w:rPr>
          <w:szCs w:val="17"/>
        </w:rPr>
        <w:t>кортесы</w:t>
      </w:r>
      <w:r w:rsidRPr="00F501BE">
        <w:rPr>
          <w:szCs w:val="17"/>
        </w:rPr>
        <w:t>.</w:t>
      </w:r>
    </w:p>
  </w:footnote>
  <w:footnote w:id="14">
    <w:p w:rsidR="00961682" w:rsidRPr="00F501BE" w:rsidRDefault="00961682" w:rsidP="00961682">
      <w:pPr>
        <w:pStyle w:val="FootnoteText"/>
        <w:tabs>
          <w:tab w:val="right" w:pos="1195"/>
          <w:tab w:val="left" w:pos="1267"/>
          <w:tab w:val="left" w:pos="1742"/>
          <w:tab w:val="left" w:pos="2218"/>
          <w:tab w:val="left" w:pos="2693"/>
        </w:tabs>
        <w:ind w:left="1267" w:right="1260" w:hanging="432"/>
        <w:rPr>
          <w:szCs w:val="17"/>
          <w:lang w:val="en-US"/>
        </w:rPr>
      </w:pPr>
      <w:r w:rsidRPr="007B1975">
        <w:rPr>
          <w:szCs w:val="17"/>
        </w:rPr>
        <w:tab/>
      </w:r>
      <w:r w:rsidRPr="007B1975">
        <w:rPr>
          <w:rStyle w:val="FootnoteReference"/>
          <w:szCs w:val="17"/>
        </w:rPr>
        <w:footnoteRef/>
      </w:r>
      <w:r w:rsidRPr="007B1975">
        <w:rPr>
          <w:szCs w:val="17"/>
          <w:lang w:val="en-US"/>
        </w:rPr>
        <w:tab/>
      </w:r>
      <w:r w:rsidRPr="00F501BE">
        <w:rPr>
          <w:szCs w:val="17"/>
          <w:lang w:val="en-US"/>
        </w:rPr>
        <w:t>Gender equality as smart economics: A World Bank group gender action plan.</w:t>
      </w:r>
    </w:p>
  </w:footnote>
  <w:footnote w:id="15">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lang w:val="es-ES_tradnl"/>
        </w:rPr>
      </w:pPr>
      <w:r w:rsidRPr="00F501BE">
        <w:rPr>
          <w:szCs w:val="17"/>
          <w:lang w:val="en-US"/>
        </w:rPr>
        <w:tab/>
      </w:r>
      <w:r w:rsidRPr="007B1975">
        <w:rPr>
          <w:rStyle w:val="FootnoteReference"/>
          <w:szCs w:val="17"/>
        </w:rPr>
        <w:footnoteRef/>
      </w:r>
      <w:r w:rsidRPr="007B1975">
        <w:rPr>
          <w:szCs w:val="17"/>
          <w:lang w:val="en-US"/>
        </w:rPr>
        <w:tab/>
      </w:r>
      <w:r>
        <w:rPr>
          <w:szCs w:val="17"/>
          <w:lang w:val="en-US"/>
        </w:rPr>
        <w:t>“</w:t>
      </w:r>
      <w:r w:rsidRPr="007B1975">
        <w:rPr>
          <w:i/>
          <w:szCs w:val="17"/>
          <w:lang w:val="es-ES_tradnl"/>
        </w:rPr>
        <w:t>Madres y padres coeducamos en la escuela</w:t>
      </w:r>
      <w:r>
        <w:rPr>
          <w:i/>
          <w:szCs w:val="17"/>
          <w:lang w:val="es-ES_tradnl"/>
        </w:rPr>
        <w:t>”.</w:t>
      </w:r>
    </w:p>
  </w:footnote>
  <w:footnote w:id="16">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lang w:val="es-ES_tradnl"/>
        </w:rPr>
      </w:pPr>
      <w:r w:rsidRPr="00F501BE">
        <w:rPr>
          <w:szCs w:val="17"/>
          <w:lang w:val="en-US"/>
        </w:rPr>
        <w:tab/>
      </w:r>
      <w:r w:rsidRPr="007B1975">
        <w:rPr>
          <w:rStyle w:val="FootnoteReference"/>
          <w:szCs w:val="17"/>
        </w:rPr>
        <w:footnoteRef/>
      </w:r>
      <w:r w:rsidRPr="007B1975">
        <w:rPr>
          <w:szCs w:val="17"/>
          <w:lang w:val="en-US"/>
        </w:rPr>
        <w:tab/>
      </w:r>
      <w:r>
        <w:rPr>
          <w:szCs w:val="17"/>
          <w:lang w:val="en-US"/>
        </w:rPr>
        <w:t>“</w:t>
      </w:r>
      <w:r w:rsidRPr="007B1975">
        <w:rPr>
          <w:i/>
          <w:szCs w:val="17"/>
          <w:lang w:val="es-ES_tradnl"/>
        </w:rPr>
        <w:t>Manual para el responsable de coeducación en los centros educativos</w:t>
      </w:r>
      <w:r>
        <w:rPr>
          <w:i/>
          <w:szCs w:val="17"/>
          <w:lang w:val="es-ES_tradnl"/>
        </w:rPr>
        <w:t>”</w:t>
      </w:r>
      <w:r w:rsidRPr="007B1975">
        <w:rPr>
          <w:i/>
          <w:szCs w:val="17"/>
          <w:lang w:val="es-ES_tradnl"/>
        </w:rPr>
        <w:t>.</w:t>
      </w:r>
    </w:p>
  </w:footnote>
  <w:footnote w:id="17">
    <w:p w:rsidR="00961682" w:rsidRPr="00F501BE" w:rsidRDefault="00961682" w:rsidP="00961682">
      <w:pPr>
        <w:pStyle w:val="FootnoteText"/>
        <w:tabs>
          <w:tab w:val="right" w:pos="1195"/>
          <w:tab w:val="left" w:pos="1267"/>
          <w:tab w:val="left" w:pos="1742"/>
          <w:tab w:val="left" w:pos="2218"/>
          <w:tab w:val="left" w:pos="2693"/>
        </w:tabs>
        <w:ind w:left="1267" w:right="1260" w:hanging="432"/>
        <w:rPr>
          <w:szCs w:val="17"/>
          <w:lang w:val="en-US"/>
        </w:rPr>
      </w:pPr>
      <w:r w:rsidRPr="00F501BE">
        <w:rPr>
          <w:szCs w:val="17"/>
          <w:lang w:val="en-US"/>
        </w:rPr>
        <w:tab/>
      </w:r>
      <w:r w:rsidRPr="007B1975">
        <w:rPr>
          <w:rStyle w:val="FootnoteReference"/>
          <w:szCs w:val="17"/>
        </w:rPr>
        <w:footnoteRef/>
      </w:r>
      <w:r w:rsidRPr="007B1975">
        <w:rPr>
          <w:szCs w:val="17"/>
          <w:lang w:val="en-US"/>
        </w:rPr>
        <w:tab/>
      </w:r>
      <w:r w:rsidRPr="00F501BE">
        <w:rPr>
          <w:szCs w:val="17"/>
          <w:lang w:val="en-US"/>
        </w:rPr>
        <w:t>Proyecto Intercambia.</w:t>
      </w:r>
    </w:p>
  </w:footnote>
  <w:footnote w:id="18">
    <w:p w:rsidR="00961682" w:rsidRPr="00F501BE" w:rsidRDefault="00961682" w:rsidP="00961682">
      <w:pPr>
        <w:pStyle w:val="FootnoteText"/>
        <w:tabs>
          <w:tab w:val="right" w:pos="1195"/>
          <w:tab w:val="left" w:pos="1267"/>
          <w:tab w:val="left" w:pos="1742"/>
          <w:tab w:val="left" w:pos="2218"/>
          <w:tab w:val="left" w:pos="2693"/>
        </w:tabs>
        <w:ind w:left="1267" w:right="1260" w:hanging="432"/>
        <w:rPr>
          <w:szCs w:val="17"/>
          <w:lang w:val="en-US"/>
        </w:rPr>
      </w:pPr>
      <w:r w:rsidRPr="00F501BE">
        <w:rPr>
          <w:szCs w:val="17"/>
          <w:lang w:val="en-US"/>
        </w:rPr>
        <w:tab/>
      </w:r>
      <w:r w:rsidRPr="007B1975">
        <w:rPr>
          <w:rStyle w:val="FootnoteReference"/>
          <w:szCs w:val="17"/>
        </w:rPr>
        <w:footnoteRef/>
      </w:r>
      <w:r w:rsidRPr="007B1975">
        <w:rPr>
          <w:szCs w:val="17"/>
          <w:lang w:val="en-US"/>
        </w:rPr>
        <w:tab/>
      </w:r>
      <w:r w:rsidRPr="00F501BE">
        <w:rPr>
          <w:szCs w:val="17"/>
          <w:lang w:val="en-US"/>
        </w:rPr>
        <w:t>https://www.educacion.gob.es/intercambia/portada.do</w:t>
      </w:r>
    </w:p>
  </w:footnote>
  <w:footnote w:id="19">
    <w:p w:rsidR="00961682" w:rsidRPr="00F501BE" w:rsidRDefault="00961682" w:rsidP="00961682">
      <w:pPr>
        <w:pStyle w:val="FootnoteText"/>
        <w:tabs>
          <w:tab w:val="right" w:pos="1195"/>
          <w:tab w:val="left" w:pos="1267"/>
          <w:tab w:val="left" w:pos="1742"/>
          <w:tab w:val="left" w:pos="2218"/>
          <w:tab w:val="left" w:pos="2693"/>
        </w:tabs>
        <w:ind w:left="1267" w:right="1260" w:hanging="432"/>
        <w:rPr>
          <w:szCs w:val="17"/>
          <w:lang w:val="en-US"/>
        </w:rPr>
      </w:pPr>
      <w:r w:rsidRPr="00F501BE">
        <w:rPr>
          <w:szCs w:val="17"/>
          <w:lang w:val="en-US"/>
        </w:rPr>
        <w:tab/>
      </w:r>
      <w:r w:rsidRPr="007B1975">
        <w:rPr>
          <w:rStyle w:val="FootnoteReference"/>
          <w:szCs w:val="17"/>
        </w:rPr>
        <w:footnoteRef/>
      </w:r>
      <w:r w:rsidRPr="007B1975">
        <w:rPr>
          <w:szCs w:val="17"/>
          <w:lang w:val="en-US"/>
        </w:rPr>
        <w:tab/>
      </w:r>
      <w:r w:rsidRPr="00F501BE">
        <w:rPr>
          <w:szCs w:val="17"/>
          <w:lang w:val="en-US"/>
        </w:rPr>
        <w:t>Educando en Igualdad.</w:t>
      </w:r>
    </w:p>
  </w:footnote>
  <w:footnote w:id="20">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lang w:val="es-ES_tradnl"/>
        </w:rPr>
      </w:pPr>
      <w:r w:rsidRPr="00F501BE">
        <w:rPr>
          <w:szCs w:val="17"/>
          <w:lang w:val="en-US"/>
        </w:rPr>
        <w:tab/>
      </w:r>
      <w:r w:rsidRPr="007B1975">
        <w:rPr>
          <w:rStyle w:val="FootnoteReference"/>
          <w:szCs w:val="17"/>
        </w:rPr>
        <w:footnoteRef/>
      </w:r>
      <w:r w:rsidRPr="007B1975">
        <w:rPr>
          <w:szCs w:val="17"/>
          <w:lang w:val="en-US"/>
        </w:rPr>
        <w:tab/>
      </w:r>
      <w:r w:rsidRPr="007B1975">
        <w:rPr>
          <w:szCs w:val="17"/>
          <w:lang w:val="es-ES_tradnl"/>
        </w:rPr>
        <w:t>Las familias gitanas se implican: metodología trasnacional para trabajar con las familias gitanas para conseguir el éxito de sus hijos en el sistema educativo.</w:t>
      </w:r>
    </w:p>
  </w:footnote>
  <w:footnote w:id="21">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rPr>
      </w:pPr>
      <w:r w:rsidRPr="00F501BE">
        <w:rPr>
          <w:szCs w:val="17"/>
          <w:lang w:val="en-US"/>
        </w:rPr>
        <w:tab/>
      </w:r>
      <w:r w:rsidRPr="007B1975">
        <w:rPr>
          <w:rStyle w:val="FootnoteReference"/>
          <w:szCs w:val="17"/>
        </w:rPr>
        <w:footnoteRef/>
      </w:r>
      <w:r w:rsidRPr="007B1975">
        <w:rPr>
          <w:szCs w:val="17"/>
        </w:rPr>
        <w:tab/>
        <w:t>Подзаголовок. Сопоставительные исследования: население рома в Испании и восточной части Европы.</w:t>
      </w:r>
    </w:p>
  </w:footnote>
  <w:footnote w:id="22">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rPr>
      </w:pPr>
      <w:r w:rsidRPr="007B1975">
        <w:rPr>
          <w:szCs w:val="17"/>
        </w:rPr>
        <w:tab/>
      </w:r>
      <w:r w:rsidRPr="007B1975">
        <w:rPr>
          <w:rStyle w:val="FootnoteReference"/>
          <w:szCs w:val="17"/>
        </w:rPr>
        <w:footnoteRef/>
      </w:r>
      <w:r w:rsidRPr="007B1975">
        <w:rPr>
          <w:szCs w:val="17"/>
        </w:rPr>
        <w:tab/>
        <w:t>См.</w:t>
      </w:r>
      <w:r>
        <w:rPr>
          <w:szCs w:val="17"/>
        </w:rPr>
        <w:t> </w:t>
      </w:r>
      <w:r w:rsidRPr="007B1975">
        <w:rPr>
          <w:szCs w:val="17"/>
        </w:rPr>
        <w:t>раздел, касающийся Национального плана по контролю за употреблением наркотических средств, на веб-сайте Министерства здравоохранения, социальных служб и равноправия (www.pnsd.msc.es/en/Categoria2/observa/estudios/home.htm).</w:t>
      </w:r>
    </w:p>
  </w:footnote>
  <w:footnote w:id="23">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lang w:val="es-ES_tradnl"/>
        </w:rPr>
      </w:pPr>
      <w:r>
        <w:rPr>
          <w:szCs w:val="17"/>
          <w:lang w:val="es-ES_tradnl"/>
        </w:rPr>
        <w:tab/>
      </w:r>
      <w:r w:rsidRPr="007B1975">
        <w:rPr>
          <w:rStyle w:val="FootnoteReference"/>
          <w:szCs w:val="17"/>
        </w:rPr>
        <w:footnoteRef/>
      </w:r>
      <w:r w:rsidRPr="007B1975">
        <w:rPr>
          <w:szCs w:val="17"/>
          <w:lang w:val="es-ES_tradnl"/>
        </w:rPr>
        <w:t xml:space="preserve"> </w:t>
      </w:r>
      <w:r>
        <w:rPr>
          <w:szCs w:val="17"/>
          <w:lang w:val="es-ES_tradnl"/>
        </w:rPr>
        <w:tab/>
      </w:r>
      <w:r w:rsidRPr="007B1975">
        <w:rPr>
          <w:szCs w:val="17"/>
          <w:lang w:val="es-ES_tradnl"/>
        </w:rPr>
        <w:t>"Mujeres y Drogodependencias".</w:t>
      </w:r>
    </w:p>
  </w:footnote>
  <w:footnote w:id="24">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lang w:val="es-ES_tradnl"/>
        </w:rPr>
      </w:pPr>
      <w:r>
        <w:rPr>
          <w:szCs w:val="17"/>
          <w:lang w:val="es-ES_tradnl"/>
        </w:rPr>
        <w:tab/>
      </w:r>
      <w:r w:rsidRPr="007B1975">
        <w:rPr>
          <w:rStyle w:val="FootnoteReference"/>
          <w:szCs w:val="17"/>
        </w:rPr>
        <w:footnoteRef/>
      </w:r>
      <w:r>
        <w:rPr>
          <w:szCs w:val="17"/>
          <w:lang w:val="es-ES_tradnl"/>
        </w:rPr>
        <w:tab/>
      </w:r>
      <w:r w:rsidRPr="007B1975">
        <w:rPr>
          <w:szCs w:val="17"/>
          <w:lang w:val="es-ES_tradnl"/>
        </w:rPr>
        <w:t>"Ellas crean".</w:t>
      </w:r>
    </w:p>
  </w:footnote>
  <w:footnote w:id="25">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lang w:val="es-ES_tradnl"/>
        </w:rPr>
      </w:pPr>
      <w:r>
        <w:rPr>
          <w:szCs w:val="17"/>
          <w:lang w:val="es-ES_tradnl"/>
        </w:rPr>
        <w:tab/>
      </w:r>
      <w:r w:rsidRPr="007B1975">
        <w:rPr>
          <w:rStyle w:val="FootnoteReference"/>
          <w:szCs w:val="17"/>
        </w:rPr>
        <w:footnoteRef/>
      </w:r>
      <w:r>
        <w:rPr>
          <w:szCs w:val="17"/>
          <w:lang w:val="es-ES_tradnl"/>
        </w:rPr>
        <w:tab/>
      </w:r>
      <w:r w:rsidRPr="007B1975">
        <w:rPr>
          <w:szCs w:val="17"/>
          <w:lang w:val="es-ES_tradnl"/>
        </w:rPr>
        <w:t>Carrera de la Mujer.</w:t>
      </w:r>
    </w:p>
  </w:footnote>
  <w:footnote w:id="26">
    <w:p w:rsidR="00961682" w:rsidRPr="003266C1" w:rsidRDefault="00961682" w:rsidP="00961682">
      <w:pPr>
        <w:pStyle w:val="FootnoteText"/>
        <w:tabs>
          <w:tab w:val="right" w:pos="1195"/>
          <w:tab w:val="left" w:pos="1267"/>
          <w:tab w:val="left" w:pos="1742"/>
          <w:tab w:val="left" w:pos="2218"/>
          <w:tab w:val="left" w:pos="2693"/>
        </w:tabs>
        <w:ind w:left="1267" w:right="1260" w:hanging="432"/>
        <w:rPr>
          <w:szCs w:val="17"/>
          <w:lang w:val="en-US"/>
        </w:rPr>
      </w:pPr>
      <w:r w:rsidRPr="003266C1">
        <w:rPr>
          <w:szCs w:val="17"/>
          <w:lang w:val="en-US"/>
        </w:rPr>
        <w:tab/>
      </w:r>
      <w:r w:rsidRPr="003266C1">
        <w:rPr>
          <w:rStyle w:val="FootnoteReference"/>
          <w:szCs w:val="17"/>
        </w:rPr>
        <w:footnoteRef/>
      </w:r>
      <w:r w:rsidRPr="003266C1">
        <w:rPr>
          <w:szCs w:val="17"/>
          <w:lang w:val="en-US"/>
        </w:rPr>
        <w:tab/>
      </w:r>
      <w:r w:rsidRPr="00F501BE">
        <w:rPr>
          <w:i/>
          <w:iCs/>
          <w:szCs w:val="17"/>
          <w:lang w:val="en-US"/>
        </w:rPr>
        <w:t>Translator’s note</w:t>
      </w:r>
      <w:r w:rsidRPr="00F501BE">
        <w:rPr>
          <w:szCs w:val="17"/>
          <w:lang w:val="en-US"/>
        </w:rPr>
        <w:t>: In the original Spanish text, this sentence is incomplete and contains fragments of two or more sentences. Para. 273 consists of another incomplete sentence which appears to be related to one of the fragments in para. 272. The above therefore constitutes an assumption, based on the available wording, as to the intended meaning of the two sentences in question.</w:t>
      </w:r>
    </w:p>
    <w:p w:rsidR="00961682" w:rsidRPr="003266C1" w:rsidRDefault="00961682" w:rsidP="00961682">
      <w:pPr>
        <w:pStyle w:val="FootnoteText"/>
        <w:tabs>
          <w:tab w:val="right" w:pos="1195"/>
          <w:tab w:val="left" w:pos="1267"/>
          <w:tab w:val="left" w:pos="1742"/>
          <w:tab w:val="left" w:pos="2218"/>
          <w:tab w:val="left" w:pos="2693"/>
        </w:tabs>
        <w:ind w:left="1267" w:right="1260" w:hanging="432"/>
        <w:rPr>
          <w:szCs w:val="17"/>
        </w:rPr>
      </w:pPr>
      <w:r w:rsidRPr="003266C1">
        <w:rPr>
          <w:szCs w:val="17"/>
          <w:lang w:val="en-US"/>
        </w:rPr>
        <w:tab/>
      </w:r>
      <w:r w:rsidRPr="003266C1">
        <w:rPr>
          <w:szCs w:val="17"/>
          <w:lang w:val="en-US"/>
        </w:rPr>
        <w:tab/>
      </w:r>
      <w:r w:rsidRPr="003266C1">
        <w:rPr>
          <w:szCs w:val="17"/>
        </w:rPr>
        <w:t>[Примечание переводчика (с испанского на английский): в оригинальном испанском тексте эта фраза не закончена и состоит из фрагментов двух или более фраз. Пункт 273 состоит из еще одной незаконченной фразы, которая, судя по всему, имеет отношение к одному из фрагментов пункта 272. Поэтому данный перевод представляет собой предположение о смысле данных двух фраз на основе имеющихся формулировок.]</w:t>
      </w:r>
    </w:p>
  </w:footnote>
  <w:footnote w:id="27">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rPr>
      </w:pPr>
      <w:r w:rsidRPr="00F501BE">
        <w:rPr>
          <w:szCs w:val="17"/>
        </w:rPr>
        <w:tab/>
      </w:r>
      <w:r w:rsidRPr="007B1975">
        <w:rPr>
          <w:rStyle w:val="FootnoteReference"/>
          <w:szCs w:val="17"/>
        </w:rPr>
        <w:footnoteRef/>
      </w:r>
      <w:r w:rsidRPr="00F501BE">
        <w:rPr>
          <w:szCs w:val="17"/>
        </w:rPr>
        <w:tab/>
      </w:r>
      <w:r w:rsidRPr="007B1975">
        <w:rPr>
          <w:szCs w:val="17"/>
        </w:rPr>
        <w:t>См. сноску 26.</w:t>
      </w:r>
    </w:p>
  </w:footnote>
  <w:footnote w:id="28">
    <w:p w:rsidR="00961682" w:rsidRPr="00F501BE" w:rsidRDefault="00961682" w:rsidP="00961682">
      <w:pPr>
        <w:pStyle w:val="FootnoteText"/>
        <w:tabs>
          <w:tab w:val="right" w:pos="1195"/>
          <w:tab w:val="left" w:pos="1267"/>
          <w:tab w:val="left" w:pos="1742"/>
          <w:tab w:val="left" w:pos="2218"/>
          <w:tab w:val="left" w:pos="2693"/>
        </w:tabs>
        <w:ind w:left="1267" w:right="1260" w:hanging="432"/>
        <w:rPr>
          <w:szCs w:val="17"/>
        </w:rPr>
      </w:pPr>
      <w:r w:rsidRPr="00F501BE">
        <w:rPr>
          <w:szCs w:val="17"/>
        </w:rPr>
        <w:tab/>
      </w:r>
      <w:r w:rsidRPr="007B1975">
        <w:rPr>
          <w:rStyle w:val="FootnoteReference"/>
          <w:szCs w:val="17"/>
        </w:rPr>
        <w:footnoteRef/>
      </w:r>
      <w:r w:rsidRPr="00F501BE">
        <w:rPr>
          <w:szCs w:val="17"/>
        </w:rPr>
        <w:tab/>
      </w:r>
      <w:r w:rsidRPr="007B1975">
        <w:rPr>
          <w:szCs w:val="17"/>
        </w:rPr>
        <w:t>См</w:t>
      </w:r>
      <w:r w:rsidRPr="00F501BE">
        <w:rPr>
          <w:szCs w:val="17"/>
        </w:rPr>
        <w:t xml:space="preserve">. </w:t>
      </w:r>
      <w:r w:rsidRPr="007B1975">
        <w:rPr>
          <w:szCs w:val="17"/>
        </w:rPr>
        <w:t>заявление</w:t>
      </w:r>
      <w:r w:rsidRPr="00F501BE">
        <w:rPr>
          <w:szCs w:val="17"/>
        </w:rPr>
        <w:t xml:space="preserve"> №</w:t>
      </w:r>
      <w:r w:rsidRPr="00B910AC">
        <w:rPr>
          <w:szCs w:val="17"/>
          <w:lang w:val="en-US"/>
        </w:rPr>
        <w:t> </w:t>
      </w:r>
      <w:r w:rsidRPr="00F501BE">
        <w:rPr>
          <w:szCs w:val="17"/>
        </w:rPr>
        <w:t xml:space="preserve">49151/07 </w:t>
      </w:r>
      <w:r w:rsidRPr="007B1975">
        <w:rPr>
          <w:szCs w:val="17"/>
        </w:rPr>
        <w:t>в</w:t>
      </w:r>
      <w:r w:rsidRPr="00F501BE">
        <w:rPr>
          <w:szCs w:val="17"/>
        </w:rPr>
        <w:t xml:space="preserve"> </w:t>
      </w:r>
      <w:r w:rsidRPr="007B1975">
        <w:rPr>
          <w:szCs w:val="17"/>
        </w:rPr>
        <w:t>базе</w:t>
      </w:r>
      <w:r w:rsidRPr="00F501BE">
        <w:rPr>
          <w:szCs w:val="17"/>
        </w:rPr>
        <w:t xml:space="preserve"> </w:t>
      </w:r>
      <w:r w:rsidRPr="007B1975">
        <w:rPr>
          <w:szCs w:val="17"/>
        </w:rPr>
        <w:t>данных</w:t>
      </w:r>
      <w:r w:rsidRPr="00F501BE">
        <w:rPr>
          <w:szCs w:val="17"/>
        </w:rPr>
        <w:t xml:space="preserve"> </w:t>
      </w:r>
      <w:r w:rsidRPr="007B1975">
        <w:rPr>
          <w:szCs w:val="17"/>
        </w:rPr>
        <w:t>ЕСПЧ</w:t>
      </w:r>
      <w:r w:rsidRPr="00F501BE">
        <w:rPr>
          <w:szCs w:val="17"/>
        </w:rPr>
        <w:t xml:space="preserve"> (</w:t>
      </w:r>
      <w:r w:rsidRPr="007B1975">
        <w:rPr>
          <w:szCs w:val="17"/>
        </w:rPr>
        <w:t>Нudoc</w:t>
      </w:r>
      <w:r w:rsidRPr="00F501BE">
        <w:rPr>
          <w:szCs w:val="17"/>
        </w:rPr>
        <w:t>).</w:t>
      </w:r>
    </w:p>
  </w:footnote>
  <w:footnote w:id="29">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lang w:val="es-ES_tradnl"/>
        </w:rPr>
      </w:pPr>
      <w:r>
        <w:rPr>
          <w:szCs w:val="17"/>
          <w:lang w:val="es-ES_tradnl"/>
        </w:rPr>
        <w:tab/>
      </w:r>
      <w:r w:rsidRPr="007B1975">
        <w:rPr>
          <w:rStyle w:val="FootnoteReference"/>
          <w:szCs w:val="17"/>
        </w:rPr>
        <w:footnoteRef/>
      </w:r>
      <w:r>
        <w:rPr>
          <w:szCs w:val="17"/>
          <w:lang w:val="es-ES_tradnl"/>
        </w:rPr>
        <w:tab/>
      </w:r>
      <w:r w:rsidRPr="007B1975">
        <w:rPr>
          <w:szCs w:val="17"/>
          <w:lang w:val="es-ES_tradnl"/>
        </w:rPr>
        <w:t>"Libro Blanco del Envejecimiento Activo".</w:t>
      </w:r>
    </w:p>
  </w:footnote>
  <w:footnote w:id="30">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lang w:val="es-ES_tradnl"/>
        </w:rPr>
      </w:pPr>
      <w:r>
        <w:rPr>
          <w:szCs w:val="17"/>
          <w:lang w:val="es-ES_tradnl"/>
        </w:rPr>
        <w:tab/>
      </w:r>
      <w:r w:rsidRPr="007B1975">
        <w:rPr>
          <w:rStyle w:val="FootnoteReference"/>
          <w:szCs w:val="17"/>
        </w:rPr>
        <w:footnoteRef/>
      </w:r>
      <w:r>
        <w:rPr>
          <w:szCs w:val="17"/>
          <w:lang w:val="es-ES_tradnl"/>
        </w:rPr>
        <w:tab/>
      </w:r>
      <w:r w:rsidRPr="007B1975">
        <w:rPr>
          <w:szCs w:val="17"/>
          <w:lang w:val="es-ES_tradnl"/>
        </w:rPr>
        <w:t>http://www.msc.es/ssi/violenciaGenero/portalEstadistico/boletinmensual/home.htm</w:t>
      </w:r>
    </w:p>
  </w:footnote>
  <w:footnote w:id="31">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lang w:val="es-ES_tradnl"/>
        </w:rPr>
      </w:pPr>
      <w:r>
        <w:rPr>
          <w:szCs w:val="17"/>
          <w:lang w:val="es-ES_tradnl"/>
        </w:rPr>
        <w:tab/>
      </w:r>
      <w:r w:rsidRPr="007B1975">
        <w:rPr>
          <w:rStyle w:val="FootnoteReference"/>
          <w:szCs w:val="17"/>
        </w:rPr>
        <w:footnoteRef/>
      </w:r>
      <w:r w:rsidRPr="007B1975">
        <w:rPr>
          <w:szCs w:val="17"/>
          <w:lang w:val="es-ES_tradnl"/>
        </w:rPr>
        <w:t xml:space="preserve"> </w:t>
      </w:r>
      <w:r>
        <w:rPr>
          <w:szCs w:val="17"/>
          <w:lang w:val="es-ES_tradnl"/>
        </w:rPr>
        <w:tab/>
      </w:r>
      <w:r w:rsidRPr="007B1975">
        <w:rPr>
          <w:szCs w:val="17"/>
          <w:lang w:val="es-ES_tradnl"/>
        </w:rPr>
        <w:t xml:space="preserve">"Contratos bonificados" </w:t>
      </w:r>
      <w:r w:rsidRPr="007B1975">
        <w:rPr>
          <w:szCs w:val="17"/>
        </w:rPr>
        <w:t>и</w:t>
      </w:r>
      <w:r w:rsidRPr="007B1975">
        <w:rPr>
          <w:szCs w:val="17"/>
          <w:lang w:val="es-ES_tradnl"/>
        </w:rPr>
        <w:t xml:space="preserve"> "contratos de sustitución" </w:t>
      </w:r>
      <w:r w:rsidRPr="007B1975">
        <w:rPr>
          <w:szCs w:val="17"/>
        </w:rPr>
        <w:t>соответственно</w:t>
      </w:r>
      <w:r w:rsidRPr="007B1975">
        <w:rPr>
          <w:szCs w:val="17"/>
          <w:lang w:val="es-ES_tradnl"/>
        </w:rPr>
        <w:t>.</w:t>
      </w:r>
    </w:p>
  </w:footnote>
  <w:footnote w:id="32">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lang w:val="es-ES_tradnl"/>
        </w:rPr>
      </w:pPr>
      <w:r>
        <w:rPr>
          <w:szCs w:val="17"/>
          <w:lang w:val="es-ES_tradnl"/>
        </w:rPr>
        <w:tab/>
      </w:r>
      <w:r w:rsidRPr="007B1975">
        <w:rPr>
          <w:rStyle w:val="FootnoteReference"/>
          <w:szCs w:val="17"/>
        </w:rPr>
        <w:footnoteRef/>
      </w:r>
      <w:r w:rsidRPr="007B1975">
        <w:rPr>
          <w:szCs w:val="17"/>
          <w:lang w:val="es-ES_tradnl"/>
        </w:rPr>
        <w:t xml:space="preserve"> </w:t>
      </w:r>
      <w:r>
        <w:rPr>
          <w:szCs w:val="17"/>
          <w:lang w:val="es-ES_tradnl"/>
        </w:rPr>
        <w:tab/>
      </w:r>
      <w:r w:rsidRPr="007B1975">
        <w:rPr>
          <w:szCs w:val="17"/>
          <w:lang w:val="es-ES_tradnl"/>
        </w:rPr>
        <w:t>Renta Activa de Inserción (RAI).</w:t>
      </w:r>
    </w:p>
  </w:footnote>
  <w:footnote w:id="33">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lang w:val="es-ES_tradnl"/>
        </w:rPr>
      </w:pPr>
      <w:r w:rsidRPr="00F501BE">
        <w:rPr>
          <w:szCs w:val="17"/>
          <w:lang w:val="en-US"/>
        </w:rPr>
        <w:tab/>
      </w:r>
      <w:r w:rsidRPr="007B1975">
        <w:rPr>
          <w:rStyle w:val="FootnoteReference"/>
          <w:szCs w:val="17"/>
        </w:rPr>
        <w:footnoteRef/>
      </w:r>
      <w:r w:rsidRPr="00061A85">
        <w:rPr>
          <w:szCs w:val="17"/>
          <w:lang w:val="en-US"/>
        </w:rPr>
        <w:tab/>
      </w:r>
      <w:r w:rsidRPr="007B1975">
        <w:rPr>
          <w:szCs w:val="17"/>
          <w:lang w:val="es-ES_tradnl"/>
        </w:rPr>
        <w:t>Servicio de Atención a la Familia (SAF).</w:t>
      </w:r>
    </w:p>
  </w:footnote>
  <w:footnote w:id="34">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lang w:val="es-ES_tradnl"/>
        </w:rPr>
      </w:pPr>
      <w:r w:rsidRPr="00F501BE">
        <w:rPr>
          <w:szCs w:val="17"/>
          <w:lang w:val="en-US"/>
        </w:rPr>
        <w:tab/>
      </w:r>
      <w:r w:rsidRPr="007B1975">
        <w:rPr>
          <w:rStyle w:val="FootnoteReference"/>
          <w:szCs w:val="17"/>
        </w:rPr>
        <w:footnoteRef/>
      </w:r>
      <w:r w:rsidRPr="00061A85">
        <w:rPr>
          <w:szCs w:val="17"/>
          <w:lang w:val="en-US"/>
        </w:rPr>
        <w:tab/>
      </w:r>
      <w:r w:rsidRPr="007B1975">
        <w:rPr>
          <w:szCs w:val="17"/>
          <w:lang w:val="es-ES_tradnl"/>
        </w:rPr>
        <w:t>Servicios de Atención a la Mujer (SAM).</w:t>
      </w:r>
    </w:p>
  </w:footnote>
  <w:footnote w:id="35">
    <w:p w:rsidR="00961682" w:rsidRPr="007B1975" w:rsidRDefault="00961682" w:rsidP="00961682">
      <w:pPr>
        <w:pStyle w:val="FootnoteText"/>
        <w:tabs>
          <w:tab w:val="right" w:pos="1195"/>
          <w:tab w:val="left" w:pos="1267"/>
          <w:tab w:val="left" w:pos="1742"/>
          <w:tab w:val="left" w:pos="2218"/>
          <w:tab w:val="left" w:pos="2693"/>
        </w:tabs>
        <w:ind w:left="1267" w:right="1260" w:hanging="432"/>
        <w:rPr>
          <w:szCs w:val="17"/>
        </w:rPr>
      </w:pPr>
      <w:r w:rsidRPr="00F501BE">
        <w:rPr>
          <w:szCs w:val="17"/>
          <w:lang w:val="en-US"/>
        </w:rPr>
        <w:tab/>
      </w:r>
      <w:r w:rsidRPr="007B1975">
        <w:rPr>
          <w:rStyle w:val="FootnoteReference"/>
          <w:szCs w:val="17"/>
        </w:rPr>
        <w:footnoteRef/>
      </w:r>
      <w:r>
        <w:rPr>
          <w:szCs w:val="17"/>
        </w:rPr>
        <w:tab/>
      </w:r>
      <w:r w:rsidRPr="007B1975">
        <w:rPr>
          <w:szCs w:val="17"/>
        </w:rPr>
        <w:t>Grupos de Menores (GRUME).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DA3ECB" w:rsidTr="00DA3ECB">
      <w:tblPrEx>
        <w:tblCellMar>
          <w:top w:w="0" w:type="dxa"/>
          <w:bottom w:w="0" w:type="dxa"/>
        </w:tblCellMar>
      </w:tblPrEx>
      <w:trPr>
        <w:trHeight w:hRule="exact" w:val="864"/>
      </w:trPr>
      <w:tc>
        <w:tcPr>
          <w:tcW w:w="4838" w:type="dxa"/>
          <w:shd w:val="clear" w:color="auto" w:fill="auto"/>
          <w:vAlign w:val="bottom"/>
        </w:tcPr>
        <w:p w:rsidR="00DA3ECB" w:rsidRPr="006E347C" w:rsidRDefault="00DA3ECB" w:rsidP="00DA3ECB">
          <w:pPr>
            <w:pStyle w:val="Header"/>
            <w:spacing w:after="80"/>
            <w:rPr>
              <w:b/>
              <w:szCs w:val="22"/>
              <w:lang w:eastAsia="en-US"/>
            </w:rPr>
          </w:pPr>
          <w:fldSimple w:instr=" DOCVARIABLE &quot;sss1&quot; \* MERGEFORMAT ">
            <w:r w:rsidR="0047067A" w:rsidRPr="006E347C">
              <w:rPr>
                <w:b/>
                <w:szCs w:val="22"/>
                <w:lang w:eastAsia="en-US"/>
              </w:rPr>
              <w:t>CEDAW/C/ESP/7-8</w:t>
            </w:r>
          </w:fldSimple>
        </w:p>
      </w:tc>
      <w:tc>
        <w:tcPr>
          <w:tcW w:w="5028" w:type="dxa"/>
          <w:shd w:val="clear" w:color="auto" w:fill="auto"/>
          <w:vAlign w:val="bottom"/>
        </w:tcPr>
        <w:p w:rsidR="00DA3ECB" w:rsidRPr="006E347C" w:rsidRDefault="00DA3ECB" w:rsidP="00DA3ECB">
          <w:pPr>
            <w:pStyle w:val="Header"/>
            <w:rPr>
              <w:szCs w:val="22"/>
              <w:lang w:eastAsia="en-US"/>
            </w:rPr>
          </w:pPr>
        </w:p>
      </w:tc>
    </w:tr>
  </w:tbl>
  <w:p w:rsidR="00DA3ECB" w:rsidRPr="00DA3ECB" w:rsidRDefault="00DA3ECB" w:rsidP="00DA3EC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DA3ECB" w:rsidTr="00DA3ECB">
      <w:tblPrEx>
        <w:tblCellMar>
          <w:top w:w="0" w:type="dxa"/>
          <w:bottom w:w="0" w:type="dxa"/>
        </w:tblCellMar>
      </w:tblPrEx>
      <w:trPr>
        <w:trHeight w:hRule="exact" w:val="864"/>
      </w:trPr>
      <w:tc>
        <w:tcPr>
          <w:tcW w:w="4838" w:type="dxa"/>
          <w:shd w:val="clear" w:color="auto" w:fill="auto"/>
          <w:vAlign w:val="bottom"/>
        </w:tcPr>
        <w:p w:rsidR="00DA3ECB" w:rsidRPr="006E347C" w:rsidRDefault="00DA3ECB" w:rsidP="00DA3ECB">
          <w:pPr>
            <w:pStyle w:val="Header"/>
            <w:rPr>
              <w:szCs w:val="22"/>
              <w:lang w:eastAsia="en-US"/>
            </w:rPr>
          </w:pPr>
        </w:p>
      </w:tc>
      <w:tc>
        <w:tcPr>
          <w:tcW w:w="5028" w:type="dxa"/>
          <w:shd w:val="clear" w:color="auto" w:fill="auto"/>
          <w:vAlign w:val="bottom"/>
        </w:tcPr>
        <w:p w:rsidR="00DA3ECB" w:rsidRPr="006E347C" w:rsidRDefault="00DA3ECB" w:rsidP="00DA3ECB">
          <w:pPr>
            <w:pStyle w:val="Header"/>
            <w:spacing w:after="80"/>
            <w:jc w:val="right"/>
            <w:rPr>
              <w:b/>
              <w:szCs w:val="22"/>
              <w:lang w:eastAsia="en-US"/>
            </w:rPr>
          </w:pPr>
          <w:fldSimple w:instr=" DOCVARIABLE &quot;sss1&quot; \* MERGEFORMAT ">
            <w:r w:rsidR="0047067A" w:rsidRPr="006E347C">
              <w:rPr>
                <w:b/>
                <w:szCs w:val="22"/>
                <w:lang w:eastAsia="en-US"/>
              </w:rPr>
              <w:t>CEDAW/C/ESP/7-8</w:t>
            </w:r>
          </w:fldSimple>
        </w:p>
      </w:tc>
    </w:tr>
  </w:tbl>
  <w:p w:rsidR="00DA3ECB" w:rsidRPr="00DA3ECB" w:rsidRDefault="00DA3ECB" w:rsidP="00DA3EC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3154"/>
      <w:gridCol w:w="245"/>
      <w:gridCol w:w="1828"/>
      <w:gridCol w:w="245"/>
      <w:gridCol w:w="3140"/>
      <w:gridCol w:w="40"/>
    </w:tblGrid>
    <w:tr w:rsidR="00DA3ECB" w:rsidTr="00DA3ECB">
      <w:tblPrEx>
        <w:tblCellMar>
          <w:top w:w="0" w:type="dxa"/>
          <w:bottom w:w="0" w:type="dxa"/>
        </w:tblCellMar>
      </w:tblPrEx>
      <w:trPr>
        <w:gridAfter w:val="1"/>
        <w:wAfter w:w="40" w:type="dxa"/>
        <w:trHeight w:hRule="exact" w:val="864"/>
      </w:trPr>
      <w:tc>
        <w:tcPr>
          <w:tcW w:w="4421" w:type="dxa"/>
          <w:gridSpan w:val="2"/>
          <w:tcBorders>
            <w:bottom w:val="single" w:sz="4" w:space="0" w:color="auto"/>
          </w:tcBorders>
          <w:shd w:val="clear" w:color="auto" w:fill="auto"/>
          <w:vAlign w:val="bottom"/>
        </w:tcPr>
        <w:p w:rsidR="00DA3ECB" w:rsidRPr="00DA3ECB" w:rsidRDefault="00DA3ECB" w:rsidP="00DA3ECB">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DA3ECB" w:rsidRPr="006E347C" w:rsidRDefault="00DA3ECB" w:rsidP="00DA3ECB">
          <w:pPr>
            <w:pStyle w:val="Header"/>
            <w:spacing w:after="120"/>
            <w:rPr>
              <w:szCs w:val="22"/>
              <w:lang w:eastAsia="en-US"/>
            </w:rPr>
          </w:pPr>
        </w:p>
      </w:tc>
      <w:tc>
        <w:tcPr>
          <w:tcW w:w="5213" w:type="dxa"/>
          <w:gridSpan w:val="3"/>
          <w:tcBorders>
            <w:bottom w:val="single" w:sz="4" w:space="0" w:color="auto"/>
          </w:tcBorders>
          <w:shd w:val="clear" w:color="auto" w:fill="auto"/>
          <w:vAlign w:val="bottom"/>
        </w:tcPr>
        <w:p w:rsidR="00DA3ECB" w:rsidRPr="006E347C" w:rsidRDefault="00DA3ECB" w:rsidP="00DA3ECB">
          <w:pPr>
            <w:pStyle w:val="Header"/>
            <w:spacing w:after="20"/>
            <w:jc w:val="right"/>
            <w:rPr>
              <w:sz w:val="20"/>
              <w:szCs w:val="22"/>
              <w:lang w:val="en-US" w:eastAsia="en-US"/>
            </w:rPr>
          </w:pPr>
          <w:r w:rsidRPr="006E347C">
            <w:rPr>
              <w:sz w:val="40"/>
              <w:szCs w:val="22"/>
              <w:lang w:eastAsia="en-US"/>
            </w:rPr>
            <w:t>CEDAW</w:t>
          </w:r>
          <w:r w:rsidRPr="006E347C">
            <w:rPr>
              <w:sz w:val="20"/>
              <w:szCs w:val="22"/>
              <w:lang w:eastAsia="en-US"/>
            </w:rPr>
            <w:t>/C/ESP/7-8</w:t>
          </w:r>
          <w:r w:rsidR="00E030C1" w:rsidRPr="006E347C">
            <w:rPr>
              <w:sz w:val="20"/>
              <w:szCs w:val="22"/>
              <w:lang w:val="en-US" w:eastAsia="en-US"/>
            </w:rPr>
            <w:t>*</w:t>
          </w:r>
        </w:p>
      </w:tc>
    </w:tr>
    <w:tr w:rsidR="00DA3ECB" w:rsidRPr="00961682" w:rsidTr="00DA3EC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A3ECB" w:rsidRPr="006E347C" w:rsidRDefault="00DA3ECB" w:rsidP="00DA3ECB">
          <w:pPr>
            <w:pStyle w:val="Header"/>
            <w:spacing w:before="109"/>
            <w:rPr>
              <w:szCs w:val="22"/>
              <w:lang w:eastAsia="en-US"/>
            </w:rPr>
          </w:pPr>
          <w:r w:rsidRPr="006E347C">
            <w:rPr>
              <w:szCs w:val="22"/>
              <w:lang w:eastAsia="en-US"/>
            </w:rPr>
            <w:t xml:space="preserve"> </w:t>
          </w:r>
          <w:r w:rsidRPr="006E347C">
            <w:rPr>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DA3ECB" w:rsidRPr="00DA3ECB" w:rsidRDefault="00DA3ECB" w:rsidP="00DA3ECB">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DA3ECB" w:rsidRPr="006E347C" w:rsidRDefault="00DA3ECB" w:rsidP="00DA3ECB">
          <w:pPr>
            <w:pStyle w:val="Header"/>
            <w:spacing w:before="109"/>
            <w:rPr>
              <w:szCs w:val="22"/>
              <w:lang w:eastAsia="en-US"/>
            </w:rPr>
          </w:pPr>
        </w:p>
      </w:tc>
      <w:tc>
        <w:tcPr>
          <w:tcW w:w="3180" w:type="dxa"/>
          <w:gridSpan w:val="2"/>
          <w:tcBorders>
            <w:top w:val="single" w:sz="4" w:space="0" w:color="auto"/>
            <w:bottom w:val="single" w:sz="12" w:space="0" w:color="auto"/>
          </w:tcBorders>
          <w:shd w:val="clear" w:color="auto" w:fill="auto"/>
        </w:tcPr>
        <w:p w:rsidR="00DA3ECB" w:rsidRPr="00961682" w:rsidRDefault="00DA3ECB" w:rsidP="00DA3ECB">
          <w:pPr>
            <w:pStyle w:val="Distribution"/>
            <w:rPr>
              <w:color w:val="000000"/>
              <w:lang w:val="en-US"/>
            </w:rPr>
          </w:pPr>
          <w:r w:rsidRPr="00961682">
            <w:rPr>
              <w:color w:val="000000"/>
              <w:lang w:val="en-US"/>
            </w:rPr>
            <w:t>Distr.: General</w:t>
          </w:r>
        </w:p>
        <w:p w:rsidR="00DA3ECB" w:rsidRPr="00961682" w:rsidRDefault="00DA3ECB" w:rsidP="00DA3ECB">
          <w:pPr>
            <w:pStyle w:val="Publication"/>
            <w:rPr>
              <w:color w:val="000000"/>
              <w:lang w:val="en-US"/>
            </w:rPr>
          </w:pPr>
          <w:r w:rsidRPr="00961682">
            <w:rPr>
              <w:color w:val="000000"/>
              <w:lang w:val="en-US"/>
            </w:rPr>
            <w:t>17 December 2013</w:t>
          </w:r>
        </w:p>
        <w:p w:rsidR="00DA3ECB" w:rsidRPr="00961682" w:rsidRDefault="00DA3ECB" w:rsidP="00DA3ECB">
          <w:pPr>
            <w:rPr>
              <w:color w:val="000000"/>
              <w:lang w:val="en-US"/>
            </w:rPr>
          </w:pPr>
          <w:r w:rsidRPr="00961682">
            <w:rPr>
              <w:color w:val="000000"/>
              <w:lang w:val="en-US"/>
            </w:rPr>
            <w:t>Russian</w:t>
          </w:r>
        </w:p>
        <w:p w:rsidR="00DA3ECB" w:rsidRPr="00961682" w:rsidRDefault="00DA3ECB" w:rsidP="00DA3ECB">
          <w:pPr>
            <w:pStyle w:val="Original"/>
            <w:rPr>
              <w:color w:val="000000"/>
              <w:lang w:val="en-US"/>
            </w:rPr>
          </w:pPr>
          <w:r w:rsidRPr="00961682">
            <w:rPr>
              <w:color w:val="000000"/>
              <w:lang w:val="en-US"/>
            </w:rPr>
            <w:t>Original: Spanish</w:t>
          </w:r>
        </w:p>
        <w:p w:rsidR="00DA3ECB" w:rsidRPr="00961682" w:rsidRDefault="00DA3ECB" w:rsidP="00DA3ECB">
          <w:pPr>
            <w:rPr>
              <w:lang w:val="en-US"/>
            </w:rPr>
          </w:pPr>
        </w:p>
      </w:tc>
    </w:tr>
  </w:tbl>
  <w:p w:rsidR="00DA3ECB" w:rsidRPr="00961682" w:rsidRDefault="00DA3ECB" w:rsidP="00DA3ECB">
    <w:pPr>
      <w:pStyle w:val="Header"/>
      <w:spacing w:line="20" w:lineRule="exact"/>
      <w:rPr>
        <w:sz w:val="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7">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89C0E6B"/>
    <w:multiLevelType w:val="multilevel"/>
    <w:tmpl w:val="C560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4"/>
  </w:num>
  <w:num w:numId="4">
    <w:abstractNumId w:val="3"/>
  </w:num>
  <w:num w:numId="5">
    <w:abstractNumId w:val="2"/>
  </w:num>
  <w:num w:numId="6">
    <w:abstractNumId w:val="1"/>
  </w:num>
  <w:num w:numId="7">
    <w:abstractNumId w:val="0"/>
  </w:num>
  <w:num w:numId="8">
    <w:abstractNumId w:val="8"/>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visionView w:markup="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12523*"/>
    <w:docVar w:name="CreationDt" w:val="10/11/2014 4:22: PM"/>
    <w:docVar w:name="DocCategory" w:val="Doc"/>
    <w:docVar w:name="DocType" w:val="Final"/>
    <w:docVar w:name="FooterJN" w:val="13-12523"/>
    <w:docVar w:name="jobn" w:val="13-12523 (R)"/>
    <w:docVar w:name="jobnDT" w:val="13-12523 (R)   101114"/>
    <w:docVar w:name="jobnDTDT" w:val="13-12523 (R)   101114   101114"/>
    <w:docVar w:name="JobNo" w:val="1312523R"/>
    <w:docVar w:name="JobNo2" w:val="1362283R"/>
    <w:docVar w:name="OandT" w:val=" "/>
    <w:docVar w:name="PaperSize" w:val="Letter"/>
    <w:docVar w:name="sss1" w:val="CEDAW/C/ESP/7-8"/>
    <w:docVar w:name="sss2" w:val="-"/>
    <w:docVar w:name="Symbol1" w:val="CEDAW/C/ESP/7-8"/>
    <w:docVar w:name="Symbol2" w:val="-"/>
  </w:docVars>
  <w:rsids>
    <w:rsidRoot w:val="000B62A2"/>
    <w:rsid w:val="00004615"/>
    <w:rsid w:val="00004756"/>
    <w:rsid w:val="00024A67"/>
    <w:rsid w:val="00033C1F"/>
    <w:rsid w:val="000513EF"/>
    <w:rsid w:val="0005420D"/>
    <w:rsid w:val="00055EA2"/>
    <w:rsid w:val="00067A90"/>
    <w:rsid w:val="00070C37"/>
    <w:rsid w:val="00076F88"/>
    <w:rsid w:val="000A111E"/>
    <w:rsid w:val="000B62A2"/>
    <w:rsid w:val="000C1831"/>
    <w:rsid w:val="000C67BC"/>
    <w:rsid w:val="000E0F08"/>
    <w:rsid w:val="000E30BA"/>
    <w:rsid w:val="000E4411"/>
    <w:rsid w:val="000F1ACD"/>
    <w:rsid w:val="000F5D07"/>
    <w:rsid w:val="00105B0E"/>
    <w:rsid w:val="001214F0"/>
    <w:rsid w:val="001266C9"/>
    <w:rsid w:val="001444A3"/>
    <w:rsid w:val="00153645"/>
    <w:rsid w:val="00153E8C"/>
    <w:rsid w:val="00161F29"/>
    <w:rsid w:val="00162E88"/>
    <w:rsid w:val="001726A4"/>
    <w:rsid w:val="00177361"/>
    <w:rsid w:val="001A39EE"/>
    <w:rsid w:val="001A6777"/>
    <w:rsid w:val="001C54CE"/>
    <w:rsid w:val="001D1749"/>
    <w:rsid w:val="001E25A2"/>
    <w:rsid w:val="001E61AD"/>
    <w:rsid w:val="001E639C"/>
    <w:rsid w:val="002078A2"/>
    <w:rsid w:val="00211A7E"/>
    <w:rsid w:val="00217A24"/>
    <w:rsid w:val="00223C57"/>
    <w:rsid w:val="002535D8"/>
    <w:rsid w:val="00254046"/>
    <w:rsid w:val="00261386"/>
    <w:rsid w:val="00261C41"/>
    <w:rsid w:val="00264124"/>
    <w:rsid w:val="00264A43"/>
    <w:rsid w:val="002726BA"/>
    <w:rsid w:val="00277697"/>
    <w:rsid w:val="002A0BAE"/>
    <w:rsid w:val="002B6501"/>
    <w:rsid w:val="002B6E2A"/>
    <w:rsid w:val="002C66D0"/>
    <w:rsid w:val="002D4606"/>
    <w:rsid w:val="002E1F79"/>
    <w:rsid w:val="002F5C45"/>
    <w:rsid w:val="002F6149"/>
    <w:rsid w:val="00326F5F"/>
    <w:rsid w:val="00337D91"/>
    <w:rsid w:val="00346BFB"/>
    <w:rsid w:val="00350756"/>
    <w:rsid w:val="003658B0"/>
    <w:rsid w:val="0039505F"/>
    <w:rsid w:val="003A150E"/>
    <w:rsid w:val="003C2842"/>
    <w:rsid w:val="003D0825"/>
    <w:rsid w:val="003D2003"/>
    <w:rsid w:val="003D5DA2"/>
    <w:rsid w:val="003E5193"/>
    <w:rsid w:val="00427FE5"/>
    <w:rsid w:val="00433222"/>
    <w:rsid w:val="00436F13"/>
    <w:rsid w:val="004420FB"/>
    <w:rsid w:val="004504A6"/>
    <w:rsid w:val="00460D23"/>
    <w:rsid w:val="004645DD"/>
    <w:rsid w:val="0047067A"/>
    <w:rsid w:val="004A7499"/>
    <w:rsid w:val="004B1314"/>
    <w:rsid w:val="004D275F"/>
    <w:rsid w:val="004D474D"/>
    <w:rsid w:val="004D656E"/>
    <w:rsid w:val="004E6443"/>
    <w:rsid w:val="005058E0"/>
    <w:rsid w:val="005121DC"/>
    <w:rsid w:val="00513113"/>
    <w:rsid w:val="00515869"/>
    <w:rsid w:val="005214BA"/>
    <w:rsid w:val="00522E6D"/>
    <w:rsid w:val="00524A24"/>
    <w:rsid w:val="005251C4"/>
    <w:rsid w:val="00526E12"/>
    <w:rsid w:val="00533411"/>
    <w:rsid w:val="005427EA"/>
    <w:rsid w:val="0054563F"/>
    <w:rsid w:val="005469E1"/>
    <w:rsid w:val="00552E08"/>
    <w:rsid w:val="005635F7"/>
    <w:rsid w:val="0056579C"/>
    <w:rsid w:val="00567706"/>
    <w:rsid w:val="00572298"/>
    <w:rsid w:val="005734C2"/>
    <w:rsid w:val="00574AA1"/>
    <w:rsid w:val="0057633B"/>
    <w:rsid w:val="00590EDF"/>
    <w:rsid w:val="005933CB"/>
    <w:rsid w:val="005A1D01"/>
    <w:rsid w:val="005D38B6"/>
    <w:rsid w:val="005D7642"/>
    <w:rsid w:val="005E0A46"/>
    <w:rsid w:val="005E7DCF"/>
    <w:rsid w:val="005F6E5C"/>
    <w:rsid w:val="00602F9D"/>
    <w:rsid w:val="00616B8D"/>
    <w:rsid w:val="006261A6"/>
    <w:rsid w:val="0063491E"/>
    <w:rsid w:val="00635AF8"/>
    <w:rsid w:val="006409EF"/>
    <w:rsid w:val="00646363"/>
    <w:rsid w:val="00647668"/>
    <w:rsid w:val="00655212"/>
    <w:rsid w:val="00657EE4"/>
    <w:rsid w:val="006A1698"/>
    <w:rsid w:val="006A1D06"/>
    <w:rsid w:val="006A3F10"/>
    <w:rsid w:val="006A43B6"/>
    <w:rsid w:val="006B34CB"/>
    <w:rsid w:val="006E347C"/>
    <w:rsid w:val="006F3683"/>
    <w:rsid w:val="00700738"/>
    <w:rsid w:val="00705549"/>
    <w:rsid w:val="0071210D"/>
    <w:rsid w:val="00716BC5"/>
    <w:rsid w:val="00723115"/>
    <w:rsid w:val="00724550"/>
    <w:rsid w:val="00731830"/>
    <w:rsid w:val="00736A19"/>
    <w:rsid w:val="00745258"/>
    <w:rsid w:val="00781ACA"/>
    <w:rsid w:val="00785F8F"/>
    <w:rsid w:val="00787B44"/>
    <w:rsid w:val="00795A5A"/>
    <w:rsid w:val="00796EC3"/>
    <w:rsid w:val="007B098D"/>
    <w:rsid w:val="007B1DE5"/>
    <w:rsid w:val="007B5785"/>
    <w:rsid w:val="007B5CF3"/>
    <w:rsid w:val="007B67AE"/>
    <w:rsid w:val="007C62D1"/>
    <w:rsid w:val="007C706F"/>
    <w:rsid w:val="007E0E39"/>
    <w:rsid w:val="007E2B60"/>
    <w:rsid w:val="00803EC5"/>
    <w:rsid w:val="00821CE2"/>
    <w:rsid w:val="00830FF8"/>
    <w:rsid w:val="00844407"/>
    <w:rsid w:val="00853E2A"/>
    <w:rsid w:val="008541E9"/>
    <w:rsid w:val="00856EEB"/>
    <w:rsid w:val="008776BB"/>
    <w:rsid w:val="00880540"/>
    <w:rsid w:val="0088396E"/>
    <w:rsid w:val="008A1A7A"/>
    <w:rsid w:val="008B0632"/>
    <w:rsid w:val="008B08A3"/>
    <w:rsid w:val="008B4F64"/>
    <w:rsid w:val="008B709D"/>
    <w:rsid w:val="008C2A03"/>
    <w:rsid w:val="008C6372"/>
    <w:rsid w:val="008D0CE3"/>
    <w:rsid w:val="008D320D"/>
    <w:rsid w:val="008F12FD"/>
    <w:rsid w:val="008F13EA"/>
    <w:rsid w:val="008F24E6"/>
    <w:rsid w:val="00904F3C"/>
    <w:rsid w:val="00907EDB"/>
    <w:rsid w:val="009110C5"/>
    <w:rsid w:val="00912BC6"/>
    <w:rsid w:val="00912FB5"/>
    <w:rsid w:val="00915944"/>
    <w:rsid w:val="0093133E"/>
    <w:rsid w:val="009327BF"/>
    <w:rsid w:val="00935F33"/>
    <w:rsid w:val="0094745A"/>
    <w:rsid w:val="00953546"/>
    <w:rsid w:val="00956128"/>
    <w:rsid w:val="0095649D"/>
    <w:rsid w:val="00961682"/>
    <w:rsid w:val="00963BDB"/>
    <w:rsid w:val="00984EE4"/>
    <w:rsid w:val="0099354F"/>
    <w:rsid w:val="009B16EA"/>
    <w:rsid w:val="009B3444"/>
    <w:rsid w:val="009B5DCD"/>
    <w:rsid w:val="009D6E3D"/>
    <w:rsid w:val="009F0808"/>
    <w:rsid w:val="009F36E3"/>
    <w:rsid w:val="00A031B0"/>
    <w:rsid w:val="00A1426A"/>
    <w:rsid w:val="00A14F1D"/>
    <w:rsid w:val="00A1703F"/>
    <w:rsid w:val="00A22293"/>
    <w:rsid w:val="00A63339"/>
    <w:rsid w:val="00A840D7"/>
    <w:rsid w:val="00A90F41"/>
    <w:rsid w:val="00A910E7"/>
    <w:rsid w:val="00A951DD"/>
    <w:rsid w:val="00A9600A"/>
    <w:rsid w:val="00A96C80"/>
    <w:rsid w:val="00AA0ABF"/>
    <w:rsid w:val="00AA27C2"/>
    <w:rsid w:val="00AD5FBF"/>
    <w:rsid w:val="00AD6322"/>
    <w:rsid w:val="00AD6752"/>
    <w:rsid w:val="00AD78B1"/>
    <w:rsid w:val="00AF0B91"/>
    <w:rsid w:val="00AF3B70"/>
    <w:rsid w:val="00B2296A"/>
    <w:rsid w:val="00B2753B"/>
    <w:rsid w:val="00B33139"/>
    <w:rsid w:val="00B5129B"/>
    <w:rsid w:val="00B56376"/>
    <w:rsid w:val="00B606B7"/>
    <w:rsid w:val="00B60F08"/>
    <w:rsid w:val="00B671C1"/>
    <w:rsid w:val="00B77FC0"/>
    <w:rsid w:val="00BB052D"/>
    <w:rsid w:val="00BB1F92"/>
    <w:rsid w:val="00BB5B7F"/>
    <w:rsid w:val="00BD2F16"/>
    <w:rsid w:val="00BE448A"/>
    <w:rsid w:val="00BE531D"/>
    <w:rsid w:val="00BF25B3"/>
    <w:rsid w:val="00BF3D60"/>
    <w:rsid w:val="00BF5FCB"/>
    <w:rsid w:val="00C16B93"/>
    <w:rsid w:val="00C2210E"/>
    <w:rsid w:val="00C2524E"/>
    <w:rsid w:val="00C32802"/>
    <w:rsid w:val="00C40B0B"/>
    <w:rsid w:val="00C41B6F"/>
    <w:rsid w:val="00C60105"/>
    <w:rsid w:val="00C623BF"/>
    <w:rsid w:val="00C70D59"/>
    <w:rsid w:val="00C7432F"/>
    <w:rsid w:val="00C77473"/>
    <w:rsid w:val="00C91210"/>
    <w:rsid w:val="00CA2CF3"/>
    <w:rsid w:val="00CB519E"/>
    <w:rsid w:val="00CC1AB8"/>
    <w:rsid w:val="00CC5B37"/>
    <w:rsid w:val="00CD2ED3"/>
    <w:rsid w:val="00CD3C62"/>
    <w:rsid w:val="00CD79DD"/>
    <w:rsid w:val="00CF021B"/>
    <w:rsid w:val="00CF066B"/>
    <w:rsid w:val="00CF07BE"/>
    <w:rsid w:val="00D028FF"/>
    <w:rsid w:val="00D05963"/>
    <w:rsid w:val="00D1470E"/>
    <w:rsid w:val="00D20AA4"/>
    <w:rsid w:val="00D434AF"/>
    <w:rsid w:val="00D61BB7"/>
    <w:rsid w:val="00D7165D"/>
    <w:rsid w:val="00D75705"/>
    <w:rsid w:val="00D961D6"/>
    <w:rsid w:val="00D97B17"/>
    <w:rsid w:val="00DA1A4A"/>
    <w:rsid w:val="00DA3ECB"/>
    <w:rsid w:val="00DA4AFE"/>
    <w:rsid w:val="00DC1E7E"/>
    <w:rsid w:val="00DC7A5F"/>
    <w:rsid w:val="00DD6A66"/>
    <w:rsid w:val="00DF1CF0"/>
    <w:rsid w:val="00DF7388"/>
    <w:rsid w:val="00E030C1"/>
    <w:rsid w:val="00E04C73"/>
    <w:rsid w:val="00E079A3"/>
    <w:rsid w:val="00E12674"/>
    <w:rsid w:val="00E132AC"/>
    <w:rsid w:val="00E15D7D"/>
    <w:rsid w:val="00E17234"/>
    <w:rsid w:val="00E261F5"/>
    <w:rsid w:val="00E34A5B"/>
    <w:rsid w:val="00E478DE"/>
    <w:rsid w:val="00E54D94"/>
    <w:rsid w:val="00E6111E"/>
    <w:rsid w:val="00E616D0"/>
    <w:rsid w:val="00E62CCE"/>
    <w:rsid w:val="00E64F51"/>
    <w:rsid w:val="00E65C07"/>
    <w:rsid w:val="00E8225E"/>
    <w:rsid w:val="00E90547"/>
    <w:rsid w:val="00E970B0"/>
    <w:rsid w:val="00EA1656"/>
    <w:rsid w:val="00EA1819"/>
    <w:rsid w:val="00EB646E"/>
    <w:rsid w:val="00EC6F5D"/>
    <w:rsid w:val="00EF1FBD"/>
    <w:rsid w:val="00F07DDF"/>
    <w:rsid w:val="00F16256"/>
    <w:rsid w:val="00F231E8"/>
    <w:rsid w:val="00F33544"/>
    <w:rsid w:val="00F35ACF"/>
    <w:rsid w:val="00F624BD"/>
    <w:rsid w:val="00F62A5E"/>
    <w:rsid w:val="00F74A39"/>
    <w:rsid w:val="00F8138E"/>
    <w:rsid w:val="00F85203"/>
    <w:rsid w:val="00F92676"/>
    <w:rsid w:val="00F94262"/>
    <w:rsid w:val="00F979A8"/>
    <w:rsid w:val="00FA1B93"/>
    <w:rsid w:val="00FA5551"/>
    <w:rsid w:val="00FA7C7A"/>
    <w:rsid w:val="00FD213B"/>
    <w:rsid w:val="00FD3CE8"/>
    <w:rsid w:val="00FE26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lsdException w:name="caption" w:uiPriority="0" w:qFormat="1"/>
    <w:lsdException w:name="footnote reference" w:uiPriority="0"/>
    <w:lsdException w:name="annotation reference" w:uiPriority="0"/>
    <w:lsdException w:name="line number" w:semiHidden="0" w:uiPriority="0" w:unhideWhenUsed="0"/>
    <w:lsdException w:name="page number" w:uiPriority="0"/>
    <w:lsdException w:name="endnote reference" w:uiPriority="0"/>
    <w:lsdException w:name="endnote text" w:uiPriority="0"/>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iPriority="0" w:unhideWhenUsed="0" w:qFormat="1"/>
    <w:lsdException w:name="Default Paragraph Font" w:uiPriority="1"/>
    <w:lsdException w:name="Body Text" w:uiPriority="0"/>
    <w:lsdException w:name="Body Text Indent" w:uiPriority="0"/>
    <w:lsdException w:name="List Continue" w:semiHidden="0" w:unhideWhenUsed="0"/>
    <w:lsdException w:name="List Continue 2" w:semiHidden="0" w:unhideWhenUsed="0"/>
    <w:lsdException w:name="Subtitle"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uiPriority="0" w:unhideWhenUsed="0" w:qFormat="1"/>
    <w:lsdException w:name="Emphasis" w:uiPriority="20" w:unhideWhenUsed="0"/>
    <w:lsdException w:name="Plain Text"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aliases w:val="Table_G"/>
    <w:basedOn w:val="Normal"/>
    <w:next w:val="Normal"/>
    <w:link w:val="Heading1Char"/>
    <w:qFormat/>
    <w:rsid w:val="0088396E"/>
    <w:pPr>
      <w:keepNext/>
      <w:spacing w:before="240" w:after="60"/>
      <w:outlineLvl w:val="0"/>
    </w:pPr>
    <w:rPr>
      <w:rFonts w:ascii="Arial" w:eastAsia="SimSun" w:hAnsi="Arial"/>
      <w:b/>
      <w:bCs/>
      <w:sz w:val="32"/>
      <w:szCs w:val="28"/>
      <w:lang/>
    </w:rPr>
  </w:style>
  <w:style w:type="paragraph" w:styleId="Heading2">
    <w:name w:val="heading 2"/>
    <w:basedOn w:val="Normal"/>
    <w:next w:val="Normal"/>
    <w:link w:val="Heading2Char"/>
    <w:qFormat/>
    <w:rsid w:val="0088396E"/>
    <w:pPr>
      <w:keepNext/>
      <w:spacing w:before="240" w:after="60"/>
      <w:outlineLvl w:val="1"/>
    </w:pPr>
    <w:rPr>
      <w:rFonts w:ascii="Arial" w:eastAsia="SimSun" w:hAnsi="Arial"/>
      <w:b/>
      <w:bCs/>
      <w:i/>
      <w:sz w:val="28"/>
      <w:szCs w:val="26"/>
      <w:lang/>
    </w:rPr>
  </w:style>
  <w:style w:type="paragraph" w:styleId="Heading3">
    <w:name w:val="heading 3"/>
    <w:basedOn w:val="Normal"/>
    <w:next w:val="Normal"/>
    <w:link w:val="Heading3Char"/>
    <w:qFormat/>
    <w:rsid w:val="0071210D"/>
    <w:pPr>
      <w:keepNext/>
      <w:spacing w:before="240" w:after="60"/>
      <w:outlineLvl w:val="2"/>
    </w:pPr>
    <w:rPr>
      <w:rFonts w:ascii="Arial" w:eastAsia="SimSun" w:hAnsi="Arial"/>
      <w:b/>
      <w:bCs/>
      <w:sz w:val="26"/>
      <w:szCs w:val="20"/>
      <w:lang/>
    </w:rPr>
  </w:style>
  <w:style w:type="paragraph" w:styleId="Heading4">
    <w:name w:val="heading 4"/>
    <w:basedOn w:val="Normal"/>
    <w:next w:val="Normal"/>
    <w:link w:val="Heading4Char"/>
    <w:qFormat/>
    <w:rsid w:val="00961682"/>
    <w:pPr>
      <w:keepNext/>
      <w:spacing w:before="240" w:after="60" w:line="240" w:lineRule="auto"/>
      <w:outlineLvl w:val="3"/>
    </w:pPr>
    <w:rPr>
      <w:rFonts w:eastAsia="Times New Roman"/>
      <w:b/>
      <w:bCs/>
      <w:spacing w:val="0"/>
      <w:w w:val="100"/>
      <w:kern w:val="0"/>
      <w:sz w:val="28"/>
      <w:szCs w:val="28"/>
      <w:lang w:eastAsia="ru-RU"/>
    </w:rPr>
  </w:style>
  <w:style w:type="paragraph" w:styleId="Heading5">
    <w:name w:val="heading 5"/>
    <w:basedOn w:val="Normal"/>
    <w:next w:val="Normal"/>
    <w:link w:val="Heading5Char"/>
    <w:qFormat/>
    <w:rsid w:val="00961682"/>
    <w:pPr>
      <w:keepNext/>
      <w:spacing w:after="240" w:line="240" w:lineRule="auto"/>
      <w:jc w:val="right"/>
      <w:outlineLvl w:val="4"/>
    </w:pPr>
    <w:rPr>
      <w:rFonts w:eastAsia="Times New Roman"/>
      <w:bCs/>
      <w:spacing w:val="0"/>
      <w:w w:val="100"/>
      <w:kern w:val="0"/>
      <w:sz w:val="28"/>
      <w:szCs w:val="28"/>
      <w:lang w:eastAsia="ru-RU"/>
    </w:rPr>
  </w:style>
  <w:style w:type="paragraph" w:styleId="Heading6">
    <w:name w:val="heading 6"/>
    <w:basedOn w:val="Normal"/>
    <w:next w:val="Normal"/>
    <w:link w:val="Heading6Char"/>
    <w:qFormat/>
    <w:rsid w:val="00961682"/>
    <w:pPr>
      <w:spacing w:before="240" w:after="60" w:line="240" w:lineRule="auto"/>
      <w:outlineLvl w:val="5"/>
    </w:pPr>
    <w:rPr>
      <w:rFonts w:eastAsia="Times New Roman"/>
      <w:b/>
      <w:bCs/>
      <w:spacing w:val="0"/>
      <w:w w:val="100"/>
      <w:kern w:val="0"/>
      <w:sz w:val="22"/>
      <w:lang w:eastAsia="ru-RU"/>
    </w:rPr>
  </w:style>
  <w:style w:type="paragraph" w:styleId="Heading7">
    <w:name w:val="heading 7"/>
    <w:basedOn w:val="Normal"/>
    <w:next w:val="Normal"/>
    <w:link w:val="Heading7Char"/>
    <w:qFormat/>
    <w:rsid w:val="00961682"/>
    <w:pPr>
      <w:keepNext/>
      <w:spacing w:after="240" w:line="240" w:lineRule="auto"/>
      <w:jc w:val="right"/>
      <w:outlineLvl w:val="6"/>
    </w:pPr>
    <w:rPr>
      <w:rFonts w:eastAsia="Times New Roman"/>
      <w:b/>
      <w:bCs/>
      <w:spacing w:val="0"/>
      <w:w w:val="100"/>
      <w:kern w:val="0"/>
      <w:sz w:val="28"/>
      <w:szCs w:val="28"/>
      <w:lang w:eastAsia="ru-RU"/>
    </w:rPr>
  </w:style>
  <w:style w:type="paragraph" w:styleId="Heading8">
    <w:name w:val="heading 8"/>
    <w:basedOn w:val="Normal"/>
    <w:next w:val="Normal"/>
    <w:link w:val="Heading8Char"/>
    <w:qFormat/>
    <w:rsid w:val="00961682"/>
    <w:pPr>
      <w:keepNext/>
      <w:spacing w:line="280" w:lineRule="exact"/>
      <w:jc w:val="center"/>
      <w:outlineLvl w:val="7"/>
    </w:pPr>
    <w:rPr>
      <w:rFonts w:eastAsia="Times New Roman"/>
      <w:b/>
      <w:spacing w:val="0"/>
      <w:w w:val="100"/>
      <w:kern w:val="0"/>
      <w:szCs w:val="20"/>
      <w:lang w:eastAsia="ru-RU"/>
    </w:rPr>
  </w:style>
  <w:style w:type="paragraph" w:styleId="Heading9">
    <w:name w:val="heading 9"/>
    <w:basedOn w:val="Normal"/>
    <w:next w:val="Normal"/>
    <w:link w:val="Heading9Char"/>
    <w:qFormat/>
    <w:rsid w:val="00961682"/>
    <w:pPr>
      <w:keepNext/>
      <w:spacing w:before="80" w:after="20" w:line="140" w:lineRule="exact"/>
      <w:jc w:val="center"/>
      <w:outlineLvl w:val="8"/>
    </w:pPr>
    <w:rPr>
      <w:rFonts w:ascii="Arial" w:eastAsia="Times New Roman" w:hAnsi="Arial"/>
      <w:b/>
      <w:spacing w:val="0"/>
      <w:w w:val="100"/>
      <w:kern w:val="0"/>
      <w:sz w:val="14"/>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aliases w:val="3_G"/>
    <w:basedOn w:val="Normal"/>
    <w:link w:val="FooterChar"/>
    <w:unhideWhenUsed/>
    <w:rsid w:val="0056579C"/>
    <w:pPr>
      <w:tabs>
        <w:tab w:val="center" w:pos="4320"/>
        <w:tab w:val="right" w:pos="8640"/>
      </w:tabs>
      <w:spacing w:line="240" w:lineRule="auto"/>
    </w:pPr>
    <w:rPr>
      <w:b/>
      <w:spacing w:val="0"/>
      <w:w w:val="100"/>
      <w:kern w:val="0"/>
      <w:sz w:val="17"/>
      <w:szCs w:val="20"/>
      <w:lang/>
    </w:rPr>
  </w:style>
  <w:style w:type="character" w:customStyle="1" w:styleId="FooterChar">
    <w:name w:val="Footer Char"/>
    <w:aliases w:val="3_G Char"/>
    <w:link w:val="Footer"/>
    <w:rsid w:val="00BE531D"/>
    <w:rPr>
      <w:rFonts w:ascii="Times New Roman" w:hAnsi="Times New Roman"/>
      <w:b/>
      <w:sz w:val="17"/>
      <w:lang w:val="ru-RU"/>
    </w:rPr>
  </w:style>
  <w:style w:type="paragraph" w:styleId="Header">
    <w:name w:val="header"/>
    <w:aliases w:val="6_G"/>
    <w:basedOn w:val="Normal"/>
    <w:link w:val="HeaderChar"/>
    <w:rsid w:val="0056579C"/>
    <w:pPr>
      <w:tabs>
        <w:tab w:val="center" w:pos="4320"/>
        <w:tab w:val="right" w:pos="8640"/>
      </w:tabs>
      <w:spacing w:line="240" w:lineRule="auto"/>
    </w:pPr>
    <w:rPr>
      <w:spacing w:val="0"/>
      <w:w w:val="100"/>
      <w:kern w:val="0"/>
      <w:sz w:val="17"/>
      <w:szCs w:val="20"/>
      <w:lang/>
    </w:rPr>
  </w:style>
  <w:style w:type="character" w:customStyle="1" w:styleId="HeaderChar">
    <w:name w:val="Header Char"/>
    <w:aliases w:val="6_G Char"/>
    <w:link w:val="Header"/>
    <w:rsid w:val="00BE531D"/>
    <w:rPr>
      <w:rFonts w:ascii="Times New Roman" w:hAnsi="Times New Roman"/>
      <w:sz w:val="17"/>
      <w:lang w:val="ru-RU"/>
    </w:rPr>
  </w:style>
  <w:style w:type="character" w:customStyle="1" w:styleId="Heading1Char">
    <w:name w:val="Heading 1 Char"/>
    <w:aliases w:val="Table_G Char"/>
    <w:link w:val="Heading1"/>
    <w:rsid w:val="0088396E"/>
    <w:rPr>
      <w:rFonts w:ascii="Arial" w:eastAsia="SimSun" w:hAnsi="Arial" w:cs="Times New Roman"/>
      <w:b/>
      <w:bCs/>
      <w:spacing w:val="4"/>
      <w:w w:val="103"/>
      <w:kern w:val="14"/>
      <w:sz w:val="32"/>
      <w:szCs w:val="28"/>
    </w:rPr>
  </w:style>
  <w:style w:type="character" w:customStyle="1" w:styleId="Heading2Char">
    <w:name w:val="Heading 2 Char"/>
    <w:link w:val="Heading2"/>
    <w:rsid w:val="0088396E"/>
    <w:rPr>
      <w:rFonts w:ascii="Arial" w:eastAsia="SimSun" w:hAnsi="Arial" w:cs="Times New Roman"/>
      <w:b/>
      <w:bCs/>
      <w:i/>
      <w:spacing w:val="4"/>
      <w:w w:val="103"/>
      <w:kern w:val="14"/>
      <w:sz w:val="28"/>
      <w:szCs w:val="26"/>
    </w:rPr>
  </w:style>
  <w:style w:type="character" w:customStyle="1" w:styleId="Heading3Char">
    <w:name w:val="Heading 3 Char"/>
    <w:link w:val="Heading3"/>
    <w:rsid w:val="0071210D"/>
    <w:rPr>
      <w:rFonts w:ascii="Arial" w:eastAsia="SimSun" w:hAnsi="Arial" w:cs="Times New Roman"/>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uiPriority w:val="99"/>
    <w:rsid w:val="00004756"/>
    <w:pPr>
      <w:numPr>
        <w:numId w:val="4"/>
      </w:numPr>
      <w:tabs>
        <w:tab w:val="clear" w:pos="720"/>
        <w:tab w:val="left" w:pos="648"/>
      </w:tabs>
      <w:ind w:left="648"/>
      <w:contextualSpacing/>
    </w:pPr>
  </w:style>
  <w:style w:type="paragraph" w:styleId="ListNumber3">
    <w:name w:val="List Number 3"/>
    <w:basedOn w:val="H23"/>
    <w:next w:val="Normal"/>
    <w:uiPriority w:val="99"/>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5_G"/>
    <w:basedOn w:val="Normal"/>
    <w:link w:val="FootnoteTextChar"/>
    <w:unhideWhenUsed/>
    <w:rsid w:val="00CF07BE"/>
    <w:pPr>
      <w:suppressAutoHyphens/>
      <w:spacing w:line="210" w:lineRule="exact"/>
      <w:ind w:left="475" w:hanging="475"/>
    </w:pPr>
    <w:rPr>
      <w:spacing w:val="5"/>
      <w:w w:val="104"/>
      <w:sz w:val="17"/>
      <w:szCs w:val="20"/>
      <w:lang/>
    </w:rPr>
  </w:style>
  <w:style w:type="character" w:customStyle="1" w:styleId="FootnoteTextChar">
    <w:name w:val="Footnote Text Char"/>
    <w:aliases w:val="5_G Char"/>
    <w:link w:val="FootnoteText"/>
    <w:rsid w:val="00CF07BE"/>
    <w:rPr>
      <w:rFonts w:ascii="Times New Roman" w:hAnsi="Times New Roman"/>
      <w:spacing w:val="5"/>
      <w:w w:val="104"/>
      <w:kern w:val="14"/>
      <w:sz w:val="17"/>
      <w:szCs w:val="20"/>
      <w:lang w:val="ru-RU"/>
    </w:rPr>
  </w:style>
  <w:style w:type="character" w:styleId="FootnoteReference">
    <w:name w:val="footnote reference"/>
    <w:aliases w:val="4_G"/>
    <w:semiHidden/>
    <w:unhideWhenUsed/>
    <w:rsid w:val="00EC6F5D"/>
    <w:rPr>
      <w:spacing w:val="-5"/>
      <w:w w:val="130"/>
      <w:position w:val="-4"/>
      <w:vertAlign w:val="superscript"/>
    </w:rPr>
  </w:style>
  <w:style w:type="paragraph" w:styleId="EndnoteText">
    <w:name w:val="endnote text"/>
    <w:aliases w:val="2_G"/>
    <w:basedOn w:val="Normal"/>
    <w:link w:val="EndnoteTextChar"/>
    <w:semiHidden/>
    <w:unhideWhenUsed/>
    <w:rsid w:val="00515869"/>
    <w:pPr>
      <w:suppressAutoHyphens/>
      <w:spacing w:line="240" w:lineRule="auto"/>
    </w:pPr>
    <w:rPr>
      <w:spacing w:val="5"/>
      <w:w w:val="104"/>
      <w:szCs w:val="20"/>
      <w:lang/>
    </w:rPr>
  </w:style>
  <w:style w:type="character" w:customStyle="1" w:styleId="EndnoteTextChar">
    <w:name w:val="Endnote Text Char"/>
    <w:aliases w:val="2_G Char"/>
    <w:link w:val="EndnoteText"/>
    <w:semiHidden/>
    <w:rsid w:val="00515869"/>
    <w:rPr>
      <w:rFonts w:ascii="Times New Roman" w:hAnsi="Times New Roman"/>
      <w:spacing w:val="5"/>
      <w:w w:val="104"/>
      <w:kern w:val="14"/>
      <w:sz w:val="20"/>
      <w:szCs w:val="20"/>
      <w:lang w:val="ru-RU"/>
    </w:rPr>
  </w:style>
  <w:style w:type="character" w:styleId="CommentReference">
    <w:name w:val="annotation reference"/>
    <w:semiHidden/>
    <w:unhideWhenUsed/>
    <w:rsid w:val="00DA3ECB"/>
    <w:rPr>
      <w:sz w:val="16"/>
      <w:szCs w:val="16"/>
    </w:rPr>
  </w:style>
  <w:style w:type="paragraph" w:styleId="CommentText">
    <w:name w:val="annotation text"/>
    <w:basedOn w:val="Normal"/>
    <w:link w:val="CommentTextChar"/>
    <w:semiHidden/>
    <w:unhideWhenUsed/>
    <w:rsid w:val="00DA3ECB"/>
    <w:rPr>
      <w:szCs w:val="20"/>
      <w:lang/>
    </w:rPr>
  </w:style>
  <w:style w:type="character" w:customStyle="1" w:styleId="CommentTextChar">
    <w:name w:val="Comment Text Char"/>
    <w:link w:val="CommentText"/>
    <w:semiHidden/>
    <w:rsid w:val="00DA3ECB"/>
    <w:rPr>
      <w:rFonts w:ascii="Times New Roman" w:hAnsi="Times New Roman" w:cs="Times New Roman"/>
      <w:spacing w:val="4"/>
      <w:w w:val="103"/>
      <w:kern w:val="14"/>
      <w:lang w:val="ru-RU"/>
    </w:rPr>
  </w:style>
  <w:style w:type="paragraph" w:styleId="CommentSubject">
    <w:name w:val="annotation subject"/>
    <w:basedOn w:val="CommentText"/>
    <w:next w:val="CommentText"/>
    <w:link w:val="CommentSubjectChar"/>
    <w:uiPriority w:val="99"/>
    <w:semiHidden/>
    <w:unhideWhenUsed/>
    <w:rsid w:val="00DA3ECB"/>
    <w:rPr>
      <w:b/>
      <w:bCs/>
    </w:rPr>
  </w:style>
  <w:style w:type="character" w:customStyle="1" w:styleId="CommentSubjectChar">
    <w:name w:val="Comment Subject Char"/>
    <w:link w:val="CommentSubject"/>
    <w:uiPriority w:val="99"/>
    <w:semiHidden/>
    <w:rsid w:val="00DA3ECB"/>
    <w:rPr>
      <w:rFonts w:ascii="Times New Roman" w:hAnsi="Times New Roman" w:cs="Times New Roman"/>
      <w:b/>
      <w:bCs/>
      <w:spacing w:val="4"/>
      <w:w w:val="103"/>
      <w:kern w:val="14"/>
      <w:lang w:val="ru-RU"/>
    </w:rPr>
  </w:style>
  <w:style w:type="character" w:customStyle="1" w:styleId="Heading4Char">
    <w:name w:val="Heading 4 Char"/>
    <w:link w:val="Heading4"/>
    <w:rsid w:val="00961682"/>
    <w:rPr>
      <w:rFonts w:ascii="Times New Roman" w:eastAsia="Times New Roman" w:hAnsi="Times New Roman" w:cs="Times New Roman"/>
      <w:b/>
      <w:bCs/>
      <w:sz w:val="28"/>
      <w:szCs w:val="28"/>
      <w:lang w:val="ru-RU" w:eastAsia="ru-RU"/>
    </w:rPr>
  </w:style>
  <w:style w:type="character" w:customStyle="1" w:styleId="Heading5Char">
    <w:name w:val="Heading 5 Char"/>
    <w:link w:val="Heading5"/>
    <w:rsid w:val="00961682"/>
    <w:rPr>
      <w:rFonts w:ascii="Times New Roman" w:eastAsia="Times New Roman" w:hAnsi="Times New Roman" w:cs="Times New Roman"/>
      <w:bCs/>
      <w:sz w:val="28"/>
      <w:szCs w:val="28"/>
      <w:lang w:val="ru-RU" w:eastAsia="ru-RU"/>
    </w:rPr>
  </w:style>
  <w:style w:type="character" w:customStyle="1" w:styleId="Heading6Char">
    <w:name w:val="Heading 6 Char"/>
    <w:link w:val="Heading6"/>
    <w:rsid w:val="00961682"/>
    <w:rPr>
      <w:rFonts w:ascii="Times New Roman" w:eastAsia="Times New Roman" w:hAnsi="Times New Roman" w:cs="Times New Roman"/>
      <w:b/>
      <w:bCs/>
      <w:sz w:val="22"/>
      <w:szCs w:val="22"/>
      <w:lang w:val="ru-RU" w:eastAsia="ru-RU"/>
    </w:rPr>
  </w:style>
  <w:style w:type="character" w:customStyle="1" w:styleId="Heading7Char">
    <w:name w:val="Heading 7 Char"/>
    <w:link w:val="Heading7"/>
    <w:rsid w:val="00961682"/>
    <w:rPr>
      <w:rFonts w:ascii="Times New Roman" w:eastAsia="Times New Roman" w:hAnsi="Times New Roman" w:cs="Times New Roman"/>
      <w:b/>
      <w:bCs/>
      <w:sz w:val="28"/>
      <w:szCs w:val="28"/>
      <w:lang w:val="ru-RU" w:eastAsia="ru-RU"/>
    </w:rPr>
  </w:style>
  <w:style w:type="character" w:customStyle="1" w:styleId="Heading8Char">
    <w:name w:val="Heading 8 Char"/>
    <w:link w:val="Heading8"/>
    <w:rsid w:val="00961682"/>
    <w:rPr>
      <w:rFonts w:ascii="Times New Roman" w:eastAsia="Times New Roman" w:hAnsi="Times New Roman" w:cs="Times New Roman"/>
      <w:b/>
      <w:lang w:val="ru-RU" w:eastAsia="ru-RU"/>
    </w:rPr>
  </w:style>
  <w:style w:type="character" w:customStyle="1" w:styleId="Heading9Char">
    <w:name w:val="Heading 9 Char"/>
    <w:link w:val="Heading9"/>
    <w:rsid w:val="00961682"/>
    <w:rPr>
      <w:rFonts w:ascii="Arial" w:eastAsia="Times New Roman" w:hAnsi="Arial"/>
      <w:b/>
      <w:sz w:val="14"/>
      <w:lang w:val="ru-RU" w:eastAsia="ru-RU"/>
    </w:rPr>
  </w:style>
  <w:style w:type="paragraph" w:styleId="BodyTextIndent">
    <w:name w:val="Body Text Indent"/>
    <w:aliases w:val="Основной текст 1,Нумерованный список !!,Мой Заголовок 1"/>
    <w:basedOn w:val="Normal"/>
    <w:link w:val="BodyTextIndentChar"/>
    <w:rsid w:val="00961682"/>
    <w:pPr>
      <w:spacing w:line="240" w:lineRule="auto"/>
      <w:ind w:firstLine="708"/>
      <w:jc w:val="both"/>
    </w:pPr>
    <w:rPr>
      <w:rFonts w:eastAsia="Times New Roman"/>
      <w:spacing w:val="0"/>
      <w:w w:val="100"/>
      <w:kern w:val="0"/>
      <w:sz w:val="24"/>
      <w:szCs w:val="24"/>
      <w:lang w:eastAsia="ru-RU"/>
    </w:rPr>
  </w:style>
  <w:style w:type="character" w:customStyle="1" w:styleId="BodyTextIndentChar">
    <w:name w:val="Body Text Indent Char"/>
    <w:aliases w:val="Основной текст 1 Char,Нумерованный список !! Char,Мой Заголовок 1 Char"/>
    <w:link w:val="BodyTextIndent"/>
    <w:rsid w:val="00961682"/>
    <w:rPr>
      <w:rFonts w:ascii="Times New Roman" w:eastAsia="Times New Roman" w:hAnsi="Times New Roman" w:cs="Times New Roman"/>
      <w:sz w:val="24"/>
      <w:szCs w:val="24"/>
      <w:lang w:val="ru-RU" w:eastAsia="ru-RU"/>
    </w:rPr>
  </w:style>
  <w:style w:type="character" w:customStyle="1" w:styleId="FootnoteTextChar1">
    <w:name w:val="Footnote Text Char1"/>
    <w:aliases w:val="5_G Char1"/>
    <w:semiHidden/>
    <w:rsid w:val="00961682"/>
    <w:rPr>
      <w:lang w:val="en-AU" w:eastAsia="en-AU" w:bidi="ar-SA"/>
    </w:rPr>
  </w:style>
  <w:style w:type="character" w:styleId="Hyperlink">
    <w:name w:val="Hyperlink"/>
    <w:rsid w:val="00961682"/>
    <w:rPr>
      <w:strike w:val="0"/>
      <w:dstrike w:val="0"/>
      <w:color w:val="0000FF"/>
      <w:u w:val="none"/>
      <w:effect w:val="none"/>
    </w:rPr>
  </w:style>
  <w:style w:type="paragraph" w:customStyle="1" w:styleId="SingleTxtG">
    <w:name w:val="_ Single Txt_G"/>
    <w:basedOn w:val="Normal"/>
    <w:rsid w:val="00961682"/>
    <w:pPr>
      <w:tabs>
        <w:tab w:val="left" w:pos="1741"/>
      </w:tabs>
      <w:suppressAutoHyphens/>
      <w:spacing w:after="120" w:line="240" w:lineRule="atLeast"/>
      <w:ind w:left="1264" w:right="1264"/>
      <w:jc w:val="both"/>
    </w:pPr>
    <w:rPr>
      <w:rFonts w:eastAsia="Times New Roman"/>
      <w:spacing w:val="0"/>
      <w:w w:val="100"/>
      <w:kern w:val="0"/>
      <w:szCs w:val="20"/>
    </w:rPr>
  </w:style>
  <w:style w:type="paragraph" w:styleId="TOC1">
    <w:name w:val="toc 1"/>
    <w:basedOn w:val="Normal"/>
    <w:next w:val="Normal"/>
    <w:autoRedefine/>
    <w:semiHidden/>
    <w:rsid w:val="00961682"/>
    <w:pPr>
      <w:spacing w:line="240" w:lineRule="auto"/>
    </w:pPr>
    <w:rPr>
      <w:rFonts w:eastAsia="Times New Roman"/>
      <w:spacing w:val="0"/>
      <w:w w:val="100"/>
      <w:kern w:val="0"/>
      <w:sz w:val="24"/>
      <w:szCs w:val="24"/>
      <w:lang w:eastAsia="ru-RU"/>
    </w:rPr>
  </w:style>
  <w:style w:type="character" w:customStyle="1" w:styleId="Heading1Char1">
    <w:name w:val="Heading 1 Char1"/>
    <w:aliases w:val="Table_G Char1"/>
    <w:rsid w:val="00961682"/>
    <w:rPr>
      <w:rFonts w:ascii="Arial" w:hAnsi="Arial" w:cs="Arial"/>
      <w:b/>
      <w:bCs/>
      <w:kern w:val="32"/>
      <w:sz w:val="32"/>
      <w:szCs w:val="32"/>
      <w:lang w:val="ru-RU" w:eastAsia="ru-RU" w:bidi="ar-SA"/>
    </w:rPr>
  </w:style>
  <w:style w:type="character" w:customStyle="1" w:styleId="Heading2Char1">
    <w:name w:val="Heading 2 Char1"/>
    <w:rsid w:val="00961682"/>
    <w:rPr>
      <w:rFonts w:ascii="Verdana" w:hAnsi="Verdana"/>
      <w:sz w:val="24"/>
      <w:szCs w:val="24"/>
      <w:lang w:val="ru-RU" w:eastAsia="ru-RU" w:bidi="ar-SA"/>
    </w:rPr>
  </w:style>
  <w:style w:type="character" w:customStyle="1" w:styleId="Heading3Char1">
    <w:name w:val="Heading 3 Char1"/>
    <w:rsid w:val="00961682"/>
    <w:rPr>
      <w:rFonts w:ascii="Arial" w:hAnsi="Arial" w:cs="Arial"/>
      <w:b/>
      <w:bCs/>
      <w:sz w:val="26"/>
      <w:szCs w:val="26"/>
      <w:lang w:val="ru-RU" w:eastAsia="ru-RU" w:bidi="ar-SA"/>
    </w:rPr>
  </w:style>
  <w:style w:type="paragraph" w:customStyle="1" w:styleId="CharChar">
    <w:name w:val="Char Знак Знак Char Знак Знак Знак Знак Знак Знак Знак Знак Знак Знак Знак Знак Знак Знак Знак Знак"/>
    <w:basedOn w:val="Normal"/>
    <w:rsid w:val="00961682"/>
    <w:pPr>
      <w:spacing w:line="240" w:lineRule="auto"/>
    </w:pPr>
    <w:rPr>
      <w:rFonts w:ascii="Verdana" w:eastAsia="Times New Roman" w:hAnsi="Verdana" w:cs="Verdana"/>
      <w:spacing w:val="0"/>
      <w:w w:val="100"/>
      <w:kern w:val="0"/>
      <w:szCs w:val="20"/>
      <w:lang w:val="en-US"/>
    </w:rPr>
  </w:style>
  <w:style w:type="paragraph" w:customStyle="1" w:styleId="2">
    <w:name w:val="Знак2 Знак Знак Знак Знак Знак Знак Знак Знак Знак Знак Знак Знак Знак Знак Знак"/>
    <w:basedOn w:val="Normal"/>
    <w:rsid w:val="00961682"/>
    <w:pPr>
      <w:spacing w:line="240" w:lineRule="auto"/>
    </w:pPr>
    <w:rPr>
      <w:rFonts w:ascii="Verdana" w:eastAsia="Times New Roman" w:hAnsi="Verdana" w:cs="Verdana"/>
      <w:spacing w:val="0"/>
      <w:w w:val="100"/>
      <w:kern w:val="0"/>
      <w:szCs w:val="20"/>
      <w:lang w:val="en-US"/>
    </w:rPr>
  </w:style>
  <w:style w:type="paragraph" w:styleId="BodyText">
    <w:name w:val="Body Text"/>
    <w:basedOn w:val="Normal"/>
    <w:link w:val="BodyTextChar1"/>
    <w:rsid w:val="00961682"/>
    <w:pPr>
      <w:spacing w:after="120" w:line="240" w:lineRule="auto"/>
    </w:pPr>
    <w:rPr>
      <w:rFonts w:eastAsia="Times New Roman"/>
      <w:spacing w:val="0"/>
      <w:w w:val="100"/>
      <w:kern w:val="0"/>
      <w:sz w:val="24"/>
      <w:szCs w:val="24"/>
      <w:lang w:eastAsia="ru-RU"/>
    </w:rPr>
  </w:style>
  <w:style w:type="character" w:customStyle="1" w:styleId="BodyTextChar">
    <w:name w:val="Body Text Char"/>
    <w:rsid w:val="00961682"/>
    <w:rPr>
      <w:rFonts w:ascii="Times New Roman" w:hAnsi="Times New Roman" w:cs="Times New Roman"/>
      <w:spacing w:val="4"/>
      <w:w w:val="103"/>
      <w:kern w:val="14"/>
      <w:szCs w:val="22"/>
      <w:lang w:val="ru-RU"/>
    </w:rPr>
  </w:style>
  <w:style w:type="character" w:customStyle="1" w:styleId="BodyTextChar1">
    <w:name w:val="Body Text Char1"/>
    <w:link w:val="BodyText"/>
    <w:rsid w:val="00961682"/>
    <w:rPr>
      <w:rFonts w:ascii="Times New Roman" w:eastAsia="Times New Roman" w:hAnsi="Times New Roman" w:cs="Times New Roman"/>
      <w:sz w:val="24"/>
      <w:szCs w:val="24"/>
      <w:lang w:val="ru-RU" w:eastAsia="ru-RU"/>
    </w:rPr>
  </w:style>
  <w:style w:type="paragraph" w:customStyle="1" w:styleId="211">
    <w:name w:val="Знак2 Знак Знак1 Знак1 Знак Знак Знак Знак Знак Знак Знак Знак Знак Знак Знак Знак Знак Знак Знак"/>
    <w:basedOn w:val="Normal"/>
    <w:rsid w:val="00961682"/>
    <w:pPr>
      <w:spacing w:after="160"/>
    </w:pPr>
    <w:rPr>
      <w:rFonts w:ascii="Verdana" w:eastAsia="Times New Roman" w:hAnsi="Verdana"/>
      <w:spacing w:val="0"/>
      <w:w w:val="100"/>
      <w:kern w:val="0"/>
      <w:szCs w:val="20"/>
      <w:lang w:val="en-US"/>
    </w:rPr>
  </w:style>
  <w:style w:type="character" w:customStyle="1" w:styleId="ressmall">
    <w:name w:val="ressmall"/>
    <w:basedOn w:val="DefaultParagraphFont"/>
    <w:rsid w:val="00961682"/>
  </w:style>
  <w:style w:type="character" w:customStyle="1" w:styleId="data">
    <w:name w:val="data"/>
    <w:basedOn w:val="DefaultParagraphFont"/>
    <w:rsid w:val="00961682"/>
  </w:style>
  <w:style w:type="paragraph" w:styleId="NormalWeb">
    <w:name w:val="Normal (Web)"/>
    <w:basedOn w:val="Normal"/>
    <w:rsid w:val="00961682"/>
    <w:pPr>
      <w:spacing w:before="100" w:beforeAutospacing="1" w:after="100" w:afterAutospacing="1" w:line="240" w:lineRule="auto"/>
    </w:pPr>
    <w:rPr>
      <w:rFonts w:eastAsia="Times New Roman"/>
      <w:spacing w:val="0"/>
      <w:w w:val="100"/>
      <w:kern w:val="0"/>
      <w:sz w:val="24"/>
      <w:szCs w:val="24"/>
      <w:lang w:eastAsia="ru-RU"/>
    </w:rPr>
  </w:style>
  <w:style w:type="paragraph" w:styleId="BlockText">
    <w:name w:val="Block Text"/>
    <w:basedOn w:val="Normal"/>
    <w:rsid w:val="00961682"/>
    <w:pPr>
      <w:spacing w:line="360" w:lineRule="auto"/>
      <w:ind w:left="-426" w:right="-483"/>
      <w:jc w:val="both"/>
    </w:pPr>
    <w:rPr>
      <w:rFonts w:eastAsia="Times New Roman"/>
      <w:spacing w:val="0"/>
      <w:w w:val="100"/>
      <w:kern w:val="0"/>
      <w:sz w:val="28"/>
      <w:szCs w:val="20"/>
      <w:lang w:eastAsia="ru-RU"/>
    </w:rPr>
  </w:style>
  <w:style w:type="paragraph" w:customStyle="1" w:styleId="manytext">
    <w:name w:val="manytext"/>
    <w:basedOn w:val="Normal"/>
    <w:rsid w:val="00961682"/>
    <w:pPr>
      <w:spacing w:before="100" w:beforeAutospacing="1" w:after="100" w:afterAutospacing="1" w:line="240" w:lineRule="auto"/>
      <w:ind w:firstLine="150"/>
      <w:jc w:val="both"/>
    </w:pPr>
    <w:rPr>
      <w:rFonts w:ascii="Verdana" w:eastAsia="Times New Roman" w:hAnsi="Verdana"/>
      <w:color w:val="000000"/>
      <w:spacing w:val="2"/>
      <w:w w:val="100"/>
      <w:kern w:val="0"/>
      <w:sz w:val="22"/>
      <w:lang w:eastAsia="ru-RU"/>
    </w:rPr>
  </w:style>
  <w:style w:type="character" w:styleId="Strong">
    <w:name w:val="Strong"/>
    <w:qFormat/>
    <w:rsid w:val="00961682"/>
    <w:rPr>
      <w:b/>
      <w:bCs/>
    </w:rPr>
  </w:style>
  <w:style w:type="character" w:customStyle="1" w:styleId="text">
    <w:name w:val="text"/>
    <w:basedOn w:val="DefaultParagraphFont"/>
    <w:rsid w:val="00961682"/>
  </w:style>
  <w:style w:type="paragraph" w:customStyle="1" w:styleId="a">
    <w:name w:val="Знак"/>
    <w:basedOn w:val="Normal"/>
    <w:rsid w:val="00961682"/>
    <w:pPr>
      <w:spacing w:line="240" w:lineRule="auto"/>
    </w:pPr>
    <w:rPr>
      <w:rFonts w:ascii="Verdana" w:eastAsia="Times New Roman" w:hAnsi="Verdana" w:cs="Verdana"/>
      <w:spacing w:val="0"/>
      <w:w w:val="100"/>
      <w:kern w:val="0"/>
      <w:szCs w:val="20"/>
      <w:lang w:val="en-US"/>
    </w:rPr>
  </w:style>
  <w:style w:type="paragraph" w:customStyle="1" w:styleId="rvps698610">
    <w:name w:val="rvps698610"/>
    <w:basedOn w:val="Normal"/>
    <w:rsid w:val="00961682"/>
    <w:pPr>
      <w:spacing w:after="150" w:line="240" w:lineRule="auto"/>
      <w:ind w:right="300"/>
    </w:pPr>
    <w:rPr>
      <w:rFonts w:ascii="Arial" w:eastAsia="Times New Roman" w:hAnsi="Arial" w:cs="Arial"/>
      <w:color w:val="000000"/>
      <w:spacing w:val="0"/>
      <w:w w:val="100"/>
      <w:kern w:val="0"/>
      <w:sz w:val="18"/>
      <w:szCs w:val="18"/>
      <w:lang w:eastAsia="ru-RU"/>
    </w:rPr>
  </w:style>
  <w:style w:type="paragraph" w:customStyle="1" w:styleId="rvps698600">
    <w:name w:val="rvps698600"/>
    <w:basedOn w:val="Normal"/>
    <w:rsid w:val="00961682"/>
    <w:pPr>
      <w:spacing w:after="100" w:line="240" w:lineRule="auto"/>
      <w:ind w:right="200"/>
    </w:pPr>
    <w:rPr>
      <w:rFonts w:ascii="Arial" w:eastAsia="Times New Roman" w:hAnsi="Arial" w:cs="Arial"/>
      <w:color w:val="000000"/>
      <w:spacing w:val="0"/>
      <w:w w:val="100"/>
      <w:kern w:val="0"/>
      <w:sz w:val="12"/>
      <w:szCs w:val="12"/>
      <w:lang w:eastAsia="ru-RU"/>
    </w:rPr>
  </w:style>
  <w:style w:type="paragraph" w:customStyle="1" w:styleId="rvps690070">
    <w:name w:val="rvps690070"/>
    <w:basedOn w:val="Normal"/>
    <w:rsid w:val="00961682"/>
    <w:pPr>
      <w:spacing w:before="100" w:beforeAutospacing="1" w:after="100" w:afterAutospacing="1" w:line="240" w:lineRule="auto"/>
    </w:pPr>
    <w:rPr>
      <w:rFonts w:ascii="Arial" w:eastAsia="Times New Roman" w:hAnsi="Arial" w:cs="Arial"/>
      <w:color w:val="000000"/>
      <w:spacing w:val="0"/>
      <w:w w:val="100"/>
      <w:kern w:val="0"/>
      <w:sz w:val="12"/>
      <w:szCs w:val="12"/>
      <w:lang w:eastAsia="ru-RU"/>
    </w:rPr>
  </w:style>
  <w:style w:type="character" w:customStyle="1" w:styleId="HeaderChar1">
    <w:name w:val="Header Char1"/>
    <w:aliases w:val="6_G Char1"/>
    <w:rsid w:val="00961682"/>
    <w:rPr>
      <w:sz w:val="24"/>
      <w:szCs w:val="24"/>
      <w:lang w:val="ru-RU" w:eastAsia="ru-RU" w:bidi="ar-SA"/>
    </w:rPr>
  </w:style>
  <w:style w:type="character" w:customStyle="1" w:styleId="Char">
    <w:name w:val="Char"/>
    <w:rsid w:val="00961682"/>
    <w:rPr>
      <w:sz w:val="24"/>
      <w:szCs w:val="24"/>
      <w:lang w:val="ru-RU" w:eastAsia="ru-RU" w:bidi="ar-SA"/>
    </w:rPr>
  </w:style>
  <w:style w:type="character" w:styleId="PageNumber">
    <w:name w:val="page number"/>
    <w:aliases w:val="7_G"/>
    <w:basedOn w:val="DefaultParagraphFont"/>
    <w:rsid w:val="00961682"/>
  </w:style>
  <w:style w:type="paragraph" w:styleId="HTMLPreformatted">
    <w:name w:val="HTML Preformatted"/>
    <w:basedOn w:val="Normal"/>
    <w:link w:val="HTMLPreformattedChar"/>
    <w:rsid w:val="009616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spacing w:val="0"/>
      <w:w w:val="100"/>
      <w:kern w:val="0"/>
      <w:sz w:val="13"/>
      <w:szCs w:val="13"/>
      <w:lang w:eastAsia="ru-RU"/>
    </w:rPr>
  </w:style>
  <w:style w:type="character" w:customStyle="1" w:styleId="HTMLPreformattedChar">
    <w:name w:val="HTML Preformatted Char"/>
    <w:link w:val="HTMLPreformatted"/>
    <w:rsid w:val="00961682"/>
    <w:rPr>
      <w:rFonts w:ascii="Courier New" w:eastAsia="Times New Roman" w:hAnsi="Courier New" w:cs="Courier New"/>
      <w:sz w:val="13"/>
      <w:szCs w:val="13"/>
      <w:lang w:val="ru-RU" w:eastAsia="ru-RU"/>
    </w:rPr>
  </w:style>
  <w:style w:type="paragraph" w:customStyle="1" w:styleId="consplusnormal">
    <w:name w:val="consplusnormal"/>
    <w:basedOn w:val="Normal"/>
    <w:rsid w:val="00961682"/>
    <w:pPr>
      <w:spacing w:before="240" w:after="240" w:line="240" w:lineRule="auto"/>
    </w:pPr>
    <w:rPr>
      <w:rFonts w:eastAsia="Times New Roman"/>
      <w:spacing w:val="0"/>
      <w:w w:val="100"/>
      <w:kern w:val="0"/>
      <w:sz w:val="24"/>
      <w:szCs w:val="24"/>
      <w:lang w:eastAsia="ru-RU"/>
    </w:rPr>
  </w:style>
  <w:style w:type="paragraph" w:customStyle="1" w:styleId="ConsPlusNormal0">
    <w:name w:val="ConsPlusNormal"/>
    <w:rsid w:val="00961682"/>
    <w:pPr>
      <w:widowControl w:val="0"/>
      <w:autoSpaceDE w:val="0"/>
      <w:autoSpaceDN w:val="0"/>
      <w:adjustRightInd w:val="0"/>
      <w:ind w:firstLine="720"/>
    </w:pPr>
    <w:rPr>
      <w:rFonts w:ascii="Arial" w:eastAsia="Times New Roman" w:hAnsi="Arial"/>
      <w:lang w:val="ru-RU" w:eastAsia="ru-RU"/>
    </w:rPr>
  </w:style>
  <w:style w:type="paragraph" w:customStyle="1" w:styleId="bl5">
    <w:name w:val="bl5"/>
    <w:basedOn w:val="Normal"/>
    <w:rsid w:val="00961682"/>
    <w:pPr>
      <w:spacing w:before="100" w:beforeAutospacing="1" w:after="100" w:afterAutospacing="1" w:line="240" w:lineRule="auto"/>
    </w:pPr>
    <w:rPr>
      <w:rFonts w:ascii="Arial Unicode MS" w:eastAsia="Arial Unicode MS" w:hAnsi="Arial Unicode MS" w:cs="Arial Unicode MS"/>
      <w:spacing w:val="0"/>
      <w:w w:val="100"/>
      <w:kern w:val="0"/>
      <w:sz w:val="10"/>
      <w:szCs w:val="10"/>
      <w:lang w:eastAsia="ru-RU"/>
    </w:rPr>
  </w:style>
  <w:style w:type="paragraph" w:customStyle="1" w:styleId="font5">
    <w:name w:val="font5"/>
    <w:basedOn w:val="Normal"/>
    <w:rsid w:val="00961682"/>
    <w:pPr>
      <w:spacing w:before="100" w:after="100" w:line="240" w:lineRule="auto"/>
    </w:pPr>
    <w:rPr>
      <w:rFonts w:eastAsia="Arial Unicode MS"/>
      <w:spacing w:val="0"/>
      <w:w w:val="100"/>
      <w:kern w:val="0"/>
      <w:sz w:val="16"/>
      <w:szCs w:val="20"/>
      <w:lang w:eastAsia="ru-RU"/>
    </w:rPr>
  </w:style>
  <w:style w:type="paragraph" w:customStyle="1" w:styleId="Normal1">
    <w:name w:val="Normal1"/>
    <w:rsid w:val="00961682"/>
    <w:rPr>
      <w:rFonts w:ascii="Times New Roman" w:eastAsia="Times New Roman" w:hAnsi="Times New Roman" w:cs="Times New Roman"/>
      <w:snapToGrid w:val="0"/>
      <w:lang w:val="ru-RU" w:eastAsia="ru-RU"/>
    </w:rPr>
  </w:style>
  <w:style w:type="paragraph" w:customStyle="1" w:styleId="a0">
    <w:name w:val="Шапка таблицы"/>
    <w:basedOn w:val="Heading2"/>
    <w:rsid w:val="00961682"/>
    <w:pPr>
      <w:keepNext w:val="0"/>
      <w:autoSpaceDE w:val="0"/>
      <w:autoSpaceDN w:val="0"/>
      <w:spacing w:before="120" w:after="120" w:line="240" w:lineRule="auto"/>
      <w:jc w:val="center"/>
    </w:pPr>
    <w:rPr>
      <w:rFonts w:ascii="Times New Roman" w:eastAsia="Times New Roman" w:hAnsi="Times New Roman"/>
      <w:i w:val="0"/>
      <w:spacing w:val="0"/>
      <w:w w:val="100"/>
      <w:kern w:val="0"/>
      <w:szCs w:val="28"/>
      <w:lang w:eastAsia="ru-RU"/>
    </w:rPr>
  </w:style>
  <w:style w:type="paragraph" w:customStyle="1" w:styleId="20">
    <w:name w:val="Знак2 Знак Знак Знак Знак Знак Знак Знак Знак Знак"/>
    <w:basedOn w:val="Normal"/>
    <w:rsid w:val="00961682"/>
    <w:pPr>
      <w:spacing w:line="240" w:lineRule="auto"/>
    </w:pPr>
    <w:rPr>
      <w:rFonts w:ascii="Verdana" w:eastAsia="Times New Roman" w:hAnsi="Verdana"/>
      <w:spacing w:val="0"/>
      <w:w w:val="100"/>
      <w:kern w:val="0"/>
      <w:szCs w:val="20"/>
      <w:lang w:val="en-US"/>
    </w:rPr>
  </w:style>
  <w:style w:type="paragraph" w:customStyle="1" w:styleId="xl26">
    <w:name w:val="xl26"/>
    <w:basedOn w:val="Normal"/>
    <w:rsid w:val="00961682"/>
    <w:pPr>
      <w:spacing w:before="100" w:after="100" w:line="240" w:lineRule="auto"/>
      <w:jc w:val="right"/>
    </w:pPr>
    <w:rPr>
      <w:rFonts w:eastAsia="Arial Unicode MS"/>
      <w:spacing w:val="0"/>
      <w:w w:val="100"/>
      <w:kern w:val="0"/>
      <w:sz w:val="16"/>
      <w:szCs w:val="20"/>
      <w:lang w:eastAsia="ru-RU"/>
    </w:rPr>
  </w:style>
  <w:style w:type="paragraph" w:customStyle="1" w:styleId="xl24">
    <w:name w:val="xl24"/>
    <w:basedOn w:val="Normal"/>
    <w:rsid w:val="00961682"/>
    <w:pPr>
      <w:pBdr>
        <w:bottom w:val="single" w:sz="4" w:space="0" w:color="auto"/>
        <w:right w:val="single" w:sz="4" w:space="0" w:color="auto"/>
      </w:pBdr>
      <w:spacing w:before="100" w:after="100" w:line="240" w:lineRule="auto"/>
      <w:jc w:val="center"/>
      <w:textAlignment w:val="top"/>
    </w:pPr>
    <w:rPr>
      <w:rFonts w:eastAsia="Arial Unicode MS"/>
      <w:spacing w:val="0"/>
      <w:w w:val="100"/>
      <w:kern w:val="0"/>
      <w:sz w:val="16"/>
      <w:szCs w:val="20"/>
      <w:lang w:eastAsia="ru-RU"/>
    </w:rPr>
  </w:style>
  <w:style w:type="paragraph" w:customStyle="1" w:styleId="font6">
    <w:name w:val="font6"/>
    <w:basedOn w:val="Normal"/>
    <w:rsid w:val="00961682"/>
    <w:pPr>
      <w:spacing w:before="100" w:after="100" w:line="240" w:lineRule="auto"/>
    </w:pPr>
    <w:rPr>
      <w:rFonts w:eastAsia="Arial Unicode MS"/>
      <w:b/>
      <w:spacing w:val="0"/>
      <w:w w:val="100"/>
      <w:kern w:val="0"/>
      <w:sz w:val="16"/>
      <w:szCs w:val="20"/>
      <w:lang w:eastAsia="ru-RU"/>
    </w:rPr>
  </w:style>
  <w:style w:type="paragraph" w:customStyle="1" w:styleId="xl32">
    <w:name w:val="xl32"/>
    <w:basedOn w:val="Normal"/>
    <w:rsid w:val="00961682"/>
    <w:pPr>
      <w:pBdr>
        <w:right w:val="single" w:sz="4" w:space="0" w:color="auto"/>
      </w:pBdr>
      <w:spacing w:before="100" w:beforeAutospacing="1" w:after="100" w:afterAutospacing="1" w:line="240" w:lineRule="auto"/>
      <w:textAlignment w:val="top"/>
    </w:pPr>
    <w:rPr>
      <w:rFonts w:eastAsia="Arial Unicode MS"/>
      <w:b/>
      <w:bCs/>
      <w:spacing w:val="0"/>
      <w:w w:val="100"/>
      <w:kern w:val="0"/>
      <w:sz w:val="16"/>
      <w:szCs w:val="16"/>
      <w:lang w:eastAsia="ru-RU"/>
    </w:rPr>
  </w:style>
  <w:style w:type="paragraph" w:customStyle="1" w:styleId="4">
    <w:name w:val="заголовок 4"/>
    <w:basedOn w:val="Normal"/>
    <w:next w:val="Normal"/>
    <w:rsid w:val="00961682"/>
    <w:pPr>
      <w:keepNext/>
      <w:widowControl w:val="0"/>
      <w:spacing w:line="240" w:lineRule="auto"/>
      <w:jc w:val="center"/>
    </w:pPr>
    <w:rPr>
      <w:rFonts w:eastAsia="Times New Roman"/>
      <w:b/>
      <w:bCs/>
      <w:spacing w:val="0"/>
      <w:w w:val="100"/>
      <w:kern w:val="0"/>
      <w:sz w:val="18"/>
      <w:szCs w:val="18"/>
      <w:lang w:eastAsia="ru-RU"/>
    </w:rPr>
  </w:style>
  <w:style w:type="paragraph" w:customStyle="1" w:styleId="xl22">
    <w:name w:val="xl22"/>
    <w:basedOn w:val="Normal"/>
    <w:rsid w:val="00961682"/>
    <w:pPr>
      <w:spacing w:before="100" w:after="100" w:line="240" w:lineRule="auto"/>
    </w:pPr>
    <w:rPr>
      <w:rFonts w:eastAsia="Times New Roman"/>
      <w:spacing w:val="0"/>
      <w:w w:val="100"/>
      <w:kern w:val="0"/>
      <w:sz w:val="16"/>
      <w:szCs w:val="20"/>
      <w:lang w:eastAsia="ru-RU"/>
    </w:rPr>
  </w:style>
  <w:style w:type="paragraph" w:customStyle="1" w:styleId="xl33">
    <w:name w:val="xl33"/>
    <w:basedOn w:val="Normal"/>
    <w:rsid w:val="00961682"/>
    <w:pPr>
      <w:pBdr>
        <w:left w:val="single" w:sz="4" w:space="0" w:color="auto"/>
        <w:bottom w:val="single" w:sz="4" w:space="0" w:color="auto"/>
      </w:pBdr>
      <w:spacing w:before="100" w:after="100" w:line="240" w:lineRule="auto"/>
      <w:jc w:val="center"/>
      <w:textAlignment w:val="top"/>
    </w:pPr>
    <w:rPr>
      <w:rFonts w:eastAsia="Arial Unicode MS"/>
      <w:b/>
      <w:spacing w:val="0"/>
      <w:w w:val="100"/>
      <w:kern w:val="0"/>
      <w:sz w:val="16"/>
      <w:szCs w:val="20"/>
      <w:lang w:eastAsia="ru-RU"/>
    </w:rPr>
  </w:style>
  <w:style w:type="paragraph" w:styleId="Title">
    <w:name w:val="Title"/>
    <w:basedOn w:val="Normal"/>
    <w:link w:val="TitleChar"/>
    <w:qFormat/>
    <w:rsid w:val="00961682"/>
    <w:pPr>
      <w:spacing w:line="240" w:lineRule="auto"/>
      <w:jc w:val="center"/>
    </w:pPr>
    <w:rPr>
      <w:rFonts w:ascii="Arial" w:eastAsia="Times New Roman" w:hAnsi="Arial"/>
      <w:b/>
      <w:bCs/>
      <w:spacing w:val="0"/>
      <w:w w:val="100"/>
      <w:kern w:val="0"/>
      <w:sz w:val="24"/>
      <w:szCs w:val="24"/>
      <w:lang w:eastAsia="ru-RU"/>
    </w:rPr>
  </w:style>
  <w:style w:type="character" w:customStyle="1" w:styleId="TitleChar">
    <w:name w:val="Title Char"/>
    <w:link w:val="Title"/>
    <w:rsid w:val="00961682"/>
    <w:rPr>
      <w:rFonts w:ascii="Arial" w:eastAsia="Times New Roman" w:hAnsi="Arial" w:cs="Times New Roman"/>
      <w:b/>
      <w:bCs/>
      <w:sz w:val="24"/>
      <w:szCs w:val="24"/>
      <w:lang w:val="ru-RU" w:eastAsia="ru-RU"/>
    </w:rPr>
  </w:style>
  <w:style w:type="paragraph" w:styleId="BodyText3">
    <w:name w:val="Body Text 3"/>
    <w:basedOn w:val="Normal"/>
    <w:link w:val="BodyText3Char"/>
    <w:rsid w:val="00961682"/>
    <w:pPr>
      <w:spacing w:after="120" w:line="240" w:lineRule="auto"/>
    </w:pPr>
    <w:rPr>
      <w:rFonts w:eastAsia="Times New Roman"/>
      <w:spacing w:val="0"/>
      <w:w w:val="100"/>
      <w:kern w:val="0"/>
      <w:sz w:val="16"/>
      <w:szCs w:val="16"/>
      <w:lang w:eastAsia="ru-RU"/>
    </w:rPr>
  </w:style>
  <w:style w:type="character" w:customStyle="1" w:styleId="BodyText3Char">
    <w:name w:val="Body Text 3 Char"/>
    <w:link w:val="BodyText3"/>
    <w:rsid w:val="00961682"/>
    <w:rPr>
      <w:rFonts w:ascii="Times New Roman" w:eastAsia="Times New Roman" w:hAnsi="Times New Roman" w:cs="Times New Roman"/>
      <w:sz w:val="16"/>
      <w:szCs w:val="16"/>
      <w:lang w:val="ru-RU" w:eastAsia="ru-RU"/>
    </w:rPr>
  </w:style>
  <w:style w:type="paragraph" w:styleId="BodyText2">
    <w:name w:val="Body Text 2"/>
    <w:basedOn w:val="Normal"/>
    <w:link w:val="BodyText2Char"/>
    <w:rsid w:val="00961682"/>
    <w:pPr>
      <w:spacing w:line="240" w:lineRule="auto"/>
    </w:pPr>
    <w:rPr>
      <w:rFonts w:ascii="Arial" w:eastAsia="Times New Roman" w:hAnsi="Arial"/>
      <w:b/>
      <w:spacing w:val="0"/>
      <w:w w:val="100"/>
      <w:kern w:val="0"/>
      <w:sz w:val="16"/>
      <w:szCs w:val="20"/>
      <w:lang w:eastAsia="ru-RU"/>
    </w:rPr>
  </w:style>
  <w:style w:type="character" w:customStyle="1" w:styleId="BodyText2Char">
    <w:name w:val="Body Text 2 Char"/>
    <w:link w:val="BodyText2"/>
    <w:rsid w:val="00961682"/>
    <w:rPr>
      <w:rFonts w:ascii="Arial" w:eastAsia="Times New Roman" w:hAnsi="Arial" w:cs="Times New Roman"/>
      <w:b/>
      <w:sz w:val="16"/>
      <w:lang w:val="ru-RU" w:eastAsia="ru-RU"/>
    </w:rPr>
  </w:style>
  <w:style w:type="paragraph" w:styleId="BodyTextIndent3">
    <w:name w:val="Body Text Indent 3"/>
    <w:basedOn w:val="Normal"/>
    <w:link w:val="BodyTextIndent3Char"/>
    <w:rsid w:val="00961682"/>
    <w:pPr>
      <w:spacing w:after="120" w:line="240" w:lineRule="auto"/>
      <w:ind w:left="283"/>
    </w:pPr>
    <w:rPr>
      <w:rFonts w:eastAsia="Times New Roman"/>
      <w:spacing w:val="0"/>
      <w:w w:val="100"/>
      <w:kern w:val="0"/>
      <w:sz w:val="16"/>
      <w:szCs w:val="16"/>
      <w:lang w:eastAsia="ru-RU"/>
    </w:rPr>
  </w:style>
  <w:style w:type="character" w:customStyle="1" w:styleId="BodyTextIndent3Char">
    <w:name w:val="Body Text Indent 3 Char"/>
    <w:link w:val="BodyTextIndent3"/>
    <w:rsid w:val="00961682"/>
    <w:rPr>
      <w:rFonts w:ascii="Times New Roman" w:eastAsia="Times New Roman" w:hAnsi="Times New Roman" w:cs="Times New Roman"/>
      <w:sz w:val="16"/>
      <w:szCs w:val="16"/>
      <w:lang w:val="ru-RU" w:eastAsia="ru-RU"/>
    </w:rPr>
  </w:style>
  <w:style w:type="character" w:customStyle="1" w:styleId="FooterChar1">
    <w:name w:val="Footer Char1"/>
    <w:aliases w:val="3_G Char1"/>
    <w:rsid w:val="00961682"/>
    <w:rPr>
      <w:lang w:val="ru-RU" w:eastAsia="ru-RU" w:bidi="ar-SA"/>
    </w:rPr>
  </w:style>
  <w:style w:type="paragraph" w:styleId="BodyTextIndent2">
    <w:name w:val="Body Text Indent 2"/>
    <w:basedOn w:val="Normal"/>
    <w:link w:val="BodyTextIndent2Char"/>
    <w:rsid w:val="00961682"/>
    <w:pPr>
      <w:spacing w:before="120" w:after="120" w:line="240" w:lineRule="auto"/>
      <w:ind w:left="4321"/>
    </w:pPr>
    <w:rPr>
      <w:rFonts w:eastAsia="Times New Roman"/>
      <w:spacing w:val="-2"/>
      <w:w w:val="100"/>
      <w:kern w:val="0"/>
      <w:szCs w:val="20"/>
      <w:lang w:eastAsia="ru-RU"/>
    </w:rPr>
  </w:style>
  <w:style w:type="character" w:customStyle="1" w:styleId="BodyTextIndent2Char">
    <w:name w:val="Body Text Indent 2 Char"/>
    <w:link w:val="BodyTextIndent2"/>
    <w:rsid w:val="00961682"/>
    <w:rPr>
      <w:rFonts w:ascii="Times New Roman" w:eastAsia="Times New Roman" w:hAnsi="Times New Roman" w:cs="Times New Roman"/>
      <w:spacing w:val="-2"/>
      <w:lang w:val="ru-RU" w:eastAsia="ru-RU"/>
    </w:rPr>
  </w:style>
  <w:style w:type="paragraph" w:customStyle="1" w:styleId="xl27">
    <w:name w:val="xl27"/>
    <w:basedOn w:val="Normal"/>
    <w:rsid w:val="00961682"/>
    <w:pPr>
      <w:spacing w:before="100" w:beforeAutospacing="1" w:after="100" w:afterAutospacing="1" w:line="240" w:lineRule="auto"/>
      <w:jc w:val="right"/>
    </w:pPr>
    <w:rPr>
      <w:rFonts w:eastAsia="Arial Unicode MS"/>
      <w:spacing w:val="0"/>
      <w:w w:val="100"/>
      <w:kern w:val="0"/>
      <w:sz w:val="24"/>
      <w:szCs w:val="24"/>
      <w:lang w:eastAsia="ru-RU"/>
    </w:rPr>
  </w:style>
  <w:style w:type="paragraph" w:customStyle="1" w:styleId="322">
    <w:name w:val="Верхний колонтитул322"/>
    <w:basedOn w:val="Normal"/>
    <w:rsid w:val="00961682"/>
    <w:pPr>
      <w:widowControl w:val="0"/>
      <w:tabs>
        <w:tab w:val="center" w:pos="4153"/>
        <w:tab w:val="right" w:pos="8306"/>
      </w:tabs>
      <w:spacing w:line="240" w:lineRule="auto"/>
      <w:jc w:val="both"/>
    </w:pPr>
    <w:rPr>
      <w:rFonts w:eastAsia="Times New Roman"/>
      <w:spacing w:val="0"/>
      <w:w w:val="100"/>
      <w:kern w:val="0"/>
      <w:sz w:val="16"/>
      <w:szCs w:val="20"/>
      <w:lang w:eastAsia="ru-RU"/>
    </w:rPr>
  </w:style>
  <w:style w:type="paragraph" w:customStyle="1" w:styleId="BodyText21">
    <w:name w:val="Body Text 21"/>
    <w:basedOn w:val="Normal"/>
    <w:rsid w:val="00961682"/>
    <w:pPr>
      <w:overflowPunct w:val="0"/>
      <w:autoSpaceDE w:val="0"/>
      <w:autoSpaceDN w:val="0"/>
      <w:adjustRightInd w:val="0"/>
      <w:spacing w:line="240" w:lineRule="auto"/>
      <w:jc w:val="center"/>
      <w:textAlignment w:val="baseline"/>
    </w:pPr>
    <w:rPr>
      <w:rFonts w:eastAsia="Times New Roman"/>
      <w:b/>
      <w:spacing w:val="0"/>
      <w:w w:val="100"/>
      <w:kern w:val="0"/>
      <w:szCs w:val="20"/>
      <w:lang w:eastAsia="ru-RU"/>
    </w:rPr>
  </w:style>
  <w:style w:type="character" w:styleId="FollowedHyperlink">
    <w:name w:val="FollowedHyperlink"/>
    <w:rsid w:val="00961682"/>
    <w:rPr>
      <w:color w:val="0000FF"/>
      <w:u w:val="none"/>
    </w:rPr>
  </w:style>
  <w:style w:type="paragraph" w:customStyle="1" w:styleId="xl25">
    <w:name w:val="xl25"/>
    <w:basedOn w:val="Normal"/>
    <w:rsid w:val="00961682"/>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pacing w:val="0"/>
      <w:w w:val="100"/>
      <w:kern w:val="0"/>
      <w:sz w:val="14"/>
      <w:szCs w:val="14"/>
      <w:lang w:eastAsia="ru-RU"/>
    </w:rPr>
  </w:style>
  <w:style w:type="paragraph" w:customStyle="1" w:styleId="xl28">
    <w:name w:val="xl28"/>
    <w:basedOn w:val="Normal"/>
    <w:rsid w:val="00961682"/>
    <w:pPr>
      <w:pBdr>
        <w:left w:val="single" w:sz="4" w:space="0" w:color="auto"/>
      </w:pBdr>
      <w:spacing w:before="100" w:beforeAutospacing="1" w:after="100" w:afterAutospacing="1" w:line="240" w:lineRule="auto"/>
      <w:jc w:val="right"/>
    </w:pPr>
    <w:rPr>
      <w:rFonts w:eastAsia="Times New Roman"/>
      <w:spacing w:val="0"/>
      <w:w w:val="100"/>
      <w:kern w:val="0"/>
      <w:sz w:val="24"/>
      <w:szCs w:val="24"/>
      <w:lang w:eastAsia="ru-RU"/>
    </w:rPr>
  </w:style>
  <w:style w:type="paragraph" w:customStyle="1" w:styleId="xl29">
    <w:name w:val="xl29"/>
    <w:basedOn w:val="Normal"/>
    <w:rsid w:val="00961682"/>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spacing w:val="0"/>
      <w:w w:val="100"/>
      <w:kern w:val="0"/>
      <w:sz w:val="24"/>
      <w:szCs w:val="24"/>
      <w:lang w:eastAsia="ru-RU"/>
    </w:rPr>
  </w:style>
  <w:style w:type="paragraph" w:customStyle="1" w:styleId="xl30">
    <w:name w:val="xl30"/>
    <w:basedOn w:val="Normal"/>
    <w:rsid w:val="00961682"/>
    <w:pPr>
      <w:pBdr>
        <w:top w:val="single" w:sz="4" w:space="0" w:color="auto"/>
        <w:left w:val="single" w:sz="4" w:space="0" w:color="auto"/>
      </w:pBdr>
      <w:spacing w:before="100" w:beforeAutospacing="1" w:after="100" w:afterAutospacing="1" w:line="240" w:lineRule="auto"/>
      <w:jc w:val="right"/>
    </w:pPr>
    <w:rPr>
      <w:rFonts w:ascii="Arial" w:eastAsia="Times New Roman" w:hAnsi="Arial" w:cs="Arial"/>
      <w:b/>
      <w:bCs/>
      <w:spacing w:val="0"/>
      <w:w w:val="100"/>
      <w:kern w:val="0"/>
      <w:sz w:val="24"/>
      <w:szCs w:val="24"/>
      <w:lang w:eastAsia="ru-RU"/>
    </w:rPr>
  </w:style>
  <w:style w:type="paragraph" w:customStyle="1" w:styleId="xl31">
    <w:name w:val="xl31"/>
    <w:basedOn w:val="Normal"/>
    <w:rsid w:val="00961682"/>
    <w:pPr>
      <w:pBdr>
        <w:right w:val="single" w:sz="4" w:space="0" w:color="auto"/>
      </w:pBdr>
      <w:spacing w:before="100" w:beforeAutospacing="1" w:after="100" w:afterAutospacing="1" w:line="240" w:lineRule="auto"/>
    </w:pPr>
    <w:rPr>
      <w:rFonts w:ascii="Arial" w:eastAsia="Times New Roman" w:hAnsi="Arial" w:cs="Arial"/>
      <w:b/>
      <w:bCs/>
      <w:spacing w:val="0"/>
      <w:w w:val="100"/>
      <w:kern w:val="0"/>
      <w:sz w:val="16"/>
      <w:szCs w:val="16"/>
      <w:lang w:eastAsia="ru-RU"/>
    </w:rPr>
  </w:style>
  <w:style w:type="paragraph" w:customStyle="1" w:styleId="xl34">
    <w:name w:val="xl34"/>
    <w:basedOn w:val="Normal"/>
    <w:rsid w:val="00961682"/>
    <w:pPr>
      <w:pBdr>
        <w:top w:val="single" w:sz="4" w:space="0" w:color="auto"/>
        <w:right w:val="single" w:sz="4" w:space="0" w:color="auto"/>
      </w:pBdr>
      <w:spacing w:before="100" w:beforeAutospacing="1" w:after="100" w:afterAutospacing="1" w:line="240" w:lineRule="auto"/>
    </w:pPr>
    <w:rPr>
      <w:rFonts w:ascii="Arial" w:eastAsia="Times New Roman" w:hAnsi="Arial" w:cs="Arial"/>
      <w:b/>
      <w:bCs/>
      <w:spacing w:val="0"/>
      <w:w w:val="100"/>
      <w:kern w:val="0"/>
      <w:sz w:val="16"/>
      <w:szCs w:val="16"/>
      <w:lang w:eastAsia="ru-RU"/>
    </w:rPr>
  </w:style>
  <w:style w:type="paragraph" w:customStyle="1" w:styleId="xl35">
    <w:name w:val="xl35"/>
    <w:basedOn w:val="Normal"/>
    <w:rsid w:val="00961682"/>
    <w:pPr>
      <w:pBdr>
        <w:top w:val="single" w:sz="4" w:space="0" w:color="auto"/>
        <w:right w:val="single" w:sz="4" w:space="0" w:color="auto"/>
      </w:pBdr>
      <w:spacing w:before="100" w:beforeAutospacing="1" w:after="100" w:afterAutospacing="1" w:line="240" w:lineRule="auto"/>
      <w:jc w:val="center"/>
    </w:pPr>
    <w:rPr>
      <w:rFonts w:eastAsia="Times New Roman"/>
      <w:spacing w:val="0"/>
      <w:w w:val="100"/>
      <w:kern w:val="0"/>
      <w:sz w:val="24"/>
      <w:szCs w:val="24"/>
      <w:lang w:eastAsia="ru-RU"/>
    </w:rPr>
  </w:style>
  <w:style w:type="paragraph" w:customStyle="1" w:styleId="xl36">
    <w:name w:val="xl36"/>
    <w:basedOn w:val="Normal"/>
    <w:rsid w:val="00961682"/>
    <w:pPr>
      <w:pBdr>
        <w:bottom w:val="single" w:sz="4" w:space="0" w:color="auto"/>
        <w:right w:val="single" w:sz="4" w:space="0" w:color="auto"/>
      </w:pBdr>
      <w:spacing w:before="100" w:beforeAutospacing="1" w:after="100" w:afterAutospacing="1" w:line="240" w:lineRule="auto"/>
      <w:jc w:val="center"/>
    </w:pPr>
    <w:rPr>
      <w:rFonts w:eastAsia="Times New Roman"/>
      <w:spacing w:val="0"/>
      <w:w w:val="100"/>
      <w:kern w:val="0"/>
      <w:sz w:val="24"/>
      <w:szCs w:val="24"/>
      <w:lang w:eastAsia="ru-RU"/>
    </w:rPr>
  </w:style>
  <w:style w:type="paragraph" w:customStyle="1" w:styleId="xl37">
    <w:name w:val="xl37"/>
    <w:basedOn w:val="Normal"/>
    <w:rsid w:val="0096168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pacing w:val="0"/>
      <w:w w:val="100"/>
      <w:kern w:val="0"/>
      <w:sz w:val="14"/>
      <w:szCs w:val="14"/>
      <w:lang w:eastAsia="ru-RU"/>
    </w:rPr>
  </w:style>
  <w:style w:type="paragraph" w:customStyle="1" w:styleId="xl38">
    <w:name w:val="xl38"/>
    <w:basedOn w:val="Normal"/>
    <w:rsid w:val="00961682"/>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pacing w:val="0"/>
      <w:w w:val="100"/>
      <w:kern w:val="0"/>
      <w:sz w:val="14"/>
      <w:szCs w:val="14"/>
      <w:lang w:eastAsia="ru-RU"/>
    </w:rPr>
  </w:style>
  <w:style w:type="paragraph" w:customStyle="1" w:styleId="xl39">
    <w:name w:val="xl39"/>
    <w:basedOn w:val="Normal"/>
    <w:rsid w:val="0096168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pacing w:val="0"/>
      <w:w w:val="100"/>
      <w:kern w:val="0"/>
      <w:sz w:val="14"/>
      <w:szCs w:val="14"/>
      <w:lang w:eastAsia="ru-RU"/>
    </w:rPr>
  </w:style>
  <w:style w:type="paragraph" w:styleId="Index1">
    <w:name w:val="index 1"/>
    <w:basedOn w:val="Normal"/>
    <w:next w:val="Normal"/>
    <w:semiHidden/>
    <w:rsid w:val="00961682"/>
    <w:pPr>
      <w:spacing w:line="240" w:lineRule="auto"/>
    </w:pPr>
    <w:rPr>
      <w:rFonts w:ascii="Arial" w:eastAsia="Times New Roman" w:hAnsi="Arial"/>
      <w:spacing w:val="0"/>
      <w:w w:val="100"/>
      <w:kern w:val="0"/>
      <w:sz w:val="14"/>
      <w:szCs w:val="20"/>
      <w:lang w:eastAsia="ru-RU"/>
    </w:rPr>
  </w:style>
  <w:style w:type="paragraph" w:styleId="Caption">
    <w:name w:val="caption"/>
    <w:basedOn w:val="Normal"/>
    <w:next w:val="Normal"/>
    <w:qFormat/>
    <w:rsid w:val="00961682"/>
    <w:pPr>
      <w:spacing w:before="60" w:after="60" w:line="160" w:lineRule="exact"/>
      <w:jc w:val="center"/>
    </w:pPr>
    <w:rPr>
      <w:rFonts w:ascii="Arial" w:eastAsia="Times New Roman" w:hAnsi="Arial"/>
      <w:b/>
      <w:spacing w:val="0"/>
      <w:w w:val="100"/>
      <w:kern w:val="0"/>
      <w:sz w:val="16"/>
      <w:szCs w:val="20"/>
      <w:lang w:eastAsia="ru-RU"/>
    </w:rPr>
  </w:style>
  <w:style w:type="paragraph" w:customStyle="1" w:styleId="BalloonText1">
    <w:name w:val="Balloon Text1"/>
    <w:basedOn w:val="Normal"/>
    <w:semiHidden/>
    <w:rsid w:val="00961682"/>
    <w:pPr>
      <w:suppressAutoHyphens/>
    </w:pPr>
    <w:rPr>
      <w:rFonts w:ascii="Tahoma" w:eastAsia="Times New Roman" w:hAnsi="Tahoma" w:cs="Tahoma"/>
      <w:sz w:val="16"/>
      <w:szCs w:val="16"/>
      <w:lang w:val="en-GB"/>
    </w:rPr>
  </w:style>
  <w:style w:type="character" w:styleId="EndnoteReference">
    <w:name w:val="endnote reference"/>
    <w:aliases w:val="1_G"/>
    <w:semiHidden/>
    <w:rsid w:val="00961682"/>
    <w:rPr>
      <w:spacing w:val="-5"/>
      <w:w w:val="130"/>
      <w:position w:val="-4"/>
      <w:vertAlign w:val="superscript"/>
    </w:rPr>
  </w:style>
  <w:style w:type="character" w:styleId="LineNumber">
    <w:name w:val="line number"/>
    <w:rsid w:val="00961682"/>
    <w:rPr>
      <w:sz w:val="14"/>
    </w:rPr>
  </w:style>
  <w:style w:type="paragraph" w:customStyle="1" w:styleId="CommentSubject1">
    <w:name w:val="Comment Subject1"/>
    <w:basedOn w:val="CommentText"/>
    <w:next w:val="CommentText"/>
    <w:semiHidden/>
    <w:rsid w:val="00961682"/>
    <w:pPr>
      <w:suppressAutoHyphens/>
    </w:pPr>
    <w:rPr>
      <w:rFonts w:eastAsia="Times New Roman"/>
      <w:b/>
      <w:bCs/>
      <w:lang w:val="en-GB"/>
    </w:rPr>
  </w:style>
  <w:style w:type="paragraph" w:customStyle="1" w:styleId="HChG">
    <w:name w:val="_ H _Ch_G"/>
    <w:basedOn w:val="Normal"/>
    <w:next w:val="Normal"/>
    <w:rsid w:val="00961682"/>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H1G">
    <w:name w:val="_ H_1_G"/>
    <w:basedOn w:val="Normal"/>
    <w:next w:val="Normal"/>
    <w:rsid w:val="00961682"/>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styleId="PlainText">
    <w:name w:val="Plain Text"/>
    <w:basedOn w:val="Normal"/>
    <w:link w:val="PlainTextChar"/>
    <w:rsid w:val="00961682"/>
    <w:pPr>
      <w:spacing w:line="240" w:lineRule="auto"/>
    </w:pPr>
    <w:rPr>
      <w:rFonts w:ascii="Courier New" w:eastAsia="SimSun" w:hAnsi="Courier New"/>
      <w:spacing w:val="0"/>
      <w:w w:val="100"/>
      <w:kern w:val="0"/>
      <w:szCs w:val="20"/>
      <w:lang w:eastAsia="zh-CN"/>
    </w:rPr>
  </w:style>
  <w:style w:type="character" w:customStyle="1" w:styleId="PlainTextChar">
    <w:name w:val="Plain Text Char"/>
    <w:link w:val="PlainText"/>
    <w:rsid w:val="00961682"/>
    <w:rPr>
      <w:rFonts w:ascii="Courier New" w:eastAsia="SimSun" w:hAnsi="Courier New" w:cs="Courier New"/>
      <w:lang w:eastAsia="zh-CN"/>
    </w:rPr>
  </w:style>
  <w:style w:type="paragraph" w:customStyle="1" w:styleId="HMG">
    <w:name w:val="_ H __M_G"/>
    <w:basedOn w:val="Normal"/>
    <w:next w:val="Normal"/>
    <w:rsid w:val="00961682"/>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SMG">
    <w:name w:val="__S_M_G"/>
    <w:basedOn w:val="Normal"/>
    <w:next w:val="Normal"/>
    <w:rsid w:val="0096168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961682"/>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961682"/>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96168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961682"/>
    <w:pPr>
      <w:suppressAutoHyphens/>
      <w:spacing w:after="120" w:line="240" w:lineRule="atLeast"/>
      <w:ind w:left="720" w:right="1134" w:hanging="360"/>
      <w:jc w:val="both"/>
    </w:pPr>
    <w:rPr>
      <w:rFonts w:eastAsia="Times New Roman"/>
      <w:spacing w:val="0"/>
      <w:w w:val="100"/>
      <w:kern w:val="0"/>
      <w:szCs w:val="20"/>
      <w:lang w:val="en-GB"/>
    </w:rPr>
  </w:style>
  <w:style w:type="paragraph" w:customStyle="1" w:styleId="Bullet2G">
    <w:name w:val="_Bullet 2_G"/>
    <w:basedOn w:val="Normal"/>
    <w:rsid w:val="00961682"/>
    <w:pPr>
      <w:tabs>
        <w:tab w:val="num" w:pos="360"/>
      </w:tabs>
      <w:suppressAutoHyphens/>
      <w:spacing w:after="120" w:line="240" w:lineRule="atLeast"/>
      <w:ind w:left="360" w:right="1134" w:hanging="360"/>
      <w:jc w:val="both"/>
    </w:pPr>
    <w:rPr>
      <w:rFonts w:eastAsia="Times New Roman"/>
      <w:spacing w:val="0"/>
      <w:w w:val="100"/>
      <w:kern w:val="0"/>
      <w:szCs w:val="20"/>
      <w:lang w:val="en-GB"/>
    </w:rPr>
  </w:style>
  <w:style w:type="paragraph" w:customStyle="1" w:styleId="H23G">
    <w:name w:val="_ H_2/3_G"/>
    <w:basedOn w:val="Normal"/>
    <w:next w:val="Normal"/>
    <w:rsid w:val="00961682"/>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961682"/>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961682"/>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character" w:customStyle="1" w:styleId="apple-style-span">
    <w:name w:val="apple-style-span"/>
    <w:basedOn w:val="DefaultParagraphFont"/>
    <w:rsid w:val="00961682"/>
  </w:style>
  <w:style w:type="character" w:customStyle="1" w:styleId="apple-converted-space">
    <w:name w:val="apple-converted-space"/>
    <w:basedOn w:val="DefaultParagraphFont"/>
    <w:rsid w:val="00961682"/>
  </w:style>
  <w:style w:type="character" w:customStyle="1" w:styleId="hps">
    <w:name w:val="hps"/>
    <w:basedOn w:val="DefaultParagraphFont"/>
    <w:rsid w:val="00961682"/>
  </w:style>
  <w:style w:type="character" w:customStyle="1" w:styleId="SingleTxtGChar">
    <w:name w:val="_ Single Txt_G Char"/>
    <w:rsid w:val="00961682"/>
    <w:rPr>
      <w:lang w:val="en-GB" w:eastAsia="en-US" w:bidi="ar-SA"/>
    </w:rPr>
  </w:style>
  <w:style w:type="paragraph" w:customStyle="1" w:styleId="FootnoteText1">
    <w:name w:val="Footnote Text1"/>
    <w:basedOn w:val="Normal"/>
    <w:rsid w:val="00961682"/>
    <w:pPr>
      <w:suppressAutoHyphens/>
      <w:spacing w:line="240" w:lineRule="auto"/>
    </w:pPr>
    <w:rPr>
      <w:rFonts w:eastAsia="Times New Roman"/>
      <w:spacing w:val="0"/>
      <w:w w:val="100"/>
      <w:kern w:val="1"/>
      <w:szCs w:val="20"/>
      <w:lang w:val="fr-FR" w:eastAsia="de-AT"/>
    </w:rPr>
  </w:style>
  <w:style w:type="character" w:customStyle="1" w:styleId="SzvegtrzsChar">
    <w:name w:val="Szövegtörzs Char"/>
    <w:rsid w:val="00961682"/>
    <w:rPr>
      <w:sz w:val="26"/>
      <w:szCs w:val="24"/>
    </w:rPr>
  </w:style>
  <w:style w:type="character" w:customStyle="1" w:styleId="lfejChar">
    <w:name w:val="Élőfej Char"/>
    <w:rsid w:val="00961682"/>
    <w:rPr>
      <w:sz w:val="24"/>
      <w:szCs w:val="24"/>
      <w:lang w:eastAsia="en-US"/>
    </w:rPr>
  </w:style>
  <w:style w:type="character" w:customStyle="1" w:styleId="Cmsor2Char">
    <w:name w:val="Címsor 2 Char"/>
    <w:rsid w:val="00961682"/>
    <w:rPr>
      <w:b/>
      <w:bCs/>
      <w:i/>
      <w:iCs/>
      <w:sz w:val="24"/>
      <w:szCs w:val="24"/>
    </w:rPr>
  </w:style>
  <w:style w:type="character" w:customStyle="1" w:styleId="SzvegtrzsbehzssalChar">
    <w:name w:val="Szövegtörzs behúzással Char"/>
    <w:rsid w:val="00961682"/>
    <w:rPr>
      <w:sz w:val="24"/>
      <w:szCs w:val="24"/>
    </w:rPr>
  </w:style>
  <w:style w:type="character" w:customStyle="1" w:styleId="Cmsor3Char">
    <w:name w:val="Címsor 3 Char"/>
    <w:rsid w:val="00961682"/>
    <w:rPr>
      <w:rFonts w:ascii="Arial" w:hAnsi="Arial" w:cs="Arial"/>
      <w:b/>
      <w:bCs/>
      <w:sz w:val="26"/>
      <w:szCs w:val="26"/>
    </w:rPr>
  </w:style>
  <w:style w:type="character" w:customStyle="1" w:styleId="Szvegtrzs2Char">
    <w:name w:val="Szövegtörzs 2 Char"/>
    <w:rsid w:val="00961682"/>
    <w:rPr>
      <w:sz w:val="24"/>
      <w:szCs w:val="24"/>
    </w:rPr>
  </w:style>
  <w:style w:type="character" w:customStyle="1" w:styleId="CsakszvegChar">
    <w:name w:val="Csak szöveg Char"/>
    <w:rsid w:val="00961682"/>
    <w:rPr>
      <w:rFonts w:ascii="Courier New" w:hAnsi="Courier New" w:cs="Courier New"/>
      <w:lang w:eastAsia="en-US"/>
    </w:rPr>
  </w:style>
  <w:style w:type="paragraph" w:customStyle="1" w:styleId="fels">
    <w:name w:val="fels"/>
    <w:basedOn w:val="Normal"/>
    <w:rsid w:val="00961682"/>
    <w:pPr>
      <w:spacing w:after="120" w:line="240" w:lineRule="auto"/>
      <w:ind w:left="1195" w:hanging="360"/>
      <w:jc w:val="both"/>
    </w:pPr>
    <w:rPr>
      <w:rFonts w:eastAsia="Times New Roman"/>
      <w:spacing w:val="0"/>
      <w:w w:val="100"/>
      <w:kern w:val="0"/>
      <w:sz w:val="24"/>
      <w:szCs w:val="24"/>
      <w:lang w:val="hu-HU" w:eastAsia="ar-SA"/>
    </w:rPr>
  </w:style>
  <w:style w:type="paragraph" w:customStyle="1" w:styleId="xmsonormal">
    <w:name w:val="x_msonormal"/>
    <w:basedOn w:val="Normal"/>
    <w:rsid w:val="00961682"/>
    <w:pPr>
      <w:spacing w:before="100" w:beforeAutospacing="1" w:after="100" w:afterAutospacing="1" w:line="240" w:lineRule="auto"/>
    </w:pPr>
    <w:rPr>
      <w:rFonts w:eastAsia="Times New Roman"/>
      <w:spacing w:val="0"/>
      <w:w w:val="100"/>
      <w:kern w:val="0"/>
      <w:sz w:val="24"/>
      <w:szCs w:val="24"/>
      <w:lang w:val="hu-HU" w:eastAsia="hu-HU"/>
    </w:rPr>
  </w:style>
  <w:style w:type="paragraph" w:customStyle="1" w:styleId="Pa4">
    <w:name w:val="Pa4"/>
    <w:basedOn w:val="Normal"/>
    <w:next w:val="Normal"/>
    <w:rsid w:val="00961682"/>
    <w:pPr>
      <w:autoSpaceDE w:val="0"/>
      <w:autoSpaceDN w:val="0"/>
      <w:adjustRightInd w:val="0"/>
      <w:spacing w:line="181" w:lineRule="atLeast"/>
    </w:pPr>
    <w:rPr>
      <w:rFonts w:ascii="Myriad Pro" w:eastAsia="Times New Roman" w:hAnsi="Myriad Pro"/>
      <w:spacing w:val="0"/>
      <w:w w:val="100"/>
      <w:kern w:val="0"/>
      <w:sz w:val="24"/>
      <w:szCs w:val="24"/>
      <w:lang w:val="hu-HU" w:eastAsia="hu-HU"/>
    </w:rPr>
  </w:style>
  <w:style w:type="character" w:customStyle="1" w:styleId="A10">
    <w:name w:val="A10"/>
    <w:rsid w:val="00961682"/>
    <w:rPr>
      <w:rFonts w:cs="Myriad Pro"/>
      <w:i/>
      <w:iCs/>
      <w:color w:val="000000"/>
      <w:sz w:val="16"/>
      <w:szCs w:val="16"/>
    </w:rPr>
  </w:style>
  <w:style w:type="paragraph" w:customStyle="1" w:styleId="Pa0">
    <w:name w:val="Pa0"/>
    <w:basedOn w:val="Normal"/>
    <w:next w:val="Normal"/>
    <w:rsid w:val="00961682"/>
    <w:pPr>
      <w:autoSpaceDE w:val="0"/>
      <w:autoSpaceDN w:val="0"/>
      <w:adjustRightInd w:val="0"/>
      <w:spacing w:line="241" w:lineRule="atLeast"/>
    </w:pPr>
    <w:rPr>
      <w:rFonts w:ascii="Myriad Pro" w:eastAsia="Times New Roman" w:hAnsi="Myriad Pro"/>
      <w:spacing w:val="0"/>
      <w:w w:val="100"/>
      <w:kern w:val="0"/>
      <w:sz w:val="24"/>
      <w:szCs w:val="24"/>
      <w:lang w:val="hu-HU" w:eastAsia="hu-HU"/>
    </w:rPr>
  </w:style>
  <w:style w:type="character" w:customStyle="1" w:styleId="A11">
    <w:name w:val="A11"/>
    <w:rsid w:val="00961682"/>
    <w:rPr>
      <w:rFonts w:cs="Myriad Pro"/>
      <w:b/>
      <w:bCs/>
      <w:color w:val="000000"/>
      <w:sz w:val="14"/>
      <w:szCs w:val="14"/>
    </w:rPr>
  </w:style>
  <w:style w:type="paragraph" w:customStyle="1" w:styleId="Pa1">
    <w:name w:val="Pa1"/>
    <w:basedOn w:val="Normal"/>
    <w:next w:val="Normal"/>
    <w:rsid w:val="00961682"/>
    <w:pPr>
      <w:autoSpaceDE w:val="0"/>
      <w:autoSpaceDN w:val="0"/>
      <w:adjustRightInd w:val="0"/>
      <w:spacing w:line="241" w:lineRule="atLeast"/>
    </w:pPr>
    <w:rPr>
      <w:rFonts w:ascii="Myriad Pro" w:eastAsia="Times New Roman" w:hAnsi="Myriad Pro"/>
      <w:spacing w:val="0"/>
      <w:w w:val="100"/>
      <w:kern w:val="0"/>
      <w:sz w:val="24"/>
      <w:szCs w:val="24"/>
      <w:lang w:val="hu-HU" w:eastAsia="hu-HU"/>
    </w:rPr>
  </w:style>
  <w:style w:type="paragraph" w:customStyle="1" w:styleId="Default">
    <w:name w:val="Default"/>
    <w:rsid w:val="00961682"/>
    <w:pPr>
      <w:autoSpaceDE w:val="0"/>
      <w:autoSpaceDN w:val="0"/>
      <w:adjustRightInd w:val="0"/>
    </w:pPr>
    <w:rPr>
      <w:rFonts w:ascii="Times New Roman" w:eastAsia="Times New Roman" w:hAnsi="Times New Roman" w:cs="Times New Roman"/>
      <w:color w:val="000000"/>
      <w:sz w:val="24"/>
      <w:szCs w:val="24"/>
      <w:lang w:val="hu-HU" w:eastAsia="hu-HU"/>
    </w:rPr>
  </w:style>
  <w:style w:type="paragraph" w:customStyle="1" w:styleId="msolistparagraph0">
    <w:name w:val="msolistparagraph"/>
    <w:basedOn w:val="Normal"/>
    <w:rsid w:val="00961682"/>
    <w:pPr>
      <w:spacing w:before="100" w:beforeAutospacing="1" w:after="100" w:afterAutospacing="1" w:line="240" w:lineRule="auto"/>
    </w:pPr>
    <w:rPr>
      <w:rFonts w:eastAsia="Times New Roman"/>
      <w:spacing w:val="0"/>
      <w:w w:val="100"/>
      <w:kern w:val="0"/>
      <w:sz w:val="24"/>
      <w:szCs w:val="24"/>
      <w:lang w:val="hu-HU" w:eastAsia="hu-HU"/>
    </w:rPr>
  </w:style>
  <w:style w:type="paragraph" w:customStyle="1" w:styleId="Norml">
    <w:name w:val="Norml"/>
    <w:rsid w:val="00961682"/>
    <w:pPr>
      <w:jc w:val="both"/>
    </w:pPr>
    <w:rPr>
      <w:rFonts w:ascii="MS Sans Serif" w:eastAsia="Times New Roman" w:hAnsi="MS Sans Serif" w:cs="Times New Roman"/>
      <w:snapToGrid w:val="0"/>
      <w:sz w:val="24"/>
      <w:lang w:val="hu-HU" w:eastAsia="hu-HU"/>
    </w:rPr>
  </w:style>
  <w:style w:type="paragraph" w:customStyle="1" w:styleId="Listaszerbekezds">
    <w:name w:val="Listaszerű bekezdés"/>
    <w:basedOn w:val="Normal"/>
    <w:qFormat/>
    <w:rsid w:val="00961682"/>
    <w:pPr>
      <w:spacing w:line="240" w:lineRule="auto"/>
      <w:ind w:left="708"/>
    </w:pPr>
    <w:rPr>
      <w:rFonts w:eastAsia="Times New Roman"/>
      <w:spacing w:val="0"/>
      <w:w w:val="100"/>
      <w:kern w:val="0"/>
      <w:sz w:val="24"/>
      <w:szCs w:val="24"/>
      <w:lang w:val="en-US"/>
    </w:rPr>
  </w:style>
  <w:style w:type="paragraph" w:customStyle="1" w:styleId="szoveg">
    <w:name w:val="szoveg"/>
    <w:basedOn w:val="Normal"/>
    <w:rsid w:val="00961682"/>
    <w:pPr>
      <w:spacing w:before="284" w:after="284" w:line="240" w:lineRule="auto"/>
      <w:ind w:left="284" w:right="284"/>
      <w:jc w:val="both"/>
    </w:pPr>
    <w:rPr>
      <w:rFonts w:ascii="Verdana" w:eastAsia="Times New Roman" w:hAnsi="Verdana"/>
      <w:color w:val="004A9E"/>
      <w:spacing w:val="0"/>
      <w:w w:val="100"/>
      <w:kern w:val="0"/>
      <w:szCs w:val="20"/>
      <w:lang w:val="hu-HU" w:eastAsia="hu-HU"/>
    </w:rPr>
  </w:style>
  <w:style w:type="character" w:customStyle="1" w:styleId="googqs-tidbitgoogqs-tidbit-0">
    <w:name w:val="goog_qs-tidbit goog_qs-tidbit-0"/>
    <w:basedOn w:val="DefaultParagraphFont"/>
    <w:rsid w:val="00961682"/>
  </w:style>
  <w:style w:type="character" w:customStyle="1" w:styleId="llbChar">
    <w:name w:val="Élőláb Char"/>
    <w:rsid w:val="00961682"/>
    <w:rPr>
      <w:sz w:val="24"/>
      <w:szCs w:val="24"/>
    </w:rPr>
  </w:style>
  <w:style w:type="paragraph" w:customStyle="1" w:styleId="StlusSorkizrt">
    <w:name w:val="Stílus Sorkizárt"/>
    <w:basedOn w:val="Normal"/>
    <w:rsid w:val="00961682"/>
    <w:pPr>
      <w:spacing w:before="60" w:after="60" w:line="240" w:lineRule="auto"/>
      <w:jc w:val="both"/>
    </w:pPr>
    <w:rPr>
      <w:rFonts w:eastAsia="Times New Roman"/>
      <w:spacing w:val="0"/>
      <w:w w:val="100"/>
      <w:kern w:val="0"/>
      <w:sz w:val="24"/>
      <w:szCs w:val="20"/>
      <w:lang w:val="hu-HU"/>
    </w:rPr>
  </w:style>
  <w:style w:type="paragraph" w:customStyle="1" w:styleId="Nincstrkz">
    <w:name w:val="Nincs térköz"/>
    <w:qFormat/>
    <w:rsid w:val="00961682"/>
    <w:rPr>
      <w:rFonts w:ascii="Times New Roman" w:eastAsia="Times New Roman" w:hAnsi="Times New Roman" w:cs="Times New Roman"/>
      <w:sz w:val="24"/>
      <w:szCs w:val="24"/>
      <w:lang w:val="hu-HU" w:eastAsia="hu-HU"/>
    </w:rPr>
  </w:style>
  <w:style w:type="paragraph" w:customStyle="1" w:styleId="Pa3">
    <w:name w:val="Pa3"/>
    <w:basedOn w:val="Normal"/>
    <w:next w:val="Normal"/>
    <w:rsid w:val="00961682"/>
    <w:pPr>
      <w:autoSpaceDE w:val="0"/>
      <w:autoSpaceDN w:val="0"/>
      <w:adjustRightInd w:val="0"/>
      <w:spacing w:line="241" w:lineRule="atLeast"/>
    </w:pPr>
    <w:rPr>
      <w:rFonts w:ascii="Myriad Pro" w:hAnsi="Myriad Pro"/>
      <w:spacing w:val="0"/>
      <w:w w:val="100"/>
      <w:kern w:val="0"/>
      <w:sz w:val="24"/>
      <w:szCs w:val="24"/>
      <w:lang w:val="es-ES"/>
    </w:rPr>
  </w:style>
  <w:style w:type="character" w:customStyle="1" w:styleId="A1">
    <w:name w:val="A1"/>
    <w:rsid w:val="00961682"/>
    <w:rPr>
      <w:rFonts w:cs="Myriad Pro"/>
      <w:color w:val="000000"/>
      <w:sz w:val="22"/>
      <w:szCs w:val="22"/>
    </w:rPr>
  </w:style>
  <w:style w:type="character" w:customStyle="1" w:styleId="A7">
    <w:name w:val="A7"/>
    <w:rsid w:val="00961682"/>
    <w:rPr>
      <w:rFonts w:ascii="Georgia" w:hAnsi="Georgia" w:cs="Georgia"/>
      <w:b/>
      <w:bCs/>
      <w:color w:val="000000"/>
      <w:sz w:val="28"/>
      <w:szCs w:val="28"/>
    </w:rPr>
  </w:style>
  <w:style w:type="paragraph" w:customStyle="1" w:styleId="ArtNum">
    <w:name w:val="Art. Num"/>
    <w:rsid w:val="00961682"/>
    <w:pPr>
      <w:tabs>
        <w:tab w:val="num" w:pos="360"/>
      </w:tabs>
      <w:spacing w:before="120" w:after="120" w:line="260" w:lineRule="atLeast"/>
      <w:jc w:val="both"/>
    </w:pPr>
    <w:rPr>
      <w:rFonts w:ascii="Arial" w:eastAsia="Batang" w:hAnsi="Arial" w:cs="Times New Roman"/>
      <w:sz w:val="24"/>
      <w:lang w:val="es-ES" w:eastAsia="es-ES"/>
    </w:rPr>
  </w:style>
  <w:style w:type="paragraph" w:styleId="ListParagraph">
    <w:name w:val="List Paragraph"/>
    <w:basedOn w:val="Normal"/>
    <w:qFormat/>
    <w:rsid w:val="00961682"/>
    <w:pPr>
      <w:spacing w:after="200" w:line="276" w:lineRule="auto"/>
      <w:ind w:left="720"/>
    </w:pPr>
    <w:rPr>
      <w:rFonts w:ascii="Calibri" w:eastAsia="Times New Roman" w:hAnsi="Calibri"/>
      <w:spacing w:val="0"/>
      <w:w w:val="100"/>
      <w:kern w:val="0"/>
      <w:sz w:val="22"/>
      <w:lang w:val="es-ES"/>
    </w:rPr>
  </w:style>
  <w:style w:type="paragraph" w:customStyle="1" w:styleId="CM2">
    <w:name w:val="CM2"/>
    <w:basedOn w:val="Default"/>
    <w:next w:val="Default"/>
    <w:rsid w:val="00961682"/>
    <w:pPr>
      <w:spacing w:line="226" w:lineRule="atLeast"/>
    </w:pPr>
    <w:rPr>
      <w:rFonts w:ascii="Arial" w:hAnsi="Arial" w:cs="Arial"/>
      <w:color w:val="auto"/>
      <w:lang w:val="en-US" w:eastAsia="en-US"/>
    </w:rPr>
  </w:style>
  <w:style w:type="paragraph" w:customStyle="1" w:styleId="informacion">
    <w:name w:val="informacion"/>
    <w:basedOn w:val="Normal"/>
    <w:rsid w:val="00961682"/>
    <w:pPr>
      <w:spacing w:line="240" w:lineRule="auto"/>
    </w:pPr>
    <w:rPr>
      <w:rFonts w:ascii="Arial" w:hAnsi="Arial" w:cs="Arial"/>
      <w:color w:val="000000"/>
      <w:spacing w:val="0"/>
      <w:w w:val="100"/>
      <w:kern w:val="0"/>
      <w:szCs w:val="20"/>
      <w:lang w:val="es-BO" w:eastAsia="es-BO"/>
    </w:rPr>
  </w:style>
  <w:style w:type="character" w:customStyle="1" w:styleId="style21">
    <w:name w:val="style21"/>
    <w:rsid w:val="00961682"/>
    <w:rPr>
      <w:rFonts w:ascii="Arial" w:hAnsi="Arial"/>
      <w:sz w:val="20"/>
    </w:rPr>
  </w:style>
  <w:style w:type="paragraph" w:customStyle="1" w:styleId="Prrafodelista1">
    <w:name w:val="Párrafo de lista1"/>
    <w:basedOn w:val="Normal"/>
    <w:rsid w:val="00961682"/>
    <w:pPr>
      <w:spacing w:after="200" w:line="276" w:lineRule="auto"/>
      <w:ind w:left="720"/>
    </w:pPr>
    <w:rPr>
      <w:rFonts w:ascii="Calibri" w:hAnsi="Calibri"/>
      <w:spacing w:val="0"/>
      <w:w w:val="100"/>
      <w:kern w:val="0"/>
      <w:sz w:val="22"/>
      <w:lang w:val="en-US"/>
    </w:rPr>
  </w:style>
  <w:style w:type="paragraph" w:customStyle="1" w:styleId="style2">
    <w:name w:val="style2"/>
    <w:basedOn w:val="Normal"/>
    <w:rsid w:val="00961682"/>
    <w:pPr>
      <w:spacing w:before="100" w:beforeAutospacing="1" w:after="100" w:afterAutospacing="1" w:line="240" w:lineRule="auto"/>
    </w:pPr>
    <w:rPr>
      <w:b/>
      <w:bCs/>
      <w:color w:val="0066FF"/>
      <w:spacing w:val="0"/>
      <w:w w:val="100"/>
      <w:kern w:val="0"/>
      <w:sz w:val="23"/>
      <w:szCs w:val="23"/>
      <w:lang w:val="es-BO" w:eastAsia="es-BO"/>
    </w:rPr>
  </w:style>
  <w:style w:type="paragraph" w:customStyle="1" w:styleId="not-pspace">
    <w:name w:val="not-pspace"/>
    <w:basedOn w:val="Normal"/>
    <w:rsid w:val="00961682"/>
    <w:pPr>
      <w:spacing w:before="130" w:after="130" w:line="240" w:lineRule="auto"/>
    </w:pPr>
    <w:rPr>
      <w:rFonts w:ascii="Calibri" w:eastAsia="Times New Roman" w:hAnsi="Calibri"/>
      <w:spacing w:val="0"/>
      <w:w w:val="100"/>
      <w:kern w:val="0"/>
      <w:sz w:val="24"/>
      <w:szCs w:val="24"/>
      <w:lang w:val="es-BO" w:eastAsia="es-BO"/>
    </w:rPr>
  </w:style>
  <w:style w:type="character" w:customStyle="1" w:styleId="CarCar2">
    <w:name w:val="Car Car2"/>
    <w:locked/>
    <w:rsid w:val="00961682"/>
    <w:rPr>
      <w:rFonts w:ascii="Arial" w:eastAsia="Batang" w:hAnsi="Arial"/>
      <w:b/>
      <w:sz w:val="24"/>
      <w:szCs w:val="24"/>
      <w:u w:val="single"/>
      <w:lang w:val="es-ES" w:eastAsia="es-ES" w:bidi="ar-SA"/>
    </w:rPr>
  </w:style>
  <w:style w:type="paragraph" w:customStyle="1" w:styleId="Prrafodelista">
    <w:name w:val="Párrafo de lista"/>
    <w:basedOn w:val="Normal"/>
    <w:qFormat/>
    <w:rsid w:val="00961682"/>
    <w:pPr>
      <w:spacing w:after="200" w:line="276" w:lineRule="auto"/>
      <w:ind w:left="720"/>
    </w:pPr>
    <w:rPr>
      <w:rFonts w:ascii="Calibri" w:hAnsi="Calibri"/>
      <w:spacing w:val="0"/>
      <w:w w:val="100"/>
      <w:kern w:val="0"/>
      <w:sz w:val="22"/>
      <w:lang w:val="es-ES"/>
    </w:rPr>
  </w:style>
  <w:style w:type="paragraph" w:customStyle="1" w:styleId="Normal2">
    <w:name w:val="Normal2"/>
    <w:basedOn w:val="Normal"/>
    <w:rsid w:val="00961682"/>
    <w:pPr>
      <w:spacing w:before="100" w:beforeAutospacing="1" w:after="100" w:afterAutospacing="1" w:line="240" w:lineRule="auto"/>
    </w:pPr>
    <w:rPr>
      <w:rFonts w:eastAsia="Times New Roman"/>
      <w:spacing w:val="0"/>
      <w:w w:val="100"/>
      <w:kern w:val="0"/>
      <w:sz w:val="24"/>
      <w:szCs w:val="24"/>
      <w:lang w:val="es-DO" w:eastAsia="es-DO"/>
    </w:rPr>
  </w:style>
  <w:style w:type="paragraph" w:customStyle="1" w:styleId="TtulodeTDC">
    <w:name w:val="Título de TDC"/>
    <w:basedOn w:val="Heading1"/>
    <w:next w:val="Normal"/>
    <w:semiHidden/>
    <w:unhideWhenUsed/>
    <w:qFormat/>
    <w:rsid w:val="00961682"/>
    <w:pPr>
      <w:keepLines/>
      <w:spacing w:before="480" w:after="0" w:line="276" w:lineRule="auto"/>
      <w:outlineLvl w:val="9"/>
    </w:pPr>
    <w:rPr>
      <w:rFonts w:ascii="Cambria" w:eastAsia="Times New Roman" w:hAnsi="Cambria"/>
      <w:color w:val="365F91"/>
      <w:spacing w:val="0"/>
      <w:w w:val="100"/>
      <w:kern w:val="0"/>
      <w:sz w:val="28"/>
      <w:lang w:val="es-ES"/>
    </w:rPr>
  </w:style>
  <w:style w:type="paragraph" w:styleId="BalloonText">
    <w:name w:val="Balloon Text"/>
    <w:basedOn w:val="Normal"/>
    <w:link w:val="BalloonTextChar"/>
    <w:semiHidden/>
    <w:rsid w:val="00961682"/>
    <w:pPr>
      <w:spacing w:line="240" w:lineRule="auto"/>
    </w:pPr>
    <w:rPr>
      <w:rFonts w:ascii="Tahoma" w:eastAsia="Times New Roman" w:hAnsi="Tahoma"/>
      <w:spacing w:val="0"/>
      <w:w w:val="100"/>
      <w:kern w:val="0"/>
      <w:sz w:val="16"/>
      <w:szCs w:val="16"/>
      <w:lang w:eastAsia="ru-RU"/>
    </w:rPr>
  </w:style>
  <w:style w:type="character" w:customStyle="1" w:styleId="BalloonTextChar">
    <w:name w:val="Balloon Text Char"/>
    <w:link w:val="BalloonText"/>
    <w:semiHidden/>
    <w:rsid w:val="00961682"/>
    <w:rPr>
      <w:rFonts w:ascii="Tahoma" w:eastAsia="Times New Roman" w:hAnsi="Tahoma" w:cs="Tahoma"/>
      <w:sz w:val="16"/>
      <w:szCs w:val="16"/>
      <w:lang w:val="ru-RU" w:eastAsia="ru-RU"/>
    </w:rPr>
  </w:style>
  <w:style w:type="paragraph" w:customStyle="1" w:styleId="SingleTxt0">
    <w:name w:val="__Single Txt_п/ж"/>
    <w:basedOn w:val="Normal"/>
    <w:rsid w:val="00961682"/>
    <w:pPr>
      <w:keepNext/>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260"/>
      <w:ind w:left="1264" w:right="1264"/>
    </w:pPr>
    <w:rPr>
      <w:rFonts w:eastAsia="Times New Roman"/>
      <w:b/>
      <w:bCs/>
      <w:spacing w:val="0"/>
      <w:w w:val="100"/>
      <w:kern w:val="0"/>
      <w:sz w:val="22"/>
      <w:lang w:eastAsia="ru-RU"/>
    </w:rPr>
  </w:style>
  <w:style w:type="character" w:customStyle="1" w:styleId="11">
    <w:name w:val="Заголовок 1 Знак1"/>
    <w:aliases w:val="Table_G Знак"/>
    <w:rsid w:val="00961682"/>
    <w:rPr>
      <w:rFonts w:ascii="Cambria" w:eastAsia="Times New Roman" w:hAnsi="Cambria" w:cs="Times New Roman"/>
      <w:b/>
      <w:bCs/>
      <w:color w:val="365F91"/>
      <w:sz w:val="28"/>
      <w:szCs w:val="28"/>
    </w:rPr>
  </w:style>
  <w:style w:type="paragraph" w:customStyle="1" w:styleId="1">
    <w:name w:val="Текст сноски1"/>
    <w:basedOn w:val="Normal"/>
    <w:rsid w:val="00961682"/>
    <w:pPr>
      <w:suppressAutoHyphens/>
      <w:spacing w:line="240" w:lineRule="auto"/>
    </w:pPr>
    <w:rPr>
      <w:rFonts w:eastAsia="Times New Roman"/>
      <w:spacing w:val="0"/>
      <w:w w:val="100"/>
      <w:kern w:val="2"/>
      <w:szCs w:val="20"/>
      <w:lang w:val="fr-FR" w:eastAsia="de-AT"/>
    </w:rPr>
  </w:style>
  <w:style w:type="paragraph" w:customStyle="1" w:styleId="10">
    <w:name w:val="Абзац списка1"/>
    <w:basedOn w:val="Normal"/>
    <w:qFormat/>
    <w:rsid w:val="00961682"/>
    <w:pPr>
      <w:spacing w:after="200" w:line="276" w:lineRule="auto"/>
      <w:ind w:left="720"/>
    </w:pPr>
    <w:rPr>
      <w:rFonts w:ascii="Calibri" w:eastAsia="Times New Roman" w:hAnsi="Calibri"/>
      <w:spacing w:val="0"/>
      <w:w w:val="100"/>
      <w:kern w:val="0"/>
      <w:sz w:val="22"/>
      <w:lang w:val="es-ES"/>
    </w:rPr>
  </w:style>
  <w:style w:type="paragraph" w:customStyle="1" w:styleId="12">
    <w:name w:val="Обычный1"/>
    <w:basedOn w:val="Normal"/>
    <w:rsid w:val="00961682"/>
    <w:pPr>
      <w:spacing w:before="100" w:beforeAutospacing="1" w:after="100" w:afterAutospacing="1" w:line="240" w:lineRule="auto"/>
    </w:pPr>
    <w:rPr>
      <w:rFonts w:eastAsia="Times New Roman"/>
      <w:spacing w:val="0"/>
      <w:w w:val="100"/>
      <w:kern w:val="0"/>
      <w:sz w:val="24"/>
      <w:szCs w:val="24"/>
      <w:lang w:val="es-DO" w:eastAsia="es-DO"/>
    </w:rPr>
  </w:style>
  <w:style w:type="paragraph" w:styleId="Revision">
    <w:name w:val="Revision"/>
    <w:hidden/>
    <w:uiPriority w:val="99"/>
    <w:semiHidden/>
    <w:rsid w:val="00961682"/>
    <w:rPr>
      <w:rFonts w:ascii="Times New Roman" w:hAnsi="Times New Roman" w:cs="Times New Roman"/>
      <w:spacing w:val="4"/>
      <w:w w:val="103"/>
      <w:kern w:val="14"/>
      <w:szCs w:val="22"/>
      <w:lang w:val="ru-RU"/>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ru/CEDAW/C/ESP/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58</Pages>
  <Words>20907</Words>
  <Characters>140920</Characters>
  <Application>Microsoft Office Outlook</Application>
  <DocSecurity>4</DocSecurity>
  <Lines>2658</Lines>
  <Paragraphs>510</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161317</CharactersWithSpaces>
  <SharedDoc>false</SharedDoc>
  <HLinks>
    <vt:vector size="108" baseType="variant">
      <vt:variant>
        <vt:i4>1376281</vt:i4>
      </vt:variant>
      <vt:variant>
        <vt:i4>105</vt:i4>
      </vt:variant>
      <vt:variant>
        <vt:i4>0</vt:i4>
      </vt:variant>
      <vt:variant>
        <vt:i4>5</vt:i4>
      </vt:variant>
      <vt:variant>
        <vt:lpwstr>http://undocs.org/ru/CEDAW/C/ESP/CO/6</vt:lpwstr>
      </vt:variant>
      <vt:variant>
        <vt:lpwstr/>
      </vt:variant>
      <vt:variant>
        <vt:i4>1703989</vt:i4>
      </vt:variant>
      <vt:variant>
        <vt:i4>98</vt:i4>
      </vt:variant>
      <vt:variant>
        <vt:i4>0</vt:i4>
      </vt:variant>
      <vt:variant>
        <vt:i4>5</vt:i4>
      </vt:variant>
      <vt:variant>
        <vt:lpwstr/>
      </vt:variant>
      <vt:variant>
        <vt:lpwstr>_Toc383167334</vt:lpwstr>
      </vt:variant>
      <vt:variant>
        <vt:i4>1703989</vt:i4>
      </vt:variant>
      <vt:variant>
        <vt:i4>92</vt:i4>
      </vt:variant>
      <vt:variant>
        <vt:i4>0</vt:i4>
      </vt:variant>
      <vt:variant>
        <vt:i4>5</vt:i4>
      </vt:variant>
      <vt:variant>
        <vt:lpwstr/>
      </vt:variant>
      <vt:variant>
        <vt:lpwstr>_Toc383167333</vt:lpwstr>
      </vt:variant>
      <vt:variant>
        <vt:i4>1703989</vt:i4>
      </vt:variant>
      <vt:variant>
        <vt:i4>86</vt:i4>
      </vt:variant>
      <vt:variant>
        <vt:i4>0</vt:i4>
      </vt:variant>
      <vt:variant>
        <vt:i4>5</vt:i4>
      </vt:variant>
      <vt:variant>
        <vt:lpwstr/>
      </vt:variant>
      <vt:variant>
        <vt:lpwstr>_Toc383167332</vt:lpwstr>
      </vt:variant>
      <vt:variant>
        <vt:i4>1703989</vt:i4>
      </vt:variant>
      <vt:variant>
        <vt:i4>80</vt:i4>
      </vt:variant>
      <vt:variant>
        <vt:i4>0</vt:i4>
      </vt:variant>
      <vt:variant>
        <vt:i4>5</vt:i4>
      </vt:variant>
      <vt:variant>
        <vt:lpwstr/>
      </vt:variant>
      <vt:variant>
        <vt:lpwstr>_Toc383167331</vt:lpwstr>
      </vt:variant>
      <vt:variant>
        <vt:i4>1703989</vt:i4>
      </vt:variant>
      <vt:variant>
        <vt:i4>74</vt:i4>
      </vt:variant>
      <vt:variant>
        <vt:i4>0</vt:i4>
      </vt:variant>
      <vt:variant>
        <vt:i4>5</vt:i4>
      </vt:variant>
      <vt:variant>
        <vt:lpwstr/>
      </vt:variant>
      <vt:variant>
        <vt:lpwstr>_Toc383167330</vt:lpwstr>
      </vt:variant>
      <vt:variant>
        <vt:i4>1769525</vt:i4>
      </vt:variant>
      <vt:variant>
        <vt:i4>68</vt:i4>
      </vt:variant>
      <vt:variant>
        <vt:i4>0</vt:i4>
      </vt:variant>
      <vt:variant>
        <vt:i4>5</vt:i4>
      </vt:variant>
      <vt:variant>
        <vt:lpwstr/>
      </vt:variant>
      <vt:variant>
        <vt:lpwstr>_Toc383167329</vt:lpwstr>
      </vt:variant>
      <vt:variant>
        <vt:i4>1769525</vt:i4>
      </vt:variant>
      <vt:variant>
        <vt:i4>62</vt:i4>
      </vt:variant>
      <vt:variant>
        <vt:i4>0</vt:i4>
      </vt:variant>
      <vt:variant>
        <vt:i4>5</vt:i4>
      </vt:variant>
      <vt:variant>
        <vt:lpwstr/>
      </vt:variant>
      <vt:variant>
        <vt:lpwstr>_Toc383167328</vt:lpwstr>
      </vt:variant>
      <vt:variant>
        <vt:i4>1769525</vt:i4>
      </vt:variant>
      <vt:variant>
        <vt:i4>56</vt:i4>
      </vt:variant>
      <vt:variant>
        <vt:i4>0</vt:i4>
      </vt:variant>
      <vt:variant>
        <vt:i4>5</vt:i4>
      </vt:variant>
      <vt:variant>
        <vt:lpwstr/>
      </vt:variant>
      <vt:variant>
        <vt:lpwstr>_Toc383167327</vt:lpwstr>
      </vt:variant>
      <vt:variant>
        <vt:i4>1769525</vt:i4>
      </vt:variant>
      <vt:variant>
        <vt:i4>50</vt:i4>
      </vt:variant>
      <vt:variant>
        <vt:i4>0</vt:i4>
      </vt:variant>
      <vt:variant>
        <vt:i4>5</vt:i4>
      </vt:variant>
      <vt:variant>
        <vt:lpwstr/>
      </vt:variant>
      <vt:variant>
        <vt:lpwstr>_Toc383167326</vt:lpwstr>
      </vt:variant>
      <vt:variant>
        <vt:i4>1769525</vt:i4>
      </vt:variant>
      <vt:variant>
        <vt:i4>44</vt:i4>
      </vt:variant>
      <vt:variant>
        <vt:i4>0</vt:i4>
      </vt:variant>
      <vt:variant>
        <vt:i4>5</vt:i4>
      </vt:variant>
      <vt:variant>
        <vt:lpwstr/>
      </vt:variant>
      <vt:variant>
        <vt:lpwstr>_Toc383167325</vt:lpwstr>
      </vt:variant>
      <vt:variant>
        <vt:i4>1769525</vt:i4>
      </vt:variant>
      <vt:variant>
        <vt:i4>38</vt:i4>
      </vt:variant>
      <vt:variant>
        <vt:i4>0</vt:i4>
      </vt:variant>
      <vt:variant>
        <vt:i4>5</vt:i4>
      </vt:variant>
      <vt:variant>
        <vt:lpwstr/>
      </vt:variant>
      <vt:variant>
        <vt:lpwstr>_Toc383167324</vt:lpwstr>
      </vt:variant>
      <vt:variant>
        <vt:i4>1769525</vt:i4>
      </vt:variant>
      <vt:variant>
        <vt:i4>32</vt:i4>
      </vt:variant>
      <vt:variant>
        <vt:i4>0</vt:i4>
      </vt:variant>
      <vt:variant>
        <vt:i4>5</vt:i4>
      </vt:variant>
      <vt:variant>
        <vt:lpwstr/>
      </vt:variant>
      <vt:variant>
        <vt:lpwstr>_Toc383167323</vt:lpwstr>
      </vt:variant>
      <vt:variant>
        <vt:i4>1769525</vt:i4>
      </vt:variant>
      <vt:variant>
        <vt:i4>26</vt:i4>
      </vt:variant>
      <vt:variant>
        <vt:i4>0</vt:i4>
      </vt:variant>
      <vt:variant>
        <vt:i4>5</vt:i4>
      </vt:variant>
      <vt:variant>
        <vt:lpwstr/>
      </vt:variant>
      <vt:variant>
        <vt:lpwstr>_Toc383167322</vt:lpwstr>
      </vt:variant>
      <vt:variant>
        <vt:i4>1769525</vt:i4>
      </vt:variant>
      <vt:variant>
        <vt:i4>20</vt:i4>
      </vt:variant>
      <vt:variant>
        <vt:i4>0</vt:i4>
      </vt:variant>
      <vt:variant>
        <vt:i4>5</vt:i4>
      </vt:variant>
      <vt:variant>
        <vt:lpwstr/>
      </vt:variant>
      <vt:variant>
        <vt:lpwstr>_Toc383167321</vt:lpwstr>
      </vt:variant>
      <vt:variant>
        <vt:i4>1769525</vt:i4>
      </vt:variant>
      <vt:variant>
        <vt:i4>14</vt:i4>
      </vt:variant>
      <vt:variant>
        <vt:i4>0</vt:i4>
      </vt:variant>
      <vt:variant>
        <vt:i4>5</vt:i4>
      </vt:variant>
      <vt:variant>
        <vt:lpwstr/>
      </vt:variant>
      <vt:variant>
        <vt:lpwstr>_Toc383167320</vt:lpwstr>
      </vt:variant>
      <vt:variant>
        <vt:i4>1572917</vt:i4>
      </vt:variant>
      <vt:variant>
        <vt:i4>8</vt:i4>
      </vt:variant>
      <vt:variant>
        <vt:i4>0</vt:i4>
      </vt:variant>
      <vt:variant>
        <vt:i4>5</vt:i4>
      </vt:variant>
      <vt:variant>
        <vt:lpwstr/>
      </vt:variant>
      <vt:variant>
        <vt:lpwstr>_Toc383167319</vt:lpwstr>
      </vt:variant>
      <vt:variant>
        <vt:i4>1572917</vt:i4>
      </vt:variant>
      <vt:variant>
        <vt:i4>2</vt:i4>
      </vt:variant>
      <vt:variant>
        <vt:i4>0</vt:i4>
      </vt:variant>
      <vt:variant>
        <vt:i4>5</vt:i4>
      </vt:variant>
      <vt:variant>
        <vt:lpwstr/>
      </vt:variant>
      <vt:variant>
        <vt:lpwstr>_Toc383167318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Test</dc:creator>
  <cp:keywords/>
  <cp:lastModifiedBy>Maria Malik</cp:lastModifiedBy>
  <cp:revision>4</cp:revision>
  <cp:lastPrinted>2014-11-10T18:24:00Z</cp:lastPrinted>
  <dcterms:created xsi:type="dcterms:W3CDTF">2014-11-10T18:21:00Z</dcterms:created>
  <dcterms:modified xsi:type="dcterms:W3CDTF">2014-11-10T18:25:00Z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1312523R</vt:lpwstr>
  </property>
  <property fmtid="{D5CDD505-2E9C-101B-9397-08002B2CF9AE}" pid="3" name="ODSRefJobNo">
    <vt:lpwstr>1362283R</vt:lpwstr>
  </property>
  <property fmtid="{D5CDD505-2E9C-101B-9397-08002B2CF9AE}" pid="4" name="Symbol1">
    <vt:lpwstr>CEDAW/C/ESP/7-8*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December 2013</vt:lpwstr>
  </property>
  <property fmtid="{D5CDD505-2E9C-101B-9397-08002B2CF9AE}" pid="9" name="Original">
    <vt:lpwstr>Spanish</vt:lpwstr>
  </property>
  <property fmtid="{D5CDD505-2E9C-101B-9397-08002B2CF9AE}" pid="10" name="Release Date">
    <vt:lpwstr>101114</vt:lpwstr>
  </property>
  <property fmtid="{D5CDD505-2E9C-101B-9397-08002B2CF9AE}" pid="11" name="Comment">
    <vt:lpwstr/>
  </property>
  <property fmtid="{D5CDD505-2E9C-101B-9397-08002B2CF9AE}" pid="12" name="DraftPages">
    <vt:lpwstr> 58</vt:lpwstr>
  </property>
  <property fmtid="{D5CDD505-2E9C-101B-9397-08002B2CF9AE}" pid="13" name="Operator">
    <vt:lpwstr>Малик</vt:lpwstr>
  </property>
</Properties>
</file>