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proofErr w:type="spellStart"/>
            <w:r>
              <w:rPr>
                <w:rFonts w:ascii="Arial" w:hAnsi="Arial"/>
              </w:rPr>
              <w:t>CERD</w:t>
            </w:r>
            <w:proofErr w:type="spellEnd"/>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343"/>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32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240" w:after="240"/>
            </w:pPr>
            <w:r>
              <w:t>Distr.</w:t>
            </w:r>
            <w:r>
              <w:br/>
              <w:t>GÉNÉRALE</w:t>
            </w:r>
          </w:p>
          <w:p w:rsidR="00000000" w:rsidRDefault="00000000">
            <w:pPr>
              <w:spacing w:after="240"/>
            </w:pPr>
            <w:proofErr w:type="spellStart"/>
            <w:r>
              <w:t>CERD</w:t>
            </w:r>
            <w:proofErr w:type="spellEnd"/>
            <w:r>
              <w:t>/C/447/Add.1</w:t>
            </w:r>
            <w:r>
              <w:br/>
              <w:t>6 mai 2004</w:t>
            </w:r>
          </w:p>
          <w:p w:rsidR="00000000" w:rsidRDefault="00000000">
            <w:pPr>
              <w:tabs>
                <w:tab w:val="right" w:pos="3195"/>
              </w:tabs>
              <w:spacing w:after="58"/>
            </w:pPr>
            <w:r>
              <w:t>Original: FRANÇAIS</w:t>
            </w:r>
          </w:p>
        </w:tc>
      </w:tr>
    </w:tbl>
    <w:p w:rsidR="00000000" w:rsidRDefault="00000000">
      <w:pPr>
        <w:tabs>
          <w:tab w:val="right" w:pos="3195"/>
        </w:tabs>
        <w:ind w:hanging="1"/>
      </w:pPr>
    </w:p>
    <w:p w:rsidR="00000000" w:rsidRDefault="00000000">
      <w:pPr>
        <w:spacing w:after="720"/>
      </w:pPr>
      <w:r>
        <w:t>COMITÉ POUR L’</w:t>
      </w:r>
      <w:proofErr w:type="spellStart"/>
      <w:r>
        <w:t>ÉLIMINATION</w:t>
      </w:r>
      <w:proofErr w:type="spellEnd"/>
      <w:r>
        <w:br/>
        <w:t>DE LA DISCRIMINATION RACIALE</w:t>
      </w:r>
    </w:p>
    <w:p w:rsidR="00000000" w:rsidRDefault="00000000">
      <w:pPr>
        <w:spacing w:after="240"/>
        <w:jc w:val="center"/>
        <w:rPr>
          <w:b/>
        </w:rPr>
      </w:pPr>
      <w:r>
        <w:rPr>
          <w:b/>
        </w:rPr>
        <w:t>EXAMEN DES RAPPORTS PRÉSENTÉS PAR LES ÉTATS PARTIES</w:t>
      </w:r>
      <w:r>
        <w:rPr>
          <w:b/>
        </w:rPr>
        <w:br/>
      </w:r>
      <w:r>
        <w:rPr>
          <w:b/>
          <w:caps/>
        </w:rPr>
        <w:t>Conformément</w:t>
      </w:r>
      <w:r>
        <w:rPr>
          <w:b/>
        </w:rPr>
        <w:t xml:space="preserve"> À L’</w:t>
      </w:r>
      <w:proofErr w:type="spellStart"/>
      <w:r>
        <w:rPr>
          <w:b/>
        </w:rPr>
        <w:t>ARTICLE</w:t>
      </w:r>
      <w:proofErr w:type="spellEnd"/>
      <w:r>
        <w:rPr>
          <w:b/>
        </w:rPr>
        <w:t> 9 DE LA CONVENTION</w:t>
      </w:r>
    </w:p>
    <w:p w:rsidR="00000000" w:rsidRDefault="00000000">
      <w:pPr>
        <w:spacing w:after="240"/>
        <w:jc w:val="center"/>
        <w:rPr>
          <w:b/>
          <w:bCs/>
        </w:rPr>
      </w:pPr>
      <w:r>
        <w:rPr>
          <w:b/>
          <w:bCs/>
        </w:rPr>
        <w:t>Onzièmes rapports que les États parties</w:t>
      </w:r>
      <w:r>
        <w:rPr>
          <w:b/>
          <w:bCs/>
        </w:rPr>
        <w:br/>
        <w:t>devaient soumettre en 2003</w:t>
      </w:r>
    </w:p>
    <w:p w:rsidR="00000000" w:rsidRDefault="00000000">
      <w:pPr>
        <w:spacing w:after="240"/>
        <w:jc w:val="center"/>
        <w:rPr>
          <w:i/>
          <w:iCs/>
        </w:rPr>
      </w:pPr>
      <w:r>
        <w:rPr>
          <w:i/>
          <w:iCs/>
        </w:rPr>
        <w:t>Additif</w:t>
      </w:r>
    </w:p>
    <w:p w:rsidR="00000000" w:rsidRDefault="00000000">
      <w:pPr>
        <w:spacing w:after="240"/>
        <w:jc w:val="center"/>
      </w:pPr>
      <w:r>
        <w:t>Portugal</w:t>
      </w:r>
      <w:r>
        <w:rPr>
          <w:rStyle w:val="FootnoteReference"/>
        </w:rPr>
        <w:footnoteReference w:customMarkFollows="1" w:id="1"/>
        <w:t>*</w:t>
      </w:r>
    </w:p>
    <w:p w:rsidR="00000000" w:rsidRDefault="00000000">
      <w:pPr>
        <w:spacing w:after="240"/>
      </w:pPr>
    </w:p>
    <w:p w:rsidR="00000000" w:rsidRDefault="00000000">
      <w:pPr>
        <w:spacing w:after="240"/>
        <w:jc w:val="right"/>
      </w:pPr>
      <w:r>
        <w:t>[3 février 2004]</w:t>
      </w: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51"/>
          <w:tab w:val="right" w:pos="9299"/>
        </w:tabs>
        <w:spacing w:after="240"/>
      </w:pPr>
      <w:r>
        <w:t>Introduction</w:t>
      </w:r>
      <w:r>
        <w:tab/>
      </w:r>
      <w:r>
        <w:tab/>
      </w:r>
      <w:r>
        <w:tab/>
        <w:t>1 − 3</w:t>
      </w:r>
      <w:r>
        <w:tab/>
        <w:t>5</w:t>
      </w:r>
    </w:p>
    <w:p w:rsidR="00000000" w:rsidRDefault="00000000">
      <w:pPr>
        <w:keepNext/>
        <w:spacing w:after="240"/>
        <w:jc w:val="center"/>
        <w:rPr>
          <w:i/>
          <w:iCs/>
        </w:rPr>
      </w:pPr>
      <w:r>
        <w:rPr>
          <w:i/>
          <w:iCs/>
        </w:rPr>
        <w:t>Première partie</w:t>
      </w:r>
    </w:p>
    <w:p w:rsidR="00000000" w:rsidRDefault="00000000">
      <w:pPr>
        <w:keepNext/>
        <w:spacing w:after="240"/>
        <w:jc w:val="center"/>
        <w:rPr>
          <w:b/>
          <w:bCs/>
        </w:rPr>
      </w:pPr>
      <w:r>
        <w:rPr>
          <w:b/>
          <w:bCs/>
        </w:rPr>
        <w:t>Renseignements généraux</w:t>
      </w:r>
    </w:p>
    <w:p w:rsidR="00000000" w:rsidRDefault="00000000">
      <w:pPr>
        <w:tabs>
          <w:tab w:val="left" w:pos="567"/>
          <w:tab w:val="left" w:pos="1134"/>
          <w:tab w:val="left" w:pos="1701"/>
          <w:tab w:val="right" w:leader="dot" w:pos="7371"/>
          <w:tab w:val="center" w:pos="8051"/>
          <w:tab w:val="right" w:pos="9299"/>
        </w:tabs>
        <w:spacing w:after="240"/>
        <w:ind w:left="567" w:hanging="567"/>
      </w:pPr>
      <w:r>
        <w:rPr>
          <w:b/>
          <w:bCs/>
        </w:rPr>
        <w:t>I.</w:t>
      </w:r>
      <w:r>
        <w:rPr>
          <w:b/>
          <w:bCs/>
        </w:rPr>
        <w:tab/>
        <w:t>COMPOSITION DÉMOGRAPHIQUE DE LA POPULATION</w:t>
      </w:r>
      <w:r>
        <w:tab/>
      </w:r>
      <w:r>
        <w:tab/>
        <w:t>4 − 46</w:t>
      </w:r>
      <w:r>
        <w:tab/>
        <w:t>6</w:t>
      </w:r>
    </w:p>
    <w:p w:rsidR="00000000" w:rsidRDefault="00000000">
      <w:pPr>
        <w:tabs>
          <w:tab w:val="left" w:pos="567"/>
          <w:tab w:val="left" w:pos="1134"/>
          <w:tab w:val="left" w:pos="1701"/>
          <w:tab w:val="right" w:leader="dot" w:pos="7371"/>
          <w:tab w:val="center" w:pos="8051"/>
          <w:tab w:val="right" w:pos="9299"/>
        </w:tabs>
        <w:ind w:left="567" w:hanging="567"/>
      </w:pPr>
      <w:r>
        <w:tab/>
        <w:t>A.</w:t>
      </w:r>
      <w:r>
        <w:tab/>
        <w:t>Généralités</w:t>
      </w:r>
      <w:r>
        <w:tab/>
      </w:r>
      <w:r>
        <w:tab/>
        <w:t>4 − 18</w:t>
      </w:r>
      <w:r>
        <w:tab/>
        <w:t>6</w:t>
      </w:r>
    </w:p>
    <w:p w:rsidR="00000000" w:rsidRDefault="00000000">
      <w:pPr>
        <w:tabs>
          <w:tab w:val="left" w:pos="567"/>
          <w:tab w:val="left" w:pos="1134"/>
          <w:tab w:val="left" w:pos="1701"/>
          <w:tab w:val="right" w:leader="dot" w:pos="7371"/>
          <w:tab w:val="center" w:pos="8051"/>
          <w:tab w:val="right" w:pos="9299"/>
        </w:tabs>
        <w:ind w:left="567" w:hanging="567"/>
      </w:pPr>
      <w:r>
        <w:tab/>
        <w:t>B.</w:t>
      </w:r>
      <w:r>
        <w:tab/>
        <w:t>Étrangers résidant au Portugal en 2001</w:t>
      </w:r>
      <w:r>
        <w:tab/>
      </w:r>
      <w:r>
        <w:tab/>
        <w:t>19 − 23</w:t>
      </w:r>
      <w:r>
        <w:tab/>
        <w:t>8</w:t>
      </w:r>
    </w:p>
    <w:p w:rsidR="00000000" w:rsidRDefault="00000000">
      <w:pPr>
        <w:tabs>
          <w:tab w:val="left" w:pos="567"/>
          <w:tab w:val="left" w:pos="1134"/>
          <w:tab w:val="left" w:pos="1701"/>
          <w:tab w:val="right" w:leader="dot" w:pos="7371"/>
          <w:tab w:val="center" w:pos="8051"/>
          <w:tab w:val="right" w:pos="9299"/>
        </w:tabs>
        <w:ind w:left="567" w:hanging="567"/>
      </w:pPr>
      <w:r>
        <w:tab/>
        <w:t>C.</w:t>
      </w:r>
      <w:r>
        <w:tab/>
        <w:t>Étrangers résidant au Portugal en 2002</w:t>
      </w:r>
      <w:r>
        <w:tab/>
      </w:r>
      <w:r>
        <w:tab/>
        <w:t>24 − 25</w:t>
      </w:r>
      <w:r>
        <w:tab/>
        <w:t>23</w:t>
      </w:r>
    </w:p>
    <w:p w:rsidR="00000000" w:rsidRDefault="00000000">
      <w:pPr>
        <w:tabs>
          <w:tab w:val="left" w:pos="567"/>
          <w:tab w:val="left" w:pos="1134"/>
          <w:tab w:val="left" w:pos="1701"/>
          <w:tab w:val="right" w:leader="dot" w:pos="7371"/>
          <w:tab w:val="center" w:pos="8051"/>
          <w:tab w:val="right" w:pos="9299"/>
        </w:tabs>
        <w:ind w:left="567" w:hanging="567"/>
      </w:pPr>
      <w:r>
        <w:tab/>
        <w:t>D.</w:t>
      </w:r>
      <w:r>
        <w:tab/>
        <w:t>Délivrance de permis de séjour en 2002</w:t>
      </w:r>
      <w:r>
        <w:tab/>
      </w:r>
      <w:r>
        <w:tab/>
        <w:t>26 − 27</w:t>
      </w:r>
      <w:r>
        <w:tab/>
        <w:t>35</w:t>
      </w:r>
    </w:p>
    <w:p w:rsidR="00000000" w:rsidRDefault="00000000">
      <w:pPr>
        <w:tabs>
          <w:tab w:val="left" w:pos="567"/>
          <w:tab w:val="left" w:pos="1134"/>
          <w:tab w:val="left" w:pos="1701"/>
          <w:tab w:val="right" w:leader="dot" w:pos="7371"/>
          <w:tab w:val="center" w:pos="8051"/>
          <w:tab w:val="right" w:pos="9299"/>
        </w:tabs>
        <w:ind w:left="567" w:hanging="567"/>
      </w:pPr>
      <w:r>
        <w:tab/>
        <w:t>E.</w:t>
      </w:r>
      <w:r>
        <w:tab/>
        <w:t>Naturalisations en 2000, 2001 et 2002</w:t>
      </w:r>
      <w:r>
        <w:tab/>
      </w:r>
      <w:r>
        <w:tab/>
        <w:t>28 − 30</w:t>
      </w:r>
      <w:r>
        <w:tab/>
        <w:t>36</w:t>
      </w:r>
    </w:p>
    <w:p w:rsidR="00000000" w:rsidRDefault="00000000">
      <w:pPr>
        <w:tabs>
          <w:tab w:val="left" w:pos="567"/>
          <w:tab w:val="left" w:pos="1134"/>
          <w:tab w:val="left" w:pos="1701"/>
          <w:tab w:val="right" w:leader="dot" w:pos="7371"/>
          <w:tab w:val="center" w:pos="8051"/>
          <w:tab w:val="right" w:pos="9299"/>
        </w:tabs>
        <w:ind w:left="567" w:hanging="567"/>
      </w:pPr>
      <w:r>
        <w:tab/>
        <w:t>F.</w:t>
      </w:r>
      <w:r>
        <w:tab/>
        <w:t>La population gitane</w:t>
      </w:r>
      <w:r>
        <w:tab/>
      </w:r>
      <w:r>
        <w:tab/>
        <w:t>31 − 32</w:t>
      </w:r>
      <w:r>
        <w:tab/>
        <w:t>44</w:t>
      </w:r>
    </w:p>
    <w:p w:rsidR="00000000" w:rsidRDefault="00000000">
      <w:pPr>
        <w:tabs>
          <w:tab w:val="left" w:pos="567"/>
          <w:tab w:val="left" w:pos="1134"/>
          <w:tab w:val="left" w:pos="1701"/>
          <w:tab w:val="right" w:leader="dot" w:pos="7371"/>
          <w:tab w:val="center" w:pos="8051"/>
          <w:tab w:val="right" w:pos="9299"/>
        </w:tabs>
        <w:ind w:left="567" w:hanging="567"/>
      </w:pPr>
      <w:r>
        <w:tab/>
        <w:t>G.</w:t>
      </w:r>
      <w:r>
        <w:tab/>
        <w:t>Mesures adoptées par le Gouvernement</w:t>
      </w:r>
      <w:r>
        <w:tab/>
      </w:r>
      <w:r>
        <w:tab/>
        <w:t>33 − 39</w:t>
      </w:r>
      <w:r>
        <w:tab/>
        <w:t>44</w:t>
      </w:r>
    </w:p>
    <w:p w:rsidR="00000000" w:rsidRDefault="00000000">
      <w:pPr>
        <w:tabs>
          <w:tab w:val="left" w:pos="567"/>
          <w:tab w:val="left" w:pos="1134"/>
          <w:tab w:val="left" w:pos="1701"/>
          <w:tab w:val="right" w:leader="dot" w:pos="7371"/>
          <w:tab w:val="center" w:pos="8051"/>
          <w:tab w:val="right" w:pos="9299"/>
        </w:tabs>
        <w:ind w:left="567" w:hanging="567"/>
      </w:pPr>
      <w:r>
        <w:tab/>
        <w:t>H.</w:t>
      </w:r>
      <w:r>
        <w:tab/>
        <w:t>Actions des collectivités locales</w:t>
      </w:r>
      <w:r>
        <w:tab/>
      </w:r>
      <w:r>
        <w:tab/>
        <w:t>40 − 44</w:t>
      </w:r>
      <w:r>
        <w:tab/>
        <w:t>46</w:t>
      </w:r>
    </w:p>
    <w:p w:rsidR="00000000" w:rsidRDefault="00000000">
      <w:pPr>
        <w:tabs>
          <w:tab w:val="left" w:pos="567"/>
          <w:tab w:val="left" w:pos="1134"/>
          <w:tab w:val="left" w:pos="1701"/>
          <w:tab w:val="right" w:leader="dot" w:pos="7371"/>
          <w:tab w:val="center" w:pos="8051"/>
          <w:tab w:val="right" w:pos="9299"/>
        </w:tabs>
        <w:spacing w:after="240"/>
        <w:ind w:left="567" w:hanging="567"/>
      </w:pPr>
      <w:r>
        <w:tab/>
        <w:t>I.</w:t>
      </w:r>
      <w:r>
        <w:tab/>
        <w:t>Actions de la société civile</w:t>
      </w:r>
      <w:r>
        <w:tab/>
      </w:r>
      <w:r>
        <w:tab/>
        <w:t>45 − 46</w:t>
      </w:r>
      <w:r>
        <w:tab/>
        <w:t>46</w:t>
      </w:r>
    </w:p>
    <w:p w:rsidR="00000000" w:rsidRDefault="00000000">
      <w:pPr>
        <w:tabs>
          <w:tab w:val="left" w:pos="567"/>
          <w:tab w:val="left" w:pos="1134"/>
          <w:tab w:val="left" w:pos="1701"/>
          <w:tab w:val="right" w:leader="dot" w:pos="7371"/>
          <w:tab w:val="center" w:pos="8051"/>
          <w:tab w:val="right" w:pos="9299"/>
        </w:tabs>
        <w:spacing w:after="240"/>
        <w:ind w:left="567" w:hanging="567"/>
      </w:pPr>
      <w:proofErr w:type="spellStart"/>
      <w:r>
        <w:rPr>
          <w:b/>
          <w:bCs/>
        </w:rPr>
        <w:t>II</w:t>
      </w:r>
      <w:proofErr w:type="spellEnd"/>
      <w:r>
        <w:rPr>
          <w:b/>
          <w:bCs/>
        </w:rPr>
        <w:t>.</w:t>
      </w:r>
      <w:r>
        <w:rPr>
          <w:b/>
          <w:bCs/>
        </w:rPr>
        <w:tab/>
        <w:t>DISPOSITIONS CONSTITUTIONNELLES IMPORTANTES</w:t>
      </w:r>
      <w:r>
        <w:rPr>
          <w:b/>
          <w:bCs/>
        </w:rPr>
        <w:br/>
        <w:t>EN MATIÈRE DE LUTTE CONTRE LA DISCRIMINATION</w:t>
      </w:r>
      <w:r>
        <w:rPr>
          <w:b/>
          <w:bCs/>
        </w:rPr>
        <w:br/>
        <w:t>RACIALE</w:t>
      </w:r>
      <w:r>
        <w:tab/>
      </w:r>
      <w:r>
        <w:tab/>
      </w:r>
      <w:r>
        <w:tab/>
        <w:t>47 − 50</w:t>
      </w:r>
      <w:r>
        <w:tab/>
        <w:t>47</w:t>
      </w:r>
    </w:p>
    <w:p w:rsidR="00000000" w:rsidRDefault="00000000">
      <w:pPr>
        <w:tabs>
          <w:tab w:val="left" w:pos="567"/>
          <w:tab w:val="left" w:pos="1134"/>
          <w:tab w:val="left" w:pos="1701"/>
          <w:tab w:val="right" w:leader="dot" w:pos="7371"/>
          <w:tab w:val="center" w:pos="8051"/>
          <w:tab w:val="right" w:pos="9299"/>
        </w:tabs>
        <w:spacing w:after="240"/>
        <w:ind w:left="567" w:hanging="567"/>
      </w:pPr>
      <w:proofErr w:type="spellStart"/>
      <w:r>
        <w:rPr>
          <w:b/>
          <w:bCs/>
        </w:rPr>
        <w:t>III</w:t>
      </w:r>
      <w:proofErr w:type="spellEnd"/>
      <w:r>
        <w:rPr>
          <w:b/>
          <w:bCs/>
        </w:rPr>
        <w:t>.</w:t>
      </w:r>
      <w:r>
        <w:rPr>
          <w:b/>
          <w:bCs/>
        </w:rPr>
        <w:tab/>
        <w:t>EXAMEN DE LA SITUATION GÉNÉRALE EN CE QUI</w:t>
      </w:r>
      <w:r>
        <w:rPr>
          <w:b/>
          <w:bCs/>
        </w:rPr>
        <w:br/>
        <w:t>CONCERNE LA DISCRIMINATION RACIALE</w:t>
      </w:r>
      <w:r>
        <w:tab/>
      </w:r>
      <w:r>
        <w:tab/>
        <w:t>51 − 56</w:t>
      </w:r>
      <w:r>
        <w:tab/>
        <w:t>48</w:t>
      </w:r>
    </w:p>
    <w:p w:rsidR="00000000" w:rsidRDefault="00000000">
      <w:pPr>
        <w:tabs>
          <w:tab w:val="left" w:pos="567"/>
          <w:tab w:val="left" w:pos="1134"/>
          <w:tab w:val="left" w:pos="1701"/>
          <w:tab w:val="right" w:leader="dot" w:pos="7371"/>
          <w:tab w:val="center" w:pos="8051"/>
          <w:tab w:val="right" w:pos="9299"/>
        </w:tabs>
        <w:spacing w:after="240"/>
        <w:ind w:left="567" w:hanging="567"/>
      </w:pPr>
      <w:proofErr w:type="spellStart"/>
      <w:r>
        <w:rPr>
          <w:b/>
          <w:bCs/>
        </w:rPr>
        <w:t>IV</w:t>
      </w:r>
      <w:proofErr w:type="spellEnd"/>
      <w:r>
        <w:rPr>
          <w:b/>
          <w:bCs/>
        </w:rPr>
        <w:t>.</w:t>
      </w:r>
      <w:r>
        <w:rPr>
          <w:b/>
          <w:bCs/>
        </w:rPr>
        <w:tab/>
        <w:t>INCIDENTS DE DISCRIMINATION RACIALE</w:t>
      </w:r>
      <w:r>
        <w:tab/>
      </w:r>
      <w:r>
        <w:tab/>
        <w:t>57 − 78</w:t>
      </w:r>
      <w:r>
        <w:tab/>
        <w:t>48</w:t>
      </w:r>
    </w:p>
    <w:p w:rsidR="00000000" w:rsidRDefault="00000000">
      <w:pPr>
        <w:tabs>
          <w:tab w:val="left" w:pos="567"/>
          <w:tab w:val="left" w:pos="1134"/>
          <w:tab w:val="left" w:pos="1701"/>
          <w:tab w:val="right" w:leader="dot" w:pos="7371"/>
          <w:tab w:val="center" w:pos="8051"/>
          <w:tab w:val="right" w:pos="9299"/>
        </w:tabs>
        <w:ind w:left="567" w:hanging="567"/>
      </w:pPr>
      <w:r>
        <w:tab/>
        <w:t>A.</w:t>
      </w:r>
      <w:r>
        <w:tab/>
        <w:t>Annonce dans un quotidien</w:t>
      </w:r>
      <w:r>
        <w:tab/>
      </w:r>
      <w:r>
        <w:tab/>
        <w:t>58</w:t>
      </w:r>
      <w:r>
        <w:tab/>
        <w:t>48</w:t>
      </w:r>
    </w:p>
    <w:p w:rsidR="00000000" w:rsidRDefault="00000000">
      <w:pPr>
        <w:tabs>
          <w:tab w:val="left" w:pos="567"/>
          <w:tab w:val="left" w:pos="1134"/>
          <w:tab w:val="left" w:pos="1701"/>
          <w:tab w:val="right" w:leader="dot" w:pos="7371"/>
          <w:tab w:val="center" w:pos="8051"/>
          <w:tab w:val="right" w:pos="9299"/>
        </w:tabs>
        <w:ind w:left="567" w:hanging="567"/>
      </w:pPr>
      <w:r>
        <w:tab/>
        <w:t>B.</w:t>
      </w:r>
      <w:r>
        <w:tab/>
        <w:t>Meurtre d’un Gitan</w:t>
      </w:r>
      <w:r>
        <w:tab/>
      </w:r>
      <w:r>
        <w:tab/>
        <w:t>59 − 61</w:t>
      </w:r>
      <w:r>
        <w:tab/>
        <w:t>49</w:t>
      </w:r>
    </w:p>
    <w:p w:rsidR="00000000" w:rsidRDefault="00000000">
      <w:pPr>
        <w:tabs>
          <w:tab w:val="left" w:pos="567"/>
          <w:tab w:val="left" w:pos="1134"/>
          <w:tab w:val="left" w:pos="1701"/>
          <w:tab w:val="right" w:leader="dot" w:pos="7371"/>
          <w:tab w:val="center" w:pos="8051"/>
          <w:tab w:val="right" w:pos="9299"/>
        </w:tabs>
        <w:ind w:left="567" w:hanging="567"/>
      </w:pPr>
      <w:r>
        <w:tab/>
        <w:t>C.</w:t>
      </w:r>
      <w:r>
        <w:tab/>
        <w:t>Un comportement à signaler</w:t>
      </w:r>
      <w:r>
        <w:tab/>
      </w:r>
      <w:r>
        <w:tab/>
        <w:t>62</w:t>
      </w:r>
      <w:r>
        <w:tab/>
        <w:t>49</w:t>
      </w:r>
    </w:p>
    <w:p w:rsidR="00000000" w:rsidRDefault="00000000">
      <w:pPr>
        <w:tabs>
          <w:tab w:val="left" w:pos="567"/>
          <w:tab w:val="left" w:pos="1134"/>
          <w:tab w:val="left" w:pos="1701"/>
          <w:tab w:val="right" w:leader="dot" w:pos="7371"/>
          <w:tab w:val="center" w:pos="8051"/>
          <w:tab w:val="right" w:pos="9299"/>
        </w:tabs>
        <w:ind w:left="567" w:hanging="567"/>
      </w:pPr>
      <w:r>
        <w:tab/>
        <w:t>D.</w:t>
      </w:r>
      <w:r>
        <w:tab/>
        <w:t>Racisme et location de voitures</w:t>
      </w:r>
      <w:r>
        <w:tab/>
      </w:r>
      <w:r>
        <w:tab/>
        <w:t>63</w:t>
      </w:r>
      <w:r>
        <w:tab/>
        <w:t>49</w:t>
      </w:r>
    </w:p>
    <w:p w:rsidR="00000000" w:rsidRDefault="00000000">
      <w:pPr>
        <w:tabs>
          <w:tab w:val="left" w:pos="567"/>
          <w:tab w:val="left" w:pos="1134"/>
          <w:tab w:val="left" w:pos="1701"/>
          <w:tab w:val="right" w:leader="dot" w:pos="7371"/>
          <w:tab w:val="center" w:pos="8051"/>
          <w:tab w:val="right" w:pos="9299"/>
        </w:tabs>
        <w:spacing w:after="240"/>
        <w:ind w:left="567" w:hanging="567"/>
      </w:pPr>
      <w:r>
        <w:tab/>
        <w:t>E.</w:t>
      </w:r>
      <w:r>
        <w:tab/>
        <w:t>Quelques faits positifs</w:t>
      </w:r>
      <w:r>
        <w:tab/>
      </w:r>
      <w:r>
        <w:tab/>
        <w:t>64 − 78</w:t>
      </w:r>
      <w:r>
        <w:tab/>
        <w:t>50</w:t>
      </w:r>
    </w:p>
    <w:p w:rsidR="00000000" w:rsidRDefault="00000000">
      <w:pPr>
        <w:tabs>
          <w:tab w:val="left" w:pos="567"/>
          <w:tab w:val="left" w:pos="1134"/>
          <w:tab w:val="left" w:pos="1701"/>
          <w:tab w:val="right" w:leader="dot" w:pos="7371"/>
          <w:tab w:val="center" w:pos="8051"/>
          <w:tab w:val="right" w:pos="9299"/>
        </w:tabs>
        <w:spacing w:after="240"/>
        <w:ind w:left="567" w:hanging="567"/>
      </w:pPr>
      <w:r>
        <w:rPr>
          <w:b/>
          <w:bCs/>
        </w:rPr>
        <w:t>V.</w:t>
      </w:r>
      <w:r>
        <w:rPr>
          <w:b/>
          <w:bCs/>
        </w:rPr>
        <w:tab/>
        <w:t>MESURES RÉCENTES ADOPTÉES SUR LE PLAN</w:t>
      </w:r>
      <w:r>
        <w:rPr>
          <w:b/>
          <w:bCs/>
        </w:rPr>
        <w:br/>
        <w:t>INTERNE POUR COMBATTRE LE RACISME</w:t>
      </w:r>
      <w:r>
        <w:rPr>
          <w:b/>
          <w:bCs/>
        </w:rPr>
        <w:br/>
        <w:t>ET L’</w:t>
      </w:r>
      <w:proofErr w:type="spellStart"/>
      <w:r>
        <w:rPr>
          <w:b/>
          <w:bCs/>
        </w:rPr>
        <w:t>INTOLÉRANCE</w:t>
      </w:r>
      <w:proofErr w:type="spellEnd"/>
      <w:r>
        <w:tab/>
      </w:r>
      <w:r>
        <w:tab/>
        <w:t>79 − 84</w:t>
      </w:r>
      <w:r>
        <w:tab/>
        <w:t>53</w:t>
      </w:r>
    </w:p>
    <w:p w:rsidR="00000000" w:rsidRDefault="00000000">
      <w:pPr>
        <w:tabs>
          <w:tab w:val="left" w:pos="567"/>
          <w:tab w:val="left" w:pos="1134"/>
          <w:tab w:val="left" w:pos="1701"/>
          <w:tab w:val="right" w:leader="dot" w:pos="7371"/>
          <w:tab w:val="center" w:pos="8051"/>
          <w:tab w:val="right" w:pos="9299"/>
        </w:tabs>
        <w:spacing w:after="240"/>
        <w:ind w:left="567" w:hanging="567"/>
      </w:pPr>
      <w:proofErr w:type="spellStart"/>
      <w:r>
        <w:rPr>
          <w:b/>
          <w:bCs/>
        </w:rPr>
        <w:t>VI</w:t>
      </w:r>
      <w:proofErr w:type="spellEnd"/>
      <w:r>
        <w:rPr>
          <w:b/>
          <w:bCs/>
        </w:rPr>
        <w:t>.</w:t>
      </w:r>
      <w:r>
        <w:rPr>
          <w:b/>
          <w:bCs/>
        </w:rPr>
        <w:tab/>
        <w:t>PARTICIPATION DU PORTUGAL AUX ACTIVITÉS</w:t>
      </w:r>
      <w:r>
        <w:rPr>
          <w:b/>
          <w:bCs/>
        </w:rPr>
        <w:br/>
        <w:t>DES ORGANISMES INTERNATIONAUX</w:t>
      </w:r>
      <w:r>
        <w:tab/>
      </w:r>
      <w:r>
        <w:tab/>
        <w:t>85 − 87</w:t>
      </w:r>
      <w:r>
        <w:tab/>
        <w:t>54</w:t>
      </w:r>
    </w:p>
    <w:p w:rsidR="00000000" w:rsidRDefault="00000000">
      <w:pPr>
        <w:keepNext/>
        <w:tabs>
          <w:tab w:val="left" w:pos="567"/>
          <w:tab w:val="left" w:pos="1134"/>
          <w:tab w:val="left" w:pos="1701"/>
          <w:tab w:val="right" w:leader="dot" w:pos="7371"/>
          <w:tab w:val="center" w:pos="8051"/>
          <w:tab w:val="right" w:pos="9299"/>
        </w:tabs>
        <w:spacing w:after="240"/>
        <w:ind w:left="567" w:hanging="567"/>
        <w:jc w:val="center"/>
      </w:pPr>
      <w:r>
        <w:t>TABLE DES MATIÈRES (</w:t>
      </w:r>
      <w:r>
        <w:rPr>
          <w:i/>
          <w:iCs/>
        </w:rPr>
        <w:t>suite</w:t>
      </w:r>
      <w:r>
        <w:t>)</w:t>
      </w:r>
    </w:p>
    <w:p w:rsidR="00000000" w:rsidRDefault="00000000">
      <w:pPr>
        <w:keepNext/>
        <w:tabs>
          <w:tab w:val="center" w:pos="8051"/>
          <w:tab w:val="right" w:pos="9356"/>
        </w:tabs>
        <w:spacing w:after="240"/>
        <w:rPr>
          <w:u w:val="single"/>
        </w:rPr>
      </w:pPr>
      <w:r>
        <w:tab/>
      </w:r>
      <w:r>
        <w:rPr>
          <w:u w:val="single"/>
        </w:rPr>
        <w:t>Paragraphes</w:t>
      </w:r>
      <w:r>
        <w:tab/>
      </w:r>
      <w:r>
        <w:rPr>
          <w:u w:val="single"/>
        </w:rPr>
        <w:t>Page</w:t>
      </w:r>
    </w:p>
    <w:p w:rsidR="00000000" w:rsidRDefault="00000000">
      <w:pPr>
        <w:keepNext/>
        <w:spacing w:after="240"/>
        <w:jc w:val="center"/>
        <w:rPr>
          <w:i/>
          <w:iCs/>
        </w:rPr>
      </w:pPr>
      <w:r>
        <w:rPr>
          <w:i/>
          <w:iCs/>
        </w:rPr>
        <w:t>Deuxième partie</w:t>
      </w:r>
    </w:p>
    <w:p w:rsidR="00000000" w:rsidRDefault="00000000">
      <w:pPr>
        <w:keepNext/>
        <w:spacing w:after="240"/>
        <w:jc w:val="center"/>
        <w:rPr>
          <w:b/>
          <w:bCs/>
        </w:rPr>
      </w:pPr>
      <w:r>
        <w:rPr>
          <w:b/>
          <w:bCs/>
        </w:rPr>
        <w:t>Renseignements relatifs aux articles 2 à 7 de la Convention</w:t>
      </w:r>
    </w:p>
    <w:p w:rsidR="00000000" w:rsidRDefault="00000000">
      <w:pPr>
        <w:keepNext/>
        <w:tabs>
          <w:tab w:val="left" w:pos="567"/>
          <w:tab w:val="left" w:pos="1134"/>
          <w:tab w:val="left" w:pos="1701"/>
          <w:tab w:val="right" w:leader="dot" w:pos="7371"/>
          <w:tab w:val="center" w:pos="8051"/>
          <w:tab w:val="right" w:pos="9299"/>
        </w:tabs>
        <w:spacing w:after="240"/>
        <w:ind w:left="567" w:hanging="567"/>
      </w:pPr>
      <w:r>
        <w:rPr>
          <w:b/>
          <w:bCs/>
        </w:rPr>
        <w:t>I.</w:t>
      </w:r>
      <w:r>
        <w:rPr>
          <w:b/>
          <w:bCs/>
        </w:rPr>
        <w:tab/>
        <w:t>ARTICLE 2</w:t>
      </w:r>
      <w:r>
        <w:t xml:space="preserve"> − Politique antiraciste</w:t>
      </w:r>
      <w:r>
        <w:tab/>
      </w:r>
      <w:r>
        <w:tab/>
        <w:t>88</w:t>
      </w:r>
      <w:r>
        <w:tab/>
        <w:t>55</w:t>
      </w:r>
    </w:p>
    <w:p w:rsidR="00000000" w:rsidRDefault="00000000">
      <w:pPr>
        <w:keepNext/>
        <w:tabs>
          <w:tab w:val="left" w:pos="567"/>
          <w:tab w:val="left" w:pos="1134"/>
          <w:tab w:val="left" w:pos="1701"/>
          <w:tab w:val="right" w:leader="dot" w:pos="7371"/>
          <w:tab w:val="center" w:pos="8051"/>
          <w:tab w:val="right" w:pos="9299"/>
        </w:tabs>
        <w:spacing w:after="240"/>
        <w:ind w:left="567" w:hanging="567"/>
      </w:pPr>
      <w:proofErr w:type="spellStart"/>
      <w:r>
        <w:rPr>
          <w:b/>
          <w:bCs/>
        </w:rPr>
        <w:t>II</w:t>
      </w:r>
      <w:proofErr w:type="spellEnd"/>
      <w:r>
        <w:rPr>
          <w:b/>
          <w:bCs/>
        </w:rPr>
        <w:t>.</w:t>
      </w:r>
      <w:r>
        <w:rPr>
          <w:b/>
          <w:bCs/>
        </w:rPr>
        <w:tab/>
        <w:t>ARTICLE 3</w:t>
      </w:r>
      <w:r>
        <w:t xml:space="preserve"> − Ségrégation raciale</w:t>
      </w:r>
      <w:r>
        <w:tab/>
      </w:r>
      <w:r>
        <w:tab/>
        <w:t>89</w:t>
      </w:r>
      <w:r>
        <w:tab/>
        <w:t>55</w:t>
      </w:r>
    </w:p>
    <w:p w:rsidR="00000000" w:rsidRDefault="00000000">
      <w:pPr>
        <w:keepNext/>
        <w:tabs>
          <w:tab w:val="left" w:pos="567"/>
          <w:tab w:val="left" w:pos="1134"/>
          <w:tab w:val="left" w:pos="1701"/>
          <w:tab w:val="right" w:leader="dot" w:pos="7371"/>
          <w:tab w:val="center" w:pos="8051"/>
          <w:tab w:val="right" w:pos="9299"/>
        </w:tabs>
        <w:spacing w:after="240"/>
        <w:ind w:left="567" w:hanging="567"/>
      </w:pPr>
      <w:proofErr w:type="spellStart"/>
      <w:r>
        <w:rPr>
          <w:b/>
          <w:bCs/>
        </w:rPr>
        <w:t>III</w:t>
      </w:r>
      <w:proofErr w:type="spellEnd"/>
      <w:r>
        <w:rPr>
          <w:b/>
          <w:bCs/>
        </w:rPr>
        <w:t>.</w:t>
      </w:r>
      <w:r>
        <w:rPr>
          <w:b/>
          <w:bCs/>
        </w:rPr>
        <w:tab/>
        <w:t xml:space="preserve">ARTICLE 4 </w:t>
      </w:r>
      <w:r>
        <w:t>− Organisations racistes</w:t>
      </w:r>
      <w:r>
        <w:tab/>
      </w:r>
      <w:r>
        <w:tab/>
        <w:t>90</w:t>
      </w:r>
      <w:r>
        <w:tab/>
        <w:t>55</w:t>
      </w:r>
    </w:p>
    <w:p w:rsidR="00000000" w:rsidRDefault="00000000">
      <w:pPr>
        <w:keepNext/>
        <w:tabs>
          <w:tab w:val="left" w:pos="567"/>
          <w:tab w:val="left" w:pos="1134"/>
          <w:tab w:val="left" w:pos="1701"/>
          <w:tab w:val="right" w:leader="dot" w:pos="7371"/>
          <w:tab w:val="center" w:pos="8051"/>
          <w:tab w:val="right" w:pos="9299"/>
        </w:tabs>
        <w:spacing w:after="240"/>
        <w:ind w:left="567" w:hanging="567"/>
      </w:pPr>
      <w:proofErr w:type="spellStart"/>
      <w:r>
        <w:rPr>
          <w:b/>
          <w:bCs/>
        </w:rPr>
        <w:t>IV</w:t>
      </w:r>
      <w:proofErr w:type="spellEnd"/>
      <w:r>
        <w:rPr>
          <w:b/>
          <w:bCs/>
        </w:rPr>
        <w:t>.</w:t>
      </w:r>
      <w:r>
        <w:rPr>
          <w:b/>
          <w:bCs/>
        </w:rPr>
        <w:tab/>
        <w:t xml:space="preserve">ARTICLE 5 </w:t>
      </w:r>
      <w:r>
        <w:t>− Droits égaux de tous devant la justice</w:t>
      </w:r>
      <w:r>
        <w:tab/>
      </w:r>
      <w:r>
        <w:tab/>
        <w:t>91</w:t>
      </w:r>
      <w:r>
        <w:tab/>
        <w:t>56</w:t>
      </w:r>
    </w:p>
    <w:p w:rsidR="00000000" w:rsidRDefault="00000000">
      <w:pPr>
        <w:keepNext/>
        <w:tabs>
          <w:tab w:val="left" w:pos="567"/>
          <w:tab w:val="left" w:pos="1134"/>
          <w:tab w:val="left" w:pos="1701"/>
          <w:tab w:val="right" w:leader="dot" w:pos="7371"/>
          <w:tab w:val="center" w:pos="8051"/>
          <w:tab w:val="right" w:pos="9299"/>
        </w:tabs>
        <w:spacing w:after="240"/>
        <w:ind w:left="567" w:hanging="567"/>
      </w:pPr>
      <w:r>
        <w:rPr>
          <w:b/>
          <w:bCs/>
        </w:rPr>
        <w:t>V.</w:t>
      </w:r>
      <w:r>
        <w:rPr>
          <w:b/>
          <w:bCs/>
        </w:rPr>
        <w:tab/>
        <w:t>ARTICLE 6</w:t>
      </w:r>
      <w:r>
        <w:t xml:space="preserve"> − Voies de recours effectives</w:t>
      </w:r>
      <w:r>
        <w:tab/>
      </w:r>
      <w:r>
        <w:tab/>
        <w:t>92</w:t>
      </w:r>
      <w:r>
        <w:tab/>
        <w:t>56</w:t>
      </w:r>
    </w:p>
    <w:p w:rsidR="00000000" w:rsidRDefault="00000000">
      <w:pPr>
        <w:keepNext/>
        <w:tabs>
          <w:tab w:val="left" w:pos="567"/>
          <w:tab w:val="left" w:pos="1134"/>
          <w:tab w:val="left" w:pos="1701"/>
          <w:tab w:val="right" w:leader="dot" w:pos="7371"/>
          <w:tab w:val="center" w:pos="8051"/>
          <w:tab w:val="right" w:pos="9299"/>
        </w:tabs>
        <w:spacing w:after="240"/>
        <w:ind w:left="567" w:hanging="567"/>
      </w:pPr>
      <w:proofErr w:type="spellStart"/>
      <w:r>
        <w:rPr>
          <w:b/>
          <w:bCs/>
        </w:rPr>
        <w:t>VI</w:t>
      </w:r>
      <w:proofErr w:type="spellEnd"/>
      <w:r>
        <w:rPr>
          <w:b/>
          <w:bCs/>
        </w:rPr>
        <w:t>.</w:t>
      </w:r>
      <w:r>
        <w:rPr>
          <w:b/>
          <w:bCs/>
        </w:rPr>
        <w:tab/>
        <w:t>ARTICLE 7</w:t>
      </w:r>
      <w:r>
        <w:t xml:space="preserve"> − Éducation et information</w:t>
      </w:r>
      <w:r>
        <w:tab/>
      </w:r>
      <w:r>
        <w:tab/>
        <w:t>93 − 113</w:t>
      </w:r>
      <w:r>
        <w:tab/>
        <w:t>56</w:t>
      </w:r>
    </w:p>
    <w:p w:rsidR="00000000" w:rsidRDefault="00000000">
      <w:pPr>
        <w:keepNext/>
        <w:spacing w:after="240"/>
        <w:jc w:val="center"/>
        <w:rPr>
          <w:i/>
          <w:iCs/>
        </w:rPr>
      </w:pPr>
      <w:r>
        <w:rPr>
          <w:i/>
          <w:iCs/>
        </w:rPr>
        <w:t>Troisième partie</w:t>
      </w:r>
    </w:p>
    <w:p w:rsidR="00000000" w:rsidRDefault="00000000">
      <w:pPr>
        <w:keepNext/>
        <w:spacing w:after="240"/>
        <w:jc w:val="center"/>
        <w:rPr>
          <w:b/>
          <w:bCs/>
        </w:rPr>
      </w:pPr>
      <w:r>
        <w:rPr>
          <w:b/>
          <w:bCs/>
        </w:rPr>
        <w:t>Renseignements complémentaires</w:t>
      </w:r>
    </w:p>
    <w:p w:rsidR="00000000" w:rsidRDefault="00000000">
      <w:pPr>
        <w:keepNext/>
        <w:tabs>
          <w:tab w:val="left" w:pos="567"/>
          <w:tab w:val="left" w:pos="1134"/>
          <w:tab w:val="left" w:pos="1701"/>
          <w:tab w:val="right" w:leader="dot" w:pos="7371"/>
          <w:tab w:val="center" w:pos="8051"/>
          <w:tab w:val="right" w:pos="9299"/>
        </w:tabs>
        <w:spacing w:after="240"/>
        <w:ind w:left="567" w:hanging="567"/>
      </w:pPr>
      <w:r>
        <w:rPr>
          <w:b/>
          <w:bCs/>
        </w:rPr>
        <w:t>I.</w:t>
      </w:r>
      <w:r>
        <w:rPr>
          <w:b/>
          <w:bCs/>
        </w:rPr>
        <w:tab/>
        <w:t>JURISPRUDENCE</w:t>
      </w:r>
      <w:r>
        <w:tab/>
      </w:r>
      <w:r>
        <w:tab/>
        <w:t>114 − 122</w:t>
      </w:r>
      <w:r>
        <w:tab/>
        <w:t>60</w:t>
      </w:r>
    </w:p>
    <w:p w:rsidR="00000000" w:rsidRDefault="00000000">
      <w:pPr>
        <w:tabs>
          <w:tab w:val="left" w:pos="567"/>
          <w:tab w:val="left" w:pos="1134"/>
          <w:tab w:val="left" w:pos="1701"/>
          <w:tab w:val="right" w:leader="dot" w:pos="7371"/>
          <w:tab w:val="center" w:pos="8051"/>
          <w:tab w:val="right" w:pos="9299"/>
        </w:tabs>
        <w:ind w:left="567" w:hanging="567"/>
      </w:pPr>
      <w:r>
        <w:tab/>
        <w:t>A.</w:t>
      </w:r>
      <w:r>
        <w:tab/>
        <w:t>La jurisprudence administrative</w:t>
      </w:r>
      <w:r>
        <w:tab/>
      </w:r>
      <w:r>
        <w:tab/>
        <w:t>114 − 118</w:t>
      </w:r>
      <w:r>
        <w:tab/>
        <w:t>60</w:t>
      </w:r>
    </w:p>
    <w:p w:rsidR="00000000" w:rsidRDefault="00000000">
      <w:pPr>
        <w:tabs>
          <w:tab w:val="left" w:pos="567"/>
          <w:tab w:val="left" w:pos="1134"/>
          <w:tab w:val="left" w:pos="1701"/>
          <w:tab w:val="right" w:leader="dot" w:pos="7371"/>
          <w:tab w:val="center" w:pos="8051"/>
          <w:tab w:val="right" w:pos="9299"/>
        </w:tabs>
        <w:spacing w:after="240"/>
        <w:ind w:left="567" w:hanging="567"/>
      </w:pPr>
      <w:r>
        <w:tab/>
        <w:t>B.</w:t>
      </w:r>
      <w:r>
        <w:tab/>
        <w:t>La jurisprudence émanant de l’ordre judiciaire</w:t>
      </w:r>
      <w:r>
        <w:tab/>
      </w:r>
      <w:r>
        <w:tab/>
        <w:t>119 − 122</w:t>
      </w:r>
      <w:r>
        <w:tab/>
        <w:t>66</w:t>
      </w:r>
    </w:p>
    <w:p w:rsidR="00000000" w:rsidRDefault="00000000">
      <w:pPr>
        <w:tabs>
          <w:tab w:val="left" w:pos="567"/>
          <w:tab w:val="left" w:pos="1134"/>
          <w:tab w:val="left" w:pos="1701"/>
          <w:tab w:val="right" w:leader="dot" w:pos="7371"/>
          <w:tab w:val="center" w:pos="8051"/>
          <w:tab w:val="right" w:pos="9299"/>
        </w:tabs>
        <w:spacing w:after="240"/>
        <w:ind w:left="567" w:hanging="567"/>
        <w:rPr>
          <w:b/>
          <w:bCs/>
        </w:rPr>
      </w:pPr>
      <w:proofErr w:type="spellStart"/>
      <w:r>
        <w:rPr>
          <w:b/>
          <w:bCs/>
        </w:rPr>
        <w:t>II</w:t>
      </w:r>
      <w:proofErr w:type="spellEnd"/>
      <w:r>
        <w:rPr>
          <w:b/>
          <w:bCs/>
        </w:rPr>
        <w:t>.</w:t>
      </w:r>
      <w:r>
        <w:rPr>
          <w:b/>
          <w:bCs/>
        </w:rPr>
        <w:tab/>
        <w:t>DISPOSITIONS NATIONALES SPÉCIFIQUES</w:t>
      </w:r>
      <w:r>
        <w:tab/>
      </w:r>
      <w:r>
        <w:rPr>
          <w:b/>
          <w:bCs/>
        </w:rPr>
        <w:tab/>
      </w:r>
      <w:r>
        <w:t>123</w:t>
      </w:r>
      <w:r>
        <w:rPr>
          <w:b/>
          <w:bCs/>
        </w:rPr>
        <w:tab/>
      </w:r>
      <w:r>
        <w:t>67</w:t>
      </w:r>
    </w:p>
    <w:p w:rsidR="00000000" w:rsidRDefault="00000000">
      <w:pPr>
        <w:tabs>
          <w:tab w:val="left" w:pos="567"/>
          <w:tab w:val="left" w:pos="1134"/>
          <w:tab w:val="left" w:pos="1701"/>
          <w:tab w:val="right" w:leader="dot" w:pos="7371"/>
          <w:tab w:val="center" w:pos="8051"/>
          <w:tab w:val="right" w:pos="9299"/>
        </w:tabs>
        <w:spacing w:after="240"/>
        <w:ind w:left="567" w:hanging="567"/>
      </w:pPr>
      <w:proofErr w:type="spellStart"/>
      <w:r>
        <w:rPr>
          <w:b/>
          <w:bCs/>
        </w:rPr>
        <w:t>III</w:t>
      </w:r>
      <w:proofErr w:type="spellEnd"/>
      <w:r>
        <w:rPr>
          <w:b/>
          <w:bCs/>
        </w:rPr>
        <w:t>.</w:t>
      </w:r>
      <w:r>
        <w:rPr>
          <w:b/>
          <w:bCs/>
        </w:rPr>
        <w:tab/>
        <w:t>DROITS ÉCONOMIQUES, SOCIAUX ET CULTURELS</w:t>
      </w:r>
      <w:r>
        <w:tab/>
      </w:r>
      <w:r>
        <w:tab/>
        <w:t>124 − 134</w:t>
      </w:r>
      <w:r>
        <w:tab/>
        <w:t>67</w:t>
      </w:r>
    </w:p>
    <w:p w:rsidR="00000000" w:rsidRDefault="00000000">
      <w:pPr>
        <w:tabs>
          <w:tab w:val="left" w:pos="567"/>
          <w:tab w:val="left" w:pos="1134"/>
          <w:tab w:val="left" w:pos="1701"/>
          <w:tab w:val="right" w:leader="dot" w:pos="7371"/>
          <w:tab w:val="center" w:pos="8051"/>
          <w:tab w:val="right" w:pos="9299"/>
        </w:tabs>
        <w:ind w:left="567" w:hanging="567"/>
      </w:pPr>
      <w:r>
        <w:tab/>
        <w:t>A.</w:t>
      </w:r>
      <w:r>
        <w:tab/>
        <w:t>Logement</w:t>
      </w:r>
      <w:r>
        <w:tab/>
      </w:r>
      <w:r>
        <w:tab/>
        <w:t>125 − 129</w:t>
      </w:r>
      <w:r>
        <w:tab/>
        <w:t>67</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B.</w:t>
      </w:r>
      <w:r>
        <w:tab/>
        <w:t>Exemples d’amélioration des conditions de vie</w:t>
      </w:r>
      <w:r>
        <w:br/>
        <w:t>des populations minoritaires</w:t>
      </w:r>
      <w:r>
        <w:tab/>
      </w:r>
      <w:r>
        <w:tab/>
        <w:t>130 − 134</w:t>
      </w:r>
      <w:r>
        <w:tab/>
        <w:t>68</w:t>
      </w:r>
    </w:p>
    <w:p w:rsidR="00000000" w:rsidRDefault="00000000">
      <w:pPr>
        <w:tabs>
          <w:tab w:val="left" w:pos="567"/>
          <w:tab w:val="left" w:pos="1134"/>
          <w:tab w:val="left" w:pos="1701"/>
          <w:tab w:val="right" w:leader="dot" w:pos="7371"/>
          <w:tab w:val="center" w:pos="8051"/>
          <w:tab w:val="right" w:pos="9299"/>
        </w:tabs>
        <w:spacing w:after="240"/>
        <w:ind w:left="567" w:hanging="567"/>
      </w:pPr>
      <w:r>
        <w:rPr>
          <w:b/>
          <w:bCs/>
        </w:rPr>
        <w:t>Conclusion générale</w:t>
      </w:r>
      <w:r>
        <w:tab/>
      </w:r>
      <w:r>
        <w:tab/>
        <w:t>135 − 137</w:t>
      </w:r>
      <w:r>
        <w:tab/>
        <w:t>69</w:t>
      </w:r>
    </w:p>
    <w:p w:rsidR="00000000" w:rsidRDefault="00000000">
      <w:pPr>
        <w:spacing w:after="240"/>
        <w:jc w:val="center"/>
        <w:rPr>
          <w:b/>
          <w:bCs/>
        </w:rPr>
      </w:pPr>
      <w:r>
        <w:br w:type="page"/>
      </w:r>
      <w:r>
        <w:rPr>
          <w:b/>
          <w:bCs/>
        </w:rPr>
        <w:t>ANNEXES</w:t>
      </w:r>
      <w:r>
        <w:rPr>
          <w:rStyle w:val="FootnoteReference"/>
        </w:rPr>
        <w:footnoteReference w:customMarkFollows="1" w:id="2"/>
        <w:t>*</w:t>
      </w:r>
    </w:p>
    <w:p w:rsidR="00000000" w:rsidRDefault="00000000">
      <w:pPr>
        <w:spacing w:after="240"/>
        <w:jc w:val="center"/>
        <w:rPr>
          <w:b/>
          <w:bCs/>
        </w:rPr>
      </w:pPr>
      <w:r>
        <w:rPr>
          <w:b/>
          <w:bCs/>
        </w:rPr>
        <w:t>Tableaux statistiques</w:t>
      </w:r>
    </w:p>
    <w:p w:rsidR="00000000" w:rsidRDefault="00000000">
      <w:pPr>
        <w:spacing w:after="240"/>
        <w:ind w:left="567" w:hanging="567"/>
      </w:pPr>
      <w:r>
        <w:t>1.</w:t>
      </w:r>
      <w:r>
        <w:tab/>
        <w:t>Population étrangère résidant au Portugal par nationalité et par district de résidence (données définitives de 2001)</w:t>
      </w:r>
    </w:p>
    <w:p w:rsidR="00000000" w:rsidRDefault="00000000">
      <w:pPr>
        <w:spacing w:after="240"/>
        <w:ind w:left="567" w:hanging="567"/>
      </w:pPr>
      <w:r>
        <w:t>2.</w:t>
      </w:r>
      <w:r>
        <w:tab/>
        <w:t>Population étrangère résidant au Portugal par nationalité et selon le sexe (données définitives de 2001)</w:t>
      </w:r>
    </w:p>
    <w:p w:rsidR="00000000" w:rsidRDefault="00000000">
      <w:pPr>
        <w:spacing w:after="240"/>
        <w:ind w:left="567" w:hanging="567"/>
      </w:pPr>
      <w:r>
        <w:t>3.</w:t>
      </w:r>
      <w:r>
        <w:tab/>
        <w:t>Population étrangère résidant au Portugal par nationalité et par district de résidence (donnés provisoires de 2002, traitées le 14 mai 2003)</w:t>
      </w:r>
    </w:p>
    <w:p w:rsidR="00000000" w:rsidRDefault="00000000">
      <w:pPr>
        <w:spacing w:after="240"/>
        <w:ind w:left="567" w:hanging="567"/>
      </w:pPr>
      <w:r>
        <w:t>4.</w:t>
      </w:r>
      <w:r>
        <w:tab/>
        <w:t>Population étrangère résidant au Portugal par nationalité et selon le sexe (données provisoires de 2002, traitées le 14 mai 2003)</w:t>
      </w:r>
    </w:p>
    <w:p w:rsidR="00000000" w:rsidRDefault="00000000">
      <w:pPr>
        <w:spacing w:after="240"/>
        <w:ind w:left="567" w:hanging="567"/>
      </w:pPr>
      <w:r>
        <w:t>5.</w:t>
      </w:r>
      <w:r>
        <w:tab/>
        <w:t>Délivrance de permis de séjour, par nationalité (2001)</w:t>
      </w:r>
    </w:p>
    <w:p w:rsidR="00000000" w:rsidRDefault="00000000">
      <w:pPr>
        <w:spacing w:after="240"/>
        <w:ind w:left="567" w:hanging="567"/>
      </w:pPr>
      <w:r>
        <w:t>6.</w:t>
      </w:r>
      <w:r>
        <w:tab/>
        <w:t>Délivrance de permis de séjour, par nationalité (2002)</w:t>
      </w:r>
    </w:p>
    <w:p w:rsidR="00000000" w:rsidRDefault="00000000">
      <w:pPr>
        <w:spacing w:after="240"/>
        <w:ind w:left="567" w:hanging="567"/>
      </w:pPr>
      <w:r>
        <w:t>7.</w:t>
      </w:r>
      <w:r>
        <w:tab/>
        <w:t>Permis de «séjour» concédés, par nationalité (2001 et 2002)</w:t>
      </w:r>
    </w:p>
    <w:p w:rsidR="00000000" w:rsidRDefault="00000000">
      <w:pPr>
        <w:spacing w:after="240"/>
        <w:ind w:left="567" w:hanging="567"/>
      </w:pPr>
    </w:p>
    <w:p w:rsidR="00000000" w:rsidRDefault="00000000">
      <w:pPr>
        <w:spacing w:after="240"/>
        <w:jc w:val="center"/>
        <w:rPr>
          <w:b/>
          <w:bCs/>
        </w:rPr>
      </w:pPr>
      <w:r>
        <w:br w:type="page"/>
      </w:r>
      <w:r>
        <w:rPr>
          <w:b/>
          <w:bCs/>
        </w:rPr>
        <w:t>Introduction</w:t>
      </w:r>
    </w:p>
    <w:p w:rsidR="00000000" w:rsidRDefault="00000000">
      <w:pPr>
        <w:spacing w:after="240"/>
      </w:pPr>
      <w:r>
        <w:t>1.</w:t>
      </w:r>
      <w:r>
        <w:tab/>
        <w:t>Le Portugal a présenté son neuvième rapport périodique (</w:t>
      </w:r>
      <w:proofErr w:type="spellStart"/>
      <w:r>
        <w:t>CERD</w:t>
      </w:r>
      <w:proofErr w:type="spellEnd"/>
      <w:r>
        <w:t>/C/357/Add.1) les 12 et 13 mars 2001. Ayant alors essentiellement présenté des éléments d’actualisation, la période couverte par le présent rapport comprend l’année 2001, l’année 2002 et le premier semestre de l’année 2003, étant donné que les dixième et onzième rapports doivent être présentés le 23 septembre 2003, selon les indications données par le Comité pour l’élimination de la discrimination raciale.</w:t>
      </w:r>
    </w:p>
    <w:p w:rsidR="00000000" w:rsidRDefault="00000000">
      <w:pPr>
        <w:keepNext/>
        <w:spacing w:after="240"/>
      </w:pPr>
      <w:r>
        <w:t>2.</w:t>
      </w:r>
      <w:r>
        <w:tab/>
        <w:t>Dans ses conclusions (</w:t>
      </w:r>
      <w:proofErr w:type="spellStart"/>
      <w:r>
        <w:t>CERD</w:t>
      </w:r>
      <w:proofErr w:type="spellEnd"/>
      <w:r>
        <w:t>/C/304/Add.117, 27 avril 2001), le Comité a souhaité que des renseignements complémentaires soient fournis concernant les points suivants:</w:t>
      </w:r>
    </w:p>
    <w:p w:rsidR="00000000" w:rsidRDefault="00000000">
      <w:pPr>
        <w:spacing w:after="240"/>
        <w:ind w:firstLine="567"/>
      </w:pPr>
      <w:r>
        <w:t>a)</w:t>
      </w:r>
      <w:r>
        <w:tab/>
        <w:t>Les incidents de discrimination raciale et de xénophobie;</w:t>
      </w:r>
    </w:p>
    <w:p w:rsidR="00000000" w:rsidRDefault="00000000">
      <w:pPr>
        <w:spacing w:after="240"/>
        <w:ind w:firstLine="567"/>
      </w:pPr>
      <w:r>
        <w:t>b)</w:t>
      </w:r>
      <w:r>
        <w:tab/>
        <w:t>Le nombre de plaintes présentées aux tribunaux;</w:t>
      </w:r>
    </w:p>
    <w:p w:rsidR="00000000" w:rsidRDefault="00000000">
      <w:pPr>
        <w:spacing w:after="240"/>
        <w:ind w:firstLine="567"/>
      </w:pPr>
      <w:r>
        <w:t>c)</w:t>
      </w:r>
      <w:r>
        <w:tab/>
        <w:t xml:space="preserve">Le nombre de plaintes présentées à la Commission pour l’égalité et la </w:t>
      </w:r>
      <w:proofErr w:type="spellStart"/>
      <w:r>
        <w:t>non</w:t>
      </w:r>
      <w:r>
        <w:noBreakHyphen/>
        <w:t>discrimination</w:t>
      </w:r>
      <w:proofErr w:type="spellEnd"/>
      <w:r>
        <w:t>;</w:t>
      </w:r>
    </w:p>
    <w:p w:rsidR="00000000" w:rsidRDefault="00000000">
      <w:pPr>
        <w:spacing w:after="240"/>
        <w:ind w:firstLine="567"/>
      </w:pPr>
      <w:r>
        <w:t>d)</w:t>
      </w:r>
      <w:r>
        <w:tab/>
        <w:t>Le nombre de plaintes résolues par la Commission, et dans quel sens;</w:t>
      </w:r>
    </w:p>
    <w:p w:rsidR="00000000" w:rsidRDefault="00000000">
      <w:pPr>
        <w:spacing w:after="240"/>
        <w:ind w:firstLine="567"/>
      </w:pPr>
      <w:r>
        <w:t>e)</w:t>
      </w:r>
      <w:r>
        <w:tab/>
        <w:t>La jouissance effective par les groupes ethniques, parmi lesquels les réfugiés, les Gitans et les citoyens en provenance des anciennes colonies, des droits énoncés à l’article 5 de la Convention, à savoir égalité et traitement non discriminatoire;</w:t>
      </w:r>
    </w:p>
    <w:p w:rsidR="00000000" w:rsidRDefault="00000000">
      <w:pPr>
        <w:spacing w:after="240"/>
        <w:ind w:firstLine="567"/>
      </w:pPr>
      <w:r>
        <w:t>f)</w:t>
      </w:r>
      <w:r>
        <w:tab/>
        <w:t>La situation socioéconomique de ces groupes et l’application de l’</w:t>
      </w:r>
      <w:proofErr w:type="spellStart"/>
      <w:r>
        <w:t>Observation</w:t>
      </w:r>
      <w:proofErr w:type="spellEnd"/>
      <w:r>
        <w:t xml:space="preserve"> générale n</w:t>
      </w:r>
      <w:r>
        <w:rPr>
          <w:vertAlign w:val="superscript"/>
        </w:rPr>
        <w:t>o</w:t>
      </w:r>
      <w:r>
        <w:t> XX (égalité et traitement non discriminatoire);</w:t>
      </w:r>
    </w:p>
    <w:p w:rsidR="00000000" w:rsidRDefault="00000000">
      <w:pPr>
        <w:spacing w:after="240"/>
        <w:ind w:firstLine="567"/>
      </w:pPr>
      <w:r>
        <w:t>g)</w:t>
      </w:r>
      <w:r>
        <w:tab/>
        <w:t>L’existence de campagnes d’information relatives aux plaintes, à la situation en termes de discrimination et aux moyens de la combattre; et</w:t>
      </w:r>
    </w:p>
    <w:p w:rsidR="00000000" w:rsidRDefault="00000000">
      <w:pPr>
        <w:spacing w:after="240"/>
        <w:ind w:firstLine="567"/>
      </w:pPr>
      <w:r>
        <w:t>h)</w:t>
      </w:r>
      <w:r>
        <w:tab/>
        <w:t>La publicité donnée aux rapports et aux Observations générales du Comité.</w:t>
      </w:r>
    </w:p>
    <w:p w:rsidR="00000000" w:rsidRDefault="00000000">
      <w:pPr>
        <w:spacing w:after="240"/>
      </w:pPr>
      <w:r>
        <w:t xml:space="preserve">Ces questions justifieraient par </w:t>
      </w:r>
      <w:proofErr w:type="spellStart"/>
      <w:r>
        <w:t>elles</w:t>
      </w:r>
      <w:r>
        <w:noBreakHyphen/>
        <w:t>mêmes</w:t>
      </w:r>
      <w:proofErr w:type="spellEnd"/>
      <w:r>
        <w:t xml:space="preserve"> un rapport; elles sont au cœur de celui que le Gouvernement portugais soumet maintenant.</w:t>
      </w:r>
    </w:p>
    <w:p w:rsidR="00000000" w:rsidRDefault="00000000">
      <w:pPr>
        <w:spacing w:after="240"/>
      </w:pPr>
      <w:r>
        <w:t>3.</w:t>
      </w:r>
      <w:r>
        <w:tab/>
        <w:t>L’économie générale de ce rapport est la suivante: dans une première partie, on traitera tout d’abord au chapitre I de la situation démographique de la population portugaise (nombre d’étrangers, résidence des étrangers, permis de séjour, naturalisation, Gitans, etc.); on analysera ensuite de manière assez détaillée les dispositions constitutionnelles importantes dans la lutte contre la discrimination (chap. II), la situation générale de la discrimination (chap. III), quelques incidents de discrimination raciale (chap. IV), les mesures récentes adoptées sur le plan interne pour combattre le racisme et l’intolérance (chap. V), et, enfin, la participation du Portugal aux activités des organismes internationaux (chap. VI). La deuxième partie du rapport sera consacrée, comme à l’accoutumée, aux renseignements relatifs aux articles 2 à 7 de la Convention. Cette année, une troisième partie complète le rapport du Portugal: elle comporte trois chapitres qui concernent la jurisprudence (chap. I), les dispositions nationales spécifiques (chap. II) et les droits économiques, sociaux et culturels (chap. III).</w:t>
      </w:r>
    </w:p>
    <w:p w:rsidR="00000000" w:rsidRDefault="00000000">
      <w:pPr>
        <w:keepNext/>
        <w:spacing w:after="240"/>
        <w:jc w:val="center"/>
        <w:rPr>
          <w:i/>
          <w:iCs/>
        </w:rPr>
      </w:pPr>
      <w:r>
        <w:rPr>
          <w:i/>
          <w:iCs/>
        </w:rPr>
        <w:t>Première partie</w:t>
      </w:r>
    </w:p>
    <w:p w:rsidR="00000000" w:rsidRDefault="00000000">
      <w:pPr>
        <w:keepNext/>
        <w:spacing w:after="240"/>
        <w:jc w:val="center"/>
        <w:rPr>
          <w:b/>
          <w:bCs/>
        </w:rPr>
      </w:pPr>
      <w:r>
        <w:rPr>
          <w:b/>
          <w:bCs/>
        </w:rPr>
        <w:t>Renseignements généraux</w:t>
      </w:r>
    </w:p>
    <w:p w:rsidR="00000000" w:rsidRDefault="00000000">
      <w:pPr>
        <w:keepNext/>
        <w:spacing w:after="240"/>
        <w:jc w:val="center"/>
        <w:rPr>
          <w:b/>
          <w:bCs/>
        </w:rPr>
      </w:pPr>
      <w:r>
        <w:rPr>
          <w:b/>
          <w:bCs/>
        </w:rPr>
        <w:t>I.  COMPOSITION DÉMOGRAPHIQUE DE LA POPULATION</w:t>
      </w:r>
    </w:p>
    <w:p w:rsidR="00000000" w:rsidRDefault="00000000">
      <w:pPr>
        <w:keepNext/>
        <w:spacing w:after="240"/>
        <w:jc w:val="center"/>
        <w:rPr>
          <w:b/>
          <w:bCs/>
        </w:rPr>
      </w:pPr>
      <w:r>
        <w:rPr>
          <w:b/>
          <w:bCs/>
        </w:rPr>
        <w:t>A.  Généralités</w:t>
      </w:r>
    </w:p>
    <w:p w:rsidR="00000000" w:rsidRDefault="00000000">
      <w:pPr>
        <w:spacing w:after="240"/>
      </w:pPr>
      <w:r>
        <w:t>4.</w:t>
      </w:r>
      <w:r>
        <w:tab/>
        <w:t xml:space="preserve">Mentionner la composition démographique de la population revient nécessairement à analyser la situation des étrangers. Or cette situation est avant tout fonction de la législation sur les étrangers, dans la mesure où </w:t>
      </w:r>
      <w:proofErr w:type="spellStart"/>
      <w:r>
        <w:t>celle</w:t>
      </w:r>
      <w:r>
        <w:noBreakHyphen/>
        <w:t>ci</w:t>
      </w:r>
      <w:proofErr w:type="spellEnd"/>
      <w:r>
        <w:t xml:space="preserve"> cherche à réglementer la situation des étrangers dans le pays.</w:t>
      </w:r>
    </w:p>
    <w:p w:rsidR="00000000" w:rsidRDefault="00000000">
      <w:pPr>
        <w:spacing w:after="240"/>
      </w:pPr>
      <w:r>
        <w:t>5.</w:t>
      </w:r>
      <w:r>
        <w:tab/>
        <w:t>Le Gouvernement issu des élections législatives de 2002 a changé le régime juridique de l’entrée, du séjour et de l’</w:t>
      </w:r>
      <w:proofErr w:type="spellStart"/>
      <w:r>
        <w:t>éloi</w:t>
      </w:r>
      <w:proofErr w:type="spellEnd"/>
      <w:r>
        <w:t> </w:t>
      </w:r>
      <w:proofErr w:type="spellStart"/>
      <w:r>
        <w:t>gnement</w:t>
      </w:r>
      <w:proofErr w:type="spellEnd"/>
      <w:r>
        <w:t xml:space="preserve"> des étrangers du territoire national, faisant usage de l’autorisation législative concédée par le Parlement, au moyen de la loi n</w:t>
      </w:r>
      <w:r>
        <w:rPr>
          <w:vertAlign w:val="superscript"/>
        </w:rPr>
        <w:t>o</w:t>
      </w:r>
      <w:r>
        <w:t> 22/2002, du 21 août. Le nouveau régime introduit par le </w:t>
      </w:r>
      <w:proofErr w:type="spellStart"/>
      <w:r>
        <w:t>décret</w:t>
      </w:r>
      <w:r>
        <w:noBreakHyphen/>
        <w:t>loi</w:t>
      </w:r>
      <w:proofErr w:type="spellEnd"/>
      <w:r>
        <w:t xml:space="preserve"> n</w:t>
      </w:r>
      <w:r>
        <w:rPr>
          <w:vertAlign w:val="superscript"/>
        </w:rPr>
        <w:t>o</w:t>
      </w:r>
      <w:r>
        <w:t> 4/2001, du 10 janvier, a déterminé l’augmentation substantielle du nombre d’étrangers légalisés, soit 346 000, à la fin de l’an 2001. Traités par le Service des étrangers et des frontières, les chiffres présentés dans ce rapport concernent l’an 2001/2002. C’est l’augmentation du nombre d’étrangers légalement admis au Portugal qui a entraîné le changement de loi.</w:t>
      </w:r>
    </w:p>
    <w:p w:rsidR="00000000" w:rsidRDefault="00000000">
      <w:pPr>
        <w:spacing w:after="240"/>
      </w:pPr>
      <w:r>
        <w:t>6.</w:t>
      </w:r>
      <w:r>
        <w:tab/>
        <w:t>Le </w:t>
      </w:r>
      <w:proofErr w:type="spellStart"/>
      <w:r>
        <w:t>décret</w:t>
      </w:r>
      <w:r>
        <w:noBreakHyphen/>
        <w:t>loi</w:t>
      </w:r>
      <w:proofErr w:type="spellEnd"/>
      <w:r>
        <w:t xml:space="preserve"> n</w:t>
      </w:r>
      <w:r>
        <w:rPr>
          <w:vertAlign w:val="superscript"/>
        </w:rPr>
        <w:t>o</w:t>
      </w:r>
      <w:r>
        <w:t> 34/2003, du 25 février, stipule que l’entrée et la sortie du territoire portugais doivent être effectuées par les postes de frontière qualifiés à cet effet et dans l’horaire de leur fonctionnement. Aux termes de l’article 26, les étrangers qui entrent dans le pays par une frontière non sujette à contrôle, et qui viennent d’un autre État membre de la Convention de Schengen, doivent déclarer ce fait dans un délai de trois jours ouvrables à compter de la date de leur entrée.</w:t>
      </w:r>
    </w:p>
    <w:p w:rsidR="00000000" w:rsidRDefault="00000000">
      <w:pPr>
        <w:spacing w:after="240"/>
      </w:pPr>
      <w:r>
        <w:t>7.</w:t>
      </w:r>
      <w:r>
        <w:tab/>
        <w:t>Est refusée l’entrée aux étrangers qui ne répondent pas à toutes les conditions prévues dans la loi ou qui constituent un danger ou une grave menace pour l’ordre public, la sécurité nationale ou les rapports internationaux entre des États membres de l’</w:t>
      </w:r>
      <w:proofErr w:type="spellStart"/>
      <w:r>
        <w:t>Union</w:t>
      </w:r>
      <w:proofErr w:type="spellEnd"/>
      <w:r>
        <w:t xml:space="preserve"> européenne ou entre des États où s’applique la Convention de Schengen. Les documents d’entrée et de voyage sont prévus dans les articles 12 et 13.</w:t>
      </w:r>
    </w:p>
    <w:p w:rsidR="00000000" w:rsidRDefault="00000000">
      <w:pPr>
        <w:spacing w:after="240"/>
      </w:pPr>
      <w:r>
        <w:t>8.</w:t>
      </w:r>
      <w:r>
        <w:tab/>
        <w:t>Ne peut pénétrer en territoire national que l’étranger qui dispose de moyens de subsistance suffisants pour la période de son séjour ou qui est en situation d’acquérir légalement ces moyens. Un document engageant la responsabilité relative au séjour de l’étranger doit être produit par un ressortissant national ou étranger.</w:t>
      </w:r>
    </w:p>
    <w:p w:rsidR="00000000" w:rsidRDefault="00000000">
      <w:pPr>
        <w:spacing w:after="240"/>
      </w:pPr>
      <w:r>
        <w:t>9.</w:t>
      </w:r>
      <w:r>
        <w:tab/>
        <w:t>La compétence pour refuser l’entrée revient au Directeur général du Service des étrangers et des frontières, le transporteur étant responsable du retour de l’étranger lorsque son entrée est refusée. Un recours est possible devant les autorités judiciaires, mais sans effet suspensif.</w:t>
      </w:r>
    </w:p>
    <w:p w:rsidR="00000000" w:rsidRDefault="00000000">
      <w:pPr>
        <w:spacing w:after="240"/>
      </w:pPr>
      <w:r>
        <w:t>10.</w:t>
      </w:r>
      <w:r>
        <w:tab/>
        <w:t>Le régime des visas est prévu aux articles 27 et suivants, le visa de travail méritant une attention particulière: il permet à son titulaire d’entrer au Portugal dans le but d’exercer temporairement une activité professionnelle, subordonnée ou non (art. 36).</w:t>
      </w:r>
    </w:p>
    <w:p w:rsidR="00000000" w:rsidRDefault="00000000">
      <w:pPr>
        <w:spacing w:after="240"/>
      </w:pPr>
      <w:r>
        <w:t>11.</w:t>
      </w:r>
      <w:r>
        <w:tab/>
        <w:t>Le Gouvernement, au moyen d’un avis de l’</w:t>
      </w:r>
      <w:proofErr w:type="spellStart"/>
      <w:r>
        <w:t>Institut</w:t>
      </w:r>
      <w:proofErr w:type="spellEnd"/>
      <w:r>
        <w:t xml:space="preserve"> de l’emploi et de la formation professionnelle, élabore tous les deux ans un rapport dans lequel figure la prévision des chances de travail et des secteurs d’activité où elles existent, fixant une limite maximale annuelle impérative de citoyens étrangers venus d’</w:t>
      </w:r>
      <w:proofErr w:type="spellStart"/>
      <w:r>
        <w:t>États</w:t>
      </w:r>
      <w:proofErr w:type="spellEnd"/>
      <w:r>
        <w:t xml:space="preserve"> tiers pour l’exercice d’une activité professionnelle. Ce rapport est élaboré en tenant compte des éléments suivants: i) les besoins du marché en général, </w:t>
      </w:r>
      <w:proofErr w:type="spellStart"/>
      <w:r>
        <w:t>ii</w:t>
      </w:r>
      <w:proofErr w:type="spellEnd"/>
      <w:r>
        <w:t xml:space="preserve">) les besoins de </w:t>
      </w:r>
      <w:proofErr w:type="spellStart"/>
      <w:r>
        <w:t>main</w:t>
      </w:r>
      <w:r>
        <w:noBreakHyphen/>
        <w:t>d’œuvre</w:t>
      </w:r>
      <w:proofErr w:type="spellEnd"/>
      <w:r>
        <w:t xml:space="preserve"> dans les secteurs fondamentaux pour l’économie nationale et </w:t>
      </w:r>
      <w:proofErr w:type="spellStart"/>
      <w:r>
        <w:t>iii</w:t>
      </w:r>
      <w:proofErr w:type="spellEnd"/>
      <w:r>
        <w:t>) la pondération géographique des chances de travail pour des citoyens étrangers en accord avec les capacités d’accueil de chaque district.</w:t>
      </w:r>
    </w:p>
    <w:p w:rsidR="00000000" w:rsidRDefault="00000000">
      <w:pPr>
        <w:spacing w:after="240"/>
      </w:pPr>
      <w:r>
        <w:t>12.</w:t>
      </w:r>
      <w:r>
        <w:tab/>
        <w:t>Le visa de travail permet à son titulaire d’exercer une activité professionnelle constante. Le titulaire doit informer l’</w:t>
      </w:r>
      <w:proofErr w:type="spellStart"/>
      <w:r>
        <w:t>Institut</w:t>
      </w:r>
      <w:proofErr w:type="spellEnd"/>
      <w:r>
        <w:t xml:space="preserve"> du travail et de la formation professionnelle du changement de l’exercice d’une activité professionnelle, dans le but de vérifier sa conformité avec le rapport mentionné </w:t>
      </w:r>
      <w:proofErr w:type="spellStart"/>
      <w:r>
        <w:t>ci</w:t>
      </w:r>
      <w:r>
        <w:noBreakHyphen/>
        <w:t>dessus</w:t>
      </w:r>
      <w:proofErr w:type="spellEnd"/>
      <w:r>
        <w:t>. Le visa de travail est valable pour de multiples entrées en territoire portugais et peut être concédé pour la permanence jusqu’à un an.</w:t>
      </w:r>
    </w:p>
    <w:p w:rsidR="00000000" w:rsidRDefault="00000000">
      <w:pPr>
        <w:spacing w:after="240"/>
      </w:pPr>
      <w:r>
        <w:t>13.</w:t>
      </w:r>
      <w:r>
        <w:tab/>
        <w:t>Le droit au regroupement familial est prévu aux articles 56 et suivants. Le citoyen résidant pendant au moins un an a droit au regroupement familial avec les membres de la famille qui se trouvent en dehors du territoire national, qui ont vécu avec lui dans un autre pays ou qui en dépendent. Les destinataires de ce droit sont le conjoint, les enfants mineurs ou incapables à charge du couple ou de l’un des conjoints, les mineurs adoptés, les ascendants en ligne directe et au premier degré du résident ou de son conjoint pourvu qu’ils se trouvent à sa charge, les frères mineurs sous tutelle du résident, en accord avec une décision de l’autorité compétente du pays d’origine sous condition que cette décision soit reconnue par le Portugal.</w:t>
      </w:r>
    </w:p>
    <w:p w:rsidR="00000000" w:rsidRDefault="00000000">
      <w:pPr>
        <w:spacing w:after="240"/>
      </w:pPr>
      <w:r>
        <w:t>14.</w:t>
      </w:r>
      <w:r>
        <w:tab/>
        <w:t>La peine accessoire d’expulsion est prévue dans l’article 101. Elle peut être appliquée au citoyen étranger non résidant à l’intérieur du pays, condamné pour un crime dolosif à une peine supérieure à six mois, ou à une amende équivalente. Cette peine peut être appliquée à un citoyen étranger résidant au Portugal, condamné pour un crime dolosif à une peine supérieure à un an de prison. Dans ce cas, il est toutefois nécessaire de pondérer la gravité des faits commis, la personnalité du destinataire de la mesure, l’éventuelle récidive, le degré d’insertion dans la vie sociale, la prévention spéciale et la durée de résidence au Portugal.</w:t>
      </w:r>
    </w:p>
    <w:p w:rsidR="00000000" w:rsidRDefault="00000000">
      <w:pPr>
        <w:spacing w:after="240"/>
      </w:pPr>
      <w:r>
        <w:t>15.</w:t>
      </w:r>
      <w:r>
        <w:tab/>
        <w:t>La peine accessoire d’expulsion n’est pas appliquée aux étrangers résidents lorsqu’ils ont des enfants mineurs à charge, résidant en territoire portugais, sur lesquels ils exercent effectivement le pouvoir parental à la date de la perpétration des faits qui ont déterminé l’application de la peine, dont ils assurent l’entretien et l’éducation, pourvu que l’âge mineur se maintienne jusqu’au moment prévisible d’exécution de la peine. Elle n’est pas non plus appliquée lorsque les enfants se trouvent au Portugal depuis un âge inférieur à 10 ans et y résident habituellement.</w:t>
      </w:r>
    </w:p>
    <w:p w:rsidR="00000000" w:rsidRDefault="00000000">
      <w:pPr>
        <w:spacing w:after="240"/>
      </w:pPr>
      <w:r>
        <w:t>16.</w:t>
      </w:r>
      <w:r>
        <w:tab/>
        <w:t>L’expulsion est déterminée par l’autorité judiciaire lorsqu’elle revêt la nature d’une peine accessoire ou lorsque l’étranger a pénétré irrégulièrement dans le territoire national (art. 109). L’expulsion est déterminée par l’autorité administrative quand il s’agit d’un citoyen en situation illégale.</w:t>
      </w:r>
    </w:p>
    <w:p w:rsidR="00000000" w:rsidRDefault="00000000">
      <w:pPr>
        <w:spacing w:after="240"/>
      </w:pPr>
      <w:r>
        <w:t>17.</w:t>
      </w:r>
      <w:r>
        <w:tab/>
        <w:t>Enfin, les entreprises qui commettent des infractions prévues dans ce texte législatif sont responsables criminellement et civilement. En particulier, quiconque aide l’immigration illégale est puni d’une peine de prison allant jusqu’à trois ans.</w:t>
      </w:r>
    </w:p>
    <w:p w:rsidR="00000000" w:rsidRDefault="00000000">
      <w:pPr>
        <w:spacing w:after="240"/>
      </w:pPr>
      <w:r>
        <w:t>18.</w:t>
      </w:r>
      <w:r>
        <w:tab/>
        <w:t xml:space="preserve">Les renseignements </w:t>
      </w:r>
      <w:proofErr w:type="spellStart"/>
      <w:r>
        <w:t>ci</w:t>
      </w:r>
      <w:r>
        <w:noBreakHyphen/>
        <w:t>dessous</w:t>
      </w:r>
      <w:proofErr w:type="spellEnd"/>
      <w:r>
        <w:t xml:space="preserve"> concernent l’année 2001. Pour les données actualisées au second semestre 2003, le lecteur est renvoyé aux différents tableaux statistiques de l’annexe qu’il peut consulter dans les archives du secrétariat du Comité.</w:t>
      </w:r>
    </w:p>
    <w:p w:rsidR="00000000" w:rsidRDefault="00000000">
      <w:pPr>
        <w:keepNext/>
        <w:spacing w:after="240"/>
        <w:jc w:val="center"/>
        <w:rPr>
          <w:b/>
          <w:bCs/>
        </w:rPr>
      </w:pPr>
      <w:r>
        <w:rPr>
          <w:b/>
          <w:bCs/>
        </w:rPr>
        <w:t>B.  Étrangers résidant au Portugal en 2001</w:t>
      </w:r>
    </w:p>
    <w:p w:rsidR="00000000" w:rsidRDefault="00000000">
      <w:pPr>
        <w:spacing w:after="240"/>
      </w:pPr>
      <w:r>
        <w:t>19.</w:t>
      </w:r>
      <w:r>
        <w:tab/>
        <w:t>La population étrangère résidant au Portugal fin 2001 s’élève à 224 913 personnes, dont 126 449 hommes et 98 464 femmes, selon les données provisoires de 2001 (traitées par le Service des étrangers et des frontières en janvier 2003).</w:t>
      </w:r>
    </w:p>
    <w:p w:rsidR="00000000" w:rsidRDefault="00000000">
      <w:pPr>
        <w:spacing w:after="240"/>
      </w:pPr>
      <w:r>
        <w:t>20.</w:t>
      </w:r>
      <w:r>
        <w:tab/>
        <w:t>Les 14 pays de l’</w:t>
      </w:r>
      <w:proofErr w:type="spellStart"/>
      <w:r>
        <w:t>Union</w:t>
      </w:r>
      <w:proofErr w:type="spellEnd"/>
      <w:r>
        <w:t xml:space="preserve"> européenne sont représentés par 61 795 personnes, les citoyens du </w:t>
      </w:r>
      <w:proofErr w:type="spellStart"/>
      <w:r>
        <w:t>Royaume</w:t>
      </w:r>
      <w:r>
        <w:noBreakHyphen/>
        <w:t>Uni</w:t>
      </w:r>
      <w:proofErr w:type="spellEnd"/>
      <w:r>
        <w:t xml:space="preserve"> étant les plus nombreux (14 961). Les autres pays non membres de l’</w:t>
      </w:r>
      <w:proofErr w:type="spellStart"/>
      <w:r>
        <w:t>Union</w:t>
      </w:r>
      <w:proofErr w:type="spellEnd"/>
      <w:r>
        <w:t xml:space="preserve"> sont représentés par 5 430 personnes.</w:t>
      </w:r>
    </w:p>
    <w:p w:rsidR="00000000" w:rsidRDefault="00000000">
      <w:pPr>
        <w:spacing w:after="240"/>
      </w:pPr>
      <w:r>
        <w:t>21.</w:t>
      </w:r>
      <w:r>
        <w:tab/>
        <w:t>Presque la moitié des étrangers résidents vient des pays d’</w:t>
      </w:r>
      <w:proofErr w:type="spellStart"/>
      <w:r>
        <w:t>Afrique</w:t>
      </w:r>
      <w:proofErr w:type="spellEnd"/>
      <w:r>
        <w:t>, avec 107 946 personnes, les anciennes colonies portugaises composant ce nombre pour la majeure partie; en effet les «autres pays d’</w:t>
      </w:r>
      <w:proofErr w:type="spellStart"/>
      <w:r>
        <w:t>Afrique</w:t>
      </w:r>
      <w:proofErr w:type="spellEnd"/>
      <w:r>
        <w:t>» ne fournissent que 5 906 personnes.</w:t>
      </w:r>
    </w:p>
    <w:p w:rsidR="00000000" w:rsidRDefault="00000000">
      <w:pPr>
        <w:spacing w:after="240"/>
      </w:pPr>
      <w:r>
        <w:t>22.</w:t>
      </w:r>
      <w:r>
        <w:tab/>
        <w:t xml:space="preserve">Le chiffre des étrangers en provenance du continent américain est également élevé: 10 212 étrangers sont des ressortissants du Canada et des </w:t>
      </w:r>
      <w:proofErr w:type="spellStart"/>
      <w:r>
        <w:t>États</w:t>
      </w:r>
      <w:r>
        <w:noBreakHyphen/>
        <w:t>Unis</w:t>
      </w:r>
      <w:proofErr w:type="spellEnd"/>
      <w:r>
        <w:t>, 28 992 viennent de l’</w:t>
      </w:r>
      <w:proofErr w:type="spellStart"/>
      <w:r>
        <w:t>Amérique</w:t>
      </w:r>
      <w:proofErr w:type="spellEnd"/>
      <w:r>
        <w:t xml:space="preserve"> centrale et du Sud, dont 23 555 du Brésil. De l’</w:t>
      </w:r>
      <w:proofErr w:type="spellStart"/>
      <w:r>
        <w:t>Asie</w:t>
      </w:r>
      <w:proofErr w:type="spellEnd"/>
      <w:r>
        <w:t xml:space="preserve"> nous viennent 9 721 personnes, dont un nombre significatif de Chinois (3 955) et d’</w:t>
      </w:r>
      <w:proofErr w:type="spellStart"/>
      <w:r>
        <w:t>Indiens</w:t>
      </w:r>
      <w:proofErr w:type="spellEnd"/>
      <w:r>
        <w:t xml:space="preserve"> (1 374) ainsi que de Pakistanais (1 039).</w:t>
      </w:r>
    </w:p>
    <w:p w:rsidR="00000000" w:rsidRDefault="00000000">
      <w:pPr>
        <w:keepNext/>
        <w:spacing w:after="240"/>
      </w:pPr>
      <w:r>
        <w:t>23.</w:t>
      </w:r>
      <w:r>
        <w:tab/>
        <w:t>On pourrait donc ordonner ce nombre de la façon suivante:</w:t>
      </w:r>
    </w:p>
    <w:p w:rsidR="00000000" w:rsidRDefault="00000000">
      <w:pPr>
        <w:spacing w:after="240"/>
        <w:ind w:firstLine="567"/>
      </w:pPr>
      <w:r>
        <w:t>Africains, 107 946, pour la plupart en provenance des anciennes colonies portugaises; Européens de l’</w:t>
      </w:r>
      <w:proofErr w:type="spellStart"/>
      <w:r>
        <w:t>Union</w:t>
      </w:r>
      <w:proofErr w:type="spellEnd"/>
      <w:r>
        <w:t xml:space="preserve"> européenne, 67 225; Brésiliens, 23 555; Asiatiques, 9 721.</w:t>
      </w:r>
    </w:p>
    <w:p w:rsidR="00000000" w:rsidRDefault="00000000">
      <w:pPr>
        <w:keepNext/>
        <w:spacing w:after="240"/>
        <w:jc w:val="center"/>
        <w:rPr>
          <w:i/>
          <w:iCs/>
        </w:rPr>
      </w:pPr>
      <w:r>
        <w:br w:type="page"/>
      </w:r>
      <w:r>
        <w:rPr>
          <w:i/>
          <w:iCs/>
        </w:rPr>
        <w:t>Tableau 1</w:t>
      </w:r>
    </w:p>
    <w:p w:rsidR="00000000" w:rsidRDefault="00000000">
      <w:pPr>
        <w:keepNext/>
        <w:spacing w:after="240"/>
        <w:jc w:val="center"/>
        <w:rPr>
          <w:b/>
          <w:bCs/>
          <w:szCs w:val="18"/>
        </w:rPr>
      </w:pPr>
      <w:r>
        <w:rPr>
          <w:b/>
          <w:bCs/>
          <w:szCs w:val="18"/>
        </w:rPr>
        <w:t>Population étrangère résidant au Portugal, par nationalité et selon le sexe (2001)</w:t>
      </w:r>
    </w:p>
    <w:p w:rsidR="00000000" w:rsidRDefault="00000000">
      <w:pPr>
        <w:keepNext/>
        <w:spacing w:after="240"/>
        <w:ind w:firstLine="567"/>
      </w:pPr>
      <w:r>
        <w:rPr>
          <w:i/>
          <w:iCs/>
          <w:szCs w:val="18"/>
        </w:rPr>
        <w:t>Note</w:t>
      </w:r>
      <w:r>
        <w:rPr>
          <w:szCs w:val="18"/>
        </w:rPr>
        <w:t>: Données provisoires de 2001 (traitées en janvier 2003). Source: Service des étrangers et des frontières. Les données définitives de 2001 (traitées le 6 mai 2003) figurent au tableau 2 de l’annexe (à consulter au secrétariat).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4637"/>
        <w:gridCol w:w="1620"/>
        <w:gridCol w:w="1620"/>
        <w:gridCol w:w="1620"/>
      </w:tblGrid>
      <w:tr w:rsidR="00000000">
        <w:tblPrEx>
          <w:tblCellMar>
            <w:top w:w="0" w:type="dxa"/>
            <w:bottom w:w="0" w:type="dxa"/>
          </w:tblCellMar>
        </w:tblPrEx>
        <w:trPr>
          <w:cantSplit/>
          <w:trHeight w:val="285"/>
          <w:tblHeader/>
        </w:trPr>
        <w:tc>
          <w:tcPr>
            <w:tcW w:w="4637" w:type="dxa"/>
            <w:vMerge w:val="restart"/>
            <w:vAlign w:val="center"/>
          </w:tcPr>
          <w:p w:rsidR="00000000" w:rsidRDefault="00000000">
            <w:pPr>
              <w:spacing w:before="60" w:after="60"/>
              <w:jc w:val="center"/>
              <w:rPr>
                <w:b/>
                <w:bCs/>
                <w:sz w:val="22"/>
                <w:szCs w:val="18"/>
              </w:rPr>
            </w:pPr>
            <w:r>
              <w:rPr>
                <w:b/>
                <w:bCs/>
                <w:sz w:val="22"/>
                <w:szCs w:val="18"/>
              </w:rPr>
              <w:t>Nationalité</w:t>
            </w:r>
          </w:p>
        </w:tc>
        <w:tc>
          <w:tcPr>
            <w:tcW w:w="1620" w:type="dxa"/>
            <w:tcBorders>
              <w:right w:val="nil"/>
            </w:tcBorders>
          </w:tcPr>
          <w:p w:rsidR="00000000" w:rsidRDefault="00000000">
            <w:pPr>
              <w:spacing w:before="60" w:after="60"/>
              <w:jc w:val="center"/>
              <w:rPr>
                <w:b/>
                <w:bCs/>
                <w:sz w:val="22"/>
                <w:szCs w:val="18"/>
              </w:rPr>
            </w:pPr>
          </w:p>
        </w:tc>
        <w:tc>
          <w:tcPr>
            <w:tcW w:w="1620" w:type="dxa"/>
            <w:tcBorders>
              <w:left w:val="nil"/>
              <w:right w:val="nil"/>
            </w:tcBorders>
          </w:tcPr>
          <w:p w:rsidR="00000000" w:rsidRDefault="00000000">
            <w:pPr>
              <w:spacing w:before="60" w:after="60"/>
              <w:jc w:val="center"/>
              <w:rPr>
                <w:b/>
                <w:bCs/>
                <w:sz w:val="22"/>
                <w:szCs w:val="18"/>
              </w:rPr>
            </w:pPr>
            <w:r>
              <w:rPr>
                <w:b/>
                <w:bCs/>
                <w:sz w:val="22"/>
                <w:szCs w:val="18"/>
              </w:rPr>
              <w:t>Sexe</w:t>
            </w:r>
          </w:p>
        </w:tc>
        <w:tc>
          <w:tcPr>
            <w:tcW w:w="1620" w:type="dxa"/>
            <w:tcBorders>
              <w:left w:val="nil"/>
            </w:tcBorders>
          </w:tcPr>
          <w:p w:rsidR="00000000" w:rsidRDefault="00000000">
            <w:pPr>
              <w:spacing w:before="60" w:after="60"/>
              <w:jc w:val="center"/>
              <w:rPr>
                <w:b/>
                <w:bCs/>
                <w:sz w:val="22"/>
                <w:szCs w:val="18"/>
              </w:rPr>
            </w:pPr>
          </w:p>
        </w:tc>
      </w:tr>
      <w:tr w:rsidR="00000000">
        <w:tblPrEx>
          <w:tblCellMar>
            <w:top w:w="0" w:type="dxa"/>
            <w:bottom w:w="0" w:type="dxa"/>
          </w:tblCellMar>
        </w:tblPrEx>
        <w:trPr>
          <w:cantSplit/>
          <w:trHeight w:val="270"/>
          <w:tblHeader/>
        </w:trPr>
        <w:tc>
          <w:tcPr>
            <w:tcW w:w="4637" w:type="dxa"/>
            <w:vMerge/>
            <w:vAlign w:val="center"/>
          </w:tcPr>
          <w:p w:rsidR="00000000" w:rsidRDefault="00000000">
            <w:pPr>
              <w:spacing w:before="60" w:after="60"/>
              <w:jc w:val="center"/>
              <w:rPr>
                <w:b/>
                <w:bCs/>
                <w:sz w:val="22"/>
                <w:szCs w:val="18"/>
              </w:rPr>
            </w:pPr>
          </w:p>
        </w:tc>
        <w:tc>
          <w:tcPr>
            <w:tcW w:w="1620" w:type="dxa"/>
          </w:tcPr>
          <w:p w:rsidR="00000000" w:rsidRDefault="00000000">
            <w:pPr>
              <w:spacing w:before="60" w:after="60"/>
              <w:jc w:val="center"/>
              <w:rPr>
                <w:b/>
                <w:bCs/>
                <w:sz w:val="22"/>
                <w:szCs w:val="18"/>
              </w:rPr>
            </w:pPr>
            <w:r>
              <w:rPr>
                <w:b/>
                <w:bCs/>
                <w:sz w:val="22"/>
                <w:szCs w:val="18"/>
              </w:rPr>
              <w:t>Total</w:t>
            </w:r>
          </w:p>
        </w:tc>
        <w:tc>
          <w:tcPr>
            <w:tcW w:w="1620" w:type="dxa"/>
          </w:tcPr>
          <w:p w:rsidR="00000000" w:rsidRDefault="00000000">
            <w:pPr>
              <w:spacing w:before="60" w:after="60"/>
              <w:jc w:val="center"/>
              <w:rPr>
                <w:b/>
                <w:bCs/>
                <w:sz w:val="22"/>
                <w:szCs w:val="18"/>
              </w:rPr>
            </w:pPr>
            <w:r>
              <w:rPr>
                <w:b/>
                <w:bCs/>
                <w:sz w:val="22"/>
                <w:szCs w:val="18"/>
              </w:rPr>
              <w:t>Hommes</w:t>
            </w:r>
          </w:p>
        </w:tc>
        <w:tc>
          <w:tcPr>
            <w:tcW w:w="1620" w:type="dxa"/>
          </w:tcPr>
          <w:p w:rsidR="00000000" w:rsidRDefault="00000000">
            <w:pPr>
              <w:spacing w:before="60" w:after="60"/>
              <w:jc w:val="center"/>
              <w:rPr>
                <w:b/>
                <w:bCs/>
                <w:sz w:val="22"/>
                <w:szCs w:val="18"/>
              </w:rPr>
            </w:pPr>
            <w:r>
              <w:rPr>
                <w:b/>
                <w:bCs/>
                <w:sz w:val="22"/>
                <w:szCs w:val="18"/>
              </w:rPr>
              <w:t>Femmes</w:t>
            </w:r>
          </w:p>
        </w:tc>
      </w:tr>
      <w:tr w:rsidR="00000000">
        <w:tblPrEx>
          <w:tblCellMar>
            <w:top w:w="0" w:type="dxa"/>
            <w:bottom w:w="0" w:type="dxa"/>
          </w:tblCellMar>
        </w:tblPrEx>
        <w:tc>
          <w:tcPr>
            <w:tcW w:w="4637" w:type="dxa"/>
          </w:tcPr>
          <w:p w:rsidR="00000000" w:rsidRDefault="00000000">
            <w:pPr>
              <w:spacing w:before="60" w:after="60"/>
              <w:jc w:val="center"/>
              <w:rPr>
                <w:b/>
                <w:bCs/>
                <w:sz w:val="22"/>
              </w:rPr>
            </w:pPr>
            <w:r>
              <w:rPr>
                <w:b/>
                <w:bCs/>
                <w:sz w:val="22"/>
              </w:rPr>
              <w:t>Total général</w:t>
            </w:r>
          </w:p>
        </w:tc>
        <w:tc>
          <w:tcPr>
            <w:tcW w:w="1620" w:type="dxa"/>
          </w:tcPr>
          <w:p w:rsidR="00000000" w:rsidRDefault="00000000">
            <w:pPr>
              <w:spacing w:before="60" w:after="60"/>
              <w:ind w:right="170"/>
              <w:jc w:val="right"/>
              <w:rPr>
                <w:b/>
                <w:bCs/>
                <w:sz w:val="22"/>
              </w:rPr>
            </w:pPr>
            <w:r>
              <w:rPr>
                <w:b/>
                <w:bCs/>
                <w:sz w:val="22"/>
              </w:rPr>
              <w:t>22 4913</w:t>
            </w:r>
          </w:p>
        </w:tc>
        <w:tc>
          <w:tcPr>
            <w:tcW w:w="1620" w:type="dxa"/>
          </w:tcPr>
          <w:p w:rsidR="00000000" w:rsidRDefault="00000000">
            <w:pPr>
              <w:spacing w:before="60" w:after="60"/>
              <w:ind w:right="170"/>
              <w:jc w:val="right"/>
              <w:rPr>
                <w:b/>
                <w:bCs/>
                <w:sz w:val="22"/>
              </w:rPr>
            </w:pPr>
            <w:r>
              <w:rPr>
                <w:b/>
                <w:bCs/>
                <w:sz w:val="22"/>
              </w:rPr>
              <w:t>126 449</w:t>
            </w:r>
          </w:p>
        </w:tc>
        <w:tc>
          <w:tcPr>
            <w:tcW w:w="1620" w:type="dxa"/>
          </w:tcPr>
          <w:p w:rsidR="00000000" w:rsidRDefault="00000000">
            <w:pPr>
              <w:spacing w:before="60" w:after="60"/>
              <w:ind w:right="170"/>
              <w:jc w:val="right"/>
              <w:rPr>
                <w:b/>
                <w:bCs/>
                <w:sz w:val="22"/>
              </w:rPr>
            </w:pPr>
            <w:r>
              <w:rPr>
                <w:b/>
                <w:bCs/>
                <w:sz w:val="22"/>
              </w:rPr>
              <w:t>98 464</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Europe</w:t>
            </w:r>
          </w:p>
        </w:tc>
        <w:tc>
          <w:tcPr>
            <w:tcW w:w="1620" w:type="dxa"/>
          </w:tcPr>
          <w:p w:rsidR="00000000" w:rsidRDefault="00000000">
            <w:pPr>
              <w:spacing w:before="60" w:after="60"/>
              <w:ind w:right="170"/>
              <w:jc w:val="right"/>
              <w:rPr>
                <w:b/>
                <w:bCs/>
                <w:sz w:val="22"/>
              </w:rPr>
            </w:pPr>
            <w:r>
              <w:rPr>
                <w:b/>
                <w:bCs/>
                <w:sz w:val="22"/>
              </w:rPr>
              <w:t>67 225</w:t>
            </w:r>
          </w:p>
        </w:tc>
        <w:tc>
          <w:tcPr>
            <w:tcW w:w="1620" w:type="dxa"/>
          </w:tcPr>
          <w:p w:rsidR="00000000" w:rsidRDefault="00000000">
            <w:pPr>
              <w:spacing w:before="60" w:after="60"/>
              <w:ind w:right="170"/>
              <w:jc w:val="right"/>
              <w:rPr>
                <w:b/>
                <w:bCs/>
                <w:sz w:val="22"/>
              </w:rPr>
            </w:pPr>
            <w:r>
              <w:rPr>
                <w:b/>
                <w:bCs/>
                <w:sz w:val="22"/>
              </w:rPr>
              <w:t>35 771</w:t>
            </w:r>
          </w:p>
        </w:tc>
        <w:tc>
          <w:tcPr>
            <w:tcW w:w="1620" w:type="dxa"/>
          </w:tcPr>
          <w:p w:rsidR="00000000" w:rsidRDefault="00000000">
            <w:pPr>
              <w:spacing w:before="60" w:after="60"/>
              <w:ind w:right="170"/>
              <w:jc w:val="right"/>
              <w:rPr>
                <w:b/>
                <w:bCs/>
                <w:sz w:val="22"/>
              </w:rPr>
            </w:pPr>
            <w:r>
              <w:rPr>
                <w:b/>
                <w:bCs/>
                <w:sz w:val="22"/>
              </w:rPr>
              <w:t>31 454</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Union européenne</w:t>
            </w:r>
          </w:p>
        </w:tc>
        <w:tc>
          <w:tcPr>
            <w:tcW w:w="1620" w:type="dxa"/>
          </w:tcPr>
          <w:p w:rsidR="00000000" w:rsidRDefault="00000000">
            <w:pPr>
              <w:spacing w:before="60" w:after="60"/>
              <w:ind w:right="170"/>
              <w:jc w:val="right"/>
              <w:rPr>
                <w:b/>
                <w:bCs/>
                <w:sz w:val="22"/>
              </w:rPr>
            </w:pPr>
            <w:r>
              <w:rPr>
                <w:b/>
                <w:bCs/>
                <w:sz w:val="22"/>
              </w:rPr>
              <w:t>61 795</w:t>
            </w:r>
          </w:p>
        </w:tc>
        <w:tc>
          <w:tcPr>
            <w:tcW w:w="1620" w:type="dxa"/>
          </w:tcPr>
          <w:p w:rsidR="00000000" w:rsidRDefault="00000000">
            <w:pPr>
              <w:spacing w:before="60" w:after="60"/>
              <w:ind w:right="170"/>
              <w:jc w:val="right"/>
              <w:rPr>
                <w:b/>
                <w:bCs/>
                <w:sz w:val="22"/>
              </w:rPr>
            </w:pPr>
            <w:r>
              <w:rPr>
                <w:b/>
                <w:bCs/>
                <w:sz w:val="22"/>
              </w:rPr>
              <w:t>32 952</w:t>
            </w:r>
          </w:p>
        </w:tc>
        <w:tc>
          <w:tcPr>
            <w:tcW w:w="1620" w:type="dxa"/>
          </w:tcPr>
          <w:p w:rsidR="00000000" w:rsidRDefault="00000000">
            <w:pPr>
              <w:spacing w:before="60" w:after="60"/>
              <w:ind w:right="170"/>
              <w:jc w:val="right"/>
              <w:rPr>
                <w:b/>
                <w:bCs/>
                <w:sz w:val="22"/>
              </w:rPr>
            </w:pPr>
            <w:r>
              <w:rPr>
                <w:b/>
                <w:bCs/>
                <w:sz w:val="22"/>
              </w:rPr>
              <w:t>28 843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Allemagne</w:t>
            </w:r>
          </w:p>
        </w:tc>
        <w:tc>
          <w:tcPr>
            <w:tcW w:w="1620" w:type="dxa"/>
          </w:tcPr>
          <w:p w:rsidR="00000000" w:rsidRDefault="00000000">
            <w:pPr>
              <w:spacing w:before="60" w:after="60"/>
              <w:ind w:right="170"/>
              <w:jc w:val="right"/>
              <w:rPr>
                <w:sz w:val="22"/>
              </w:rPr>
            </w:pPr>
            <w:r>
              <w:rPr>
                <w:sz w:val="22"/>
              </w:rPr>
              <w:t>11 166</w:t>
            </w:r>
          </w:p>
        </w:tc>
        <w:tc>
          <w:tcPr>
            <w:tcW w:w="1620" w:type="dxa"/>
          </w:tcPr>
          <w:p w:rsidR="00000000" w:rsidRDefault="00000000">
            <w:pPr>
              <w:spacing w:before="60" w:after="60"/>
              <w:ind w:right="170"/>
              <w:jc w:val="right"/>
              <w:rPr>
                <w:sz w:val="22"/>
              </w:rPr>
            </w:pPr>
            <w:r>
              <w:rPr>
                <w:sz w:val="22"/>
              </w:rPr>
              <w:t>6 164</w:t>
            </w:r>
          </w:p>
        </w:tc>
        <w:tc>
          <w:tcPr>
            <w:tcW w:w="1620" w:type="dxa"/>
          </w:tcPr>
          <w:p w:rsidR="00000000" w:rsidRDefault="00000000">
            <w:pPr>
              <w:spacing w:before="60" w:after="60"/>
              <w:ind w:right="170"/>
              <w:jc w:val="right"/>
              <w:rPr>
                <w:sz w:val="22"/>
              </w:rPr>
            </w:pPr>
            <w:r>
              <w:rPr>
                <w:sz w:val="22"/>
              </w:rPr>
              <w:t>5 002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Autriche</w:t>
            </w:r>
          </w:p>
        </w:tc>
        <w:tc>
          <w:tcPr>
            <w:tcW w:w="1620" w:type="dxa"/>
          </w:tcPr>
          <w:p w:rsidR="00000000" w:rsidRDefault="00000000">
            <w:pPr>
              <w:spacing w:before="60" w:after="60"/>
              <w:ind w:right="170"/>
              <w:jc w:val="right"/>
              <w:rPr>
                <w:sz w:val="22"/>
              </w:rPr>
            </w:pPr>
            <w:r>
              <w:rPr>
                <w:sz w:val="22"/>
              </w:rPr>
              <w:t>590</w:t>
            </w:r>
          </w:p>
        </w:tc>
        <w:tc>
          <w:tcPr>
            <w:tcW w:w="1620" w:type="dxa"/>
          </w:tcPr>
          <w:p w:rsidR="00000000" w:rsidRDefault="00000000">
            <w:pPr>
              <w:spacing w:before="60" w:after="60"/>
              <w:ind w:right="170"/>
              <w:jc w:val="right"/>
              <w:rPr>
                <w:sz w:val="22"/>
              </w:rPr>
            </w:pPr>
            <w:r>
              <w:rPr>
                <w:sz w:val="22"/>
              </w:rPr>
              <w:t>319</w:t>
            </w:r>
          </w:p>
        </w:tc>
        <w:tc>
          <w:tcPr>
            <w:tcW w:w="1620" w:type="dxa"/>
          </w:tcPr>
          <w:p w:rsidR="00000000" w:rsidRDefault="00000000">
            <w:pPr>
              <w:spacing w:before="60" w:after="60"/>
              <w:ind w:right="170"/>
              <w:jc w:val="right"/>
              <w:rPr>
                <w:sz w:val="22"/>
              </w:rPr>
            </w:pPr>
            <w:r>
              <w:rPr>
                <w:sz w:val="22"/>
              </w:rPr>
              <w:t>271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Belgique</w:t>
            </w:r>
          </w:p>
        </w:tc>
        <w:tc>
          <w:tcPr>
            <w:tcW w:w="1620" w:type="dxa"/>
          </w:tcPr>
          <w:p w:rsidR="00000000" w:rsidRDefault="00000000">
            <w:pPr>
              <w:spacing w:before="60" w:after="60"/>
              <w:ind w:right="170"/>
              <w:jc w:val="right"/>
              <w:rPr>
                <w:sz w:val="22"/>
              </w:rPr>
            </w:pPr>
            <w:r>
              <w:rPr>
                <w:sz w:val="22"/>
              </w:rPr>
              <w:t>2 279</w:t>
            </w:r>
          </w:p>
        </w:tc>
        <w:tc>
          <w:tcPr>
            <w:tcW w:w="1620" w:type="dxa"/>
          </w:tcPr>
          <w:p w:rsidR="00000000" w:rsidRDefault="00000000">
            <w:pPr>
              <w:spacing w:before="60" w:after="60"/>
              <w:ind w:right="170"/>
              <w:jc w:val="right"/>
              <w:rPr>
                <w:sz w:val="22"/>
              </w:rPr>
            </w:pPr>
            <w:r>
              <w:rPr>
                <w:sz w:val="22"/>
              </w:rPr>
              <w:t>1 172</w:t>
            </w:r>
          </w:p>
        </w:tc>
        <w:tc>
          <w:tcPr>
            <w:tcW w:w="1620" w:type="dxa"/>
          </w:tcPr>
          <w:p w:rsidR="00000000" w:rsidRDefault="00000000">
            <w:pPr>
              <w:spacing w:before="60" w:after="60"/>
              <w:ind w:right="170"/>
              <w:jc w:val="right"/>
              <w:rPr>
                <w:sz w:val="22"/>
              </w:rPr>
            </w:pPr>
            <w:r>
              <w:rPr>
                <w:sz w:val="22"/>
              </w:rPr>
              <w:t>1 107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Danemark</w:t>
            </w:r>
          </w:p>
        </w:tc>
        <w:tc>
          <w:tcPr>
            <w:tcW w:w="1620" w:type="dxa"/>
          </w:tcPr>
          <w:p w:rsidR="00000000" w:rsidRDefault="00000000">
            <w:pPr>
              <w:spacing w:before="60" w:after="60"/>
              <w:ind w:right="170"/>
              <w:jc w:val="right"/>
              <w:rPr>
                <w:sz w:val="22"/>
              </w:rPr>
            </w:pPr>
            <w:r>
              <w:rPr>
                <w:sz w:val="22"/>
              </w:rPr>
              <w:t>827</w:t>
            </w:r>
          </w:p>
        </w:tc>
        <w:tc>
          <w:tcPr>
            <w:tcW w:w="1620" w:type="dxa"/>
          </w:tcPr>
          <w:p w:rsidR="00000000" w:rsidRDefault="00000000">
            <w:pPr>
              <w:spacing w:before="60" w:after="60"/>
              <w:ind w:right="170"/>
              <w:jc w:val="right"/>
              <w:rPr>
                <w:sz w:val="22"/>
              </w:rPr>
            </w:pPr>
            <w:r>
              <w:rPr>
                <w:sz w:val="22"/>
              </w:rPr>
              <w:t>464</w:t>
            </w:r>
          </w:p>
        </w:tc>
        <w:tc>
          <w:tcPr>
            <w:tcW w:w="1620" w:type="dxa"/>
          </w:tcPr>
          <w:p w:rsidR="00000000" w:rsidRDefault="00000000">
            <w:pPr>
              <w:spacing w:before="60" w:after="60"/>
              <w:ind w:right="170"/>
              <w:jc w:val="right"/>
              <w:rPr>
                <w:sz w:val="22"/>
              </w:rPr>
            </w:pPr>
            <w:r>
              <w:rPr>
                <w:sz w:val="22"/>
              </w:rPr>
              <w:t>363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Espagne</w:t>
            </w:r>
          </w:p>
        </w:tc>
        <w:tc>
          <w:tcPr>
            <w:tcW w:w="1620" w:type="dxa"/>
          </w:tcPr>
          <w:p w:rsidR="00000000" w:rsidRDefault="00000000">
            <w:pPr>
              <w:spacing w:before="60" w:after="60"/>
              <w:ind w:right="170"/>
              <w:jc w:val="right"/>
              <w:rPr>
                <w:sz w:val="22"/>
              </w:rPr>
            </w:pPr>
            <w:r>
              <w:rPr>
                <w:sz w:val="22"/>
              </w:rPr>
              <w:t>13 682</w:t>
            </w:r>
          </w:p>
        </w:tc>
        <w:tc>
          <w:tcPr>
            <w:tcW w:w="1620" w:type="dxa"/>
          </w:tcPr>
          <w:p w:rsidR="00000000" w:rsidRDefault="00000000">
            <w:pPr>
              <w:spacing w:before="60" w:after="60"/>
              <w:ind w:right="170"/>
              <w:jc w:val="right"/>
              <w:rPr>
                <w:sz w:val="22"/>
              </w:rPr>
            </w:pPr>
            <w:r>
              <w:rPr>
                <w:sz w:val="22"/>
              </w:rPr>
              <w:t>6 840</w:t>
            </w:r>
          </w:p>
        </w:tc>
        <w:tc>
          <w:tcPr>
            <w:tcW w:w="1620" w:type="dxa"/>
          </w:tcPr>
          <w:p w:rsidR="00000000" w:rsidRDefault="00000000">
            <w:pPr>
              <w:spacing w:before="60" w:after="60"/>
              <w:ind w:right="170"/>
              <w:jc w:val="right"/>
              <w:rPr>
                <w:sz w:val="22"/>
              </w:rPr>
            </w:pPr>
            <w:r>
              <w:rPr>
                <w:sz w:val="22"/>
              </w:rPr>
              <w:t>6 842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Finlande</w:t>
            </w:r>
          </w:p>
        </w:tc>
        <w:tc>
          <w:tcPr>
            <w:tcW w:w="1620" w:type="dxa"/>
          </w:tcPr>
          <w:p w:rsidR="00000000" w:rsidRDefault="00000000">
            <w:pPr>
              <w:spacing w:before="60" w:after="60"/>
              <w:ind w:right="170"/>
              <w:jc w:val="right"/>
              <w:rPr>
                <w:sz w:val="22"/>
              </w:rPr>
            </w:pPr>
            <w:r>
              <w:rPr>
                <w:sz w:val="22"/>
              </w:rPr>
              <w:t>550</w:t>
            </w:r>
          </w:p>
        </w:tc>
        <w:tc>
          <w:tcPr>
            <w:tcW w:w="1620" w:type="dxa"/>
          </w:tcPr>
          <w:p w:rsidR="00000000" w:rsidRDefault="00000000">
            <w:pPr>
              <w:spacing w:before="60" w:after="60"/>
              <w:ind w:right="170"/>
              <w:jc w:val="right"/>
              <w:rPr>
                <w:sz w:val="22"/>
              </w:rPr>
            </w:pPr>
            <w:r>
              <w:rPr>
                <w:sz w:val="22"/>
              </w:rPr>
              <w:t>237</w:t>
            </w:r>
          </w:p>
        </w:tc>
        <w:tc>
          <w:tcPr>
            <w:tcW w:w="1620" w:type="dxa"/>
          </w:tcPr>
          <w:p w:rsidR="00000000" w:rsidRDefault="00000000">
            <w:pPr>
              <w:spacing w:before="60" w:after="60"/>
              <w:ind w:right="170"/>
              <w:jc w:val="right"/>
              <w:rPr>
                <w:sz w:val="22"/>
              </w:rPr>
            </w:pPr>
            <w:r>
              <w:rPr>
                <w:sz w:val="22"/>
              </w:rPr>
              <w:t>313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France</w:t>
            </w:r>
          </w:p>
        </w:tc>
        <w:tc>
          <w:tcPr>
            <w:tcW w:w="1620" w:type="dxa"/>
          </w:tcPr>
          <w:p w:rsidR="00000000" w:rsidRDefault="00000000">
            <w:pPr>
              <w:spacing w:before="60" w:after="60"/>
              <w:ind w:right="170"/>
              <w:jc w:val="right"/>
              <w:rPr>
                <w:sz w:val="22"/>
              </w:rPr>
            </w:pPr>
            <w:r>
              <w:rPr>
                <w:sz w:val="22"/>
              </w:rPr>
              <w:t>7 824</w:t>
            </w:r>
          </w:p>
        </w:tc>
        <w:tc>
          <w:tcPr>
            <w:tcW w:w="1620" w:type="dxa"/>
          </w:tcPr>
          <w:p w:rsidR="00000000" w:rsidRDefault="00000000">
            <w:pPr>
              <w:spacing w:before="60" w:after="60"/>
              <w:ind w:right="170"/>
              <w:jc w:val="right"/>
              <w:rPr>
                <w:sz w:val="22"/>
              </w:rPr>
            </w:pPr>
            <w:r>
              <w:rPr>
                <w:sz w:val="22"/>
              </w:rPr>
              <w:t>4 096</w:t>
            </w:r>
          </w:p>
        </w:tc>
        <w:tc>
          <w:tcPr>
            <w:tcW w:w="1620" w:type="dxa"/>
          </w:tcPr>
          <w:p w:rsidR="00000000" w:rsidRDefault="00000000">
            <w:pPr>
              <w:spacing w:before="60" w:after="60"/>
              <w:ind w:right="170"/>
              <w:jc w:val="right"/>
              <w:rPr>
                <w:sz w:val="22"/>
              </w:rPr>
            </w:pPr>
            <w:r>
              <w:rPr>
                <w:sz w:val="22"/>
              </w:rPr>
              <w:t>3 728</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Grèce</w:t>
            </w:r>
          </w:p>
        </w:tc>
        <w:tc>
          <w:tcPr>
            <w:tcW w:w="1620" w:type="dxa"/>
          </w:tcPr>
          <w:p w:rsidR="00000000" w:rsidRDefault="00000000">
            <w:pPr>
              <w:spacing w:before="60" w:after="60"/>
              <w:ind w:right="170"/>
              <w:jc w:val="right"/>
              <w:rPr>
                <w:sz w:val="22"/>
              </w:rPr>
            </w:pPr>
            <w:r>
              <w:rPr>
                <w:sz w:val="22"/>
              </w:rPr>
              <w:t>160</w:t>
            </w:r>
          </w:p>
        </w:tc>
        <w:tc>
          <w:tcPr>
            <w:tcW w:w="1620" w:type="dxa"/>
          </w:tcPr>
          <w:p w:rsidR="00000000" w:rsidRDefault="00000000">
            <w:pPr>
              <w:spacing w:before="60" w:after="60"/>
              <w:ind w:right="170"/>
              <w:jc w:val="right"/>
              <w:rPr>
                <w:sz w:val="22"/>
              </w:rPr>
            </w:pPr>
            <w:r>
              <w:rPr>
                <w:sz w:val="22"/>
              </w:rPr>
              <w:t>87</w:t>
            </w:r>
          </w:p>
        </w:tc>
        <w:tc>
          <w:tcPr>
            <w:tcW w:w="1620" w:type="dxa"/>
          </w:tcPr>
          <w:p w:rsidR="00000000" w:rsidRDefault="00000000">
            <w:pPr>
              <w:spacing w:before="60" w:after="60"/>
              <w:ind w:right="170"/>
              <w:jc w:val="right"/>
              <w:rPr>
                <w:sz w:val="22"/>
              </w:rPr>
            </w:pPr>
            <w:r>
              <w:rPr>
                <w:sz w:val="22"/>
              </w:rPr>
              <w:t>73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Irlande</w:t>
            </w:r>
          </w:p>
        </w:tc>
        <w:tc>
          <w:tcPr>
            <w:tcW w:w="1620" w:type="dxa"/>
          </w:tcPr>
          <w:p w:rsidR="00000000" w:rsidRDefault="00000000">
            <w:pPr>
              <w:spacing w:before="60" w:after="60"/>
              <w:ind w:right="170"/>
              <w:jc w:val="right"/>
              <w:rPr>
                <w:sz w:val="22"/>
              </w:rPr>
            </w:pPr>
            <w:r>
              <w:rPr>
                <w:sz w:val="22"/>
              </w:rPr>
              <w:t>495</w:t>
            </w:r>
          </w:p>
        </w:tc>
        <w:tc>
          <w:tcPr>
            <w:tcW w:w="1620" w:type="dxa"/>
          </w:tcPr>
          <w:p w:rsidR="00000000" w:rsidRDefault="00000000">
            <w:pPr>
              <w:spacing w:before="60" w:after="60"/>
              <w:ind w:right="170"/>
              <w:jc w:val="right"/>
              <w:rPr>
                <w:sz w:val="22"/>
              </w:rPr>
            </w:pPr>
            <w:r>
              <w:rPr>
                <w:sz w:val="22"/>
              </w:rPr>
              <w:t>233</w:t>
            </w:r>
          </w:p>
        </w:tc>
        <w:tc>
          <w:tcPr>
            <w:tcW w:w="1620" w:type="dxa"/>
          </w:tcPr>
          <w:p w:rsidR="00000000" w:rsidRDefault="00000000">
            <w:pPr>
              <w:spacing w:before="60" w:after="60"/>
              <w:ind w:right="170"/>
              <w:jc w:val="right"/>
              <w:rPr>
                <w:sz w:val="22"/>
              </w:rPr>
            </w:pPr>
            <w:r>
              <w:rPr>
                <w:sz w:val="22"/>
              </w:rPr>
              <w:t>262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Italie</w:t>
            </w:r>
          </w:p>
        </w:tc>
        <w:tc>
          <w:tcPr>
            <w:tcW w:w="1620" w:type="dxa"/>
          </w:tcPr>
          <w:p w:rsidR="00000000" w:rsidRDefault="00000000">
            <w:pPr>
              <w:spacing w:before="60" w:after="60"/>
              <w:ind w:right="170"/>
              <w:jc w:val="right"/>
              <w:rPr>
                <w:sz w:val="22"/>
              </w:rPr>
            </w:pPr>
            <w:r>
              <w:rPr>
                <w:sz w:val="22"/>
              </w:rPr>
              <w:t>3 385</w:t>
            </w:r>
          </w:p>
        </w:tc>
        <w:tc>
          <w:tcPr>
            <w:tcW w:w="1620" w:type="dxa"/>
          </w:tcPr>
          <w:p w:rsidR="00000000" w:rsidRDefault="00000000">
            <w:pPr>
              <w:spacing w:before="60" w:after="60"/>
              <w:ind w:right="170"/>
              <w:jc w:val="right"/>
              <w:rPr>
                <w:sz w:val="22"/>
              </w:rPr>
            </w:pPr>
            <w:r>
              <w:rPr>
                <w:sz w:val="22"/>
              </w:rPr>
              <w:t>2 081</w:t>
            </w:r>
          </w:p>
        </w:tc>
        <w:tc>
          <w:tcPr>
            <w:tcW w:w="1620" w:type="dxa"/>
          </w:tcPr>
          <w:p w:rsidR="00000000" w:rsidRDefault="00000000">
            <w:pPr>
              <w:spacing w:before="60" w:after="60"/>
              <w:ind w:right="170"/>
              <w:jc w:val="right"/>
              <w:rPr>
                <w:sz w:val="22"/>
              </w:rPr>
            </w:pPr>
            <w:r>
              <w:rPr>
                <w:sz w:val="22"/>
              </w:rPr>
              <w:t>1 304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Luxembourg</w:t>
            </w:r>
          </w:p>
        </w:tc>
        <w:tc>
          <w:tcPr>
            <w:tcW w:w="1620" w:type="dxa"/>
          </w:tcPr>
          <w:p w:rsidR="00000000" w:rsidRDefault="00000000">
            <w:pPr>
              <w:spacing w:before="60" w:after="60"/>
              <w:ind w:right="170"/>
              <w:jc w:val="right"/>
              <w:rPr>
                <w:sz w:val="22"/>
              </w:rPr>
            </w:pPr>
            <w:r>
              <w:rPr>
                <w:sz w:val="22"/>
              </w:rPr>
              <w:t>98</w:t>
            </w:r>
          </w:p>
        </w:tc>
        <w:tc>
          <w:tcPr>
            <w:tcW w:w="1620" w:type="dxa"/>
          </w:tcPr>
          <w:p w:rsidR="00000000" w:rsidRDefault="00000000">
            <w:pPr>
              <w:spacing w:before="60" w:after="60"/>
              <w:ind w:right="170"/>
              <w:jc w:val="right"/>
              <w:rPr>
                <w:sz w:val="22"/>
              </w:rPr>
            </w:pPr>
            <w:r>
              <w:rPr>
                <w:sz w:val="22"/>
              </w:rPr>
              <w:t>62</w:t>
            </w:r>
          </w:p>
        </w:tc>
        <w:tc>
          <w:tcPr>
            <w:tcW w:w="1620" w:type="dxa"/>
          </w:tcPr>
          <w:p w:rsidR="00000000" w:rsidRDefault="00000000">
            <w:pPr>
              <w:spacing w:before="60" w:after="60"/>
              <w:ind w:right="170"/>
              <w:jc w:val="right"/>
              <w:rPr>
                <w:sz w:val="22"/>
              </w:rPr>
            </w:pPr>
            <w:r>
              <w:rPr>
                <w:sz w:val="22"/>
              </w:rPr>
              <w:t>36</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Pays</w:t>
            </w:r>
            <w:r>
              <w:rPr>
                <w:sz w:val="22"/>
              </w:rPr>
              <w:noBreakHyphen/>
              <w:t>Bas</w:t>
            </w:r>
            <w:proofErr w:type="spellEnd"/>
          </w:p>
        </w:tc>
        <w:tc>
          <w:tcPr>
            <w:tcW w:w="1620" w:type="dxa"/>
          </w:tcPr>
          <w:p w:rsidR="00000000" w:rsidRDefault="00000000">
            <w:pPr>
              <w:spacing w:before="60" w:after="60"/>
              <w:ind w:right="170"/>
              <w:jc w:val="right"/>
              <w:rPr>
                <w:sz w:val="22"/>
              </w:rPr>
            </w:pPr>
            <w:r>
              <w:rPr>
                <w:sz w:val="22"/>
              </w:rPr>
              <w:t>4 461</w:t>
            </w:r>
          </w:p>
        </w:tc>
        <w:tc>
          <w:tcPr>
            <w:tcW w:w="1620" w:type="dxa"/>
          </w:tcPr>
          <w:p w:rsidR="00000000" w:rsidRDefault="00000000">
            <w:pPr>
              <w:spacing w:before="60" w:after="60"/>
              <w:ind w:right="170"/>
              <w:jc w:val="right"/>
              <w:rPr>
                <w:sz w:val="22"/>
              </w:rPr>
            </w:pPr>
            <w:r>
              <w:rPr>
                <w:sz w:val="22"/>
              </w:rPr>
              <w:t>2 436</w:t>
            </w:r>
          </w:p>
        </w:tc>
        <w:tc>
          <w:tcPr>
            <w:tcW w:w="1620" w:type="dxa"/>
          </w:tcPr>
          <w:p w:rsidR="00000000" w:rsidRDefault="00000000">
            <w:pPr>
              <w:spacing w:before="60" w:after="60"/>
              <w:ind w:right="170"/>
              <w:jc w:val="right"/>
              <w:rPr>
                <w:sz w:val="22"/>
              </w:rPr>
            </w:pPr>
            <w:r>
              <w:rPr>
                <w:sz w:val="22"/>
              </w:rPr>
              <w:t>2 025</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Royaume</w:t>
            </w:r>
            <w:r>
              <w:rPr>
                <w:sz w:val="22"/>
              </w:rPr>
              <w:noBreakHyphen/>
              <w:t>Uni</w:t>
            </w:r>
            <w:proofErr w:type="spellEnd"/>
          </w:p>
        </w:tc>
        <w:tc>
          <w:tcPr>
            <w:tcW w:w="1620" w:type="dxa"/>
          </w:tcPr>
          <w:p w:rsidR="00000000" w:rsidRDefault="00000000">
            <w:pPr>
              <w:spacing w:before="60" w:after="60"/>
              <w:ind w:right="170"/>
              <w:jc w:val="right"/>
              <w:rPr>
                <w:sz w:val="22"/>
              </w:rPr>
            </w:pPr>
            <w:r>
              <w:rPr>
                <w:sz w:val="22"/>
              </w:rPr>
              <w:t>14 961</w:t>
            </w:r>
          </w:p>
        </w:tc>
        <w:tc>
          <w:tcPr>
            <w:tcW w:w="1620" w:type="dxa"/>
          </w:tcPr>
          <w:p w:rsidR="00000000" w:rsidRDefault="00000000">
            <w:pPr>
              <w:spacing w:before="60" w:after="60"/>
              <w:ind w:right="170"/>
              <w:jc w:val="right"/>
              <w:rPr>
                <w:sz w:val="22"/>
              </w:rPr>
            </w:pPr>
            <w:r>
              <w:rPr>
                <w:sz w:val="22"/>
              </w:rPr>
              <w:t>8 050</w:t>
            </w:r>
          </w:p>
        </w:tc>
        <w:tc>
          <w:tcPr>
            <w:tcW w:w="1620" w:type="dxa"/>
          </w:tcPr>
          <w:p w:rsidR="00000000" w:rsidRDefault="00000000">
            <w:pPr>
              <w:spacing w:before="60" w:after="60"/>
              <w:ind w:right="170"/>
              <w:jc w:val="right"/>
              <w:rPr>
                <w:sz w:val="22"/>
              </w:rPr>
            </w:pPr>
            <w:r>
              <w:rPr>
                <w:sz w:val="22"/>
              </w:rPr>
              <w:t>6 911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Suède</w:t>
            </w:r>
          </w:p>
        </w:tc>
        <w:tc>
          <w:tcPr>
            <w:tcW w:w="1620" w:type="dxa"/>
          </w:tcPr>
          <w:p w:rsidR="00000000" w:rsidRDefault="00000000">
            <w:pPr>
              <w:spacing w:before="60" w:after="60"/>
              <w:ind w:right="170"/>
              <w:jc w:val="right"/>
              <w:rPr>
                <w:sz w:val="22"/>
              </w:rPr>
            </w:pPr>
            <w:r>
              <w:rPr>
                <w:sz w:val="22"/>
              </w:rPr>
              <w:t>1 317</w:t>
            </w:r>
          </w:p>
        </w:tc>
        <w:tc>
          <w:tcPr>
            <w:tcW w:w="1620" w:type="dxa"/>
          </w:tcPr>
          <w:p w:rsidR="00000000" w:rsidRDefault="00000000">
            <w:pPr>
              <w:spacing w:before="60" w:after="60"/>
              <w:ind w:right="170"/>
              <w:jc w:val="right"/>
              <w:rPr>
                <w:sz w:val="22"/>
              </w:rPr>
            </w:pPr>
            <w:r>
              <w:rPr>
                <w:sz w:val="22"/>
              </w:rPr>
              <w:t>711</w:t>
            </w:r>
          </w:p>
        </w:tc>
        <w:tc>
          <w:tcPr>
            <w:tcW w:w="1620" w:type="dxa"/>
          </w:tcPr>
          <w:p w:rsidR="00000000" w:rsidRDefault="00000000">
            <w:pPr>
              <w:spacing w:before="60" w:after="60"/>
              <w:ind w:right="170"/>
              <w:jc w:val="right"/>
              <w:rPr>
                <w:sz w:val="22"/>
              </w:rPr>
            </w:pPr>
            <w:r>
              <w:rPr>
                <w:sz w:val="22"/>
              </w:rPr>
              <w:t>606</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Autres de l’</w:t>
            </w:r>
            <w:proofErr w:type="spellStart"/>
            <w:r>
              <w:rPr>
                <w:b/>
                <w:bCs/>
                <w:sz w:val="22"/>
              </w:rPr>
              <w:t>Europe</w:t>
            </w:r>
            <w:proofErr w:type="spellEnd"/>
          </w:p>
        </w:tc>
        <w:tc>
          <w:tcPr>
            <w:tcW w:w="1620" w:type="dxa"/>
          </w:tcPr>
          <w:p w:rsidR="00000000" w:rsidRDefault="00000000">
            <w:pPr>
              <w:spacing w:before="60" w:after="60"/>
              <w:ind w:right="170"/>
              <w:jc w:val="right"/>
              <w:rPr>
                <w:b/>
                <w:bCs/>
                <w:sz w:val="22"/>
              </w:rPr>
            </w:pPr>
            <w:r>
              <w:rPr>
                <w:b/>
                <w:bCs/>
                <w:sz w:val="22"/>
              </w:rPr>
              <w:t>5 430</w:t>
            </w:r>
          </w:p>
        </w:tc>
        <w:tc>
          <w:tcPr>
            <w:tcW w:w="1620" w:type="dxa"/>
          </w:tcPr>
          <w:p w:rsidR="00000000" w:rsidRDefault="00000000">
            <w:pPr>
              <w:spacing w:before="60" w:after="60"/>
              <w:ind w:right="170"/>
              <w:jc w:val="right"/>
              <w:rPr>
                <w:b/>
                <w:bCs/>
                <w:sz w:val="22"/>
              </w:rPr>
            </w:pPr>
            <w:r>
              <w:rPr>
                <w:b/>
                <w:bCs/>
                <w:sz w:val="22"/>
              </w:rPr>
              <w:t>2 819</w:t>
            </w:r>
          </w:p>
        </w:tc>
        <w:tc>
          <w:tcPr>
            <w:tcW w:w="1620" w:type="dxa"/>
          </w:tcPr>
          <w:p w:rsidR="00000000" w:rsidRDefault="00000000">
            <w:pPr>
              <w:spacing w:before="60" w:after="60"/>
              <w:ind w:right="170"/>
              <w:jc w:val="right"/>
              <w:rPr>
                <w:b/>
                <w:bCs/>
                <w:sz w:val="22"/>
              </w:rPr>
            </w:pPr>
            <w:r>
              <w:rPr>
                <w:b/>
                <w:bCs/>
                <w:sz w:val="22"/>
              </w:rPr>
              <w:t>2 611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Albanie</w:t>
            </w:r>
          </w:p>
        </w:tc>
        <w:tc>
          <w:tcPr>
            <w:tcW w:w="1620" w:type="dxa"/>
          </w:tcPr>
          <w:p w:rsidR="00000000" w:rsidRDefault="00000000">
            <w:pPr>
              <w:spacing w:before="60" w:after="60"/>
              <w:ind w:right="170"/>
              <w:jc w:val="right"/>
              <w:rPr>
                <w:sz w:val="22"/>
              </w:rPr>
            </w:pPr>
            <w:r>
              <w:rPr>
                <w:sz w:val="22"/>
              </w:rPr>
              <w:t>22</w:t>
            </w:r>
          </w:p>
        </w:tc>
        <w:tc>
          <w:tcPr>
            <w:tcW w:w="1620" w:type="dxa"/>
          </w:tcPr>
          <w:p w:rsidR="00000000" w:rsidRDefault="00000000">
            <w:pPr>
              <w:spacing w:before="60" w:after="60"/>
              <w:ind w:right="170"/>
              <w:jc w:val="right"/>
              <w:rPr>
                <w:sz w:val="22"/>
              </w:rPr>
            </w:pPr>
            <w:r>
              <w:rPr>
                <w:sz w:val="22"/>
              </w:rPr>
              <w:t>15</w:t>
            </w:r>
          </w:p>
        </w:tc>
        <w:tc>
          <w:tcPr>
            <w:tcW w:w="1620" w:type="dxa"/>
          </w:tcPr>
          <w:p w:rsidR="00000000" w:rsidRDefault="00000000">
            <w:pPr>
              <w:spacing w:before="60" w:after="60"/>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Andorre</w:t>
            </w:r>
          </w:p>
        </w:tc>
        <w:tc>
          <w:tcPr>
            <w:tcW w:w="1620" w:type="dxa"/>
          </w:tcPr>
          <w:p w:rsidR="00000000" w:rsidRDefault="00000000">
            <w:pPr>
              <w:spacing w:before="60" w:after="60"/>
              <w:ind w:right="170"/>
              <w:jc w:val="right"/>
              <w:rPr>
                <w:sz w:val="22"/>
              </w:rPr>
            </w:pPr>
            <w:r>
              <w:rPr>
                <w:sz w:val="22"/>
              </w:rPr>
              <w:t>9</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8</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Arménie</w:t>
            </w:r>
            <w:proofErr w:type="spellEnd"/>
          </w:p>
        </w:tc>
        <w:tc>
          <w:tcPr>
            <w:tcW w:w="1620" w:type="dxa"/>
          </w:tcPr>
          <w:p w:rsidR="00000000" w:rsidRDefault="00000000">
            <w:pPr>
              <w:spacing w:before="60" w:after="60"/>
              <w:ind w:right="170"/>
              <w:jc w:val="right"/>
              <w:rPr>
                <w:sz w:val="22"/>
                <w:lang w:val="de-CH"/>
              </w:rPr>
            </w:pPr>
            <w:r>
              <w:rPr>
                <w:sz w:val="22"/>
                <w:lang w:val="de-CH"/>
              </w:rPr>
              <w:t>20</w:t>
            </w:r>
          </w:p>
        </w:tc>
        <w:tc>
          <w:tcPr>
            <w:tcW w:w="1620" w:type="dxa"/>
          </w:tcPr>
          <w:p w:rsidR="00000000" w:rsidRDefault="00000000">
            <w:pPr>
              <w:spacing w:before="60" w:after="60"/>
              <w:ind w:right="170"/>
              <w:jc w:val="right"/>
              <w:rPr>
                <w:sz w:val="22"/>
                <w:lang w:val="de-CH"/>
              </w:rPr>
            </w:pPr>
            <w:r>
              <w:rPr>
                <w:sz w:val="22"/>
                <w:lang w:val="de-CH"/>
              </w:rPr>
              <w:t>10</w:t>
            </w:r>
          </w:p>
        </w:tc>
        <w:tc>
          <w:tcPr>
            <w:tcW w:w="1620" w:type="dxa"/>
          </w:tcPr>
          <w:p w:rsidR="00000000" w:rsidRDefault="00000000">
            <w:pPr>
              <w:spacing w:before="60" w:after="60"/>
              <w:ind w:right="170"/>
              <w:jc w:val="right"/>
              <w:rPr>
                <w:sz w:val="22"/>
                <w:lang w:val="de-CH"/>
              </w:rPr>
            </w:pPr>
            <w:r>
              <w:rPr>
                <w:sz w:val="22"/>
                <w:lang w:val="de-CH"/>
              </w:rPr>
              <w:t>10</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Biélorussie</w:t>
            </w:r>
            <w:proofErr w:type="spellEnd"/>
          </w:p>
        </w:tc>
        <w:tc>
          <w:tcPr>
            <w:tcW w:w="1620" w:type="dxa"/>
          </w:tcPr>
          <w:p w:rsidR="00000000" w:rsidRDefault="00000000">
            <w:pPr>
              <w:spacing w:before="60" w:after="60"/>
              <w:ind w:right="170"/>
              <w:jc w:val="right"/>
              <w:rPr>
                <w:sz w:val="22"/>
                <w:lang w:val="de-CH"/>
              </w:rPr>
            </w:pPr>
            <w:r>
              <w:rPr>
                <w:sz w:val="22"/>
                <w:lang w:val="de-CH"/>
              </w:rPr>
              <w:t>40</w:t>
            </w:r>
          </w:p>
        </w:tc>
        <w:tc>
          <w:tcPr>
            <w:tcW w:w="1620" w:type="dxa"/>
          </w:tcPr>
          <w:p w:rsidR="00000000" w:rsidRDefault="00000000">
            <w:pPr>
              <w:spacing w:before="60" w:after="60"/>
              <w:ind w:right="170"/>
              <w:jc w:val="right"/>
              <w:rPr>
                <w:sz w:val="22"/>
                <w:lang w:val="de-CH"/>
              </w:rPr>
            </w:pPr>
            <w:r>
              <w:rPr>
                <w:sz w:val="22"/>
                <w:lang w:val="de-CH"/>
              </w:rPr>
              <w:t>9</w:t>
            </w:r>
          </w:p>
        </w:tc>
        <w:tc>
          <w:tcPr>
            <w:tcW w:w="1620" w:type="dxa"/>
          </w:tcPr>
          <w:p w:rsidR="00000000" w:rsidRDefault="00000000">
            <w:pPr>
              <w:spacing w:before="60" w:after="60"/>
              <w:ind w:right="170"/>
              <w:jc w:val="right"/>
              <w:rPr>
                <w:sz w:val="22"/>
                <w:lang w:val="de-CH"/>
              </w:rPr>
            </w:pPr>
            <w:r>
              <w:rPr>
                <w:sz w:val="22"/>
                <w:lang w:val="de-CH"/>
              </w:rPr>
              <w:t>31</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Bosnie</w:t>
            </w:r>
            <w:r>
              <w:rPr>
                <w:sz w:val="22"/>
                <w:lang w:val="de-CH"/>
              </w:rPr>
              <w:noBreakHyphen/>
              <w:t>Herzégovine</w:t>
            </w:r>
            <w:proofErr w:type="spellEnd"/>
          </w:p>
        </w:tc>
        <w:tc>
          <w:tcPr>
            <w:tcW w:w="1620" w:type="dxa"/>
          </w:tcPr>
          <w:p w:rsidR="00000000" w:rsidRDefault="00000000">
            <w:pPr>
              <w:spacing w:before="60" w:after="60"/>
              <w:ind w:right="170"/>
              <w:jc w:val="right"/>
              <w:rPr>
                <w:sz w:val="22"/>
                <w:lang w:val="de-CH"/>
              </w:rPr>
            </w:pPr>
            <w:r>
              <w:rPr>
                <w:sz w:val="22"/>
                <w:lang w:val="de-CH"/>
              </w:rPr>
              <w:t>107</w:t>
            </w:r>
          </w:p>
        </w:tc>
        <w:tc>
          <w:tcPr>
            <w:tcW w:w="1620" w:type="dxa"/>
          </w:tcPr>
          <w:p w:rsidR="00000000" w:rsidRDefault="00000000">
            <w:pPr>
              <w:spacing w:before="60" w:after="60"/>
              <w:ind w:right="170"/>
              <w:jc w:val="right"/>
              <w:rPr>
                <w:sz w:val="22"/>
                <w:lang w:val="de-CH"/>
              </w:rPr>
            </w:pPr>
            <w:r>
              <w:rPr>
                <w:sz w:val="22"/>
                <w:lang w:val="de-CH"/>
              </w:rPr>
              <w:t>37</w:t>
            </w:r>
          </w:p>
        </w:tc>
        <w:tc>
          <w:tcPr>
            <w:tcW w:w="1620" w:type="dxa"/>
          </w:tcPr>
          <w:p w:rsidR="00000000" w:rsidRDefault="00000000">
            <w:pPr>
              <w:spacing w:before="60" w:after="60"/>
              <w:ind w:right="170"/>
              <w:jc w:val="right"/>
              <w:rPr>
                <w:sz w:val="22"/>
                <w:lang w:val="de-CH"/>
              </w:rPr>
            </w:pPr>
            <w:r>
              <w:rPr>
                <w:sz w:val="22"/>
                <w:lang w:val="de-CH"/>
              </w:rPr>
              <w:t>70</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Bulgarie</w:t>
            </w:r>
            <w:proofErr w:type="spellEnd"/>
          </w:p>
        </w:tc>
        <w:tc>
          <w:tcPr>
            <w:tcW w:w="1620" w:type="dxa"/>
          </w:tcPr>
          <w:p w:rsidR="00000000" w:rsidRDefault="00000000">
            <w:pPr>
              <w:spacing w:before="60" w:after="60"/>
              <w:ind w:right="170"/>
              <w:jc w:val="right"/>
              <w:rPr>
                <w:sz w:val="22"/>
                <w:lang w:val="de-CH"/>
              </w:rPr>
            </w:pPr>
            <w:r>
              <w:rPr>
                <w:sz w:val="22"/>
                <w:lang w:val="de-CH"/>
              </w:rPr>
              <w:t>435</w:t>
            </w:r>
          </w:p>
        </w:tc>
        <w:tc>
          <w:tcPr>
            <w:tcW w:w="1620" w:type="dxa"/>
          </w:tcPr>
          <w:p w:rsidR="00000000" w:rsidRDefault="00000000">
            <w:pPr>
              <w:spacing w:before="60" w:after="60"/>
              <w:ind w:right="170"/>
              <w:jc w:val="right"/>
              <w:rPr>
                <w:sz w:val="22"/>
                <w:lang w:val="de-CH"/>
              </w:rPr>
            </w:pPr>
            <w:r>
              <w:rPr>
                <w:sz w:val="22"/>
                <w:lang w:val="de-CH"/>
              </w:rPr>
              <w:t>235</w:t>
            </w:r>
          </w:p>
        </w:tc>
        <w:tc>
          <w:tcPr>
            <w:tcW w:w="1620" w:type="dxa"/>
          </w:tcPr>
          <w:p w:rsidR="00000000" w:rsidRDefault="00000000">
            <w:pPr>
              <w:spacing w:before="60" w:after="60"/>
              <w:ind w:right="170"/>
              <w:jc w:val="right"/>
              <w:rPr>
                <w:sz w:val="22"/>
                <w:lang w:val="de-CH"/>
              </w:rPr>
            </w:pPr>
            <w:r>
              <w:rPr>
                <w:sz w:val="22"/>
                <w:lang w:val="de-CH"/>
              </w:rPr>
              <w:t>200</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Croatie</w:t>
            </w:r>
            <w:proofErr w:type="spellEnd"/>
          </w:p>
        </w:tc>
        <w:tc>
          <w:tcPr>
            <w:tcW w:w="1620" w:type="dxa"/>
          </w:tcPr>
          <w:p w:rsidR="00000000" w:rsidRDefault="00000000">
            <w:pPr>
              <w:spacing w:before="60" w:after="60"/>
              <w:ind w:right="170"/>
              <w:jc w:val="right"/>
              <w:rPr>
                <w:sz w:val="22"/>
              </w:rPr>
            </w:pPr>
            <w:r>
              <w:rPr>
                <w:sz w:val="22"/>
              </w:rPr>
              <w:t>111</w:t>
            </w:r>
          </w:p>
        </w:tc>
        <w:tc>
          <w:tcPr>
            <w:tcW w:w="1620" w:type="dxa"/>
          </w:tcPr>
          <w:p w:rsidR="00000000" w:rsidRDefault="00000000">
            <w:pPr>
              <w:spacing w:before="60" w:after="60"/>
              <w:ind w:right="170"/>
              <w:jc w:val="right"/>
              <w:rPr>
                <w:sz w:val="22"/>
              </w:rPr>
            </w:pPr>
            <w:r>
              <w:rPr>
                <w:sz w:val="22"/>
              </w:rPr>
              <w:t>61</w:t>
            </w:r>
          </w:p>
        </w:tc>
        <w:tc>
          <w:tcPr>
            <w:tcW w:w="1620" w:type="dxa"/>
          </w:tcPr>
          <w:p w:rsidR="00000000" w:rsidRDefault="00000000">
            <w:pPr>
              <w:spacing w:before="60" w:after="60"/>
              <w:ind w:right="170"/>
              <w:jc w:val="right"/>
              <w:rPr>
                <w:sz w:val="22"/>
              </w:rPr>
            </w:pPr>
            <w:r>
              <w:rPr>
                <w:sz w:val="22"/>
              </w:rPr>
              <w:t>50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Estonie</w:t>
            </w:r>
          </w:p>
        </w:tc>
        <w:tc>
          <w:tcPr>
            <w:tcW w:w="1620" w:type="dxa"/>
          </w:tcPr>
          <w:p w:rsidR="00000000" w:rsidRDefault="00000000">
            <w:pPr>
              <w:spacing w:before="60" w:after="60"/>
              <w:ind w:right="170"/>
              <w:jc w:val="right"/>
              <w:rPr>
                <w:sz w:val="22"/>
              </w:rPr>
            </w:pPr>
            <w:r>
              <w:rPr>
                <w:sz w:val="22"/>
              </w:rPr>
              <w:t>9</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6</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Ex</w:t>
            </w:r>
            <w:r>
              <w:rPr>
                <w:sz w:val="22"/>
              </w:rPr>
              <w:noBreakHyphen/>
              <w:t>République</w:t>
            </w:r>
            <w:proofErr w:type="spellEnd"/>
            <w:r>
              <w:rPr>
                <w:sz w:val="22"/>
              </w:rPr>
              <w:t xml:space="preserve"> yougoslave de Macédoine</w:t>
            </w:r>
          </w:p>
        </w:tc>
        <w:tc>
          <w:tcPr>
            <w:tcW w:w="1620" w:type="dxa"/>
          </w:tcPr>
          <w:p w:rsidR="00000000" w:rsidRDefault="00000000">
            <w:pPr>
              <w:spacing w:before="60" w:after="60"/>
              <w:ind w:right="170"/>
              <w:jc w:val="right"/>
              <w:rPr>
                <w:sz w:val="22"/>
                <w:lang w:val="de-CH"/>
              </w:rPr>
            </w:pPr>
            <w:r>
              <w:rPr>
                <w:sz w:val="22"/>
                <w:lang w:val="de-CH"/>
              </w:rPr>
              <w:t>24</w:t>
            </w:r>
          </w:p>
        </w:tc>
        <w:tc>
          <w:tcPr>
            <w:tcW w:w="1620" w:type="dxa"/>
          </w:tcPr>
          <w:p w:rsidR="00000000" w:rsidRDefault="00000000">
            <w:pPr>
              <w:spacing w:before="60" w:after="60"/>
              <w:ind w:right="170"/>
              <w:jc w:val="right"/>
              <w:rPr>
                <w:sz w:val="22"/>
                <w:lang w:val="de-CH"/>
              </w:rPr>
            </w:pPr>
            <w:r>
              <w:rPr>
                <w:sz w:val="22"/>
                <w:lang w:val="de-CH"/>
              </w:rPr>
              <w:t>19</w:t>
            </w:r>
          </w:p>
        </w:tc>
        <w:tc>
          <w:tcPr>
            <w:tcW w:w="1620" w:type="dxa"/>
          </w:tcPr>
          <w:p w:rsidR="00000000" w:rsidRDefault="00000000">
            <w:pPr>
              <w:spacing w:before="60" w:after="60"/>
              <w:ind w:right="170"/>
              <w:jc w:val="right"/>
              <w:rPr>
                <w:sz w:val="22"/>
                <w:lang w:val="de-CH"/>
              </w:rPr>
            </w:pPr>
            <w:r>
              <w:rPr>
                <w:sz w:val="22"/>
                <w:lang w:val="de-CH"/>
              </w:rPr>
              <w:t>5</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Ex</w:t>
            </w:r>
            <w:r>
              <w:rPr>
                <w:sz w:val="22"/>
              </w:rPr>
              <w:noBreakHyphen/>
              <w:t>Tchécoslovaquie</w:t>
            </w:r>
            <w:proofErr w:type="spellEnd"/>
          </w:p>
        </w:tc>
        <w:tc>
          <w:tcPr>
            <w:tcW w:w="1620" w:type="dxa"/>
          </w:tcPr>
          <w:p w:rsidR="00000000" w:rsidRDefault="00000000">
            <w:pPr>
              <w:spacing w:before="60" w:after="60"/>
              <w:ind w:right="170"/>
              <w:jc w:val="right"/>
              <w:rPr>
                <w:sz w:val="22"/>
              </w:rPr>
            </w:pPr>
            <w:r>
              <w:rPr>
                <w:sz w:val="22"/>
              </w:rPr>
              <w:t>69</w:t>
            </w:r>
          </w:p>
        </w:tc>
        <w:tc>
          <w:tcPr>
            <w:tcW w:w="1620" w:type="dxa"/>
          </w:tcPr>
          <w:p w:rsidR="00000000" w:rsidRDefault="00000000">
            <w:pPr>
              <w:spacing w:before="60" w:after="60"/>
              <w:ind w:right="170"/>
              <w:jc w:val="right"/>
              <w:rPr>
                <w:sz w:val="22"/>
              </w:rPr>
            </w:pPr>
            <w:r>
              <w:rPr>
                <w:sz w:val="22"/>
              </w:rPr>
              <w:t>38</w:t>
            </w:r>
          </w:p>
        </w:tc>
        <w:tc>
          <w:tcPr>
            <w:tcW w:w="1620" w:type="dxa"/>
          </w:tcPr>
          <w:p w:rsidR="00000000" w:rsidRDefault="00000000">
            <w:pPr>
              <w:spacing w:before="60" w:after="60"/>
              <w:ind w:right="170"/>
              <w:jc w:val="right"/>
              <w:rPr>
                <w:sz w:val="22"/>
              </w:rPr>
            </w:pPr>
            <w:r>
              <w:rPr>
                <w:sz w:val="22"/>
              </w:rPr>
              <w:t>31</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Ex</w:t>
            </w:r>
            <w:r>
              <w:rPr>
                <w:sz w:val="22"/>
              </w:rPr>
              <w:noBreakHyphen/>
              <w:t>URSS</w:t>
            </w:r>
            <w:proofErr w:type="spellEnd"/>
          </w:p>
        </w:tc>
        <w:tc>
          <w:tcPr>
            <w:tcW w:w="1620" w:type="dxa"/>
          </w:tcPr>
          <w:p w:rsidR="00000000" w:rsidRDefault="00000000">
            <w:pPr>
              <w:spacing w:before="60" w:after="60"/>
              <w:ind w:right="170"/>
              <w:jc w:val="right"/>
              <w:rPr>
                <w:sz w:val="22"/>
              </w:rPr>
            </w:pPr>
            <w:r>
              <w:rPr>
                <w:sz w:val="22"/>
              </w:rPr>
              <w:t>308</w:t>
            </w:r>
          </w:p>
        </w:tc>
        <w:tc>
          <w:tcPr>
            <w:tcW w:w="1620" w:type="dxa"/>
          </w:tcPr>
          <w:p w:rsidR="00000000" w:rsidRDefault="00000000">
            <w:pPr>
              <w:spacing w:before="60" w:after="60"/>
              <w:ind w:right="170"/>
              <w:jc w:val="right"/>
              <w:rPr>
                <w:sz w:val="22"/>
              </w:rPr>
            </w:pPr>
            <w:r>
              <w:rPr>
                <w:sz w:val="22"/>
              </w:rPr>
              <w:t>147</w:t>
            </w:r>
          </w:p>
        </w:tc>
        <w:tc>
          <w:tcPr>
            <w:tcW w:w="1620" w:type="dxa"/>
          </w:tcPr>
          <w:p w:rsidR="00000000" w:rsidRDefault="00000000">
            <w:pPr>
              <w:spacing w:before="60" w:after="60"/>
              <w:ind w:right="170"/>
              <w:jc w:val="right"/>
              <w:rPr>
                <w:sz w:val="22"/>
              </w:rPr>
            </w:pPr>
            <w:r>
              <w:rPr>
                <w:sz w:val="22"/>
              </w:rPr>
              <w:t>161</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Ex</w:t>
            </w:r>
            <w:r>
              <w:rPr>
                <w:sz w:val="22"/>
              </w:rPr>
              <w:noBreakHyphen/>
              <w:t>Yougoslavie</w:t>
            </w:r>
            <w:proofErr w:type="spellEnd"/>
          </w:p>
        </w:tc>
        <w:tc>
          <w:tcPr>
            <w:tcW w:w="1620" w:type="dxa"/>
          </w:tcPr>
          <w:p w:rsidR="00000000" w:rsidRDefault="00000000">
            <w:pPr>
              <w:spacing w:before="60" w:after="60"/>
              <w:ind w:right="170"/>
              <w:jc w:val="right"/>
              <w:rPr>
                <w:sz w:val="22"/>
              </w:rPr>
            </w:pPr>
            <w:r>
              <w:rPr>
                <w:sz w:val="22"/>
              </w:rPr>
              <w:t>149</w:t>
            </w:r>
          </w:p>
        </w:tc>
        <w:tc>
          <w:tcPr>
            <w:tcW w:w="1620" w:type="dxa"/>
          </w:tcPr>
          <w:p w:rsidR="00000000" w:rsidRDefault="00000000">
            <w:pPr>
              <w:spacing w:before="60" w:after="60"/>
              <w:ind w:right="170"/>
              <w:jc w:val="right"/>
              <w:rPr>
                <w:sz w:val="22"/>
              </w:rPr>
            </w:pPr>
            <w:r>
              <w:rPr>
                <w:sz w:val="22"/>
              </w:rPr>
              <w:t>90</w:t>
            </w:r>
          </w:p>
        </w:tc>
        <w:tc>
          <w:tcPr>
            <w:tcW w:w="1620" w:type="dxa"/>
          </w:tcPr>
          <w:p w:rsidR="00000000" w:rsidRDefault="00000000">
            <w:pPr>
              <w:spacing w:before="60" w:after="60"/>
              <w:ind w:right="170"/>
              <w:jc w:val="right"/>
              <w:rPr>
                <w:sz w:val="22"/>
              </w:rPr>
            </w:pPr>
            <w:r>
              <w:rPr>
                <w:sz w:val="22"/>
              </w:rPr>
              <w:t>59</w:t>
            </w:r>
          </w:p>
        </w:tc>
      </w:tr>
      <w:tr w:rsidR="00000000">
        <w:tblPrEx>
          <w:tblCellMar>
            <w:top w:w="0" w:type="dxa"/>
            <w:bottom w:w="0" w:type="dxa"/>
          </w:tblCellMar>
        </w:tblPrEx>
        <w:tc>
          <w:tcPr>
            <w:tcW w:w="4637" w:type="dxa"/>
          </w:tcPr>
          <w:p w:rsidR="00000000" w:rsidRDefault="00000000">
            <w:pPr>
              <w:spacing w:before="60" w:after="60"/>
              <w:rPr>
                <w:sz w:val="22"/>
                <w:lang w:val="nl-NL"/>
              </w:rPr>
            </w:pPr>
            <w:proofErr w:type="spellStart"/>
            <w:r>
              <w:rPr>
                <w:sz w:val="22"/>
                <w:lang w:val="nl-NL"/>
              </w:rPr>
              <w:t>Géorgie</w:t>
            </w:r>
            <w:proofErr w:type="spellEnd"/>
          </w:p>
        </w:tc>
        <w:tc>
          <w:tcPr>
            <w:tcW w:w="1620" w:type="dxa"/>
          </w:tcPr>
          <w:p w:rsidR="00000000" w:rsidRDefault="00000000">
            <w:pPr>
              <w:spacing w:before="60" w:after="60"/>
              <w:ind w:right="170"/>
              <w:jc w:val="right"/>
              <w:rPr>
                <w:sz w:val="22"/>
                <w:lang w:val="nl-NL"/>
              </w:rPr>
            </w:pPr>
            <w:r>
              <w:rPr>
                <w:sz w:val="22"/>
                <w:lang w:val="nl-NL"/>
              </w:rPr>
              <w:t>3</w:t>
            </w:r>
          </w:p>
        </w:tc>
        <w:tc>
          <w:tcPr>
            <w:tcW w:w="1620" w:type="dxa"/>
          </w:tcPr>
          <w:p w:rsidR="00000000" w:rsidRDefault="00000000">
            <w:pPr>
              <w:spacing w:before="60" w:after="60"/>
              <w:ind w:right="170"/>
              <w:jc w:val="right"/>
              <w:rPr>
                <w:sz w:val="22"/>
                <w:lang w:val="nl-NL"/>
              </w:rPr>
            </w:pPr>
            <w:r>
              <w:rPr>
                <w:sz w:val="22"/>
                <w:lang w:val="nl-NL"/>
              </w:rPr>
              <w:t>3</w:t>
            </w:r>
          </w:p>
        </w:tc>
        <w:tc>
          <w:tcPr>
            <w:tcW w:w="1620" w:type="dxa"/>
          </w:tcPr>
          <w:p w:rsidR="00000000" w:rsidRDefault="00000000">
            <w:pPr>
              <w:spacing w:before="60" w:after="60"/>
              <w:ind w:right="170"/>
              <w:jc w:val="right"/>
              <w:rPr>
                <w:sz w:val="22"/>
                <w:lang w:val="nl-NL"/>
              </w:rPr>
            </w:pPr>
            <w:r>
              <w:rPr>
                <w:sz w:val="22"/>
                <w:lang w:val="nl-NL"/>
              </w:rPr>
              <w:t>0</w:t>
            </w:r>
          </w:p>
        </w:tc>
      </w:tr>
      <w:tr w:rsidR="00000000">
        <w:tblPrEx>
          <w:tblCellMar>
            <w:top w:w="0" w:type="dxa"/>
            <w:bottom w:w="0" w:type="dxa"/>
          </w:tblCellMar>
        </w:tblPrEx>
        <w:tc>
          <w:tcPr>
            <w:tcW w:w="4637" w:type="dxa"/>
          </w:tcPr>
          <w:p w:rsidR="00000000" w:rsidRDefault="00000000">
            <w:pPr>
              <w:spacing w:before="60" w:after="60"/>
              <w:rPr>
                <w:sz w:val="22"/>
                <w:lang w:val="nl-NL"/>
              </w:rPr>
            </w:pPr>
            <w:proofErr w:type="spellStart"/>
            <w:r>
              <w:rPr>
                <w:sz w:val="22"/>
                <w:lang w:val="nl-NL"/>
              </w:rPr>
              <w:t>Hongrie</w:t>
            </w:r>
            <w:proofErr w:type="spellEnd"/>
          </w:p>
        </w:tc>
        <w:tc>
          <w:tcPr>
            <w:tcW w:w="1620" w:type="dxa"/>
          </w:tcPr>
          <w:p w:rsidR="00000000" w:rsidRDefault="00000000">
            <w:pPr>
              <w:spacing w:before="60" w:after="60"/>
              <w:ind w:right="170"/>
              <w:jc w:val="right"/>
              <w:rPr>
                <w:sz w:val="22"/>
                <w:lang w:val="nl-NL"/>
              </w:rPr>
            </w:pPr>
            <w:r>
              <w:rPr>
                <w:sz w:val="22"/>
                <w:lang w:val="nl-NL"/>
              </w:rPr>
              <w:t>136</w:t>
            </w:r>
          </w:p>
        </w:tc>
        <w:tc>
          <w:tcPr>
            <w:tcW w:w="1620" w:type="dxa"/>
          </w:tcPr>
          <w:p w:rsidR="00000000" w:rsidRDefault="00000000">
            <w:pPr>
              <w:spacing w:before="60" w:after="60"/>
              <w:ind w:right="170"/>
              <w:jc w:val="right"/>
              <w:rPr>
                <w:sz w:val="22"/>
                <w:lang w:val="nl-NL"/>
              </w:rPr>
            </w:pPr>
            <w:r>
              <w:rPr>
                <w:sz w:val="22"/>
                <w:lang w:val="nl-NL"/>
              </w:rPr>
              <w:t>55</w:t>
            </w:r>
          </w:p>
        </w:tc>
        <w:tc>
          <w:tcPr>
            <w:tcW w:w="1620" w:type="dxa"/>
          </w:tcPr>
          <w:p w:rsidR="00000000" w:rsidRDefault="00000000">
            <w:pPr>
              <w:spacing w:before="60" w:after="60"/>
              <w:ind w:right="170"/>
              <w:jc w:val="right"/>
              <w:rPr>
                <w:sz w:val="22"/>
                <w:lang w:val="nl-NL"/>
              </w:rPr>
            </w:pPr>
            <w:r>
              <w:rPr>
                <w:sz w:val="22"/>
                <w:lang w:val="nl-NL"/>
              </w:rPr>
              <w:t>81</w:t>
            </w:r>
          </w:p>
        </w:tc>
      </w:tr>
      <w:tr w:rsidR="00000000">
        <w:tblPrEx>
          <w:tblCellMar>
            <w:top w:w="0" w:type="dxa"/>
            <w:bottom w:w="0" w:type="dxa"/>
          </w:tblCellMar>
        </w:tblPrEx>
        <w:tc>
          <w:tcPr>
            <w:tcW w:w="4637" w:type="dxa"/>
          </w:tcPr>
          <w:p w:rsidR="00000000" w:rsidRDefault="00000000">
            <w:pPr>
              <w:spacing w:before="60" w:after="60"/>
              <w:rPr>
                <w:sz w:val="22"/>
                <w:lang w:val="nl-NL"/>
              </w:rPr>
            </w:pPr>
            <w:proofErr w:type="spellStart"/>
            <w:r>
              <w:rPr>
                <w:sz w:val="22"/>
                <w:lang w:val="nl-NL"/>
              </w:rPr>
              <w:t>Islande</w:t>
            </w:r>
            <w:proofErr w:type="spellEnd"/>
          </w:p>
        </w:tc>
        <w:tc>
          <w:tcPr>
            <w:tcW w:w="1620" w:type="dxa"/>
          </w:tcPr>
          <w:p w:rsidR="00000000" w:rsidRDefault="00000000">
            <w:pPr>
              <w:spacing w:before="60" w:after="60"/>
              <w:ind w:right="170"/>
              <w:jc w:val="right"/>
              <w:rPr>
                <w:sz w:val="22"/>
                <w:lang w:val="de-CH"/>
              </w:rPr>
            </w:pPr>
            <w:r>
              <w:rPr>
                <w:sz w:val="22"/>
                <w:lang w:val="de-CH"/>
              </w:rPr>
              <w:t>47</w:t>
            </w:r>
          </w:p>
        </w:tc>
        <w:tc>
          <w:tcPr>
            <w:tcW w:w="1620" w:type="dxa"/>
          </w:tcPr>
          <w:p w:rsidR="00000000" w:rsidRDefault="00000000">
            <w:pPr>
              <w:spacing w:before="60" w:after="60"/>
              <w:ind w:right="170"/>
              <w:jc w:val="right"/>
              <w:rPr>
                <w:sz w:val="22"/>
                <w:lang w:val="de-CH"/>
              </w:rPr>
            </w:pPr>
            <w:r>
              <w:rPr>
                <w:sz w:val="22"/>
                <w:lang w:val="de-CH"/>
              </w:rPr>
              <w:t>20</w:t>
            </w:r>
          </w:p>
        </w:tc>
        <w:tc>
          <w:tcPr>
            <w:tcW w:w="1620" w:type="dxa"/>
          </w:tcPr>
          <w:p w:rsidR="00000000" w:rsidRDefault="00000000">
            <w:pPr>
              <w:spacing w:before="60" w:after="60"/>
              <w:ind w:right="170"/>
              <w:jc w:val="right"/>
              <w:rPr>
                <w:sz w:val="22"/>
                <w:lang w:val="de-CH"/>
              </w:rPr>
            </w:pPr>
            <w:r>
              <w:rPr>
                <w:sz w:val="22"/>
                <w:lang w:val="de-CH"/>
              </w:rPr>
              <w:t>27</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Kazakhstan</w:t>
            </w:r>
            <w:proofErr w:type="spellEnd"/>
          </w:p>
        </w:tc>
        <w:tc>
          <w:tcPr>
            <w:tcW w:w="1620" w:type="dxa"/>
          </w:tcPr>
          <w:p w:rsidR="00000000" w:rsidRDefault="00000000">
            <w:pPr>
              <w:spacing w:before="60" w:after="60"/>
              <w:ind w:right="170"/>
              <w:jc w:val="right"/>
              <w:rPr>
                <w:sz w:val="22"/>
                <w:lang w:val="de-CH"/>
              </w:rPr>
            </w:pPr>
            <w:r>
              <w:rPr>
                <w:sz w:val="22"/>
                <w:lang w:val="de-CH"/>
              </w:rPr>
              <w:t>7</w:t>
            </w:r>
          </w:p>
        </w:tc>
        <w:tc>
          <w:tcPr>
            <w:tcW w:w="1620" w:type="dxa"/>
          </w:tcPr>
          <w:p w:rsidR="00000000" w:rsidRDefault="00000000">
            <w:pPr>
              <w:spacing w:before="60" w:after="60"/>
              <w:ind w:right="170"/>
              <w:jc w:val="right"/>
              <w:rPr>
                <w:sz w:val="22"/>
                <w:lang w:val="de-CH"/>
              </w:rPr>
            </w:pPr>
            <w:r>
              <w:rPr>
                <w:sz w:val="22"/>
                <w:lang w:val="de-CH"/>
              </w:rPr>
              <w:t>3</w:t>
            </w:r>
          </w:p>
        </w:tc>
        <w:tc>
          <w:tcPr>
            <w:tcW w:w="1620" w:type="dxa"/>
          </w:tcPr>
          <w:p w:rsidR="00000000" w:rsidRDefault="00000000">
            <w:pPr>
              <w:spacing w:before="60" w:after="60"/>
              <w:ind w:right="170"/>
              <w:jc w:val="right"/>
              <w:rPr>
                <w:sz w:val="22"/>
                <w:lang w:val="de-CH"/>
              </w:rPr>
            </w:pPr>
            <w:r>
              <w:rPr>
                <w:sz w:val="22"/>
                <w:lang w:val="de-CH"/>
              </w:rPr>
              <w:t>4</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Lettonie</w:t>
            </w:r>
            <w:proofErr w:type="spellEnd"/>
          </w:p>
        </w:tc>
        <w:tc>
          <w:tcPr>
            <w:tcW w:w="1620" w:type="dxa"/>
          </w:tcPr>
          <w:p w:rsidR="00000000" w:rsidRDefault="00000000">
            <w:pPr>
              <w:spacing w:before="60" w:after="60"/>
              <w:ind w:right="170"/>
              <w:jc w:val="right"/>
              <w:rPr>
                <w:sz w:val="22"/>
                <w:lang w:val="de-CH"/>
              </w:rPr>
            </w:pPr>
            <w:r>
              <w:rPr>
                <w:sz w:val="22"/>
                <w:lang w:val="de-CH"/>
              </w:rPr>
              <w:t>12</w:t>
            </w:r>
          </w:p>
        </w:tc>
        <w:tc>
          <w:tcPr>
            <w:tcW w:w="1620" w:type="dxa"/>
          </w:tcPr>
          <w:p w:rsidR="00000000" w:rsidRDefault="00000000">
            <w:pPr>
              <w:spacing w:before="60" w:after="60"/>
              <w:ind w:right="170"/>
              <w:jc w:val="right"/>
              <w:rPr>
                <w:sz w:val="22"/>
                <w:lang w:val="de-CH"/>
              </w:rPr>
            </w:pPr>
            <w:r>
              <w:rPr>
                <w:sz w:val="22"/>
                <w:lang w:val="de-CH"/>
              </w:rPr>
              <w:t>3</w:t>
            </w:r>
          </w:p>
        </w:tc>
        <w:tc>
          <w:tcPr>
            <w:tcW w:w="1620" w:type="dxa"/>
          </w:tcPr>
          <w:p w:rsidR="00000000" w:rsidRDefault="00000000">
            <w:pPr>
              <w:spacing w:before="60" w:after="60"/>
              <w:ind w:right="170"/>
              <w:jc w:val="right"/>
              <w:rPr>
                <w:sz w:val="22"/>
                <w:lang w:val="de-CH"/>
              </w:rPr>
            </w:pPr>
            <w:r>
              <w:rPr>
                <w:sz w:val="22"/>
                <w:lang w:val="de-CH"/>
              </w:rPr>
              <w:t>9</w:t>
            </w:r>
          </w:p>
        </w:tc>
      </w:tr>
      <w:tr w:rsidR="00000000">
        <w:tblPrEx>
          <w:tblCellMar>
            <w:top w:w="0" w:type="dxa"/>
            <w:bottom w:w="0" w:type="dxa"/>
          </w:tblCellMar>
        </w:tblPrEx>
        <w:tc>
          <w:tcPr>
            <w:tcW w:w="4637" w:type="dxa"/>
          </w:tcPr>
          <w:p w:rsidR="00000000" w:rsidRDefault="00000000">
            <w:pPr>
              <w:spacing w:before="60" w:after="60"/>
              <w:rPr>
                <w:sz w:val="22"/>
                <w:lang w:val="de-CH"/>
              </w:rPr>
            </w:pPr>
            <w:r>
              <w:rPr>
                <w:sz w:val="22"/>
                <w:lang w:val="de-CH"/>
              </w:rPr>
              <w:t>Liechtenstein</w:t>
            </w:r>
          </w:p>
        </w:tc>
        <w:tc>
          <w:tcPr>
            <w:tcW w:w="1620" w:type="dxa"/>
          </w:tcPr>
          <w:p w:rsidR="00000000" w:rsidRDefault="00000000">
            <w:pPr>
              <w:spacing w:before="60" w:after="60"/>
              <w:ind w:right="170"/>
              <w:jc w:val="right"/>
              <w:rPr>
                <w:sz w:val="22"/>
                <w:lang w:val="de-CH"/>
              </w:rPr>
            </w:pPr>
            <w:r>
              <w:rPr>
                <w:sz w:val="22"/>
                <w:lang w:val="de-CH"/>
              </w:rPr>
              <w:t>5</w:t>
            </w:r>
          </w:p>
        </w:tc>
        <w:tc>
          <w:tcPr>
            <w:tcW w:w="1620" w:type="dxa"/>
          </w:tcPr>
          <w:p w:rsidR="00000000" w:rsidRDefault="00000000">
            <w:pPr>
              <w:spacing w:before="60" w:after="60"/>
              <w:ind w:right="170"/>
              <w:jc w:val="right"/>
              <w:rPr>
                <w:sz w:val="22"/>
                <w:lang w:val="de-CH"/>
              </w:rPr>
            </w:pPr>
            <w:r>
              <w:rPr>
                <w:sz w:val="22"/>
                <w:lang w:val="de-CH"/>
              </w:rPr>
              <w:t>4</w:t>
            </w:r>
          </w:p>
        </w:tc>
        <w:tc>
          <w:tcPr>
            <w:tcW w:w="1620" w:type="dxa"/>
          </w:tcPr>
          <w:p w:rsidR="00000000" w:rsidRDefault="00000000">
            <w:pPr>
              <w:spacing w:before="60" w:after="60"/>
              <w:ind w:right="170"/>
              <w:jc w:val="right"/>
              <w:rPr>
                <w:sz w:val="22"/>
                <w:lang w:val="de-CH"/>
              </w:rPr>
            </w:pPr>
            <w:r>
              <w:rPr>
                <w:sz w:val="22"/>
                <w:lang w:val="de-CH"/>
              </w:rPr>
              <w:t>1</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Lituanie</w:t>
            </w:r>
            <w:proofErr w:type="spellEnd"/>
          </w:p>
        </w:tc>
        <w:tc>
          <w:tcPr>
            <w:tcW w:w="1620" w:type="dxa"/>
          </w:tcPr>
          <w:p w:rsidR="00000000" w:rsidRDefault="00000000">
            <w:pPr>
              <w:spacing w:before="60" w:after="60"/>
              <w:ind w:right="170"/>
              <w:jc w:val="right"/>
              <w:rPr>
                <w:sz w:val="22"/>
              </w:rPr>
            </w:pPr>
            <w:r>
              <w:rPr>
                <w:sz w:val="22"/>
              </w:rPr>
              <w:t>18</w:t>
            </w:r>
          </w:p>
        </w:tc>
        <w:tc>
          <w:tcPr>
            <w:tcW w:w="1620" w:type="dxa"/>
          </w:tcPr>
          <w:p w:rsidR="00000000" w:rsidRDefault="00000000">
            <w:pPr>
              <w:spacing w:before="60" w:after="60"/>
              <w:ind w:right="170"/>
              <w:jc w:val="right"/>
              <w:rPr>
                <w:sz w:val="22"/>
              </w:rPr>
            </w:pPr>
            <w:r>
              <w:rPr>
                <w:sz w:val="22"/>
              </w:rPr>
              <w:t>8</w:t>
            </w:r>
          </w:p>
        </w:tc>
        <w:tc>
          <w:tcPr>
            <w:tcW w:w="1620" w:type="dxa"/>
          </w:tcPr>
          <w:p w:rsidR="00000000" w:rsidRDefault="00000000">
            <w:pPr>
              <w:spacing w:before="60" w:after="60"/>
              <w:ind w:right="170"/>
              <w:jc w:val="right"/>
              <w:rPr>
                <w:sz w:val="22"/>
              </w:rPr>
            </w:pPr>
            <w:r>
              <w:rPr>
                <w:sz w:val="22"/>
              </w:rPr>
              <w:t>10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Malte</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Moldova</w:t>
            </w:r>
            <w:proofErr w:type="spellEnd"/>
          </w:p>
        </w:tc>
        <w:tc>
          <w:tcPr>
            <w:tcW w:w="1620" w:type="dxa"/>
          </w:tcPr>
          <w:p w:rsidR="00000000" w:rsidRDefault="00000000">
            <w:pPr>
              <w:spacing w:before="60" w:after="60"/>
              <w:ind w:right="170"/>
              <w:jc w:val="right"/>
              <w:rPr>
                <w:sz w:val="22"/>
              </w:rPr>
            </w:pPr>
            <w:r>
              <w:rPr>
                <w:sz w:val="22"/>
              </w:rPr>
              <w:t>45</w:t>
            </w:r>
          </w:p>
        </w:tc>
        <w:tc>
          <w:tcPr>
            <w:tcW w:w="1620" w:type="dxa"/>
          </w:tcPr>
          <w:p w:rsidR="00000000" w:rsidRDefault="00000000">
            <w:pPr>
              <w:spacing w:before="60" w:after="60"/>
              <w:ind w:right="170"/>
              <w:jc w:val="right"/>
              <w:rPr>
                <w:sz w:val="22"/>
              </w:rPr>
            </w:pPr>
            <w:r>
              <w:rPr>
                <w:sz w:val="22"/>
              </w:rPr>
              <w:t>28</w:t>
            </w:r>
          </w:p>
        </w:tc>
        <w:tc>
          <w:tcPr>
            <w:tcW w:w="1620" w:type="dxa"/>
          </w:tcPr>
          <w:p w:rsidR="00000000" w:rsidRDefault="00000000">
            <w:pPr>
              <w:spacing w:before="60" w:after="60"/>
              <w:ind w:right="170"/>
              <w:jc w:val="right"/>
              <w:rPr>
                <w:sz w:val="22"/>
              </w:rPr>
            </w:pPr>
            <w:r>
              <w:rPr>
                <w:sz w:val="22"/>
              </w:rPr>
              <w:t>17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Monaco</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Norvège</w:t>
            </w:r>
          </w:p>
        </w:tc>
        <w:tc>
          <w:tcPr>
            <w:tcW w:w="1620" w:type="dxa"/>
          </w:tcPr>
          <w:p w:rsidR="00000000" w:rsidRDefault="00000000">
            <w:pPr>
              <w:spacing w:before="60" w:after="60"/>
              <w:ind w:right="170"/>
              <w:jc w:val="right"/>
              <w:rPr>
                <w:sz w:val="22"/>
              </w:rPr>
            </w:pPr>
            <w:r>
              <w:rPr>
                <w:sz w:val="22"/>
              </w:rPr>
              <w:t>567</w:t>
            </w:r>
          </w:p>
        </w:tc>
        <w:tc>
          <w:tcPr>
            <w:tcW w:w="1620" w:type="dxa"/>
          </w:tcPr>
          <w:p w:rsidR="00000000" w:rsidRDefault="00000000">
            <w:pPr>
              <w:spacing w:before="60" w:after="60"/>
              <w:ind w:right="170"/>
              <w:jc w:val="right"/>
              <w:rPr>
                <w:sz w:val="22"/>
              </w:rPr>
            </w:pPr>
            <w:r>
              <w:rPr>
                <w:sz w:val="22"/>
              </w:rPr>
              <w:t>324</w:t>
            </w:r>
          </w:p>
        </w:tc>
        <w:tc>
          <w:tcPr>
            <w:tcW w:w="1620" w:type="dxa"/>
          </w:tcPr>
          <w:p w:rsidR="00000000" w:rsidRDefault="00000000">
            <w:pPr>
              <w:spacing w:before="60" w:after="60"/>
              <w:ind w:right="170"/>
              <w:jc w:val="right"/>
              <w:rPr>
                <w:sz w:val="22"/>
              </w:rPr>
            </w:pPr>
            <w:r>
              <w:rPr>
                <w:sz w:val="22"/>
              </w:rPr>
              <w:t>243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Ouzbékistan</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Pologne</w:t>
            </w:r>
          </w:p>
        </w:tc>
        <w:tc>
          <w:tcPr>
            <w:tcW w:w="1620" w:type="dxa"/>
          </w:tcPr>
          <w:p w:rsidR="00000000" w:rsidRDefault="00000000">
            <w:pPr>
              <w:spacing w:before="60" w:after="60"/>
              <w:ind w:right="170"/>
              <w:jc w:val="right"/>
              <w:rPr>
                <w:sz w:val="22"/>
              </w:rPr>
            </w:pPr>
            <w:r>
              <w:rPr>
                <w:sz w:val="22"/>
              </w:rPr>
              <w:t>249</w:t>
            </w:r>
          </w:p>
        </w:tc>
        <w:tc>
          <w:tcPr>
            <w:tcW w:w="1620" w:type="dxa"/>
          </w:tcPr>
          <w:p w:rsidR="00000000" w:rsidRDefault="00000000">
            <w:pPr>
              <w:spacing w:before="60" w:after="60"/>
              <w:ind w:right="170"/>
              <w:jc w:val="right"/>
              <w:rPr>
                <w:sz w:val="22"/>
              </w:rPr>
            </w:pPr>
            <w:r>
              <w:rPr>
                <w:sz w:val="22"/>
              </w:rPr>
              <w:t>112</w:t>
            </w:r>
          </w:p>
        </w:tc>
        <w:tc>
          <w:tcPr>
            <w:tcW w:w="1620" w:type="dxa"/>
          </w:tcPr>
          <w:p w:rsidR="00000000" w:rsidRDefault="00000000">
            <w:pPr>
              <w:spacing w:before="60" w:after="60"/>
              <w:ind w:right="170"/>
              <w:jc w:val="right"/>
              <w:rPr>
                <w:sz w:val="22"/>
              </w:rPr>
            </w:pPr>
            <w:r>
              <w:rPr>
                <w:sz w:val="22"/>
              </w:rPr>
              <w:t>137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République fédérale de Yougoslavie</w:t>
            </w:r>
          </w:p>
        </w:tc>
        <w:tc>
          <w:tcPr>
            <w:tcW w:w="1620" w:type="dxa"/>
          </w:tcPr>
          <w:p w:rsidR="00000000" w:rsidRDefault="00000000">
            <w:pPr>
              <w:spacing w:before="60" w:after="60"/>
              <w:ind w:right="170"/>
              <w:jc w:val="right"/>
              <w:rPr>
                <w:sz w:val="22"/>
              </w:rPr>
            </w:pPr>
            <w:r>
              <w:rPr>
                <w:sz w:val="22"/>
              </w:rPr>
              <w:t>139</w:t>
            </w:r>
          </w:p>
        </w:tc>
        <w:tc>
          <w:tcPr>
            <w:tcW w:w="1620" w:type="dxa"/>
          </w:tcPr>
          <w:p w:rsidR="00000000" w:rsidRDefault="00000000">
            <w:pPr>
              <w:spacing w:before="60" w:after="60"/>
              <w:ind w:right="170"/>
              <w:jc w:val="right"/>
              <w:rPr>
                <w:sz w:val="22"/>
              </w:rPr>
            </w:pPr>
            <w:r>
              <w:rPr>
                <w:sz w:val="22"/>
              </w:rPr>
              <w:t>66</w:t>
            </w:r>
          </w:p>
        </w:tc>
        <w:tc>
          <w:tcPr>
            <w:tcW w:w="1620" w:type="dxa"/>
          </w:tcPr>
          <w:p w:rsidR="00000000" w:rsidRDefault="00000000">
            <w:pPr>
              <w:spacing w:before="60" w:after="60"/>
              <w:ind w:right="170"/>
              <w:jc w:val="right"/>
              <w:rPr>
                <w:sz w:val="22"/>
              </w:rPr>
            </w:pPr>
            <w:r>
              <w:rPr>
                <w:sz w:val="22"/>
              </w:rPr>
              <w:t>73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République slovaque</w:t>
            </w:r>
          </w:p>
        </w:tc>
        <w:tc>
          <w:tcPr>
            <w:tcW w:w="1620" w:type="dxa"/>
          </w:tcPr>
          <w:p w:rsidR="00000000" w:rsidRDefault="00000000">
            <w:pPr>
              <w:spacing w:before="60" w:after="60"/>
              <w:ind w:right="170"/>
              <w:jc w:val="right"/>
              <w:rPr>
                <w:sz w:val="22"/>
              </w:rPr>
            </w:pPr>
            <w:r>
              <w:rPr>
                <w:sz w:val="22"/>
              </w:rPr>
              <w:t>14</w:t>
            </w:r>
          </w:p>
        </w:tc>
        <w:tc>
          <w:tcPr>
            <w:tcW w:w="1620" w:type="dxa"/>
          </w:tcPr>
          <w:p w:rsidR="00000000" w:rsidRDefault="00000000">
            <w:pPr>
              <w:spacing w:before="60" w:after="60"/>
              <w:ind w:right="170"/>
              <w:jc w:val="right"/>
              <w:rPr>
                <w:sz w:val="22"/>
              </w:rPr>
            </w:pPr>
            <w:r>
              <w:rPr>
                <w:sz w:val="22"/>
              </w:rPr>
              <w:t>7</w:t>
            </w:r>
          </w:p>
        </w:tc>
        <w:tc>
          <w:tcPr>
            <w:tcW w:w="1620" w:type="dxa"/>
          </w:tcPr>
          <w:p w:rsidR="00000000" w:rsidRDefault="00000000">
            <w:pPr>
              <w:spacing w:before="60" w:after="60"/>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République tchèque</w:t>
            </w:r>
          </w:p>
        </w:tc>
        <w:tc>
          <w:tcPr>
            <w:tcW w:w="1620" w:type="dxa"/>
          </w:tcPr>
          <w:p w:rsidR="00000000" w:rsidRDefault="00000000">
            <w:pPr>
              <w:spacing w:before="60" w:after="60"/>
              <w:ind w:right="170"/>
              <w:jc w:val="right"/>
              <w:rPr>
                <w:sz w:val="22"/>
              </w:rPr>
            </w:pPr>
            <w:r>
              <w:rPr>
                <w:sz w:val="22"/>
              </w:rPr>
              <w:t>44</w:t>
            </w:r>
          </w:p>
        </w:tc>
        <w:tc>
          <w:tcPr>
            <w:tcW w:w="1620" w:type="dxa"/>
          </w:tcPr>
          <w:p w:rsidR="00000000" w:rsidRDefault="00000000">
            <w:pPr>
              <w:spacing w:before="60" w:after="60"/>
              <w:ind w:right="170"/>
              <w:jc w:val="right"/>
              <w:rPr>
                <w:sz w:val="22"/>
              </w:rPr>
            </w:pPr>
            <w:r>
              <w:rPr>
                <w:sz w:val="22"/>
              </w:rPr>
              <w:t>14</w:t>
            </w:r>
          </w:p>
        </w:tc>
        <w:tc>
          <w:tcPr>
            <w:tcW w:w="1620" w:type="dxa"/>
          </w:tcPr>
          <w:p w:rsidR="00000000" w:rsidRDefault="00000000">
            <w:pPr>
              <w:spacing w:before="60" w:after="60"/>
              <w:ind w:right="170"/>
              <w:jc w:val="right"/>
              <w:rPr>
                <w:sz w:val="22"/>
              </w:rPr>
            </w:pPr>
            <w:r>
              <w:rPr>
                <w:sz w:val="22"/>
              </w:rPr>
              <w:t>30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Roumanie</w:t>
            </w:r>
          </w:p>
        </w:tc>
        <w:tc>
          <w:tcPr>
            <w:tcW w:w="1620" w:type="dxa"/>
          </w:tcPr>
          <w:p w:rsidR="00000000" w:rsidRDefault="00000000">
            <w:pPr>
              <w:spacing w:before="60" w:after="60"/>
              <w:ind w:right="170"/>
              <w:jc w:val="right"/>
              <w:rPr>
                <w:sz w:val="22"/>
              </w:rPr>
            </w:pPr>
            <w:r>
              <w:rPr>
                <w:sz w:val="22"/>
              </w:rPr>
              <w:t>512</w:t>
            </w:r>
          </w:p>
        </w:tc>
        <w:tc>
          <w:tcPr>
            <w:tcW w:w="1620" w:type="dxa"/>
          </w:tcPr>
          <w:p w:rsidR="00000000" w:rsidRDefault="00000000">
            <w:pPr>
              <w:spacing w:before="60" w:after="60"/>
              <w:ind w:right="170"/>
              <w:jc w:val="right"/>
              <w:rPr>
                <w:sz w:val="22"/>
              </w:rPr>
            </w:pPr>
            <w:r>
              <w:rPr>
                <w:sz w:val="22"/>
              </w:rPr>
              <w:t>329</w:t>
            </w:r>
          </w:p>
        </w:tc>
        <w:tc>
          <w:tcPr>
            <w:tcW w:w="1620" w:type="dxa"/>
          </w:tcPr>
          <w:p w:rsidR="00000000" w:rsidRDefault="00000000">
            <w:pPr>
              <w:spacing w:before="60" w:after="60"/>
              <w:ind w:right="170"/>
              <w:jc w:val="right"/>
              <w:rPr>
                <w:sz w:val="22"/>
              </w:rPr>
            </w:pPr>
            <w:r>
              <w:rPr>
                <w:sz w:val="22"/>
              </w:rPr>
              <w:t>183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Russie</w:t>
            </w:r>
          </w:p>
        </w:tc>
        <w:tc>
          <w:tcPr>
            <w:tcW w:w="1620" w:type="dxa"/>
          </w:tcPr>
          <w:p w:rsidR="00000000" w:rsidRDefault="00000000">
            <w:pPr>
              <w:spacing w:before="60" w:after="60"/>
              <w:ind w:right="170"/>
              <w:jc w:val="right"/>
              <w:rPr>
                <w:sz w:val="22"/>
              </w:rPr>
            </w:pPr>
            <w:r>
              <w:rPr>
                <w:sz w:val="22"/>
              </w:rPr>
              <w:t>598</w:t>
            </w:r>
          </w:p>
        </w:tc>
        <w:tc>
          <w:tcPr>
            <w:tcW w:w="1620" w:type="dxa"/>
          </w:tcPr>
          <w:p w:rsidR="00000000" w:rsidRDefault="00000000">
            <w:pPr>
              <w:spacing w:before="60" w:after="60"/>
              <w:ind w:right="170"/>
              <w:jc w:val="right"/>
              <w:rPr>
                <w:sz w:val="22"/>
              </w:rPr>
            </w:pPr>
            <w:r>
              <w:rPr>
                <w:sz w:val="22"/>
              </w:rPr>
              <w:t>233</w:t>
            </w:r>
          </w:p>
        </w:tc>
        <w:tc>
          <w:tcPr>
            <w:tcW w:w="1620" w:type="dxa"/>
          </w:tcPr>
          <w:p w:rsidR="00000000" w:rsidRDefault="00000000">
            <w:pPr>
              <w:spacing w:before="60" w:after="60"/>
              <w:ind w:right="170"/>
              <w:jc w:val="right"/>
              <w:rPr>
                <w:sz w:val="22"/>
              </w:rPr>
            </w:pPr>
            <w:r>
              <w:rPr>
                <w:sz w:val="22"/>
              </w:rPr>
              <w:t>365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Slovénie</w:t>
            </w:r>
          </w:p>
        </w:tc>
        <w:tc>
          <w:tcPr>
            <w:tcW w:w="1620" w:type="dxa"/>
          </w:tcPr>
          <w:p w:rsidR="00000000" w:rsidRDefault="00000000">
            <w:pPr>
              <w:spacing w:before="60" w:after="60"/>
              <w:ind w:right="170"/>
              <w:jc w:val="right"/>
              <w:rPr>
                <w:sz w:val="22"/>
              </w:rPr>
            </w:pPr>
            <w:r>
              <w:rPr>
                <w:sz w:val="22"/>
              </w:rPr>
              <w:t>13</w:t>
            </w:r>
          </w:p>
        </w:tc>
        <w:tc>
          <w:tcPr>
            <w:tcW w:w="1620" w:type="dxa"/>
          </w:tcPr>
          <w:p w:rsidR="00000000" w:rsidRDefault="00000000">
            <w:pPr>
              <w:spacing w:before="60" w:after="60"/>
              <w:ind w:right="170"/>
              <w:jc w:val="right"/>
              <w:rPr>
                <w:sz w:val="22"/>
              </w:rPr>
            </w:pPr>
            <w:r>
              <w:rPr>
                <w:sz w:val="22"/>
              </w:rPr>
              <w:t>8</w:t>
            </w:r>
          </w:p>
        </w:tc>
        <w:tc>
          <w:tcPr>
            <w:tcW w:w="1620" w:type="dxa"/>
          </w:tcPr>
          <w:p w:rsidR="00000000" w:rsidRDefault="00000000">
            <w:pPr>
              <w:spacing w:before="60" w:after="60"/>
              <w:ind w:right="170"/>
              <w:jc w:val="right"/>
              <w:rPr>
                <w:sz w:val="22"/>
              </w:rPr>
            </w:pPr>
            <w:r>
              <w:rPr>
                <w:sz w:val="22"/>
              </w:rPr>
              <w:t>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Suisse</w:t>
            </w:r>
          </w:p>
        </w:tc>
        <w:tc>
          <w:tcPr>
            <w:tcW w:w="1620" w:type="dxa"/>
          </w:tcPr>
          <w:p w:rsidR="00000000" w:rsidRDefault="00000000">
            <w:pPr>
              <w:spacing w:before="60" w:after="60"/>
              <w:ind w:right="170"/>
              <w:jc w:val="right"/>
              <w:rPr>
                <w:sz w:val="22"/>
              </w:rPr>
            </w:pPr>
            <w:r>
              <w:rPr>
                <w:sz w:val="22"/>
              </w:rPr>
              <w:t>1 405</w:t>
            </w:r>
          </w:p>
        </w:tc>
        <w:tc>
          <w:tcPr>
            <w:tcW w:w="1620" w:type="dxa"/>
          </w:tcPr>
          <w:p w:rsidR="00000000" w:rsidRDefault="00000000">
            <w:pPr>
              <w:spacing w:before="60" w:after="60"/>
              <w:ind w:right="170"/>
              <w:jc w:val="right"/>
              <w:rPr>
                <w:sz w:val="22"/>
              </w:rPr>
            </w:pPr>
            <w:r>
              <w:rPr>
                <w:sz w:val="22"/>
              </w:rPr>
              <w:t>768</w:t>
            </w:r>
          </w:p>
        </w:tc>
        <w:tc>
          <w:tcPr>
            <w:tcW w:w="1620" w:type="dxa"/>
          </w:tcPr>
          <w:p w:rsidR="00000000" w:rsidRDefault="00000000">
            <w:pPr>
              <w:spacing w:before="60" w:after="60"/>
              <w:ind w:right="170"/>
              <w:jc w:val="right"/>
              <w:rPr>
                <w:sz w:val="22"/>
              </w:rPr>
            </w:pPr>
            <w:r>
              <w:rPr>
                <w:sz w:val="22"/>
              </w:rPr>
              <w:t>637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Turkménistan</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Turquie</w:t>
            </w:r>
          </w:p>
        </w:tc>
        <w:tc>
          <w:tcPr>
            <w:tcW w:w="1620" w:type="dxa"/>
          </w:tcPr>
          <w:p w:rsidR="00000000" w:rsidRDefault="00000000">
            <w:pPr>
              <w:spacing w:before="60" w:after="60"/>
              <w:ind w:right="170"/>
              <w:jc w:val="right"/>
              <w:rPr>
                <w:sz w:val="22"/>
              </w:rPr>
            </w:pPr>
            <w:r>
              <w:rPr>
                <w:sz w:val="22"/>
              </w:rPr>
              <w:t>101</w:t>
            </w:r>
          </w:p>
        </w:tc>
        <w:tc>
          <w:tcPr>
            <w:tcW w:w="1620" w:type="dxa"/>
          </w:tcPr>
          <w:p w:rsidR="00000000" w:rsidRDefault="00000000">
            <w:pPr>
              <w:spacing w:before="60" w:after="60"/>
              <w:ind w:right="170"/>
              <w:jc w:val="right"/>
              <w:rPr>
                <w:sz w:val="22"/>
              </w:rPr>
            </w:pPr>
            <w:r>
              <w:rPr>
                <w:sz w:val="22"/>
              </w:rPr>
              <w:t>64</w:t>
            </w:r>
          </w:p>
        </w:tc>
        <w:tc>
          <w:tcPr>
            <w:tcW w:w="1620" w:type="dxa"/>
          </w:tcPr>
          <w:p w:rsidR="00000000" w:rsidRDefault="00000000">
            <w:pPr>
              <w:spacing w:before="60" w:after="60"/>
              <w:ind w:right="170"/>
              <w:jc w:val="right"/>
              <w:rPr>
                <w:sz w:val="22"/>
              </w:rPr>
            </w:pPr>
            <w:r>
              <w:rPr>
                <w:sz w:val="22"/>
              </w:rPr>
              <w:t>37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Ukraine</w:t>
            </w:r>
          </w:p>
        </w:tc>
        <w:tc>
          <w:tcPr>
            <w:tcW w:w="1620" w:type="dxa"/>
          </w:tcPr>
          <w:p w:rsidR="00000000" w:rsidRDefault="00000000">
            <w:pPr>
              <w:spacing w:before="60" w:after="60"/>
              <w:ind w:right="170"/>
              <w:jc w:val="right"/>
              <w:rPr>
                <w:sz w:val="22"/>
              </w:rPr>
            </w:pPr>
            <w:r>
              <w:rPr>
                <w:sz w:val="22"/>
              </w:rPr>
              <w:t>202</w:t>
            </w:r>
          </w:p>
        </w:tc>
        <w:tc>
          <w:tcPr>
            <w:tcW w:w="1620" w:type="dxa"/>
          </w:tcPr>
          <w:p w:rsidR="00000000" w:rsidRDefault="00000000">
            <w:pPr>
              <w:spacing w:before="60" w:after="60"/>
              <w:ind w:right="170"/>
              <w:jc w:val="right"/>
              <w:rPr>
                <w:sz w:val="22"/>
              </w:rPr>
            </w:pPr>
            <w:r>
              <w:rPr>
                <w:sz w:val="22"/>
              </w:rPr>
              <w:t>103</w:t>
            </w:r>
          </w:p>
        </w:tc>
        <w:tc>
          <w:tcPr>
            <w:tcW w:w="1620" w:type="dxa"/>
          </w:tcPr>
          <w:p w:rsidR="00000000" w:rsidRDefault="00000000">
            <w:pPr>
              <w:spacing w:before="60" w:after="60"/>
              <w:ind w:right="170"/>
              <w:jc w:val="right"/>
              <w:rPr>
                <w:sz w:val="22"/>
              </w:rPr>
            </w:pPr>
            <w:r>
              <w:rPr>
                <w:sz w:val="22"/>
              </w:rPr>
              <w:t>99</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Afrique</w:t>
            </w:r>
          </w:p>
        </w:tc>
        <w:tc>
          <w:tcPr>
            <w:tcW w:w="1620" w:type="dxa"/>
          </w:tcPr>
          <w:p w:rsidR="00000000" w:rsidRDefault="00000000">
            <w:pPr>
              <w:spacing w:before="60" w:after="60"/>
              <w:ind w:right="170"/>
              <w:jc w:val="right"/>
              <w:rPr>
                <w:b/>
                <w:bCs/>
                <w:sz w:val="22"/>
              </w:rPr>
            </w:pPr>
            <w:r>
              <w:rPr>
                <w:b/>
                <w:bCs/>
                <w:sz w:val="22"/>
              </w:rPr>
              <w:t>107 946</w:t>
            </w:r>
          </w:p>
        </w:tc>
        <w:tc>
          <w:tcPr>
            <w:tcW w:w="1620" w:type="dxa"/>
          </w:tcPr>
          <w:p w:rsidR="00000000" w:rsidRDefault="00000000">
            <w:pPr>
              <w:spacing w:before="60" w:after="60"/>
              <w:ind w:right="170"/>
              <w:jc w:val="right"/>
              <w:rPr>
                <w:b/>
                <w:bCs/>
                <w:sz w:val="22"/>
              </w:rPr>
            </w:pPr>
            <w:r>
              <w:rPr>
                <w:b/>
                <w:bCs/>
                <w:sz w:val="22"/>
              </w:rPr>
              <w:t>63 583</w:t>
            </w:r>
          </w:p>
        </w:tc>
        <w:tc>
          <w:tcPr>
            <w:tcW w:w="1620" w:type="dxa"/>
          </w:tcPr>
          <w:p w:rsidR="00000000" w:rsidRDefault="00000000">
            <w:pPr>
              <w:spacing w:before="60" w:after="60"/>
              <w:ind w:right="170"/>
              <w:jc w:val="right"/>
              <w:rPr>
                <w:b/>
                <w:bCs/>
                <w:sz w:val="22"/>
              </w:rPr>
            </w:pPr>
            <w:r>
              <w:rPr>
                <w:b/>
                <w:bCs/>
                <w:sz w:val="22"/>
              </w:rPr>
              <w:t>44 363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Angola</w:t>
            </w:r>
          </w:p>
        </w:tc>
        <w:tc>
          <w:tcPr>
            <w:tcW w:w="1620" w:type="dxa"/>
          </w:tcPr>
          <w:p w:rsidR="00000000" w:rsidRDefault="00000000">
            <w:pPr>
              <w:spacing w:before="60" w:after="60"/>
              <w:ind w:right="170"/>
              <w:jc w:val="right"/>
              <w:rPr>
                <w:sz w:val="22"/>
              </w:rPr>
            </w:pPr>
            <w:r>
              <w:rPr>
                <w:sz w:val="22"/>
              </w:rPr>
              <w:t>22 820</w:t>
            </w:r>
          </w:p>
        </w:tc>
        <w:tc>
          <w:tcPr>
            <w:tcW w:w="1620" w:type="dxa"/>
          </w:tcPr>
          <w:p w:rsidR="00000000" w:rsidRDefault="00000000">
            <w:pPr>
              <w:spacing w:before="60" w:after="60"/>
              <w:ind w:right="170"/>
              <w:jc w:val="right"/>
              <w:rPr>
                <w:sz w:val="22"/>
              </w:rPr>
            </w:pPr>
            <w:r>
              <w:rPr>
                <w:sz w:val="22"/>
              </w:rPr>
              <w:t>12 921</w:t>
            </w:r>
          </w:p>
        </w:tc>
        <w:tc>
          <w:tcPr>
            <w:tcW w:w="1620" w:type="dxa"/>
          </w:tcPr>
          <w:p w:rsidR="00000000" w:rsidRDefault="00000000">
            <w:pPr>
              <w:spacing w:before="60" w:after="60"/>
              <w:ind w:right="170"/>
              <w:jc w:val="right"/>
              <w:rPr>
                <w:sz w:val="22"/>
              </w:rPr>
            </w:pPr>
            <w:r>
              <w:rPr>
                <w:sz w:val="22"/>
              </w:rPr>
              <w:t>9 899</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Cap</w:t>
            </w:r>
            <w:r>
              <w:rPr>
                <w:sz w:val="22"/>
              </w:rPr>
              <w:noBreakHyphen/>
              <w:t>Vert</w:t>
            </w:r>
            <w:proofErr w:type="spellEnd"/>
          </w:p>
        </w:tc>
        <w:tc>
          <w:tcPr>
            <w:tcW w:w="1620" w:type="dxa"/>
          </w:tcPr>
          <w:p w:rsidR="00000000" w:rsidRDefault="00000000">
            <w:pPr>
              <w:spacing w:before="60" w:after="60"/>
              <w:ind w:right="170"/>
              <w:jc w:val="right"/>
              <w:rPr>
                <w:sz w:val="22"/>
              </w:rPr>
            </w:pPr>
            <w:r>
              <w:rPr>
                <w:sz w:val="22"/>
              </w:rPr>
              <w:t>50 223</w:t>
            </w:r>
          </w:p>
        </w:tc>
        <w:tc>
          <w:tcPr>
            <w:tcW w:w="1620" w:type="dxa"/>
          </w:tcPr>
          <w:p w:rsidR="00000000" w:rsidRDefault="00000000">
            <w:pPr>
              <w:spacing w:before="60" w:after="60"/>
              <w:ind w:right="170"/>
              <w:jc w:val="right"/>
              <w:rPr>
                <w:sz w:val="22"/>
              </w:rPr>
            </w:pPr>
            <w:r>
              <w:rPr>
                <w:sz w:val="22"/>
              </w:rPr>
              <w:t>28 746</w:t>
            </w:r>
          </w:p>
        </w:tc>
        <w:tc>
          <w:tcPr>
            <w:tcW w:w="1620" w:type="dxa"/>
          </w:tcPr>
          <w:p w:rsidR="00000000" w:rsidRDefault="00000000">
            <w:pPr>
              <w:spacing w:before="60" w:after="60"/>
              <w:ind w:right="170"/>
              <w:jc w:val="right"/>
              <w:rPr>
                <w:sz w:val="22"/>
              </w:rPr>
            </w:pPr>
            <w:r>
              <w:rPr>
                <w:sz w:val="22"/>
              </w:rPr>
              <w:t>21 477</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Guinée</w:t>
            </w:r>
            <w:r>
              <w:rPr>
                <w:sz w:val="22"/>
              </w:rPr>
              <w:noBreakHyphen/>
              <w:t>Bissau</w:t>
            </w:r>
            <w:proofErr w:type="spellEnd"/>
          </w:p>
        </w:tc>
        <w:tc>
          <w:tcPr>
            <w:tcW w:w="1620" w:type="dxa"/>
          </w:tcPr>
          <w:p w:rsidR="00000000" w:rsidRDefault="00000000">
            <w:pPr>
              <w:spacing w:before="60" w:after="60"/>
              <w:ind w:right="170"/>
              <w:jc w:val="right"/>
              <w:rPr>
                <w:sz w:val="22"/>
              </w:rPr>
            </w:pPr>
            <w:r>
              <w:rPr>
                <w:sz w:val="22"/>
              </w:rPr>
              <w:t>17 884</w:t>
            </w:r>
          </w:p>
        </w:tc>
        <w:tc>
          <w:tcPr>
            <w:tcW w:w="1620" w:type="dxa"/>
          </w:tcPr>
          <w:p w:rsidR="00000000" w:rsidRDefault="00000000">
            <w:pPr>
              <w:spacing w:before="60" w:after="60"/>
              <w:ind w:right="170"/>
              <w:jc w:val="right"/>
              <w:rPr>
                <w:sz w:val="22"/>
              </w:rPr>
            </w:pPr>
            <w:r>
              <w:rPr>
                <w:sz w:val="22"/>
              </w:rPr>
              <w:t>12 514</w:t>
            </w:r>
          </w:p>
        </w:tc>
        <w:tc>
          <w:tcPr>
            <w:tcW w:w="1620" w:type="dxa"/>
          </w:tcPr>
          <w:p w:rsidR="00000000" w:rsidRDefault="00000000">
            <w:pPr>
              <w:spacing w:before="60" w:after="60"/>
              <w:ind w:right="170"/>
              <w:jc w:val="right"/>
              <w:rPr>
                <w:sz w:val="22"/>
              </w:rPr>
            </w:pPr>
            <w:r>
              <w:rPr>
                <w:sz w:val="22"/>
              </w:rPr>
              <w:t>5 370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Mozambique</w:t>
            </w:r>
          </w:p>
        </w:tc>
        <w:tc>
          <w:tcPr>
            <w:tcW w:w="1620" w:type="dxa"/>
          </w:tcPr>
          <w:p w:rsidR="00000000" w:rsidRDefault="00000000">
            <w:pPr>
              <w:spacing w:before="60" w:after="60"/>
              <w:ind w:right="170"/>
              <w:jc w:val="right"/>
              <w:rPr>
                <w:sz w:val="22"/>
              </w:rPr>
            </w:pPr>
            <w:r>
              <w:rPr>
                <w:sz w:val="22"/>
              </w:rPr>
              <w:t>4 768</w:t>
            </w:r>
          </w:p>
        </w:tc>
        <w:tc>
          <w:tcPr>
            <w:tcW w:w="1620" w:type="dxa"/>
          </w:tcPr>
          <w:p w:rsidR="00000000" w:rsidRDefault="00000000">
            <w:pPr>
              <w:spacing w:before="60" w:after="60"/>
              <w:ind w:right="170"/>
              <w:jc w:val="right"/>
              <w:rPr>
                <w:sz w:val="22"/>
              </w:rPr>
            </w:pPr>
            <w:r>
              <w:rPr>
                <w:sz w:val="22"/>
              </w:rPr>
              <w:t>2 584</w:t>
            </w:r>
          </w:p>
        </w:tc>
        <w:tc>
          <w:tcPr>
            <w:tcW w:w="1620" w:type="dxa"/>
          </w:tcPr>
          <w:p w:rsidR="00000000" w:rsidRDefault="00000000">
            <w:pPr>
              <w:spacing w:before="60" w:after="60"/>
              <w:ind w:right="170"/>
              <w:jc w:val="right"/>
              <w:rPr>
                <w:sz w:val="22"/>
              </w:rPr>
            </w:pPr>
            <w:r>
              <w:rPr>
                <w:sz w:val="22"/>
              </w:rPr>
              <w:t>2 184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 xml:space="preserve">Sao </w:t>
            </w:r>
            <w:proofErr w:type="spellStart"/>
            <w:r>
              <w:rPr>
                <w:sz w:val="22"/>
              </w:rPr>
              <w:t>Tomé</w:t>
            </w:r>
            <w:r>
              <w:rPr>
                <w:sz w:val="22"/>
              </w:rPr>
              <w:noBreakHyphen/>
              <w:t>et</w:t>
            </w:r>
            <w:r>
              <w:rPr>
                <w:sz w:val="22"/>
              </w:rPr>
              <w:noBreakHyphen/>
              <w:t>Principe</w:t>
            </w:r>
            <w:proofErr w:type="spellEnd"/>
          </w:p>
        </w:tc>
        <w:tc>
          <w:tcPr>
            <w:tcW w:w="1620" w:type="dxa"/>
          </w:tcPr>
          <w:p w:rsidR="00000000" w:rsidRDefault="00000000">
            <w:pPr>
              <w:spacing w:before="60" w:after="60"/>
              <w:ind w:right="170"/>
              <w:jc w:val="right"/>
              <w:rPr>
                <w:sz w:val="22"/>
              </w:rPr>
            </w:pPr>
            <w:r>
              <w:rPr>
                <w:sz w:val="22"/>
              </w:rPr>
              <w:t>6 345</w:t>
            </w:r>
          </w:p>
        </w:tc>
        <w:tc>
          <w:tcPr>
            <w:tcW w:w="1620" w:type="dxa"/>
          </w:tcPr>
          <w:p w:rsidR="00000000" w:rsidRDefault="00000000">
            <w:pPr>
              <w:spacing w:before="60" w:after="60"/>
              <w:ind w:right="170"/>
              <w:jc w:val="right"/>
              <w:rPr>
                <w:sz w:val="22"/>
              </w:rPr>
            </w:pPr>
            <w:r>
              <w:rPr>
                <w:sz w:val="22"/>
              </w:rPr>
              <w:t>3 121</w:t>
            </w:r>
          </w:p>
        </w:tc>
        <w:tc>
          <w:tcPr>
            <w:tcW w:w="1620" w:type="dxa"/>
          </w:tcPr>
          <w:p w:rsidR="00000000" w:rsidRDefault="00000000">
            <w:pPr>
              <w:spacing w:before="60" w:after="60"/>
              <w:ind w:right="170"/>
              <w:jc w:val="right"/>
              <w:rPr>
                <w:sz w:val="22"/>
              </w:rPr>
            </w:pPr>
            <w:r>
              <w:rPr>
                <w:sz w:val="22"/>
              </w:rPr>
              <w:t>3 224</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Autres de l’</w:t>
            </w:r>
            <w:proofErr w:type="spellStart"/>
            <w:r>
              <w:rPr>
                <w:b/>
                <w:bCs/>
                <w:sz w:val="22"/>
              </w:rPr>
              <w:t>Afrique</w:t>
            </w:r>
            <w:proofErr w:type="spellEnd"/>
          </w:p>
        </w:tc>
        <w:tc>
          <w:tcPr>
            <w:tcW w:w="1620" w:type="dxa"/>
          </w:tcPr>
          <w:p w:rsidR="00000000" w:rsidRDefault="00000000">
            <w:pPr>
              <w:spacing w:before="60" w:after="60"/>
              <w:ind w:right="170"/>
              <w:jc w:val="right"/>
              <w:rPr>
                <w:b/>
                <w:bCs/>
                <w:sz w:val="22"/>
              </w:rPr>
            </w:pPr>
            <w:r>
              <w:rPr>
                <w:b/>
                <w:bCs/>
                <w:sz w:val="22"/>
              </w:rPr>
              <w:t>5 906</w:t>
            </w:r>
          </w:p>
        </w:tc>
        <w:tc>
          <w:tcPr>
            <w:tcW w:w="1620" w:type="dxa"/>
          </w:tcPr>
          <w:p w:rsidR="00000000" w:rsidRDefault="00000000">
            <w:pPr>
              <w:spacing w:before="60" w:after="60"/>
              <w:ind w:right="170"/>
              <w:jc w:val="right"/>
              <w:rPr>
                <w:b/>
                <w:bCs/>
                <w:sz w:val="22"/>
              </w:rPr>
            </w:pPr>
            <w:r>
              <w:rPr>
                <w:b/>
                <w:bCs/>
                <w:sz w:val="22"/>
              </w:rPr>
              <w:t>3 697</w:t>
            </w:r>
          </w:p>
        </w:tc>
        <w:tc>
          <w:tcPr>
            <w:tcW w:w="1620" w:type="dxa"/>
          </w:tcPr>
          <w:p w:rsidR="00000000" w:rsidRDefault="00000000">
            <w:pPr>
              <w:spacing w:before="60" w:after="60"/>
              <w:ind w:right="170"/>
              <w:jc w:val="right"/>
              <w:rPr>
                <w:b/>
                <w:bCs/>
                <w:sz w:val="22"/>
              </w:rPr>
            </w:pPr>
            <w:r>
              <w:rPr>
                <w:b/>
                <w:bCs/>
                <w:sz w:val="22"/>
              </w:rPr>
              <w:t>2 209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Afrique du Sud</w:t>
            </w:r>
          </w:p>
        </w:tc>
        <w:tc>
          <w:tcPr>
            <w:tcW w:w="1620" w:type="dxa"/>
          </w:tcPr>
          <w:p w:rsidR="00000000" w:rsidRDefault="00000000">
            <w:pPr>
              <w:spacing w:before="60" w:after="60"/>
              <w:ind w:right="170"/>
              <w:jc w:val="right"/>
              <w:rPr>
                <w:sz w:val="22"/>
                <w:lang w:val="de-CH"/>
              </w:rPr>
            </w:pPr>
            <w:r>
              <w:rPr>
                <w:sz w:val="22"/>
                <w:lang w:val="de-CH"/>
              </w:rPr>
              <w:t>1 926</w:t>
            </w:r>
          </w:p>
        </w:tc>
        <w:tc>
          <w:tcPr>
            <w:tcW w:w="1620" w:type="dxa"/>
          </w:tcPr>
          <w:p w:rsidR="00000000" w:rsidRDefault="00000000">
            <w:pPr>
              <w:spacing w:before="60" w:after="60"/>
              <w:ind w:right="170"/>
              <w:jc w:val="right"/>
              <w:rPr>
                <w:sz w:val="22"/>
                <w:lang w:val="de-CH"/>
              </w:rPr>
            </w:pPr>
            <w:r>
              <w:rPr>
                <w:sz w:val="22"/>
                <w:lang w:val="de-CH"/>
              </w:rPr>
              <w:t>958</w:t>
            </w:r>
          </w:p>
        </w:tc>
        <w:tc>
          <w:tcPr>
            <w:tcW w:w="1620" w:type="dxa"/>
          </w:tcPr>
          <w:p w:rsidR="00000000" w:rsidRDefault="00000000">
            <w:pPr>
              <w:spacing w:before="60" w:after="60"/>
              <w:ind w:right="170"/>
              <w:jc w:val="right"/>
              <w:rPr>
                <w:sz w:val="22"/>
                <w:lang w:val="de-CH"/>
              </w:rPr>
            </w:pPr>
            <w:r>
              <w:rPr>
                <w:sz w:val="22"/>
                <w:lang w:val="de-CH"/>
              </w:rPr>
              <w:t>968</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Algérie</w:t>
            </w:r>
            <w:proofErr w:type="spellEnd"/>
          </w:p>
        </w:tc>
        <w:tc>
          <w:tcPr>
            <w:tcW w:w="1620" w:type="dxa"/>
          </w:tcPr>
          <w:p w:rsidR="00000000" w:rsidRDefault="00000000">
            <w:pPr>
              <w:spacing w:before="60" w:after="60"/>
              <w:ind w:right="170"/>
              <w:jc w:val="right"/>
              <w:rPr>
                <w:sz w:val="22"/>
                <w:lang w:val="de-CH"/>
              </w:rPr>
            </w:pPr>
            <w:r>
              <w:rPr>
                <w:sz w:val="22"/>
                <w:lang w:val="de-CH"/>
              </w:rPr>
              <w:t>107</w:t>
            </w:r>
          </w:p>
        </w:tc>
        <w:tc>
          <w:tcPr>
            <w:tcW w:w="1620" w:type="dxa"/>
          </w:tcPr>
          <w:p w:rsidR="00000000" w:rsidRDefault="00000000">
            <w:pPr>
              <w:spacing w:before="60" w:after="60"/>
              <w:ind w:right="170"/>
              <w:jc w:val="right"/>
              <w:rPr>
                <w:sz w:val="22"/>
                <w:lang w:val="de-CH"/>
              </w:rPr>
            </w:pPr>
            <w:r>
              <w:rPr>
                <w:sz w:val="22"/>
                <w:lang w:val="de-CH"/>
              </w:rPr>
              <w:t>82</w:t>
            </w:r>
          </w:p>
        </w:tc>
        <w:tc>
          <w:tcPr>
            <w:tcW w:w="1620" w:type="dxa"/>
          </w:tcPr>
          <w:p w:rsidR="00000000" w:rsidRDefault="00000000">
            <w:pPr>
              <w:spacing w:before="60" w:after="60"/>
              <w:ind w:right="170"/>
              <w:jc w:val="right"/>
              <w:rPr>
                <w:sz w:val="22"/>
                <w:lang w:val="de-CH"/>
              </w:rPr>
            </w:pPr>
            <w:r>
              <w:rPr>
                <w:sz w:val="22"/>
                <w:lang w:val="de-CH"/>
              </w:rPr>
              <w:t>25</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Bénin</w:t>
            </w:r>
            <w:proofErr w:type="spellEnd"/>
          </w:p>
        </w:tc>
        <w:tc>
          <w:tcPr>
            <w:tcW w:w="1620" w:type="dxa"/>
          </w:tcPr>
          <w:p w:rsidR="00000000" w:rsidRDefault="00000000">
            <w:pPr>
              <w:spacing w:before="60" w:after="60"/>
              <w:ind w:right="170"/>
              <w:jc w:val="right"/>
              <w:rPr>
                <w:sz w:val="22"/>
                <w:lang w:val="de-CH"/>
              </w:rPr>
            </w:pPr>
            <w:r>
              <w:rPr>
                <w:sz w:val="22"/>
                <w:lang w:val="de-CH"/>
              </w:rPr>
              <w:t>6</w:t>
            </w:r>
          </w:p>
        </w:tc>
        <w:tc>
          <w:tcPr>
            <w:tcW w:w="1620" w:type="dxa"/>
          </w:tcPr>
          <w:p w:rsidR="00000000" w:rsidRDefault="00000000">
            <w:pPr>
              <w:spacing w:before="60" w:after="60"/>
              <w:ind w:right="170"/>
              <w:jc w:val="right"/>
              <w:rPr>
                <w:sz w:val="22"/>
                <w:lang w:val="de-CH"/>
              </w:rPr>
            </w:pPr>
            <w:r>
              <w:rPr>
                <w:sz w:val="22"/>
                <w:lang w:val="de-CH"/>
              </w:rPr>
              <w:t>4</w:t>
            </w:r>
          </w:p>
        </w:tc>
        <w:tc>
          <w:tcPr>
            <w:tcW w:w="1620" w:type="dxa"/>
          </w:tcPr>
          <w:p w:rsidR="00000000" w:rsidRDefault="00000000">
            <w:pPr>
              <w:spacing w:before="60" w:after="60"/>
              <w:ind w:right="170"/>
              <w:jc w:val="right"/>
              <w:rPr>
                <w:sz w:val="22"/>
                <w:lang w:val="de-CH"/>
              </w:rPr>
            </w:pPr>
            <w:r>
              <w:rPr>
                <w:sz w:val="22"/>
                <w:lang w:val="de-CH"/>
              </w:rPr>
              <w:t>2</w:t>
            </w:r>
          </w:p>
        </w:tc>
      </w:tr>
      <w:tr w:rsidR="00000000">
        <w:tblPrEx>
          <w:tblCellMar>
            <w:top w:w="0" w:type="dxa"/>
            <w:bottom w:w="0" w:type="dxa"/>
          </w:tblCellMar>
        </w:tblPrEx>
        <w:tc>
          <w:tcPr>
            <w:tcW w:w="4637" w:type="dxa"/>
          </w:tcPr>
          <w:p w:rsidR="00000000" w:rsidRDefault="00000000">
            <w:pPr>
              <w:spacing w:before="60" w:after="60"/>
              <w:rPr>
                <w:sz w:val="22"/>
                <w:lang w:val="de-CH"/>
              </w:rPr>
            </w:pPr>
            <w:r>
              <w:rPr>
                <w:sz w:val="22"/>
                <w:lang w:val="de-CH"/>
              </w:rPr>
              <w:t>Botswana</w:t>
            </w:r>
          </w:p>
        </w:tc>
        <w:tc>
          <w:tcPr>
            <w:tcW w:w="1620" w:type="dxa"/>
          </w:tcPr>
          <w:p w:rsidR="00000000" w:rsidRDefault="00000000">
            <w:pPr>
              <w:spacing w:before="60" w:after="60"/>
              <w:ind w:right="170"/>
              <w:jc w:val="right"/>
              <w:rPr>
                <w:sz w:val="22"/>
                <w:lang w:val="en-GB"/>
              </w:rPr>
            </w:pPr>
            <w:r>
              <w:rPr>
                <w:sz w:val="22"/>
                <w:lang w:val="en-GB"/>
              </w:rPr>
              <w:t>7</w:t>
            </w:r>
          </w:p>
        </w:tc>
        <w:tc>
          <w:tcPr>
            <w:tcW w:w="1620" w:type="dxa"/>
          </w:tcPr>
          <w:p w:rsidR="00000000" w:rsidRDefault="00000000">
            <w:pPr>
              <w:spacing w:before="60" w:after="60"/>
              <w:ind w:right="170"/>
              <w:jc w:val="right"/>
              <w:rPr>
                <w:sz w:val="22"/>
                <w:lang w:val="en-GB"/>
              </w:rPr>
            </w:pPr>
            <w:r>
              <w:rPr>
                <w:sz w:val="22"/>
                <w:lang w:val="en-GB"/>
              </w:rPr>
              <w:t>1</w:t>
            </w:r>
          </w:p>
        </w:tc>
        <w:tc>
          <w:tcPr>
            <w:tcW w:w="1620" w:type="dxa"/>
          </w:tcPr>
          <w:p w:rsidR="00000000" w:rsidRDefault="00000000">
            <w:pPr>
              <w:spacing w:before="60" w:after="60"/>
              <w:ind w:right="170"/>
              <w:jc w:val="right"/>
              <w:rPr>
                <w:sz w:val="22"/>
                <w:lang w:val="en-GB"/>
              </w:rPr>
            </w:pPr>
            <w:r>
              <w:rPr>
                <w:sz w:val="22"/>
                <w:lang w:val="en-GB"/>
              </w:rPr>
              <w:t>6</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Burkina Faso</w:t>
            </w:r>
          </w:p>
        </w:tc>
        <w:tc>
          <w:tcPr>
            <w:tcW w:w="1620" w:type="dxa"/>
          </w:tcPr>
          <w:p w:rsidR="00000000" w:rsidRDefault="00000000">
            <w:pPr>
              <w:spacing w:before="60" w:after="60"/>
              <w:ind w:right="170"/>
              <w:jc w:val="right"/>
              <w:rPr>
                <w:sz w:val="22"/>
                <w:lang w:val="en-GB"/>
              </w:rPr>
            </w:pPr>
            <w:r>
              <w:rPr>
                <w:sz w:val="22"/>
                <w:lang w:val="en-GB"/>
              </w:rPr>
              <w:t>2</w:t>
            </w:r>
          </w:p>
        </w:tc>
        <w:tc>
          <w:tcPr>
            <w:tcW w:w="1620" w:type="dxa"/>
          </w:tcPr>
          <w:p w:rsidR="00000000" w:rsidRDefault="00000000">
            <w:pPr>
              <w:spacing w:before="60" w:after="60"/>
              <w:ind w:right="170"/>
              <w:jc w:val="right"/>
              <w:rPr>
                <w:sz w:val="22"/>
                <w:lang w:val="en-GB"/>
              </w:rPr>
            </w:pPr>
            <w:r>
              <w:rPr>
                <w:sz w:val="22"/>
                <w:lang w:val="en-GB"/>
              </w:rPr>
              <w:t>2</w:t>
            </w:r>
          </w:p>
        </w:tc>
        <w:tc>
          <w:tcPr>
            <w:tcW w:w="1620" w:type="dxa"/>
          </w:tcPr>
          <w:p w:rsidR="00000000" w:rsidRDefault="00000000">
            <w:pPr>
              <w:spacing w:before="60" w:after="60"/>
              <w:ind w:right="170"/>
              <w:jc w:val="right"/>
              <w:rPr>
                <w:sz w:val="22"/>
                <w:lang w:val="en-GB"/>
              </w:rPr>
            </w:pPr>
            <w:r>
              <w:rPr>
                <w:sz w:val="22"/>
                <w:lang w:val="en-GB"/>
              </w:rPr>
              <w:t>0</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Burundi</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Cameroun</w:t>
            </w:r>
          </w:p>
        </w:tc>
        <w:tc>
          <w:tcPr>
            <w:tcW w:w="1620" w:type="dxa"/>
          </w:tcPr>
          <w:p w:rsidR="00000000" w:rsidRDefault="00000000">
            <w:pPr>
              <w:spacing w:before="60" w:after="60"/>
              <w:ind w:right="170"/>
              <w:jc w:val="right"/>
              <w:rPr>
                <w:sz w:val="22"/>
              </w:rPr>
            </w:pPr>
            <w:r>
              <w:rPr>
                <w:sz w:val="22"/>
              </w:rPr>
              <w:t>33</w:t>
            </w:r>
          </w:p>
        </w:tc>
        <w:tc>
          <w:tcPr>
            <w:tcW w:w="1620" w:type="dxa"/>
          </w:tcPr>
          <w:p w:rsidR="00000000" w:rsidRDefault="00000000">
            <w:pPr>
              <w:spacing w:before="60" w:after="60"/>
              <w:ind w:right="170"/>
              <w:jc w:val="right"/>
              <w:rPr>
                <w:sz w:val="22"/>
              </w:rPr>
            </w:pPr>
            <w:r>
              <w:rPr>
                <w:sz w:val="22"/>
              </w:rPr>
              <w:t>20</w:t>
            </w:r>
          </w:p>
        </w:tc>
        <w:tc>
          <w:tcPr>
            <w:tcW w:w="1620" w:type="dxa"/>
          </w:tcPr>
          <w:p w:rsidR="00000000" w:rsidRDefault="00000000">
            <w:pPr>
              <w:spacing w:before="60" w:after="60"/>
              <w:ind w:right="170"/>
              <w:jc w:val="right"/>
              <w:rPr>
                <w:sz w:val="22"/>
              </w:rPr>
            </w:pPr>
            <w:r>
              <w:rPr>
                <w:sz w:val="22"/>
              </w:rPr>
              <w:t>13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Congo (République démocratique)</w:t>
            </w:r>
          </w:p>
        </w:tc>
        <w:tc>
          <w:tcPr>
            <w:tcW w:w="1620" w:type="dxa"/>
          </w:tcPr>
          <w:p w:rsidR="00000000" w:rsidRDefault="00000000">
            <w:pPr>
              <w:spacing w:before="60" w:after="60"/>
              <w:ind w:right="170"/>
              <w:jc w:val="right"/>
              <w:rPr>
                <w:sz w:val="22"/>
              </w:rPr>
            </w:pPr>
            <w:r>
              <w:rPr>
                <w:sz w:val="22"/>
              </w:rPr>
              <w:t>296</w:t>
            </w:r>
          </w:p>
        </w:tc>
        <w:tc>
          <w:tcPr>
            <w:tcW w:w="1620" w:type="dxa"/>
          </w:tcPr>
          <w:p w:rsidR="00000000" w:rsidRDefault="00000000">
            <w:pPr>
              <w:spacing w:before="60" w:after="60"/>
              <w:ind w:right="170"/>
              <w:jc w:val="right"/>
              <w:rPr>
                <w:sz w:val="22"/>
              </w:rPr>
            </w:pPr>
            <w:r>
              <w:rPr>
                <w:sz w:val="22"/>
              </w:rPr>
              <w:t>185</w:t>
            </w:r>
          </w:p>
        </w:tc>
        <w:tc>
          <w:tcPr>
            <w:tcW w:w="1620" w:type="dxa"/>
          </w:tcPr>
          <w:p w:rsidR="00000000" w:rsidRDefault="00000000">
            <w:pPr>
              <w:spacing w:before="60" w:after="60"/>
              <w:ind w:right="170"/>
              <w:jc w:val="right"/>
              <w:rPr>
                <w:sz w:val="22"/>
              </w:rPr>
            </w:pPr>
            <w:r>
              <w:rPr>
                <w:sz w:val="22"/>
              </w:rPr>
              <w:t>111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Congo (République)</w:t>
            </w:r>
          </w:p>
        </w:tc>
        <w:tc>
          <w:tcPr>
            <w:tcW w:w="1620" w:type="dxa"/>
          </w:tcPr>
          <w:p w:rsidR="00000000" w:rsidRDefault="00000000">
            <w:pPr>
              <w:spacing w:before="60" w:after="60"/>
              <w:ind w:right="170"/>
              <w:jc w:val="right"/>
              <w:rPr>
                <w:sz w:val="22"/>
              </w:rPr>
            </w:pPr>
            <w:r>
              <w:rPr>
                <w:sz w:val="22"/>
              </w:rPr>
              <w:t>102</w:t>
            </w:r>
          </w:p>
        </w:tc>
        <w:tc>
          <w:tcPr>
            <w:tcW w:w="1620" w:type="dxa"/>
          </w:tcPr>
          <w:p w:rsidR="00000000" w:rsidRDefault="00000000">
            <w:pPr>
              <w:spacing w:before="60" w:after="60"/>
              <w:ind w:right="170"/>
              <w:jc w:val="right"/>
              <w:rPr>
                <w:sz w:val="22"/>
              </w:rPr>
            </w:pPr>
            <w:r>
              <w:rPr>
                <w:sz w:val="22"/>
              </w:rPr>
              <w:t>69</w:t>
            </w:r>
          </w:p>
        </w:tc>
        <w:tc>
          <w:tcPr>
            <w:tcW w:w="1620" w:type="dxa"/>
          </w:tcPr>
          <w:p w:rsidR="00000000" w:rsidRDefault="00000000">
            <w:pPr>
              <w:spacing w:before="60" w:after="60"/>
              <w:ind w:right="170"/>
              <w:jc w:val="right"/>
              <w:rPr>
                <w:sz w:val="22"/>
              </w:rPr>
            </w:pPr>
            <w:r>
              <w:rPr>
                <w:sz w:val="22"/>
              </w:rPr>
              <w:t>33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Côte d’</w:t>
            </w:r>
            <w:proofErr w:type="spellStart"/>
            <w:r>
              <w:rPr>
                <w:sz w:val="22"/>
              </w:rPr>
              <w:t>Ivoire</w:t>
            </w:r>
            <w:proofErr w:type="spellEnd"/>
          </w:p>
        </w:tc>
        <w:tc>
          <w:tcPr>
            <w:tcW w:w="1620" w:type="dxa"/>
          </w:tcPr>
          <w:p w:rsidR="00000000" w:rsidRDefault="00000000">
            <w:pPr>
              <w:spacing w:before="60" w:after="60"/>
              <w:ind w:right="170"/>
              <w:jc w:val="right"/>
              <w:rPr>
                <w:sz w:val="22"/>
              </w:rPr>
            </w:pPr>
            <w:r>
              <w:rPr>
                <w:sz w:val="22"/>
              </w:rPr>
              <w:t>101</w:t>
            </w:r>
          </w:p>
        </w:tc>
        <w:tc>
          <w:tcPr>
            <w:tcW w:w="1620" w:type="dxa"/>
          </w:tcPr>
          <w:p w:rsidR="00000000" w:rsidRDefault="00000000">
            <w:pPr>
              <w:spacing w:before="60" w:after="60"/>
              <w:ind w:right="170"/>
              <w:jc w:val="right"/>
              <w:rPr>
                <w:sz w:val="22"/>
              </w:rPr>
            </w:pPr>
            <w:r>
              <w:rPr>
                <w:sz w:val="22"/>
              </w:rPr>
              <w:t>67</w:t>
            </w:r>
          </w:p>
        </w:tc>
        <w:tc>
          <w:tcPr>
            <w:tcW w:w="1620" w:type="dxa"/>
          </w:tcPr>
          <w:p w:rsidR="00000000" w:rsidRDefault="00000000">
            <w:pPr>
              <w:spacing w:before="60" w:after="60"/>
              <w:ind w:right="170"/>
              <w:jc w:val="right"/>
              <w:rPr>
                <w:sz w:val="22"/>
              </w:rPr>
            </w:pPr>
            <w:r>
              <w:rPr>
                <w:sz w:val="22"/>
              </w:rPr>
              <w:t>34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Djibouti</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Égypte</w:t>
            </w:r>
          </w:p>
        </w:tc>
        <w:tc>
          <w:tcPr>
            <w:tcW w:w="1620" w:type="dxa"/>
          </w:tcPr>
          <w:p w:rsidR="00000000" w:rsidRDefault="00000000">
            <w:pPr>
              <w:spacing w:before="60" w:after="60"/>
              <w:ind w:right="170"/>
              <w:jc w:val="right"/>
              <w:rPr>
                <w:sz w:val="22"/>
              </w:rPr>
            </w:pPr>
            <w:r>
              <w:rPr>
                <w:sz w:val="22"/>
              </w:rPr>
              <w:t>71</w:t>
            </w:r>
          </w:p>
        </w:tc>
        <w:tc>
          <w:tcPr>
            <w:tcW w:w="1620" w:type="dxa"/>
          </w:tcPr>
          <w:p w:rsidR="00000000" w:rsidRDefault="00000000">
            <w:pPr>
              <w:spacing w:before="60" w:after="60"/>
              <w:ind w:right="170"/>
              <w:jc w:val="right"/>
              <w:rPr>
                <w:sz w:val="22"/>
              </w:rPr>
            </w:pPr>
            <w:r>
              <w:rPr>
                <w:sz w:val="22"/>
              </w:rPr>
              <w:t>56</w:t>
            </w:r>
          </w:p>
        </w:tc>
        <w:tc>
          <w:tcPr>
            <w:tcW w:w="1620" w:type="dxa"/>
          </w:tcPr>
          <w:p w:rsidR="00000000" w:rsidRDefault="00000000">
            <w:pPr>
              <w:spacing w:before="60" w:after="60"/>
              <w:ind w:right="170"/>
              <w:jc w:val="right"/>
              <w:rPr>
                <w:sz w:val="22"/>
              </w:rPr>
            </w:pPr>
            <w:r>
              <w:rPr>
                <w:sz w:val="22"/>
              </w:rPr>
              <w:t>15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Éthiopie</w:t>
            </w:r>
          </w:p>
        </w:tc>
        <w:tc>
          <w:tcPr>
            <w:tcW w:w="1620" w:type="dxa"/>
          </w:tcPr>
          <w:p w:rsidR="00000000" w:rsidRDefault="00000000">
            <w:pPr>
              <w:spacing w:before="60" w:after="60"/>
              <w:ind w:right="170"/>
              <w:jc w:val="right"/>
              <w:rPr>
                <w:sz w:val="22"/>
              </w:rPr>
            </w:pPr>
            <w:r>
              <w:rPr>
                <w:sz w:val="22"/>
              </w:rPr>
              <w:t>13</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10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Gabon</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Gambie</w:t>
            </w:r>
          </w:p>
        </w:tc>
        <w:tc>
          <w:tcPr>
            <w:tcW w:w="1620" w:type="dxa"/>
          </w:tcPr>
          <w:p w:rsidR="00000000" w:rsidRDefault="00000000">
            <w:pPr>
              <w:spacing w:before="60" w:after="60"/>
              <w:ind w:right="170"/>
              <w:jc w:val="right"/>
              <w:rPr>
                <w:sz w:val="22"/>
              </w:rPr>
            </w:pPr>
            <w:r>
              <w:rPr>
                <w:sz w:val="22"/>
              </w:rPr>
              <w:t>6</w:t>
            </w:r>
          </w:p>
        </w:tc>
        <w:tc>
          <w:tcPr>
            <w:tcW w:w="1620" w:type="dxa"/>
          </w:tcPr>
          <w:p w:rsidR="00000000" w:rsidRDefault="00000000">
            <w:pPr>
              <w:spacing w:before="60" w:after="60"/>
              <w:ind w:right="170"/>
              <w:jc w:val="right"/>
              <w:rPr>
                <w:sz w:val="22"/>
              </w:rPr>
            </w:pPr>
            <w:r>
              <w:rPr>
                <w:sz w:val="22"/>
              </w:rPr>
              <w:t>5</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Ghana</w:t>
            </w:r>
          </w:p>
        </w:tc>
        <w:tc>
          <w:tcPr>
            <w:tcW w:w="1620" w:type="dxa"/>
          </w:tcPr>
          <w:p w:rsidR="00000000" w:rsidRDefault="00000000">
            <w:pPr>
              <w:spacing w:before="60" w:after="60"/>
              <w:ind w:right="170"/>
              <w:jc w:val="right"/>
              <w:rPr>
                <w:sz w:val="22"/>
              </w:rPr>
            </w:pPr>
            <w:r>
              <w:rPr>
                <w:sz w:val="22"/>
              </w:rPr>
              <w:t>55</w:t>
            </w:r>
          </w:p>
        </w:tc>
        <w:tc>
          <w:tcPr>
            <w:tcW w:w="1620" w:type="dxa"/>
          </w:tcPr>
          <w:p w:rsidR="00000000" w:rsidRDefault="00000000">
            <w:pPr>
              <w:spacing w:before="60" w:after="60"/>
              <w:ind w:right="170"/>
              <w:jc w:val="right"/>
              <w:rPr>
                <w:sz w:val="22"/>
              </w:rPr>
            </w:pPr>
            <w:r>
              <w:rPr>
                <w:sz w:val="22"/>
              </w:rPr>
              <w:t>43</w:t>
            </w:r>
          </w:p>
        </w:tc>
        <w:tc>
          <w:tcPr>
            <w:tcW w:w="1620" w:type="dxa"/>
          </w:tcPr>
          <w:p w:rsidR="00000000" w:rsidRDefault="00000000">
            <w:pPr>
              <w:spacing w:before="60" w:after="60"/>
              <w:ind w:right="170"/>
              <w:jc w:val="right"/>
              <w:rPr>
                <w:sz w:val="22"/>
              </w:rPr>
            </w:pPr>
            <w:r>
              <w:rPr>
                <w:sz w:val="22"/>
              </w:rPr>
              <w:t>12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Guinée</w:t>
            </w:r>
          </w:p>
        </w:tc>
        <w:tc>
          <w:tcPr>
            <w:tcW w:w="1620" w:type="dxa"/>
          </w:tcPr>
          <w:p w:rsidR="00000000" w:rsidRDefault="00000000">
            <w:pPr>
              <w:spacing w:before="60" w:after="60"/>
              <w:ind w:right="170"/>
              <w:jc w:val="right"/>
              <w:rPr>
                <w:sz w:val="22"/>
              </w:rPr>
            </w:pPr>
            <w:r>
              <w:rPr>
                <w:sz w:val="22"/>
              </w:rPr>
              <w:t>740</w:t>
            </w:r>
          </w:p>
        </w:tc>
        <w:tc>
          <w:tcPr>
            <w:tcW w:w="1620" w:type="dxa"/>
          </w:tcPr>
          <w:p w:rsidR="00000000" w:rsidRDefault="00000000">
            <w:pPr>
              <w:spacing w:before="60" w:after="60"/>
              <w:ind w:right="170"/>
              <w:jc w:val="right"/>
              <w:rPr>
                <w:sz w:val="22"/>
              </w:rPr>
            </w:pPr>
            <w:r>
              <w:rPr>
                <w:sz w:val="22"/>
              </w:rPr>
              <w:t>527</w:t>
            </w:r>
          </w:p>
        </w:tc>
        <w:tc>
          <w:tcPr>
            <w:tcW w:w="1620" w:type="dxa"/>
          </w:tcPr>
          <w:p w:rsidR="00000000" w:rsidRDefault="00000000">
            <w:pPr>
              <w:spacing w:before="60" w:after="60"/>
              <w:ind w:right="170"/>
              <w:jc w:val="right"/>
              <w:rPr>
                <w:sz w:val="22"/>
              </w:rPr>
            </w:pPr>
            <w:r>
              <w:rPr>
                <w:sz w:val="22"/>
              </w:rPr>
              <w:t>213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Guinée équatoriale</w:t>
            </w:r>
          </w:p>
        </w:tc>
        <w:tc>
          <w:tcPr>
            <w:tcW w:w="1620" w:type="dxa"/>
          </w:tcPr>
          <w:p w:rsidR="00000000" w:rsidRDefault="00000000">
            <w:pPr>
              <w:spacing w:before="60" w:after="60"/>
              <w:ind w:right="170"/>
              <w:jc w:val="right"/>
              <w:rPr>
                <w:sz w:val="22"/>
              </w:rPr>
            </w:pPr>
            <w:r>
              <w:rPr>
                <w:sz w:val="22"/>
              </w:rPr>
              <w:t>17</w:t>
            </w:r>
          </w:p>
        </w:tc>
        <w:tc>
          <w:tcPr>
            <w:tcW w:w="1620" w:type="dxa"/>
          </w:tcPr>
          <w:p w:rsidR="00000000" w:rsidRDefault="00000000">
            <w:pPr>
              <w:spacing w:before="60" w:after="60"/>
              <w:ind w:right="170"/>
              <w:jc w:val="right"/>
              <w:rPr>
                <w:sz w:val="22"/>
              </w:rPr>
            </w:pPr>
            <w:r>
              <w:rPr>
                <w:sz w:val="22"/>
              </w:rPr>
              <w:t>8</w:t>
            </w:r>
          </w:p>
        </w:tc>
        <w:tc>
          <w:tcPr>
            <w:tcW w:w="1620" w:type="dxa"/>
          </w:tcPr>
          <w:p w:rsidR="00000000" w:rsidRDefault="00000000">
            <w:pPr>
              <w:spacing w:before="60" w:after="60"/>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Kenya</w:t>
            </w:r>
          </w:p>
        </w:tc>
        <w:tc>
          <w:tcPr>
            <w:tcW w:w="1620" w:type="dxa"/>
          </w:tcPr>
          <w:p w:rsidR="00000000" w:rsidRDefault="00000000">
            <w:pPr>
              <w:spacing w:before="60" w:after="60"/>
              <w:ind w:right="170"/>
              <w:jc w:val="right"/>
              <w:rPr>
                <w:sz w:val="22"/>
              </w:rPr>
            </w:pPr>
            <w:r>
              <w:rPr>
                <w:sz w:val="22"/>
              </w:rPr>
              <w:t>287</w:t>
            </w:r>
          </w:p>
        </w:tc>
        <w:tc>
          <w:tcPr>
            <w:tcW w:w="1620" w:type="dxa"/>
          </w:tcPr>
          <w:p w:rsidR="00000000" w:rsidRDefault="00000000">
            <w:pPr>
              <w:spacing w:before="60" w:after="60"/>
              <w:ind w:right="170"/>
              <w:jc w:val="right"/>
              <w:rPr>
                <w:sz w:val="22"/>
              </w:rPr>
            </w:pPr>
            <w:r>
              <w:rPr>
                <w:sz w:val="22"/>
              </w:rPr>
              <w:t>180</w:t>
            </w:r>
          </w:p>
        </w:tc>
        <w:tc>
          <w:tcPr>
            <w:tcW w:w="1620" w:type="dxa"/>
          </w:tcPr>
          <w:p w:rsidR="00000000" w:rsidRDefault="00000000">
            <w:pPr>
              <w:spacing w:before="60" w:after="60"/>
              <w:ind w:right="170"/>
              <w:jc w:val="right"/>
              <w:rPr>
                <w:sz w:val="22"/>
              </w:rPr>
            </w:pPr>
            <w:r>
              <w:rPr>
                <w:sz w:val="22"/>
              </w:rPr>
              <w:t>107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Lesotho</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Libéria</w:t>
            </w:r>
          </w:p>
        </w:tc>
        <w:tc>
          <w:tcPr>
            <w:tcW w:w="1620" w:type="dxa"/>
          </w:tcPr>
          <w:p w:rsidR="00000000" w:rsidRDefault="00000000">
            <w:pPr>
              <w:spacing w:before="60" w:after="60"/>
              <w:ind w:right="170"/>
              <w:jc w:val="right"/>
              <w:rPr>
                <w:sz w:val="22"/>
              </w:rPr>
            </w:pPr>
            <w:r>
              <w:rPr>
                <w:sz w:val="22"/>
              </w:rPr>
              <w:t>40</w:t>
            </w:r>
          </w:p>
        </w:tc>
        <w:tc>
          <w:tcPr>
            <w:tcW w:w="1620" w:type="dxa"/>
          </w:tcPr>
          <w:p w:rsidR="00000000" w:rsidRDefault="00000000">
            <w:pPr>
              <w:spacing w:before="60" w:after="60"/>
              <w:ind w:right="170"/>
              <w:jc w:val="right"/>
              <w:rPr>
                <w:sz w:val="22"/>
              </w:rPr>
            </w:pPr>
            <w:r>
              <w:rPr>
                <w:sz w:val="22"/>
              </w:rPr>
              <w:t>38</w:t>
            </w:r>
          </w:p>
        </w:tc>
        <w:tc>
          <w:tcPr>
            <w:tcW w:w="1620" w:type="dxa"/>
          </w:tcPr>
          <w:p w:rsidR="00000000" w:rsidRDefault="00000000">
            <w:pPr>
              <w:spacing w:before="60" w:after="60"/>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Libye</w:t>
            </w:r>
          </w:p>
        </w:tc>
        <w:tc>
          <w:tcPr>
            <w:tcW w:w="1620" w:type="dxa"/>
          </w:tcPr>
          <w:p w:rsidR="00000000" w:rsidRDefault="00000000">
            <w:pPr>
              <w:spacing w:before="60" w:after="60"/>
              <w:ind w:right="170"/>
              <w:jc w:val="right"/>
              <w:rPr>
                <w:sz w:val="22"/>
              </w:rPr>
            </w:pPr>
            <w:r>
              <w:rPr>
                <w:sz w:val="22"/>
              </w:rPr>
              <w:t>43</w:t>
            </w:r>
          </w:p>
        </w:tc>
        <w:tc>
          <w:tcPr>
            <w:tcW w:w="1620" w:type="dxa"/>
          </w:tcPr>
          <w:p w:rsidR="00000000" w:rsidRDefault="00000000">
            <w:pPr>
              <w:spacing w:before="60" w:after="60"/>
              <w:ind w:right="170"/>
              <w:jc w:val="right"/>
              <w:rPr>
                <w:sz w:val="22"/>
              </w:rPr>
            </w:pPr>
            <w:r>
              <w:rPr>
                <w:sz w:val="22"/>
              </w:rPr>
              <w:t>29</w:t>
            </w:r>
          </w:p>
        </w:tc>
        <w:tc>
          <w:tcPr>
            <w:tcW w:w="1620" w:type="dxa"/>
          </w:tcPr>
          <w:p w:rsidR="00000000" w:rsidRDefault="00000000">
            <w:pPr>
              <w:spacing w:before="60" w:after="60"/>
              <w:ind w:right="170"/>
              <w:jc w:val="right"/>
              <w:rPr>
                <w:sz w:val="22"/>
              </w:rPr>
            </w:pPr>
            <w:r>
              <w:rPr>
                <w:sz w:val="22"/>
              </w:rPr>
              <w:t>14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Madagascar</w:t>
            </w:r>
          </w:p>
        </w:tc>
        <w:tc>
          <w:tcPr>
            <w:tcW w:w="1620" w:type="dxa"/>
          </w:tcPr>
          <w:p w:rsidR="00000000" w:rsidRDefault="00000000">
            <w:pPr>
              <w:spacing w:before="60" w:after="60"/>
              <w:ind w:right="170"/>
              <w:jc w:val="right"/>
              <w:rPr>
                <w:sz w:val="22"/>
              </w:rPr>
            </w:pPr>
            <w:r>
              <w:rPr>
                <w:sz w:val="22"/>
              </w:rPr>
              <w:t>6</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Malawi</w:t>
            </w:r>
          </w:p>
        </w:tc>
        <w:tc>
          <w:tcPr>
            <w:tcW w:w="1620" w:type="dxa"/>
          </w:tcPr>
          <w:p w:rsidR="00000000" w:rsidRDefault="00000000">
            <w:pPr>
              <w:spacing w:before="60" w:after="60"/>
              <w:ind w:right="170"/>
              <w:jc w:val="right"/>
              <w:rPr>
                <w:sz w:val="22"/>
              </w:rPr>
            </w:pPr>
            <w:r>
              <w:rPr>
                <w:sz w:val="22"/>
              </w:rPr>
              <w:t>22</w:t>
            </w:r>
          </w:p>
        </w:tc>
        <w:tc>
          <w:tcPr>
            <w:tcW w:w="1620" w:type="dxa"/>
          </w:tcPr>
          <w:p w:rsidR="00000000" w:rsidRDefault="00000000">
            <w:pPr>
              <w:spacing w:before="60" w:after="60"/>
              <w:ind w:right="170"/>
              <w:jc w:val="right"/>
              <w:rPr>
                <w:sz w:val="22"/>
              </w:rPr>
            </w:pPr>
            <w:r>
              <w:rPr>
                <w:sz w:val="22"/>
              </w:rPr>
              <w:t>12</w:t>
            </w:r>
          </w:p>
        </w:tc>
        <w:tc>
          <w:tcPr>
            <w:tcW w:w="1620" w:type="dxa"/>
          </w:tcPr>
          <w:p w:rsidR="00000000" w:rsidRDefault="00000000">
            <w:pPr>
              <w:spacing w:before="60" w:after="60"/>
              <w:ind w:right="170"/>
              <w:jc w:val="right"/>
              <w:rPr>
                <w:sz w:val="22"/>
              </w:rPr>
            </w:pPr>
            <w:r>
              <w:rPr>
                <w:sz w:val="22"/>
              </w:rPr>
              <w:t>10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Mali</w:t>
            </w:r>
          </w:p>
        </w:tc>
        <w:tc>
          <w:tcPr>
            <w:tcW w:w="1620" w:type="dxa"/>
          </w:tcPr>
          <w:p w:rsidR="00000000" w:rsidRDefault="00000000">
            <w:pPr>
              <w:spacing w:before="60" w:after="60"/>
              <w:ind w:right="170"/>
              <w:jc w:val="right"/>
              <w:rPr>
                <w:sz w:val="22"/>
              </w:rPr>
            </w:pPr>
            <w:r>
              <w:rPr>
                <w:sz w:val="22"/>
              </w:rPr>
              <w:t>69</w:t>
            </w:r>
          </w:p>
        </w:tc>
        <w:tc>
          <w:tcPr>
            <w:tcW w:w="1620" w:type="dxa"/>
          </w:tcPr>
          <w:p w:rsidR="00000000" w:rsidRDefault="00000000">
            <w:pPr>
              <w:spacing w:before="60" w:after="60"/>
              <w:ind w:right="170"/>
              <w:jc w:val="right"/>
              <w:rPr>
                <w:sz w:val="22"/>
              </w:rPr>
            </w:pPr>
            <w:r>
              <w:rPr>
                <w:sz w:val="22"/>
              </w:rPr>
              <w:t>60</w:t>
            </w:r>
          </w:p>
        </w:tc>
        <w:tc>
          <w:tcPr>
            <w:tcW w:w="1620" w:type="dxa"/>
          </w:tcPr>
          <w:p w:rsidR="00000000" w:rsidRDefault="00000000">
            <w:pPr>
              <w:spacing w:before="60" w:after="60"/>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Maroc</w:t>
            </w:r>
          </w:p>
        </w:tc>
        <w:tc>
          <w:tcPr>
            <w:tcW w:w="1620" w:type="dxa"/>
          </w:tcPr>
          <w:p w:rsidR="00000000" w:rsidRDefault="00000000">
            <w:pPr>
              <w:spacing w:before="60" w:after="60"/>
              <w:ind w:right="170"/>
              <w:jc w:val="right"/>
              <w:rPr>
                <w:sz w:val="22"/>
              </w:rPr>
            </w:pPr>
            <w:r>
              <w:rPr>
                <w:sz w:val="22"/>
              </w:rPr>
              <w:t>566</w:t>
            </w:r>
          </w:p>
        </w:tc>
        <w:tc>
          <w:tcPr>
            <w:tcW w:w="1620" w:type="dxa"/>
          </w:tcPr>
          <w:p w:rsidR="00000000" w:rsidRDefault="00000000">
            <w:pPr>
              <w:spacing w:before="60" w:after="60"/>
              <w:ind w:right="170"/>
              <w:jc w:val="right"/>
              <w:rPr>
                <w:sz w:val="22"/>
              </w:rPr>
            </w:pPr>
            <w:r>
              <w:rPr>
                <w:sz w:val="22"/>
              </w:rPr>
              <w:t>369</w:t>
            </w:r>
          </w:p>
        </w:tc>
        <w:tc>
          <w:tcPr>
            <w:tcW w:w="1620" w:type="dxa"/>
          </w:tcPr>
          <w:p w:rsidR="00000000" w:rsidRDefault="00000000">
            <w:pPr>
              <w:spacing w:before="60" w:after="60"/>
              <w:ind w:right="170"/>
              <w:jc w:val="right"/>
              <w:rPr>
                <w:sz w:val="22"/>
              </w:rPr>
            </w:pPr>
            <w:r>
              <w:rPr>
                <w:sz w:val="22"/>
              </w:rPr>
              <w:t>197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Maurice</w:t>
            </w:r>
          </w:p>
        </w:tc>
        <w:tc>
          <w:tcPr>
            <w:tcW w:w="1620" w:type="dxa"/>
          </w:tcPr>
          <w:p w:rsidR="00000000" w:rsidRDefault="00000000">
            <w:pPr>
              <w:spacing w:before="60" w:after="60"/>
              <w:ind w:right="170"/>
              <w:jc w:val="right"/>
              <w:rPr>
                <w:sz w:val="22"/>
              </w:rPr>
            </w:pPr>
            <w:r>
              <w:rPr>
                <w:sz w:val="22"/>
              </w:rPr>
              <w:t>13</w:t>
            </w:r>
          </w:p>
        </w:tc>
        <w:tc>
          <w:tcPr>
            <w:tcW w:w="1620" w:type="dxa"/>
          </w:tcPr>
          <w:p w:rsidR="00000000" w:rsidRDefault="00000000">
            <w:pPr>
              <w:spacing w:before="60" w:after="60"/>
              <w:ind w:right="170"/>
              <w:jc w:val="right"/>
              <w:rPr>
                <w:sz w:val="22"/>
              </w:rPr>
            </w:pPr>
            <w:r>
              <w:rPr>
                <w:sz w:val="22"/>
              </w:rPr>
              <w:t>6</w:t>
            </w:r>
          </w:p>
        </w:tc>
        <w:tc>
          <w:tcPr>
            <w:tcW w:w="1620" w:type="dxa"/>
          </w:tcPr>
          <w:p w:rsidR="00000000" w:rsidRDefault="00000000">
            <w:pPr>
              <w:spacing w:before="60" w:after="60"/>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Mauritanie</w:t>
            </w:r>
          </w:p>
        </w:tc>
        <w:tc>
          <w:tcPr>
            <w:tcW w:w="1620" w:type="dxa"/>
          </w:tcPr>
          <w:p w:rsidR="00000000" w:rsidRDefault="00000000">
            <w:pPr>
              <w:spacing w:before="60" w:after="60"/>
              <w:ind w:right="170"/>
              <w:jc w:val="right"/>
              <w:rPr>
                <w:sz w:val="22"/>
              </w:rPr>
            </w:pPr>
            <w:r>
              <w:rPr>
                <w:sz w:val="22"/>
              </w:rPr>
              <w:t>32</w:t>
            </w:r>
          </w:p>
        </w:tc>
        <w:tc>
          <w:tcPr>
            <w:tcW w:w="1620" w:type="dxa"/>
          </w:tcPr>
          <w:p w:rsidR="00000000" w:rsidRDefault="00000000">
            <w:pPr>
              <w:spacing w:before="60" w:after="60"/>
              <w:ind w:right="170"/>
              <w:jc w:val="right"/>
              <w:rPr>
                <w:sz w:val="22"/>
              </w:rPr>
            </w:pPr>
            <w:r>
              <w:rPr>
                <w:sz w:val="22"/>
              </w:rPr>
              <w:t>23</w:t>
            </w:r>
          </w:p>
        </w:tc>
        <w:tc>
          <w:tcPr>
            <w:tcW w:w="1620" w:type="dxa"/>
          </w:tcPr>
          <w:p w:rsidR="00000000" w:rsidRDefault="00000000">
            <w:pPr>
              <w:spacing w:before="60" w:after="60"/>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Namibie</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4</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Nigéria</w:t>
            </w:r>
            <w:proofErr w:type="spellEnd"/>
          </w:p>
        </w:tc>
        <w:tc>
          <w:tcPr>
            <w:tcW w:w="1620" w:type="dxa"/>
          </w:tcPr>
          <w:p w:rsidR="00000000" w:rsidRDefault="00000000">
            <w:pPr>
              <w:spacing w:before="60" w:after="60"/>
              <w:ind w:right="170"/>
              <w:jc w:val="right"/>
              <w:rPr>
                <w:sz w:val="22"/>
              </w:rPr>
            </w:pPr>
            <w:r>
              <w:rPr>
                <w:sz w:val="22"/>
              </w:rPr>
              <w:t>96</w:t>
            </w:r>
          </w:p>
        </w:tc>
        <w:tc>
          <w:tcPr>
            <w:tcW w:w="1620" w:type="dxa"/>
          </w:tcPr>
          <w:p w:rsidR="00000000" w:rsidRDefault="00000000">
            <w:pPr>
              <w:spacing w:before="60" w:after="60"/>
              <w:ind w:right="170"/>
              <w:jc w:val="right"/>
              <w:rPr>
                <w:sz w:val="22"/>
              </w:rPr>
            </w:pPr>
            <w:r>
              <w:rPr>
                <w:sz w:val="22"/>
              </w:rPr>
              <w:t>68</w:t>
            </w:r>
          </w:p>
        </w:tc>
        <w:tc>
          <w:tcPr>
            <w:tcW w:w="1620" w:type="dxa"/>
          </w:tcPr>
          <w:p w:rsidR="00000000" w:rsidRDefault="00000000">
            <w:pPr>
              <w:spacing w:before="60" w:after="60"/>
              <w:ind w:right="170"/>
              <w:jc w:val="right"/>
              <w:rPr>
                <w:sz w:val="22"/>
              </w:rPr>
            </w:pPr>
            <w:r>
              <w:rPr>
                <w:sz w:val="22"/>
              </w:rPr>
              <w:t>28</w:t>
            </w:r>
          </w:p>
        </w:tc>
      </w:tr>
      <w:tr w:rsidR="00000000">
        <w:tblPrEx>
          <w:tblCellMar>
            <w:top w:w="0" w:type="dxa"/>
            <w:bottom w:w="0" w:type="dxa"/>
          </w:tblCellMar>
        </w:tblPrEx>
        <w:tc>
          <w:tcPr>
            <w:tcW w:w="4637" w:type="dxa"/>
          </w:tcPr>
          <w:p w:rsidR="00000000" w:rsidRDefault="00000000">
            <w:pPr>
              <w:spacing w:before="60" w:after="60"/>
              <w:rPr>
                <w:sz w:val="22"/>
              </w:rPr>
            </w:pPr>
            <w:r>
              <w:rPr>
                <w:sz w:val="22"/>
              </w:rPr>
              <w:t>Ouganda</w:t>
            </w:r>
          </w:p>
        </w:tc>
        <w:tc>
          <w:tcPr>
            <w:tcW w:w="1620" w:type="dxa"/>
          </w:tcPr>
          <w:p w:rsidR="00000000" w:rsidRDefault="00000000">
            <w:pPr>
              <w:spacing w:before="60" w:after="60"/>
              <w:ind w:right="170"/>
              <w:jc w:val="right"/>
              <w:rPr>
                <w:sz w:val="22"/>
              </w:rPr>
            </w:pPr>
            <w:r>
              <w:rPr>
                <w:sz w:val="22"/>
              </w:rPr>
              <w:t>7</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République centrafricaine</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Rwanda</w:t>
            </w:r>
          </w:p>
        </w:tc>
        <w:tc>
          <w:tcPr>
            <w:tcW w:w="1620" w:type="dxa"/>
          </w:tcPr>
          <w:p w:rsidR="00000000" w:rsidRDefault="00000000">
            <w:pPr>
              <w:spacing w:before="60" w:after="60"/>
              <w:ind w:right="170"/>
              <w:jc w:val="right"/>
              <w:rPr>
                <w:sz w:val="22"/>
              </w:rPr>
            </w:pPr>
            <w:r>
              <w:rPr>
                <w:sz w:val="22"/>
              </w:rPr>
              <w:t>24</w:t>
            </w:r>
          </w:p>
        </w:tc>
        <w:tc>
          <w:tcPr>
            <w:tcW w:w="1620" w:type="dxa"/>
          </w:tcPr>
          <w:p w:rsidR="00000000" w:rsidRDefault="00000000">
            <w:pPr>
              <w:spacing w:before="60" w:after="60"/>
              <w:ind w:right="170"/>
              <w:jc w:val="right"/>
              <w:rPr>
                <w:sz w:val="22"/>
              </w:rPr>
            </w:pPr>
            <w:r>
              <w:rPr>
                <w:sz w:val="22"/>
              </w:rPr>
              <w:t>14</w:t>
            </w:r>
          </w:p>
        </w:tc>
        <w:tc>
          <w:tcPr>
            <w:tcW w:w="1620" w:type="dxa"/>
          </w:tcPr>
          <w:p w:rsidR="00000000" w:rsidRDefault="00000000">
            <w:pPr>
              <w:spacing w:before="60" w:after="60"/>
              <w:ind w:right="170"/>
              <w:jc w:val="right"/>
              <w:rPr>
                <w:sz w:val="22"/>
              </w:rPr>
            </w:pPr>
            <w:r>
              <w:rPr>
                <w:sz w:val="22"/>
              </w:rPr>
              <w:t>10</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Sainte</w:t>
            </w:r>
            <w:r>
              <w:rPr>
                <w:sz w:val="22"/>
              </w:rPr>
              <w:noBreakHyphen/>
              <w:t>Hélène</w:t>
            </w:r>
            <w:proofErr w:type="spellEnd"/>
            <w:r>
              <w:rPr>
                <w:sz w:val="22"/>
              </w:rPr>
              <w:t xml:space="preserve"> </w:t>
            </w:r>
          </w:p>
        </w:tc>
        <w:tc>
          <w:tcPr>
            <w:tcW w:w="1620" w:type="dxa"/>
          </w:tcPr>
          <w:p w:rsidR="00000000" w:rsidRDefault="00000000">
            <w:pPr>
              <w:spacing w:before="60" w:after="60"/>
              <w:ind w:right="170"/>
              <w:jc w:val="right"/>
              <w:rPr>
                <w:sz w:val="22"/>
              </w:rPr>
            </w:pPr>
            <w:r>
              <w:rPr>
                <w:sz w:val="22"/>
              </w:rPr>
              <w:t>8</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 xml:space="preserve">Seychelles </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Sénégal</w:t>
            </w:r>
          </w:p>
        </w:tc>
        <w:tc>
          <w:tcPr>
            <w:tcW w:w="1620" w:type="dxa"/>
          </w:tcPr>
          <w:p w:rsidR="00000000" w:rsidRDefault="00000000">
            <w:pPr>
              <w:spacing w:before="60" w:after="60"/>
              <w:ind w:right="170"/>
              <w:jc w:val="right"/>
              <w:rPr>
                <w:sz w:val="22"/>
              </w:rPr>
            </w:pPr>
            <w:r>
              <w:rPr>
                <w:sz w:val="22"/>
              </w:rPr>
              <w:t>597</w:t>
            </w:r>
          </w:p>
        </w:tc>
        <w:tc>
          <w:tcPr>
            <w:tcW w:w="1620" w:type="dxa"/>
          </w:tcPr>
          <w:p w:rsidR="00000000" w:rsidRDefault="00000000">
            <w:pPr>
              <w:spacing w:before="60" w:after="60"/>
              <w:ind w:right="170"/>
              <w:jc w:val="right"/>
              <w:rPr>
                <w:sz w:val="22"/>
              </w:rPr>
            </w:pPr>
            <w:r>
              <w:rPr>
                <w:sz w:val="22"/>
              </w:rPr>
              <w:t>508</w:t>
            </w:r>
          </w:p>
        </w:tc>
        <w:tc>
          <w:tcPr>
            <w:tcW w:w="1620" w:type="dxa"/>
          </w:tcPr>
          <w:p w:rsidR="00000000" w:rsidRDefault="00000000">
            <w:pPr>
              <w:spacing w:before="60" w:after="60"/>
              <w:ind w:right="170"/>
              <w:jc w:val="right"/>
              <w:rPr>
                <w:sz w:val="22"/>
              </w:rPr>
            </w:pPr>
            <w:r>
              <w:rPr>
                <w:sz w:val="22"/>
              </w:rPr>
              <w:t>89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Sierra Leone</w:t>
            </w:r>
          </w:p>
        </w:tc>
        <w:tc>
          <w:tcPr>
            <w:tcW w:w="1620" w:type="dxa"/>
          </w:tcPr>
          <w:p w:rsidR="00000000" w:rsidRDefault="00000000">
            <w:pPr>
              <w:spacing w:before="60" w:after="60"/>
              <w:ind w:right="170"/>
              <w:jc w:val="right"/>
              <w:rPr>
                <w:sz w:val="22"/>
                <w:lang w:val="de-CH"/>
              </w:rPr>
            </w:pPr>
            <w:r>
              <w:rPr>
                <w:sz w:val="22"/>
                <w:lang w:val="de-CH"/>
              </w:rPr>
              <w:t>94</w:t>
            </w:r>
          </w:p>
        </w:tc>
        <w:tc>
          <w:tcPr>
            <w:tcW w:w="1620" w:type="dxa"/>
          </w:tcPr>
          <w:p w:rsidR="00000000" w:rsidRDefault="00000000">
            <w:pPr>
              <w:spacing w:before="60" w:after="60"/>
              <w:ind w:right="170"/>
              <w:jc w:val="right"/>
              <w:rPr>
                <w:sz w:val="22"/>
                <w:lang w:val="de-CH"/>
              </w:rPr>
            </w:pPr>
            <w:r>
              <w:rPr>
                <w:sz w:val="22"/>
                <w:lang w:val="de-CH"/>
              </w:rPr>
              <w:t>71</w:t>
            </w:r>
          </w:p>
        </w:tc>
        <w:tc>
          <w:tcPr>
            <w:tcW w:w="1620" w:type="dxa"/>
          </w:tcPr>
          <w:p w:rsidR="00000000" w:rsidRDefault="00000000">
            <w:pPr>
              <w:spacing w:before="60" w:after="60"/>
              <w:ind w:right="170"/>
              <w:jc w:val="right"/>
              <w:rPr>
                <w:sz w:val="22"/>
                <w:lang w:val="de-CH"/>
              </w:rPr>
            </w:pPr>
            <w:r>
              <w:rPr>
                <w:sz w:val="22"/>
                <w:lang w:val="de-CH"/>
              </w:rPr>
              <w:t>23</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Somalie</w:t>
            </w:r>
            <w:proofErr w:type="spellEnd"/>
          </w:p>
        </w:tc>
        <w:tc>
          <w:tcPr>
            <w:tcW w:w="1620" w:type="dxa"/>
          </w:tcPr>
          <w:p w:rsidR="00000000" w:rsidRDefault="00000000">
            <w:pPr>
              <w:spacing w:before="60" w:after="60"/>
              <w:ind w:right="170"/>
              <w:jc w:val="right"/>
              <w:rPr>
                <w:sz w:val="22"/>
                <w:lang w:val="de-CH"/>
              </w:rPr>
            </w:pPr>
            <w:r>
              <w:rPr>
                <w:sz w:val="22"/>
                <w:lang w:val="de-CH"/>
              </w:rPr>
              <w:t>1</w:t>
            </w:r>
          </w:p>
        </w:tc>
        <w:tc>
          <w:tcPr>
            <w:tcW w:w="1620" w:type="dxa"/>
          </w:tcPr>
          <w:p w:rsidR="00000000" w:rsidRDefault="00000000">
            <w:pPr>
              <w:spacing w:before="60" w:after="60"/>
              <w:ind w:right="170"/>
              <w:jc w:val="right"/>
              <w:rPr>
                <w:sz w:val="22"/>
                <w:lang w:val="de-CH"/>
              </w:rPr>
            </w:pPr>
            <w:r>
              <w:rPr>
                <w:sz w:val="22"/>
                <w:lang w:val="de-CH"/>
              </w:rPr>
              <w:t>1</w:t>
            </w:r>
          </w:p>
        </w:tc>
        <w:tc>
          <w:tcPr>
            <w:tcW w:w="1620" w:type="dxa"/>
          </w:tcPr>
          <w:p w:rsidR="00000000" w:rsidRDefault="00000000">
            <w:pPr>
              <w:spacing w:before="60" w:after="60"/>
              <w:ind w:right="170"/>
              <w:jc w:val="right"/>
              <w:rPr>
                <w:sz w:val="22"/>
                <w:lang w:val="de-CH"/>
              </w:rPr>
            </w:pPr>
            <w:r>
              <w:rPr>
                <w:sz w:val="22"/>
                <w:lang w:val="de-CH"/>
              </w:rPr>
              <w:t>0</w:t>
            </w:r>
          </w:p>
        </w:tc>
      </w:tr>
      <w:tr w:rsidR="00000000">
        <w:tblPrEx>
          <w:tblCellMar>
            <w:top w:w="0" w:type="dxa"/>
            <w:bottom w:w="0" w:type="dxa"/>
          </w:tblCellMar>
        </w:tblPrEx>
        <w:tc>
          <w:tcPr>
            <w:tcW w:w="4637" w:type="dxa"/>
          </w:tcPr>
          <w:p w:rsidR="00000000" w:rsidRDefault="00000000">
            <w:pPr>
              <w:spacing w:before="60" w:after="60"/>
              <w:rPr>
                <w:sz w:val="22"/>
                <w:lang w:val="de-CH"/>
              </w:rPr>
            </w:pPr>
            <w:r>
              <w:rPr>
                <w:sz w:val="22"/>
                <w:lang w:val="de-CH"/>
              </w:rPr>
              <w:t>Swaziland</w:t>
            </w:r>
          </w:p>
        </w:tc>
        <w:tc>
          <w:tcPr>
            <w:tcW w:w="1620" w:type="dxa"/>
          </w:tcPr>
          <w:p w:rsidR="00000000" w:rsidRDefault="00000000">
            <w:pPr>
              <w:spacing w:before="60" w:after="60"/>
              <w:ind w:right="170"/>
              <w:jc w:val="right"/>
              <w:rPr>
                <w:sz w:val="22"/>
                <w:lang w:val="de-CH"/>
              </w:rPr>
            </w:pPr>
            <w:r>
              <w:rPr>
                <w:sz w:val="22"/>
                <w:lang w:val="de-CH"/>
              </w:rPr>
              <w:t>12</w:t>
            </w:r>
          </w:p>
        </w:tc>
        <w:tc>
          <w:tcPr>
            <w:tcW w:w="1620" w:type="dxa"/>
          </w:tcPr>
          <w:p w:rsidR="00000000" w:rsidRDefault="00000000">
            <w:pPr>
              <w:spacing w:before="60" w:after="60"/>
              <w:ind w:right="170"/>
              <w:jc w:val="right"/>
              <w:rPr>
                <w:sz w:val="22"/>
                <w:lang w:val="de-CH"/>
              </w:rPr>
            </w:pPr>
            <w:r>
              <w:rPr>
                <w:sz w:val="22"/>
                <w:lang w:val="de-CH"/>
              </w:rPr>
              <w:t>6</w:t>
            </w:r>
          </w:p>
        </w:tc>
        <w:tc>
          <w:tcPr>
            <w:tcW w:w="1620" w:type="dxa"/>
          </w:tcPr>
          <w:p w:rsidR="00000000" w:rsidRDefault="00000000">
            <w:pPr>
              <w:spacing w:before="60" w:after="60"/>
              <w:ind w:right="170"/>
              <w:jc w:val="right"/>
              <w:rPr>
                <w:sz w:val="22"/>
                <w:lang w:val="de-CH"/>
              </w:rPr>
            </w:pPr>
            <w:r>
              <w:rPr>
                <w:sz w:val="22"/>
                <w:lang w:val="de-CH"/>
              </w:rPr>
              <w:t>6</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Soudan</w:t>
            </w:r>
            <w:proofErr w:type="spellEnd"/>
          </w:p>
        </w:tc>
        <w:tc>
          <w:tcPr>
            <w:tcW w:w="1620" w:type="dxa"/>
          </w:tcPr>
          <w:p w:rsidR="00000000" w:rsidRDefault="00000000">
            <w:pPr>
              <w:spacing w:before="60" w:after="60"/>
              <w:ind w:right="170"/>
              <w:jc w:val="right"/>
              <w:rPr>
                <w:sz w:val="22"/>
                <w:lang w:val="de-CH"/>
              </w:rPr>
            </w:pPr>
            <w:r>
              <w:rPr>
                <w:sz w:val="22"/>
                <w:lang w:val="de-CH"/>
              </w:rPr>
              <w:t>17</w:t>
            </w:r>
          </w:p>
        </w:tc>
        <w:tc>
          <w:tcPr>
            <w:tcW w:w="1620" w:type="dxa"/>
          </w:tcPr>
          <w:p w:rsidR="00000000" w:rsidRDefault="00000000">
            <w:pPr>
              <w:spacing w:before="60" w:after="60"/>
              <w:ind w:right="170"/>
              <w:jc w:val="right"/>
              <w:rPr>
                <w:sz w:val="22"/>
                <w:lang w:val="de-CH"/>
              </w:rPr>
            </w:pPr>
            <w:r>
              <w:rPr>
                <w:sz w:val="22"/>
                <w:lang w:val="de-CH"/>
              </w:rPr>
              <w:t>12</w:t>
            </w:r>
          </w:p>
        </w:tc>
        <w:tc>
          <w:tcPr>
            <w:tcW w:w="1620" w:type="dxa"/>
          </w:tcPr>
          <w:p w:rsidR="00000000" w:rsidRDefault="00000000">
            <w:pPr>
              <w:spacing w:before="60" w:after="60"/>
              <w:ind w:right="170"/>
              <w:jc w:val="right"/>
              <w:rPr>
                <w:sz w:val="22"/>
                <w:lang w:val="de-CH"/>
              </w:rPr>
            </w:pPr>
            <w:r>
              <w:rPr>
                <w:sz w:val="22"/>
                <w:lang w:val="de-CH"/>
              </w:rPr>
              <w:t>5</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Tanzanie</w:t>
            </w:r>
            <w:proofErr w:type="spellEnd"/>
          </w:p>
        </w:tc>
        <w:tc>
          <w:tcPr>
            <w:tcW w:w="1620" w:type="dxa"/>
          </w:tcPr>
          <w:p w:rsidR="00000000" w:rsidRDefault="00000000">
            <w:pPr>
              <w:spacing w:before="60" w:after="60"/>
              <w:ind w:right="170"/>
              <w:jc w:val="right"/>
              <w:rPr>
                <w:sz w:val="22"/>
                <w:lang w:val="de-CH"/>
              </w:rPr>
            </w:pPr>
            <w:r>
              <w:rPr>
                <w:sz w:val="22"/>
                <w:lang w:val="de-CH"/>
              </w:rPr>
              <w:t>332</w:t>
            </w:r>
          </w:p>
        </w:tc>
        <w:tc>
          <w:tcPr>
            <w:tcW w:w="1620" w:type="dxa"/>
          </w:tcPr>
          <w:p w:rsidR="00000000" w:rsidRDefault="00000000">
            <w:pPr>
              <w:spacing w:before="60" w:after="60"/>
              <w:ind w:right="170"/>
              <w:jc w:val="right"/>
              <w:rPr>
                <w:sz w:val="22"/>
                <w:lang w:val="de-CH"/>
              </w:rPr>
            </w:pPr>
            <w:r>
              <w:rPr>
                <w:sz w:val="22"/>
                <w:lang w:val="de-CH"/>
              </w:rPr>
              <w:t>182</w:t>
            </w:r>
          </w:p>
        </w:tc>
        <w:tc>
          <w:tcPr>
            <w:tcW w:w="1620" w:type="dxa"/>
          </w:tcPr>
          <w:p w:rsidR="00000000" w:rsidRDefault="00000000">
            <w:pPr>
              <w:spacing w:before="60" w:after="60"/>
              <w:ind w:right="170"/>
              <w:jc w:val="right"/>
              <w:rPr>
                <w:sz w:val="22"/>
                <w:lang w:val="de-CH"/>
              </w:rPr>
            </w:pPr>
            <w:r>
              <w:rPr>
                <w:sz w:val="22"/>
                <w:lang w:val="de-CH"/>
              </w:rPr>
              <w:t>150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Tchad</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lang w:val="de-CH"/>
              </w:rPr>
            </w:pPr>
            <w:r>
              <w:rPr>
                <w:sz w:val="22"/>
                <w:lang w:val="de-CH"/>
              </w:rPr>
              <w:t>Togo</w:t>
            </w:r>
          </w:p>
        </w:tc>
        <w:tc>
          <w:tcPr>
            <w:tcW w:w="1620" w:type="dxa"/>
          </w:tcPr>
          <w:p w:rsidR="00000000" w:rsidRDefault="00000000">
            <w:pPr>
              <w:spacing w:before="60" w:after="60"/>
              <w:ind w:right="170"/>
              <w:jc w:val="right"/>
              <w:rPr>
                <w:sz w:val="22"/>
                <w:lang w:val="de-CH"/>
              </w:rPr>
            </w:pPr>
            <w:r>
              <w:rPr>
                <w:sz w:val="22"/>
                <w:lang w:val="de-CH"/>
              </w:rPr>
              <w:t>15</w:t>
            </w:r>
          </w:p>
        </w:tc>
        <w:tc>
          <w:tcPr>
            <w:tcW w:w="1620" w:type="dxa"/>
          </w:tcPr>
          <w:p w:rsidR="00000000" w:rsidRDefault="00000000">
            <w:pPr>
              <w:spacing w:before="60" w:after="60"/>
              <w:ind w:right="170"/>
              <w:jc w:val="right"/>
              <w:rPr>
                <w:sz w:val="22"/>
                <w:lang w:val="de-CH"/>
              </w:rPr>
            </w:pPr>
            <w:r>
              <w:rPr>
                <w:sz w:val="22"/>
                <w:lang w:val="de-CH"/>
              </w:rPr>
              <w:t>15</w:t>
            </w:r>
          </w:p>
        </w:tc>
        <w:tc>
          <w:tcPr>
            <w:tcW w:w="1620" w:type="dxa"/>
          </w:tcPr>
          <w:p w:rsidR="00000000" w:rsidRDefault="00000000">
            <w:pPr>
              <w:spacing w:before="60" w:after="60"/>
              <w:ind w:right="170"/>
              <w:jc w:val="right"/>
              <w:rPr>
                <w:sz w:val="22"/>
                <w:lang w:val="de-CH"/>
              </w:rPr>
            </w:pPr>
            <w:r>
              <w:rPr>
                <w:sz w:val="22"/>
                <w:lang w:val="de-CH"/>
              </w:rPr>
              <w:t>0</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Tunisie</w:t>
            </w:r>
            <w:proofErr w:type="spellEnd"/>
          </w:p>
        </w:tc>
        <w:tc>
          <w:tcPr>
            <w:tcW w:w="1620" w:type="dxa"/>
          </w:tcPr>
          <w:p w:rsidR="00000000" w:rsidRDefault="00000000">
            <w:pPr>
              <w:spacing w:before="60" w:after="60"/>
              <w:ind w:right="170"/>
              <w:jc w:val="right"/>
              <w:rPr>
                <w:sz w:val="22"/>
              </w:rPr>
            </w:pPr>
            <w:r>
              <w:rPr>
                <w:sz w:val="22"/>
              </w:rPr>
              <w:t>38</w:t>
            </w:r>
          </w:p>
        </w:tc>
        <w:tc>
          <w:tcPr>
            <w:tcW w:w="1620" w:type="dxa"/>
          </w:tcPr>
          <w:p w:rsidR="00000000" w:rsidRDefault="00000000">
            <w:pPr>
              <w:spacing w:before="60" w:after="60"/>
              <w:ind w:right="170"/>
              <w:jc w:val="right"/>
              <w:rPr>
                <w:sz w:val="22"/>
              </w:rPr>
            </w:pPr>
            <w:r>
              <w:rPr>
                <w:sz w:val="22"/>
              </w:rPr>
              <w:t>25</w:t>
            </w:r>
          </w:p>
        </w:tc>
        <w:tc>
          <w:tcPr>
            <w:tcW w:w="1620" w:type="dxa"/>
          </w:tcPr>
          <w:p w:rsidR="00000000" w:rsidRDefault="00000000">
            <w:pPr>
              <w:spacing w:before="60" w:after="60"/>
              <w:ind w:right="170"/>
              <w:jc w:val="right"/>
              <w:rPr>
                <w:sz w:val="22"/>
              </w:rPr>
            </w:pPr>
            <w:r>
              <w:rPr>
                <w:sz w:val="22"/>
              </w:rPr>
              <w:t>13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Zambie</w:t>
            </w:r>
          </w:p>
        </w:tc>
        <w:tc>
          <w:tcPr>
            <w:tcW w:w="1620" w:type="dxa"/>
          </w:tcPr>
          <w:p w:rsidR="00000000" w:rsidRDefault="00000000">
            <w:pPr>
              <w:spacing w:before="60" w:after="60"/>
              <w:ind w:right="170"/>
              <w:jc w:val="right"/>
              <w:rPr>
                <w:sz w:val="22"/>
              </w:rPr>
            </w:pPr>
            <w:r>
              <w:rPr>
                <w:sz w:val="22"/>
              </w:rPr>
              <w:t>9</w:t>
            </w:r>
          </w:p>
        </w:tc>
        <w:tc>
          <w:tcPr>
            <w:tcW w:w="1620" w:type="dxa"/>
          </w:tcPr>
          <w:p w:rsidR="00000000" w:rsidRDefault="00000000">
            <w:pPr>
              <w:spacing w:before="60" w:after="60"/>
              <w:ind w:right="170"/>
              <w:jc w:val="right"/>
              <w:rPr>
                <w:sz w:val="22"/>
              </w:rPr>
            </w:pPr>
            <w:r>
              <w:rPr>
                <w:sz w:val="22"/>
              </w:rPr>
              <w:t>7</w:t>
            </w:r>
          </w:p>
        </w:tc>
        <w:tc>
          <w:tcPr>
            <w:tcW w:w="1620" w:type="dxa"/>
          </w:tcPr>
          <w:p w:rsidR="00000000" w:rsidRDefault="00000000">
            <w:pPr>
              <w:spacing w:before="60" w:after="60"/>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Zimbabwe</w:t>
            </w:r>
          </w:p>
        </w:tc>
        <w:tc>
          <w:tcPr>
            <w:tcW w:w="1620" w:type="dxa"/>
          </w:tcPr>
          <w:p w:rsidR="00000000" w:rsidRDefault="00000000">
            <w:pPr>
              <w:spacing w:before="60" w:after="60"/>
              <w:ind w:right="170"/>
              <w:jc w:val="right"/>
              <w:rPr>
                <w:sz w:val="22"/>
              </w:rPr>
            </w:pPr>
            <w:r>
              <w:rPr>
                <w:sz w:val="22"/>
              </w:rPr>
              <w:t>77</w:t>
            </w:r>
          </w:p>
        </w:tc>
        <w:tc>
          <w:tcPr>
            <w:tcW w:w="1620" w:type="dxa"/>
          </w:tcPr>
          <w:p w:rsidR="00000000" w:rsidRDefault="00000000">
            <w:pPr>
              <w:spacing w:before="60" w:after="60"/>
              <w:ind w:right="170"/>
              <w:jc w:val="right"/>
              <w:rPr>
                <w:sz w:val="22"/>
              </w:rPr>
            </w:pPr>
            <w:r>
              <w:rPr>
                <w:sz w:val="22"/>
              </w:rPr>
              <w:t>31</w:t>
            </w:r>
          </w:p>
        </w:tc>
        <w:tc>
          <w:tcPr>
            <w:tcW w:w="1620" w:type="dxa"/>
          </w:tcPr>
          <w:p w:rsidR="00000000" w:rsidRDefault="00000000">
            <w:pPr>
              <w:spacing w:before="60" w:after="60"/>
              <w:ind w:right="170"/>
              <w:jc w:val="right"/>
              <w:rPr>
                <w:sz w:val="22"/>
              </w:rPr>
            </w:pPr>
            <w:r>
              <w:rPr>
                <w:sz w:val="22"/>
              </w:rPr>
              <w:t>46</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Amérique du Nord</w:t>
            </w:r>
          </w:p>
        </w:tc>
        <w:tc>
          <w:tcPr>
            <w:tcW w:w="1620" w:type="dxa"/>
          </w:tcPr>
          <w:p w:rsidR="00000000" w:rsidRDefault="00000000">
            <w:pPr>
              <w:spacing w:before="60" w:after="60"/>
              <w:ind w:right="170"/>
              <w:jc w:val="right"/>
              <w:rPr>
                <w:b/>
                <w:bCs/>
                <w:sz w:val="22"/>
              </w:rPr>
            </w:pPr>
            <w:r>
              <w:rPr>
                <w:b/>
                <w:bCs/>
                <w:sz w:val="22"/>
              </w:rPr>
              <w:t>10 212</w:t>
            </w:r>
          </w:p>
        </w:tc>
        <w:tc>
          <w:tcPr>
            <w:tcW w:w="1620" w:type="dxa"/>
          </w:tcPr>
          <w:p w:rsidR="00000000" w:rsidRDefault="00000000">
            <w:pPr>
              <w:spacing w:before="60" w:after="60"/>
              <w:ind w:right="170"/>
              <w:jc w:val="right"/>
              <w:rPr>
                <w:b/>
                <w:bCs/>
                <w:sz w:val="22"/>
              </w:rPr>
            </w:pPr>
            <w:r>
              <w:rPr>
                <w:b/>
                <w:bCs/>
                <w:sz w:val="22"/>
              </w:rPr>
              <w:t>5 848</w:t>
            </w:r>
          </w:p>
        </w:tc>
        <w:tc>
          <w:tcPr>
            <w:tcW w:w="1620" w:type="dxa"/>
          </w:tcPr>
          <w:p w:rsidR="00000000" w:rsidRDefault="00000000">
            <w:pPr>
              <w:spacing w:before="60" w:after="60"/>
              <w:ind w:right="170"/>
              <w:jc w:val="right"/>
              <w:rPr>
                <w:b/>
                <w:bCs/>
                <w:sz w:val="22"/>
              </w:rPr>
            </w:pPr>
            <w:r>
              <w:rPr>
                <w:b/>
                <w:bCs/>
                <w:sz w:val="22"/>
              </w:rPr>
              <w:t>4 364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Canada</w:t>
            </w:r>
          </w:p>
        </w:tc>
        <w:tc>
          <w:tcPr>
            <w:tcW w:w="1620" w:type="dxa"/>
          </w:tcPr>
          <w:p w:rsidR="00000000" w:rsidRDefault="00000000">
            <w:pPr>
              <w:spacing w:before="60" w:after="60"/>
              <w:ind w:right="170"/>
              <w:jc w:val="right"/>
              <w:rPr>
                <w:sz w:val="22"/>
              </w:rPr>
            </w:pPr>
            <w:r>
              <w:rPr>
                <w:sz w:val="22"/>
              </w:rPr>
              <w:t>1 952</w:t>
            </w:r>
          </w:p>
        </w:tc>
        <w:tc>
          <w:tcPr>
            <w:tcW w:w="1620" w:type="dxa"/>
          </w:tcPr>
          <w:p w:rsidR="00000000" w:rsidRDefault="00000000">
            <w:pPr>
              <w:spacing w:before="60" w:after="60"/>
              <w:ind w:right="170"/>
              <w:jc w:val="right"/>
              <w:rPr>
                <w:sz w:val="22"/>
              </w:rPr>
            </w:pPr>
            <w:r>
              <w:rPr>
                <w:sz w:val="22"/>
              </w:rPr>
              <w:t>1 200</w:t>
            </w:r>
          </w:p>
        </w:tc>
        <w:tc>
          <w:tcPr>
            <w:tcW w:w="1620" w:type="dxa"/>
          </w:tcPr>
          <w:p w:rsidR="00000000" w:rsidRDefault="00000000">
            <w:pPr>
              <w:spacing w:before="60" w:after="60"/>
              <w:ind w:right="170"/>
              <w:jc w:val="right"/>
              <w:rPr>
                <w:sz w:val="22"/>
              </w:rPr>
            </w:pPr>
            <w:r>
              <w:rPr>
                <w:sz w:val="22"/>
              </w:rPr>
              <w:t>752</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États</w:t>
            </w:r>
            <w:r>
              <w:rPr>
                <w:sz w:val="22"/>
              </w:rPr>
              <w:noBreakHyphen/>
              <w:t>Unis</w:t>
            </w:r>
            <w:proofErr w:type="spellEnd"/>
            <w:r>
              <w:rPr>
                <w:sz w:val="22"/>
              </w:rPr>
              <w:t xml:space="preserve"> d’</w:t>
            </w:r>
            <w:proofErr w:type="spellStart"/>
            <w:r>
              <w:rPr>
                <w:sz w:val="22"/>
              </w:rPr>
              <w:t>Amérique</w:t>
            </w:r>
            <w:proofErr w:type="spellEnd"/>
          </w:p>
        </w:tc>
        <w:tc>
          <w:tcPr>
            <w:tcW w:w="1620" w:type="dxa"/>
          </w:tcPr>
          <w:p w:rsidR="00000000" w:rsidRDefault="00000000">
            <w:pPr>
              <w:spacing w:before="60" w:after="60"/>
              <w:ind w:right="170"/>
              <w:jc w:val="right"/>
              <w:rPr>
                <w:sz w:val="22"/>
              </w:rPr>
            </w:pPr>
            <w:r>
              <w:rPr>
                <w:sz w:val="22"/>
              </w:rPr>
              <w:t>8 044</w:t>
            </w:r>
          </w:p>
        </w:tc>
        <w:tc>
          <w:tcPr>
            <w:tcW w:w="1620" w:type="dxa"/>
          </w:tcPr>
          <w:p w:rsidR="00000000" w:rsidRDefault="00000000">
            <w:pPr>
              <w:spacing w:before="60" w:after="60"/>
              <w:ind w:right="170"/>
              <w:jc w:val="right"/>
              <w:rPr>
                <w:sz w:val="22"/>
              </w:rPr>
            </w:pPr>
            <w:r>
              <w:rPr>
                <w:sz w:val="22"/>
              </w:rPr>
              <w:t>4 561</w:t>
            </w:r>
          </w:p>
        </w:tc>
        <w:tc>
          <w:tcPr>
            <w:tcW w:w="1620" w:type="dxa"/>
          </w:tcPr>
          <w:p w:rsidR="00000000" w:rsidRDefault="00000000">
            <w:pPr>
              <w:spacing w:before="60" w:after="60"/>
              <w:ind w:right="170"/>
              <w:jc w:val="right"/>
              <w:rPr>
                <w:sz w:val="22"/>
              </w:rPr>
            </w:pPr>
            <w:r>
              <w:rPr>
                <w:sz w:val="22"/>
              </w:rPr>
              <w:t>3 483</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Autres de l’</w:t>
            </w:r>
            <w:proofErr w:type="spellStart"/>
            <w:r>
              <w:rPr>
                <w:b/>
                <w:bCs/>
                <w:sz w:val="22"/>
              </w:rPr>
              <w:t>Amérique</w:t>
            </w:r>
            <w:proofErr w:type="spellEnd"/>
            <w:r>
              <w:rPr>
                <w:b/>
                <w:bCs/>
                <w:sz w:val="22"/>
              </w:rPr>
              <w:t xml:space="preserve"> du Nord</w:t>
            </w:r>
          </w:p>
        </w:tc>
        <w:tc>
          <w:tcPr>
            <w:tcW w:w="1620" w:type="dxa"/>
          </w:tcPr>
          <w:p w:rsidR="00000000" w:rsidRDefault="00000000">
            <w:pPr>
              <w:spacing w:before="60" w:after="60"/>
              <w:ind w:right="170"/>
              <w:jc w:val="right"/>
              <w:rPr>
                <w:b/>
                <w:bCs/>
                <w:sz w:val="22"/>
              </w:rPr>
            </w:pPr>
            <w:r>
              <w:rPr>
                <w:b/>
                <w:bCs/>
                <w:sz w:val="22"/>
              </w:rPr>
              <w:t>216</w:t>
            </w:r>
          </w:p>
        </w:tc>
        <w:tc>
          <w:tcPr>
            <w:tcW w:w="1620" w:type="dxa"/>
          </w:tcPr>
          <w:p w:rsidR="00000000" w:rsidRDefault="00000000">
            <w:pPr>
              <w:spacing w:before="60" w:after="60"/>
              <w:ind w:right="170"/>
              <w:jc w:val="right"/>
              <w:rPr>
                <w:b/>
                <w:bCs/>
                <w:sz w:val="22"/>
              </w:rPr>
            </w:pPr>
            <w:r>
              <w:rPr>
                <w:b/>
                <w:bCs/>
                <w:sz w:val="22"/>
              </w:rPr>
              <w:t>87</w:t>
            </w:r>
          </w:p>
        </w:tc>
        <w:tc>
          <w:tcPr>
            <w:tcW w:w="1620" w:type="dxa"/>
          </w:tcPr>
          <w:p w:rsidR="00000000" w:rsidRDefault="00000000">
            <w:pPr>
              <w:spacing w:before="60" w:after="60"/>
              <w:ind w:right="170"/>
              <w:jc w:val="right"/>
              <w:rPr>
                <w:b/>
                <w:bCs/>
                <w:sz w:val="22"/>
              </w:rPr>
            </w:pPr>
            <w:r>
              <w:rPr>
                <w:b/>
                <w:bCs/>
                <w:sz w:val="22"/>
              </w:rPr>
              <w:t>129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Bermudes</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noBreakHyphen/>
              <w:t>1</w:t>
            </w:r>
          </w:p>
        </w:tc>
        <w:tc>
          <w:tcPr>
            <w:tcW w:w="1620" w:type="dxa"/>
          </w:tcPr>
          <w:p w:rsidR="00000000" w:rsidRDefault="00000000">
            <w:pPr>
              <w:spacing w:before="60" w:after="60"/>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Mexique</w:t>
            </w:r>
          </w:p>
        </w:tc>
        <w:tc>
          <w:tcPr>
            <w:tcW w:w="1620" w:type="dxa"/>
          </w:tcPr>
          <w:p w:rsidR="00000000" w:rsidRDefault="00000000">
            <w:pPr>
              <w:spacing w:before="60" w:after="60"/>
              <w:ind w:right="170"/>
              <w:jc w:val="right"/>
              <w:rPr>
                <w:sz w:val="22"/>
              </w:rPr>
            </w:pPr>
            <w:r>
              <w:rPr>
                <w:sz w:val="22"/>
              </w:rPr>
              <w:t>205</w:t>
            </w:r>
          </w:p>
        </w:tc>
        <w:tc>
          <w:tcPr>
            <w:tcW w:w="1620" w:type="dxa"/>
          </w:tcPr>
          <w:p w:rsidR="00000000" w:rsidRDefault="00000000">
            <w:pPr>
              <w:spacing w:before="60" w:after="60"/>
              <w:ind w:right="170"/>
              <w:jc w:val="right"/>
              <w:rPr>
                <w:sz w:val="22"/>
              </w:rPr>
            </w:pPr>
            <w:r>
              <w:rPr>
                <w:sz w:val="22"/>
              </w:rPr>
              <w:t>84</w:t>
            </w:r>
          </w:p>
        </w:tc>
        <w:tc>
          <w:tcPr>
            <w:tcW w:w="1620" w:type="dxa"/>
          </w:tcPr>
          <w:p w:rsidR="00000000" w:rsidRDefault="00000000">
            <w:pPr>
              <w:spacing w:before="60" w:after="60"/>
              <w:ind w:right="170"/>
              <w:jc w:val="right"/>
              <w:rPr>
                <w:sz w:val="22"/>
              </w:rPr>
            </w:pPr>
            <w:r>
              <w:rPr>
                <w:sz w:val="22"/>
              </w:rPr>
              <w:t>121</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Saint</w:t>
            </w:r>
            <w:r>
              <w:rPr>
                <w:sz w:val="22"/>
              </w:rPr>
              <w:noBreakHyphen/>
              <w:t>Pierre</w:t>
            </w:r>
            <w:r>
              <w:rPr>
                <w:sz w:val="22"/>
              </w:rPr>
              <w:noBreakHyphen/>
              <w:t>et</w:t>
            </w:r>
            <w:r>
              <w:rPr>
                <w:sz w:val="22"/>
              </w:rPr>
              <w:noBreakHyphen/>
              <w:t>Miquelon</w:t>
            </w:r>
            <w:proofErr w:type="spellEnd"/>
          </w:p>
        </w:tc>
        <w:tc>
          <w:tcPr>
            <w:tcW w:w="1620" w:type="dxa"/>
          </w:tcPr>
          <w:p w:rsidR="00000000" w:rsidRDefault="00000000">
            <w:pPr>
              <w:spacing w:before="60" w:after="60"/>
              <w:ind w:right="170"/>
              <w:jc w:val="right"/>
              <w:rPr>
                <w:sz w:val="22"/>
              </w:rPr>
            </w:pPr>
            <w:r>
              <w:rPr>
                <w:sz w:val="22"/>
              </w:rPr>
              <w:t>10</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6</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Amérique centrale et du Sud</w:t>
            </w:r>
          </w:p>
        </w:tc>
        <w:tc>
          <w:tcPr>
            <w:tcW w:w="1620" w:type="dxa"/>
          </w:tcPr>
          <w:p w:rsidR="00000000" w:rsidRDefault="00000000">
            <w:pPr>
              <w:spacing w:before="60" w:after="60"/>
              <w:ind w:right="170"/>
              <w:jc w:val="right"/>
              <w:rPr>
                <w:b/>
                <w:bCs/>
                <w:sz w:val="22"/>
              </w:rPr>
            </w:pPr>
            <w:r>
              <w:rPr>
                <w:b/>
                <w:bCs/>
                <w:sz w:val="22"/>
              </w:rPr>
              <w:t>28 992</w:t>
            </w:r>
          </w:p>
        </w:tc>
        <w:tc>
          <w:tcPr>
            <w:tcW w:w="1620" w:type="dxa"/>
          </w:tcPr>
          <w:p w:rsidR="00000000" w:rsidRDefault="00000000">
            <w:pPr>
              <w:spacing w:before="60" w:after="60"/>
              <w:ind w:right="170"/>
              <w:jc w:val="right"/>
              <w:rPr>
                <w:b/>
                <w:bCs/>
                <w:sz w:val="22"/>
              </w:rPr>
            </w:pPr>
            <w:r>
              <w:rPr>
                <w:b/>
                <w:bCs/>
                <w:sz w:val="22"/>
              </w:rPr>
              <w:t>15 259</w:t>
            </w:r>
          </w:p>
        </w:tc>
        <w:tc>
          <w:tcPr>
            <w:tcW w:w="1620" w:type="dxa"/>
          </w:tcPr>
          <w:p w:rsidR="00000000" w:rsidRDefault="00000000">
            <w:pPr>
              <w:spacing w:before="60" w:after="60"/>
              <w:ind w:right="170"/>
              <w:jc w:val="right"/>
              <w:rPr>
                <w:b/>
                <w:bCs/>
                <w:sz w:val="22"/>
              </w:rPr>
            </w:pPr>
            <w:r>
              <w:rPr>
                <w:b/>
                <w:bCs/>
                <w:sz w:val="22"/>
              </w:rPr>
              <w:t>13 733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Brésil</w:t>
            </w:r>
          </w:p>
        </w:tc>
        <w:tc>
          <w:tcPr>
            <w:tcW w:w="1620" w:type="dxa"/>
          </w:tcPr>
          <w:p w:rsidR="00000000" w:rsidRDefault="00000000">
            <w:pPr>
              <w:spacing w:before="60" w:after="60"/>
              <w:ind w:right="170"/>
              <w:jc w:val="right"/>
              <w:rPr>
                <w:sz w:val="22"/>
              </w:rPr>
            </w:pPr>
            <w:r>
              <w:rPr>
                <w:sz w:val="22"/>
              </w:rPr>
              <w:t>23 555</w:t>
            </w:r>
          </w:p>
        </w:tc>
        <w:tc>
          <w:tcPr>
            <w:tcW w:w="1620" w:type="dxa"/>
          </w:tcPr>
          <w:p w:rsidR="00000000" w:rsidRDefault="00000000">
            <w:pPr>
              <w:spacing w:before="60" w:after="60"/>
              <w:ind w:right="170"/>
              <w:jc w:val="right"/>
              <w:rPr>
                <w:sz w:val="22"/>
              </w:rPr>
            </w:pPr>
            <w:r>
              <w:rPr>
                <w:sz w:val="22"/>
              </w:rPr>
              <w:t>12 150</w:t>
            </w:r>
          </w:p>
        </w:tc>
        <w:tc>
          <w:tcPr>
            <w:tcW w:w="1620" w:type="dxa"/>
          </w:tcPr>
          <w:p w:rsidR="00000000" w:rsidRDefault="00000000">
            <w:pPr>
              <w:spacing w:before="60" w:after="60"/>
              <w:ind w:right="170"/>
              <w:jc w:val="right"/>
              <w:rPr>
                <w:sz w:val="22"/>
              </w:rPr>
            </w:pPr>
            <w:r>
              <w:rPr>
                <w:sz w:val="22"/>
              </w:rPr>
              <w:t>11 405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Venezuela</w:t>
            </w:r>
          </w:p>
        </w:tc>
        <w:tc>
          <w:tcPr>
            <w:tcW w:w="1620" w:type="dxa"/>
          </w:tcPr>
          <w:p w:rsidR="00000000" w:rsidRDefault="00000000">
            <w:pPr>
              <w:spacing w:before="60" w:after="60"/>
              <w:ind w:right="170"/>
              <w:jc w:val="right"/>
              <w:rPr>
                <w:sz w:val="22"/>
              </w:rPr>
            </w:pPr>
            <w:r>
              <w:rPr>
                <w:sz w:val="22"/>
              </w:rPr>
              <w:t>3 529</w:t>
            </w:r>
          </w:p>
        </w:tc>
        <w:tc>
          <w:tcPr>
            <w:tcW w:w="1620" w:type="dxa"/>
          </w:tcPr>
          <w:p w:rsidR="00000000" w:rsidRDefault="00000000">
            <w:pPr>
              <w:spacing w:before="60" w:after="60"/>
              <w:ind w:right="170"/>
              <w:jc w:val="right"/>
              <w:rPr>
                <w:sz w:val="22"/>
              </w:rPr>
            </w:pPr>
            <w:r>
              <w:rPr>
                <w:sz w:val="22"/>
              </w:rPr>
              <w:t>2 202</w:t>
            </w:r>
          </w:p>
        </w:tc>
        <w:tc>
          <w:tcPr>
            <w:tcW w:w="1620" w:type="dxa"/>
          </w:tcPr>
          <w:p w:rsidR="00000000" w:rsidRDefault="00000000">
            <w:pPr>
              <w:spacing w:before="60" w:after="60"/>
              <w:ind w:right="170"/>
              <w:jc w:val="right"/>
              <w:rPr>
                <w:sz w:val="22"/>
              </w:rPr>
            </w:pPr>
            <w:r>
              <w:rPr>
                <w:sz w:val="22"/>
              </w:rPr>
              <w:t>1 327</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Autres de l’</w:t>
            </w:r>
            <w:proofErr w:type="spellStart"/>
            <w:r>
              <w:rPr>
                <w:b/>
                <w:bCs/>
                <w:sz w:val="22"/>
              </w:rPr>
              <w:t>Amérique</w:t>
            </w:r>
            <w:proofErr w:type="spellEnd"/>
            <w:r>
              <w:rPr>
                <w:b/>
                <w:bCs/>
                <w:sz w:val="22"/>
              </w:rPr>
              <w:t xml:space="preserve"> centrale et du Sud</w:t>
            </w:r>
          </w:p>
        </w:tc>
        <w:tc>
          <w:tcPr>
            <w:tcW w:w="1620" w:type="dxa"/>
          </w:tcPr>
          <w:p w:rsidR="00000000" w:rsidRDefault="00000000">
            <w:pPr>
              <w:spacing w:before="60" w:after="60"/>
              <w:ind w:right="170"/>
              <w:jc w:val="right"/>
              <w:rPr>
                <w:b/>
                <w:bCs/>
                <w:sz w:val="22"/>
              </w:rPr>
            </w:pPr>
            <w:r>
              <w:rPr>
                <w:b/>
                <w:bCs/>
                <w:sz w:val="22"/>
              </w:rPr>
              <w:t>1 908</w:t>
            </w:r>
          </w:p>
        </w:tc>
        <w:tc>
          <w:tcPr>
            <w:tcW w:w="1620" w:type="dxa"/>
          </w:tcPr>
          <w:p w:rsidR="00000000" w:rsidRDefault="00000000">
            <w:pPr>
              <w:spacing w:before="60" w:after="60"/>
              <w:ind w:right="170"/>
              <w:jc w:val="right"/>
              <w:rPr>
                <w:b/>
                <w:bCs/>
                <w:sz w:val="22"/>
              </w:rPr>
            </w:pPr>
            <w:r>
              <w:rPr>
                <w:b/>
                <w:bCs/>
                <w:sz w:val="22"/>
              </w:rPr>
              <w:t>907</w:t>
            </w:r>
          </w:p>
        </w:tc>
        <w:tc>
          <w:tcPr>
            <w:tcW w:w="1620" w:type="dxa"/>
          </w:tcPr>
          <w:p w:rsidR="00000000" w:rsidRDefault="00000000">
            <w:pPr>
              <w:spacing w:before="60" w:after="60"/>
              <w:ind w:right="170"/>
              <w:jc w:val="right"/>
              <w:rPr>
                <w:b/>
                <w:bCs/>
                <w:sz w:val="22"/>
              </w:rPr>
            </w:pPr>
            <w:r>
              <w:rPr>
                <w:b/>
                <w:bCs/>
                <w:sz w:val="22"/>
              </w:rPr>
              <w:t>1 001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Argentine</w:t>
            </w:r>
          </w:p>
        </w:tc>
        <w:tc>
          <w:tcPr>
            <w:tcW w:w="1620" w:type="dxa"/>
          </w:tcPr>
          <w:p w:rsidR="00000000" w:rsidRDefault="00000000">
            <w:pPr>
              <w:spacing w:before="60" w:after="60"/>
              <w:ind w:right="170"/>
              <w:jc w:val="right"/>
              <w:rPr>
                <w:sz w:val="22"/>
              </w:rPr>
            </w:pPr>
            <w:r>
              <w:rPr>
                <w:sz w:val="22"/>
              </w:rPr>
              <w:t>475</w:t>
            </w:r>
          </w:p>
        </w:tc>
        <w:tc>
          <w:tcPr>
            <w:tcW w:w="1620" w:type="dxa"/>
          </w:tcPr>
          <w:p w:rsidR="00000000" w:rsidRDefault="00000000">
            <w:pPr>
              <w:spacing w:before="60" w:after="60"/>
              <w:ind w:right="170"/>
              <w:jc w:val="right"/>
              <w:rPr>
                <w:sz w:val="22"/>
              </w:rPr>
            </w:pPr>
            <w:r>
              <w:rPr>
                <w:sz w:val="22"/>
              </w:rPr>
              <w:t>276</w:t>
            </w:r>
          </w:p>
        </w:tc>
        <w:tc>
          <w:tcPr>
            <w:tcW w:w="1620" w:type="dxa"/>
          </w:tcPr>
          <w:p w:rsidR="00000000" w:rsidRDefault="00000000">
            <w:pPr>
              <w:spacing w:before="60" w:after="60"/>
              <w:ind w:right="170"/>
              <w:jc w:val="right"/>
              <w:rPr>
                <w:sz w:val="22"/>
              </w:rPr>
            </w:pPr>
            <w:r>
              <w:rPr>
                <w:sz w:val="22"/>
              </w:rPr>
              <w:t>199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Barbade</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Belize</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Bolivie</w:t>
            </w:r>
          </w:p>
        </w:tc>
        <w:tc>
          <w:tcPr>
            <w:tcW w:w="1620" w:type="dxa"/>
          </w:tcPr>
          <w:p w:rsidR="00000000" w:rsidRDefault="00000000">
            <w:pPr>
              <w:spacing w:before="60" w:after="60"/>
              <w:ind w:right="170"/>
              <w:jc w:val="right"/>
              <w:rPr>
                <w:sz w:val="22"/>
              </w:rPr>
            </w:pPr>
            <w:r>
              <w:rPr>
                <w:sz w:val="22"/>
              </w:rPr>
              <w:t>32</w:t>
            </w:r>
          </w:p>
        </w:tc>
        <w:tc>
          <w:tcPr>
            <w:tcW w:w="1620" w:type="dxa"/>
          </w:tcPr>
          <w:p w:rsidR="00000000" w:rsidRDefault="00000000">
            <w:pPr>
              <w:spacing w:before="60" w:after="60"/>
              <w:ind w:right="170"/>
              <w:jc w:val="right"/>
              <w:rPr>
                <w:sz w:val="22"/>
              </w:rPr>
            </w:pPr>
            <w:r>
              <w:rPr>
                <w:sz w:val="22"/>
              </w:rPr>
              <w:t>19</w:t>
            </w:r>
          </w:p>
        </w:tc>
        <w:tc>
          <w:tcPr>
            <w:tcW w:w="1620" w:type="dxa"/>
          </w:tcPr>
          <w:p w:rsidR="00000000" w:rsidRDefault="00000000">
            <w:pPr>
              <w:spacing w:before="60" w:after="60"/>
              <w:ind w:right="170"/>
              <w:jc w:val="right"/>
              <w:rPr>
                <w:sz w:val="22"/>
              </w:rPr>
            </w:pPr>
            <w:r>
              <w:rPr>
                <w:sz w:val="22"/>
              </w:rPr>
              <w:t>13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Chili</w:t>
            </w:r>
          </w:p>
        </w:tc>
        <w:tc>
          <w:tcPr>
            <w:tcW w:w="1620" w:type="dxa"/>
          </w:tcPr>
          <w:p w:rsidR="00000000" w:rsidRDefault="00000000">
            <w:pPr>
              <w:spacing w:before="60" w:after="60"/>
              <w:ind w:right="170"/>
              <w:jc w:val="right"/>
              <w:rPr>
                <w:sz w:val="22"/>
              </w:rPr>
            </w:pPr>
            <w:r>
              <w:rPr>
                <w:sz w:val="22"/>
              </w:rPr>
              <w:t>215</w:t>
            </w:r>
          </w:p>
        </w:tc>
        <w:tc>
          <w:tcPr>
            <w:tcW w:w="1620" w:type="dxa"/>
          </w:tcPr>
          <w:p w:rsidR="00000000" w:rsidRDefault="00000000">
            <w:pPr>
              <w:spacing w:before="60" w:after="60"/>
              <w:ind w:right="170"/>
              <w:jc w:val="right"/>
              <w:rPr>
                <w:sz w:val="22"/>
              </w:rPr>
            </w:pPr>
            <w:r>
              <w:rPr>
                <w:sz w:val="22"/>
              </w:rPr>
              <w:t>107</w:t>
            </w:r>
          </w:p>
        </w:tc>
        <w:tc>
          <w:tcPr>
            <w:tcW w:w="1620" w:type="dxa"/>
          </w:tcPr>
          <w:p w:rsidR="00000000" w:rsidRDefault="00000000">
            <w:pPr>
              <w:spacing w:before="60" w:after="60"/>
              <w:ind w:right="170"/>
              <w:jc w:val="right"/>
              <w:rPr>
                <w:sz w:val="22"/>
              </w:rPr>
            </w:pPr>
            <w:r>
              <w:rPr>
                <w:sz w:val="22"/>
              </w:rPr>
              <w:t>108</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Colombie</w:t>
            </w:r>
          </w:p>
        </w:tc>
        <w:tc>
          <w:tcPr>
            <w:tcW w:w="1620" w:type="dxa"/>
          </w:tcPr>
          <w:p w:rsidR="00000000" w:rsidRDefault="00000000">
            <w:pPr>
              <w:spacing w:before="60" w:after="60"/>
              <w:ind w:right="170"/>
              <w:jc w:val="right"/>
              <w:rPr>
                <w:sz w:val="22"/>
              </w:rPr>
            </w:pPr>
            <w:r>
              <w:rPr>
                <w:sz w:val="22"/>
              </w:rPr>
              <w:t>292</w:t>
            </w:r>
          </w:p>
        </w:tc>
        <w:tc>
          <w:tcPr>
            <w:tcW w:w="1620" w:type="dxa"/>
          </w:tcPr>
          <w:p w:rsidR="00000000" w:rsidRDefault="00000000">
            <w:pPr>
              <w:spacing w:before="60" w:after="60"/>
              <w:ind w:right="170"/>
              <w:jc w:val="right"/>
              <w:rPr>
                <w:sz w:val="22"/>
              </w:rPr>
            </w:pPr>
            <w:r>
              <w:rPr>
                <w:sz w:val="22"/>
              </w:rPr>
              <w:t>117</w:t>
            </w:r>
          </w:p>
        </w:tc>
        <w:tc>
          <w:tcPr>
            <w:tcW w:w="1620" w:type="dxa"/>
          </w:tcPr>
          <w:p w:rsidR="00000000" w:rsidRDefault="00000000">
            <w:pPr>
              <w:spacing w:before="60" w:after="60"/>
              <w:ind w:right="170"/>
              <w:jc w:val="right"/>
              <w:rPr>
                <w:sz w:val="22"/>
              </w:rPr>
            </w:pPr>
            <w:r>
              <w:rPr>
                <w:sz w:val="22"/>
              </w:rPr>
              <w:t>175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 xml:space="preserve">Costa </w:t>
            </w:r>
            <w:proofErr w:type="spellStart"/>
            <w:r>
              <w:rPr>
                <w:sz w:val="22"/>
              </w:rPr>
              <w:t>Rica</w:t>
            </w:r>
            <w:proofErr w:type="spellEnd"/>
          </w:p>
        </w:tc>
        <w:tc>
          <w:tcPr>
            <w:tcW w:w="1620" w:type="dxa"/>
          </w:tcPr>
          <w:p w:rsidR="00000000" w:rsidRDefault="00000000">
            <w:pPr>
              <w:spacing w:before="60" w:after="60"/>
              <w:ind w:right="170"/>
              <w:jc w:val="right"/>
              <w:rPr>
                <w:sz w:val="22"/>
              </w:rPr>
            </w:pPr>
            <w:r>
              <w:rPr>
                <w:sz w:val="22"/>
              </w:rPr>
              <w:t>15</w:t>
            </w:r>
          </w:p>
        </w:tc>
        <w:tc>
          <w:tcPr>
            <w:tcW w:w="1620" w:type="dxa"/>
          </w:tcPr>
          <w:p w:rsidR="00000000" w:rsidRDefault="00000000">
            <w:pPr>
              <w:spacing w:before="60" w:after="60"/>
              <w:ind w:right="170"/>
              <w:jc w:val="right"/>
              <w:rPr>
                <w:sz w:val="22"/>
              </w:rPr>
            </w:pPr>
            <w:r>
              <w:rPr>
                <w:sz w:val="22"/>
              </w:rPr>
              <w:t>6</w:t>
            </w:r>
          </w:p>
        </w:tc>
        <w:tc>
          <w:tcPr>
            <w:tcW w:w="1620" w:type="dxa"/>
          </w:tcPr>
          <w:p w:rsidR="00000000" w:rsidRDefault="00000000">
            <w:pPr>
              <w:spacing w:before="60" w:after="60"/>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Cuba</w:t>
            </w:r>
          </w:p>
        </w:tc>
        <w:tc>
          <w:tcPr>
            <w:tcW w:w="1620" w:type="dxa"/>
          </w:tcPr>
          <w:p w:rsidR="00000000" w:rsidRDefault="00000000">
            <w:pPr>
              <w:spacing w:before="60" w:after="60"/>
              <w:ind w:right="170"/>
              <w:jc w:val="right"/>
              <w:rPr>
                <w:sz w:val="22"/>
              </w:rPr>
            </w:pPr>
            <w:r>
              <w:rPr>
                <w:sz w:val="22"/>
              </w:rPr>
              <w:t>267</w:t>
            </w:r>
          </w:p>
        </w:tc>
        <w:tc>
          <w:tcPr>
            <w:tcW w:w="1620" w:type="dxa"/>
          </w:tcPr>
          <w:p w:rsidR="00000000" w:rsidRDefault="00000000">
            <w:pPr>
              <w:spacing w:before="60" w:after="60"/>
              <w:ind w:right="170"/>
              <w:jc w:val="right"/>
              <w:rPr>
                <w:sz w:val="22"/>
              </w:rPr>
            </w:pPr>
            <w:r>
              <w:rPr>
                <w:sz w:val="22"/>
              </w:rPr>
              <w:t>96</w:t>
            </w:r>
          </w:p>
        </w:tc>
        <w:tc>
          <w:tcPr>
            <w:tcW w:w="1620" w:type="dxa"/>
          </w:tcPr>
          <w:p w:rsidR="00000000" w:rsidRDefault="00000000">
            <w:pPr>
              <w:spacing w:before="60" w:after="60"/>
              <w:ind w:right="170"/>
              <w:jc w:val="right"/>
              <w:rPr>
                <w:sz w:val="22"/>
              </w:rPr>
            </w:pPr>
            <w:r>
              <w:rPr>
                <w:sz w:val="22"/>
              </w:rPr>
              <w:t>171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Dominique</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Équateur</w:t>
            </w:r>
          </w:p>
        </w:tc>
        <w:tc>
          <w:tcPr>
            <w:tcW w:w="1620" w:type="dxa"/>
          </w:tcPr>
          <w:p w:rsidR="00000000" w:rsidRDefault="00000000">
            <w:pPr>
              <w:spacing w:before="60" w:after="60"/>
              <w:ind w:right="170"/>
              <w:jc w:val="right"/>
              <w:rPr>
                <w:sz w:val="22"/>
              </w:rPr>
            </w:pPr>
            <w:r>
              <w:rPr>
                <w:sz w:val="22"/>
              </w:rPr>
              <w:t>123</w:t>
            </w:r>
          </w:p>
        </w:tc>
        <w:tc>
          <w:tcPr>
            <w:tcW w:w="1620" w:type="dxa"/>
          </w:tcPr>
          <w:p w:rsidR="00000000" w:rsidRDefault="00000000">
            <w:pPr>
              <w:spacing w:before="60" w:after="60"/>
              <w:ind w:right="170"/>
              <w:jc w:val="right"/>
              <w:rPr>
                <w:sz w:val="22"/>
              </w:rPr>
            </w:pPr>
            <w:r>
              <w:rPr>
                <w:sz w:val="22"/>
              </w:rPr>
              <w:t>54</w:t>
            </w:r>
          </w:p>
        </w:tc>
        <w:tc>
          <w:tcPr>
            <w:tcW w:w="1620" w:type="dxa"/>
          </w:tcPr>
          <w:p w:rsidR="00000000" w:rsidRDefault="00000000">
            <w:pPr>
              <w:spacing w:before="60" w:after="60"/>
              <w:ind w:right="170"/>
              <w:jc w:val="right"/>
              <w:rPr>
                <w:sz w:val="22"/>
              </w:rPr>
            </w:pPr>
            <w:r>
              <w:rPr>
                <w:sz w:val="22"/>
              </w:rPr>
              <w:t>69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Grenade</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Guatemala</w:t>
            </w:r>
          </w:p>
        </w:tc>
        <w:tc>
          <w:tcPr>
            <w:tcW w:w="1620" w:type="dxa"/>
          </w:tcPr>
          <w:p w:rsidR="00000000" w:rsidRDefault="00000000">
            <w:pPr>
              <w:spacing w:before="60" w:after="60"/>
              <w:ind w:right="170"/>
              <w:jc w:val="right"/>
              <w:rPr>
                <w:sz w:val="22"/>
              </w:rPr>
            </w:pPr>
            <w:r>
              <w:rPr>
                <w:sz w:val="22"/>
              </w:rPr>
              <w:t>22</w:t>
            </w:r>
          </w:p>
        </w:tc>
        <w:tc>
          <w:tcPr>
            <w:tcW w:w="1620" w:type="dxa"/>
          </w:tcPr>
          <w:p w:rsidR="00000000" w:rsidRDefault="00000000">
            <w:pPr>
              <w:spacing w:before="60" w:after="60"/>
              <w:ind w:right="170"/>
              <w:jc w:val="right"/>
              <w:rPr>
                <w:sz w:val="22"/>
              </w:rPr>
            </w:pPr>
            <w:r>
              <w:rPr>
                <w:sz w:val="22"/>
              </w:rPr>
              <w:t>10</w:t>
            </w:r>
          </w:p>
        </w:tc>
        <w:tc>
          <w:tcPr>
            <w:tcW w:w="1620" w:type="dxa"/>
          </w:tcPr>
          <w:p w:rsidR="00000000" w:rsidRDefault="00000000">
            <w:pPr>
              <w:spacing w:before="60" w:after="60"/>
              <w:ind w:right="170"/>
              <w:jc w:val="right"/>
              <w:rPr>
                <w:sz w:val="22"/>
              </w:rPr>
            </w:pPr>
            <w:r>
              <w:rPr>
                <w:sz w:val="22"/>
              </w:rPr>
              <w:t>12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Guyane</w:t>
            </w:r>
          </w:p>
        </w:tc>
        <w:tc>
          <w:tcPr>
            <w:tcW w:w="1620" w:type="dxa"/>
          </w:tcPr>
          <w:p w:rsidR="00000000" w:rsidRDefault="00000000">
            <w:pPr>
              <w:spacing w:before="60" w:after="60"/>
              <w:ind w:right="170"/>
              <w:jc w:val="right"/>
              <w:rPr>
                <w:sz w:val="22"/>
              </w:rPr>
            </w:pPr>
            <w:r>
              <w:rPr>
                <w:sz w:val="22"/>
              </w:rPr>
              <w:t>20</w:t>
            </w:r>
          </w:p>
        </w:tc>
        <w:tc>
          <w:tcPr>
            <w:tcW w:w="1620" w:type="dxa"/>
          </w:tcPr>
          <w:p w:rsidR="00000000" w:rsidRDefault="00000000">
            <w:pPr>
              <w:spacing w:before="60" w:after="60"/>
              <w:ind w:right="170"/>
              <w:jc w:val="right"/>
              <w:rPr>
                <w:sz w:val="22"/>
              </w:rPr>
            </w:pPr>
            <w:r>
              <w:rPr>
                <w:sz w:val="22"/>
              </w:rPr>
              <w:t>11</w:t>
            </w:r>
          </w:p>
        </w:tc>
        <w:tc>
          <w:tcPr>
            <w:tcW w:w="1620" w:type="dxa"/>
          </w:tcPr>
          <w:p w:rsidR="00000000" w:rsidRDefault="00000000">
            <w:pPr>
              <w:spacing w:before="60" w:after="60"/>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Haïti</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Honduras</w:t>
            </w:r>
          </w:p>
        </w:tc>
        <w:tc>
          <w:tcPr>
            <w:tcW w:w="1620" w:type="dxa"/>
          </w:tcPr>
          <w:p w:rsidR="00000000" w:rsidRDefault="00000000">
            <w:pPr>
              <w:spacing w:before="60" w:after="60"/>
              <w:ind w:right="170"/>
              <w:jc w:val="right"/>
              <w:rPr>
                <w:sz w:val="22"/>
              </w:rPr>
            </w:pPr>
            <w:r>
              <w:rPr>
                <w:sz w:val="22"/>
              </w:rPr>
              <w:t>10</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6</w:t>
            </w:r>
          </w:p>
        </w:tc>
      </w:tr>
      <w:tr w:rsidR="00000000">
        <w:tblPrEx>
          <w:tblCellMar>
            <w:top w:w="0" w:type="dxa"/>
            <w:bottom w:w="0" w:type="dxa"/>
          </w:tblCellMar>
        </w:tblPrEx>
        <w:tc>
          <w:tcPr>
            <w:tcW w:w="4637" w:type="dxa"/>
          </w:tcPr>
          <w:p w:rsidR="00000000" w:rsidRDefault="00000000">
            <w:pPr>
              <w:spacing w:before="60" w:after="60"/>
              <w:rPr>
                <w:sz w:val="22"/>
              </w:rPr>
            </w:pPr>
            <w:r>
              <w:rPr>
                <w:sz w:val="22"/>
              </w:rPr>
              <w:t>Jamaïque</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Nicaragua</w:t>
            </w:r>
          </w:p>
        </w:tc>
        <w:tc>
          <w:tcPr>
            <w:tcW w:w="1620" w:type="dxa"/>
          </w:tcPr>
          <w:p w:rsidR="00000000" w:rsidRDefault="00000000">
            <w:pPr>
              <w:spacing w:before="60" w:after="60"/>
              <w:ind w:right="170"/>
              <w:jc w:val="right"/>
              <w:rPr>
                <w:sz w:val="22"/>
              </w:rPr>
            </w:pPr>
            <w:r>
              <w:rPr>
                <w:sz w:val="22"/>
              </w:rPr>
              <w:t>8</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6</w:t>
            </w:r>
          </w:p>
        </w:tc>
      </w:tr>
      <w:tr w:rsidR="00000000">
        <w:tblPrEx>
          <w:tblCellMar>
            <w:top w:w="0" w:type="dxa"/>
            <w:bottom w:w="0" w:type="dxa"/>
          </w:tblCellMar>
        </w:tblPrEx>
        <w:tc>
          <w:tcPr>
            <w:tcW w:w="4637" w:type="dxa"/>
          </w:tcPr>
          <w:p w:rsidR="00000000" w:rsidRDefault="00000000">
            <w:pPr>
              <w:spacing w:before="60" w:after="60"/>
              <w:rPr>
                <w:sz w:val="22"/>
              </w:rPr>
            </w:pPr>
            <w:r>
              <w:rPr>
                <w:sz w:val="22"/>
              </w:rPr>
              <w:t>Panama</w:t>
            </w:r>
          </w:p>
        </w:tc>
        <w:tc>
          <w:tcPr>
            <w:tcW w:w="1620" w:type="dxa"/>
          </w:tcPr>
          <w:p w:rsidR="00000000" w:rsidRDefault="00000000">
            <w:pPr>
              <w:spacing w:before="60" w:after="60"/>
              <w:ind w:right="170"/>
              <w:jc w:val="right"/>
              <w:rPr>
                <w:sz w:val="22"/>
              </w:rPr>
            </w:pPr>
            <w:r>
              <w:rPr>
                <w:sz w:val="22"/>
              </w:rPr>
              <w:t>24</w:t>
            </w:r>
          </w:p>
        </w:tc>
        <w:tc>
          <w:tcPr>
            <w:tcW w:w="1620" w:type="dxa"/>
          </w:tcPr>
          <w:p w:rsidR="00000000" w:rsidRDefault="00000000">
            <w:pPr>
              <w:spacing w:before="60" w:after="60"/>
              <w:ind w:right="170"/>
              <w:jc w:val="right"/>
              <w:rPr>
                <w:sz w:val="22"/>
              </w:rPr>
            </w:pPr>
            <w:r>
              <w:rPr>
                <w:sz w:val="22"/>
              </w:rPr>
              <w:t>14</w:t>
            </w:r>
          </w:p>
        </w:tc>
        <w:tc>
          <w:tcPr>
            <w:tcW w:w="1620" w:type="dxa"/>
          </w:tcPr>
          <w:p w:rsidR="00000000" w:rsidRDefault="00000000">
            <w:pPr>
              <w:spacing w:before="60" w:after="60"/>
              <w:ind w:right="170"/>
              <w:jc w:val="right"/>
              <w:rPr>
                <w:sz w:val="22"/>
              </w:rPr>
            </w:pPr>
            <w:r>
              <w:rPr>
                <w:sz w:val="22"/>
              </w:rPr>
              <w:t>10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Paraguay</w:t>
            </w:r>
          </w:p>
        </w:tc>
        <w:tc>
          <w:tcPr>
            <w:tcW w:w="1620" w:type="dxa"/>
          </w:tcPr>
          <w:p w:rsidR="00000000" w:rsidRDefault="00000000">
            <w:pPr>
              <w:spacing w:before="60" w:after="60"/>
              <w:ind w:right="170"/>
              <w:jc w:val="right"/>
              <w:rPr>
                <w:sz w:val="22"/>
              </w:rPr>
            </w:pPr>
            <w:r>
              <w:rPr>
                <w:sz w:val="22"/>
              </w:rPr>
              <w:t>23</w:t>
            </w:r>
          </w:p>
        </w:tc>
        <w:tc>
          <w:tcPr>
            <w:tcW w:w="1620" w:type="dxa"/>
          </w:tcPr>
          <w:p w:rsidR="00000000" w:rsidRDefault="00000000">
            <w:pPr>
              <w:spacing w:before="60" w:after="60"/>
              <w:ind w:right="170"/>
              <w:jc w:val="right"/>
              <w:rPr>
                <w:sz w:val="22"/>
              </w:rPr>
            </w:pPr>
            <w:r>
              <w:rPr>
                <w:sz w:val="22"/>
              </w:rPr>
              <w:t>16</w:t>
            </w:r>
          </w:p>
        </w:tc>
        <w:tc>
          <w:tcPr>
            <w:tcW w:w="1620" w:type="dxa"/>
          </w:tcPr>
          <w:p w:rsidR="00000000" w:rsidRDefault="00000000">
            <w:pPr>
              <w:spacing w:before="60" w:after="60"/>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Pérou</w:t>
            </w:r>
          </w:p>
        </w:tc>
        <w:tc>
          <w:tcPr>
            <w:tcW w:w="1620" w:type="dxa"/>
          </w:tcPr>
          <w:p w:rsidR="00000000" w:rsidRDefault="00000000">
            <w:pPr>
              <w:spacing w:before="60" w:after="60"/>
              <w:ind w:right="170"/>
              <w:jc w:val="right"/>
              <w:rPr>
                <w:sz w:val="22"/>
              </w:rPr>
            </w:pPr>
            <w:r>
              <w:rPr>
                <w:sz w:val="22"/>
              </w:rPr>
              <w:t>209</w:t>
            </w:r>
          </w:p>
        </w:tc>
        <w:tc>
          <w:tcPr>
            <w:tcW w:w="1620" w:type="dxa"/>
          </w:tcPr>
          <w:p w:rsidR="00000000" w:rsidRDefault="00000000">
            <w:pPr>
              <w:spacing w:before="60" w:after="60"/>
              <w:ind w:right="170"/>
              <w:jc w:val="right"/>
              <w:rPr>
                <w:sz w:val="22"/>
              </w:rPr>
            </w:pPr>
            <w:r>
              <w:rPr>
                <w:sz w:val="22"/>
              </w:rPr>
              <w:t>90</w:t>
            </w:r>
          </w:p>
        </w:tc>
        <w:tc>
          <w:tcPr>
            <w:tcW w:w="1620" w:type="dxa"/>
          </w:tcPr>
          <w:p w:rsidR="00000000" w:rsidRDefault="00000000">
            <w:pPr>
              <w:spacing w:before="60" w:after="60"/>
              <w:ind w:right="170"/>
              <w:jc w:val="right"/>
              <w:rPr>
                <w:sz w:val="22"/>
              </w:rPr>
            </w:pPr>
            <w:r>
              <w:rPr>
                <w:sz w:val="22"/>
              </w:rPr>
              <w:t>119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République dominicaine</w:t>
            </w:r>
          </w:p>
        </w:tc>
        <w:tc>
          <w:tcPr>
            <w:tcW w:w="1620" w:type="dxa"/>
          </w:tcPr>
          <w:p w:rsidR="00000000" w:rsidRDefault="00000000">
            <w:pPr>
              <w:spacing w:before="60" w:after="60"/>
              <w:ind w:right="170"/>
              <w:jc w:val="right"/>
              <w:rPr>
                <w:sz w:val="22"/>
                <w:lang w:val="en-GB"/>
              </w:rPr>
            </w:pPr>
            <w:r>
              <w:rPr>
                <w:sz w:val="22"/>
                <w:lang w:val="en-GB"/>
              </w:rPr>
              <w:t>42</w:t>
            </w:r>
          </w:p>
        </w:tc>
        <w:tc>
          <w:tcPr>
            <w:tcW w:w="1620" w:type="dxa"/>
          </w:tcPr>
          <w:p w:rsidR="00000000" w:rsidRDefault="00000000">
            <w:pPr>
              <w:spacing w:before="60" w:after="60"/>
              <w:ind w:right="170"/>
              <w:jc w:val="right"/>
              <w:rPr>
                <w:sz w:val="22"/>
                <w:lang w:val="en-GB"/>
              </w:rPr>
            </w:pPr>
            <w:r>
              <w:rPr>
                <w:sz w:val="22"/>
                <w:lang w:val="en-GB"/>
              </w:rPr>
              <w:t>7</w:t>
            </w:r>
          </w:p>
        </w:tc>
        <w:tc>
          <w:tcPr>
            <w:tcW w:w="1620" w:type="dxa"/>
          </w:tcPr>
          <w:p w:rsidR="00000000" w:rsidRDefault="00000000">
            <w:pPr>
              <w:spacing w:before="60" w:after="60"/>
              <w:ind w:right="170"/>
              <w:jc w:val="right"/>
              <w:rPr>
                <w:sz w:val="22"/>
                <w:lang w:val="en-GB"/>
              </w:rPr>
            </w:pPr>
            <w:r>
              <w:rPr>
                <w:sz w:val="22"/>
                <w:lang w:val="en-GB"/>
              </w:rPr>
              <w:t>35</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Saint</w:t>
            </w:r>
            <w:r>
              <w:rPr>
                <w:sz w:val="22"/>
                <w:lang w:val="en-GB"/>
              </w:rPr>
              <w:noBreakHyphen/>
              <w:t>Kitts</w:t>
            </w:r>
            <w:r>
              <w:rPr>
                <w:sz w:val="22"/>
                <w:lang w:val="en-GB"/>
              </w:rPr>
              <w:noBreakHyphen/>
              <w:t>et</w:t>
            </w:r>
            <w:r>
              <w:rPr>
                <w:sz w:val="22"/>
                <w:lang w:val="en-GB"/>
              </w:rPr>
              <w:noBreakHyphen/>
              <w:t>Nevis</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Salvador</w:t>
            </w:r>
          </w:p>
        </w:tc>
        <w:tc>
          <w:tcPr>
            <w:tcW w:w="1620" w:type="dxa"/>
          </w:tcPr>
          <w:p w:rsidR="00000000" w:rsidRDefault="00000000">
            <w:pPr>
              <w:spacing w:before="60" w:after="60"/>
              <w:ind w:right="170"/>
              <w:jc w:val="right"/>
              <w:rPr>
                <w:sz w:val="22"/>
              </w:rPr>
            </w:pPr>
            <w:r>
              <w:rPr>
                <w:sz w:val="22"/>
              </w:rPr>
              <w:t>12</w:t>
            </w:r>
          </w:p>
        </w:tc>
        <w:tc>
          <w:tcPr>
            <w:tcW w:w="1620" w:type="dxa"/>
          </w:tcPr>
          <w:p w:rsidR="00000000" w:rsidRDefault="00000000">
            <w:pPr>
              <w:spacing w:before="60" w:after="60"/>
              <w:ind w:right="170"/>
              <w:jc w:val="right"/>
              <w:rPr>
                <w:sz w:val="22"/>
              </w:rPr>
            </w:pPr>
            <w:r>
              <w:rPr>
                <w:sz w:val="22"/>
              </w:rPr>
              <w:t>8</w:t>
            </w:r>
          </w:p>
        </w:tc>
        <w:tc>
          <w:tcPr>
            <w:tcW w:w="1620" w:type="dxa"/>
          </w:tcPr>
          <w:p w:rsidR="00000000" w:rsidRDefault="00000000">
            <w:pPr>
              <w:spacing w:before="60" w:after="60"/>
              <w:ind w:right="170"/>
              <w:jc w:val="right"/>
              <w:rPr>
                <w:sz w:val="22"/>
              </w:rPr>
            </w:pPr>
            <w:r>
              <w:rPr>
                <w:sz w:val="22"/>
              </w:rPr>
              <w:t>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Suriname</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Trinité</w:t>
            </w:r>
            <w:r>
              <w:rPr>
                <w:sz w:val="22"/>
              </w:rPr>
              <w:noBreakHyphen/>
              <w:t>et</w:t>
            </w:r>
            <w:r>
              <w:rPr>
                <w:sz w:val="22"/>
              </w:rPr>
              <w:noBreakHyphen/>
              <w:t>Tobago</w:t>
            </w:r>
            <w:proofErr w:type="spellEnd"/>
          </w:p>
        </w:tc>
        <w:tc>
          <w:tcPr>
            <w:tcW w:w="1620" w:type="dxa"/>
          </w:tcPr>
          <w:p w:rsidR="00000000" w:rsidRDefault="00000000">
            <w:pPr>
              <w:spacing w:before="60" w:after="60"/>
              <w:ind w:right="170"/>
              <w:jc w:val="right"/>
              <w:rPr>
                <w:sz w:val="22"/>
                <w:lang w:val="en-GB"/>
              </w:rPr>
            </w:pPr>
            <w:r>
              <w:rPr>
                <w:sz w:val="22"/>
                <w:lang w:val="en-GB"/>
              </w:rPr>
              <w:t>19</w:t>
            </w:r>
          </w:p>
        </w:tc>
        <w:tc>
          <w:tcPr>
            <w:tcW w:w="1620" w:type="dxa"/>
          </w:tcPr>
          <w:p w:rsidR="00000000" w:rsidRDefault="00000000">
            <w:pPr>
              <w:spacing w:before="60" w:after="60"/>
              <w:ind w:right="170"/>
              <w:jc w:val="right"/>
              <w:rPr>
                <w:sz w:val="22"/>
                <w:lang w:val="en-GB"/>
              </w:rPr>
            </w:pPr>
            <w:r>
              <w:rPr>
                <w:sz w:val="22"/>
                <w:lang w:val="en-GB"/>
              </w:rPr>
              <w:t>13</w:t>
            </w:r>
          </w:p>
        </w:tc>
        <w:tc>
          <w:tcPr>
            <w:tcW w:w="1620" w:type="dxa"/>
          </w:tcPr>
          <w:p w:rsidR="00000000" w:rsidRDefault="00000000">
            <w:pPr>
              <w:spacing w:before="60" w:after="60"/>
              <w:ind w:right="170"/>
              <w:jc w:val="right"/>
              <w:rPr>
                <w:sz w:val="22"/>
                <w:lang w:val="en-GB"/>
              </w:rPr>
            </w:pPr>
            <w:r>
              <w:rPr>
                <w:sz w:val="22"/>
                <w:lang w:val="en-GB"/>
              </w:rPr>
              <w:t>6</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Uruguay</w:t>
            </w:r>
          </w:p>
        </w:tc>
        <w:tc>
          <w:tcPr>
            <w:tcW w:w="1620" w:type="dxa"/>
          </w:tcPr>
          <w:p w:rsidR="00000000" w:rsidRDefault="00000000">
            <w:pPr>
              <w:spacing w:before="60" w:after="60"/>
              <w:ind w:right="170"/>
              <w:jc w:val="right"/>
              <w:rPr>
                <w:sz w:val="22"/>
                <w:lang w:val="en-GB"/>
              </w:rPr>
            </w:pPr>
            <w:r>
              <w:rPr>
                <w:sz w:val="22"/>
                <w:lang w:val="en-GB"/>
              </w:rPr>
              <w:t>85</w:t>
            </w:r>
          </w:p>
        </w:tc>
        <w:tc>
          <w:tcPr>
            <w:tcW w:w="1620" w:type="dxa"/>
          </w:tcPr>
          <w:p w:rsidR="00000000" w:rsidRDefault="00000000">
            <w:pPr>
              <w:spacing w:before="60" w:after="60"/>
              <w:ind w:right="170"/>
              <w:jc w:val="right"/>
              <w:rPr>
                <w:sz w:val="22"/>
                <w:lang w:val="en-GB"/>
              </w:rPr>
            </w:pPr>
            <w:r>
              <w:rPr>
                <w:sz w:val="22"/>
                <w:lang w:val="en-GB"/>
              </w:rPr>
              <w:t>45</w:t>
            </w:r>
          </w:p>
        </w:tc>
        <w:tc>
          <w:tcPr>
            <w:tcW w:w="1620" w:type="dxa"/>
          </w:tcPr>
          <w:p w:rsidR="00000000" w:rsidRDefault="00000000">
            <w:pPr>
              <w:spacing w:before="60" w:after="60"/>
              <w:ind w:right="170"/>
              <w:jc w:val="right"/>
              <w:rPr>
                <w:sz w:val="22"/>
                <w:lang w:val="en-GB"/>
              </w:rPr>
            </w:pPr>
            <w:r>
              <w:rPr>
                <w:sz w:val="22"/>
                <w:lang w:val="en-GB"/>
              </w:rPr>
              <w:t>40</w:t>
            </w:r>
          </w:p>
        </w:tc>
      </w:tr>
      <w:tr w:rsidR="00000000">
        <w:tblPrEx>
          <w:tblCellMar>
            <w:top w:w="0" w:type="dxa"/>
            <w:bottom w:w="0" w:type="dxa"/>
          </w:tblCellMar>
        </w:tblPrEx>
        <w:tc>
          <w:tcPr>
            <w:tcW w:w="4637" w:type="dxa"/>
          </w:tcPr>
          <w:p w:rsidR="00000000" w:rsidRDefault="00000000">
            <w:pPr>
              <w:spacing w:before="60" w:after="60"/>
              <w:rPr>
                <w:b/>
                <w:bCs/>
                <w:sz w:val="22"/>
                <w:lang w:val="en-GB"/>
              </w:rPr>
            </w:pPr>
            <w:proofErr w:type="spellStart"/>
            <w:r>
              <w:rPr>
                <w:b/>
                <w:bCs/>
                <w:sz w:val="22"/>
                <w:lang w:val="en-GB"/>
              </w:rPr>
              <w:t>Asie</w:t>
            </w:r>
            <w:proofErr w:type="spellEnd"/>
          </w:p>
        </w:tc>
        <w:tc>
          <w:tcPr>
            <w:tcW w:w="1620" w:type="dxa"/>
          </w:tcPr>
          <w:p w:rsidR="00000000" w:rsidRDefault="00000000">
            <w:pPr>
              <w:spacing w:before="60" w:after="60"/>
              <w:ind w:right="170"/>
              <w:jc w:val="right"/>
              <w:rPr>
                <w:b/>
                <w:bCs/>
                <w:sz w:val="22"/>
                <w:lang w:val="en-GB"/>
              </w:rPr>
            </w:pPr>
            <w:r>
              <w:rPr>
                <w:b/>
                <w:bCs/>
                <w:sz w:val="22"/>
                <w:lang w:val="en-GB"/>
              </w:rPr>
              <w:t>9 721</w:t>
            </w:r>
          </w:p>
        </w:tc>
        <w:tc>
          <w:tcPr>
            <w:tcW w:w="1620" w:type="dxa"/>
          </w:tcPr>
          <w:p w:rsidR="00000000" w:rsidRDefault="00000000">
            <w:pPr>
              <w:spacing w:before="60" w:after="60"/>
              <w:ind w:right="170"/>
              <w:jc w:val="right"/>
              <w:rPr>
                <w:b/>
                <w:bCs/>
                <w:sz w:val="22"/>
                <w:lang w:val="en-GB"/>
              </w:rPr>
            </w:pPr>
            <w:r>
              <w:rPr>
                <w:b/>
                <w:bCs/>
                <w:sz w:val="22"/>
                <w:lang w:val="en-GB"/>
              </w:rPr>
              <w:t>5 538</w:t>
            </w:r>
          </w:p>
        </w:tc>
        <w:tc>
          <w:tcPr>
            <w:tcW w:w="1620" w:type="dxa"/>
          </w:tcPr>
          <w:p w:rsidR="00000000" w:rsidRDefault="00000000">
            <w:pPr>
              <w:spacing w:before="60" w:after="60"/>
              <w:ind w:right="170"/>
              <w:jc w:val="right"/>
              <w:rPr>
                <w:b/>
                <w:bCs/>
                <w:sz w:val="22"/>
                <w:lang w:val="en-GB"/>
              </w:rPr>
            </w:pPr>
            <w:r>
              <w:rPr>
                <w:b/>
                <w:bCs/>
                <w:sz w:val="22"/>
                <w:lang w:val="en-GB"/>
              </w:rPr>
              <w:t>4 183</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Afghanistan</w:t>
            </w:r>
          </w:p>
        </w:tc>
        <w:tc>
          <w:tcPr>
            <w:tcW w:w="1620" w:type="dxa"/>
          </w:tcPr>
          <w:p w:rsidR="00000000" w:rsidRDefault="00000000">
            <w:pPr>
              <w:spacing w:before="60" w:after="60"/>
              <w:ind w:right="170"/>
              <w:jc w:val="right"/>
              <w:rPr>
                <w:sz w:val="22"/>
                <w:lang w:val="en-GB"/>
              </w:rPr>
            </w:pPr>
            <w:r>
              <w:rPr>
                <w:sz w:val="22"/>
                <w:lang w:val="en-GB"/>
              </w:rPr>
              <w:t>3</w:t>
            </w:r>
          </w:p>
        </w:tc>
        <w:tc>
          <w:tcPr>
            <w:tcW w:w="1620" w:type="dxa"/>
          </w:tcPr>
          <w:p w:rsidR="00000000" w:rsidRDefault="00000000">
            <w:pPr>
              <w:spacing w:before="60" w:after="60"/>
              <w:ind w:right="170"/>
              <w:jc w:val="right"/>
              <w:rPr>
                <w:sz w:val="22"/>
                <w:lang w:val="en-GB"/>
              </w:rPr>
            </w:pPr>
            <w:r>
              <w:rPr>
                <w:sz w:val="22"/>
                <w:lang w:val="en-GB"/>
              </w:rPr>
              <w:t>2</w:t>
            </w:r>
          </w:p>
        </w:tc>
        <w:tc>
          <w:tcPr>
            <w:tcW w:w="1620" w:type="dxa"/>
          </w:tcPr>
          <w:p w:rsidR="00000000" w:rsidRDefault="00000000">
            <w:pPr>
              <w:spacing w:before="60" w:after="60"/>
              <w:ind w:right="170"/>
              <w:jc w:val="right"/>
              <w:rPr>
                <w:sz w:val="22"/>
                <w:lang w:val="en-GB"/>
              </w:rPr>
            </w:pPr>
            <w:r>
              <w:rPr>
                <w:sz w:val="22"/>
                <w:lang w:val="en-GB"/>
              </w:rPr>
              <w:t>1</w:t>
            </w:r>
          </w:p>
        </w:tc>
      </w:tr>
      <w:tr w:rsidR="00000000">
        <w:tblPrEx>
          <w:tblCellMar>
            <w:top w:w="0" w:type="dxa"/>
            <w:bottom w:w="0" w:type="dxa"/>
          </w:tblCellMar>
        </w:tblPrEx>
        <w:tc>
          <w:tcPr>
            <w:tcW w:w="4637" w:type="dxa"/>
          </w:tcPr>
          <w:p w:rsidR="00000000" w:rsidRDefault="00000000">
            <w:pPr>
              <w:spacing w:before="60" w:after="60"/>
              <w:rPr>
                <w:sz w:val="22"/>
                <w:lang w:val="en-GB"/>
              </w:rPr>
            </w:pPr>
            <w:proofErr w:type="spellStart"/>
            <w:r>
              <w:rPr>
                <w:sz w:val="22"/>
                <w:lang w:val="en-GB"/>
              </w:rPr>
              <w:t>Arabie</w:t>
            </w:r>
            <w:proofErr w:type="spellEnd"/>
            <w:r>
              <w:rPr>
                <w:sz w:val="22"/>
                <w:lang w:val="en-GB"/>
              </w:rPr>
              <w:t xml:space="preserve"> </w:t>
            </w:r>
            <w:proofErr w:type="spellStart"/>
            <w:r>
              <w:rPr>
                <w:sz w:val="22"/>
                <w:lang w:val="en-GB"/>
              </w:rPr>
              <w:t>saoudite</w:t>
            </w:r>
            <w:proofErr w:type="spellEnd"/>
          </w:p>
        </w:tc>
        <w:tc>
          <w:tcPr>
            <w:tcW w:w="1620" w:type="dxa"/>
          </w:tcPr>
          <w:p w:rsidR="00000000" w:rsidRDefault="00000000">
            <w:pPr>
              <w:spacing w:before="60" w:after="60"/>
              <w:ind w:right="170"/>
              <w:jc w:val="right"/>
              <w:rPr>
                <w:sz w:val="22"/>
                <w:lang w:val="en-GB"/>
              </w:rPr>
            </w:pPr>
            <w:r>
              <w:rPr>
                <w:sz w:val="22"/>
                <w:lang w:val="en-GB"/>
              </w:rPr>
              <w:t>19</w:t>
            </w:r>
          </w:p>
        </w:tc>
        <w:tc>
          <w:tcPr>
            <w:tcW w:w="1620" w:type="dxa"/>
          </w:tcPr>
          <w:p w:rsidR="00000000" w:rsidRDefault="00000000">
            <w:pPr>
              <w:spacing w:before="60" w:after="60"/>
              <w:ind w:right="170"/>
              <w:jc w:val="right"/>
              <w:rPr>
                <w:sz w:val="22"/>
                <w:lang w:val="en-GB"/>
              </w:rPr>
            </w:pPr>
            <w:r>
              <w:rPr>
                <w:sz w:val="22"/>
                <w:lang w:val="en-GB"/>
              </w:rPr>
              <w:t>12</w:t>
            </w:r>
          </w:p>
        </w:tc>
        <w:tc>
          <w:tcPr>
            <w:tcW w:w="1620" w:type="dxa"/>
          </w:tcPr>
          <w:p w:rsidR="00000000" w:rsidRDefault="00000000">
            <w:pPr>
              <w:spacing w:before="60" w:after="60"/>
              <w:ind w:right="170"/>
              <w:jc w:val="right"/>
              <w:rPr>
                <w:sz w:val="22"/>
                <w:lang w:val="en-GB"/>
              </w:rPr>
            </w:pPr>
            <w:r>
              <w:rPr>
                <w:sz w:val="22"/>
                <w:lang w:val="en-GB"/>
              </w:rPr>
              <w:t>7</w:t>
            </w:r>
          </w:p>
        </w:tc>
      </w:tr>
      <w:tr w:rsidR="00000000">
        <w:tblPrEx>
          <w:tblCellMar>
            <w:top w:w="0" w:type="dxa"/>
            <w:bottom w:w="0" w:type="dxa"/>
          </w:tblCellMar>
        </w:tblPrEx>
        <w:tc>
          <w:tcPr>
            <w:tcW w:w="4637" w:type="dxa"/>
          </w:tcPr>
          <w:p w:rsidR="00000000" w:rsidRDefault="00000000">
            <w:pPr>
              <w:spacing w:before="60" w:after="60"/>
              <w:rPr>
                <w:sz w:val="22"/>
                <w:lang w:val="en-GB"/>
              </w:rPr>
            </w:pPr>
            <w:proofErr w:type="spellStart"/>
            <w:r>
              <w:rPr>
                <w:sz w:val="22"/>
                <w:lang w:val="en-GB"/>
              </w:rPr>
              <w:t>Bahreïn</w:t>
            </w:r>
            <w:proofErr w:type="spellEnd"/>
          </w:p>
        </w:tc>
        <w:tc>
          <w:tcPr>
            <w:tcW w:w="1620" w:type="dxa"/>
          </w:tcPr>
          <w:p w:rsidR="00000000" w:rsidRDefault="00000000">
            <w:pPr>
              <w:spacing w:before="60" w:after="60"/>
              <w:ind w:right="170"/>
              <w:jc w:val="right"/>
              <w:rPr>
                <w:sz w:val="22"/>
                <w:lang w:val="en-GB"/>
              </w:rPr>
            </w:pPr>
            <w:r>
              <w:rPr>
                <w:sz w:val="22"/>
                <w:lang w:val="en-GB"/>
              </w:rPr>
              <w:t>16</w:t>
            </w:r>
          </w:p>
        </w:tc>
        <w:tc>
          <w:tcPr>
            <w:tcW w:w="1620" w:type="dxa"/>
          </w:tcPr>
          <w:p w:rsidR="00000000" w:rsidRDefault="00000000">
            <w:pPr>
              <w:spacing w:before="60" w:after="60"/>
              <w:ind w:right="170"/>
              <w:jc w:val="right"/>
              <w:rPr>
                <w:sz w:val="22"/>
                <w:lang w:val="en-GB"/>
              </w:rPr>
            </w:pPr>
            <w:r>
              <w:rPr>
                <w:sz w:val="22"/>
                <w:lang w:val="en-GB"/>
              </w:rPr>
              <w:t>16</w:t>
            </w:r>
          </w:p>
        </w:tc>
        <w:tc>
          <w:tcPr>
            <w:tcW w:w="1620" w:type="dxa"/>
          </w:tcPr>
          <w:p w:rsidR="00000000" w:rsidRDefault="00000000">
            <w:pPr>
              <w:spacing w:before="60" w:after="60"/>
              <w:ind w:right="170"/>
              <w:jc w:val="right"/>
              <w:rPr>
                <w:sz w:val="22"/>
                <w:lang w:val="en-GB"/>
              </w:rPr>
            </w:pPr>
            <w:r>
              <w:rPr>
                <w:sz w:val="22"/>
                <w:lang w:val="en-GB"/>
              </w:rPr>
              <w:t>0</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Bangladesh</w:t>
            </w:r>
          </w:p>
        </w:tc>
        <w:tc>
          <w:tcPr>
            <w:tcW w:w="1620" w:type="dxa"/>
          </w:tcPr>
          <w:p w:rsidR="00000000" w:rsidRDefault="00000000">
            <w:pPr>
              <w:spacing w:before="60" w:after="60"/>
              <w:ind w:right="170"/>
              <w:jc w:val="right"/>
              <w:rPr>
                <w:sz w:val="22"/>
                <w:lang w:val="en-GB"/>
              </w:rPr>
            </w:pPr>
            <w:r>
              <w:rPr>
                <w:sz w:val="22"/>
                <w:lang w:val="en-GB"/>
              </w:rPr>
              <w:t>254</w:t>
            </w:r>
          </w:p>
        </w:tc>
        <w:tc>
          <w:tcPr>
            <w:tcW w:w="1620" w:type="dxa"/>
          </w:tcPr>
          <w:p w:rsidR="00000000" w:rsidRDefault="00000000">
            <w:pPr>
              <w:spacing w:before="60" w:after="60"/>
              <w:ind w:right="170"/>
              <w:jc w:val="right"/>
              <w:rPr>
                <w:sz w:val="22"/>
                <w:lang w:val="en-GB"/>
              </w:rPr>
            </w:pPr>
            <w:r>
              <w:rPr>
                <w:sz w:val="22"/>
                <w:lang w:val="en-GB"/>
              </w:rPr>
              <w:t>208</w:t>
            </w:r>
          </w:p>
        </w:tc>
        <w:tc>
          <w:tcPr>
            <w:tcW w:w="1620" w:type="dxa"/>
          </w:tcPr>
          <w:p w:rsidR="00000000" w:rsidRDefault="00000000">
            <w:pPr>
              <w:spacing w:before="60" w:after="60"/>
              <w:ind w:right="170"/>
              <w:jc w:val="right"/>
              <w:rPr>
                <w:sz w:val="22"/>
                <w:lang w:val="en-GB"/>
              </w:rPr>
            </w:pPr>
            <w:r>
              <w:rPr>
                <w:sz w:val="22"/>
                <w:lang w:val="en-GB"/>
              </w:rPr>
              <w:t>46</w:t>
            </w:r>
          </w:p>
        </w:tc>
      </w:tr>
      <w:tr w:rsidR="00000000">
        <w:tblPrEx>
          <w:tblCellMar>
            <w:top w:w="0" w:type="dxa"/>
            <w:bottom w:w="0" w:type="dxa"/>
          </w:tblCellMar>
        </w:tblPrEx>
        <w:tc>
          <w:tcPr>
            <w:tcW w:w="4637" w:type="dxa"/>
          </w:tcPr>
          <w:p w:rsidR="00000000" w:rsidRDefault="00000000">
            <w:pPr>
              <w:spacing w:before="60" w:after="60"/>
              <w:rPr>
                <w:sz w:val="22"/>
                <w:lang w:val="en-GB"/>
              </w:rPr>
            </w:pPr>
            <w:proofErr w:type="spellStart"/>
            <w:r>
              <w:rPr>
                <w:sz w:val="22"/>
                <w:lang w:val="en-GB"/>
              </w:rPr>
              <w:t>Cambodge</w:t>
            </w:r>
            <w:proofErr w:type="spellEnd"/>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Chine</w:t>
            </w:r>
          </w:p>
        </w:tc>
        <w:tc>
          <w:tcPr>
            <w:tcW w:w="1620" w:type="dxa"/>
          </w:tcPr>
          <w:p w:rsidR="00000000" w:rsidRDefault="00000000">
            <w:pPr>
              <w:spacing w:before="60" w:after="60"/>
              <w:ind w:right="170"/>
              <w:jc w:val="right"/>
              <w:rPr>
                <w:sz w:val="22"/>
              </w:rPr>
            </w:pPr>
            <w:r>
              <w:rPr>
                <w:sz w:val="22"/>
              </w:rPr>
              <w:t>3 955</w:t>
            </w:r>
          </w:p>
        </w:tc>
        <w:tc>
          <w:tcPr>
            <w:tcW w:w="1620" w:type="dxa"/>
          </w:tcPr>
          <w:p w:rsidR="00000000" w:rsidRDefault="00000000">
            <w:pPr>
              <w:spacing w:before="60" w:after="60"/>
              <w:ind w:right="170"/>
              <w:jc w:val="right"/>
              <w:rPr>
                <w:sz w:val="22"/>
              </w:rPr>
            </w:pPr>
            <w:r>
              <w:rPr>
                <w:sz w:val="22"/>
              </w:rPr>
              <w:t>2 371</w:t>
            </w:r>
          </w:p>
        </w:tc>
        <w:tc>
          <w:tcPr>
            <w:tcW w:w="1620" w:type="dxa"/>
          </w:tcPr>
          <w:p w:rsidR="00000000" w:rsidRDefault="00000000">
            <w:pPr>
              <w:spacing w:before="60" w:after="60"/>
              <w:ind w:right="170"/>
              <w:jc w:val="right"/>
              <w:rPr>
                <w:sz w:val="22"/>
              </w:rPr>
            </w:pPr>
            <w:r>
              <w:rPr>
                <w:sz w:val="22"/>
              </w:rPr>
              <w:t>1 584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Chypre</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Cisjordanie/Bande de Gaza</w:t>
            </w:r>
          </w:p>
        </w:tc>
        <w:tc>
          <w:tcPr>
            <w:tcW w:w="1620" w:type="dxa"/>
          </w:tcPr>
          <w:p w:rsidR="00000000" w:rsidRDefault="00000000">
            <w:pPr>
              <w:spacing w:before="60" w:after="60"/>
              <w:ind w:right="170"/>
              <w:jc w:val="right"/>
              <w:rPr>
                <w:sz w:val="22"/>
              </w:rPr>
            </w:pPr>
            <w:r>
              <w:rPr>
                <w:sz w:val="22"/>
              </w:rPr>
              <w:t>10</w:t>
            </w:r>
          </w:p>
        </w:tc>
        <w:tc>
          <w:tcPr>
            <w:tcW w:w="1620" w:type="dxa"/>
          </w:tcPr>
          <w:p w:rsidR="00000000" w:rsidRDefault="00000000">
            <w:pPr>
              <w:spacing w:before="60" w:after="60"/>
              <w:ind w:right="170"/>
              <w:jc w:val="right"/>
              <w:rPr>
                <w:sz w:val="22"/>
              </w:rPr>
            </w:pPr>
            <w:r>
              <w:rPr>
                <w:sz w:val="22"/>
              </w:rPr>
              <w:t>7</w:t>
            </w:r>
          </w:p>
        </w:tc>
        <w:tc>
          <w:tcPr>
            <w:tcW w:w="1620" w:type="dxa"/>
          </w:tcPr>
          <w:p w:rsidR="00000000" w:rsidRDefault="00000000">
            <w:pPr>
              <w:spacing w:before="60" w:after="60"/>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Corée du Nord</w:t>
            </w:r>
          </w:p>
        </w:tc>
        <w:tc>
          <w:tcPr>
            <w:tcW w:w="1620" w:type="dxa"/>
          </w:tcPr>
          <w:p w:rsidR="00000000" w:rsidRDefault="00000000">
            <w:pPr>
              <w:spacing w:before="60" w:after="60"/>
              <w:ind w:right="170"/>
              <w:jc w:val="right"/>
              <w:rPr>
                <w:sz w:val="22"/>
              </w:rPr>
            </w:pPr>
            <w:r>
              <w:rPr>
                <w:sz w:val="22"/>
              </w:rPr>
              <w:t>11</w:t>
            </w:r>
          </w:p>
        </w:tc>
        <w:tc>
          <w:tcPr>
            <w:tcW w:w="1620" w:type="dxa"/>
          </w:tcPr>
          <w:p w:rsidR="00000000" w:rsidRDefault="00000000">
            <w:pPr>
              <w:spacing w:before="60" w:after="60"/>
              <w:ind w:right="170"/>
              <w:jc w:val="right"/>
              <w:rPr>
                <w:sz w:val="22"/>
              </w:rPr>
            </w:pPr>
            <w:r>
              <w:rPr>
                <w:sz w:val="22"/>
              </w:rPr>
              <w:t>5</w:t>
            </w:r>
          </w:p>
        </w:tc>
        <w:tc>
          <w:tcPr>
            <w:tcW w:w="1620" w:type="dxa"/>
          </w:tcPr>
          <w:p w:rsidR="00000000" w:rsidRDefault="00000000">
            <w:pPr>
              <w:spacing w:before="60" w:after="60"/>
              <w:ind w:right="170"/>
              <w:jc w:val="right"/>
              <w:rPr>
                <w:sz w:val="22"/>
              </w:rPr>
            </w:pPr>
            <w:r>
              <w:rPr>
                <w:sz w:val="22"/>
              </w:rPr>
              <w:t>6</w:t>
            </w:r>
          </w:p>
        </w:tc>
      </w:tr>
      <w:tr w:rsidR="00000000">
        <w:tblPrEx>
          <w:tblCellMar>
            <w:top w:w="0" w:type="dxa"/>
            <w:bottom w:w="0" w:type="dxa"/>
          </w:tblCellMar>
        </w:tblPrEx>
        <w:tc>
          <w:tcPr>
            <w:tcW w:w="4637" w:type="dxa"/>
          </w:tcPr>
          <w:p w:rsidR="00000000" w:rsidRDefault="00000000">
            <w:pPr>
              <w:spacing w:before="60" w:after="60"/>
              <w:rPr>
                <w:sz w:val="22"/>
              </w:rPr>
            </w:pPr>
            <w:r>
              <w:rPr>
                <w:sz w:val="22"/>
              </w:rPr>
              <w:t>Corée du Sud</w:t>
            </w:r>
          </w:p>
        </w:tc>
        <w:tc>
          <w:tcPr>
            <w:tcW w:w="1620" w:type="dxa"/>
          </w:tcPr>
          <w:p w:rsidR="00000000" w:rsidRDefault="00000000">
            <w:pPr>
              <w:spacing w:before="60" w:after="60"/>
              <w:ind w:right="170"/>
              <w:jc w:val="right"/>
              <w:rPr>
                <w:sz w:val="22"/>
              </w:rPr>
            </w:pPr>
            <w:r>
              <w:rPr>
                <w:sz w:val="22"/>
              </w:rPr>
              <w:t>193</w:t>
            </w:r>
          </w:p>
        </w:tc>
        <w:tc>
          <w:tcPr>
            <w:tcW w:w="1620" w:type="dxa"/>
          </w:tcPr>
          <w:p w:rsidR="00000000" w:rsidRDefault="00000000">
            <w:pPr>
              <w:spacing w:before="60" w:after="60"/>
              <w:ind w:right="170"/>
              <w:jc w:val="right"/>
              <w:rPr>
                <w:sz w:val="22"/>
              </w:rPr>
            </w:pPr>
            <w:r>
              <w:rPr>
                <w:sz w:val="22"/>
              </w:rPr>
              <w:t>104</w:t>
            </w:r>
          </w:p>
        </w:tc>
        <w:tc>
          <w:tcPr>
            <w:tcW w:w="1620" w:type="dxa"/>
          </w:tcPr>
          <w:p w:rsidR="00000000" w:rsidRDefault="00000000">
            <w:pPr>
              <w:spacing w:before="60" w:after="60"/>
              <w:ind w:right="170"/>
              <w:jc w:val="right"/>
              <w:rPr>
                <w:sz w:val="22"/>
              </w:rPr>
            </w:pPr>
            <w:r>
              <w:rPr>
                <w:sz w:val="22"/>
              </w:rPr>
              <w:t>89</w:t>
            </w:r>
          </w:p>
        </w:tc>
      </w:tr>
      <w:tr w:rsidR="00000000">
        <w:tblPrEx>
          <w:tblCellMar>
            <w:top w:w="0" w:type="dxa"/>
            <w:bottom w:w="0" w:type="dxa"/>
          </w:tblCellMar>
        </w:tblPrEx>
        <w:tc>
          <w:tcPr>
            <w:tcW w:w="4637" w:type="dxa"/>
          </w:tcPr>
          <w:p w:rsidR="00000000" w:rsidRDefault="00000000">
            <w:pPr>
              <w:spacing w:before="60" w:after="60"/>
              <w:rPr>
                <w:sz w:val="22"/>
              </w:rPr>
            </w:pPr>
            <w:r>
              <w:rPr>
                <w:sz w:val="22"/>
              </w:rPr>
              <w:t>Émirats arabes unis</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spacing w:before="60" w:after="60"/>
              <w:rPr>
                <w:sz w:val="22"/>
              </w:rPr>
            </w:pPr>
            <w:proofErr w:type="spellStart"/>
            <w:r>
              <w:rPr>
                <w:sz w:val="22"/>
              </w:rPr>
              <w:t>Hong</w:t>
            </w:r>
            <w:proofErr w:type="spellEnd"/>
            <w:r>
              <w:rPr>
                <w:sz w:val="22"/>
              </w:rPr>
              <w:t xml:space="preserve"> Kong</w:t>
            </w:r>
          </w:p>
        </w:tc>
        <w:tc>
          <w:tcPr>
            <w:tcW w:w="1620" w:type="dxa"/>
          </w:tcPr>
          <w:p w:rsidR="00000000" w:rsidRDefault="00000000">
            <w:pPr>
              <w:spacing w:before="60" w:after="60"/>
              <w:ind w:right="170"/>
              <w:jc w:val="right"/>
              <w:rPr>
                <w:sz w:val="22"/>
              </w:rPr>
            </w:pPr>
            <w:r>
              <w:rPr>
                <w:sz w:val="22"/>
              </w:rPr>
              <w:t>295</w:t>
            </w:r>
          </w:p>
        </w:tc>
        <w:tc>
          <w:tcPr>
            <w:tcW w:w="1620" w:type="dxa"/>
          </w:tcPr>
          <w:p w:rsidR="00000000" w:rsidRDefault="00000000">
            <w:pPr>
              <w:spacing w:before="60" w:after="60"/>
              <w:ind w:right="170"/>
              <w:jc w:val="right"/>
              <w:rPr>
                <w:sz w:val="22"/>
              </w:rPr>
            </w:pPr>
            <w:r>
              <w:rPr>
                <w:sz w:val="22"/>
              </w:rPr>
              <w:t>150</w:t>
            </w:r>
          </w:p>
        </w:tc>
        <w:tc>
          <w:tcPr>
            <w:tcW w:w="1620" w:type="dxa"/>
          </w:tcPr>
          <w:p w:rsidR="00000000" w:rsidRDefault="00000000">
            <w:pPr>
              <w:spacing w:before="60" w:after="60"/>
              <w:ind w:right="170"/>
              <w:jc w:val="right"/>
              <w:rPr>
                <w:sz w:val="22"/>
              </w:rPr>
            </w:pPr>
            <w:r>
              <w:rPr>
                <w:sz w:val="22"/>
              </w:rPr>
              <w:t>145</w:t>
            </w:r>
          </w:p>
        </w:tc>
      </w:tr>
      <w:tr w:rsidR="00000000">
        <w:tblPrEx>
          <w:tblCellMar>
            <w:top w:w="0" w:type="dxa"/>
            <w:bottom w:w="0" w:type="dxa"/>
          </w:tblCellMar>
        </w:tblPrEx>
        <w:tc>
          <w:tcPr>
            <w:tcW w:w="4637" w:type="dxa"/>
          </w:tcPr>
          <w:p w:rsidR="00000000" w:rsidRDefault="00000000">
            <w:pPr>
              <w:spacing w:before="60" w:after="60"/>
              <w:rPr>
                <w:sz w:val="22"/>
              </w:rPr>
            </w:pPr>
            <w:r>
              <w:rPr>
                <w:sz w:val="22"/>
              </w:rPr>
              <w:t>Inde</w:t>
            </w:r>
          </w:p>
        </w:tc>
        <w:tc>
          <w:tcPr>
            <w:tcW w:w="1620" w:type="dxa"/>
          </w:tcPr>
          <w:p w:rsidR="00000000" w:rsidRDefault="00000000">
            <w:pPr>
              <w:spacing w:before="60" w:after="60"/>
              <w:ind w:right="170"/>
              <w:jc w:val="right"/>
              <w:rPr>
                <w:sz w:val="22"/>
              </w:rPr>
            </w:pPr>
            <w:r>
              <w:rPr>
                <w:sz w:val="22"/>
              </w:rPr>
              <w:t>1 374</w:t>
            </w:r>
          </w:p>
        </w:tc>
        <w:tc>
          <w:tcPr>
            <w:tcW w:w="1620" w:type="dxa"/>
          </w:tcPr>
          <w:p w:rsidR="00000000" w:rsidRDefault="00000000">
            <w:pPr>
              <w:spacing w:before="60" w:after="60"/>
              <w:ind w:right="170"/>
              <w:jc w:val="right"/>
              <w:rPr>
                <w:sz w:val="22"/>
              </w:rPr>
            </w:pPr>
            <w:r>
              <w:rPr>
                <w:sz w:val="22"/>
              </w:rPr>
              <w:t>650</w:t>
            </w:r>
          </w:p>
        </w:tc>
        <w:tc>
          <w:tcPr>
            <w:tcW w:w="1620" w:type="dxa"/>
          </w:tcPr>
          <w:p w:rsidR="00000000" w:rsidRDefault="00000000">
            <w:pPr>
              <w:spacing w:before="60" w:after="60"/>
              <w:ind w:right="170"/>
              <w:jc w:val="right"/>
              <w:rPr>
                <w:sz w:val="22"/>
              </w:rPr>
            </w:pPr>
            <w:r>
              <w:rPr>
                <w:sz w:val="22"/>
              </w:rPr>
              <w:t>724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Indonésie</w:t>
            </w:r>
          </w:p>
        </w:tc>
        <w:tc>
          <w:tcPr>
            <w:tcW w:w="1620" w:type="dxa"/>
          </w:tcPr>
          <w:p w:rsidR="00000000" w:rsidRDefault="00000000">
            <w:pPr>
              <w:spacing w:before="60" w:after="60"/>
              <w:ind w:right="170"/>
              <w:jc w:val="right"/>
              <w:rPr>
                <w:sz w:val="22"/>
                <w:lang w:val="de-CH"/>
              </w:rPr>
            </w:pPr>
            <w:r>
              <w:rPr>
                <w:sz w:val="22"/>
                <w:lang w:val="de-CH"/>
              </w:rPr>
              <w:t>16</w:t>
            </w:r>
          </w:p>
        </w:tc>
        <w:tc>
          <w:tcPr>
            <w:tcW w:w="1620" w:type="dxa"/>
          </w:tcPr>
          <w:p w:rsidR="00000000" w:rsidRDefault="00000000">
            <w:pPr>
              <w:spacing w:before="60" w:after="60"/>
              <w:ind w:right="170"/>
              <w:jc w:val="right"/>
              <w:rPr>
                <w:sz w:val="22"/>
                <w:lang w:val="de-CH"/>
              </w:rPr>
            </w:pPr>
            <w:r>
              <w:rPr>
                <w:sz w:val="22"/>
                <w:lang w:val="de-CH"/>
              </w:rPr>
              <w:t>2</w:t>
            </w:r>
          </w:p>
        </w:tc>
        <w:tc>
          <w:tcPr>
            <w:tcW w:w="1620" w:type="dxa"/>
          </w:tcPr>
          <w:p w:rsidR="00000000" w:rsidRDefault="00000000">
            <w:pPr>
              <w:spacing w:before="60" w:after="60"/>
              <w:ind w:right="170"/>
              <w:jc w:val="right"/>
              <w:rPr>
                <w:sz w:val="22"/>
                <w:lang w:val="de-CH"/>
              </w:rPr>
            </w:pPr>
            <w:r>
              <w:rPr>
                <w:sz w:val="22"/>
                <w:lang w:val="de-CH"/>
              </w:rPr>
              <w:t>14</w:t>
            </w:r>
          </w:p>
        </w:tc>
      </w:tr>
      <w:tr w:rsidR="00000000">
        <w:tblPrEx>
          <w:tblCellMar>
            <w:top w:w="0" w:type="dxa"/>
            <w:bottom w:w="0" w:type="dxa"/>
          </w:tblCellMar>
        </w:tblPrEx>
        <w:tc>
          <w:tcPr>
            <w:tcW w:w="4637" w:type="dxa"/>
          </w:tcPr>
          <w:p w:rsidR="00000000" w:rsidRDefault="00000000">
            <w:pPr>
              <w:spacing w:before="60" w:after="60"/>
              <w:rPr>
                <w:sz w:val="22"/>
                <w:lang w:val="de-CH"/>
              </w:rPr>
            </w:pPr>
            <w:r>
              <w:rPr>
                <w:sz w:val="22"/>
                <w:lang w:val="de-CH"/>
              </w:rPr>
              <w:t>Iran</w:t>
            </w:r>
          </w:p>
        </w:tc>
        <w:tc>
          <w:tcPr>
            <w:tcW w:w="1620" w:type="dxa"/>
          </w:tcPr>
          <w:p w:rsidR="00000000" w:rsidRDefault="00000000">
            <w:pPr>
              <w:spacing w:before="60" w:after="60"/>
              <w:ind w:right="170"/>
              <w:jc w:val="right"/>
              <w:rPr>
                <w:sz w:val="22"/>
                <w:lang w:val="de-CH"/>
              </w:rPr>
            </w:pPr>
            <w:r>
              <w:rPr>
                <w:sz w:val="22"/>
                <w:lang w:val="de-CH"/>
              </w:rPr>
              <w:t>592</w:t>
            </w:r>
          </w:p>
        </w:tc>
        <w:tc>
          <w:tcPr>
            <w:tcW w:w="1620" w:type="dxa"/>
          </w:tcPr>
          <w:p w:rsidR="00000000" w:rsidRDefault="00000000">
            <w:pPr>
              <w:spacing w:before="60" w:after="60"/>
              <w:ind w:right="170"/>
              <w:jc w:val="right"/>
              <w:rPr>
                <w:sz w:val="22"/>
                <w:lang w:val="de-CH"/>
              </w:rPr>
            </w:pPr>
            <w:r>
              <w:rPr>
                <w:sz w:val="22"/>
                <w:lang w:val="de-CH"/>
              </w:rPr>
              <w:t>346</w:t>
            </w:r>
          </w:p>
        </w:tc>
        <w:tc>
          <w:tcPr>
            <w:tcW w:w="1620" w:type="dxa"/>
          </w:tcPr>
          <w:p w:rsidR="00000000" w:rsidRDefault="00000000">
            <w:pPr>
              <w:spacing w:before="60" w:after="60"/>
              <w:ind w:right="170"/>
              <w:jc w:val="right"/>
              <w:rPr>
                <w:sz w:val="22"/>
                <w:lang w:val="de-CH"/>
              </w:rPr>
            </w:pPr>
            <w:r>
              <w:rPr>
                <w:sz w:val="22"/>
                <w:lang w:val="de-CH"/>
              </w:rPr>
              <w:t>246</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Iraq</w:t>
            </w:r>
            <w:proofErr w:type="spellEnd"/>
          </w:p>
        </w:tc>
        <w:tc>
          <w:tcPr>
            <w:tcW w:w="1620" w:type="dxa"/>
          </w:tcPr>
          <w:p w:rsidR="00000000" w:rsidRDefault="00000000">
            <w:pPr>
              <w:spacing w:before="60" w:after="60"/>
              <w:ind w:right="170"/>
              <w:jc w:val="right"/>
              <w:rPr>
                <w:sz w:val="22"/>
                <w:lang w:val="de-CH"/>
              </w:rPr>
            </w:pPr>
            <w:r>
              <w:rPr>
                <w:sz w:val="22"/>
                <w:lang w:val="de-CH"/>
              </w:rPr>
              <w:t>154</w:t>
            </w:r>
          </w:p>
        </w:tc>
        <w:tc>
          <w:tcPr>
            <w:tcW w:w="1620" w:type="dxa"/>
          </w:tcPr>
          <w:p w:rsidR="00000000" w:rsidRDefault="00000000">
            <w:pPr>
              <w:spacing w:before="60" w:after="60"/>
              <w:ind w:right="170"/>
              <w:jc w:val="right"/>
              <w:rPr>
                <w:sz w:val="22"/>
                <w:lang w:val="de-CH"/>
              </w:rPr>
            </w:pPr>
            <w:r>
              <w:rPr>
                <w:sz w:val="22"/>
                <w:lang w:val="de-CH"/>
              </w:rPr>
              <w:t>96</w:t>
            </w:r>
          </w:p>
        </w:tc>
        <w:tc>
          <w:tcPr>
            <w:tcW w:w="1620" w:type="dxa"/>
          </w:tcPr>
          <w:p w:rsidR="00000000" w:rsidRDefault="00000000">
            <w:pPr>
              <w:spacing w:before="60" w:after="60"/>
              <w:ind w:right="170"/>
              <w:jc w:val="right"/>
              <w:rPr>
                <w:sz w:val="22"/>
                <w:lang w:val="de-CH"/>
              </w:rPr>
            </w:pPr>
            <w:r>
              <w:rPr>
                <w:sz w:val="22"/>
                <w:lang w:val="de-CH"/>
              </w:rPr>
              <w:t>58</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Israël</w:t>
            </w:r>
            <w:proofErr w:type="spellEnd"/>
          </w:p>
        </w:tc>
        <w:tc>
          <w:tcPr>
            <w:tcW w:w="1620" w:type="dxa"/>
          </w:tcPr>
          <w:p w:rsidR="00000000" w:rsidRDefault="00000000">
            <w:pPr>
              <w:spacing w:before="60" w:after="60"/>
              <w:ind w:right="170"/>
              <w:jc w:val="right"/>
              <w:rPr>
                <w:sz w:val="22"/>
              </w:rPr>
            </w:pPr>
            <w:r>
              <w:rPr>
                <w:sz w:val="22"/>
              </w:rPr>
              <w:t>104</w:t>
            </w:r>
          </w:p>
        </w:tc>
        <w:tc>
          <w:tcPr>
            <w:tcW w:w="1620" w:type="dxa"/>
          </w:tcPr>
          <w:p w:rsidR="00000000" w:rsidRDefault="00000000">
            <w:pPr>
              <w:spacing w:before="60" w:after="60"/>
              <w:ind w:right="170"/>
              <w:jc w:val="right"/>
              <w:rPr>
                <w:sz w:val="22"/>
              </w:rPr>
            </w:pPr>
            <w:r>
              <w:rPr>
                <w:sz w:val="22"/>
              </w:rPr>
              <w:t>68</w:t>
            </w:r>
          </w:p>
        </w:tc>
        <w:tc>
          <w:tcPr>
            <w:tcW w:w="1620" w:type="dxa"/>
          </w:tcPr>
          <w:p w:rsidR="00000000" w:rsidRDefault="00000000">
            <w:pPr>
              <w:spacing w:before="60" w:after="60"/>
              <w:ind w:right="170"/>
              <w:jc w:val="right"/>
              <w:rPr>
                <w:sz w:val="22"/>
              </w:rPr>
            </w:pPr>
            <w:r>
              <w:rPr>
                <w:sz w:val="22"/>
              </w:rPr>
              <w:t>36</w:t>
            </w:r>
          </w:p>
        </w:tc>
      </w:tr>
      <w:tr w:rsidR="00000000">
        <w:tblPrEx>
          <w:tblCellMar>
            <w:top w:w="0" w:type="dxa"/>
            <w:bottom w:w="0" w:type="dxa"/>
          </w:tblCellMar>
        </w:tblPrEx>
        <w:tc>
          <w:tcPr>
            <w:tcW w:w="4637" w:type="dxa"/>
          </w:tcPr>
          <w:p w:rsidR="00000000" w:rsidRDefault="00000000">
            <w:pPr>
              <w:spacing w:before="60" w:after="60"/>
              <w:rPr>
                <w:sz w:val="22"/>
              </w:rPr>
            </w:pPr>
            <w:r>
              <w:rPr>
                <w:sz w:val="22"/>
              </w:rPr>
              <w:t>Japon</w:t>
            </w:r>
          </w:p>
        </w:tc>
        <w:tc>
          <w:tcPr>
            <w:tcW w:w="1620" w:type="dxa"/>
          </w:tcPr>
          <w:p w:rsidR="00000000" w:rsidRDefault="00000000">
            <w:pPr>
              <w:spacing w:before="60" w:after="60"/>
              <w:ind w:right="170"/>
              <w:jc w:val="right"/>
              <w:rPr>
                <w:sz w:val="22"/>
              </w:rPr>
            </w:pPr>
            <w:r>
              <w:rPr>
                <w:sz w:val="22"/>
              </w:rPr>
              <w:t>800</w:t>
            </w:r>
          </w:p>
        </w:tc>
        <w:tc>
          <w:tcPr>
            <w:tcW w:w="1620" w:type="dxa"/>
          </w:tcPr>
          <w:p w:rsidR="00000000" w:rsidRDefault="00000000">
            <w:pPr>
              <w:spacing w:before="60" w:after="60"/>
              <w:ind w:right="170"/>
              <w:jc w:val="right"/>
              <w:rPr>
                <w:sz w:val="22"/>
              </w:rPr>
            </w:pPr>
            <w:r>
              <w:rPr>
                <w:sz w:val="22"/>
              </w:rPr>
              <w:t>466</w:t>
            </w:r>
          </w:p>
        </w:tc>
        <w:tc>
          <w:tcPr>
            <w:tcW w:w="1620" w:type="dxa"/>
          </w:tcPr>
          <w:p w:rsidR="00000000" w:rsidRDefault="00000000">
            <w:pPr>
              <w:spacing w:before="60" w:after="60"/>
              <w:ind w:right="170"/>
              <w:jc w:val="right"/>
              <w:rPr>
                <w:sz w:val="22"/>
              </w:rPr>
            </w:pPr>
            <w:r>
              <w:rPr>
                <w:sz w:val="22"/>
              </w:rPr>
              <w:t>334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Jordanie</w:t>
            </w:r>
          </w:p>
        </w:tc>
        <w:tc>
          <w:tcPr>
            <w:tcW w:w="1620" w:type="dxa"/>
          </w:tcPr>
          <w:p w:rsidR="00000000" w:rsidRDefault="00000000">
            <w:pPr>
              <w:spacing w:before="60" w:after="60"/>
              <w:ind w:right="170"/>
              <w:jc w:val="right"/>
              <w:rPr>
                <w:sz w:val="22"/>
              </w:rPr>
            </w:pPr>
            <w:r>
              <w:rPr>
                <w:sz w:val="22"/>
              </w:rPr>
              <w:t>80</w:t>
            </w:r>
          </w:p>
        </w:tc>
        <w:tc>
          <w:tcPr>
            <w:tcW w:w="1620" w:type="dxa"/>
          </w:tcPr>
          <w:p w:rsidR="00000000" w:rsidRDefault="00000000">
            <w:pPr>
              <w:spacing w:before="60" w:after="60"/>
              <w:ind w:right="170"/>
              <w:jc w:val="right"/>
              <w:rPr>
                <w:sz w:val="22"/>
              </w:rPr>
            </w:pPr>
            <w:r>
              <w:rPr>
                <w:sz w:val="22"/>
              </w:rPr>
              <w:t>49</w:t>
            </w:r>
          </w:p>
        </w:tc>
        <w:tc>
          <w:tcPr>
            <w:tcW w:w="1620" w:type="dxa"/>
          </w:tcPr>
          <w:p w:rsidR="00000000" w:rsidRDefault="00000000">
            <w:pPr>
              <w:spacing w:before="60" w:after="60"/>
              <w:ind w:right="170"/>
              <w:jc w:val="right"/>
              <w:rPr>
                <w:sz w:val="22"/>
              </w:rPr>
            </w:pPr>
            <w:r>
              <w:rPr>
                <w:sz w:val="22"/>
              </w:rPr>
              <w:t>31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Koweït</w:t>
            </w:r>
          </w:p>
        </w:tc>
        <w:tc>
          <w:tcPr>
            <w:tcW w:w="1620" w:type="dxa"/>
          </w:tcPr>
          <w:p w:rsidR="00000000" w:rsidRDefault="00000000">
            <w:pPr>
              <w:spacing w:before="60" w:after="60"/>
              <w:ind w:right="170"/>
              <w:jc w:val="right"/>
              <w:rPr>
                <w:sz w:val="22"/>
              </w:rPr>
            </w:pPr>
            <w:r>
              <w:rPr>
                <w:sz w:val="22"/>
              </w:rPr>
              <w:t>19</w:t>
            </w:r>
          </w:p>
        </w:tc>
        <w:tc>
          <w:tcPr>
            <w:tcW w:w="1620" w:type="dxa"/>
          </w:tcPr>
          <w:p w:rsidR="00000000" w:rsidRDefault="00000000">
            <w:pPr>
              <w:spacing w:before="60" w:after="60"/>
              <w:ind w:right="170"/>
              <w:jc w:val="right"/>
              <w:rPr>
                <w:sz w:val="22"/>
              </w:rPr>
            </w:pPr>
            <w:r>
              <w:rPr>
                <w:sz w:val="22"/>
              </w:rPr>
              <w:t>11</w:t>
            </w:r>
          </w:p>
        </w:tc>
        <w:tc>
          <w:tcPr>
            <w:tcW w:w="1620" w:type="dxa"/>
          </w:tcPr>
          <w:p w:rsidR="00000000" w:rsidRDefault="00000000">
            <w:pPr>
              <w:spacing w:before="60" w:after="60"/>
              <w:ind w:right="170"/>
              <w:jc w:val="right"/>
              <w:rPr>
                <w:sz w:val="22"/>
              </w:rPr>
            </w:pPr>
            <w:r>
              <w:rPr>
                <w:sz w:val="22"/>
              </w:rPr>
              <w:t>8</w:t>
            </w:r>
          </w:p>
        </w:tc>
      </w:tr>
      <w:tr w:rsidR="00000000">
        <w:tblPrEx>
          <w:tblCellMar>
            <w:top w:w="0" w:type="dxa"/>
            <w:bottom w:w="0" w:type="dxa"/>
          </w:tblCellMar>
        </w:tblPrEx>
        <w:tc>
          <w:tcPr>
            <w:tcW w:w="4637" w:type="dxa"/>
          </w:tcPr>
          <w:p w:rsidR="00000000" w:rsidRDefault="00000000">
            <w:pPr>
              <w:spacing w:before="60" w:after="60"/>
              <w:rPr>
                <w:sz w:val="22"/>
              </w:rPr>
            </w:pPr>
            <w:r>
              <w:rPr>
                <w:sz w:val="22"/>
              </w:rPr>
              <w:t>Liban</w:t>
            </w:r>
          </w:p>
        </w:tc>
        <w:tc>
          <w:tcPr>
            <w:tcW w:w="1620" w:type="dxa"/>
          </w:tcPr>
          <w:p w:rsidR="00000000" w:rsidRDefault="00000000">
            <w:pPr>
              <w:spacing w:before="60" w:after="60"/>
              <w:ind w:right="170"/>
              <w:jc w:val="right"/>
              <w:rPr>
                <w:sz w:val="22"/>
              </w:rPr>
            </w:pPr>
            <w:r>
              <w:rPr>
                <w:sz w:val="22"/>
              </w:rPr>
              <w:t>192</w:t>
            </w:r>
          </w:p>
        </w:tc>
        <w:tc>
          <w:tcPr>
            <w:tcW w:w="1620" w:type="dxa"/>
          </w:tcPr>
          <w:p w:rsidR="00000000" w:rsidRDefault="00000000">
            <w:pPr>
              <w:spacing w:before="60" w:after="60"/>
              <w:ind w:right="170"/>
              <w:jc w:val="right"/>
              <w:rPr>
                <w:sz w:val="22"/>
              </w:rPr>
            </w:pPr>
            <w:r>
              <w:rPr>
                <w:sz w:val="22"/>
              </w:rPr>
              <w:t>108</w:t>
            </w:r>
          </w:p>
        </w:tc>
        <w:tc>
          <w:tcPr>
            <w:tcW w:w="1620" w:type="dxa"/>
          </w:tcPr>
          <w:p w:rsidR="00000000" w:rsidRDefault="00000000">
            <w:pPr>
              <w:spacing w:before="60" w:after="60"/>
              <w:ind w:right="170"/>
              <w:jc w:val="right"/>
              <w:rPr>
                <w:sz w:val="22"/>
              </w:rPr>
            </w:pPr>
            <w:r>
              <w:rPr>
                <w:sz w:val="22"/>
              </w:rPr>
              <w:t>84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Macao</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Malaisie</w:t>
            </w:r>
          </w:p>
        </w:tc>
        <w:tc>
          <w:tcPr>
            <w:tcW w:w="1620" w:type="dxa"/>
          </w:tcPr>
          <w:p w:rsidR="00000000" w:rsidRDefault="00000000">
            <w:pPr>
              <w:spacing w:before="60" w:after="60"/>
              <w:ind w:right="170"/>
              <w:jc w:val="right"/>
              <w:rPr>
                <w:sz w:val="22"/>
              </w:rPr>
            </w:pPr>
            <w:r>
              <w:rPr>
                <w:sz w:val="22"/>
              </w:rPr>
              <w:t>44</w:t>
            </w:r>
          </w:p>
        </w:tc>
        <w:tc>
          <w:tcPr>
            <w:tcW w:w="1620" w:type="dxa"/>
          </w:tcPr>
          <w:p w:rsidR="00000000" w:rsidRDefault="00000000">
            <w:pPr>
              <w:spacing w:before="60" w:after="60"/>
              <w:ind w:right="170"/>
              <w:jc w:val="right"/>
              <w:rPr>
                <w:sz w:val="22"/>
              </w:rPr>
            </w:pPr>
            <w:r>
              <w:rPr>
                <w:sz w:val="22"/>
              </w:rPr>
              <w:t>27</w:t>
            </w:r>
          </w:p>
        </w:tc>
        <w:tc>
          <w:tcPr>
            <w:tcW w:w="1620" w:type="dxa"/>
          </w:tcPr>
          <w:p w:rsidR="00000000" w:rsidRDefault="00000000">
            <w:pPr>
              <w:spacing w:before="60" w:after="60"/>
              <w:ind w:right="170"/>
              <w:jc w:val="right"/>
              <w:rPr>
                <w:sz w:val="22"/>
              </w:rPr>
            </w:pPr>
            <w:r>
              <w:rPr>
                <w:sz w:val="22"/>
              </w:rPr>
              <w:t>17</w:t>
            </w:r>
          </w:p>
        </w:tc>
      </w:tr>
      <w:tr w:rsidR="00000000">
        <w:tblPrEx>
          <w:tblCellMar>
            <w:top w:w="0" w:type="dxa"/>
            <w:bottom w:w="0" w:type="dxa"/>
          </w:tblCellMar>
        </w:tblPrEx>
        <w:tc>
          <w:tcPr>
            <w:tcW w:w="4637" w:type="dxa"/>
          </w:tcPr>
          <w:p w:rsidR="00000000" w:rsidRDefault="00000000">
            <w:pPr>
              <w:spacing w:before="60" w:after="60"/>
              <w:rPr>
                <w:sz w:val="22"/>
              </w:rPr>
            </w:pPr>
            <w:r>
              <w:rPr>
                <w:sz w:val="22"/>
              </w:rPr>
              <w:t>Myanmar</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0</w:t>
            </w:r>
          </w:p>
        </w:tc>
        <w:tc>
          <w:tcPr>
            <w:tcW w:w="1620" w:type="dxa"/>
          </w:tcPr>
          <w:p w:rsidR="00000000" w:rsidRDefault="00000000">
            <w:pPr>
              <w:spacing w:before="60" w:after="60"/>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Népal</w:t>
            </w:r>
          </w:p>
        </w:tc>
        <w:tc>
          <w:tcPr>
            <w:tcW w:w="1620" w:type="dxa"/>
          </w:tcPr>
          <w:p w:rsidR="00000000" w:rsidRDefault="00000000">
            <w:pPr>
              <w:spacing w:before="60" w:after="60"/>
              <w:ind w:right="170"/>
              <w:jc w:val="right"/>
              <w:rPr>
                <w:sz w:val="22"/>
              </w:rPr>
            </w:pPr>
            <w:r>
              <w:rPr>
                <w:sz w:val="22"/>
              </w:rPr>
              <w:t>5</w:t>
            </w:r>
          </w:p>
        </w:tc>
        <w:tc>
          <w:tcPr>
            <w:tcW w:w="1620" w:type="dxa"/>
          </w:tcPr>
          <w:p w:rsidR="00000000" w:rsidRDefault="00000000">
            <w:pPr>
              <w:spacing w:before="60" w:after="60"/>
              <w:ind w:right="170"/>
              <w:jc w:val="right"/>
              <w:rPr>
                <w:sz w:val="22"/>
              </w:rPr>
            </w:pPr>
            <w:r>
              <w:rPr>
                <w:sz w:val="22"/>
              </w:rPr>
              <w:t>3</w:t>
            </w:r>
          </w:p>
        </w:tc>
        <w:tc>
          <w:tcPr>
            <w:tcW w:w="1620" w:type="dxa"/>
          </w:tcPr>
          <w:p w:rsidR="00000000" w:rsidRDefault="00000000">
            <w:pPr>
              <w:spacing w:before="60" w:after="60"/>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Pakistan</w:t>
            </w:r>
          </w:p>
        </w:tc>
        <w:tc>
          <w:tcPr>
            <w:tcW w:w="1620" w:type="dxa"/>
          </w:tcPr>
          <w:p w:rsidR="00000000" w:rsidRDefault="00000000">
            <w:pPr>
              <w:spacing w:before="60" w:after="60"/>
              <w:ind w:right="170"/>
              <w:jc w:val="right"/>
              <w:rPr>
                <w:sz w:val="22"/>
                <w:lang w:val="de-CH"/>
              </w:rPr>
            </w:pPr>
            <w:r>
              <w:rPr>
                <w:sz w:val="22"/>
                <w:lang w:val="de-CH"/>
              </w:rPr>
              <w:t>1 039</w:t>
            </w:r>
          </w:p>
        </w:tc>
        <w:tc>
          <w:tcPr>
            <w:tcW w:w="1620" w:type="dxa"/>
          </w:tcPr>
          <w:p w:rsidR="00000000" w:rsidRDefault="00000000">
            <w:pPr>
              <w:spacing w:before="60" w:after="60"/>
              <w:ind w:right="170"/>
              <w:jc w:val="right"/>
              <w:rPr>
                <w:sz w:val="22"/>
                <w:lang w:val="de-CH"/>
              </w:rPr>
            </w:pPr>
            <w:r>
              <w:rPr>
                <w:sz w:val="22"/>
                <w:lang w:val="de-CH"/>
              </w:rPr>
              <w:t>661</w:t>
            </w:r>
          </w:p>
        </w:tc>
        <w:tc>
          <w:tcPr>
            <w:tcW w:w="1620" w:type="dxa"/>
          </w:tcPr>
          <w:p w:rsidR="00000000" w:rsidRDefault="00000000">
            <w:pPr>
              <w:spacing w:before="60" w:after="60"/>
              <w:ind w:right="170"/>
              <w:jc w:val="right"/>
              <w:rPr>
                <w:sz w:val="22"/>
                <w:lang w:val="de-CH"/>
              </w:rPr>
            </w:pPr>
            <w:r>
              <w:rPr>
                <w:sz w:val="22"/>
                <w:lang w:val="de-CH"/>
              </w:rPr>
              <w:t>378</w:t>
            </w:r>
          </w:p>
        </w:tc>
      </w:tr>
      <w:tr w:rsidR="00000000">
        <w:tblPrEx>
          <w:tblCellMar>
            <w:top w:w="0" w:type="dxa"/>
            <w:bottom w:w="0" w:type="dxa"/>
          </w:tblCellMar>
        </w:tblPrEx>
        <w:tc>
          <w:tcPr>
            <w:tcW w:w="4637" w:type="dxa"/>
          </w:tcPr>
          <w:p w:rsidR="00000000" w:rsidRDefault="00000000">
            <w:pPr>
              <w:spacing w:before="60" w:after="60"/>
              <w:rPr>
                <w:sz w:val="22"/>
              </w:rPr>
            </w:pPr>
            <w:r>
              <w:rPr>
                <w:sz w:val="22"/>
              </w:rPr>
              <w:t>Philippines</w:t>
            </w:r>
          </w:p>
        </w:tc>
        <w:tc>
          <w:tcPr>
            <w:tcW w:w="1620" w:type="dxa"/>
          </w:tcPr>
          <w:p w:rsidR="00000000" w:rsidRDefault="00000000">
            <w:pPr>
              <w:spacing w:before="60" w:after="60"/>
              <w:ind w:right="170"/>
              <w:jc w:val="right"/>
              <w:rPr>
                <w:sz w:val="22"/>
              </w:rPr>
            </w:pPr>
            <w:r>
              <w:rPr>
                <w:sz w:val="22"/>
              </w:rPr>
              <w:t>313</w:t>
            </w:r>
          </w:p>
        </w:tc>
        <w:tc>
          <w:tcPr>
            <w:tcW w:w="1620" w:type="dxa"/>
          </w:tcPr>
          <w:p w:rsidR="00000000" w:rsidRDefault="00000000">
            <w:pPr>
              <w:spacing w:before="60" w:after="60"/>
              <w:ind w:right="170"/>
              <w:jc w:val="right"/>
              <w:rPr>
                <w:sz w:val="22"/>
              </w:rPr>
            </w:pPr>
            <w:r>
              <w:rPr>
                <w:sz w:val="22"/>
              </w:rPr>
              <w:t>71</w:t>
            </w:r>
          </w:p>
        </w:tc>
        <w:tc>
          <w:tcPr>
            <w:tcW w:w="1620" w:type="dxa"/>
          </w:tcPr>
          <w:p w:rsidR="00000000" w:rsidRDefault="00000000">
            <w:pPr>
              <w:spacing w:before="60" w:after="60"/>
              <w:ind w:right="170"/>
              <w:jc w:val="right"/>
              <w:rPr>
                <w:sz w:val="22"/>
              </w:rPr>
            </w:pPr>
            <w:r>
              <w:rPr>
                <w:sz w:val="22"/>
              </w:rPr>
              <w:t>242</w:t>
            </w:r>
          </w:p>
        </w:tc>
      </w:tr>
      <w:tr w:rsidR="00000000">
        <w:tblPrEx>
          <w:tblCellMar>
            <w:top w:w="0" w:type="dxa"/>
            <w:bottom w:w="0" w:type="dxa"/>
          </w:tblCellMar>
        </w:tblPrEx>
        <w:tc>
          <w:tcPr>
            <w:tcW w:w="4637" w:type="dxa"/>
          </w:tcPr>
          <w:p w:rsidR="00000000" w:rsidRDefault="00000000">
            <w:pPr>
              <w:spacing w:before="60" w:after="60"/>
              <w:rPr>
                <w:sz w:val="22"/>
              </w:rPr>
            </w:pPr>
            <w:r>
              <w:rPr>
                <w:sz w:val="22"/>
              </w:rPr>
              <w:t>Qatar</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1</w:t>
            </w:r>
          </w:p>
        </w:tc>
        <w:tc>
          <w:tcPr>
            <w:tcW w:w="1620" w:type="dxa"/>
          </w:tcPr>
          <w:p w:rsidR="00000000" w:rsidRDefault="00000000">
            <w:pPr>
              <w:spacing w:before="60" w:after="60"/>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Singapour</w:t>
            </w:r>
            <w:proofErr w:type="spellEnd"/>
          </w:p>
        </w:tc>
        <w:tc>
          <w:tcPr>
            <w:tcW w:w="1620" w:type="dxa"/>
          </w:tcPr>
          <w:p w:rsidR="00000000" w:rsidRDefault="00000000">
            <w:pPr>
              <w:spacing w:before="60" w:after="60"/>
              <w:ind w:right="170"/>
              <w:jc w:val="right"/>
              <w:rPr>
                <w:sz w:val="22"/>
                <w:lang w:val="de-CH"/>
              </w:rPr>
            </w:pPr>
            <w:r>
              <w:rPr>
                <w:sz w:val="22"/>
                <w:lang w:val="de-CH"/>
              </w:rPr>
              <w:t>42</w:t>
            </w:r>
          </w:p>
        </w:tc>
        <w:tc>
          <w:tcPr>
            <w:tcW w:w="1620" w:type="dxa"/>
          </w:tcPr>
          <w:p w:rsidR="00000000" w:rsidRDefault="00000000">
            <w:pPr>
              <w:spacing w:before="60" w:after="60"/>
              <w:ind w:right="170"/>
              <w:jc w:val="right"/>
              <w:rPr>
                <w:sz w:val="22"/>
                <w:lang w:val="de-CH"/>
              </w:rPr>
            </w:pPr>
            <w:r>
              <w:rPr>
                <w:sz w:val="22"/>
                <w:lang w:val="de-CH"/>
              </w:rPr>
              <w:t>14</w:t>
            </w:r>
          </w:p>
        </w:tc>
        <w:tc>
          <w:tcPr>
            <w:tcW w:w="1620" w:type="dxa"/>
          </w:tcPr>
          <w:p w:rsidR="00000000" w:rsidRDefault="00000000">
            <w:pPr>
              <w:spacing w:before="60" w:after="60"/>
              <w:ind w:right="170"/>
              <w:jc w:val="right"/>
              <w:rPr>
                <w:sz w:val="22"/>
                <w:lang w:val="de-CH"/>
              </w:rPr>
            </w:pPr>
            <w:r>
              <w:rPr>
                <w:sz w:val="22"/>
                <w:lang w:val="de-CH"/>
              </w:rPr>
              <w:t>28</w:t>
            </w:r>
          </w:p>
        </w:tc>
      </w:tr>
      <w:tr w:rsidR="00000000">
        <w:tblPrEx>
          <w:tblCellMar>
            <w:top w:w="0" w:type="dxa"/>
            <w:bottom w:w="0" w:type="dxa"/>
          </w:tblCellMar>
        </w:tblPrEx>
        <w:tc>
          <w:tcPr>
            <w:tcW w:w="4637" w:type="dxa"/>
          </w:tcPr>
          <w:p w:rsidR="00000000" w:rsidRDefault="00000000">
            <w:pPr>
              <w:spacing w:before="60" w:after="60"/>
              <w:rPr>
                <w:sz w:val="22"/>
                <w:lang w:val="de-CH"/>
              </w:rPr>
            </w:pPr>
            <w:r>
              <w:rPr>
                <w:sz w:val="22"/>
                <w:lang w:val="de-CH"/>
              </w:rPr>
              <w:t>Sri Lanka</w:t>
            </w:r>
          </w:p>
        </w:tc>
        <w:tc>
          <w:tcPr>
            <w:tcW w:w="1620" w:type="dxa"/>
          </w:tcPr>
          <w:p w:rsidR="00000000" w:rsidRDefault="00000000">
            <w:pPr>
              <w:spacing w:before="60" w:after="60"/>
              <w:ind w:right="170"/>
              <w:jc w:val="right"/>
              <w:rPr>
                <w:sz w:val="22"/>
                <w:lang w:val="en-GB"/>
              </w:rPr>
            </w:pPr>
            <w:r>
              <w:rPr>
                <w:sz w:val="22"/>
                <w:lang w:val="en-GB"/>
              </w:rPr>
              <w:t>19</w:t>
            </w:r>
          </w:p>
        </w:tc>
        <w:tc>
          <w:tcPr>
            <w:tcW w:w="1620" w:type="dxa"/>
          </w:tcPr>
          <w:p w:rsidR="00000000" w:rsidRDefault="00000000">
            <w:pPr>
              <w:spacing w:before="60" w:after="60"/>
              <w:ind w:right="170"/>
              <w:jc w:val="right"/>
              <w:rPr>
                <w:sz w:val="22"/>
                <w:lang w:val="en-GB"/>
              </w:rPr>
            </w:pPr>
            <w:r>
              <w:rPr>
                <w:sz w:val="22"/>
                <w:lang w:val="en-GB"/>
              </w:rPr>
              <w:t>9</w:t>
            </w:r>
          </w:p>
        </w:tc>
        <w:tc>
          <w:tcPr>
            <w:tcW w:w="1620" w:type="dxa"/>
          </w:tcPr>
          <w:p w:rsidR="00000000" w:rsidRDefault="00000000">
            <w:pPr>
              <w:spacing w:before="60" w:after="60"/>
              <w:ind w:right="170"/>
              <w:jc w:val="right"/>
              <w:rPr>
                <w:sz w:val="22"/>
                <w:lang w:val="en-GB"/>
              </w:rPr>
            </w:pPr>
            <w:r>
              <w:rPr>
                <w:sz w:val="22"/>
                <w:lang w:val="en-GB"/>
              </w:rPr>
              <w:t>10</w:t>
            </w:r>
          </w:p>
        </w:tc>
      </w:tr>
      <w:tr w:rsidR="00000000">
        <w:tblPrEx>
          <w:tblCellMar>
            <w:top w:w="0" w:type="dxa"/>
            <w:bottom w:w="0" w:type="dxa"/>
          </w:tblCellMar>
        </w:tblPrEx>
        <w:tc>
          <w:tcPr>
            <w:tcW w:w="4637" w:type="dxa"/>
          </w:tcPr>
          <w:p w:rsidR="00000000" w:rsidRDefault="00000000">
            <w:pPr>
              <w:spacing w:before="60" w:after="60"/>
              <w:rPr>
                <w:sz w:val="22"/>
                <w:lang w:val="de-CH"/>
              </w:rPr>
            </w:pPr>
            <w:proofErr w:type="spellStart"/>
            <w:r>
              <w:rPr>
                <w:sz w:val="22"/>
                <w:lang w:val="de-CH"/>
              </w:rPr>
              <w:t>Syrie</w:t>
            </w:r>
            <w:proofErr w:type="spellEnd"/>
          </w:p>
        </w:tc>
        <w:tc>
          <w:tcPr>
            <w:tcW w:w="1620" w:type="dxa"/>
          </w:tcPr>
          <w:p w:rsidR="00000000" w:rsidRDefault="00000000">
            <w:pPr>
              <w:spacing w:before="60" w:after="60"/>
              <w:ind w:right="170"/>
              <w:jc w:val="right"/>
              <w:rPr>
                <w:sz w:val="22"/>
                <w:lang w:val="de-CH"/>
              </w:rPr>
            </w:pPr>
            <w:r>
              <w:rPr>
                <w:sz w:val="22"/>
                <w:lang w:val="de-CH"/>
              </w:rPr>
              <w:t>78</w:t>
            </w:r>
          </w:p>
        </w:tc>
        <w:tc>
          <w:tcPr>
            <w:tcW w:w="1620" w:type="dxa"/>
          </w:tcPr>
          <w:p w:rsidR="00000000" w:rsidRDefault="00000000">
            <w:pPr>
              <w:spacing w:before="60" w:after="60"/>
              <w:ind w:right="170"/>
              <w:jc w:val="right"/>
              <w:rPr>
                <w:sz w:val="22"/>
                <w:lang w:val="de-CH"/>
              </w:rPr>
            </w:pPr>
            <w:r>
              <w:rPr>
                <w:sz w:val="22"/>
                <w:lang w:val="de-CH"/>
              </w:rPr>
              <w:t>44</w:t>
            </w:r>
          </w:p>
        </w:tc>
        <w:tc>
          <w:tcPr>
            <w:tcW w:w="1620" w:type="dxa"/>
          </w:tcPr>
          <w:p w:rsidR="00000000" w:rsidRDefault="00000000">
            <w:pPr>
              <w:spacing w:before="60" w:after="60"/>
              <w:ind w:right="170"/>
              <w:jc w:val="right"/>
              <w:rPr>
                <w:sz w:val="22"/>
                <w:lang w:val="de-CH"/>
              </w:rPr>
            </w:pPr>
            <w:r>
              <w:rPr>
                <w:sz w:val="22"/>
                <w:lang w:val="de-CH"/>
              </w:rPr>
              <w:t>34</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Taiwan</w:t>
            </w:r>
          </w:p>
        </w:tc>
        <w:tc>
          <w:tcPr>
            <w:tcW w:w="1620" w:type="dxa"/>
          </w:tcPr>
          <w:p w:rsidR="00000000" w:rsidRDefault="00000000">
            <w:pPr>
              <w:spacing w:before="60" w:after="60"/>
              <w:ind w:right="170"/>
              <w:jc w:val="right"/>
              <w:rPr>
                <w:sz w:val="22"/>
                <w:lang w:val="en-GB"/>
              </w:rPr>
            </w:pPr>
            <w:r>
              <w:rPr>
                <w:sz w:val="22"/>
                <w:lang w:val="en-GB"/>
              </w:rPr>
              <w:t>5</w:t>
            </w:r>
          </w:p>
        </w:tc>
        <w:tc>
          <w:tcPr>
            <w:tcW w:w="1620" w:type="dxa"/>
          </w:tcPr>
          <w:p w:rsidR="00000000" w:rsidRDefault="00000000">
            <w:pPr>
              <w:spacing w:before="60" w:after="60"/>
              <w:ind w:right="170"/>
              <w:jc w:val="right"/>
              <w:rPr>
                <w:sz w:val="22"/>
                <w:lang w:val="en-GB"/>
              </w:rPr>
            </w:pPr>
            <w:r>
              <w:rPr>
                <w:sz w:val="22"/>
                <w:lang w:val="en-GB"/>
              </w:rPr>
              <w:t>2</w:t>
            </w:r>
          </w:p>
        </w:tc>
        <w:tc>
          <w:tcPr>
            <w:tcW w:w="1620" w:type="dxa"/>
          </w:tcPr>
          <w:p w:rsidR="00000000" w:rsidRDefault="00000000">
            <w:pPr>
              <w:spacing w:before="60" w:after="60"/>
              <w:ind w:right="170"/>
              <w:jc w:val="right"/>
              <w:rPr>
                <w:sz w:val="22"/>
                <w:lang w:val="en-GB"/>
              </w:rPr>
            </w:pPr>
            <w:r>
              <w:rPr>
                <w:sz w:val="22"/>
                <w:lang w:val="en-GB"/>
              </w:rPr>
              <w:t>3</w:t>
            </w:r>
          </w:p>
        </w:tc>
      </w:tr>
      <w:tr w:rsidR="00000000">
        <w:tblPrEx>
          <w:tblCellMar>
            <w:top w:w="0" w:type="dxa"/>
            <w:bottom w:w="0" w:type="dxa"/>
          </w:tblCellMar>
        </w:tblPrEx>
        <w:tc>
          <w:tcPr>
            <w:tcW w:w="4637" w:type="dxa"/>
          </w:tcPr>
          <w:p w:rsidR="00000000" w:rsidRDefault="00000000">
            <w:pPr>
              <w:spacing w:before="60" w:after="60"/>
              <w:rPr>
                <w:sz w:val="22"/>
                <w:lang w:val="en-GB"/>
              </w:rPr>
            </w:pPr>
            <w:proofErr w:type="spellStart"/>
            <w:r>
              <w:rPr>
                <w:sz w:val="22"/>
                <w:lang w:val="en-GB"/>
              </w:rPr>
              <w:t>Thaïlande</w:t>
            </w:r>
            <w:proofErr w:type="spellEnd"/>
          </w:p>
        </w:tc>
        <w:tc>
          <w:tcPr>
            <w:tcW w:w="1620" w:type="dxa"/>
          </w:tcPr>
          <w:p w:rsidR="00000000" w:rsidRDefault="00000000">
            <w:pPr>
              <w:spacing w:before="60" w:after="60"/>
              <w:ind w:right="170"/>
              <w:jc w:val="right"/>
              <w:rPr>
                <w:sz w:val="22"/>
                <w:lang w:val="en-GB"/>
              </w:rPr>
            </w:pPr>
            <w:r>
              <w:rPr>
                <w:sz w:val="22"/>
                <w:lang w:val="en-GB"/>
              </w:rPr>
              <w:t>66</w:t>
            </w:r>
          </w:p>
        </w:tc>
        <w:tc>
          <w:tcPr>
            <w:tcW w:w="1620" w:type="dxa"/>
          </w:tcPr>
          <w:p w:rsidR="00000000" w:rsidRDefault="00000000">
            <w:pPr>
              <w:spacing w:before="60" w:after="60"/>
              <w:ind w:right="170"/>
              <w:jc w:val="right"/>
              <w:rPr>
                <w:sz w:val="22"/>
                <w:lang w:val="en-GB"/>
              </w:rPr>
            </w:pPr>
            <w:r>
              <w:rPr>
                <w:sz w:val="22"/>
                <w:lang w:val="en-GB"/>
              </w:rPr>
              <w:t>24</w:t>
            </w:r>
          </w:p>
        </w:tc>
        <w:tc>
          <w:tcPr>
            <w:tcW w:w="1620" w:type="dxa"/>
          </w:tcPr>
          <w:p w:rsidR="00000000" w:rsidRDefault="00000000">
            <w:pPr>
              <w:spacing w:before="60" w:after="60"/>
              <w:ind w:right="170"/>
              <w:jc w:val="right"/>
              <w:rPr>
                <w:sz w:val="22"/>
                <w:lang w:val="en-GB"/>
              </w:rPr>
            </w:pPr>
            <w:r>
              <w:rPr>
                <w:sz w:val="22"/>
                <w:lang w:val="en-GB"/>
              </w:rPr>
              <w:t>42</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Timor</w:t>
            </w:r>
          </w:p>
        </w:tc>
        <w:tc>
          <w:tcPr>
            <w:tcW w:w="1620" w:type="dxa"/>
          </w:tcPr>
          <w:p w:rsidR="00000000" w:rsidRDefault="00000000">
            <w:pPr>
              <w:spacing w:before="60" w:after="60"/>
              <w:ind w:right="170"/>
              <w:jc w:val="right"/>
              <w:rPr>
                <w:sz w:val="22"/>
                <w:lang w:val="en-GB"/>
              </w:rPr>
            </w:pPr>
            <w:r>
              <w:rPr>
                <w:sz w:val="22"/>
                <w:lang w:val="en-GB"/>
              </w:rPr>
              <w:t>2</w:t>
            </w:r>
          </w:p>
        </w:tc>
        <w:tc>
          <w:tcPr>
            <w:tcW w:w="1620" w:type="dxa"/>
          </w:tcPr>
          <w:p w:rsidR="00000000" w:rsidRDefault="00000000">
            <w:pPr>
              <w:spacing w:before="60" w:after="60"/>
              <w:ind w:right="170"/>
              <w:jc w:val="right"/>
              <w:rPr>
                <w:sz w:val="22"/>
                <w:lang w:val="en-GB"/>
              </w:rPr>
            </w:pPr>
            <w:r>
              <w:rPr>
                <w:sz w:val="22"/>
                <w:lang w:val="en-GB"/>
              </w:rPr>
              <w:t>0</w:t>
            </w:r>
          </w:p>
        </w:tc>
        <w:tc>
          <w:tcPr>
            <w:tcW w:w="1620" w:type="dxa"/>
          </w:tcPr>
          <w:p w:rsidR="00000000" w:rsidRDefault="00000000">
            <w:pPr>
              <w:spacing w:before="60" w:after="60"/>
              <w:ind w:right="170"/>
              <w:jc w:val="right"/>
              <w:rPr>
                <w:sz w:val="22"/>
                <w:lang w:val="en-GB"/>
              </w:rPr>
            </w:pPr>
            <w:r>
              <w:rPr>
                <w:sz w:val="22"/>
                <w:lang w:val="en-GB"/>
              </w:rPr>
              <w:t>2</w:t>
            </w:r>
          </w:p>
        </w:tc>
      </w:tr>
      <w:tr w:rsidR="00000000">
        <w:tblPrEx>
          <w:tblCellMar>
            <w:top w:w="0" w:type="dxa"/>
            <w:bottom w:w="0" w:type="dxa"/>
          </w:tblCellMar>
        </w:tblPrEx>
        <w:tc>
          <w:tcPr>
            <w:tcW w:w="4637" w:type="dxa"/>
          </w:tcPr>
          <w:p w:rsidR="00000000" w:rsidRDefault="00000000">
            <w:pPr>
              <w:spacing w:before="60" w:after="60"/>
              <w:rPr>
                <w:sz w:val="22"/>
                <w:lang w:val="en-GB"/>
              </w:rPr>
            </w:pPr>
            <w:r>
              <w:rPr>
                <w:sz w:val="22"/>
                <w:lang w:val="en-GB"/>
              </w:rPr>
              <w:t>Viet Nam</w:t>
            </w:r>
          </w:p>
        </w:tc>
        <w:tc>
          <w:tcPr>
            <w:tcW w:w="1620" w:type="dxa"/>
          </w:tcPr>
          <w:p w:rsidR="00000000" w:rsidRDefault="00000000">
            <w:pPr>
              <w:spacing w:before="60" w:after="60"/>
              <w:ind w:right="170"/>
              <w:jc w:val="right"/>
              <w:rPr>
                <w:sz w:val="22"/>
              </w:rPr>
            </w:pPr>
            <w:r>
              <w:rPr>
                <w:sz w:val="22"/>
              </w:rPr>
              <w:t>8</w:t>
            </w:r>
          </w:p>
        </w:tc>
        <w:tc>
          <w:tcPr>
            <w:tcW w:w="1620" w:type="dxa"/>
          </w:tcPr>
          <w:p w:rsidR="00000000" w:rsidRDefault="00000000">
            <w:pPr>
              <w:spacing w:before="60" w:after="60"/>
              <w:ind w:right="170"/>
              <w:jc w:val="right"/>
              <w:rPr>
                <w:sz w:val="22"/>
              </w:rPr>
            </w:pPr>
            <w:r>
              <w:rPr>
                <w:sz w:val="22"/>
              </w:rPr>
              <w:t>4</w:t>
            </w:r>
          </w:p>
        </w:tc>
        <w:tc>
          <w:tcPr>
            <w:tcW w:w="1620" w:type="dxa"/>
          </w:tcPr>
          <w:p w:rsidR="00000000" w:rsidRDefault="00000000">
            <w:pPr>
              <w:spacing w:before="60" w:after="60"/>
              <w:ind w:right="170"/>
              <w:jc w:val="right"/>
              <w:rPr>
                <w:sz w:val="22"/>
              </w:rPr>
            </w:pPr>
            <w:r>
              <w:rPr>
                <w:sz w:val="22"/>
              </w:rPr>
              <w:t>4</w:t>
            </w:r>
          </w:p>
        </w:tc>
      </w:tr>
      <w:tr w:rsidR="00000000">
        <w:tblPrEx>
          <w:tblCellMar>
            <w:top w:w="0" w:type="dxa"/>
            <w:bottom w:w="0" w:type="dxa"/>
          </w:tblCellMar>
        </w:tblPrEx>
        <w:tc>
          <w:tcPr>
            <w:tcW w:w="4637" w:type="dxa"/>
          </w:tcPr>
          <w:p w:rsidR="00000000" w:rsidRDefault="00000000">
            <w:pPr>
              <w:spacing w:before="60" w:after="60"/>
              <w:rPr>
                <w:sz w:val="22"/>
              </w:rPr>
            </w:pPr>
            <w:r>
              <w:rPr>
                <w:sz w:val="22"/>
              </w:rPr>
              <w:t>Yémen</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2</w:t>
            </w:r>
          </w:p>
        </w:tc>
        <w:tc>
          <w:tcPr>
            <w:tcW w:w="1620" w:type="dxa"/>
          </w:tcPr>
          <w:p w:rsidR="00000000" w:rsidRDefault="00000000">
            <w:pPr>
              <w:spacing w:before="60" w:after="60"/>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keepNext/>
              <w:spacing w:before="60" w:after="60"/>
              <w:rPr>
                <w:b/>
                <w:bCs/>
                <w:sz w:val="22"/>
              </w:rPr>
            </w:pPr>
            <w:r>
              <w:rPr>
                <w:b/>
                <w:bCs/>
                <w:sz w:val="22"/>
              </w:rPr>
              <w:t>Océanie</w:t>
            </w:r>
          </w:p>
        </w:tc>
        <w:tc>
          <w:tcPr>
            <w:tcW w:w="1620" w:type="dxa"/>
          </w:tcPr>
          <w:p w:rsidR="00000000" w:rsidRDefault="00000000">
            <w:pPr>
              <w:keepNext/>
              <w:spacing w:before="60" w:after="60"/>
              <w:ind w:right="170"/>
              <w:jc w:val="right"/>
              <w:rPr>
                <w:b/>
                <w:bCs/>
                <w:sz w:val="22"/>
              </w:rPr>
            </w:pPr>
            <w:r>
              <w:rPr>
                <w:b/>
                <w:bCs/>
                <w:sz w:val="22"/>
              </w:rPr>
              <w:t>538</w:t>
            </w:r>
          </w:p>
        </w:tc>
        <w:tc>
          <w:tcPr>
            <w:tcW w:w="1620" w:type="dxa"/>
          </w:tcPr>
          <w:p w:rsidR="00000000" w:rsidRDefault="00000000">
            <w:pPr>
              <w:keepNext/>
              <w:spacing w:before="60" w:after="60"/>
              <w:ind w:right="170"/>
              <w:jc w:val="right"/>
              <w:rPr>
                <w:b/>
                <w:bCs/>
                <w:sz w:val="22"/>
              </w:rPr>
            </w:pPr>
            <w:r>
              <w:rPr>
                <w:b/>
                <w:bCs/>
                <w:sz w:val="22"/>
              </w:rPr>
              <w:t>296</w:t>
            </w:r>
          </w:p>
        </w:tc>
        <w:tc>
          <w:tcPr>
            <w:tcW w:w="1620" w:type="dxa"/>
          </w:tcPr>
          <w:p w:rsidR="00000000" w:rsidRDefault="00000000">
            <w:pPr>
              <w:keepNext/>
              <w:spacing w:before="60" w:after="60"/>
              <w:ind w:right="170"/>
              <w:jc w:val="right"/>
              <w:rPr>
                <w:b/>
                <w:bCs/>
                <w:sz w:val="22"/>
              </w:rPr>
            </w:pPr>
            <w:r>
              <w:rPr>
                <w:b/>
                <w:bCs/>
                <w:sz w:val="22"/>
              </w:rPr>
              <w:t>242</w:t>
            </w:r>
          </w:p>
        </w:tc>
      </w:tr>
      <w:tr w:rsidR="00000000">
        <w:tblPrEx>
          <w:tblCellMar>
            <w:top w:w="0" w:type="dxa"/>
            <w:bottom w:w="0" w:type="dxa"/>
          </w:tblCellMar>
        </w:tblPrEx>
        <w:tc>
          <w:tcPr>
            <w:tcW w:w="4637" w:type="dxa"/>
          </w:tcPr>
          <w:p w:rsidR="00000000" w:rsidRDefault="00000000">
            <w:pPr>
              <w:keepNext/>
              <w:spacing w:before="60" w:after="60"/>
              <w:rPr>
                <w:sz w:val="22"/>
              </w:rPr>
            </w:pPr>
            <w:r>
              <w:rPr>
                <w:sz w:val="22"/>
              </w:rPr>
              <w:t>Australie</w:t>
            </w:r>
          </w:p>
        </w:tc>
        <w:tc>
          <w:tcPr>
            <w:tcW w:w="1620" w:type="dxa"/>
          </w:tcPr>
          <w:p w:rsidR="00000000" w:rsidRDefault="00000000">
            <w:pPr>
              <w:keepNext/>
              <w:spacing w:before="60" w:after="60"/>
              <w:ind w:right="170"/>
              <w:jc w:val="right"/>
              <w:rPr>
                <w:sz w:val="22"/>
              </w:rPr>
            </w:pPr>
            <w:r>
              <w:rPr>
                <w:sz w:val="22"/>
              </w:rPr>
              <w:t>477</w:t>
            </w:r>
          </w:p>
        </w:tc>
        <w:tc>
          <w:tcPr>
            <w:tcW w:w="1620" w:type="dxa"/>
          </w:tcPr>
          <w:p w:rsidR="00000000" w:rsidRDefault="00000000">
            <w:pPr>
              <w:keepNext/>
              <w:spacing w:before="60" w:after="60"/>
              <w:ind w:right="170"/>
              <w:jc w:val="right"/>
              <w:rPr>
                <w:sz w:val="22"/>
              </w:rPr>
            </w:pPr>
            <w:r>
              <w:rPr>
                <w:sz w:val="22"/>
              </w:rPr>
              <w:t>256</w:t>
            </w:r>
          </w:p>
        </w:tc>
        <w:tc>
          <w:tcPr>
            <w:tcW w:w="1620" w:type="dxa"/>
          </w:tcPr>
          <w:p w:rsidR="00000000" w:rsidRDefault="00000000">
            <w:pPr>
              <w:keepNext/>
              <w:spacing w:before="60" w:after="60"/>
              <w:ind w:right="170"/>
              <w:jc w:val="right"/>
              <w:rPr>
                <w:sz w:val="22"/>
              </w:rPr>
            </w:pPr>
            <w:r>
              <w:rPr>
                <w:sz w:val="22"/>
              </w:rPr>
              <w:t>221</w:t>
            </w:r>
          </w:p>
        </w:tc>
      </w:tr>
      <w:tr w:rsidR="00000000">
        <w:tblPrEx>
          <w:tblCellMar>
            <w:top w:w="0" w:type="dxa"/>
            <w:bottom w:w="0" w:type="dxa"/>
          </w:tblCellMar>
        </w:tblPrEx>
        <w:tc>
          <w:tcPr>
            <w:tcW w:w="4637" w:type="dxa"/>
          </w:tcPr>
          <w:p w:rsidR="00000000" w:rsidRDefault="00000000">
            <w:pPr>
              <w:keepNext/>
              <w:spacing w:before="60" w:after="60"/>
              <w:rPr>
                <w:sz w:val="22"/>
              </w:rPr>
            </w:pPr>
            <w:proofErr w:type="spellStart"/>
            <w:r>
              <w:rPr>
                <w:sz w:val="22"/>
              </w:rPr>
              <w:t>Nouvelle</w:t>
            </w:r>
            <w:r>
              <w:rPr>
                <w:sz w:val="22"/>
              </w:rPr>
              <w:noBreakHyphen/>
              <w:t>Zélande</w:t>
            </w:r>
            <w:proofErr w:type="spellEnd"/>
          </w:p>
        </w:tc>
        <w:tc>
          <w:tcPr>
            <w:tcW w:w="1620" w:type="dxa"/>
          </w:tcPr>
          <w:p w:rsidR="00000000" w:rsidRDefault="00000000">
            <w:pPr>
              <w:keepNext/>
              <w:spacing w:before="60" w:after="60"/>
              <w:ind w:right="170"/>
              <w:jc w:val="right"/>
              <w:rPr>
                <w:sz w:val="22"/>
              </w:rPr>
            </w:pPr>
            <w:r>
              <w:rPr>
                <w:sz w:val="22"/>
              </w:rPr>
              <w:t>61</w:t>
            </w:r>
          </w:p>
        </w:tc>
        <w:tc>
          <w:tcPr>
            <w:tcW w:w="1620" w:type="dxa"/>
          </w:tcPr>
          <w:p w:rsidR="00000000" w:rsidRDefault="00000000">
            <w:pPr>
              <w:keepNext/>
              <w:spacing w:before="60" w:after="60"/>
              <w:ind w:right="170"/>
              <w:jc w:val="right"/>
              <w:rPr>
                <w:sz w:val="22"/>
              </w:rPr>
            </w:pPr>
            <w:r>
              <w:rPr>
                <w:sz w:val="22"/>
              </w:rPr>
              <w:t>40</w:t>
            </w:r>
          </w:p>
        </w:tc>
        <w:tc>
          <w:tcPr>
            <w:tcW w:w="1620" w:type="dxa"/>
          </w:tcPr>
          <w:p w:rsidR="00000000" w:rsidRDefault="00000000">
            <w:pPr>
              <w:keepNext/>
              <w:spacing w:before="60" w:after="60"/>
              <w:ind w:right="170"/>
              <w:jc w:val="right"/>
              <w:rPr>
                <w:sz w:val="22"/>
              </w:rPr>
            </w:pPr>
            <w:r>
              <w:rPr>
                <w:sz w:val="22"/>
              </w:rPr>
              <w:t>21</w:t>
            </w:r>
          </w:p>
        </w:tc>
      </w:tr>
      <w:tr w:rsidR="00000000">
        <w:tblPrEx>
          <w:tblCellMar>
            <w:top w:w="0" w:type="dxa"/>
            <w:bottom w:w="0" w:type="dxa"/>
          </w:tblCellMar>
        </w:tblPrEx>
        <w:tc>
          <w:tcPr>
            <w:tcW w:w="4637" w:type="dxa"/>
          </w:tcPr>
          <w:p w:rsidR="00000000" w:rsidRDefault="00000000">
            <w:pPr>
              <w:spacing w:before="60" w:after="60"/>
              <w:rPr>
                <w:b/>
                <w:bCs/>
                <w:sz w:val="22"/>
              </w:rPr>
            </w:pPr>
            <w:r>
              <w:rPr>
                <w:b/>
                <w:bCs/>
                <w:sz w:val="22"/>
              </w:rPr>
              <w:t>Apatrides</w:t>
            </w:r>
          </w:p>
        </w:tc>
        <w:tc>
          <w:tcPr>
            <w:tcW w:w="1620" w:type="dxa"/>
          </w:tcPr>
          <w:p w:rsidR="00000000" w:rsidRDefault="00000000">
            <w:pPr>
              <w:spacing w:before="60" w:after="60"/>
              <w:ind w:right="170"/>
              <w:jc w:val="right"/>
              <w:rPr>
                <w:b/>
                <w:bCs/>
                <w:sz w:val="22"/>
              </w:rPr>
            </w:pPr>
            <w:r>
              <w:rPr>
                <w:b/>
                <w:bCs/>
                <w:sz w:val="22"/>
              </w:rPr>
              <w:t>273</w:t>
            </w:r>
          </w:p>
        </w:tc>
        <w:tc>
          <w:tcPr>
            <w:tcW w:w="1620" w:type="dxa"/>
          </w:tcPr>
          <w:p w:rsidR="00000000" w:rsidRDefault="00000000">
            <w:pPr>
              <w:spacing w:before="60" w:after="60"/>
              <w:ind w:right="170"/>
              <w:jc w:val="right"/>
              <w:rPr>
                <w:b/>
                <w:bCs/>
                <w:sz w:val="22"/>
              </w:rPr>
            </w:pPr>
            <w:r>
              <w:rPr>
                <w:b/>
                <w:bCs/>
                <w:sz w:val="22"/>
              </w:rPr>
              <w:t>152</w:t>
            </w:r>
          </w:p>
        </w:tc>
        <w:tc>
          <w:tcPr>
            <w:tcW w:w="1620" w:type="dxa"/>
          </w:tcPr>
          <w:p w:rsidR="00000000" w:rsidRDefault="00000000">
            <w:pPr>
              <w:spacing w:before="60" w:after="60"/>
              <w:ind w:right="170"/>
              <w:jc w:val="right"/>
              <w:rPr>
                <w:b/>
                <w:bCs/>
                <w:sz w:val="22"/>
              </w:rPr>
            </w:pPr>
            <w:r>
              <w:rPr>
                <w:b/>
                <w:bCs/>
                <w:sz w:val="22"/>
              </w:rPr>
              <w:t>121</w:t>
            </w:r>
          </w:p>
        </w:tc>
      </w:tr>
      <w:tr w:rsidR="00000000">
        <w:tblPrEx>
          <w:tblCellMar>
            <w:top w:w="0" w:type="dxa"/>
            <w:bottom w:w="0" w:type="dxa"/>
          </w:tblCellMar>
        </w:tblPrEx>
        <w:trPr>
          <w:trHeight w:val="270"/>
        </w:trPr>
        <w:tc>
          <w:tcPr>
            <w:tcW w:w="4637" w:type="dxa"/>
          </w:tcPr>
          <w:p w:rsidR="00000000" w:rsidRDefault="00000000">
            <w:pPr>
              <w:spacing w:before="60" w:after="60"/>
              <w:rPr>
                <w:b/>
                <w:bCs/>
                <w:sz w:val="22"/>
              </w:rPr>
            </w:pPr>
            <w:r>
              <w:rPr>
                <w:b/>
                <w:bCs/>
                <w:sz w:val="22"/>
              </w:rPr>
              <w:t>Origine inconnue</w:t>
            </w:r>
          </w:p>
        </w:tc>
        <w:tc>
          <w:tcPr>
            <w:tcW w:w="1620" w:type="dxa"/>
          </w:tcPr>
          <w:p w:rsidR="00000000" w:rsidRDefault="00000000">
            <w:pPr>
              <w:spacing w:before="60" w:after="60"/>
              <w:ind w:right="170"/>
              <w:jc w:val="right"/>
              <w:rPr>
                <w:b/>
                <w:bCs/>
                <w:sz w:val="22"/>
              </w:rPr>
            </w:pPr>
            <w:r>
              <w:rPr>
                <w:b/>
                <w:bCs/>
                <w:sz w:val="22"/>
              </w:rPr>
              <w:t>6</w:t>
            </w:r>
          </w:p>
        </w:tc>
        <w:tc>
          <w:tcPr>
            <w:tcW w:w="1620" w:type="dxa"/>
          </w:tcPr>
          <w:p w:rsidR="00000000" w:rsidRDefault="00000000">
            <w:pPr>
              <w:spacing w:before="60" w:after="60"/>
              <w:ind w:right="170"/>
              <w:jc w:val="right"/>
              <w:rPr>
                <w:b/>
                <w:bCs/>
                <w:sz w:val="22"/>
              </w:rPr>
            </w:pPr>
            <w:r>
              <w:rPr>
                <w:b/>
                <w:bCs/>
                <w:sz w:val="22"/>
              </w:rPr>
              <w:t>2</w:t>
            </w:r>
          </w:p>
        </w:tc>
        <w:tc>
          <w:tcPr>
            <w:tcW w:w="1620" w:type="dxa"/>
          </w:tcPr>
          <w:p w:rsidR="00000000" w:rsidRDefault="00000000">
            <w:pPr>
              <w:spacing w:before="60" w:after="60"/>
              <w:ind w:right="170"/>
              <w:jc w:val="right"/>
              <w:rPr>
                <w:b/>
                <w:bCs/>
                <w:sz w:val="22"/>
              </w:rPr>
            </w:pPr>
            <w:r>
              <w:rPr>
                <w:b/>
                <w:bCs/>
                <w:sz w:val="22"/>
              </w:rPr>
              <w:t>4</w:t>
            </w:r>
          </w:p>
        </w:tc>
      </w:tr>
    </w:tbl>
    <w:p w:rsidR="00000000" w:rsidRDefault="00000000">
      <w:pPr>
        <w:spacing w:after="240"/>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326"/>
        </w:sectPr>
      </w:pPr>
    </w:p>
    <w:p w:rsidR="00000000" w:rsidRDefault="00000000">
      <w:pPr>
        <w:spacing w:after="240"/>
        <w:jc w:val="center"/>
        <w:rPr>
          <w:i/>
          <w:iCs/>
        </w:rPr>
      </w:pPr>
      <w:r>
        <w:rPr>
          <w:i/>
          <w:iCs/>
        </w:rPr>
        <w:t>Tableau 2</w:t>
      </w:r>
    </w:p>
    <w:p w:rsidR="00000000" w:rsidRDefault="00000000">
      <w:pPr>
        <w:spacing w:after="240"/>
        <w:jc w:val="center"/>
        <w:rPr>
          <w:b/>
          <w:bCs/>
        </w:rPr>
      </w:pPr>
      <w:r>
        <w:rPr>
          <w:b/>
          <w:bCs/>
        </w:rPr>
        <w:t>Population étrangère résidant au Portugal, par nationalité et selon le district de résidence</w:t>
      </w:r>
    </w:p>
    <w:p w:rsidR="00000000" w:rsidRDefault="00000000">
      <w:pPr>
        <w:spacing w:after="240"/>
        <w:ind w:firstLine="567"/>
      </w:pPr>
      <w:r>
        <w:rPr>
          <w:i/>
          <w:iCs/>
        </w:rPr>
        <w:t>Note</w:t>
      </w:r>
      <w:r>
        <w:t>: Données provisoires de 2001 (traitées le 2 janvier 2003). Les données définitives de 2001 (traitées le 6 mai 2003) figurent au tableau 1 de l’annexe (à consulter au secrétariat).</w:t>
      </w:r>
    </w:p>
    <w:tbl>
      <w:tblPr>
        <w:tblW w:w="1329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1"/>
        <w:gridCol w:w="575"/>
        <w:gridCol w:w="575"/>
        <w:gridCol w:w="575"/>
        <w:gridCol w:w="575"/>
        <w:gridCol w:w="575"/>
        <w:gridCol w:w="575"/>
        <w:gridCol w:w="575"/>
        <w:gridCol w:w="575"/>
        <w:gridCol w:w="575"/>
        <w:gridCol w:w="575"/>
        <w:gridCol w:w="607"/>
        <w:gridCol w:w="546"/>
        <w:gridCol w:w="574"/>
        <w:gridCol w:w="574"/>
        <w:gridCol w:w="574"/>
        <w:gridCol w:w="574"/>
        <w:gridCol w:w="574"/>
        <w:gridCol w:w="574"/>
        <w:gridCol w:w="574"/>
        <w:gridCol w:w="574"/>
      </w:tblGrid>
      <w:tr w:rsidR="00000000">
        <w:trPr>
          <w:cantSplit/>
          <w:trHeight w:val="1230"/>
          <w:tblHeader/>
        </w:trPr>
        <w:tc>
          <w:tcPr>
            <w:tcW w:w="677" w:type="pct"/>
            <w:noWrap/>
            <w:tcMar>
              <w:top w:w="0" w:type="dxa"/>
              <w:left w:w="0" w:type="dxa"/>
              <w:bottom w:w="0" w:type="dxa"/>
              <w:right w:w="0" w:type="dxa"/>
            </w:tcMar>
            <w:vAlign w:val="center"/>
          </w:tcPr>
          <w:p w:rsidR="00000000" w:rsidRDefault="00000000">
            <w:pPr>
              <w:jc w:val="center"/>
              <w:rPr>
                <w:b/>
                <w:bCs/>
                <w:sz w:val="16"/>
              </w:rPr>
            </w:pPr>
            <w:r>
              <w:rPr>
                <w:b/>
                <w:bCs/>
                <w:sz w:val="16"/>
              </w:rPr>
              <w:t>Nationalité</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Aveiro</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Beja</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Braga</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proofErr w:type="spellStart"/>
            <w:r>
              <w:rPr>
                <w:b/>
                <w:bCs/>
                <w:sz w:val="16"/>
                <w:szCs w:val="18"/>
              </w:rPr>
              <w:t>Bragança</w:t>
            </w:r>
            <w:proofErr w:type="spellEnd"/>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proofErr w:type="spellStart"/>
            <w:r>
              <w:rPr>
                <w:b/>
                <w:bCs/>
                <w:sz w:val="16"/>
                <w:szCs w:val="18"/>
              </w:rPr>
              <w:t>Castelo</w:t>
            </w:r>
            <w:proofErr w:type="spellEnd"/>
            <w:r>
              <w:rPr>
                <w:b/>
                <w:bCs/>
                <w:sz w:val="16"/>
                <w:szCs w:val="18"/>
              </w:rPr>
              <w:t xml:space="preserve"> </w:t>
            </w:r>
            <w:proofErr w:type="spellStart"/>
            <w:r>
              <w:rPr>
                <w:b/>
                <w:bCs/>
                <w:sz w:val="16"/>
                <w:szCs w:val="18"/>
              </w:rPr>
              <w:t>Branco</w:t>
            </w:r>
            <w:proofErr w:type="spellEnd"/>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Coimbra</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Évora</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r>
              <w:rPr>
                <w:b/>
                <w:bCs/>
                <w:sz w:val="16"/>
                <w:szCs w:val="18"/>
                <w:lang w:val="en-GB"/>
              </w:rPr>
              <w:t>Faro</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Guarda</w:t>
            </w:r>
            <w:proofErr w:type="spellEnd"/>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Leiria</w:t>
            </w:r>
            <w:proofErr w:type="spellEnd"/>
          </w:p>
        </w:tc>
        <w:tc>
          <w:tcPr>
            <w:tcW w:w="228"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Lisboa</w:t>
            </w:r>
            <w:proofErr w:type="spellEnd"/>
          </w:p>
        </w:tc>
        <w:tc>
          <w:tcPr>
            <w:tcW w:w="205"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Portalegre</w:t>
            </w:r>
            <w:proofErr w:type="spellEnd"/>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r>
              <w:rPr>
                <w:b/>
                <w:bCs/>
                <w:sz w:val="16"/>
                <w:szCs w:val="18"/>
                <w:lang w:val="en-GB"/>
              </w:rPr>
              <w:t>Porto</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Santarém</w:t>
            </w:r>
            <w:proofErr w:type="spellEnd"/>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Setúbal</w:t>
            </w:r>
            <w:proofErr w:type="spellEnd"/>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Viana</w:t>
            </w:r>
            <w:proofErr w:type="spellEnd"/>
            <w:r>
              <w:rPr>
                <w:b/>
                <w:bCs/>
                <w:sz w:val="16"/>
                <w:szCs w:val="18"/>
                <w:lang w:val="en-GB"/>
              </w:rPr>
              <w:t xml:space="preserve"> do </w:t>
            </w:r>
            <w:proofErr w:type="spellStart"/>
            <w:r>
              <w:rPr>
                <w:b/>
                <w:bCs/>
                <w:sz w:val="16"/>
                <w:szCs w:val="18"/>
                <w:lang w:val="en-GB"/>
              </w:rPr>
              <w:t>Castelo</w:t>
            </w:r>
            <w:proofErr w:type="spellEnd"/>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proofErr w:type="spellStart"/>
            <w:r>
              <w:rPr>
                <w:b/>
                <w:bCs/>
                <w:sz w:val="16"/>
                <w:szCs w:val="18"/>
              </w:rPr>
              <w:t>Vila</w:t>
            </w:r>
            <w:proofErr w:type="spellEnd"/>
            <w:r>
              <w:rPr>
                <w:b/>
                <w:bCs/>
                <w:sz w:val="16"/>
                <w:szCs w:val="18"/>
              </w:rPr>
              <w:t xml:space="preserve"> Real</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Viseu</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Açores</w:t>
            </w:r>
          </w:p>
        </w:tc>
        <w:tc>
          <w:tcPr>
            <w:tcW w:w="216" w:type="pct"/>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Madeira</w:t>
            </w:r>
          </w:p>
        </w:tc>
      </w:tr>
      <w:tr w:rsidR="00000000">
        <w:trPr>
          <w:trHeight w:val="300"/>
        </w:trPr>
        <w:tc>
          <w:tcPr>
            <w:tcW w:w="677" w:type="pct"/>
            <w:noWrap/>
            <w:tcMar>
              <w:top w:w="0" w:type="dxa"/>
              <w:left w:w="0" w:type="dxa"/>
              <w:bottom w:w="0" w:type="dxa"/>
              <w:right w:w="0" w:type="dxa"/>
            </w:tcMar>
            <w:vAlign w:val="center"/>
          </w:tcPr>
          <w:p w:rsidR="00000000" w:rsidRDefault="00000000">
            <w:pPr>
              <w:jc w:val="center"/>
              <w:rPr>
                <w:b/>
                <w:bCs/>
                <w:sz w:val="16"/>
              </w:rPr>
            </w:pPr>
            <w:r>
              <w:rPr>
                <w:b/>
                <w:bCs/>
                <w:sz w:val="16"/>
              </w:rPr>
              <w:t>Total général</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8 187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1 158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3 606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418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719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6 003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1 059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29 272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855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2 998</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122 258</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768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13 152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1 799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23 289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1 599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713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1 618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2 606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2 836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Europe</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1 709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927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1 361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177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321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2 691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616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17 788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293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1 253</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26 599</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494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5 367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734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3 025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924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208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485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675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1 578</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Union européenne</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1 464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877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1 194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161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287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2 546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592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16 849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275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1 131</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24 253</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467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4 938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653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2 712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870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190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393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567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1 376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Allemagne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369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3 469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3 506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1 077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626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263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427</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Autriche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222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Belgique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844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Danemark</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234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287</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Espagne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382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732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7 773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238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1 335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652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429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Finlande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186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France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3 474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677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Grèce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84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Irlande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225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Italie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352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67</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1 510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Luxembourg</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Pays</w:t>
            </w:r>
            <w:r>
              <w:rPr>
                <w:sz w:val="16"/>
              </w:rPr>
              <w:noBreakHyphen/>
              <w:t>Bas</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1 947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93</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1 105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Royaume</w:t>
            </w:r>
            <w:r>
              <w:rPr>
                <w:sz w:val="16"/>
              </w:rPr>
              <w:noBreakHyphen/>
              <w:t>Uni</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7 815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159</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4 312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900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431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Suède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694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Autres de l’</w:t>
            </w:r>
            <w:proofErr w:type="spellStart"/>
            <w:r>
              <w:rPr>
                <w:b/>
                <w:bCs/>
                <w:sz w:val="16"/>
              </w:rPr>
              <w:t>Europe</w:t>
            </w:r>
            <w:proofErr w:type="spellEnd"/>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245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50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167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145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939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122</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2 346</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27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429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313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54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92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108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202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Albanie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Andorre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Arménie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15</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Biélorussie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Bosnie</w:t>
            </w:r>
            <w:r>
              <w:rPr>
                <w:sz w:val="16"/>
                <w:lang w:val="de-CH"/>
              </w:rPr>
              <w:noBreakHyphen/>
              <w:t>Herzégovine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71</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Bulgarie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179</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Croatie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Estonie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République</w:t>
            </w:r>
            <w:proofErr w:type="spellEnd"/>
            <w:r>
              <w:rPr>
                <w:sz w:val="16"/>
              </w:rPr>
              <w:t xml:space="preserve"> yougoslave de Macédoine</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Tchécoslovaquie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URSS</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226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Yougoslavie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Géorgie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Hongrie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Islande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16</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Kazakhstan</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Lettonie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r>
              <w:rPr>
                <w:sz w:val="16"/>
                <w:lang w:val="de-CH"/>
              </w:rPr>
              <w:t>Liechtenstein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Lituanie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Malte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Moldova</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Monaco</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Norvège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263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Ouzbékistan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Pologne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République fédérale de Yougoslavie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République slovaque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République tchèque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Roumanie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251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Russie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279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Slovénie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Suisse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446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460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Turkménistan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Turquie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Ukraine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Afrique</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1 352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110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743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113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146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1 520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241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7 645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1 45</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735</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72 630</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157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2 741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577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17 929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154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159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243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333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273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Angola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424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465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924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15 345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904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3 424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48</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Cap</w:t>
            </w:r>
            <w:r>
              <w:rPr>
                <w:sz w:val="16"/>
              </w:rPr>
              <w:noBreakHyphen/>
              <w:t>Vert</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381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3 244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325</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33 784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42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886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10 403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Guinée</w:t>
            </w:r>
            <w:r>
              <w:rPr>
                <w:sz w:val="16"/>
              </w:rPr>
              <w:noBreakHyphen/>
              <w:t>Bissau</w:t>
            </w:r>
            <w:proofErr w:type="spellEnd"/>
            <w:r>
              <w:rPr>
                <w:sz w:val="16"/>
              </w:rPr>
              <w:t xml:space="preserve"> </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477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332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2 384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12 318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341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1 489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Mozambique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3 317</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 xml:space="preserve">Sao </w:t>
            </w:r>
            <w:proofErr w:type="spellStart"/>
            <w:r>
              <w:rPr>
                <w:sz w:val="16"/>
              </w:rPr>
              <w:t>Tomé</w:t>
            </w:r>
            <w:r>
              <w:rPr>
                <w:sz w:val="16"/>
              </w:rPr>
              <w:noBreakHyphen/>
              <w:t>et</w:t>
            </w:r>
            <w:r>
              <w:rPr>
                <w:sz w:val="16"/>
              </w:rPr>
              <w:noBreakHyphen/>
              <w:t>Principe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4 463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1 334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Autres de l</w:t>
            </w:r>
            <w:r>
              <w:rPr>
                <w:sz w:val="16"/>
              </w:rPr>
              <w:t>’</w:t>
            </w:r>
            <w:proofErr w:type="spellStart"/>
            <w:r>
              <w:rPr>
                <w:b/>
                <w:bCs/>
                <w:sz w:val="16"/>
              </w:rPr>
              <w:t>Afrique</w:t>
            </w:r>
            <w:proofErr w:type="spellEnd"/>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137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92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119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903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94</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3 403</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9</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371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60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467</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28</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Afrique du Sud</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25</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18</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563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15</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983</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Algérie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37</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18</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Bénin</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r>
              <w:rPr>
                <w:sz w:val="16"/>
                <w:lang w:val="de-CH"/>
              </w:rPr>
              <w:t>Botswana</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r>
              <w:rPr>
                <w:sz w:val="16"/>
                <w:lang w:val="en-GB"/>
              </w:rPr>
              <w:t>Burkina Faso</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r>
              <w:rPr>
                <w:sz w:val="16"/>
                <w:lang w:val="en-GB"/>
              </w:rPr>
              <w:t>Burundi</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Cameroun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Congo (République démocratique)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Congo (République)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Côte d’</w:t>
            </w:r>
            <w:proofErr w:type="spellStart"/>
            <w:r>
              <w:rPr>
                <w:sz w:val="16"/>
              </w:rPr>
              <w:t>Ivoire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Djibouti</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Égypte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Éthiopie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Gabon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Gambie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Ghana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Guinée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421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Guinée équatoriale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Kenya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237</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Lesotho</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Libéria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Libye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Madagascar</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Malawi</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Mali</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Maroc</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215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Maurice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Mauritanie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Namibie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Nigéria</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Ouganda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République centrafricaine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Rwanda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Sainte</w:t>
            </w:r>
            <w:r>
              <w:rPr>
                <w:sz w:val="16"/>
              </w:rPr>
              <w:noBreakHyphen/>
              <w:t>Hélène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Sénégal</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442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Seychelles</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Sierra Leone</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86</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Somalie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Soudan</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13</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r>
              <w:rPr>
                <w:sz w:val="16"/>
                <w:lang w:val="de-CH"/>
              </w:rPr>
              <w:t>Swaziland</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Tanzanie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254</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47</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Tchad</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r>
              <w:rPr>
                <w:sz w:val="16"/>
                <w:lang w:val="de-CH"/>
              </w:rPr>
              <w:t>Togo</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12</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Tunisie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Zambie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Zimbabwe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keepNext/>
              <w:ind w:left="85"/>
              <w:rPr>
                <w:b/>
                <w:bCs/>
                <w:sz w:val="16"/>
              </w:rPr>
            </w:pPr>
            <w:r>
              <w:rPr>
                <w:b/>
                <w:bCs/>
                <w:sz w:val="16"/>
              </w:rPr>
              <w:t>Amérique du Nord</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778</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23</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88</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10</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54</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327</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25</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886</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172</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344</w:t>
            </w:r>
          </w:p>
        </w:tc>
        <w:tc>
          <w:tcPr>
            <w:tcW w:w="228"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5 036</w:t>
            </w:r>
          </w:p>
        </w:tc>
        <w:tc>
          <w:tcPr>
            <w:tcW w:w="205"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16</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267</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135</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257</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148</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25</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123</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1 398</w:t>
            </w:r>
          </w:p>
        </w:tc>
        <w:tc>
          <w:tcPr>
            <w:tcW w:w="216" w:type="pct"/>
            <w:noWrap/>
            <w:tcMar>
              <w:top w:w="0" w:type="dxa"/>
              <w:left w:w="0" w:type="dxa"/>
              <w:bottom w:w="0" w:type="dxa"/>
              <w:right w:w="0" w:type="dxa"/>
            </w:tcMar>
            <w:vAlign w:val="center"/>
          </w:tcPr>
          <w:p w:rsidR="00000000" w:rsidRDefault="00000000">
            <w:pPr>
              <w:keepNext/>
              <w:ind w:right="57"/>
              <w:jc w:val="right"/>
              <w:rPr>
                <w:b/>
                <w:bCs/>
                <w:sz w:val="16"/>
              </w:rPr>
            </w:pPr>
            <w:r>
              <w:rPr>
                <w:b/>
                <w:bCs/>
                <w:sz w:val="16"/>
              </w:rPr>
              <w:t>100</w:t>
            </w:r>
          </w:p>
        </w:tc>
      </w:tr>
      <w:tr w:rsidR="00000000">
        <w:trPr>
          <w:trHeight w:val="300"/>
        </w:trPr>
        <w:tc>
          <w:tcPr>
            <w:tcW w:w="677" w:type="pct"/>
            <w:noWrap/>
            <w:tcMar>
              <w:top w:w="0" w:type="dxa"/>
              <w:left w:w="0" w:type="dxa"/>
              <w:bottom w:w="0" w:type="dxa"/>
              <w:right w:w="0" w:type="dxa"/>
            </w:tcMar>
            <w:vAlign w:val="center"/>
          </w:tcPr>
          <w:p w:rsidR="00000000" w:rsidRDefault="00000000">
            <w:pPr>
              <w:keepNext/>
              <w:ind w:left="85"/>
              <w:rPr>
                <w:sz w:val="16"/>
              </w:rPr>
            </w:pPr>
            <w:r>
              <w:rPr>
                <w:sz w:val="16"/>
              </w:rPr>
              <w:t>Canada</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148</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120</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328</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137</w:t>
            </w:r>
          </w:p>
        </w:tc>
        <w:tc>
          <w:tcPr>
            <w:tcW w:w="228" w:type="pct"/>
            <w:noWrap/>
            <w:tcMar>
              <w:top w:w="0" w:type="dxa"/>
              <w:left w:w="0" w:type="dxa"/>
              <w:bottom w:w="0" w:type="dxa"/>
              <w:right w:w="0" w:type="dxa"/>
            </w:tcMar>
            <w:vAlign w:val="center"/>
          </w:tcPr>
          <w:p w:rsidR="00000000" w:rsidRDefault="00000000">
            <w:pPr>
              <w:keepNext/>
              <w:ind w:right="57"/>
              <w:jc w:val="right"/>
              <w:rPr>
                <w:sz w:val="16"/>
              </w:rPr>
            </w:pPr>
            <w:r>
              <w:rPr>
                <w:sz w:val="16"/>
              </w:rPr>
              <w:t>516</w:t>
            </w:r>
          </w:p>
        </w:tc>
        <w:tc>
          <w:tcPr>
            <w:tcW w:w="205" w:type="pct"/>
            <w:noWrap/>
            <w:tcMar>
              <w:top w:w="0" w:type="dxa"/>
              <w:left w:w="0" w:type="dxa"/>
              <w:bottom w:w="0" w:type="dxa"/>
              <w:right w:w="0" w:type="dxa"/>
            </w:tcMar>
            <w:vAlign w:val="center"/>
          </w:tcPr>
          <w:p w:rsidR="00000000" w:rsidRDefault="00000000">
            <w:pPr>
              <w:keepNext/>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41</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36</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75</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noBreakHyphen/>
              <w:t>3</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490</w:t>
            </w:r>
          </w:p>
        </w:tc>
        <w:tc>
          <w:tcPr>
            <w:tcW w:w="216" w:type="pct"/>
            <w:noWrap/>
            <w:tcMar>
              <w:top w:w="0" w:type="dxa"/>
              <w:left w:w="0" w:type="dxa"/>
              <w:bottom w:w="0" w:type="dxa"/>
              <w:right w:w="0" w:type="dxa"/>
            </w:tcMar>
            <w:vAlign w:val="center"/>
          </w:tcPr>
          <w:p w:rsidR="00000000" w:rsidRDefault="00000000">
            <w:pPr>
              <w:keepNext/>
              <w:ind w:right="57"/>
              <w:jc w:val="right"/>
              <w:rPr>
                <w:sz w:val="16"/>
              </w:rPr>
            </w:pPr>
            <w:r>
              <w:rPr>
                <w:sz w:val="16"/>
              </w:rPr>
              <w:t>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États</w:t>
            </w:r>
            <w:r>
              <w:rPr>
                <w:sz w:val="16"/>
              </w:rPr>
              <w:noBreakHyphen/>
              <w:t>Unis</w:t>
            </w:r>
            <w:proofErr w:type="spellEnd"/>
            <w:r>
              <w:rPr>
                <w:sz w:val="16"/>
              </w:rPr>
              <w:t xml:space="preserve"> d’</w:t>
            </w:r>
            <w:proofErr w:type="spellStart"/>
            <w:r>
              <w:rPr>
                <w:sz w:val="16"/>
              </w:rPr>
              <w:t>Amérique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552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195</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4 390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909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89</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Autres de l’</w:t>
            </w:r>
            <w:proofErr w:type="spellStart"/>
            <w:r>
              <w:rPr>
                <w:b/>
                <w:bCs/>
                <w:sz w:val="16"/>
              </w:rPr>
              <w:t>Amérique</w:t>
            </w:r>
            <w:proofErr w:type="spellEnd"/>
            <w:r>
              <w:rPr>
                <w:b/>
                <w:bCs/>
                <w:sz w:val="16"/>
              </w:rPr>
              <w:t xml:space="preserve"> du Nord</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 </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6</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12</w:t>
            </w:r>
          </w:p>
        </w:tc>
        <w:tc>
          <w:tcPr>
            <w:tcW w:w="228" w:type="pct"/>
            <w:noWrap/>
            <w:tcMar>
              <w:top w:w="0" w:type="dxa"/>
              <w:left w:w="0" w:type="dxa"/>
              <w:bottom w:w="0" w:type="dxa"/>
              <w:right w:w="0" w:type="dxa"/>
            </w:tcMar>
            <w:vAlign w:val="bottom"/>
          </w:tcPr>
          <w:p w:rsidR="00000000" w:rsidRDefault="00000000">
            <w:pPr>
              <w:ind w:right="57"/>
              <w:jc w:val="right"/>
              <w:rPr>
                <w:b/>
                <w:bCs/>
                <w:sz w:val="16"/>
              </w:rPr>
            </w:pPr>
            <w:r>
              <w:rPr>
                <w:b/>
                <w:bCs/>
                <w:sz w:val="16"/>
              </w:rPr>
              <w:t>130</w:t>
            </w:r>
          </w:p>
        </w:tc>
        <w:tc>
          <w:tcPr>
            <w:tcW w:w="205" w:type="pct"/>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11</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8</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20</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noBreakHyphen/>
              <w:t>1</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Bermudes</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Mexique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129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Saint</w:t>
            </w:r>
            <w:r>
              <w:rPr>
                <w:sz w:val="16"/>
              </w:rPr>
              <w:noBreakHyphen/>
              <w:t>Pierre</w:t>
            </w:r>
            <w:r>
              <w:rPr>
                <w:sz w:val="16"/>
              </w:rPr>
              <w:noBreakHyphen/>
              <w:t>et</w:t>
            </w:r>
            <w:r>
              <w:rPr>
                <w:sz w:val="16"/>
              </w:rPr>
              <w:noBreakHyphen/>
              <w:t>Miquelon</w:t>
            </w:r>
            <w:proofErr w:type="spellEnd"/>
            <w:r>
              <w:rPr>
                <w:sz w:val="16"/>
              </w:rPr>
              <w:t xml:space="preserve"> </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Amérique centrale et du Sud</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4 116</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80</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1 249</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96</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159</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1 235</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132</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1 769</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217</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552</w:t>
            </w:r>
          </w:p>
        </w:tc>
        <w:tc>
          <w:tcPr>
            <w:tcW w:w="228" w:type="pct"/>
            <w:noWrap/>
            <w:tcMar>
              <w:top w:w="0" w:type="dxa"/>
              <w:left w:w="0" w:type="dxa"/>
              <w:bottom w:w="0" w:type="dxa"/>
              <w:right w:w="0" w:type="dxa"/>
            </w:tcMar>
            <w:vAlign w:val="bottom"/>
          </w:tcPr>
          <w:p w:rsidR="00000000" w:rsidRDefault="00000000">
            <w:pPr>
              <w:ind w:right="57"/>
              <w:jc w:val="right"/>
              <w:rPr>
                <w:b/>
                <w:bCs/>
                <w:sz w:val="16"/>
              </w:rPr>
            </w:pPr>
            <w:r>
              <w:rPr>
                <w:b/>
                <w:bCs/>
                <w:sz w:val="16"/>
              </w:rPr>
              <w:t>11 380</w:t>
            </w:r>
          </w:p>
        </w:tc>
        <w:tc>
          <w:tcPr>
            <w:tcW w:w="205" w:type="pct"/>
            <w:noWrap/>
            <w:tcMar>
              <w:top w:w="0" w:type="dxa"/>
              <w:left w:w="0" w:type="dxa"/>
              <w:bottom w:w="0" w:type="dxa"/>
              <w:right w:w="0" w:type="dxa"/>
            </w:tcMar>
            <w:vAlign w:val="bottom"/>
          </w:tcPr>
          <w:p w:rsidR="00000000" w:rsidRDefault="00000000">
            <w:pPr>
              <w:ind w:right="57"/>
              <w:jc w:val="right"/>
              <w:rPr>
                <w:b/>
                <w:bCs/>
                <w:sz w:val="16"/>
              </w:rPr>
            </w:pPr>
            <w:r>
              <w:rPr>
                <w:b/>
                <w:bCs/>
                <w:sz w:val="16"/>
              </w:rPr>
              <w:t>74</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3 977</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254</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1 407</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323</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300</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706</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156</w:t>
            </w:r>
          </w:p>
        </w:tc>
        <w:tc>
          <w:tcPr>
            <w:tcW w:w="216" w:type="pct"/>
            <w:noWrap/>
            <w:tcMar>
              <w:top w:w="0" w:type="dxa"/>
              <w:left w:w="0" w:type="dxa"/>
              <w:bottom w:w="0" w:type="dxa"/>
              <w:right w:w="0" w:type="dxa"/>
            </w:tcMar>
            <w:vAlign w:val="bottom"/>
          </w:tcPr>
          <w:p w:rsidR="00000000" w:rsidRDefault="00000000">
            <w:pPr>
              <w:ind w:right="57"/>
              <w:jc w:val="right"/>
              <w:rPr>
                <w:b/>
                <w:bCs/>
                <w:sz w:val="16"/>
              </w:rPr>
            </w:pPr>
            <w:r>
              <w:rPr>
                <w:b/>
                <w:bCs/>
                <w:sz w:val="16"/>
              </w:rPr>
              <w:t>810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Brésil</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2 277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1 146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1 006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1 236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481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10 128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73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3 521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1 216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665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268</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Venezuela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1 755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315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257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509</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Autres de l</w:t>
            </w:r>
            <w:r>
              <w:rPr>
                <w:sz w:val="16"/>
              </w:rPr>
              <w:t>’</w:t>
            </w:r>
            <w:proofErr w:type="spellStart"/>
            <w:r>
              <w:rPr>
                <w:b/>
                <w:bCs/>
                <w:sz w:val="16"/>
              </w:rPr>
              <w:t>Amérique</w:t>
            </w:r>
            <w:proofErr w:type="spellEnd"/>
            <w:r>
              <w:rPr>
                <w:b/>
                <w:bCs/>
                <w:sz w:val="16"/>
              </w:rPr>
              <w:t xml:space="preserve"> centrale et du Sud</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84</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9</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49</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10</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19</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50</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7</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219</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10</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57</w:t>
            </w:r>
          </w:p>
        </w:tc>
        <w:tc>
          <w:tcPr>
            <w:tcW w:w="228"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937</w:t>
            </w:r>
          </w:p>
        </w:tc>
        <w:tc>
          <w:tcPr>
            <w:tcW w:w="205"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1</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199</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25</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132</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23</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16</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20</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8</w:t>
            </w:r>
          </w:p>
        </w:tc>
        <w:tc>
          <w:tcPr>
            <w:tcW w:w="216" w:type="pct"/>
            <w:noWrap/>
            <w:tcMar>
              <w:top w:w="0" w:type="dxa"/>
              <w:left w:w="0" w:type="dxa"/>
              <w:bottom w:w="0" w:type="dxa"/>
              <w:right w:w="0" w:type="dxa"/>
            </w:tcMar>
            <w:vAlign w:val="bottom"/>
          </w:tcPr>
          <w:p w:rsidR="00000000" w:rsidRDefault="00000000">
            <w:pPr>
              <w:ind w:right="57"/>
              <w:jc w:val="right"/>
              <w:rPr>
                <w:b/>
                <w:bCs/>
                <w:sz w:val="16"/>
                <w:lang w:val="de-CH"/>
              </w:rPr>
            </w:pPr>
            <w:r>
              <w:rPr>
                <w:b/>
                <w:bCs/>
                <w:sz w:val="16"/>
                <w:lang w:val="de-CH"/>
              </w:rPr>
              <w:t>33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Argentine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noBreakHyphen/>
              <w:t>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104</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29</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209</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38</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Barbade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r>
              <w:rPr>
                <w:sz w:val="16"/>
                <w:lang w:val="de-CH"/>
              </w:rPr>
              <w:t>Belize</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Bolivie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Chili</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126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Colombie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143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 xml:space="preserve">Costa </w:t>
            </w:r>
            <w:proofErr w:type="spellStart"/>
            <w:r>
              <w:rPr>
                <w:sz w:val="16"/>
              </w:rPr>
              <w:t>Rica</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r>
              <w:rPr>
                <w:sz w:val="16"/>
                <w:lang w:val="en-GB"/>
              </w:rPr>
              <w:t>Cuba</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14</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25</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13</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127</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36</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15</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r>
              <w:rPr>
                <w:sz w:val="16"/>
                <w:lang w:val="en-GB"/>
              </w:rPr>
              <w:t>Dominique</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Équateur</w:t>
            </w:r>
            <w:proofErr w:type="spellEnd"/>
            <w:r>
              <w:rPr>
                <w:sz w:val="16"/>
                <w:lang w:val="en-GB"/>
              </w:rPr>
              <w:t xml:space="preserve"> </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Grenade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Guatemala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Guyane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Haïti</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Honduras</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Jamaïque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Nicaragua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Panama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Paraguay</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Pérou</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République dominicaine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Saint</w:t>
            </w:r>
            <w:r>
              <w:rPr>
                <w:sz w:val="16"/>
              </w:rPr>
              <w:noBreakHyphen/>
              <w:t>Kitts</w:t>
            </w:r>
            <w:r>
              <w:rPr>
                <w:sz w:val="16"/>
              </w:rPr>
              <w:noBreakHyphen/>
              <w:t>et</w:t>
            </w:r>
            <w:r>
              <w:rPr>
                <w:sz w:val="16"/>
              </w:rPr>
              <w:noBreakHyphen/>
              <w:t>Nevis</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Salvador</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Suriname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Trinité</w:t>
            </w:r>
            <w:r>
              <w:rPr>
                <w:sz w:val="16"/>
              </w:rPr>
              <w:noBreakHyphen/>
              <w:t>et</w:t>
            </w:r>
            <w:r>
              <w:rPr>
                <w:sz w:val="16"/>
              </w:rPr>
              <w:noBreakHyphen/>
              <w:t>Tobago</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6</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r>
              <w:rPr>
                <w:sz w:val="16"/>
                <w:lang w:val="en-GB"/>
              </w:rPr>
              <w:t>Uruguay</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9</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51</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6</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lang w:val="en-GB"/>
              </w:rPr>
            </w:pPr>
            <w:proofErr w:type="spellStart"/>
            <w:r>
              <w:rPr>
                <w:b/>
                <w:bCs/>
                <w:sz w:val="16"/>
                <w:lang w:val="en-GB"/>
              </w:rPr>
              <w:t>Asie</w:t>
            </w:r>
            <w:proofErr w:type="spellEnd"/>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215</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15</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157</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20</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36</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197</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40</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972</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27</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101</w:t>
            </w:r>
          </w:p>
        </w:tc>
        <w:tc>
          <w:tcPr>
            <w:tcW w:w="228"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6 228</w:t>
            </w:r>
          </w:p>
        </w:tc>
        <w:tc>
          <w:tcPr>
            <w:tcW w:w="205"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25</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773</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89</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614</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50</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21</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55</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36</w:t>
            </w:r>
          </w:p>
        </w:tc>
        <w:tc>
          <w:tcPr>
            <w:tcW w:w="216" w:type="pct"/>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r>
              <w:rPr>
                <w:sz w:val="16"/>
                <w:lang w:val="en-GB"/>
              </w:rPr>
              <w:t>Afghanistan</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Arabie</w:t>
            </w:r>
            <w:proofErr w:type="spellEnd"/>
            <w:r>
              <w:rPr>
                <w:sz w:val="16"/>
                <w:lang w:val="en-GB"/>
              </w:rPr>
              <w:t xml:space="preserve"> </w:t>
            </w:r>
            <w:proofErr w:type="spellStart"/>
            <w:r>
              <w:rPr>
                <w:sz w:val="16"/>
                <w:lang w:val="en-GB"/>
              </w:rPr>
              <w:t>saoudite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r>
              <w:rPr>
                <w:sz w:val="16"/>
                <w:lang w:val="en-GB"/>
              </w:rPr>
              <w:t>Bangladesh</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153</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26</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29</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Bahreïn</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28"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205"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9</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216" w:type="pct"/>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Cambodge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Chine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348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2 165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508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207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Chypre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Cisjordanie/Bande de Gaza</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Corée du Nord</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Corée du Sud</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168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Émirats arabes unis</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Hong</w:t>
            </w:r>
            <w:proofErr w:type="spellEnd"/>
            <w:r>
              <w:rPr>
                <w:sz w:val="16"/>
              </w:rPr>
              <w:t xml:space="preserve"> Kong</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284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Inde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1 062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Indonésie</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13</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r>
              <w:rPr>
                <w:sz w:val="16"/>
                <w:lang w:val="de-CH"/>
              </w:rPr>
              <w:t>Iran</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39</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444</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15</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Iraq</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96</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43</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Israël</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Japon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592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Jordanie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Koweït</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Liban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128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Macao</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Malaisie</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Myanmar</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Népal</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Pakistan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878</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Philippines</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Qatar</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Singapour</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3</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28"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23</w:t>
            </w:r>
          </w:p>
        </w:tc>
        <w:tc>
          <w:tcPr>
            <w:tcW w:w="205"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7</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nl-NL"/>
              </w:rPr>
            </w:pPr>
            <w:r>
              <w:rPr>
                <w:sz w:val="16"/>
                <w:lang w:val="nl-NL"/>
              </w:rPr>
              <w:t>Sri Lanka</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28"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13</w:t>
            </w:r>
          </w:p>
        </w:tc>
        <w:tc>
          <w:tcPr>
            <w:tcW w:w="205"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nl-NL"/>
              </w:rPr>
            </w:pPr>
            <w:proofErr w:type="spellStart"/>
            <w:r>
              <w:rPr>
                <w:sz w:val="16"/>
                <w:lang w:val="nl-NL"/>
              </w:rPr>
              <w:t>Syrie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19</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28"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47</w:t>
            </w:r>
          </w:p>
        </w:tc>
        <w:tc>
          <w:tcPr>
            <w:tcW w:w="205"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3</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nl-NL"/>
              </w:rPr>
            </w:pPr>
            <w:r>
              <w:rPr>
                <w:sz w:val="16"/>
                <w:lang w:val="nl-NL"/>
              </w:rPr>
              <w:t>Taiwan</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28"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5</w:t>
            </w:r>
          </w:p>
        </w:tc>
        <w:tc>
          <w:tcPr>
            <w:tcW w:w="205"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nl-NL"/>
              </w:rPr>
            </w:pPr>
            <w:proofErr w:type="spellStart"/>
            <w:r>
              <w:rPr>
                <w:sz w:val="16"/>
                <w:lang w:val="nl-NL"/>
              </w:rPr>
              <w:t>Thaïlande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3</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6</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228"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40</w:t>
            </w:r>
          </w:p>
        </w:tc>
        <w:tc>
          <w:tcPr>
            <w:tcW w:w="205"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8</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216" w:type="pct"/>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nl-NL"/>
              </w:rPr>
            </w:pPr>
            <w:proofErr w:type="spellStart"/>
            <w:r>
              <w:rPr>
                <w:sz w:val="16"/>
                <w:lang w:val="nl-NL"/>
              </w:rPr>
              <w:t>Timor</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Viet</w:t>
            </w:r>
            <w:proofErr w:type="spellEnd"/>
            <w:r>
              <w:rPr>
                <w:sz w:val="16"/>
                <w:lang w:val="de-CH"/>
              </w:rPr>
              <w:t xml:space="preserve"> </w:t>
            </w:r>
            <w:proofErr w:type="spellStart"/>
            <w:r>
              <w:rPr>
                <w:sz w:val="16"/>
                <w:lang w:val="de-CH"/>
              </w:rPr>
              <w:t>Nam</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28"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205"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r>
              <w:rPr>
                <w:sz w:val="16"/>
              </w:rPr>
              <w:t>Yémen</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lang w:val="de-CH"/>
              </w:rPr>
            </w:pPr>
            <w:proofErr w:type="spellStart"/>
            <w:r>
              <w:rPr>
                <w:b/>
                <w:bCs/>
                <w:sz w:val="16"/>
                <w:lang w:val="de-CH"/>
              </w:rPr>
              <w:t>Océanie</w:t>
            </w:r>
            <w:proofErr w:type="spellEnd"/>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15</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6</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3</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29</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5</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175</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5</w:t>
            </w:r>
          </w:p>
        </w:tc>
        <w:tc>
          <w:tcPr>
            <w:tcW w:w="228"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214</w:t>
            </w:r>
          </w:p>
        </w:tc>
        <w:tc>
          <w:tcPr>
            <w:tcW w:w="205"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2</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16</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9</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31</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noBreakHyphen/>
              <w:t>1</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0</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4</w:t>
            </w:r>
          </w:p>
        </w:tc>
        <w:tc>
          <w:tcPr>
            <w:tcW w:w="216" w:type="pct"/>
            <w:noWrap/>
            <w:tcMar>
              <w:top w:w="0" w:type="dxa"/>
              <w:left w:w="0" w:type="dxa"/>
              <w:bottom w:w="0" w:type="dxa"/>
              <w:right w:w="0" w:type="dxa"/>
            </w:tcMar>
            <w:vAlign w:val="center"/>
          </w:tcPr>
          <w:p w:rsidR="00000000" w:rsidRDefault="00000000">
            <w:pPr>
              <w:ind w:right="57"/>
              <w:jc w:val="right"/>
              <w:rPr>
                <w:b/>
                <w:bCs/>
                <w:sz w:val="16"/>
                <w:lang w:val="de-CH"/>
              </w:rPr>
            </w:pPr>
            <w:r>
              <w:rPr>
                <w:b/>
                <w:bCs/>
                <w:sz w:val="16"/>
                <w:lang w:val="de-CH"/>
              </w:rPr>
              <w:t>17</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Australie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168</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175</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13</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sz w:val="16"/>
              </w:rPr>
            </w:pPr>
            <w:proofErr w:type="spellStart"/>
            <w:r>
              <w:rPr>
                <w:sz w:val="16"/>
              </w:rPr>
              <w:t>Nouvelle</w:t>
            </w:r>
            <w:r>
              <w:rPr>
                <w:sz w:val="16"/>
              </w:rPr>
              <w:noBreakHyphen/>
              <w:t>Zélande</w:t>
            </w:r>
            <w:proofErr w:type="spellEnd"/>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28" w:type="pct"/>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205"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216" w:type="pct"/>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Apatrides</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169</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26</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r>
      <w:tr w:rsidR="00000000">
        <w:trPr>
          <w:trHeight w:val="300"/>
        </w:trPr>
        <w:tc>
          <w:tcPr>
            <w:tcW w:w="677" w:type="pct"/>
            <w:noWrap/>
            <w:tcMar>
              <w:top w:w="0" w:type="dxa"/>
              <w:left w:w="0" w:type="dxa"/>
              <w:bottom w:w="0" w:type="dxa"/>
              <w:right w:w="0" w:type="dxa"/>
            </w:tcMar>
            <w:vAlign w:val="center"/>
          </w:tcPr>
          <w:p w:rsidR="00000000" w:rsidRDefault="00000000">
            <w:pPr>
              <w:ind w:left="85"/>
              <w:rPr>
                <w:b/>
                <w:bCs/>
                <w:sz w:val="16"/>
              </w:rPr>
            </w:pPr>
            <w:r>
              <w:rPr>
                <w:b/>
                <w:bCs/>
                <w:sz w:val="16"/>
              </w:rPr>
              <w:t>Origine inconnue</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noBreakHyphen/>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3</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28" w:type="pct"/>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205"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216" w:type="pct"/>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r>
    </w:tbl>
    <w:p w:rsidR="00000000" w:rsidRDefault="00000000">
      <w:pPr>
        <w:spacing w:after="240"/>
      </w:pPr>
    </w:p>
    <w:p w:rsidR="00000000" w:rsidRDefault="00000000">
      <w:pPr>
        <w:spacing w:after="240"/>
        <w:sectPr w:rsidR="00000000">
          <w:headerReference w:type="even" r:id="rId13"/>
          <w:headerReference w:type="default" r:id="rId14"/>
          <w:endnotePr>
            <w:numFmt w:val="decimal"/>
          </w:endnotePr>
          <w:pgSz w:w="16840" w:h="11907" w:orient="landscape" w:code="9"/>
          <w:pgMar w:top="1701" w:right="1701" w:bottom="851" w:left="1985" w:header="851" w:footer="567" w:gutter="0"/>
          <w:cols w:space="720"/>
          <w:docGrid w:linePitch="326"/>
        </w:sectPr>
      </w:pPr>
    </w:p>
    <w:p w:rsidR="00000000" w:rsidRDefault="00000000">
      <w:pPr>
        <w:keepNext/>
        <w:spacing w:after="240"/>
        <w:jc w:val="center"/>
        <w:rPr>
          <w:b/>
          <w:bCs/>
        </w:rPr>
      </w:pPr>
      <w:r>
        <w:rPr>
          <w:b/>
          <w:bCs/>
        </w:rPr>
        <w:t>C.  Étrangers résidant au Portugal en 2002</w:t>
      </w:r>
    </w:p>
    <w:p w:rsidR="00000000" w:rsidRDefault="00000000">
      <w:pPr>
        <w:spacing w:after="240"/>
      </w:pPr>
      <w:r>
        <w:t>24.</w:t>
      </w:r>
      <w:r>
        <w:tab/>
        <w:t>La population étrangère au Portugal a augmenté en 2002. Le total est de 235 627 personnes; dont 112 550 en provenance de l’</w:t>
      </w:r>
      <w:proofErr w:type="spellStart"/>
      <w:r>
        <w:t>Afrique</w:t>
      </w:r>
      <w:proofErr w:type="spellEnd"/>
      <w:r>
        <w:t xml:space="preserve"> (avec une croissance des originaires de pays autres que les anciennes colonies portugaises, soit 6 217). De l’</w:t>
      </w:r>
      <w:proofErr w:type="spellStart"/>
      <w:r>
        <w:t>Union</w:t>
      </w:r>
      <w:proofErr w:type="spellEnd"/>
      <w:r>
        <w:t xml:space="preserve"> européenne, viennent 65 393 personnes, le chiffre ayant baissé entre 2001 et 2002 (le nombre d’originaires de l’</w:t>
      </w:r>
      <w:proofErr w:type="spellStart"/>
      <w:r>
        <w:t>Europe</w:t>
      </w:r>
      <w:proofErr w:type="spellEnd"/>
      <w:r>
        <w:t xml:space="preserve"> de l’</w:t>
      </w:r>
      <w:proofErr w:type="spellStart"/>
      <w:r>
        <w:t>Est</w:t>
      </w:r>
      <w:proofErr w:type="spellEnd"/>
      <w:r>
        <w:t xml:space="preserve"> augmente, passant à 5 990). Le nombre de Brésiliens augmente aussi, passant à 24 550 personnes. Il en va de même avec les Asiatiques, qui passent à 10 443 (dont 4 334 Chinois, 1 461 Indiens et 1 123 Pakistanais).</w:t>
      </w:r>
    </w:p>
    <w:p w:rsidR="00000000" w:rsidRDefault="00000000">
      <w:pPr>
        <w:spacing w:after="240"/>
      </w:pPr>
      <w:r>
        <w:t>25.</w:t>
      </w:r>
      <w:r>
        <w:tab/>
        <w:t>Le nombre de ressortissants d’</w:t>
      </w:r>
      <w:proofErr w:type="spellStart"/>
      <w:r>
        <w:t>Afrique</w:t>
      </w:r>
      <w:proofErr w:type="spellEnd"/>
      <w:r>
        <w:t xml:space="preserve"> lusophone et du Brésil est toujours très important et toujours en croissance, mais le nombre de ressortissants de l’</w:t>
      </w:r>
      <w:proofErr w:type="spellStart"/>
      <w:r>
        <w:t>Union</w:t>
      </w:r>
      <w:proofErr w:type="spellEnd"/>
      <w:r>
        <w:t xml:space="preserve"> européenne baisse relativement. On peut également distinguer la composante africaine en provenance des anciennes colonies: 24 096 de l’</w:t>
      </w:r>
      <w:proofErr w:type="spellStart"/>
      <w:r>
        <w:t>Angola</w:t>
      </w:r>
      <w:proofErr w:type="spellEnd"/>
      <w:r>
        <w:t xml:space="preserve">; 51 950 du </w:t>
      </w:r>
      <w:proofErr w:type="spellStart"/>
      <w:r>
        <w:t>Cap</w:t>
      </w:r>
      <w:r>
        <w:noBreakHyphen/>
        <w:t>Vert</w:t>
      </w:r>
      <w:proofErr w:type="spellEnd"/>
      <w:r>
        <w:t xml:space="preserve"> (la plus grande communauté africaine); 18 728 de </w:t>
      </w:r>
      <w:proofErr w:type="spellStart"/>
      <w:r>
        <w:t>Guinée</w:t>
      </w:r>
      <w:r>
        <w:noBreakHyphen/>
        <w:t>Bissau</w:t>
      </w:r>
      <w:proofErr w:type="spellEnd"/>
      <w:r>
        <w:t xml:space="preserve">; 6 689 de Sao </w:t>
      </w:r>
      <w:proofErr w:type="spellStart"/>
      <w:r>
        <w:t>Tomé</w:t>
      </w:r>
      <w:r>
        <w:noBreakHyphen/>
        <w:t>et</w:t>
      </w:r>
      <w:r>
        <w:noBreakHyphen/>
        <w:t>Principe</w:t>
      </w:r>
      <w:proofErr w:type="spellEnd"/>
      <w:r>
        <w:t>; et 4 870 du Mozambique. Quant aux Brésiliens, leur nombre s’élève à 24 550. Cela donne une idée de la composante étrangère ayant des liens d’affinité culturelle due à la colonisation, liens qui unissent la communauté lusophone. Cela signifie aussi que plus de la moitié, presque deux tiers de la population étrangère résidant au Portugal est originaire des pays d’expression portugaise.</w:t>
      </w:r>
    </w:p>
    <w:p w:rsidR="00000000" w:rsidRDefault="00000000">
      <w:pPr>
        <w:keepNext/>
        <w:spacing w:after="240"/>
        <w:jc w:val="center"/>
        <w:rPr>
          <w:i/>
          <w:iCs/>
        </w:rPr>
      </w:pPr>
      <w:r>
        <w:rPr>
          <w:i/>
          <w:iCs/>
        </w:rPr>
        <w:t>Tableau 3</w:t>
      </w:r>
    </w:p>
    <w:p w:rsidR="00000000" w:rsidRDefault="00000000">
      <w:pPr>
        <w:keepNext/>
        <w:spacing w:after="240"/>
        <w:jc w:val="center"/>
        <w:rPr>
          <w:b/>
          <w:bCs/>
        </w:rPr>
      </w:pPr>
      <w:r>
        <w:rPr>
          <w:b/>
          <w:bCs/>
        </w:rPr>
        <w:t>Population étrangère résidant au Portugal, par nationalité et selon le sexe</w:t>
      </w:r>
    </w:p>
    <w:p w:rsidR="00000000" w:rsidRDefault="00000000">
      <w:pPr>
        <w:keepNext/>
        <w:spacing w:after="240"/>
        <w:ind w:firstLine="567"/>
      </w:pPr>
      <w:r>
        <w:rPr>
          <w:i/>
          <w:iCs/>
        </w:rPr>
        <w:t>Note</w:t>
      </w:r>
      <w:r>
        <w:t>: Données provisoires au 30 novembre 2002. Les données traitées au 14 mai 2003 figurent au tableau 4 de l’annexe (à consulter au secrétariat).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4637"/>
        <w:gridCol w:w="1620"/>
        <w:gridCol w:w="1620"/>
        <w:gridCol w:w="1620"/>
      </w:tblGrid>
      <w:tr w:rsidR="00000000">
        <w:tblPrEx>
          <w:tblCellMar>
            <w:top w:w="0" w:type="dxa"/>
            <w:bottom w:w="0" w:type="dxa"/>
          </w:tblCellMar>
        </w:tblPrEx>
        <w:trPr>
          <w:cantSplit/>
          <w:trHeight w:val="270"/>
          <w:tblHeader/>
        </w:trPr>
        <w:tc>
          <w:tcPr>
            <w:tcW w:w="4637" w:type="dxa"/>
            <w:vMerge w:val="restart"/>
            <w:vAlign w:val="center"/>
          </w:tcPr>
          <w:p w:rsidR="00000000" w:rsidRDefault="00000000">
            <w:pPr>
              <w:jc w:val="center"/>
              <w:rPr>
                <w:b/>
                <w:bCs/>
                <w:sz w:val="22"/>
              </w:rPr>
            </w:pPr>
            <w:r>
              <w:rPr>
                <w:b/>
                <w:bCs/>
                <w:sz w:val="22"/>
              </w:rPr>
              <w:t>Nationalité</w:t>
            </w:r>
          </w:p>
        </w:tc>
        <w:tc>
          <w:tcPr>
            <w:tcW w:w="1620" w:type="dxa"/>
            <w:tcBorders>
              <w:right w:val="nil"/>
            </w:tcBorders>
          </w:tcPr>
          <w:p w:rsidR="00000000" w:rsidRDefault="00000000">
            <w:pPr>
              <w:jc w:val="center"/>
              <w:rPr>
                <w:b/>
                <w:bCs/>
                <w:sz w:val="22"/>
                <w:szCs w:val="18"/>
              </w:rPr>
            </w:pPr>
          </w:p>
        </w:tc>
        <w:tc>
          <w:tcPr>
            <w:tcW w:w="1620" w:type="dxa"/>
            <w:tcBorders>
              <w:left w:val="nil"/>
              <w:right w:val="nil"/>
            </w:tcBorders>
          </w:tcPr>
          <w:p w:rsidR="00000000" w:rsidRDefault="00000000">
            <w:pPr>
              <w:jc w:val="center"/>
              <w:rPr>
                <w:b/>
                <w:bCs/>
                <w:sz w:val="22"/>
                <w:szCs w:val="18"/>
              </w:rPr>
            </w:pPr>
            <w:r>
              <w:rPr>
                <w:b/>
                <w:bCs/>
                <w:sz w:val="22"/>
                <w:szCs w:val="18"/>
              </w:rPr>
              <w:t>Sexe</w:t>
            </w:r>
          </w:p>
        </w:tc>
        <w:tc>
          <w:tcPr>
            <w:tcW w:w="1620" w:type="dxa"/>
            <w:tcBorders>
              <w:left w:val="nil"/>
            </w:tcBorders>
          </w:tcPr>
          <w:p w:rsidR="00000000" w:rsidRDefault="00000000">
            <w:pPr>
              <w:jc w:val="center"/>
              <w:rPr>
                <w:b/>
                <w:bCs/>
                <w:sz w:val="22"/>
                <w:szCs w:val="18"/>
              </w:rPr>
            </w:pPr>
          </w:p>
        </w:tc>
      </w:tr>
      <w:tr w:rsidR="00000000">
        <w:tblPrEx>
          <w:tblCellMar>
            <w:top w:w="0" w:type="dxa"/>
            <w:bottom w:w="0" w:type="dxa"/>
          </w:tblCellMar>
        </w:tblPrEx>
        <w:trPr>
          <w:cantSplit/>
          <w:trHeight w:val="315"/>
          <w:tblHeader/>
        </w:trPr>
        <w:tc>
          <w:tcPr>
            <w:tcW w:w="4637" w:type="dxa"/>
            <w:vMerge/>
            <w:vAlign w:val="center"/>
          </w:tcPr>
          <w:p w:rsidR="00000000" w:rsidRDefault="00000000">
            <w:pPr>
              <w:jc w:val="center"/>
              <w:rPr>
                <w:b/>
                <w:bCs/>
                <w:sz w:val="22"/>
              </w:rPr>
            </w:pPr>
          </w:p>
        </w:tc>
        <w:tc>
          <w:tcPr>
            <w:tcW w:w="1620" w:type="dxa"/>
          </w:tcPr>
          <w:p w:rsidR="00000000" w:rsidRDefault="00000000">
            <w:pPr>
              <w:jc w:val="center"/>
              <w:rPr>
                <w:b/>
                <w:bCs/>
                <w:sz w:val="22"/>
                <w:szCs w:val="22"/>
              </w:rPr>
            </w:pPr>
            <w:r>
              <w:rPr>
                <w:b/>
                <w:bCs/>
                <w:sz w:val="22"/>
                <w:szCs w:val="22"/>
              </w:rPr>
              <w:t>Total</w:t>
            </w:r>
          </w:p>
        </w:tc>
        <w:tc>
          <w:tcPr>
            <w:tcW w:w="1620" w:type="dxa"/>
          </w:tcPr>
          <w:p w:rsidR="00000000" w:rsidRDefault="00000000">
            <w:pPr>
              <w:jc w:val="center"/>
              <w:rPr>
                <w:b/>
                <w:bCs/>
                <w:sz w:val="22"/>
                <w:szCs w:val="18"/>
              </w:rPr>
            </w:pPr>
            <w:r>
              <w:rPr>
                <w:b/>
                <w:bCs/>
                <w:sz w:val="22"/>
                <w:szCs w:val="18"/>
              </w:rPr>
              <w:t>Hommes</w:t>
            </w:r>
          </w:p>
        </w:tc>
        <w:tc>
          <w:tcPr>
            <w:tcW w:w="1620" w:type="dxa"/>
          </w:tcPr>
          <w:p w:rsidR="00000000" w:rsidRDefault="00000000">
            <w:pPr>
              <w:jc w:val="center"/>
              <w:rPr>
                <w:b/>
                <w:bCs/>
                <w:sz w:val="22"/>
                <w:szCs w:val="18"/>
              </w:rPr>
            </w:pPr>
            <w:r>
              <w:rPr>
                <w:b/>
                <w:bCs/>
                <w:sz w:val="22"/>
                <w:szCs w:val="18"/>
              </w:rPr>
              <w:t>Femmes</w:t>
            </w:r>
          </w:p>
        </w:tc>
      </w:tr>
      <w:tr w:rsidR="00000000">
        <w:tblPrEx>
          <w:tblCellMar>
            <w:top w:w="0" w:type="dxa"/>
            <w:bottom w:w="0" w:type="dxa"/>
          </w:tblCellMar>
        </w:tblPrEx>
        <w:tc>
          <w:tcPr>
            <w:tcW w:w="4637" w:type="dxa"/>
          </w:tcPr>
          <w:p w:rsidR="00000000" w:rsidRDefault="00000000">
            <w:pPr>
              <w:jc w:val="center"/>
              <w:rPr>
                <w:b/>
                <w:bCs/>
                <w:sz w:val="22"/>
              </w:rPr>
            </w:pPr>
            <w:r>
              <w:rPr>
                <w:b/>
                <w:bCs/>
                <w:sz w:val="22"/>
              </w:rPr>
              <w:t>Total général</w:t>
            </w:r>
          </w:p>
        </w:tc>
        <w:tc>
          <w:tcPr>
            <w:tcW w:w="1620" w:type="dxa"/>
          </w:tcPr>
          <w:p w:rsidR="00000000" w:rsidRDefault="00000000">
            <w:pPr>
              <w:ind w:right="170"/>
              <w:jc w:val="right"/>
              <w:rPr>
                <w:b/>
                <w:bCs/>
                <w:sz w:val="22"/>
              </w:rPr>
            </w:pPr>
            <w:r>
              <w:rPr>
                <w:b/>
                <w:bCs/>
                <w:sz w:val="22"/>
              </w:rPr>
              <w:t>235 627</w:t>
            </w:r>
          </w:p>
        </w:tc>
        <w:tc>
          <w:tcPr>
            <w:tcW w:w="1620" w:type="dxa"/>
          </w:tcPr>
          <w:p w:rsidR="00000000" w:rsidRDefault="00000000">
            <w:pPr>
              <w:ind w:right="170"/>
              <w:jc w:val="right"/>
              <w:rPr>
                <w:b/>
                <w:bCs/>
                <w:sz w:val="22"/>
              </w:rPr>
            </w:pPr>
            <w:r>
              <w:rPr>
                <w:b/>
                <w:bCs/>
                <w:sz w:val="22"/>
              </w:rPr>
              <w:t>131 448</w:t>
            </w:r>
          </w:p>
        </w:tc>
        <w:tc>
          <w:tcPr>
            <w:tcW w:w="1620" w:type="dxa"/>
          </w:tcPr>
          <w:p w:rsidR="00000000" w:rsidRDefault="00000000">
            <w:pPr>
              <w:ind w:right="170"/>
              <w:jc w:val="right"/>
              <w:rPr>
                <w:b/>
                <w:bCs/>
                <w:sz w:val="22"/>
              </w:rPr>
            </w:pPr>
            <w:r>
              <w:rPr>
                <w:b/>
                <w:bCs/>
                <w:sz w:val="22"/>
              </w:rPr>
              <w:t>104 179</w:t>
            </w:r>
          </w:p>
        </w:tc>
      </w:tr>
      <w:tr w:rsidR="00000000">
        <w:tblPrEx>
          <w:tblCellMar>
            <w:top w:w="0" w:type="dxa"/>
            <w:bottom w:w="0" w:type="dxa"/>
          </w:tblCellMar>
        </w:tblPrEx>
        <w:tc>
          <w:tcPr>
            <w:tcW w:w="4637" w:type="dxa"/>
          </w:tcPr>
          <w:p w:rsidR="00000000" w:rsidRDefault="00000000">
            <w:pPr>
              <w:rPr>
                <w:b/>
                <w:bCs/>
                <w:sz w:val="22"/>
              </w:rPr>
            </w:pPr>
            <w:r>
              <w:rPr>
                <w:b/>
                <w:bCs/>
                <w:sz w:val="22"/>
              </w:rPr>
              <w:t>Europe</w:t>
            </w:r>
          </w:p>
        </w:tc>
        <w:tc>
          <w:tcPr>
            <w:tcW w:w="1620" w:type="dxa"/>
          </w:tcPr>
          <w:p w:rsidR="00000000" w:rsidRDefault="00000000">
            <w:pPr>
              <w:ind w:right="170"/>
              <w:jc w:val="right"/>
              <w:rPr>
                <w:b/>
                <w:bCs/>
                <w:sz w:val="22"/>
              </w:rPr>
            </w:pPr>
            <w:r>
              <w:rPr>
                <w:b/>
                <w:bCs/>
                <w:sz w:val="22"/>
              </w:rPr>
              <w:t>71 383</w:t>
            </w:r>
          </w:p>
        </w:tc>
        <w:tc>
          <w:tcPr>
            <w:tcW w:w="1620" w:type="dxa"/>
          </w:tcPr>
          <w:p w:rsidR="00000000" w:rsidRDefault="00000000">
            <w:pPr>
              <w:ind w:right="170"/>
              <w:jc w:val="right"/>
              <w:rPr>
                <w:b/>
                <w:bCs/>
                <w:sz w:val="22"/>
              </w:rPr>
            </w:pPr>
            <w:r>
              <w:rPr>
                <w:b/>
                <w:bCs/>
                <w:sz w:val="22"/>
              </w:rPr>
              <w:t>37 838</w:t>
            </w:r>
          </w:p>
        </w:tc>
        <w:tc>
          <w:tcPr>
            <w:tcW w:w="1620" w:type="dxa"/>
          </w:tcPr>
          <w:p w:rsidR="00000000" w:rsidRDefault="00000000">
            <w:pPr>
              <w:ind w:right="170"/>
              <w:jc w:val="right"/>
              <w:rPr>
                <w:b/>
                <w:bCs/>
                <w:sz w:val="22"/>
              </w:rPr>
            </w:pPr>
            <w:r>
              <w:rPr>
                <w:b/>
                <w:bCs/>
                <w:sz w:val="22"/>
              </w:rPr>
              <w:t>33 545</w:t>
            </w:r>
          </w:p>
        </w:tc>
      </w:tr>
      <w:tr w:rsidR="00000000">
        <w:tblPrEx>
          <w:tblCellMar>
            <w:top w:w="0" w:type="dxa"/>
            <w:bottom w:w="0" w:type="dxa"/>
          </w:tblCellMar>
        </w:tblPrEx>
        <w:tc>
          <w:tcPr>
            <w:tcW w:w="4637" w:type="dxa"/>
          </w:tcPr>
          <w:p w:rsidR="00000000" w:rsidRDefault="00000000">
            <w:pPr>
              <w:rPr>
                <w:b/>
                <w:bCs/>
                <w:sz w:val="22"/>
              </w:rPr>
            </w:pPr>
            <w:r>
              <w:rPr>
                <w:b/>
                <w:bCs/>
                <w:sz w:val="22"/>
              </w:rPr>
              <w:t>Union européenne</w:t>
            </w:r>
          </w:p>
        </w:tc>
        <w:tc>
          <w:tcPr>
            <w:tcW w:w="1620" w:type="dxa"/>
          </w:tcPr>
          <w:p w:rsidR="00000000" w:rsidRDefault="00000000">
            <w:pPr>
              <w:ind w:right="170"/>
              <w:jc w:val="right"/>
              <w:rPr>
                <w:b/>
                <w:bCs/>
                <w:sz w:val="22"/>
              </w:rPr>
            </w:pPr>
            <w:r>
              <w:rPr>
                <w:b/>
                <w:bCs/>
                <w:sz w:val="22"/>
              </w:rPr>
              <w:t>65 393</w:t>
            </w:r>
          </w:p>
        </w:tc>
        <w:tc>
          <w:tcPr>
            <w:tcW w:w="1620" w:type="dxa"/>
          </w:tcPr>
          <w:p w:rsidR="00000000" w:rsidRDefault="00000000">
            <w:pPr>
              <w:ind w:right="170"/>
              <w:jc w:val="right"/>
              <w:rPr>
                <w:b/>
                <w:bCs/>
                <w:sz w:val="22"/>
              </w:rPr>
            </w:pPr>
            <w:r>
              <w:rPr>
                <w:b/>
                <w:bCs/>
                <w:sz w:val="22"/>
              </w:rPr>
              <w:t>34 728</w:t>
            </w:r>
          </w:p>
        </w:tc>
        <w:tc>
          <w:tcPr>
            <w:tcW w:w="1620" w:type="dxa"/>
          </w:tcPr>
          <w:p w:rsidR="00000000" w:rsidRDefault="00000000">
            <w:pPr>
              <w:ind w:right="170"/>
              <w:jc w:val="right"/>
              <w:rPr>
                <w:b/>
                <w:bCs/>
                <w:sz w:val="22"/>
              </w:rPr>
            </w:pPr>
            <w:r>
              <w:rPr>
                <w:b/>
                <w:bCs/>
                <w:sz w:val="22"/>
              </w:rPr>
              <w:t>30 665</w:t>
            </w:r>
          </w:p>
        </w:tc>
      </w:tr>
      <w:tr w:rsidR="00000000">
        <w:tblPrEx>
          <w:tblCellMar>
            <w:top w:w="0" w:type="dxa"/>
            <w:bottom w:w="0" w:type="dxa"/>
          </w:tblCellMar>
        </w:tblPrEx>
        <w:tc>
          <w:tcPr>
            <w:tcW w:w="4637" w:type="dxa"/>
          </w:tcPr>
          <w:p w:rsidR="00000000" w:rsidRDefault="00000000">
            <w:pPr>
              <w:rPr>
                <w:sz w:val="22"/>
              </w:rPr>
            </w:pPr>
            <w:r>
              <w:rPr>
                <w:sz w:val="22"/>
              </w:rPr>
              <w:t>Allemagne</w:t>
            </w:r>
          </w:p>
        </w:tc>
        <w:tc>
          <w:tcPr>
            <w:tcW w:w="1620" w:type="dxa"/>
          </w:tcPr>
          <w:p w:rsidR="00000000" w:rsidRDefault="00000000">
            <w:pPr>
              <w:ind w:right="170"/>
              <w:jc w:val="right"/>
              <w:rPr>
                <w:sz w:val="22"/>
              </w:rPr>
            </w:pPr>
            <w:r>
              <w:rPr>
                <w:sz w:val="22"/>
              </w:rPr>
              <w:t>11 779</w:t>
            </w:r>
          </w:p>
        </w:tc>
        <w:tc>
          <w:tcPr>
            <w:tcW w:w="1620" w:type="dxa"/>
          </w:tcPr>
          <w:p w:rsidR="00000000" w:rsidRDefault="00000000">
            <w:pPr>
              <w:ind w:right="170"/>
              <w:jc w:val="right"/>
              <w:rPr>
                <w:sz w:val="22"/>
              </w:rPr>
            </w:pPr>
            <w:r>
              <w:rPr>
                <w:sz w:val="22"/>
              </w:rPr>
              <w:t>6 468</w:t>
            </w:r>
          </w:p>
        </w:tc>
        <w:tc>
          <w:tcPr>
            <w:tcW w:w="1620" w:type="dxa"/>
          </w:tcPr>
          <w:p w:rsidR="00000000" w:rsidRDefault="00000000">
            <w:pPr>
              <w:ind w:right="170"/>
              <w:jc w:val="right"/>
              <w:rPr>
                <w:sz w:val="22"/>
              </w:rPr>
            </w:pPr>
            <w:r>
              <w:rPr>
                <w:sz w:val="22"/>
              </w:rPr>
              <w:t>5 311</w:t>
            </w:r>
          </w:p>
        </w:tc>
      </w:tr>
      <w:tr w:rsidR="00000000">
        <w:tblPrEx>
          <w:tblCellMar>
            <w:top w:w="0" w:type="dxa"/>
            <w:bottom w:w="0" w:type="dxa"/>
          </w:tblCellMar>
        </w:tblPrEx>
        <w:tc>
          <w:tcPr>
            <w:tcW w:w="4637" w:type="dxa"/>
          </w:tcPr>
          <w:p w:rsidR="00000000" w:rsidRDefault="00000000">
            <w:pPr>
              <w:rPr>
                <w:sz w:val="22"/>
              </w:rPr>
            </w:pPr>
            <w:r>
              <w:rPr>
                <w:sz w:val="22"/>
              </w:rPr>
              <w:t>Autriche</w:t>
            </w:r>
          </w:p>
        </w:tc>
        <w:tc>
          <w:tcPr>
            <w:tcW w:w="1620" w:type="dxa"/>
          </w:tcPr>
          <w:p w:rsidR="00000000" w:rsidRDefault="00000000">
            <w:pPr>
              <w:ind w:right="170"/>
              <w:jc w:val="right"/>
              <w:rPr>
                <w:sz w:val="22"/>
              </w:rPr>
            </w:pPr>
            <w:r>
              <w:rPr>
                <w:sz w:val="22"/>
              </w:rPr>
              <w:t>631</w:t>
            </w:r>
          </w:p>
        </w:tc>
        <w:tc>
          <w:tcPr>
            <w:tcW w:w="1620" w:type="dxa"/>
          </w:tcPr>
          <w:p w:rsidR="00000000" w:rsidRDefault="00000000">
            <w:pPr>
              <w:ind w:right="170"/>
              <w:jc w:val="right"/>
              <w:rPr>
                <w:sz w:val="22"/>
              </w:rPr>
            </w:pPr>
            <w:r>
              <w:rPr>
                <w:sz w:val="22"/>
              </w:rPr>
              <w:t>343</w:t>
            </w:r>
          </w:p>
        </w:tc>
        <w:tc>
          <w:tcPr>
            <w:tcW w:w="1620" w:type="dxa"/>
          </w:tcPr>
          <w:p w:rsidR="00000000" w:rsidRDefault="00000000">
            <w:pPr>
              <w:ind w:right="170"/>
              <w:jc w:val="right"/>
              <w:rPr>
                <w:sz w:val="22"/>
              </w:rPr>
            </w:pPr>
            <w:r>
              <w:rPr>
                <w:sz w:val="22"/>
              </w:rPr>
              <w:t>288</w:t>
            </w:r>
          </w:p>
        </w:tc>
      </w:tr>
      <w:tr w:rsidR="00000000">
        <w:tblPrEx>
          <w:tblCellMar>
            <w:top w:w="0" w:type="dxa"/>
            <w:bottom w:w="0" w:type="dxa"/>
          </w:tblCellMar>
        </w:tblPrEx>
        <w:tc>
          <w:tcPr>
            <w:tcW w:w="4637" w:type="dxa"/>
          </w:tcPr>
          <w:p w:rsidR="00000000" w:rsidRDefault="00000000">
            <w:pPr>
              <w:rPr>
                <w:sz w:val="22"/>
              </w:rPr>
            </w:pPr>
            <w:r>
              <w:rPr>
                <w:sz w:val="22"/>
              </w:rPr>
              <w:t>Belgique</w:t>
            </w:r>
          </w:p>
        </w:tc>
        <w:tc>
          <w:tcPr>
            <w:tcW w:w="1620" w:type="dxa"/>
          </w:tcPr>
          <w:p w:rsidR="00000000" w:rsidRDefault="00000000">
            <w:pPr>
              <w:ind w:right="170"/>
              <w:jc w:val="right"/>
              <w:rPr>
                <w:sz w:val="22"/>
              </w:rPr>
            </w:pPr>
            <w:r>
              <w:rPr>
                <w:sz w:val="22"/>
              </w:rPr>
              <w:t>2 417</w:t>
            </w:r>
          </w:p>
        </w:tc>
        <w:tc>
          <w:tcPr>
            <w:tcW w:w="1620" w:type="dxa"/>
          </w:tcPr>
          <w:p w:rsidR="00000000" w:rsidRDefault="00000000">
            <w:pPr>
              <w:ind w:right="170"/>
              <w:jc w:val="right"/>
              <w:rPr>
                <w:sz w:val="22"/>
              </w:rPr>
            </w:pPr>
            <w:r>
              <w:rPr>
                <w:sz w:val="22"/>
              </w:rPr>
              <w:t>1 248</w:t>
            </w:r>
          </w:p>
        </w:tc>
        <w:tc>
          <w:tcPr>
            <w:tcW w:w="1620" w:type="dxa"/>
          </w:tcPr>
          <w:p w:rsidR="00000000" w:rsidRDefault="00000000">
            <w:pPr>
              <w:ind w:right="170"/>
              <w:jc w:val="right"/>
              <w:rPr>
                <w:sz w:val="22"/>
              </w:rPr>
            </w:pPr>
            <w:r>
              <w:rPr>
                <w:sz w:val="22"/>
              </w:rPr>
              <w:t>1 169</w:t>
            </w:r>
          </w:p>
        </w:tc>
      </w:tr>
      <w:tr w:rsidR="00000000">
        <w:tblPrEx>
          <w:tblCellMar>
            <w:top w:w="0" w:type="dxa"/>
            <w:bottom w:w="0" w:type="dxa"/>
          </w:tblCellMar>
        </w:tblPrEx>
        <w:tc>
          <w:tcPr>
            <w:tcW w:w="4637" w:type="dxa"/>
          </w:tcPr>
          <w:p w:rsidR="00000000" w:rsidRDefault="00000000">
            <w:pPr>
              <w:rPr>
                <w:sz w:val="22"/>
              </w:rPr>
            </w:pPr>
            <w:r>
              <w:rPr>
                <w:sz w:val="22"/>
              </w:rPr>
              <w:t>Danemark</w:t>
            </w:r>
          </w:p>
        </w:tc>
        <w:tc>
          <w:tcPr>
            <w:tcW w:w="1620" w:type="dxa"/>
          </w:tcPr>
          <w:p w:rsidR="00000000" w:rsidRDefault="00000000">
            <w:pPr>
              <w:ind w:right="170"/>
              <w:jc w:val="right"/>
              <w:rPr>
                <w:sz w:val="22"/>
              </w:rPr>
            </w:pPr>
            <w:r>
              <w:rPr>
                <w:sz w:val="22"/>
              </w:rPr>
              <w:t>857</w:t>
            </w:r>
          </w:p>
        </w:tc>
        <w:tc>
          <w:tcPr>
            <w:tcW w:w="1620" w:type="dxa"/>
          </w:tcPr>
          <w:p w:rsidR="00000000" w:rsidRDefault="00000000">
            <w:pPr>
              <w:ind w:right="170"/>
              <w:jc w:val="right"/>
              <w:rPr>
                <w:sz w:val="22"/>
              </w:rPr>
            </w:pPr>
            <w:r>
              <w:rPr>
                <w:sz w:val="22"/>
              </w:rPr>
              <w:t>478</w:t>
            </w:r>
          </w:p>
        </w:tc>
        <w:tc>
          <w:tcPr>
            <w:tcW w:w="1620" w:type="dxa"/>
          </w:tcPr>
          <w:p w:rsidR="00000000" w:rsidRDefault="00000000">
            <w:pPr>
              <w:ind w:right="170"/>
              <w:jc w:val="right"/>
              <w:rPr>
                <w:sz w:val="22"/>
              </w:rPr>
            </w:pPr>
            <w:r>
              <w:rPr>
                <w:sz w:val="22"/>
              </w:rPr>
              <w:t>379</w:t>
            </w:r>
          </w:p>
        </w:tc>
      </w:tr>
      <w:tr w:rsidR="00000000">
        <w:tblPrEx>
          <w:tblCellMar>
            <w:top w:w="0" w:type="dxa"/>
            <w:bottom w:w="0" w:type="dxa"/>
          </w:tblCellMar>
        </w:tblPrEx>
        <w:tc>
          <w:tcPr>
            <w:tcW w:w="4637" w:type="dxa"/>
          </w:tcPr>
          <w:p w:rsidR="00000000" w:rsidRDefault="00000000">
            <w:pPr>
              <w:rPr>
                <w:sz w:val="22"/>
              </w:rPr>
            </w:pPr>
            <w:r>
              <w:rPr>
                <w:sz w:val="22"/>
              </w:rPr>
              <w:t>Espagne</w:t>
            </w:r>
          </w:p>
        </w:tc>
        <w:tc>
          <w:tcPr>
            <w:tcW w:w="1620" w:type="dxa"/>
          </w:tcPr>
          <w:p w:rsidR="00000000" w:rsidRDefault="00000000">
            <w:pPr>
              <w:ind w:right="170"/>
              <w:jc w:val="right"/>
              <w:rPr>
                <w:sz w:val="22"/>
              </w:rPr>
            </w:pPr>
            <w:r>
              <w:rPr>
                <w:sz w:val="22"/>
              </w:rPr>
              <w:t>1 4479</w:t>
            </w:r>
          </w:p>
        </w:tc>
        <w:tc>
          <w:tcPr>
            <w:tcW w:w="1620" w:type="dxa"/>
          </w:tcPr>
          <w:p w:rsidR="00000000" w:rsidRDefault="00000000">
            <w:pPr>
              <w:ind w:right="170"/>
              <w:jc w:val="right"/>
              <w:rPr>
                <w:sz w:val="22"/>
              </w:rPr>
            </w:pPr>
            <w:r>
              <w:rPr>
                <w:sz w:val="22"/>
              </w:rPr>
              <w:t>7 185</w:t>
            </w:r>
          </w:p>
        </w:tc>
        <w:tc>
          <w:tcPr>
            <w:tcW w:w="1620" w:type="dxa"/>
          </w:tcPr>
          <w:p w:rsidR="00000000" w:rsidRDefault="00000000">
            <w:pPr>
              <w:ind w:right="170"/>
              <w:jc w:val="right"/>
              <w:rPr>
                <w:sz w:val="22"/>
              </w:rPr>
            </w:pPr>
            <w:r>
              <w:rPr>
                <w:sz w:val="22"/>
              </w:rPr>
              <w:t>7 294</w:t>
            </w:r>
          </w:p>
        </w:tc>
      </w:tr>
      <w:tr w:rsidR="00000000">
        <w:tblPrEx>
          <w:tblCellMar>
            <w:top w:w="0" w:type="dxa"/>
            <w:bottom w:w="0" w:type="dxa"/>
          </w:tblCellMar>
        </w:tblPrEx>
        <w:tc>
          <w:tcPr>
            <w:tcW w:w="4637" w:type="dxa"/>
          </w:tcPr>
          <w:p w:rsidR="00000000" w:rsidRDefault="00000000">
            <w:pPr>
              <w:rPr>
                <w:sz w:val="22"/>
              </w:rPr>
            </w:pPr>
            <w:r>
              <w:rPr>
                <w:sz w:val="22"/>
              </w:rPr>
              <w:t>Finlande</w:t>
            </w:r>
          </w:p>
        </w:tc>
        <w:tc>
          <w:tcPr>
            <w:tcW w:w="1620" w:type="dxa"/>
          </w:tcPr>
          <w:p w:rsidR="00000000" w:rsidRDefault="00000000">
            <w:pPr>
              <w:ind w:right="170"/>
              <w:jc w:val="right"/>
              <w:rPr>
                <w:sz w:val="22"/>
              </w:rPr>
            </w:pPr>
            <w:r>
              <w:rPr>
                <w:sz w:val="22"/>
              </w:rPr>
              <w:t>567</w:t>
            </w:r>
          </w:p>
        </w:tc>
        <w:tc>
          <w:tcPr>
            <w:tcW w:w="1620" w:type="dxa"/>
          </w:tcPr>
          <w:p w:rsidR="00000000" w:rsidRDefault="00000000">
            <w:pPr>
              <w:ind w:right="170"/>
              <w:jc w:val="right"/>
              <w:rPr>
                <w:sz w:val="22"/>
              </w:rPr>
            </w:pPr>
            <w:r>
              <w:rPr>
                <w:sz w:val="22"/>
              </w:rPr>
              <w:t>242</w:t>
            </w:r>
          </w:p>
        </w:tc>
        <w:tc>
          <w:tcPr>
            <w:tcW w:w="1620" w:type="dxa"/>
          </w:tcPr>
          <w:p w:rsidR="00000000" w:rsidRDefault="00000000">
            <w:pPr>
              <w:ind w:right="170"/>
              <w:jc w:val="right"/>
              <w:rPr>
                <w:sz w:val="22"/>
              </w:rPr>
            </w:pPr>
            <w:r>
              <w:rPr>
                <w:sz w:val="22"/>
              </w:rPr>
              <w:t>325</w:t>
            </w:r>
          </w:p>
        </w:tc>
      </w:tr>
      <w:tr w:rsidR="00000000">
        <w:tblPrEx>
          <w:tblCellMar>
            <w:top w:w="0" w:type="dxa"/>
            <w:bottom w:w="0" w:type="dxa"/>
          </w:tblCellMar>
        </w:tblPrEx>
        <w:tc>
          <w:tcPr>
            <w:tcW w:w="4637" w:type="dxa"/>
          </w:tcPr>
          <w:p w:rsidR="00000000" w:rsidRDefault="00000000">
            <w:pPr>
              <w:rPr>
                <w:sz w:val="22"/>
              </w:rPr>
            </w:pPr>
            <w:r>
              <w:rPr>
                <w:sz w:val="22"/>
              </w:rPr>
              <w:t>France</w:t>
            </w:r>
          </w:p>
        </w:tc>
        <w:tc>
          <w:tcPr>
            <w:tcW w:w="1620" w:type="dxa"/>
          </w:tcPr>
          <w:p w:rsidR="00000000" w:rsidRDefault="00000000">
            <w:pPr>
              <w:ind w:right="170"/>
              <w:jc w:val="right"/>
              <w:rPr>
                <w:sz w:val="22"/>
              </w:rPr>
            </w:pPr>
            <w:r>
              <w:rPr>
                <w:sz w:val="22"/>
              </w:rPr>
              <w:t>8 295</w:t>
            </w:r>
          </w:p>
        </w:tc>
        <w:tc>
          <w:tcPr>
            <w:tcW w:w="1620" w:type="dxa"/>
          </w:tcPr>
          <w:p w:rsidR="00000000" w:rsidRDefault="00000000">
            <w:pPr>
              <w:ind w:right="170"/>
              <w:jc w:val="right"/>
              <w:rPr>
                <w:sz w:val="22"/>
              </w:rPr>
            </w:pPr>
            <w:r>
              <w:rPr>
                <w:sz w:val="22"/>
              </w:rPr>
              <w:t>4 335</w:t>
            </w:r>
          </w:p>
        </w:tc>
        <w:tc>
          <w:tcPr>
            <w:tcW w:w="1620" w:type="dxa"/>
          </w:tcPr>
          <w:p w:rsidR="00000000" w:rsidRDefault="00000000">
            <w:pPr>
              <w:ind w:right="170"/>
              <w:jc w:val="right"/>
              <w:rPr>
                <w:sz w:val="22"/>
              </w:rPr>
            </w:pPr>
            <w:r>
              <w:rPr>
                <w:sz w:val="22"/>
              </w:rPr>
              <w:t>3 960</w:t>
            </w:r>
          </w:p>
        </w:tc>
      </w:tr>
      <w:tr w:rsidR="00000000">
        <w:tblPrEx>
          <w:tblCellMar>
            <w:top w:w="0" w:type="dxa"/>
            <w:bottom w:w="0" w:type="dxa"/>
          </w:tblCellMar>
        </w:tblPrEx>
        <w:tc>
          <w:tcPr>
            <w:tcW w:w="4637" w:type="dxa"/>
          </w:tcPr>
          <w:p w:rsidR="00000000" w:rsidRDefault="00000000">
            <w:pPr>
              <w:rPr>
                <w:sz w:val="22"/>
              </w:rPr>
            </w:pPr>
            <w:r>
              <w:rPr>
                <w:sz w:val="22"/>
              </w:rPr>
              <w:t>Grèce</w:t>
            </w:r>
          </w:p>
        </w:tc>
        <w:tc>
          <w:tcPr>
            <w:tcW w:w="1620" w:type="dxa"/>
          </w:tcPr>
          <w:p w:rsidR="00000000" w:rsidRDefault="00000000">
            <w:pPr>
              <w:ind w:right="170"/>
              <w:jc w:val="right"/>
              <w:rPr>
                <w:sz w:val="22"/>
              </w:rPr>
            </w:pPr>
            <w:r>
              <w:rPr>
                <w:sz w:val="22"/>
              </w:rPr>
              <w:t>171</w:t>
            </w:r>
          </w:p>
        </w:tc>
        <w:tc>
          <w:tcPr>
            <w:tcW w:w="1620" w:type="dxa"/>
          </w:tcPr>
          <w:p w:rsidR="00000000" w:rsidRDefault="00000000">
            <w:pPr>
              <w:ind w:right="170"/>
              <w:jc w:val="right"/>
              <w:rPr>
                <w:sz w:val="22"/>
              </w:rPr>
            </w:pPr>
            <w:r>
              <w:rPr>
                <w:sz w:val="22"/>
              </w:rPr>
              <w:t>89</w:t>
            </w:r>
          </w:p>
        </w:tc>
        <w:tc>
          <w:tcPr>
            <w:tcW w:w="1620" w:type="dxa"/>
          </w:tcPr>
          <w:p w:rsidR="00000000" w:rsidRDefault="00000000">
            <w:pPr>
              <w:ind w:right="170"/>
              <w:jc w:val="right"/>
              <w:rPr>
                <w:sz w:val="22"/>
              </w:rPr>
            </w:pPr>
            <w:r>
              <w:rPr>
                <w:sz w:val="22"/>
              </w:rPr>
              <w:t>82</w:t>
            </w:r>
          </w:p>
        </w:tc>
      </w:tr>
      <w:tr w:rsidR="00000000">
        <w:tblPrEx>
          <w:tblCellMar>
            <w:top w:w="0" w:type="dxa"/>
            <w:bottom w:w="0" w:type="dxa"/>
          </w:tblCellMar>
        </w:tblPrEx>
        <w:tc>
          <w:tcPr>
            <w:tcW w:w="4637" w:type="dxa"/>
          </w:tcPr>
          <w:p w:rsidR="00000000" w:rsidRDefault="00000000">
            <w:pPr>
              <w:rPr>
                <w:sz w:val="22"/>
              </w:rPr>
            </w:pPr>
            <w:r>
              <w:rPr>
                <w:sz w:val="22"/>
              </w:rPr>
              <w:t>Irlande</w:t>
            </w:r>
          </w:p>
        </w:tc>
        <w:tc>
          <w:tcPr>
            <w:tcW w:w="1620" w:type="dxa"/>
          </w:tcPr>
          <w:p w:rsidR="00000000" w:rsidRDefault="00000000">
            <w:pPr>
              <w:ind w:right="170"/>
              <w:jc w:val="right"/>
              <w:rPr>
                <w:sz w:val="22"/>
              </w:rPr>
            </w:pPr>
            <w:r>
              <w:rPr>
                <w:sz w:val="22"/>
              </w:rPr>
              <w:t>543</w:t>
            </w:r>
          </w:p>
        </w:tc>
        <w:tc>
          <w:tcPr>
            <w:tcW w:w="1620" w:type="dxa"/>
          </w:tcPr>
          <w:p w:rsidR="00000000" w:rsidRDefault="00000000">
            <w:pPr>
              <w:ind w:right="170"/>
              <w:jc w:val="right"/>
              <w:rPr>
                <w:sz w:val="22"/>
              </w:rPr>
            </w:pPr>
            <w:r>
              <w:rPr>
                <w:sz w:val="22"/>
              </w:rPr>
              <w:t>258</w:t>
            </w:r>
          </w:p>
        </w:tc>
        <w:tc>
          <w:tcPr>
            <w:tcW w:w="1620" w:type="dxa"/>
          </w:tcPr>
          <w:p w:rsidR="00000000" w:rsidRDefault="00000000">
            <w:pPr>
              <w:ind w:right="170"/>
              <w:jc w:val="right"/>
              <w:rPr>
                <w:sz w:val="22"/>
              </w:rPr>
            </w:pPr>
            <w:r>
              <w:rPr>
                <w:sz w:val="22"/>
              </w:rPr>
              <w:t>285</w:t>
            </w:r>
          </w:p>
        </w:tc>
      </w:tr>
      <w:tr w:rsidR="00000000">
        <w:tblPrEx>
          <w:tblCellMar>
            <w:top w:w="0" w:type="dxa"/>
            <w:bottom w:w="0" w:type="dxa"/>
          </w:tblCellMar>
        </w:tblPrEx>
        <w:tc>
          <w:tcPr>
            <w:tcW w:w="4637" w:type="dxa"/>
          </w:tcPr>
          <w:p w:rsidR="00000000" w:rsidRDefault="00000000">
            <w:pPr>
              <w:rPr>
                <w:sz w:val="22"/>
              </w:rPr>
            </w:pPr>
            <w:r>
              <w:rPr>
                <w:sz w:val="22"/>
              </w:rPr>
              <w:t>Italie</w:t>
            </w:r>
          </w:p>
        </w:tc>
        <w:tc>
          <w:tcPr>
            <w:tcW w:w="1620" w:type="dxa"/>
          </w:tcPr>
          <w:p w:rsidR="00000000" w:rsidRDefault="00000000">
            <w:pPr>
              <w:ind w:right="170"/>
              <w:jc w:val="right"/>
              <w:rPr>
                <w:sz w:val="22"/>
              </w:rPr>
            </w:pPr>
            <w:r>
              <w:rPr>
                <w:sz w:val="22"/>
              </w:rPr>
              <w:t>3 708</w:t>
            </w:r>
          </w:p>
        </w:tc>
        <w:tc>
          <w:tcPr>
            <w:tcW w:w="1620" w:type="dxa"/>
          </w:tcPr>
          <w:p w:rsidR="00000000" w:rsidRDefault="00000000">
            <w:pPr>
              <w:ind w:right="170"/>
              <w:jc w:val="right"/>
              <w:rPr>
                <w:sz w:val="22"/>
              </w:rPr>
            </w:pPr>
            <w:r>
              <w:rPr>
                <w:sz w:val="22"/>
              </w:rPr>
              <w:t>2 260</w:t>
            </w:r>
          </w:p>
        </w:tc>
        <w:tc>
          <w:tcPr>
            <w:tcW w:w="1620" w:type="dxa"/>
          </w:tcPr>
          <w:p w:rsidR="00000000" w:rsidRDefault="00000000">
            <w:pPr>
              <w:ind w:right="170"/>
              <w:jc w:val="right"/>
              <w:rPr>
                <w:sz w:val="22"/>
              </w:rPr>
            </w:pPr>
            <w:r>
              <w:rPr>
                <w:sz w:val="22"/>
              </w:rPr>
              <w:t>1 448</w:t>
            </w:r>
          </w:p>
        </w:tc>
      </w:tr>
      <w:tr w:rsidR="00000000">
        <w:tblPrEx>
          <w:tblCellMar>
            <w:top w:w="0" w:type="dxa"/>
            <w:bottom w:w="0" w:type="dxa"/>
          </w:tblCellMar>
        </w:tblPrEx>
        <w:tc>
          <w:tcPr>
            <w:tcW w:w="4637" w:type="dxa"/>
          </w:tcPr>
          <w:p w:rsidR="00000000" w:rsidRDefault="00000000">
            <w:pPr>
              <w:rPr>
                <w:sz w:val="22"/>
              </w:rPr>
            </w:pPr>
            <w:r>
              <w:rPr>
                <w:sz w:val="22"/>
              </w:rPr>
              <w:t>Luxembourg</w:t>
            </w:r>
          </w:p>
        </w:tc>
        <w:tc>
          <w:tcPr>
            <w:tcW w:w="1620" w:type="dxa"/>
          </w:tcPr>
          <w:p w:rsidR="00000000" w:rsidRDefault="00000000">
            <w:pPr>
              <w:ind w:right="170"/>
              <w:jc w:val="right"/>
              <w:rPr>
                <w:sz w:val="22"/>
              </w:rPr>
            </w:pPr>
            <w:r>
              <w:rPr>
                <w:sz w:val="22"/>
              </w:rPr>
              <w:t>110</w:t>
            </w:r>
          </w:p>
        </w:tc>
        <w:tc>
          <w:tcPr>
            <w:tcW w:w="1620" w:type="dxa"/>
          </w:tcPr>
          <w:p w:rsidR="00000000" w:rsidRDefault="00000000">
            <w:pPr>
              <w:ind w:right="170"/>
              <w:jc w:val="right"/>
              <w:rPr>
                <w:sz w:val="22"/>
              </w:rPr>
            </w:pPr>
            <w:r>
              <w:rPr>
                <w:sz w:val="22"/>
              </w:rPr>
              <w:t>70</w:t>
            </w:r>
          </w:p>
        </w:tc>
        <w:tc>
          <w:tcPr>
            <w:tcW w:w="1620" w:type="dxa"/>
          </w:tcPr>
          <w:p w:rsidR="00000000" w:rsidRDefault="00000000">
            <w:pPr>
              <w:ind w:right="170"/>
              <w:jc w:val="right"/>
              <w:rPr>
                <w:sz w:val="22"/>
              </w:rPr>
            </w:pPr>
            <w:r>
              <w:rPr>
                <w:sz w:val="22"/>
              </w:rPr>
              <w:t>40</w:t>
            </w:r>
          </w:p>
        </w:tc>
      </w:tr>
      <w:tr w:rsidR="00000000">
        <w:tblPrEx>
          <w:tblCellMar>
            <w:top w:w="0" w:type="dxa"/>
            <w:bottom w:w="0" w:type="dxa"/>
          </w:tblCellMar>
        </w:tblPrEx>
        <w:tc>
          <w:tcPr>
            <w:tcW w:w="4637" w:type="dxa"/>
          </w:tcPr>
          <w:p w:rsidR="00000000" w:rsidRDefault="00000000">
            <w:pPr>
              <w:rPr>
                <w:sz w:val="22"/>
              </w:rPr>
            </w:pPr>
            <w:proofErr w:type="spellStart"/>
            <w:r>
              <w:rPr>
                <w:sz w:val="22"/>
              </w:rPr>
              <w:t>Pays</w:t>
            </w:r>
            <w:r>
              <w:rPr>
                <w:sz w:val="22"/>
              </w:rPr>
              <w:noBreakHyphen/>
              <w:t>Bas</w:t>
            </w:r>
            <w:proofErr w:type="spellEnd"/>
          </w:p>
        </w:tc>
        <w:tc>
          <w:tcPr>
            <w:tcW w:w="1620" w:type="dxa"/>
          </w:tcPr>
          <w:p w:rsidR="00000000" w:rsidRDefault="00000000">
            <w:pPr>
              <w:ind w:right="170"/>
              <w:jc w:val="right"/>
              <w:rPr>
                <w:sz w:val="22"/>
              </w:rPr>
            </w:pPr>
            <w:r>
              <w:rPr>
                <w:sz w:val="22"/>
              </w:rPr>
              <w:t>4 756</w:t>
            </w:r>
          </w:p>
        </w:tc>
        <w:tc>
          <w:tcPr>
            <w:tcW w:w="1620" w:type="dxa"/>
          </w:tcPr>
          <w:p w:rsidR="00000000" w:rsidRDefault="00000000">
            <w:pPr>
              <w:ind w:right="170"/>
              <w:jc w:val="right"/>
              <w:rPr>
                <w:sz w:val="22"/>
              </w:rPr>
            </w:pPr>
            <w:r>
              <w:rPr>
                <w:sz w:val="22"/>
              </w:rPr>
              <w:t>2 582</w:t>
            </w:r>
          </w:p>
        </w:tc>
        <w:tc>
          <w:tcPr>
            <w:tcW w:w="1620" w:type="dxa"/>
          </w:tcPr>
          <w:p w:rsidR="00000000" w:rsidRDefault="00000000">
            <w:pPr>
              <w:ind w:right="170"/>
              <w:jc w:val="right"/>
              <w:rPr>
                <w:sz w:val="22"/>
              </w:rPr>
            </w:pPr>
            <w:r>
              <w:rPr>
                <w:sz w:val="22"/>
              </w:rPr>
              <w:t>2 174</w:t>
            </w:r>
          </w:p>
        </w:tc>
      </w:tr>
      <w:tr w:rsidR="00000000">
        <w:tblPrEx>
          <w:tblCellMar>
            <w:top w:w="0" w:type="dxa"/>
            <w:bottom w:w="0" w:type="dxa"/>
          </w:tblCellMar>
        </w:tblPrEx>
        <w:tc>
          <w:tcPr>
            <w:tcW w:w="4637" w:type="dxa"/>
          </w:tcPr>
          <w:p w:rsidR="00000000" w:rsidRDefault="00000000">
            <w:pPr>
              <w:rPr>
                <w:sz w:val="22"/>
              </w:rPr>
            </w:pPr>
            <w:proofErr w:type="spellStart"/>
            <w:r>
              <w:rPr>
                <w:sz w:val="22"/>
              </w:rPr>
              <w:t>Royaume</w:t>
            </w:r>
            <w:r>
              <w:rPr>
                <w:sz w:val="22"/>
              </w:rPr>
              <w:noBreakHyphen/>
              <w:t>Uni</w:t>
            </w:r>
            <w:proofErr w:type="spellEnd"/>
          </w:p>
        </w:tc>
        <w:tc>
          <w:tcPr>
            <w:tcW w:w="1620" w:type="dxa"/>
          </w:tcPr>
          <w:p w:rsidR="00000000" w:rsidRDefault="00000000">
            <w:pPr>
              <w:ind w:right="170"/>
              <w:jc w:val="right"/>
              <w:rPr>
                <w:sz w:val="22"/>
              </w:rPr>
            </w:pPr>
            <w:r>
              <w:rPr>
                <w:sz w:val="22"/>
              </w:rPr>
              <w:t>15 716</w:t>
            </w:r>
          </w:p>
        </w:tc>
        <w:tc>
          <w:tcPr>
            <w:tcW w:w="1620" w:type="dxa"/>
          </w:tcPr>
          <w:p w:rsidR="00000000" w:rsidRDefault="00000000">
            <w:pPr>
              <w:ind w:right="170"/>
              <w:jc w:val="right"/>
              <w:rPr>
                <w:sz w:val="22"/>
              </w:rPr>
            </w:pPr>
            <w:r>
              <w:rPr>
                <w:sz w:val="22"/>
              </w:rPr>
              <w:t>8 440</w:t>
            </w:r>
          </w:p>
        </w:tc>
        <w:tc>
          <w:tcPr>
            <w:tcW w:w="1620" w:type="dxa"/>
          </w:tcPr>
          <w:p w:rsidR="00000000" w:rsidRDefault="00000000">
            <w:pPr>
              <w:ind w:right="170"/>
              <w:jc w:val="right"/>
              <w:rPr>
                <w:sz w:val="22"/>
              </w:rPr>
            </w:pPr>
            <w:r>
              <w:rPr>
                <w:sz w:val="22"/>
              </w:rPr>
              <w:t>7 276</w:t>
            </w:r>
          </w:p>
        </w:tc>
      </w:tr>
      <w:tr w:rsidR="00000000">
        <w:tblPrEx>
          <w:tblCellMar>
            <w:top w:w="0" w:type="dxa"/>
            <w:bottom w:w="0" w:type="dxa"/>
          </w:tblCellMar>
        </w:tblPrEx>
        <w:tc>
          <w:tcPr>
            <w:tcW w:w="4637" w:type="dxa"/>
          </w:tcPr>
          <w:p w:rsidR="00000000" w:rsidRDefault="00000000">
            <w:pPr>
              <w:rPr>
                <w:sz w:val="22"/>
              </w:rPr>
            </w:pPr>
            <w:r>
              <w:rPr>
                <w:sz w:val="22"/>
              </w:rPr>
              <w:t>Suède</w:t>
            </w:r>
          </w:p>
        </w:tc>
        <w:tc>
          <w:tcPr>
            <w:tcW w:w="1620" w:type="dxa"/>
          </w:tcPr>
          <w:p w:rsidR="00000000" w:rsidRDefault="00000000">
            <w:pPr>
              <w:ind w:right="170"/>
              <w:jc w:val="right"/>
              <w:rPr>
                <w:sz w:val="22"/>
              </w:rPr>
            </w:pPr>
            <w:r>
              <w:rPr>
                <w:sz w:val="22"/>
              </w:rPr>
              <w:t>1 364</w:t>
            </w:r>
          </w:p>
        </w:tc>
        <w:tc>
          <w:tcPr>
            <w:tcW w:w="1620" w:type="dxa"/>
          </w:tcPr>
          <w:p w:rsidR="00000000" w:rsidRDefault="00000000">
            <w:pPr>
              <w:ind w:right="170"/>
              <w:jc w:val="right"/>
              <w:rPr>
                <w:sz w:val="22"/>
              </w:rPr>
            </w:pPr>
            <w:r>
              <w:rPr>
                <w:sz w:val="22"/>
              </w:rPr>
              <w:t>730</w:t>
            </w:r>
          </w:p>
        </w:tc>
        <w:tc>
          <w:tcPr>
            <w:tcW w:w="1620" w:type="dxa"/>
          </w:tcPr>
          <w:p w:rsidR="00000000" w:rsidRDefault="00000000">
            <w:pPr>
              <w:ind w:right="170"/>
              <w:jc w:val="right"/>
              <w:rPr>
                <w:sz w:val="22"/>
              </w:rPr>
            </w:pPr>
            <w:r>
              <w:rPr>
                <w:sz w:val="22"/>
              </w:rPr>
              <w:t>634</w:t>
            </w:r>
          </w:p>
        </w:tc>
      </w:tr>
      <w:tr w:rsidR="00000000">
        <w:tblPrEx>
          <w:tblCellMar>
            <w:top w:w="0" w:type="dxa"/>
            <w:bottom w:w="0" w:type="dxa"/>
          </w:tblCellMar>
        </w:tblPrEx>
        <w:tc>
          <w:tcPr>
            <w:tcW w:w="4637" w:type="dxa"/>
          </w:tcPr>
          <w:p w:rsidR="00000000" w:rsidRDefault="00000000">
            <w:pPr>
              <w:keepNext/>
              <w:rPr>
                <w:b/>
                <w:bCs/>
                <w:sz w:val="22"/>
              </w:rPr>
            </w:pPr>
            <w:r>
              <w:rPr>
                <w:b/>
                <w:bCs/>
                <w:sz w:val="22"/>
              </w:rPr>
              <w:t>Autres de l’</w:t>
            </w:r>
            <w:proofErr w:type="spellStart"/>
            <w:r>
              <w:rPr>
                <w:b/>
                <w:bCs/>
                <w:sz w:val="22"/>
              </w:rPr>
              <w:t>Europe</w:t>
            </w:r>
            <w:proofErr w:type="spellEnd"/>
          </w:p>
        </w:tc>
        <w:tc>
          <w:tcPr>
            <w:tcW w:w="1620" w:type="dxa"/>
          </w:tcPr>
          <w:p w:rsidR="00000000" w:rsidRDefault="00000000">
            <w:pPr>
              <w:keepNext/>
              <w:ind w:right="170"/>
              <w:jc w:val="right"/>
              <w:rPr>
                <w:b/>
                <w:bCs/>
                <w:sz w:val="22"/>
              </w:rPr>
            </w:pPr>
            <w:r>
              <w:rPr>
                <w:b/>
                <w:bCs/>
                <w:sz w:val="22"/>
              </w:rPr>
              <w:t>5 990</w:t>
            </w:r>
          </w:p>
        </w:tc>
        <w:tc>
          <w:tcPr>
            <w:tcW w:w="1620" w:type="dxa"/>
          </w:tcPr>
          <w:p w:rsidR="00000000" w:rsidRDefault="00000000">
            <w:pPr>
              <w:keepNext/>
              <w:ind w:right="170"/>
              <w:jc w:val="right"/>
              <w:rPr>
                <w:b/>
                <w:bCs/>
                <w:sz w:val="22"/>
              </w:rPr>
            </w:pPr>
            <w:r>
              <w:rPr>
                <w:b/>
                <w:bCs/>
                <w:sz w:val="22"/>
              </w:rPr>
              <w:t>3 110</w:t>
            </w:r>
          </w:p>
        </w:tc>
        <w:tc>
          <w:tcPr>
            <w:tcW w:w="1620" w:type="dxa"/>
          </w:tcPr>
          <w:p w:rsidR="00000000" w:rsidRDefault="00000000">
            <w:pPr>
              <w:keepNext/>
              <w:ind w:right="170"/>
              <w:jc w:val="right"/>
              <w:rPr>
                <w:b/>
                <w:bCs/>
                <w:sz w:val="22"/>
              </w:rPr>
            </w:pPr>
            <w:r>
              <w:rPr>
                <w:b/>
                <w:bCs/>
                <w:sz w:val="22"/>
              </w:rPr>
              <w:t>2 880</w:t>
            </w:r>
          </w:p>
        </w:tc>
      </w:tr>
      <w:tr w:rsidR="00000000">
        <w:tblPrEx>
          <w:tblCellMar>
            <w:top w:w="0" w:type="dxa"/>
            <w:bottom w:w="0" w:type="dxa"/>
          </w:tblCellMar>
        </w:tblPrEx>
        <w:tc>
          <w:tcPr>
            <w:tcW w:w="4637" w:type="dxa"/>
          </w:tcPr>
          <w:p w:rsidR="00000000" w:rsidRDefault="00000000">
            <w:pPr>
              <w:keepNext/>
              <w:rPr>
                <w:sz w:val="22"/>
              </w:rPr>
            </w:pPr>
            <w:r>
              <w:rPr>
                <w:sz w:val="22"/>
              </w:rPr>
              <w:t>Albanie</w:t>
            </w:r>
          </w:p>
        </w:tc>
        <w:tc>
          <w:tcPr>
            <w:tcW w:w="1620" w:type="dxa"/>
          </w:tcPr>
          <w:p w:rsidR="00000000" w:rsidRDefault="00000000">
            <w:pPr>
              <w:keepNext/>
              <w:ind w:right="170"/>
              <w:jc w:val="right"/>
              <w:rPr>
                <w:sz w:val="22"/>
              </w:rPr>
            </w:pPr>
            <w:r>
              <w:rPr>
                <w:sz w:val="22"/>
              </w:rPr>
              <w:t>24</w:t>
            </w:r>
          </w:p>
        </w:tc>
        <w:tc>
          <w:tcPr>
            <w:tcW w:w="1620" w:type="dxa"/>
          </w:tcPr>
          <w:p w:rsidR="00000000" w:rsidRDefault="00000000">
            <w:pPr>
              <w:keepNext/>
              <w:ind w:right="170"/>
              <w:jc w:val="right"/>
              <w:rPr>
                <w:sz w:val="22"/>
              </w:rPr>
            </w:pPr>
            <w:r>
              <w:rPr>
                <w:sz w:val="22"/>
              </w:rPr>
              <w:t>16</w:t>
            </w:r>
          </w:p>
        </w:tc>
        <w:tc>
          <w:tcPr>
            <w:tcW w:w="1620" w:type="dxa"/>
          </w:tcPr>
          <w:p w:rsidR="00000000" w:rsidRDefault="00000000">
            <w:pPr>
              <w:keepNext/>
              <w:ind w:right="170"/>
              <w:jc w:val="right"/>
              <w:rPr>
                <w:sz w:val="22"/>
              </w:rPr>
            </w:pPr>
            <w:r>
              <w:rPr>
                <w:sz w:val="22"/>
              </w:rPr>
              <w:t>8</w:t>
            </w:r>
          </w:p>
        </w:tc>
      </w:tr>
      <w:tr w:rsidR="00000000">
        <w:tblPrEx>
          <w:tblCellMar>
            <w:top w:w="0" w:type="dxa"/>
            <w:bottom w:w="0" w:type="dxa"/>
          </w:tblCellMar>
        </w:tblPrEx>
        <w:tc>
          <w:tcPr>
            <w:tcW w:w="4637" w:type="dxa"/>
          </w:tcPr>
          <w:p w:rsidR="00000000" w:rsidRDefault="00000000">
            <w:pPr>
              <w:keepNext/>
              <w:rPr>
                <w:sz w:val="22"/>
              </w:rPr>
            </w:pPr>
            <w:r>
              <w:rPr>
                <w:sz w:val="22"/>
              </w:rPr>
              <w:t>Andorre</w:t>
            </w:r>
          </w:p>
        </w:tc>
        <w:tc>
          <w:tcPr>
            <w:tcW w:w="1620" w:type="dxa"/>
          </w:tcPr>
          <w:p w:rsidR="00000000" w:rsidRDefault="00000000">
            <w:pPr>
              <w:keepNext/>
              <w:ind w:right="170"/>
              <w:jc w:val="right"/>
              <w:rPr>
                <w:sz w:val="22"/>
              </w:rPr>
            </w:pPr>
            <w:r>
              <w:rPr>
                <w:sz w:val="22"/>
              </w:rPr>
              <w:t>11</w:t>
            </w:r>
          </w:p>
        </w:tc>
        <w:tc>
          <w:tcPr>
            <w:tcW w:w="1620" w:type="dxa"/>
          </w:tcPr>
          <w:p w:rsidR="00000000" w:rsidRDefault="00000000">
            <w:pPr>
              <w:keepNext/>
              <w:ind w:right="170"/>
              <w:jc w:val="right"/>
              <w:rPr>
                <w:sz w:val="22"/>
              </w:rPr>
            </w:pPr>
            <w:r>
              <w:rPr>
                <w:sz w:val="22"/>
              </w:rPr>
              <w:t>2</w:t>
            </w:r>
          </w:p>
        </w:tc>
        <w:tc>
          <w:tcPr>
            <w:tcW w:w="1620" w:type="dxa"/>
          </w:tcPr>
          <w:p w:rsidR="00000000" w:rsidRDefault="00000000">
            <w:pPr>
              <w:keepNext/>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Arménie</w:t>
            </w:r>
            <w:proofErr w:type="spellEnd"/>
          </w:p>
        </w:tc>
        <w:tc>
          <w:tcPr>
            <w:tcW w:w="1620" w:type="dxa"/>
          </w:tcPr>
          <w:p w:rsidR="00000000" w:rsidRDefault="00000000">
            <w:pPr>
              <w:ind w:right="170"/>
              <w:jc w:val="right"/>
              <w:rPr>
                <w:sz w:val="22"/>
                <w:lang w:val="de-CH"/>
              </w:rPr>
            </w:pPr>
            <w:r>
              <w:rPr>
                <w:sz w:val="22"/>
                <w:lang w:val="de-CH"/>
              </w:rPr>
              <w:t>21</w:t>
            </w:r>
          </w:p>
        </w:tc>
        <w:tc>
          <w:tcPr>
            <w:tcW w:w="1620" w:type="dxa"/>
          </w:tcPr>
          <w:p w:rsidR="00000000" w:rsidRDefault="00000000">
            <w:pPr>
              <w:ind w:right="170"/>
              <w:jc w:val="right"/>
              <w:rPr>
                <w:sz w:val="22"/>
                <w:lang w:val="de-CH"/>
              </w:rPr>
            </w:pPr>
            <w:r>
              <w:rPr>
                <w:sz w:val="22"/>
                <w:lang w:val="de-CH"/>
              </w:rPr>
              <w:t>11</w:t>
            </w:r>
          </w:p>
        </w:tc>
        <w:tc>
          <w:tcPr>
            <w:tcW w:w="1620" w:type="dxa"/>
          </w:tcPr>
          <w:p w:rsidR="00000000" w:rsidRDefault="00000000">
            <w:pPr>
              <w:ind w:right="170"/>
              <w:jc w:val="right"/>
              <w:rPr>
                <w:sz w:val="22"/>
                <w:lang w:val="de-CH"/>
              </w:rPr>
            </w:pPr>
            <w:r>
              <w:rPr>
                <w:sz w:val="22"/>
                <w:lang w:val="de-CH"/>
              </w:rPr>
              <w:t>10</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Biélorussie</w:t>
            </w:r>
            <w:proofErr w:type="spellEnd"/>
          </w:p>
        </w:tc>
        <w:tc>
          <w:tcPr>
            <w:tcW w:w="1620" w:type="dxa"/>
          </w:tcPr>
          <w:p w:rsidR="00000000" w:rsidRDefault="00000000">
            <w:pPr>
              <w:ind w:right="170"/>
              <w:jc w:val="right"/>
              <w:rPr>
                <w:sz w:val="22"/>
                <w:lang w:val="de-CH"/>
              </w:rPr>
            </w:pPr>
            <w:r>
              <w:rPr>
                <w:sz w:val="22"/>
                <w:lang w:val="de-CH"/>
              </w:rPr>
              <w:t>42</w:t>
            </w:r>
          </w:p>
        </w:tc>
        <w:tc>
          <w:tcPr>
            <w:tcW w:w="1620" w:type="dxa"/>
          </w:tcPr>
          <w:p w:rsidR="00000000" w:rsidRDefault="00000000">
            <w:pPr>
              <w:ind w:right="170"/>
              <w:jc w:val="right"/>
              <w:rPr>
                <w:sz w:val="22"/>
                <w:lang w:val="de-CH"/>
              </w:rPr>
            </w:pPr>
            <w:r>
              <w:rPr>
                <w:sz w:val="22"/>
                <w:lang w:val="de-CH"/>
              </w:rPr>
              <w:t>10</w:t>
            </w:r>
          </w:p>
        </w:tc>
        <w:tc>
          <w:tcPr>
            <w:tcW w:w="1620" w:type="dxa"/>
          </w:tcPr>
          <w:p w:rsidR="00000000" w:rsidRDefault="00000000">
            <w:pPr>
              <w:ind w:right="170"/>
              <w:jc w:val="right"/>
              <w:rPr>
                <w:sz w:val="22"/>
                <w:lang w:val="de-CH"/>
              </w:rPr>
            </w:pPr>
            <w:r>
              <w:rPr>
                <w:sz w:val="22"/>
                <w:lang w:val="de-CH"/>
              </w:rPr>
              <w:t>32</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Bosnie</w:t>
            </w:r>
            <w:r>
              <w:rPr>
                <w:sz w:val="22"/>
                <w:lang w:val="de-CH"/>
              </w:rPr>
              <w:noBreakHyphen/>
              <w:t>Herzégovine</w:t>
            </w:r>
            <w:proofErr w:type="spellEnd"/>
          </w:p>
        </w:tc>
        <w:tc>
          <w:tcPr>
            <w:tcW w:w="1620" w:type="dxa"/>
          </w:tcPr>
          <w:p w:rsidR="00000000" w:rsidRDefault="00000000">
            <w:pPr>
              <w:ind w:right="170"/>
              <w:jc w:val="right"/>
              <w:rPr>
                <w:sz w:val="22"/>
                <w:lang w:val="de-CH"/>
              </w:rPr>
            </w:pPr>
            <w:r>
              <w:rPr>
                <w:sz w:val="22"/>
                <w:lang w:val="de-CH"/>
              </w:rPr>
              <w:t>111</w:t>
            </w:r>
          </w:p>
        </w:tc>
        <w:tc>
          <w:tcPr>
            <w:tcW w:w="1620" w:type="dxa"/>
          </w:tcPr>
          <w:p w:rsidR="00000000" w:rsidRDefault="00000000">
            <w:pPr>
              <w:ind w:right="170"/>
              <w:jc w:val="right"/>
              <w:rPr>
                <w:sz w:val="22"/>
                <w:lang w:val="de-CH"/>
              </w:rPr>
            </w:pPr>
            <w:r>
              <w:rPr>
                <w:sz w:val="22"/>
                <w:lang w:val="de-CH"/>
              </w:rPr>
              <w:t>37</w:t>
            </w:r>
          </w:p>
        </w:tc>
        <w:tc>
          <w:tcPr>
            <w:tcW w:w="1620" w:type="dxa"/>
          </w:tcPr>
          <w:p w:rsidR="00000000" w:rsidRDefault="00000000">
            <w:pPr>
              <w:ind w:right="170"/>
              <w:jc w:val="right"/>
              <w:rPr>
                <w:sz w:val="22"/>
                <w:lang w:val="de-CH"/>
              </w:rPr>
            </w:pPr>
            <w:r>
              <w:rPr>
                <w:sz w:val="22"/>
                <w:lang w:val="de-CH"/>
              </w:rPr>
              <w:t>74</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Bulgarie</w:t>
            </w:r>
            <w:proofErr w:type="spellEnd"/>
          </w:p>
        </w:tc>
        <w:tc>
          <w:tcPr>
            <w:tcW w:w="1620" w:type="dxa"/>
          </w:tcPr>
          <w:p w:rsidR="00000000" w:rsidRDefault="00000000">
            <w:pPr>
              <w:ind w:right="170"/>
              <w:jc w:val="right"/>
              <w:rPr>
                <w:sz w:val="22"/>
                <w:lang w:val="de-CH"/>
              </w:rPr>
            </w:pPr>
            <w:r>
              <w:rPr>
                <w:sz w:val="22"/>
                <w:lang w:val="de-CH"/>
              </w:rPr>
              <w:t>544</w:t>
            </w:r>
          </w:p>
        </w:tc>
        <w:tc>
          <w:tcPr>
            <w:tcW w:w="1620" w:type="dxa"/>
          </w:tcPr>
          <w:p w:rsidR="00000000" w:rsidRDefault="00000000">
            <w:pPr>
              <w:ind w:right="170"/>
              <w:jc w:val="right"/>
              <w:rPr>
                <w:sz w:val="22"/>
                <w:lang w:val="de-CH"/>
              </w:rPr>
            </w:pPr>
            <w:r>
              <w:rPr>
                <w:sz w:val="22"/>
                <w:lang w:val="de-CH"/>
              </w:rPr>
              <w:t>330</w:t>
            </w:r>
          </w:p>
        </w:tc>
        <w:tc>
          <w:tcPr>
            <w:tcW w:w="1620" w:type="dxa"/>
          </w:tcPr>
          <w:p w:rsidR="00000000" w:rsidRDefault="00000000">
            <w:pPr>
              <w:ind w:right="170"/>
              <w:jc w:val="right"/>
              <w:rPr>
                <w:sz w:val="22"/>
                <w:lang w:val="de-CH"/>
              </w:rPr>
            </w:pPr>
            <w:r>
              <w:rPr>
                <w:sz w:val="22"/>
                <w:lang w:val="de-CH"/>
              </w:rPr>
              <w:t>214</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Croatie</w:t>
            </w:r>
            <w:proofErr w:type="spellEnd"/>
          </w:p>
        </w:tc>
        <w:tc>
          <w:tcPr>
            <w:tcW w:w="1620" w:type="dxa"/>
          </w:tcPr>
          <w:p w:rsidR="00000000" w:rsidRDefault="00000000">
            <w:pPr>
              <w:ind w:right="170"/>
              <w:jc w:val="right"/>
              <w:rPr>
                <w:sz w:val="22"/>
              </w:rPr>
            </w:pPr>
            <w:r>
              <w:rPr>
                <w:sz w:val="22"/>
              </w:rPr>
              <w:t>113</w:t>
            </w:r>
          </w:p>
        </w:tc>
        <w:tc>
          <w:tcPr>
            <w:tcW w:w="1620" w:type="dxa"/>
          </w:tcPr>
          <w:p w:rsidR="00000000" w:rsidRDefault="00000000">
            <w:pPr>
              <w:ind w:right="170"/>
              <w:jc w:val="right"/>
              <w:rPr>
                <w:sz w:val="22"/>
              </w:rPr>
            </w:pPr>
            <w:r>
              <w:rPr>
                <w:sz w:val="22"/>
              </w:rPr>
              <w:t>62</w:t>
            </w:r>
          </w:p>
        </w:tc>
        <w:tc>
          <w:tcPr>
            <w:tcW w:w="1620" w:type="dxa"/>
          </w:tcPr>
          <w:p w:rsidR="00000000" w:rsidRDefault="00000000">
            <w:pPr>
              <w:ind w:right="170"/>
              <w:jc w:val="right"/>
              <w:rPr>
                <w:sz w:val="22"/>
              </w:rPr>
            </w:pPr>
            <w:r>
              <w:rPr>
                <w:sz w:val="22"/>
              </w:rPr>
              <w:t>51</w:t>
            </w:r>
          </w:p>
        </w:tc>
      </w:tr>
      <w:tr w:rsidR="00000000">
        <w:tblPrEx>
          <w:tblCellMar>
            <w:top w:w="0" w:type="dxa"/>
            <w:bottom w:w="0" w:type="dxa"/>
          </w:tblCellMar>
        </w:tblPrEx>
        <w:tc>
          <w:tcPr>
            <w:tcW w:w="4637" w:type="dxa"/>
          </w:tcPr>
          <w:p w:rsidR="00000000" w:rsidRDefault="00000000">
            <w:pPr>
              <w:rPr>
                <w:sz w:val="22"/>
              </w:rPr>
            </w:pPr>
            <w:r>
              <w:rPr>
                <w:sz w:val="22"/>
              </w:rPr>
              <w:t>Estonie</w:t>
            </w:r>
          </w:p>
        </w:tc>
        <w:tc>
          <w:tcPr>
            <w:tcW w:w="1620" w:type="dxa"/>
          </w:tcPr>
          <w:p w:rsidR="00000000" w:rsidRDefault="00000000">
            <w:pPr>
              <w:ind w:right="170"/>
              <w:jc w:val="right"/>
              <w:rPr>
                <w:sz w:val="22"/>
              </w:rPr>
            </w:pPr>
            <w:r>
              <w:rPr>
                <w:sz w:val="22"/>
              </w:rPr>
              <w:t>13</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rPr>
                <w:sz w:val="22"/>
              </w:rPr>
            </w:pPr>
            <w:proofErr w:type="spellStart"/>
            <w:r>
              <w:rPr>
                <w:sz w:val="22"/>
              </w:rPr>
              <w:t>Ex</w:t>
            </w:r>
            <w:r>
              <w:rPr>
                <w:sz w:val="22"/>
              </w:rPr>
              <w:noBreakHyphen/>
              <w:t>République</w:t>
            </w:r>
            <w:proofErr w:type="spellEnd"/>
            <w:r>
              <w:rPr>
                <w:sz w:val="22"/>
              </w:rPr>
              <w:t xml:space="preserve"> yougoslave de Macédoine</w:t>
            </w:r>
          </w:p>
        </w:tc>
        <w:tc>
          <w:tcPr>
            <w:tcW w:w="1620" w:type="dxa"/>
          </w:tcPr>
          <w:p w:rsidR="00000000" w:rsidRDefault="00000000">
            <w:pPr>
              <w:ind w:right="170"/>
              <w:jc w:val="right"/>
              <w:rPr>
                <w:sz w:val="22"/>
                <w:lang w:val="de-CH"/>
              </w:rPr>
            </w:pPr>
            <w:r>
              <w:rPr>
                <w:sz w:val="22"/>
                <w:lang w:val="de-CH"/>
              </w:rPr>
              <w:t>26</w:t>
            </w:r>
          </w:p>
        </w:tc>
        <w:tc>
          <w:tcPr>
            <w:tcW w:w="1620" w:type="dxa"/>
          </w:tcPr>
          <w:p w:rsidR="00000000" w:rsidRDefault="00000000">
            <w:pPr>
              <w:ind w:right="170"/>
              <w:jc w:val="right"/>
              <w:rPr>
                <w:sz w:val="22"/>
                <w:lang w:val="de-CH"/>
              </w:rPr>
            </w:pPr>
            <w:r>
              <w:rPr>
                <w:sz w:val="22"/>
                <w:lang w:val="de-CH"/>
              </w:rPr>
              <w:t>20</w:t>
            </w:r>
          </w:p>
        </w:tc>
        <w:tc>
          <w:tcPr>
            <w:tcW w:w="1620" w:type="dxa"/>
          </w:tcPr>
          <w:p w:rsidR="00000000" w:rsidRDefault="00000000">
            <w:pPr>
              <w:ind w:right="170"/>
              <w:jc w:val="right"/>
              <w:rPr>
                <w:sz w:val="22"/>
                <w:lang w:val="de-CH"/>
              </w:rPr>
            </w:pPr>
            <w:r>
              <w:rPr>
                <w:sz w:val="22"/>
                <w:lang w:val="de-CH"/>
              </w:rPr>
              <w:t>6</w:t>
            </w:r>
          </w:p>
        </w:tc>
      </w:tr>
      <w:tr w:rsidR="00000000">
        <w:tblPrEx>
          <w:tblCellMar>
            <w:top w:w="0" w:type="dxa"/>
            <w:bottom w:w="0" w:type="dxa"/>
          </w:tblCellMar>
        </w:tblPrEx>
        <w:tc>
          <w:tcPr>
            <w:tcW w:w="4637" w:type="dxa"/>
          </w:tcPr>
          <w:p w:rsidR="00000000" w:rsidRDefault="00000000">
            <w:pPr>
              <w:rPr>
                <w:sz w:val="22"/>
              </w:rPr>
            </w:pPr>
            <w:proofErr w:type="spellStart"/>
            <w:r>
              <w:rPr>
                <w:sz w:val="22"/>
              </w:rPr>
              <w:t>Ex</w:t>
            </w:r>
            <w:r>
              <w:rPr>
                <w:sz w:val="22"/>
              </w:rPr>
              <w:noBreakHyphen/>
              <w:t>Tchécoslovaquie</w:t>
            </w:r>
            <w:proofErr w:type="spellEnd"/>
          </w:p>
        </w:tc>
        <w:tc>
          <w:tcPr>
            <w:tcW w:w="1620" w:type="dxa"/>
          </w:tcPr>
          <w:p w:rsidR="00000000" w:rsidRDefault="00000000">
            <w:pPr>
              <w:ind w:right="170"/>
              <w:jc w:val="right"/>
              <w:rPr>
                <w:sz w:val="22"/>
              </w:rPr>
            </w:pPr>
            <w:r>
              <w:rPr>
                <w:sz w:val="22"/>
              </w:rPr>
              <w:t>69</w:t>
            </w:r>
          </w:p>
        </w:tc>
        <w:tc>
          <w:tcPr>
            <w:tcW w:w="1620" w:type="dxa"/>
          </w:tcPr>
          <w:p w:rsidR="00000000" w:rsidRDefault="00000000">
            <w:pPr>
              <w:ind w:right="170"/>
              <w:jc w:val="right"/>
              <w:rPr>
                <w:sz w:val="22"/>
              </w:rPr>
            </w:pPr>
            <w:r>
              <w:rPr>
                <w:sz w:val="22"/>
              </w:rPr>
              <w:t>38</w:t>
            </w:r>
          </w:p>
        </w:tc>
        <w:tc>
          <w:tcPr>
            <w:tcW w:w="1620" w:type="dxa"/>
          </w:tcPr>
          <w:p w:rsidR="00000000" w:rsidRDefault="00000000">
            <w:pPr>
              <w:ind w:right="170"/>
              <w:jc w:val="right"/>
              <w:rPr>
                <w:sz w:val="22"/>
              </w:rPr>
            </w:pPr>
            <w:r>
              <w:rPr>
                <w:sz w:val="22"/>
              </w:rPr>
              <w:t>31</w:t>
            </w:r>
          </w:p>
        </w:tc>
      </w:tr>
      <w:tr w:rsidR="00000000">
        <w:tblPrEx>
          <w:tblCellMar>
            <w:top w:w="0" w:type="dxa"/>
            <w:bottom w:w="0" w:type="dxa"/>
          </w:tblCellMar>
        </w:tblPrEx>
        <w:tc>
          <w:tcPr>
            <w:tcW w:w="4637" w:type="dxa"/>
          </w:tcPr>
          <w:p w:rsidR="00000000" w:rsidRDefault="00000000">
            <w:pPr>
              <w:rPr>
                <w:sz w:val="22"/>
              </w:rPr>
            </w:pPr>
            <w:proofErr w:type="spellStart"/>
            <w:r>
              <w:rPr>
                <w:sz w:val="22"/>
              </w:rPr>
              <w:t>Ex</w:t>
            </w:r>
            <w:r>
              <w:rPr>
                <w:sz w:val="22"/>
              </w:rPr>
              <w:noBreakHyphen/>
              <w:t>URSS</w:t>
            </w:r>
            <w:proofErr w:type="spellEnd"/>
          </w:p>
        </w:tc>
        <w:tc>
          <w:tcPr>
            <w:tcW w:w="1620" w:type="dxa"/>
          </w:tcPr>
          <w:p w:rsidR="00000000" w:rsidRDefault="00000000">
            <w:pPr>
              <w:ind w:right="170"/>
              <w:jc w:val="right"/>
              <w:rPr>
                <w:sz w:val="22"/>
                <w:lang w:val="de-CH"/>
              </w:rPr>
            </w:pPr>
            <w:r>
              <w:rPr>
                <w:sz w:val="22"/>
                <w:lang w:val="de-CH"/>
              </w:rPr>
              <w:t>308</w:t>
            </w:r>
          </w:p>
        </w:tc>
        <w:tc>
          <w:tcPr>
            <w:tcW w:w="1620" w:type="dxa"/>
          </w:tcPr>
          <w:p w:rsidR="00000000" w:rsidRDefault="00000000">
            <w:pPr>
              <w:ind w:right="170"/>
              <w:jc w:val="right"/>
              <w:rPr>
                <w:sz w:val="22"/>
                <w:lang w:val="de-CH"/>
              </w:rPr>
            </w:pPr>
            <w:r>
              <w:rPr>
                <w:sz w:val="22"/>
                <w:lang w:val="de-CH"/>
              </w:rPr>
              <w:t>147</w:t>
            </w:r>
          </w:p>
        </w:tc>
        <w:tc>
          <w:tcPr>
            <w:tcW w:w="1620" w:type="dxa"/>
          </w:tcPr>
          <w:p w:rsidR="00000000" w:rsidRDefault="00000000">
            <w:pPr>
              <w:ind w:right="170"/>
              <w:jc w:val="right"/>
              <w:rPr>
                <w:sz w:val="22"/>
                <w:lang w:val="de-CH"/>
              </w:rPr>
            </w:pPr>
            <w:r>
              <w:rPr>
                <w:sz w:val="22"/>
                <w:lang w:val="de-CH"/>
              </w:rPr>
              <w:t>161</w:t>
            </w:r>
          </w:p>
        </w:tc>
      </w:tr>
      <w:tr w:rsidR="00000000">
        <w:tblPrEx>
          <w:tblCellMar>
            <w:top w:w="0" w:type="dxa"/>
            <w:bottom w:w="0" w:type="dxa"/>
          </w:tblCellMar>
        </w:tblPrEx>
        <w:tc>
          <w:tcPr>
            <w:tcW w:w="4637" w:type="dxa"/>
          </w:tcPr>
          <w:p w:rsidR="00000000" w:rsidRDefault="00000000">
            <w:pPr>
              <w:rPr>
                <w:sz w:val="22"/>
              </w:rPr>
            </w:pPr>
            <w:proofErr w:type="spellStart"/>
            <w:r>
              <w:rPr>
                <w:sz w:val="22"/>
              </w:rPr>
              <w:t>Ex</w:t>
            </w:r>
            <w:r>
              <w:rPr>
                <w:sz w:val="22"/>
              </w:rPr>
              <w:noBreakHyphen/>
              <w:t>Yougoslavie</w:t>
            </w:r>
            <w:proofErr w:type="spellEnd"/>
          </w:p>
        </w:tc>
        <w:tc>
          <w:tcPr>
            <w:tcW w:w="1620" w:type="dxa"/>
          </w:tcPr>
          <w:p w:rsidR="00000000" w:rsidRDefault="00000000">
            <w:pPr>
              <w:ind w:right="170"/>
              <w:jc w:val="right"/>
              <w:rPr>
                <w:sz w:val="22"/>
              </w:rPr>
            </w:pPr>
            <w:r>
              <w:rPr>
                <w:sz w:val="22"/>
              </w:rPr>
              <w:t>149</w:t>
            </w:r>
          </w:p>
        </w:tc>
        <w:tc>
          <w:tcPr>
            <w:tcW w:w="1620" w:type="dxa"/>
          </w:tcPr>
          <w:p w:rsidR="00000000" w:rsidRDefault="00000000">
            <w:pPr>
              <w:ind w:right="170"/>
              <w:jc w:val="right"/>
              <w:rPr>
                <w:sz w:val="22"/>
              </w:rPr>
            </w:pPr>
            <w:r>
              <w:rPr>
                <w:sz w:val="22"/>
              </w:rPr>
              <w:t>90</w:t>
            </w:r>
          </w:p>
        </w:tc>
        <w:tc>
          <w:tcPr>
            <w:tcW w:w="1620" w:type="dxa"/>
          </w:tcPr>
          <w:p w:rsidR="00000000" w:rsidRDefault="00000000">
            <w:pPr>
              <w:ind w:right="170"/>
              <w:jc w:val="right"/>
              <w:rPr>
                <w:sz w:val="22"/>
              </w:rPr>
            </w:pPr>
            <w:r>
              <w:rPr>
                <w:sz w:val="22"/>
              </w:rPr>
              <w:t>59</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Géorgie</w:t>
            </w:r>
            <w:proofErr w:type="spellEnd"/>
          </w:p>
        </w:tc>
        <w:tc>
          <w:tcPr>
            <w:tcW w:w="1620" w:type="dxa"/>
          </w:tcPr>
          <w:p w:rsidR="00000000" w:rsidRDefault="00000000">
            <w:pPr>
              <w:ind w:right="170"/>
              <w:jc w:val="right"/>
              <w:rPr>
                <w:sz w:val="22"/>
                <w:lang w:val="de-CH"/>
              </w:rPr>
            </w:pPr>
            <w:r>
              <w:rPr>
                <w:sz w:val="22"/>
                <w:lang w:val="de-CH"/>
              </w:rPr>
              <w:t>6</w:t>
            </w:r>
          </w:p>
        </w:tc>
        <w:tc>
          <w:tcPr>
            <w:tcW w:w="1620" w:type="dxa"/>
          </w:tcPr>
          <w:p w:rsidR="00000000" w:rsidRDefault="00000000">
            <w:pPr>
              <w:ind w:right="170"/>
              <w:jc w:val="right"/>
              <w:rPr>
                <w:sz w:val="22"/>
                <w:lang w:val="de-CH"/>
              </w:rPr>
            </w:pPr>
            <w:r>
              <w:rPr>
                <w:sz w:val="22"/>
                <w:lang w:val="de-CH"/>
              </w:rPr>
              <w:t>5</w:t>
            </w:r>
          </w:p>
        </w:tc>
        <w:tc>
          <w:tcPr>
            <w:tcW w:w="1620" w:type="dxa"/>
          </w:tcPr>
          <w:p w:rsidR="00000000" w:rsidRDefault="00000000">
            <w:pPr>
              <w:ind w:right="170"/>
              <w:jc w:val="right"/>
              <w:rPr>
                <w:sz w:val="22"/>
                <w:lang w:val="de-CH"/>
              </w:rPr>
            </w:pPr>
            <w:r>
              <w:rPr>
                <w:sz w:val="22"/>
                <w:lang w:val="de-CH"/>
              </w:rPr>
              <w:t>1</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Hongrie</w:t>
            </w:r>
            <w:proofErr w:type="spellEnd"/>
          </w:p>
        </w:tc>
        <w:tc>
          <w:tcPr>
            <w:tcW w:w="1620" w:type="dxa"/>
          </w:tcPr>
          <w:p w:rsidR="00000000" w:rsidRDefault="00000000">
            <w:pPr>
              <w:ind w:right="170"/>
              <w:jc w:val="right"/>
              <w:rPr>
                <w:sz w:val="22"/>
                <w:lang w:val="de-CH"/>
              </w:rPr>
            </w:pPr>
            <w:r>
              <w:rPr>
                <w:sz w:val="22"/>
                <w:lang w:val="de-CH"/>
              </w:rPr>
              <w:t>158</w:t>
            </w:r>
          </w:p>
        </w:tc>
        <w:tc>
          <w:tcPr>
            <w:tcW w:w="1620" w:type="dxa"/>
          </w:tcPr>
          <w:p w:rsidR="00000000" w:rsidRDefault="00000000">
            <w:pPr>
              <w:ind w:right="170"/>
              <w:jc w:val="right"/>
              <w:rPr>
                <w:sz w:val="22"/>
                <w:lang w:val="de-CH"/>
              </w:rPr>
            </w:pPr>
            <w:r>
              <w:rPr>
                <w:sz w:val="22"/>
                <w:lang w:val="de-CH"/>
              </w:rPr>
              <w:t>62</w:t>
            </w:r>
          </w:p>
        </w:tc>
        <w:tc>
          <w:tcPr>
            <w:tcW w:w="1620" w:type="dxa"/>
          </w:tcPr>
          <w:p w:rsidR="00000000" w:rsidRDefault="00000000">
            <w:pPr>
              <w:ind w:right="170"/>
              <w:jc w:val="right"/>
              <w:rPr>
                <w:sz w:val="22"/>
                <w:lang w:val="de-CH"/>
              </w:rPr>
            </w:pPr>
            <w:r>
              <w:rPr>
                <w:sz w:val="22"/>
                <w:lang w:val="de-CH"/>
              </w:rPr>
              <w:t>96</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Islande</w:t>
            </w:r>
            <w:proofErr w:type="spellEnd"/>
          </w:p>
        </w:tc>
        <w:tc>
          <w:tcPr>
            <w:tcW w:w="1620" w:type="dxa"/>
          </w:tcPr>
          <w:p w:rsidR="00000000" w:rsidRDefault="00000000">
            <w:pPr>
              <w:ind w:right="170"/>
              <w:jc w:val="right"/>
              <w:rPr>
                <w:sz w:val="22"/>
                <w:lang w:val="de-CH"/>
              </w:rPr>
            </w:pPr>
            <w:r>
              <w:rPr>
                <w:sz w:val="22"/>
                <w:lang w:val="de-CH"/>
              </w:rPr>
              <w:t>52</w:t>
            </w:r>
          </w:p>
        </w:tc>
        <w:tc>
          <w:tcPr>
            <w:tcW w:w="1620" w:type="dxa"/>
          </w:tcPr>
          <w:p w:rsidR="00000000" w:rsidRDefault="00000000">
            <w:pPr>
              <w:ind w:right="170"/>
              <w:jc w:val="right"/>
              <w:rPr>
                <w:sz w:val="22"/>
                <w:lang w:val="de-CH"/>
              </w:rPr>
            </w:pPr>
            <w:r>
              <w:rPr>
                <w:sz w:val="22"/>
                <w:lang w:val="de-CH"/>
              </w:rPr>
              <w:t>22</w:t>
            </w:r>
          </w:p>
        </w:tc>
        <w:tc>
          <w:tcPr>
            <w:tcW w:w="1620" w:type="dxa"/>
          </w:tcPr>
          <w:p w:rsidR="00000000" w:rsidRDefault="00000000">
            <w:pPr>
              <w:ind w:right="170"/>
              <w:jc w:val="right"/>
              <w:rPr>
                <w:sz w:val="22"/>
                <w:lang w:val="de-CH"/>
              </w:rPr>
            </w:pPr>
            <w:r>
              <w:rPr>
                <w:sz w:val="22"/>
                <w:lang w:val="de-CH"/>
              </w:rPr>
              <w:t>30</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Kazakhstan</w:t>
            </w:r>
            <w:proofErr w:type="spellEnd"/>
          </w:p>
        </w:tc>
        <w:tc>
          <w:tcPr>
            <w:tcW w:w="1620" w:type="dxa"/>
          </w:tcPr>
          <w:p w:rsidR="00000000" w:rsidRDefault="00000000">
            <w:pPr>
              <w:ind w:right="170"/>
              <w:jc w:val="right"/>
              <w:rPr>
                <w:sz w:val="22"/>
                <w:lang w:val="de-CH"/>
              </w:rPr>
            </w:pPr>
            <w:r>
              <w:rPr>
                <w:sz w:val="22"/>
                <w:lang w:val="de-CH"/>
              </w:rPr>
              <w:t>15</w:t>
            </w:r>
          </w:p>
        </w:tc>
        <w:tc>
          <w:tcPr>
            <w:tcW w:w="1620" w:type="dxa"/>
          </w:tcPr>
          <w:p w:rsidR="00000000" w:rsidRDefault="00000000">
            <w:pPr>
              <w:ind w:right="170"/>
              <w:jc w:val="right"/>
              <w:rPr>
                <w:sz w:val="22"/>
                <w:lang w:val="de-CH"/>
              </w:rPr>
            </w:pPr>
            <w:r>
              <w:rPr>
                <w:sz w:val="22"/>
                <w:lang w:val="de-CH"/>
              </w:rPr>
              <w:t>6</w:t>
            </w:r>
          </w:p>
        </w:tc>
        <w:tc>
          <w:tcPr>
            <w:tcW w:w="1620" w:type="dxa"/>
          </w:tcPr>
          <w:p w:rsidR="00000000" w:rsidRDefault="00000000">
            <w:pPr>
              <w:ind w:right="170"/>
              <w:jc w:val="right"/>
              <w:rPr>
                <w:sz w:val="22"/>
                <w:lang w:val="de-CH"/>
              </w:rPr>
            </w:pPr>
            <w:r>
              <w:rPr>
                <w:sz w:val="22"/>
                <w:lang w:val="de-CH"/>
              </w:rPr>
              <w:t>9</w:t>
            </w:r>
          </w:p>
        </w:tc>
      </w:tr>
      <w:tr w:rsidR="00000000">
        <w:tblPrEx>
          <w:tblCellMar>
            <w:top w:w="0" w:type="dxa"/>
            <w:bottom w:w="0" w:type="dxa"/>
          </w:tblCellMar>
        </w:tblPrEx>
        <w:tc>
          <w:tcPr>
            <w:tcW w:w="4637" w:type="dxa"/>
          </w:tcPr>
          <w:p w:rsidR="00000000" w:rsidRDefault="00000000">
            <w:pPr>
              <w:rPr>
                <w:sz w:val="22"/>
              </w:rPr>
            </w:pPr>
            <w:r>
              <w:rPr>
                <w:sz w:val="22"/>
              </w:rPr>
              <w:t>Kirghizistan</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Lettonie</w:t>
            </w:r>
            <w:proofErr w:type="spellEnd"/>
          </w:p>
        </w:tc>
        <w:tc>
          <w:tcPr>
            <w:tcW w:w="1620" w:type="dxa"/>
          </w:tcPr>
          <w:p w:rsidR="00000000" w:rsidRDefault="00000000">
            <w:pPr>
              <w:ind w:right="170"/>
              <w:jc w:val="right"/>
              <w:rPr>
                <w:sz w:val="22"/>
                <w:lang w:val="de-CH"/>
              </w:rPr>
            </w:pPr>
            <w:r>
              <w:rPr>
                <w:sz w:val="22"/>
                <w:lang w:val="de-CH"/>
              </w:rPr>
              <w:t>15</w:t>
            </w:r>
          </w:p>
        </w:tc>
        <w:tc>
          <w:tcPr>
            <w:tcW w:w="1620" w:type="dxa"/>
          </w:tcPr>
          <w:p w:rsidR="00000000" w:rsidRDefault="00000000">
            <w:pPr>
              <w:ind w:right="170"/>
              <w:jc w:val="right"/>
              <w:rPr>
                <w:sz w:val="22"/>
                <w:lang w:val="de-CH"/>
              </w:rPr>
            </w:pPr>
            <w:r>
              <w:rPr>
                <w:sz w:val="22"/>
                <w:lang w:val="de-CH"/>
              </w:rPr>
              <w:t>3</w:t>
            </w:r>
          </w:p>
        </w:tc>
        <w:tc>
          <w:tcPr>
            <w:tcW w:w="1620" w:type="dxa"/>
          </w:tcPr>
          <w:p w:rsidR="00000000" w:rsidRDefault="00000000">
            <w:pPr>
              <w:ind w:right="170"/>
              <w:jc w:val="right"/>
              <w:rPr>
                <w:sz w:val="22"/>
                <w:lang w:val="de-CH"/>
              </w:rPr>
            </w:pPr>
            <w:r>
              <w:rPr>
                <w:sz w:val="22"/>
                <w:lang w:val="de-CH"/>
              </w:rPr>
              <w:t>12</w:t>
            </w:r>
          </w:p>
        </w:tc>
      </w:tr>
      <w:tr w:rsidR="00000000">
        <w:tblPrEx>
          <w:tblCellMar>
            <w:top w:w="0" w:type="dxa"/>
            <w:bottom w:w="0" w:type="dxa"/>
          </w:tblCellMar>
        </w:tblPrEx>
        <w:tc>
          <w:tcPr>
            <w:tcW w:w="4637" w:type="dxa"/>
          </w:tcPr>
          <w:p w:rsidR="00000000" w:rsidRDefault="00000000">
            <w:pPr>
              <w:rPr>
                <w:sz w:val="22"/>
                <w:lang w:val="de-CH"/>
              </w:rPr>
            </w:pPr>
            <w:r>
              <w:rPr>
                <w:sz w:val="22"/>
                <w:lang w:val="de-CH"/>
              </w:rPr>
              <w:t>Liechtenstein</w:t>
            </w:r>
          </w:p>
        </w:tc>
        <w:tc>
          <w:tcPr>
            <w:tcW w:w="1620" w:type="dxa"/>
          </w:tcPr>
          <w:p w:rsidR="00000000" w:rsidRDefault="00000000">
            <w:pPr>
              <w:ind w:right="170"/>
              <w:jc w:val="right"/>
              <w:rPr>
                <w:sz w:val="22"/>
                <w:lang w:val="de-CH"/>
              </w:rPr>
            </w:pPr>
            <w:r>
              <w:rPr>
                <w:sz w:val="22"/>
                <w:lang w:val="de-CH"/>
              </w:rPr>
              <w:t>5</w:t>
            </w:r>
          </w:p>
        </w:tc>
        <w:tc>
          <w:tcPr>
            <w:tcW w:w="1620" w:type="dxa"/>
          </w:tcPr>
          <w:p w:rsidR="00000000" w:rsidRDefault="00000000">
            <w:pPr>
              <w:ind w:right="170"/>
              <w:jc w:val="right"/>
              <w:rPr>
                <w:sz w:val="22"/>
                <w:lang w:val="de-CH"/>
              </w:rPr>
            </w:pPr>
            <w:r>
              <w:rPr>
                <w:sz w:val="22"/>
                <w:lang w:val="de-CH"/>
              </w:rPr>
              <w:t>4</w:t>
            </w:r>
          </w:p>
        </w:tc>
        <w:tc>
          <w:tcPr>
            <w:tcW w:w="1620" w:type="dxa"/>
          </w:tcPr>
          <w:p w:rsidR="00000000" w:rsidRDefault="00000000">
            <w:pPr>
              <w:ind w:right="170"/>
              <w:jc w:val="right"/>
              <w:rPr>
                <w:sz w:val="22"/>
                <w:lang w:val="de-CH"/>
              </w:rPr>
            </w:pPr>
            <w:r>
              <w:rPr>
                <w:sz w:val="22"/>
                <w:lang w:val="de-CH"/>
              </w:rPr>
              <w:t>1</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Lituanie</w:t>
            </w:r>
            <w:proofErr w:type="spellEnd"/>
          </w:p>
        </w:tc>
        <w:tc>
          <w:tcPr>
            <w:tcW w:w="1620" w:type="dxa"/>
          </w:tcPr>
          <w:p w:rsidR="00000000" w:rsidRDefault="00000000">
            <w:pPr>
              <w:ind w:right="170"/>
              <w:jc w:val="right"/>
              <w:rPr>
                <w:sz w:val="22"/>
                <w:lang w:val="de-CH"/>
              </w:rPr>
            </w:pPr>
            <w:r>
              <w:rPr>
                <w:sz w:val="22"/>
                <w:lang w:val="de-CH"/>
              </w:rPr>
              <w:t>20</w:t>
            </w:r>
          </w:p>
        </w:tc>
        <w:tc>
          <w:tcPr>
            <w:tcW w:w="1620" w:type="dxa"/>
          </w:tcPr>
          <w:p w:rsidR="00000000" w:rsidRDefault="00000000">
            <w:pPr>
              <w:ind w:right="170"/>
              <w:jc w:val="right"/>
              <w:rPr>
                <w:sz w:val="22"/>
                <w:lang w:val="de-CH"/>
              </w:rPr>
            </w:pPr>
            <w:r>
              <w:rPr>
                <w:sz w:val="22"/>
                <w:lang w:val="de-CH"/>
              </w:rPr>
              <w:t>8</w:t>
            </w:r>
          </w:p>
        </w:tc>
        <w:tc>
          <w:tcPr>
            <w:tcW w:w="1620" w:type="dxa"/>
          </w:tcPr>
          <w:p w:rsidR="00000000" w:rsidRDefault="00000000">
            <w:pPr>
              <w:ind w:right="170"/>
              <w:jc w:val="right"/>
              <w:rPr>
                <w:sz w:val="22"/>
                <w:lang w:val="de-CH"/>
              </w:rPr>
            </w:pPr>
            <w:r>
              <w:rPr>
                <w:sz w:val="22"/>
                <w:lang w:val="de-CH"/>
              </w:rPr>
              <w:t>12</w:t>
            </w:r>
          </w:p>
        </w:tc>
      </w:tr>
      <w:tr w:rsidR="00000000">
        <w:tblPrEx>
          <w:tblCellMar>
            <w:top w:w="0" w:type="dxa"/>
            <w:bottom w:w="0" w:type="dxa"/>
          </w:tblCellMar>
        </w:tblPrEx>
        <w:tc>
          <w:tcPr>
            <w:tcW w:w="4637" w:type="dxa"/>
          </w:tcPr>
          <w:p w:rsidR="00000000" w:rsidRDefault="00000000">
            <w:pPr>
              <w:rPr>
                <w:sz w:val="22"/>
                <w:lang w:val="de-CH"/>
              </w:rPr>
            </w:pPr>
            <w:r>
              <w:rPr>
                <w:sz w:val="22"/>
                <w:lang w:val="de-CH"/>
              </w:rPr>
              <w:t>Malte</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rPr>
                <w:sz w:val="22"/>
              </w:rPr>
            </w:pPr>
            <w:proofErr w:type="spellStart"/>
            <w:r>
              <w:rPr>
                <w:sz w:val="22"/>
              </w:rPr>
              <w:t>Moldova</w:t>
            </w:r>
            <w:proofErr w:type="spellEnd"/>
          </w:p>
        </w:tc>
        <w:tc>
          <w:tcPr>
            <w:tcW w:w="1620" w:type="dxa"/>
          </w:tcPr>
          <w:p w:rsidR="00000000" w:rsidRDefault="00000000">
            <w:pPr>
              <w:ind w:right="170"/>
              <w:jc w:val="right"/>
              <w:rPr>
                <w:sz w:val="22"/>
              </w:rPr>
            </w:pPr>
            <w:r>
              <w:rPr>
                <w:sz w:val="22"/>
              </w:rPr>
              <w:t>71</w:t>
            </w:r>
          </w:p>
        </w:tc>
        <w:tc>
          <w:tcPr>
            <w:tcW w:w="1620" w:type="dxa"/>
          </w:tcPr>
          <w:p w:rsidR="00000000" w:rsidRDefault="00000000">
            <w:pPr>
              <w:ind w:right="170"/>
              <w:jc w:val="right"/>
              <w:rPr>
                <w:sz w:val="22"/>
              </w:rPr>
            </w:pPr>
            <w:r>
              <w:rPr>
                <w:sz w:val="22"/>
              </w:rPr>
              <w:t>44</w:t>
            </w:r>
          </w:p>
        </w:tc>
        <w:tc>
          <w:tcPr>
            <w:tcW w:w="1620" w:type="dxa"/>
          </w:tcPr>
          <w:p w:rsidR="00000000" w:rsidRDefault="00000000">
            <w:pPr>
              <w:ind w:right="170"/>
              <w:jc w:val="right"/>
              <w:rPr>
                <w:sz w:val="22"/>
              </w:rPr>
            </w:pPr>
            <w:r>
              <w:rPr>
                <w:sz w:val="22"/>
              </w:rPr>
              <w:t>27</w:t>
            </w:r>
          </w:p>
        </w:tc>
      </w:tr>
      <w:tr w:rsidR="00000000">
        <w:tblPrEx>
          <w:tblCellMar>
            <w:top w:w="0" w:type="dxa"/>
            <w:bottom w:w="0" w:type="dxa"/>
          </w:tblCellMar>
        </w:tblPrEx>
        <w:tc>
          <w:tcPr>
            <w:tcW w:w="4637" w:type="dxa"/>
          </w:tcPr>
          <w:p w:rsidR="00000000" w:rsidRDefault="00000000">
            <w:pPr>
              <w:rPr>
                <w:sz w:val="22"/>
              </w:rPr>
            </w:pPr>
            <w:r>
              <w:rPr>
                <w:sz w:val="22"/>
              </w:rPr>
              <w:t>Monaco</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Norvège</w:t>
            </w:r>
          </w:p>
        </w:tc>
        <w:tc>
          <w:tcPr>
            <w:tcW w:w="1620" w:type="dxa"/>
          </w:tcPr>
          <w:p w:rsidR="00000000" w:rsidRDefault="00000000">
            <w:pPr>
              <w:ind w:right="170"/>
              <w:jc w:val="right"/>
              <w:rPr>
                <w:sz w:val="22"/>
              </w:rPr>
            </w:pPr>
            <w:r>
              <w:rPr>
                <w:sz w:val="22"/>
              </w:rPr>
              <w:t>636</w:t>
            </w:r>
          </w:p>
        </w:tc>
        <w:tc>
          <w:tcPr>
            <w:tcW w:w="1620" w:type="dxa"/>
          </w:tcPr>
          <w:p w:rsidR="00000000" w:rsidRDefault="00000000">
            <w:pPr>
              <w:ind w:right="170"/>
              <w:jc w:val="right"/>
              <w:rPr>
                <w:sz w:val="22"/>
              </w:rPr>
            </w:pPr>
            <w:r>
              <w:rPr>
                <w:sz w:val="22"/>
              </w:rPr>
              <w:t>361</w:t>
            </w:r>
          </w:p>
        </w:tc>
        <w:tc>
          <w:tcPr>
            <w:tcW w:w="1620" w:type="dxa"/>
          </w:tcPr>
          <w:p w:rsidR="00000000" w:rsidRDefault="00000000">
            <w:pPr>
              <w:ind w:right="170"/>
              <w:jc w:val="right"/>
              <w:rPr>
                <w:sz w:val="22"/>
              </w:rPr>
            </w:pPr>
            <w:r>
              <w:rPr>
                <w:sz w:val="22"/>
              </w:rPr>
              <w:t>275</w:t>
            </w:r>
          </w:p>
        </w:tc>
      </w:tr>
      <w:tr w:rsidR="00000000">
        <w:tblPrEx>
          <w:tblCellMar>
            <w:top w:w="0" w:type="dxa"/>
            <w:bottom w:w="0" w:type="dxa"/>
          </w:tblCellMar>
        </w:tblPrEx>
        <w:tc>
          <w:tcPr>
            <w:tcW w:w="4637" w:type="dxa"/>
          </w:tcPr>
          <w:p w:rsidR="00000000" w:rsidRDefault="00000000">
            <w:pPr>
              <w:rPr>
                <w:sz w:val="22"/>
              </w:rPr>
            </w:pPr>
            <w:r>
              <w:rPr>
                <w:sz w:val="22"/>
              </w:rPr>
              <w:t>Ouzbékistan</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Pologne</w:t>
            </w:r>
          </w:p>
        </w:tc>
        <w:tc>
          <w:tcPr>
            <w:tcW w:w="1620" w:type="dxa"/>
          </w:tcPr>
          <w:p w:rsidR="00000000" w:rsidRDefault="00000000">
            <w:pPr>
              <w:ind w:right="170"/>
              <w:jc w:val="right"/>
              <w:rPr>
                <w:sz w:val="22"/>
              </w:rPr>
            </w:pPr>
            <w:r>
              <w:rPr>
                <w:sz w:val="22"/>
              </w:rPr>
              <w:t>276</w:t>
            </w:r>
          </w:p>
        </w:tc>
        <w:tc>
          <w:tcPr>
            <w:tcW w:w="1620" w:type="dxa"/>
          </w:tcPr>
          <w:p w:rsidR="00000000" w:rsidRDefault="00000000">
            <w:pPr>
              <w:ind w:right="170"/>
              <w:jc w:val="right"/>
              <w:rPr>
                <w:sz w:val="22"/>
              </w:rPr>
            </w:pPr>
            <w:r>
              <w:rPr>
                <w:sz w:val="22"/>
              </w:rPr>
              <w:t>121</w:t>
            </w:r>
          </w:p>
        </w:tc>
        <w:tc>
          <w:tcPr>
            <w:tcW w:w="1620" w:type="dxa"/>
          </w:tcPr>
          <w:p w:rsidR="00000000" w:rsidRDefault="00000000">
            <w:pPr>
              <w:ind w:right="170"/>
              <w:jc w:val="right"/>
              <w:rPr>
                <w:sz w:val="22"/>
              </w:rPr>
            </w:pPr>
            <w:r>
              <w:rPr>
                <w:sz w:val="22"/>
              </w:rPr>
              <w:t>155</w:t>
            </w:r>
          </w:p>
        </w:tc>
      </w:tr>
      <w:tr w:rsidR="00000000">
        <w:tblPrEx>
          <w:tblCellMar>
            <w:top w:w="0" w:type="dxa"/>
            <w:bottom w:w="0" w:type="dxa"/>
          </w:tblCellMar>
        </w:tblPrEx>
        <w:tc>
          <w:tcPr>
            <w:tcW w:w="4637" w:type="dxa"/>
          </w:tcPr>
          <w:p w:rsidR="00000000" w:rsidRDefault="00000000">
            <w:pPr>
              <w:rPr>
                <w:sz w:val="22"/>
              </w:rPr>
            </w:pPr>
            <w:r>
              <w:rPr>
                <w:sz w:val="22"/>
              </w:rPr>
              <w:t>République fédérale de Yougoslavie</w:t>
            </w:r>
          </w:p>
        </w:tc>
        <w:tc>
          <w:tcPr>
            <w:tcW w:w="1620" w:type="dxa"/>
          </w:tcPr>
          <w:p w:rsidR="00000000" w:rsidRDefault="00000000">
            <w:pPr>
              <w:ind w:right="170"/>
              <w:jc w:val="right"/>
              <w:rPr>
                <w:sz w:val="22"/>
              </w:rPr>
            </w:pPr>
            <w:r>
              <w:rPr>
                <w:sz w:val="22"/>
              </w:rPr>
              <w:t>147</w:t>
            </w:r>
          </w:p>
        </w:tc>
        <w:tc>
          <w:tcPr>
            <w:tcW w:w="1620" w:type="dxa"/>
          </w:tcPr>
          <w:p w:rsidR="00000000" w:rsidRDefault="00000000">
            <w:pPr>
              <w:ind w:right="170"/>
              <w:jc w:val="right"/>
              <w:rPr>
                <w:sz w:val="22"/>
              </w:rPr>
            </w:pPr>
            <w:r>
              <w:rPr>
                <w:sz w:val="22"/>
              </w:rPr>
              <w:t>69</w:t>
            </w:r>
          </w:p>
        </w:tc>
        <w:tc>
          <w:tcPr>
            <w:tcW w:w="1620" w:type="dxa"/>
          </w:tcPr>
          <w:p w:rsidR="00000000" w:rsidRDefault="00000000">
            <w:pPr>
              <w:ind w:right="170"/>
              <w:jc w:val="right"/>
              <w:rPr>
                <w:sz w:val="22"/>
              </w:rPr>
            </w:pPr>
            <w:r>
              <w:rPr>
                <w:sz w:val="22"/>
              </w:rPr>
              <w:t>78</w:t>
            </w:r>
          </w:p>
        </w:tc>
      </w:tr>
      <w:tr w:rsidR="00000000">
        <w:tblPrEx>
          <w:tblCellMar>
            <w:top w:w="0" w:type="dxa"/>
            <w:bottom w:w="0" w:type="dxa"/>
          </w:tblCellMar>
        </w:tblPrEx>
        <w:tc>
          <w:tcPr>
            <w:tcW w:w="4637" w:type="dxa"/>
          </w:tcPr>
          <w:p w:rsidR="00000000" w:rsidRDefault="00000000">
            <w:pPr>
              <w:rPr>
                <w:sz w:val="22"/>
              </w:rPr>
            </w:pPr>
            <w:r>
              <w:rPr>
                <w:sz w:val="22"/>
              </w:rPr>
              <w:t>République slovaque</w:t>
            </w:r>
          </w:p>
        </w:tc>
        <w:tc>
          <w:tcPr>
            <w:tcW w:w="1620" w:type="dxa"/>
          </w:tcPr>
          <w:p w:rsidR="00000000" w:rsidRDefault="00000000">
            <w:pPr>
              <w:ind w:right="170"/>
              <w:jc w:val="right"/>
              <w:rPr>
                <w:sz w:val="22"/>
              </w:rPr>
            </w:pPr>
            <w:r>
              <w:rPr>
                <w:sz w:val="22"/>
              </w:rPr>
              <w:t>14</w:t>
            </w:r>
          </w:p>
        </w:tc>
        <w:tc>
          <w:tcPr>
            <w:tcW w:w="1620" w:type="dxa"/>
          </w:tcPr>
          <w:p w:rsidR="00000000" w:rsidRDefault="00000000">
            <w:pPr>
              <w:ind w:right="170"/>
              <w:jc w:val="right"/>
              <w:rPr>
                <w:sz w:val="22"/>
              </w:rPr>
            </w:pPr>
            <w:r>
              <w:rPr>
                <w:sz w:val="22"/>
              </w:rPr>
              <w:t>7</w:t>
            </w:r>
          </w:p>
        </w:tc>
        <w:tc>
          <w:tcPr>
            <w:tcW w:w="1620" w:type="dxa"/>
          </w:tcPr>
          <w:p w:rsidR="00000000" w:rsidRDefault="00000000">
            <w:pPr>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rPr>
                <w:sz w:val="22"/>
              </w:rPr>
            </w:pPr>
            <w:r>
              <w:rPr>
                <w:sz w:val="22"/>
              </w:rPr>
              <w:t>République tchèque</w:t>
            </w:r>
          </w:p>
        </w:tc>
        <w:tc>
          <w:tcPr>
            <w:tcW w:w="1620" w:type="dxa"/>
          </w:tcPr>
          <w:p w:rsidR="00000000" w:rsidRDefault="00000000">
            <w:pPr>
              <w:ind w:right="170"/>
              <w:jc w:val="right"/>
              <w:rPr>
                <w:sz w:val="22"/>
              </w:rPr>
            </w:pPr>
            <w:r>
              <w:rPr>
                <w:sz w:val="22"/>
              </w:rPr>
              <w:t>48</w:t>
            </w:r>
          </w:p>
        </w:tc>
        <w:tc>
          <w:tcPr>
            <w:tcW w:w="1620" w:type="dxa"/>
          </w:tcPr>
          <w:p w:rsidR="00000000" w:rsidRDefault="00000000">
            <w:pPr>
              <w:ind w:right="170"/>
              <w:jc w:val="right"/>
              <w:rPr>
                <w:sz w:val="22"/>
              </w:rPr>
            </w:pPr>
            <w:r>
              <w:rPr>
                <w:sz w:val="22"/>
              </w:rPr>
              <w:t>15</w:t>
            </w:r>
          </w:p>
        </w:tc>
        <w:tc>
          <w:tcPr>
            <w:tcW w:w="1620" w:type="dxa"/>
          </w:tcPr>
          <w:p w:rsidR="00000000" w:rsidRDefault="00000000">
            <w:pPr>
              <w:ind w:right="170"/>
              <w:jc w:val="right"/>
              <w:rPr>
                <w:sz w:val="22"/>
              </w:rPr>
            </w:pPr>
            <w:r>
              <w:rPr>
                <w:sz w:val="22"/>
              </w:rPr>
              <w:t>33</w:t>
            </w:r>
          </w:p>
        </w:tc>
      </w:tr>
      <w:tr w:rsidR="00000000">
        <w:tblPrEx>
          <w:tblCellMar>
            <w:top w:w="0" w:type="dxa"/>
            <w:bottom w:w="0" w:type="dxa"/>
          </w:tblCellMar>
        </w:tblPrEx>
        <w:tc>
          <w:tcPr>
            <w:tcW w:w="4637" w:type="dxa"/>
          </w:tcPr>
          <w:p w:rsidR="00000000" w:rsidRDefault="00000000">
            <w:pPr>
              <w:rPr>
                <w:sz w:val="22"/>
              </w:rPr>
            </w:pPr>
            <w:r>
              <w:rPr>
                <w:sz w:val="22"/>
              </w:rPr>
              <w:t>Roumanie</w:t>
            </w:r>
          </w:p>
        </w:tc>
        <w:tc>
          <w:tcPr>
            <w:tcW w:w="1620" w:type="dxa"/>
          </w:tcPr>
          <w:p w:rsidR="00000000" w:rsidRDefault="00000000">
            <w:pPr>
              <w:ind w:right="170"/>
              <w:jc w:val="right"/>
              <w:rPr>
                <w:sz w:val="22"/>
              </w:rPr>
            </w:pPr>
            <w:r>
              <w:rPr>
                <w:sz w:val="22"/>
              </w:rPr>
              <w:t>584</w:t>
            </w:r>
          </w:p>
        </w:tc>
        <w:tc>
          <w:tcPr>
            <w:tcW w:w="1620" w:type="dxa"/>
          </w:tcPr>
          <w:p w:rsidR="00000000" w:rsidRDefault="00000000">
            <w:pPr>
              <w:ind w:right="170"/>
              <w:jc w:val="right"/>
              <w:rPr>
                <w:sz w:val="22"/>
              </w:rPr>
            </w:pPr>
            <w:r>
              <w:rPr>
                <w:sz w:val="22"/>
              </w:rPr>
              <w:t>366</w:t>
            </w:r>
          </w:p>
        </w:tc>
        <w:tc>
          <w:tcPr>
            <w:tcW w:w="1620" w:type="dxa"/>
          </w:tcPr>
          <w:p w:rsidR="00000000" w:rsidRDefault="00000000">
            <w:pPr>
              <w:ind w:right="170"/>
              <w:jc w:val="right"/>
              <w:rPr>
                <w:sz w:val="22"/>
              </w:rPr>
            </w:pPr>
            <w:r>
              <w:rPr>
                <w:sz w:val="22"/>
              </w:rPr>
              <w:t>218</w:t>
            </w:r>
          </w:p>
        </w:tc>
      </w:tr>
      <w:tr w:rsidR="00000000">
        <w:tblPrEx>
          <w:tblCellMar>
            <w:top w:w="0" w:type="dxa"/>
            <w:bottom w:w="0" w:type="dxa"/>
          </w:tblCellMar>
        </w:tblPrEx>
        <w:tc>
          <w:tcPr>
            <w:tcW w:w="4637" w:type="dxa"/>
          </w:tcPr>
          <w:p w:rsidR="00000000" w:rsidRDefault="00000000">
            <w:pPr>
              <w:rPr>
                <w:sz w:val="22"/>
              </w:rPr>
            </w:pPr>
            <w:r>
              <w:rPr>
                <w:sz w:val="22"/>
              </w:rPr>
              <w:t>Russie</w:t>
            </w:r>
          </w:p>
        </w:tc>
        <w:tc>
          <w:tcPr>
            <w:tcW w:w="1620" w:type="dxa"/>
          </w:tcPr>
          <w:p w:rsidR="00000000" w:rsidRDefault="00000000">
            <w:pPr>
              <w:ind w:right="170"/>
              <w:jc w:val="right"/>
              <w:rPr>
                <w:sz w:val="22"/>
              </w:rPr>
            </w:pPr>
            <w:r>
              <w:rPr>
                <w:sz w:val="22"/>
              </w:rPr>
              <w:t>665</w:t>
            </w:r>
          </w:p>
        </w:tc>
        <w:tc>
          <w:tcPr>
            <w:tcW w:w="1620" w:type="dxa"/>
          </w:tcPr>
          <w:p w:rsidR="00000000" w:rsidRDefault="00000000">
            <w:pPr>
              <w:ind w:right="170"/>
              <w:jc w:val="right"/>
              <w:rPr>
                <w:sz w:val="22"/>
              </w:rPr>
            </w:pPr>
            <w:r>
              <w:rPr>
                <w:sz w:val="22"/>
              </w:rPr>
              <w:t>255</w:t>
            </w:r>
          </w:p>
        </w:tc>
        <w:tc>
          <w:tcPr>
            <w:tcW w:w="1620" w:type="dxa"/>
          </w:tcPr>
          <w:p w:rsidR="00000000" w:rsidRDefault="00000000">
            <w:pPr>
              <w:ind w:right="170"/>
              <w:jc w:val="right"/>
              <w:rPr>
                <w:sz w:val="22"/>
              </w:rPr>
            </w:pPr>
            <w:r>
              <w:rPr>
                <w:sz w:val="22"/>
              </w:rPr>
              <w:t>410</w:t>
            </w:r>
          </w:p>
        </w:tc>
      </w:tr>
      <w:tr w:rsidR="00000000">
        <w:tblPrEx>
          <w:tblCellMar>
            <w:top w:w="0" w:type="dxa"/>
            <w:bottom w:w="0" w:type="dxa"/>
          </w:tblCellMar>
        </w:tblPrEx>
        <w:tc>
          <w:tcPr>
            <w:tcW w:w="4637" w:type="dxa"/>
          </w:tcPr>
          <w:p w:rsidR="00000000" w:rsidRDefault="00000000">
            <w:pPr>
              <w:rPr>
                <w:sz w:val="22"/>
              </w:rPr>
            </w:pPr>
            <w:r>
              <w:rPr>
                <w:sz w:val="22"/>
              </w:rPr>
              <w:t>Slovénie</w:t>
            </w:r>
          </w:p>
        </w:tc>
        <w:tc>
          <w:tcPr>
            <w:tcW w:w="1620" w:type="dxa"/>
          </w:tcPr>
          <w:p w:rsidR="00000000" w:rsidRDefault="00000000">
            <w:pPr>
              <w:ind w:right="170"/>
              <w:jc w:val="right"/>
              <w:rPr>
                <w:sz w:val="22"/>
              </w:rPr>
            </w:pPr>
            <w:r>
              <w:rPr>
                <w:sz w:val="22"/>
              </w:rPr>
              <w:t>16</w:t>
            </w:r>
          </w:p>
        </w:tc>
        <w:tc>
          <w:tcPr>
            <w:tcW w:w="1620" w:type="dxa"/>
          </w:tcPr>
          <w:p w:rsidR="00000000" w:rsidRDefault="00000000">
            <w:pPr>
              <w:ind w:right="170"/>
              <w:jc w:val="right"/>
              <w:rPr>
                <w:sz w:val="22"/>
              </w:rPr>
            </w:pPr>
            <w:r>
              <w:rPr>
                <w:sz w:val="22"/>
              </w:rPr>
              <w:t>9</w:t>
            </w:r>
          </w:p>
        </w:tc>
        <w:tc>
          <w:tcPr>
            <w:tcW w:w="1620" w:type="dxa"/>
          </w:tcPr>
          <w:p w:rsidR="00000000" w:rsidRDefault="00000000">
            <w:pPr>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rPr>
                <w:sz w:val="22"/>
              </w:rPr>
            </w:pPr>
            <w:r>
              <w:rPr>
                <w:sz w:val="22"/>
              </w:rPr>
              <w:t>Suisse</w:t>
            </w:r>
          </w:p>
        </w:tc>
        <w:tc>
          <w:tcPr>
            <w:tcW w:w="1620" w:type="dxa"/>
          </w:tcPr>
          <w:p w:rsidR="00000000" w:rsidRDefault="00000000">
            <w:pPr>
              <w:ind w:right="170"/>
              <w:jc w:val="right"/>
              <w:rPr>
                <w:sz w:val="22"/>
              </w:rPr>
            </w:pPr>
            <w:r>
              <w:rPr>
                <w:sz w:val="22"/>
              </w:rPr>
              <w:t>1 449</w:t>
            </w:r>
          </w:p>
        </w:tc>
        <w:tc>
          <w:tcPr>
            <w:tcW w:w="1620" w:type="dxa"/>
          </w:tcPr>
          <w:p w:rsidR="00000000" w:rsidRDefault="00000000">
            <w:pPr>
              <w:ind w:right="170"/>
              <w:jc w:val="right"/>
              <w:rPr>
                <w:sz w:val="22"/>
              </w:rPr>
            </w:pPr>
            <w:r>
              <w:rPr>
                <w:sz w:val="22"/>
              </w:rPr>
              <w:t>794</w:t>
            </w:r>
          </w:p>
        </w:tc>
        <w:tc>
          <w:tcPr>
            <w:tcW w:w="1620" w:type="dxa"/>
          </w:tcPr>
          <w:p w:rsidR="00000000" w:rsidRDefault="00000000">
            <w:pPr>
              <w:ind w:right="170"/>
              <w:jc w:val="right"/>
              <w:rPr>
                <w:sz w:val="22"/>
              </w:rPr>
            </w:pPr>
            <w:r>
              <w:rPr>
                <w:sz w:val="22"/>
              </w:rPr>
              <w:t>655</w:t>
            </w:r>
          </w:p>
        </w:tc>
      </w:tr>
      <w:tr w:rsidR="00000000">
        <w:tblPrEx>
          <w:tblCellMar>
            <w:top w:w="0" w:type="dxa"/>
            <w:bottom w:w="0" w:type="dxa"/>
          </w:tblCellMar>
        </w:tblPrEx>
        <w:tc>
          <w:tcPr>
            <w:tcW w:w="4637" w:type="dxa"/>
          </w:tcPr>
          <w:p w:rsidR="00000000" w:rsidRDefault="00000000">
            <w:pPr>
              <w:rPr>
                <w:sz w:val="22"/>
              </w:rPr>
            </w:pPr>
            <w:r>
              <w:rPr>
                <w:sz w:val="22"/>
              </w:rPr>
              <w:t>Turkménistan</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rPr>
                <w:sz w:val="22"/>
              </w:rPr>
            </w:pPr>
            <w:r>
              <w:rPr>
                <w:sz w:val="22"/>
              </w:rPr>
              <w:t>Turquie</w:t>
            </w:r>
          </w:p>
        </w:tc>
        <w:tc>
          <w:tcPr>
            <w:tcW w:w="1620" w:type="dxa"/>
          </w:tcPr>
          <w:p w:rsidR="00000000" w:rsidRDefault="00000000">
            <w:pPr>
              <w:ind w:right="170"/>
              <w:jc w:val="right"/>
              <w:rPr>
                <w:sz w:val="22"/>
              </w:rPr>
            </w:pPr>
            <w:r>
              <w:rPr>
                <w:sz w:val="22"/>
              </w:rPr>
              <w:t>110</w:t>
            </w:r>
          </w:p>
        </w:tc>
        <w:tc>
          <w:tcPr>
            <w:tcW w:w="1620" w:type="dxa"/>
          </w:tcPr>
          <w:p w:rsidR="00000000" w:rsidRDefault="00000000">
            <w:pPr>
              <w:ind w:right="170"/>
              <w:jc w:val="right"/>
              <w:rPr>
                <w:sz w:val="22"/>
              </w:rPr>
            </w:pPr>
            <w:r>
              <w:rPr>
                <w:sz w:val="22"/>
              </w:rPr>
              <w:t>69</w:t>
            </w:r>
          </w:p>
        </w:tc>
        <w:tc>
          <w:tcPr>
            <w:tcW w:w="1620" w:type="dxa"/>
          </w:tcPr>
          <w:p w:rsidR="00000000" w:rsidRDefault="00000000">
            <w:pPr>
              <w:ind w:right="170"/>
              <w:jc w:val="right"/>
              <w:rPr>
                <w:sz w:val="22"/>
              </w:rPr>
            </w:pPr>
            <w:r>
              <w:rPr>
                <w:sz w:val="22"/>
              </w:rPr>
              <w:t>41</w:t>
            </w:r>
          </w:p>
        </w:tc>
      </w:tr>
      <w:tr w:rsidR="00000000">
        <w:tblPrEx>
          <w:tblCellMar>
            <w:top w:w="0" w:type="dxa"/>
            <w:bottom w:w="0" w:type="dxa"/>
          </w:tblCellMar>
        </w:tblPrEx>
        <w:tc>
          <w:tcPr>
            <w:tcW w:w="4637" w:type="dxa"/>
          </w:tcPr>
          <w:p w:rsidR="00000000" w:rsidRDefault="00000000">
            <w:pPr>
              <w:rPr>
                <w:sz w:val="22"/>
              </w:rPr>
            </w:pPr>
            <w:r>
              <w:rPr>
                <w:sz w:val="22"/>
              </w:rPr>
              <w:t>Ukraine</w:t>
            </w:r>
          </w:p>
        </w:tc>
        <w:tc>
          <w:tcPr>
            <w:tcW w:w="1620" w:type="dxa"/>
          </w:tcPr>
          <w:p w:rsidR="00000000" w:rsidRDefault="00000000">
            <w:pPr>
              <w:ind w:right="170"/>
              <w:jc w:val="right"/>
              <w:rPr>
                <w:sz w:val="22"/>
              </w:rPr>
            </w:pPr>
            <w:r>
              <w:rPr>
                <w:sz w:val="22"/>
              </w:rPr>
              <w:t>261</w:t>
            </w:r>
          </w:p>
        </w:tc>
        <w:tc>
          <w:tcPr>
            <w:tcW w:w="1620" w:type="dxa"/>
          </w:tcPr>
          <w:p w:rsidR="00000000" w:rsidRDefault="00000000">
            <w:pPr>
              <w:ind w:right="170"/>
              <w:jc w:val="right"/>
              <w:rPr>
                <w:sz w:val="22"/>
              </w:rPr>
            </w:pPr>
            <w:r>
              <w:rPr>
                <w:sz w:val="22"/>
              </w:rPr>
              <w:t>121</w:t>
            </w:r>
          </w:p>
        </w:tc>
        <w:tc>
          <w:tcPr>
            <w:tcW w:w="1620" w:type="dxa"/>
          </w:tcPr>
          <w:p w:rsidR="00000000" w:rsidRDefault="00000000">
            <w:pPr>
              <w:ind w:right="170"/>
              <w:jc w:val="right"/>
              <w:rPr>
                <w:sz w:val="22"/>
              </w:rPr>
            </w:pPr>
            <w:r>
              <w:rPr>
                <w:sz w:val="22"/>
              </w:rPr>
              <w:t>140</w:t>
            </w:r>
          </w:p>
        </w:tc>
      </w:tr>
      <w:tr w:rsidR="00000000">
        <w:tblPrEx>
          <w:tblCellMar>
            <w:top w:w="0" w:type="dxa"/>
            <w:bottom w:w="0" w:type="dxa"/>
          </w:tblCellMar>
        </w:tblPrEx>
        <w:tc>
          <w:tcPr>
            <w:tcW w:w="4637" w:type="dxa"/>
          </w:tcPr>
          <w:p w:rsidR="00000000" w:rsidRDefault="00000000">
            <w:pPr>
              <w:rPr>
                <w:b/>
                <w:bCs/>
                <w:sz w:val="22"/>
              </w:rPr>
            </w:pPr>
            <w:r>
              <w:rPr>
                <w:b/>
                <w:bCs/>
                <w:sz w:val="22"/>
              </w:rPr>
              <w:t>Afrique</w:t>
            </w:r>
          </w:p>
        </w:tc>
        <w:tc>
          <w:tcPr>
            <w:tcW w:w="1620" w:type="dxa"/>
          </w:tcPr>
          <w:p w:rsidR="00000000" w:rsidRDefault="00000000">
            <w:pPr>
              <w:ind w:right="170"/>
              <w:jc w:val="right"/>
              <w:rPr>
                <w:b/>
                <w:bCs/>
                <w:sz w:val="22"/>
              </w:rPr>
            </w:pPr>
            <w:r>
              <w:rPr>
                <w:b/>
                <w:bCs/>
                <w:sz w:val="22"/>
              </w:rPr>
              <w:t>112 550</w:t>
            </w:r>
          </w:p>
        </w:tc>
        <w:tc>
          <w:tcPr>
            <w:tcW w:w="1620" w:type="dxa"/>
          </w:tcPr>
          <w:p w:rsidR="00000000" w:rsidRDefault="00000000">
            <w:pPr>
              <w:ind w:right="170"/>
              <w:jc w:val="right"/>
              <w:rPr>
                <w:b/>
                <w:bCs/>
                <w:sz w:val="22"/>
              </w:rPr>
            </w:pPr>
            <w:r>
              <w:rPr>
                <w:b/>
                <w:bCs/>
                <w:sz w:val="22"/>
              </w:rPr>
              <w:t>65 741</w:t>
            </w:r>
          </w:p>
        </w:tc>
        <w:tc>
          <w:tcPr>
            <w:tcW w:w="1620" w:type="dxa"/>
          </w:tcPr>
          <w:p w:rsidR="00000000" w:rsidRDefault="00000000">
            <w:pPr>
              <w:ind w:right="170"/>
              <w:jc w:val="right"/>
              <w:rPr>
                <w:b/>
                <w:bCs/>
                <w:sz w:val="22"/>
              </w:rPr>
            </w:pPr>
            <w:r>
              <w:rPr>
                <w:b/>
                <w:bCs/>
                <w:sz w:val="22"/>
              </w:rPr>
              <w:t>46 809</w:t>
            </w:r>
          </w:p>
        </w:tc>
      </w:tr>
      <w:tr w:rsidR="00000000">
        <w:tblPrEx>
          <w:tblCellMar>
            <w:top w:w="0" w:type="dxa"/>
            <w:bottom w:w="0" w:type="dxa"/>
          </w:tblCellMar>
        </w:tblPrEx>
        <w:tc>
          <w:tcPr>
            <w:tcW w:w="4637" w:type="dxa"/>
          </w:tcPr>
          <w:p w:rsidR="00000000" w:rsidRDefault="00000000">
            <w:pPr>
              <w:rPr>
                <w:sz w:val="22"/>
              </w:rPr>
            </w:pPr>
            <w:r>
              <w:rPr>
                <w:sz w:val="22"/>
              </w:rPr>
              <w:t>Angola</w:t>
            </w:r>
          </w:p>
        </w:tc>
        <w:tc>
          <w:tcPr>
            <w:tcW w:w="1620" w:type="dxa"/>
          </w:tcPr>
          <w:p w:rsidR="00000000" w:rsidRDefault="00000000">
            <w:pPr>
              <w:ind w:right="170"/>
              <w:jc w:val="right"/>
              <w:rPr>
                <w:sz w:val="22"/>
              </w:rPr>
            </w:pPr>
            <w:r>
              <w:rPr>
                <w:sz w:val="22"/>
              </w:rPr>
              <w:t>24 096</w:t>
            </w:r>
          </w:p>
        </w:tc>
        <w:tc>
          <w:tcPr>
            <w:tcW w:w="1620" w:type="dxa"/>
          </w:tcPr>
          <w:p w:rsidR="00000000" w:rsidRDefault="00000000">
            <w:pPr>
              <w:ind w:right="170"/>
              <w:jc w:val="right"/>
              <w:rPr>
                <w:sz w:val="22"/>
              </w:rPr>
            </w:pPr>
            <w:r>
              <w:rPr>
                <w:sz w:val="22"/>
              </w:rPr>
              <w:t>13 488</w:t>
            </w:r>
          </w:p>
        </w:tc>
        <w:tc>
          <w:tcPr>
            <w:tcW w:w="1620" w:type="dxa"/>
          </w:tcPr>
          <w:p w:rsidR="00000000" w:rsidRDefault="00000000">
            <w:pPr>
              <w:ind w:right="170"/>
              <w:jc w:val="right"/>
              <w:rPr>
                <w:sz w:val="22"/>
              </w:rPr>
            </w:pPr>
            <w:r>
              <w:rPr>
                <w:sz w:val="22"/>
              </w:rPr>
              <w:t>10 608</w:t>
            </w:r>
          </w:p>
        </w:tc>
      </w:tr>
      <w:tr w:rsidR="00000000">
        <w:tblPrEx>
          <w:tblCellMar>
            <w:top w:w="0" w:type="dxa"/>
            <w:bottom w:w="0" w:type="dxa"/>
          </w:tblCellMar>
        </w:tblPrEx>
        <w:tc>
          <w:tcPr>
            <w:tcW w:w="4637" w:type="dxa"/>
          </w:tcPr>
          <w:p w:rsidR="00000000" w:rsidRDefault="00000000">
            <w:pPr>
              <w:rPr>
                <w:sz w:val="22"/>
              </w:rPr>
            </w:pPr>
            <w:proofErr w:type="spellStart"/>
            <w:r>
              <w:rPr>
                <w:sz w:val="22"/>
              </w:rPr>
              <w:t>Cap</w:t>
            </w:r>
            <w:r>
              <w:rPr>
                <w:sz w:val="22"/>
              </w:rPr>
              <w:noBreakHyphen/>
              <w:t>Vert</w:t>
            </w:r>
            <w:proofErr w:type="spellEnd"/>
          </w:p>
        </w:tc>
        <w:tc>
          <w:tcPr>
            <w:tcW w:w="1620" w:type="dxa"/>
          </w:tcPr>
          <w:p w:rsidR="00000000" w:rsidRDefault="00000000">
            <w:pPr>
              <w:ind w:right="170"/>
              <w:jc w:val="right"/>
              <w:rPr>
                <w:sz w:val="22"/>
              </w:rPr>
            </w:pPr>
            <w:r>
              <w:rPr>
                <w:sz w:val="22"/>
              </w:rPr>
              <w:t>51 950</w:t>
            </w:r>
          </w:p>
        </w:tc>
        <w:tc>
          <w:tcPr>
            <w:tcW w:w="1620" w:type="dxa"/>
          </w:tcPr>
          <w:p w:rsidR="00000000" w:rsidRDefault="00000000">
            <w:pPr>
              <w:ind w:right="170"/>
              <w:jc w:val="right"/>
              <w:rPr>
                <w:sz w:val="22"/>
              </w:rPr>
            </w:pPr>
            <w:r>
              <w:rPr>
                <w:sz w:val="22"/>
              </w:rPr>
              <w:t>29 550</w:t>
            </w:r>
          </w:p>
        </w:tc>
        <w:tc>
          <w:tcPr>
            <w:tcW w:w="1620" w:type="dxa"/>
          </w:tcPr>
          <w:p w:rsidR="00000000" w:rsidRDefault="00000000">
            <w:pPr>
              <w:ind w:right="170"/>
              <w:jc w:val="right"/>
              <w:rPr>
                <w:sz w:val="22"/>
              </w:rPr>
            </w:pPr>
            <w:r>
              <w:rPr>
                <w:sz w:val="22"/>
              </w:rPr>
              <w:t>22 400</w:t>
            </w:r>
          </w:p>
        </w:tc>
      </w:tr>
      <w:tr w:rsidR="00000000">
        <w:tblPrEx>
          <w:tblCellMar>
            <w:top w:w="0" w:type="dxa"/>
            <w:bottom w:w="0" w:type="dxa"/>
          </w:tblCellMar>
        </w:tblPrEx>
        <w:tc>
          <w:tcPr>
            <w:tcW w:w="4637" w:type="dxa"/>
          </w:tcPr>
          <w:p w:rsidR="00000000" w:rsidRDefault="00000000">
            <w:pPr>
              <w:rPr>
                <w:sz w:val="22"/>
              </w:rPr>
            </w:pPr>
            <w:proofErr w:type="spellStart"/>
            <w:r>
              <w:rPr>
                <w:sz w:val="22"/>
              </w:rPr>
              <w:t>Guinée</w:t>
            </w:r>
            <w:r>
              <w:rPr>
                <w:sz w:val="22"/>
              </w:rPr>
              <w:noBreakHyphen/>
              <w:t>Bissau</w:t>
            </w:r>
            <w:proofErr w:type="spellEnd"/>
          </w:p>
        </w:tc>
        <w:tc>
          <w:tcPr>
            <w:tcW w:w="1620" w:type="dxa"/>
          </w:tcPr>
          <w:p w:rsidR="00000000" w:rsidRDefault="00000000">
            <w:pPr>
              <w:ind w:right="170"/>
              <w:jc w:val="right"/>
              <w:rPr>
                <w:sz w:val="22"/>
              </w:rPr>
            </w:pPr>
            <w:r>
              <w:rPr>
                <w:sz w:val="22"/>
              </w:rPr>
              <w:t>18 728</w:t>
            </w:r>
          </w:p>
        </w:tc>
        <w:tc>
          <w:tcPr>
            <w:tcW w:w="1620" w:type="dxa"/>
          </w:tcPr>
          <w:p w:rsidR="00000000" w:rsidRDefault="00000000">
            <w:pPr>
              <w:ind w:right="170"/>
              <w:jc w:val="right"/>
              <w:rPr>
                <w:sz w:val="22"/>
              </w:rPr>
            </w:pPr>
            <w:r>
              <w:rPr>
                <w:sz w:val="22"/>
              </w:rPr>
              <w:t>12 940</w:t>
            </w:r>
          </w:p>
        </w:tc>
        <w:tc>
          <w:tcPr>
            <w:tcW w:w="1620" w:type="dxa"/>
          </w:tcPr>
          <w:p w:rsidR="00000000" w:rsidRDefault="00000000">
            <w:pPr>
              <w:ind w:right="170"/>
              <w:jc w:val="right"/>
              <w:rPr>
                <w:sz w:val="22"/>
              </w:rPr>
            </w:pPr>
            <w:r>
              <w:rPr>
                <w:sz w:val="22"/>
              </w:rPr>
              <w:t>5 788</w:t>
            </w:r>
          </w:p>
        </w:tc>
      </w:tr>
      <w:tr w:rsidR="00000000">
        <w:tblPrEx>
          <w:tblCellMar>
            <w:top w:w="0" w:type="dxa"/>
            <w:bottom w:w="0" w:type="dxa"/>
          </w:tblCellMar>
        </w:tblPrEx>
        <w:tc>
          <w:tcPr>
            <w:tcW w:w="4637" w:type="dxa"/>
          </w:tcPr>
          <w:p w:rsidR="00000000" w:rsidRDefault="00000000">
            <w:pPr>
              <w:rPr>
                <w:sz w:val="22"/>
              </w:rPr>
            </w:pPr>
            <w:r>
              <w:rPr>
                <w:sz w:val="22"/>
              </w:rPr>
              <w:t>Mozambique</w:t>
            </w:r>
          </w:p>
        </w:tc>
        <w:tc>
          <w:tcPr>
            <w:tcW w:w="1620" w:type="dxa"/>
          </w:tcPr>
          <w:p w:rsidR="00000000" w:rsidRDefault="00000000">
            <w:pPr>
              <w:ind w:right="170"/>
              <w:jc w:val="right"/>
              <w:rPr>
                <w:sz w:val="22"/>
              </w:rPr>
            </w:pPr>
            <w:r>
              <w:rPr>
                <w:sz w:val="22"/>
              </w:rPr>
              <w:t>4 870</w:t>
            </w:r>
          </w:p>
        </w:tc>
        <w:tc>
          <w:tcPr>
            <w:tcW w:w="1620" w:type="dxa"/>
          </w:tcPr>
          <w:p w:rsidR="00000000" w:rsidRDefault="00000000">
            <w:pPr>
              <w:ind w:right="170"/>
              <w:jc w:val="right"/>
              <w:rPr>
                <w:sz w:val="22"/>
              </w:rPr>
            </w:pPr>
            <w:r>
              <w:rPr>
                <w:sz w:val="22"/>
              </w:rPr>
              <w:t>2 620</w:t>
            </w:r>
          </w:p>
        </w:tc>
        <w:tc>
          <w:tcPr>
            <w:tcW w:w="1620" w:type="dxa"/>
          </w:tcPr>
          <w:p w:rsidR="00000000" w:rsidRDefault="00000000">
            <w:pPr>
              <w:ind w:right="170"/>
              <w:jc w:val="right"/>
              <w:rPr>
                <w:sz w:val="22"/>
              </w:rPr>
            </w:pPr>
            <w:r>
              <w:rPr>
                <w:sz w:val="22"/>
              </w:rPr>
              <w:t>2 250</w:t>
            </w:r>
          </w:p>
        </w:tc>
      </w:tr>
      <w:tr w:rsidR="00000000">
        <w:tblPrEx>
          <w:tblCellMar>
            <w:top w:w="0" w:type="dxa"/>
            <w:bottom w:w="0" w:type="dxa"/>
          </w:tblCellMar>
        </w:tblPrEx>
        <w:tc>
          <w:tcPr>
            <w:tcW w:w="4637" w:type="dxa"/>
          </w:tcPr>
          <w:p w:rsidR="00000000" w:rsidRDefault="00000000">
            <w:pPr>
              <w:rPr>
                <w:sz w:val="22"/>
              </w:rPr>
            </w:pPr>
            <w:r>
              <w:rPr>
                <w:sz w:val="22"/>
              </w:rPr>
              <w:t xml:space="preserve">Sao </w:t>
            </w:r>
            <w:proofErr w:type="spellStart"/>
            <w:r>
              <w:rPr>
                <w:sz w:val="22"/>
              </w:rPr>
              <w:t>Tomé</w:t>
            </w:r>
            <w:r>
              <w:rPr>
                <w:sz w:val="22"/>
              </w:rPr>
              <w:noBreakHyphen/>
              <w:t>et</w:t>
            </w:r>
            <w:r>
              <w:rPr>
                <w:sz w:val="22"/>
              </w:rPr>
              <w:noBreakHyphen/>
              <w:t>Principe</w:t>
            </w:r>
            <w:proofErr w:type="spellEnd"/>
          </w:p>
        </w:tc>
        <w:tc>
          <w:tcPr>
            <w:tcW w:w="1620" w:type="dxa"/>
          </w:tcPr>
          <w:p w:rsidR="00000000" w:rsidRDefault="00000000">
            <w:pPr>
              <w:ind w:right="170"/>
              <w:jc w:val="right"/>
              <w:rPr>
                <w:sz w:val="22"/>
              </w:rPr>
            </w:pPr>
            <w:r>
              <w:rPr>
                <w:sz w:val="22"/>
              </w:rPr>
              <w:t>6 689</w:t>
            </w:r>
          </w:p>
        </w:tc>
        <w:tc>
          <w:tcPr>
            <w:tcW w:w="1620" w:type="dxa"/>
          </w:tcPr>
          <w:p w:rsidR="00000000" w:rsidRDefault="00000000">
            <w:pPr>
              <w:ind w:right="170"/>
              <w:jc w:val="right"/>
              <w:rPr>
                <w:sz w:val="22"/>
              </w:rPr>
            </w:pPr>
            <w:r>
              <w:rPr>
                <w:sz w:val="22"/>
              </w:rPr>
              <w:t>3 277</w:t>
            </w:r>
          </w:p>
        </w:tc>
        <w:tc>
          <w:tcPr>
            <w:tcW w:w="1620" w:type="dxa"/>
          </w:tcPr>
          <w:p w:rsidR="00000000" w:rsidRDefault="00000000">
            <w:pPr>
              <w:ind w:right="170"/>
              <w:jc w:val="right"/>
              <w:rPr>
                <w:sz w:val="22"/>
              </w:rPr>
            </w:pPr>
            <w:r>
              <w:rPr>
                <w:sz w:val="22"/>
              </w:rPr>
              <w:t>3 412</w:t>
            </w:r>
          </w:p>
        </w:tc>
      </w:tr>
      <w:tr w:rsidR="00000000">
        <w:tblPrEx>
          <w:tblCellMar>
            <w:top w:w="0" w:type="dxa"/>
            <w:bottom w:w="0" w:type="dxa"/>
          </w:tblCellMar>
        </w:tblPrEx>
        <w:tc>
          <w:tcPr>
            <w:tcW w:w="4637" w:type="dxa"/>
          </w:tcPr>
          <w:p w:rsidR="00000000" w:rsidRDefault="00000000">
            <w:pPr>
              <w:rPr>
                <w:b/>
                <w:bCs/>
                <w:sz w:val="22"/>
              </w:rPr>
            </w:pPr>
            <w:r>
              <w:rPr>
                <w:b/>
                <w:bCs/>
                <w:sz w:val="22"/>
              </w:rPr>
              <w:t>Autres de l’</w:t>
            </w:r>
            <w:proofErr w:type="spellStart"/>
            <w:r>
              <w:rPr>
                <w:b/>
                <w:bCs/>
                <w:sz w:val="22"/>
              </w:rPr>
              <w:t>Afrique</w:t>
            </w:r>
            <w:proofErr w:type="spellEnd"/>
          </w:p>
        </w:tc>
        <w:tc>
          <w:tcPr>
            <w:tcW w:w="1620" w:type="dxa"/>
          </w:tcPr>
          <w:p w:rsidR="00000000" w:rsidRDefault="00000000">
            <w:pPr>
              <w:ind w:right="170"/>
              <w:jc w:val="right"/>
              <w:rPr>
                <w:b/>
                <w:bCs/>
                <w:sz w:val="22"/>
              </w:rPr>
            </w:pPr>
            <w:r>
              <w:rPr>
                <w:b/>
                <w:bCs/>
                <w:sz w:val="22"/>
              </w:rPr>
              <w:t>6 217</w:t>
            </w:r>
          </w:p>
        </w:tc>
        <w:tc>
          <w:tcPr>
            <w:tcW w:w="1620" w:type="dxa"/>
          </w:tcPr>
          <w:p w:rsidR="00000000" w:rsidRDefault="00000000">
            <w:pPr>
              <w:ind w:right="170"/>
              <w:jc w:val="right"/>
              <w:rPr>
                <w:b/>
                <w:bCs/>
                <w:sz w:val="22"/>
              </w:rPr>
            </w:pPr>
            <w:r>
              <w:rPr>
                <w:b/>
                <w:bCs/>
                <w:sz w:val="22"/>
              </w:rPr>
              <w:t>3 866</w:t>
            </w:r>
          </w:p>
        </w:tc>
        <w:tc>
          <w:tcPr>
            <w:tcW w:w="1620" w:type="dxa"/>
          </w:tcPr>
          <w:p w:rsidR="00000000" w:rsidRDefault="00000000">
            <w:pPr>
              <w:ind w:right="170"/>
              <w:jc w:val="right"/>
              <w:rPr>
                <w:b/>
                <w:bCs/>
                <w:sz w:val="22"/>
              </w:rPr>
            </w:pPr>
            <w:r>
              <w:rPr>
                <w:b/>
                <w:bCs/>
                <w:sz w:val="22"/>
              </w:rPr>
              <w:t>2 351</w:t>
            </w:r>
          </w:p>
        </w:tc>
      </w:tr>
      <w:tr w:rsidR="00000000">
        <w:tblPrEx>
          <w:tblCellMar>
            <w:top w:w="0" w:type="dxa"/>
            <w:bottom w:w="0" w:type="dxa"/>
          </w:tblCellMar>
        </w:tblPrEx>
        <w:tc>
          <w:tcPr>
            <w:tcW w:w="4637" w:type="dxa"/>
          </w:tcPr>
          <w:p w:rsidR="00000000" w:rsidRDefault="00000000">
            <w:pPr>
              <w:rPr>
                <w:sz w:val="22"/>
              </w:rPr>
            </w:pPr>
            <w:r>
              <w:rPr>
                <w:sz w:val="22"/>
              </w:rPr>
              <w:t>Afrique du Sud</w:t>
            </w:r>
          </w:p>
        </w:tc>
        <w:tc>
          <w:tcPr>
            <w:tcW w:w="1620" w:type="dxa"/>
          </w:tcPr>
          <w:p w:rsidR="00000000" w:rsidRDefault="00000000">
            <w:pPr>
              <w:ind w:right="170"/>
              <w:jc w:val="right"/>
              <w:rPr>
                <w:sz w:val="22"/>
                <w:lang w:val="de-CH"/>
              </w:rPr>
            </w:pPr>
            <w:r>
              <w:rPr>
                <w:sz w:val="22"/>
                <w:lang w:val="de-CH"/>
              </w:rPr>
              <w:t>1 976</w:t>
            </w:r>
          </w:p>
        </w:tc>
        <w:tc>
          <w:tcPr>
            <w:tcW w:w="1620" w:type="dxa"/>
          </w:tcPr>
          <w:p w:rsidR="00000000" w:rsidRDefault="00000000">
            <w:pPr>
              <w:ind w:right="170"/>
              <w:jc w:val="right"/>
              <w:rPr>
                <w:sz w:val="22"/>
                <w:lang w:val="de-CH"/>
              </w:rPr>
            </w:pPr>
            <w:r>
              <w:rPr>
                <w:sz w:val="22"/>
                <w:lang w:val="de-CH"/>
              </w:rPr>
              <w:t>974</w:t>
            </w:r>
          </w:p>
        </w:tc>
        <w:tc>
          <w:tcPr>
            <w:tcW w:w="1620" w:type="dxa"/>
          </w:tcPr>
          <w:p w:rsidR="00000000" w:rsidRDefault="00000000">
            <w:pPr>
              <w:ind w:right="170"/>
              <w:jc w:val="right"/>
              <w:rPr>
                <w:sz w:val="22"/>
                <w:lang w:val="de-CH"/>
              </w:rPr>
            </w:pPr>
            <w:r>
              <w:rPr>
                <w:sz w:val="22"/>
                <w:lang w:val="de-CH"/>
              </w:rPr>
              <w:t>1 002</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Algérie</w:t>
            </w:r>
            <w:proofErr w:type="spellEnd"/>
          </w:p>
        </w:tc>
        <w:tc>
          <w:tcPr>
            <w:tcW w:w="1620" w:type="dxa"/>
          </w:tcPr>
          <w:p w:rsidR="00000000" w:rsidRDefault="00000000">
            <w:pPr>
              <w:ind w:right="170"/>
              <w:jc w:val="right"/>
              <w:rPr>
                <w:sz w:val="22"/>
                <w:lang w:val="de-CH"/>
              </w:rPr>
            </w:pPr>
            <w:r>
              <w:rPr>
                <w:sz w:val="22"/>
                <w:lang w:val="de-CH"/>
              </w:rPr>
              <w:t>113</w:t>
            </w:r>
          </w:p>
        </w:tc>
        <w:tc>
          <w:tcPr>
            <w:tcW w:w="1620" w:type="dxa"/>
          </w:tcPr>
          <w:p w:rsidR="00000000" w:rsidRDefault="00000000">
            <w:pPr>
              <w:ind w:right="170"/>
              <w:jc w:val="right"/>
              <w:rPr>
                <w:sz w:val="22"/>
                <w:lang w:val="de-CH"/>
              </w:rPr>
            </w:pPr>
            <w:r>
              <w:rPr>
                <w:sz w:val="22"/>
                <w:lang w:val="de-CH"/>
              </w:rPr>
              <w:t>88</w:t>
            </w:r>
          </w:p>
        </w:tc>
        <w:tc>
          <w:tcPr>
            <w:tcW w:w="1620" w:type="dxa"/>
          </w:tcPr>
          <w:p w:rsidR="00000000" w:rsidRDefault="00000000">
            <w:pPr>
              <w:ind w:right="170"/>
              <w:jc w:val="right"/>
              <w:rPr>
                <w:sz w:val="22"/>
                <w:lang w:val="de-CH"/>
              </w:rPr>
            </w:pPr>
            <w:r>
              <w:rPr>
                <w:sz w:val="22"/>
                <w:lang w:val="de-CH"/>
              </w:rPr>
              <w:t>25</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Bénin</w:t>
            </w:r>
            <w:proofErr w:type="spellEnd"/>
          </w:p>
        </w:tc>
        <w:tc>
          <w:tcPr>
            <w:tcW w:w="1620" w:type="dxa"/>
          </w:tcPr>
          <w:p w:rsidR="00000000" w:rsidRDefault="00000000">
            <w:pPr>
              <w:ind w:right="170"/>
              <w:jc w:val="right"/>
              <w:rPr>
                <w:sz w:val="22"/>
                <w:lang w:val="de-CH"/>
              </w:rPr>
            </w:pPr>
            <w:r>
              <w:rPr>
                <w:sz w:val="22"/>
                <w:lang w:val="de-CH"/>
              </w:rPr>
              <w:t>6</w:t>
            </w:r>
          </w:p>
        </w:tc>
        <w:tc>
          <w:tcPr>
            <w:tcW w:w="1620" w:type="dxa"/>
          </w:tcPr>
          <w:p w:rsidR="00000000" w:rsidRDefault="00000000">
            <w:pPr>
              <w:ind w:right="170"/>
              <w:jc w:val="right"/>
              <w:rPr>
                <w:sz w:val="22"/>
                <w:lang w:val="de-CH"/>
              </w:rPr>
            </w:pPr>
            <w:r>
              <w:rPr>
                <w:sz w:val="22"/>
                <w:lang w:val="de-CH"/>
              </w:rPr>
              <w:t>4</w:t>
            </w:r>
          </w:p>
        </w:tc>
        <w:tc>
          <w:tcPr>
            <w:tcW w:w="1620" w:type="dxa"/>
          </w:tcPr>
          <w:p w:rsidR="00000000" w:rsidRDefault="00000000">
            <w:pPr>
              <w:ind w:right="170"/>
              <w:jc w:val="right"/>
              <w:rPr>
                <w:sz w:val="22"/>
                <w:lang w:val="de-CH"/>
              </w:rPr>
            </w:pPr>
            <w:r>
              <w:rPr>
                <w:sz w:val="22"/>
                <w:lang w:val="de-CH"/>
              </w:rPr>
              <w:t>2</w:t>
            </w:r>
          </w:p>
        </w:tc>
      </w:tr>
      <w:tr w:rsidR="00000000">
        <w:tblPrEx>
          <w:tblCellMar>
            <w:top w:w="0" w:type="dxa"/>
            <w:bottom w:w="0" w:type="dxa"/>
          </w:tblCellMar>
        </w:tblPrEx>
        <w:tc>
          <w:tcPr>
            <w:tcW w:w="4637" w:type="dxa"/>
          </w:tcPr>
          <w:p w:rsidR="00000000" w:rsidRDefault="00000000">
            <w:pPr>
              <w:rPr>
                <w:sz w:val="22"/>
                <w:lang w:val="de-CH"/>
              </w:rPr>
            </w:pPr>
            <w:r>
              <w:rPr>
                <w:sz w:val="22"/>
                <w:lang w:val="de-CH"/>
              </w:rPr>
              <w:t>Botswana</w:t>
            </w:r>
          </w:p>
        </w:tc>
        <w:tc>
          <w:tcPr>
            <w:tcW w:w="1620" w:type="dxa"/>
          </w:tcPr>
          <w:p w:rsidR="00000000" w:rsidRDefault="00000000">
            <w:pPr>
              <w:ind w:right="170"/>
              <w:jc w:val="right"/>
              <w:rPr>
                <w:sz w:val="22"/>
                <w:lang w:val="en-GB"/>
              </w:rPr>
            </w:pPr>
            <w:r>
              <w:rPr>
                <w:sz w:val="22"/>
                <w:lang w:val="en-GB"/>
              </w:rPr>
              <w:t>8</w:t>
            </w:r>
          </w:p>
        </w:tc>
        <w:tc>
          <w:tcPr>
            <w:tcW w:w="1620" w:type="dxa"/>
          </w:tcPr>
          <w:p w:rsidR="00000000" w:rsidRDefault="00000000">
            <w:pPr>
              <w:ind w:right="170"/>
              <w:jc w:val="right"/>
              <w:rPr>
                <w:sz w:val="22"/>
                <w:lang w:val="en-GB"/>
              </w:rPr>
            </w:pPr>
            <w:r>
              <w:rPr>
                <w:sz w:val="22"/>
                <w:lang w:val="en-GB"/>
              </w:rPr>
              <w:t>1</w:t>
            </w:r>
          </w:p>
        </w:tc>
        <w:tc>
          <w:tcPr>
            <w:tcW w:w="1620" w:type="dxa"/>
          </w:tcPr>
          <w:p w:rsidR="00000000" w:rsidRDefault="00000000">
            <w:pPr>
              <w:ind w:right="170"/>
              <w:jc w:val="right"/>
              <w:rPr>
                <w:sz w:val="22"/>
                <w:lang w:val="en-GB"/>
              </w:rPr>
            </w:pPr>
            <w:r>
              <w:rPr>
                <w:sz w:val="22"/>
                <w:lang w:val="en-GB"/>
              </w:rPr>
              <w:t>7</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Burkina Faso</w:t>
            </w:r>
          </w:p>
        </w:tc>
        <w:tc>
          <w:tcPr>
            <w:tcW w:w="1620" w:type="dxa"/>
          </w:tcPr>
          <w:p w:rsidR="00000000" w:rsidRDefault="00000000">
            <w:pPr>
              <w:ind w:right="170"/>
              <w:jc w:val="right"/>
              <w:rPr>
                <w:sz w:val="22"/>
                <w:lang w:val="en-GB"/>
              </w:rPr>
            </w:pPr>
            <w:r>
              <w:rPr>
                <w:sz w:val="22"/>
                <w:lang w:val="en-GB"/>
              </w:rPr>
              <w:t>3</w:t>
            </w:r>
          </w:p>
        </w:tc>
        <w:tc>
          <w:tcPr>
            <w:tcW w:w="1620" w:type="dxa"/>
          </w:tcPr>
          <w:p w:rsidR="00000000" w:rsidRDefault="00000000">
            <w:pPr>
              <w:ind w:right="170"/>
              <w:jc w:val="right"/>
              <w:rPr>
                <w:sz w:val="22"/>
                <w:lang w:val="en-GB"/>
              </w:rPr>
            </w:pPr>
            <w:r>
              <w:rPr>
                <w:sz w:val="22"/>
                <w:lang w:val="en-GB"/>
              </w:rPr>
              <w:t>2</w:t>
            </w:r>
          </w:p>
        </w:tc>
        <w:tc>
          <w:tcPr>
            <w:tcW w:w="1620" w:type="dxa"/>
          </w:tcPr>
          <w:p w:rsidR="00000000" w:rsidRDefault="00000000">
            <w:pPr>
              <w:ind w:right="170"/>
              <w:jc w:val="right"/>
              <w:rPr>
                <w:sz w:val="22"/>
                <w:lang w:val="en-GB"/>
              </w:rPr>
            </w:pPr>
            <w:r>
              <w:rPr>
                <w:sz w:val="22"/>
                <w:lang w:val="en-GB"/>
              </w:rPr>
              <w:t>1</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Burundi</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Cameroun</w:t>
            </w:r>
          </w:p>
        </w:tc>
        <w:tc>
          <w:tcPr>
            <w:tcW w:w="1620" w:type="dxa"/>
          </w:tcPr>
          <w:p w:rsidR="00000000" w:rsidRDefault="00000000">
            <w:pPr>
              <w:ind w:right="170"/>
              <w:jc w:val="right"/>
              <w:rPr>
                <w:sz w:val="22"/>
              </w:rPr>
            </w:pPr>
            <w:r>
              <w:rPr>
                <w:sz w:val="22"/>
              </w:rPr>
              <w:t>37</w:t>
            </w:r>
          </w:p>
        </w:tc>
        <w:tc>
          <w:tcPr>
            <w:tcW w:w="1620" w:type="dxa"/>
          </w:tcPr>
          <w:p w:rsidR="00000000" w:rsidRDefault="00000000">
            <w:pPr>
              <w:ind w:right="170"/>
              <w:jc w:val="right"/>
              <w:rPr>
                <w:sz w:val="22"/>
              </w:rPr>
            </w:pPr>
            <w:r>
              <w:rPr>
                <w:sz w:val="22"/>
              </w:rPr>
              <w:t>21</w:t>
            </w:r>
          </w:p>
        </w:tc>
        <w:tc>
          <w:tcPr>
            <w:tcW w:w="1620" w:type="dxa"/>
          </w:tcPr>
          <w:p w:rsidR="00000000" w:rsidRDefault="00000000">
            <w:pPr>
              <w:ind w:right="170"/>
              <w:jc w:val="right"/>
              <w:rPr>
                <w:sz w:val="22"/>
              </w:rPr>
            </w:pPr>
            <w:r>
              <w:rPr>
                <w:sz w:val="22"/>
              </w:rPr>
              <w:t>16</w:t>
            </w:r>
          </w:p>
        </w:tc>
      </w:tr>
      <w:tr w:rsidR="00000000">
        <w:tblPrEx>
          <w:tblCellMar>
            <w:top w:w="0" w:type="dxa"/>
            <w:bottom w:w="0" w:type="dxa"/>
          </w:tblCellMar>
        </w:tblPrEx>
        <w:tc>
          <w:tcPr>
            <w:tcW w:w="4637" w:type="dxa"/>
          </w:tcPr>
          <w:p w:rsidR="00000000" w:rsidRDefault="00000000">
            <w:pPr>
              <w:rPr>
                <w:sz w:val="22"/>
              </w:rPr>
            </w:pPr>
            <w:r>
              <w:rPr>
                <w:sz w:val="22"/>
              </w:rPr>
              <w:t>Congo (République démocratique)</w:t>
            </w:r>
          </w:p>
        </w:tc>
        <w:tc>
          <w:tcPr>
            <w:tcW w:w="1620" w:type="dxa"/>
          </w:tcPr>
          <w:p w:rsidR="00000000" w:rsidRDefault="00000000">
            <w:pPr>
              <w:ind w:right="170"/>
              <w:jc w:val="right"/>
              <w:rPr>
                <w:sz w:val="22"/>
              </w:rPr>
            </w:pPr>
            <w:r>
              <w:rPr>
                <w:sz w:val="22"/>
              </w:rPr>
              <w:t>324</w:t>
            </w:r>
          </w:p>
        </w:tc>
        <w:tc>
          <w:tcPr>
            <w:tcW w:w="1620" w:type="dxa"/>
          </w:tcPr>
          <w:p w:rsidR="00000000" w:rsidRDefault="00000000">
            <w:pPr>
              <w:ind w:right="170"/>
              <w:jc w:val="right"/>
              <w:rPr>
                <w:sz w:val="22"/>
              </w:rPr>
            </w:pPr>
            <w:r>
              <w:rPr>
                <w:sz w:val="22"/>
              </w:rPr>
              <w:t>201</w:t>
            </w:r>
          </w:p>
        </w:tc>
        <w:tc>
          <w:tcPr>
            <w:tcW w:w="1620" w:type="dxa"/>
          </w:tcPr>
          <w:p w:rsidR="00000000" w:rsidRDefault="00000000">
            <w:pPr>
              <w:ind w:right="170"/>
              <w:jc w:val="right"/>
              <w:rPr>
                <w:sz w:val="22"/>
              </w:rPr>
            </w:pPr>
            <w:r>
              <w:rPr>
                <w:sz w:val="22"/>
              </w:rPr>
              <w:t>123</w:t>
            </w:r>
          </w:p>
        </w:tc>
      </w:tr>
      <w:tr w:rsidR="00000000">
        <w:tblPrEx>
          <w:tblCellMar>
            <w:top w:w="0" w:type="dxa"/>
            <w:bottom w:w="0" w:type="dxa"/>
          </w:tblCellMar>
        </w:tblPrEx>
        <w:tc>
          <w:tcPr>
            <w:tcW w:w="4637" w:type="dxa"/>
          </w:tcPr>
          <w:p w:rsidR="00000000" w:rsidRDefault="00000000">
            <w:pPr>
              <w:rPr>
                <w:sz w:val="22"/>
              </w:rPr>
            </w:pPr>
            <w:r>
              <w:rPr>
                <w:sz w:val="22"/>
              </w:rPr>
              <w:t>Congo (République)</w:t>
            </w:r>
          </w:p>
        </w:tc>
        <w:tc>
          <w:tcPr>
            <w:tcW w:w="1620" w:type="dxa"/>
          </w:tcPr>
          <w:p w:rsidR="00000000" w:rsidRDefault="00000000">
            <w:pPr>
              <w:ind w:right="170"/>
              <w:jc w:val="right"/>
              <w:rPr>
                <w:sz w:val="22"/>
              </w:rPr>
            </w:pPr>
            <w:r>
              <w:rPr>
                <w:sz w:val="22"/>
              </w:rPr>
              <w:t>105</w:t>
            </w:r>
          </w:p>
        </w:tc>
        <w:tc>
          <w:tcPr>
            <w:tcW w:w="1620" w:type="dxa"/>
          </w:tcPr>
          <w:p w:rsidR="00000000" w:rsidRDefault="00000000">
            <w:pPr>
              <w:ind w:right="170"/>
              <w:jc w:val="right"/>
              <w:rPr>
                <w:sz w:val="22"/>
              </w:rPr>
            </w:pPr>
            <w:r>
              <w:rPr>
                <w:sz w:val="22"/>
              </w:rPr>
              <w:t>69</w:t>
            </w:r>
          </w:p>
        </w:tc>
        <w:tc>
          <w:tcPr>
            <w:tcW w:w="1620" w:type="dxa"/>
          </w:tcPr>
          <w:p w:rsidR="00000000" w:rsidRDefault="00000000">
            <w:pPr>
              <w:ind w:right="170"/>
              <w:jc w:val="right"/>
              <w:rPr>
                <w:sz w:val="22"/>
              </w:rPr>
            </w:pPr>
            <w:r>
              <w:rPr>
                <w:sz w:val="22"/>
              </w:rPr>
              <w:t>36</w:t>
            </w:r>
          </w:p>
        </w:tc>
      </w:tr>
      <w:tr w:rsidR="00000000">
        <w:tblPrEx>
          <w:tblCellMar>
            <w:top w:w="0" w:type="dxa"/>
            <w:bottom w:w="0" w:type="dxa"/>
          </w:tblCellMar>
        </w:tblPrEx>
        <w:tc>
          <w:tcPr>
            <w:tcW w:w="4637" w:type="dxa"/>
          </w:tcPr>
          <w:p w:rsidR="00000000" w:rsidRDefault="00000000">
            <w:pPr>
              <w:rPr>
                <w:sz w:val="22"/>
              </w:rPr>
            </w:pPr>
            <w:r>
              <w:rPr>
                <w:sz w:val="22"/>
              </w:rPr>
              <w:t>Côte d’</w:t>
            </w:r>
            <w:proofErr w:type="spellStart"/>
            <w:r>
              <w:rPr>
                <w:sz w:val="22"/>
              </w:rPr>
              <w:t>Ivoire</w:t>
            </w:r>
            <w:proofErr w:type="spellEnd"/>
          </w:p>
        </w:tc>
        <w:tc>
          <w:tcPr>
            <w:tcW w:w="1620" w:type="dxa"/>
          </w:tcPr>
          <w:p w:rsidR="00000000" w:rsidRDefault="00000000">
            <w:pPr>
              <w:ind w:right="170"/>
              <w:jc w:val="right"/>
              <w:rPr>
                <w:sz w:val="22"/>
              </w:rPr>
            </w:pPr>
            <w:r>
              <w:rPr>
                <w:sz w:val="22"/>
              </w:rPr>
              <w:t>103</w:t>
            </w:r>
          </w:p>
        </w:tc>
        <w:tc>
          <w:tcPr>
            <w:tcW w:w="1620" w:type="dxa"/>
          </w:tcPr>
          <w:p w:rsidR="00000000" w:rsidRDefault="00000000">
            <w:pPr>
              <w:ind w:right="170"/>
              <w:jc w:val="right"/>
              <w:rPr>
                <w:sz w:val="22"/>
              </w:rPr>
            </w:pPr>
            <w:r>
              <w:rPr>
                <w:sz w:val="22"/>
              </w:rPr>
              <w:t>67</w:t>
            </w:r>
          </w:p>
        </w:tc>
        <w:tc>
          <w:tcPr>
            <w:tcW w:w="1620" w:type="dxa"/>
          </w:tcPr>
          <w:p w:rsidR="00000000" w:rsidRDefault="00000000">
            <w:pPr>
              <w:ind w:right="170"/>
              <w:jc w:val="right"/>
              <w:rPr>
                <w:sz w:val="22"/>
              </w:rPr>
            </w:pPr>
            <w:r>
              <w:rPr>
                <w:sz w:val="22"/>
              </w:rPr>
              <w:t>36</w:t>
            </w:r>
          </w:p>
        </w:tc>
      </w:tr>
      <w:tr w:rsidR="00000000">
        <w:tblPrEx>
          <w:tblCellMar>
            <w:top w:w="0" w:type="dxa"/>
            <w:bottom w:w="0" w:type="dxa"/>
          </w:tblCellMar>
        </w:tblPrEx>
        <w:tc>
          <w:tcPr>
            <w:tcW w:w="4637" w:type="dxa"/>
          </w:tcPr>
          <w:p w:rsidR="00000000" w:rsidRDefault="00000000">
            <w:pPr>
              <w:rPr>
                <w:sz w:val="22"/>
              </w:rPr>
            </w:pPr>
            <w:r>
              <w:rPr>
                <w:sz w:val="22"/>
              </w:rPr>
              <w:t>Djibouti</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Égypte</w:t>
            </w:r>
          </w:p>
        </w:tc>
        <w:tc>
          <w:tcPr>
            <w:tcW w:w="1620" w:type="dxa"/>
          </w:tcPr>
          <w:p w:rsidR="00000000" w:rsidRDefault="00000000">
            <w:pPr>
              <w:ind w:right="170"/>
              <w:jc w:val="right"/>
              <w:rPr>
                <w:sz w:val="22"/>
              </w:rPr>
            </w:pPr>
            <w:r>
              <w:rPr>
                <w:sz w:val="22"/>
              </w:rPr>
              <w:t>79</w:t>
            </w:r>
          </w:p>
        </w:tc>
        <w:tc>
          <w:tcPr>
            <w:tcW w:w="1620" w:type="dxa"/>
          </w:tcPr>
          <w:p w:rsidR="00000000" w:rsidRDefault="00000000">
            <w:pPr>
              <w:ind w:right="170"/>
              <w:jc w:val="right"/>
              <w:rPr>
                <w:sz w:val="22"/>
              </w:rPr>
            </w:pPr>
            <w:r>
              <w:rPr>
                <w:sz w:val="22"/>
              </w:rPr>
              <w:t>63</w:t>
            </w:r>
          </w:p>
        </w:tc>
        <w:tc>
          <w:tcPr>
            <w:tcW w:w="1620" w:type="dxa"/>
          </w:tcPr>
          <w:p w:rsidR="00000000" w:rsidRDefault="00000000">
            <w:pPr>
              <w:ind w:right="170"/>
              <w:jc w:val="right"/>
              <w:rPr>
                <w:sz w:val="22"/>
              </w:rPr>
            </w:pPr>
            <w:r>
              <w:rPr>
                <w:sz w:val="22"/>
              </w:rPr>
              <w:t>16</w:t>
            </w:r>
          </w:p>
        </w:tc>
      </w:tr>
      <w:tr w:rsidR="00000000">
        <w:tblPrEx>
          <w:tblCellMar>
            <w:top w:w="0" w:type="dxa"/>
            <w:bottom w:w="0" w:type="dxa"/>
          </w:tblCellMar>
        </w:tblPrEx>
        <w:tc>
          <w:tcPr>
            <w:tcW w:w="4637" w:type="dxa"/>
          </w:tcPr>
          <w:p w:rsidR="00000000" w:rsidRDefault="00000000">
            <w:pPr>
              <w:rPr>
                <w:sz w:val="22"/>
              </w:rPr>
            </w:pPr>
            <w:r>
              <w:rPr>
                <w:sz w:val="22"/>
              </w:rPr>
              <w:t>Éthiopie</w:t>
            </w:r>
          </w:p>
        </w:tc>
        <w:tc>
          <w:tcPr>
            <w:tcW w:w="1620" w:type="dxa"/>
          </w:tcPr>
          <w:p w:rsidR="00000000" w:rsidRDefault="00000000">
            <w:pPr>
              <w:ind w:right="170"/>
              <w:jc w:val="right"/>
              <w:rPr>
                <w:sz w:val="22"/>
              </w:rPr>
            </w:pPr>
            <w:r>
              <w:rPr>
                <w:sz w:val="22"/>
              </w:rPr>
              <w:t>15</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12</w:t>
            </w:r>
          </w:p>
        </w:tc>
      </w:tr>
      <w:tr w:rsidR="00000000">
        <w:tblPrEx>
          <w:tblCellMar>
            <w:top w:w="0" w:type="dxa"/>
            <w:bottom w:w="0" w:type="dxa"/>
          </w:tblCellMar>
        </w:tblPrEx>
        <w:tc>
          <w:tcPr>
            <w:tcW w:w="4637" w:type="dxa"/>
          </w:tcPr>
          <w:p w:rsidR="00000000" w:rsidRDefault="00000000">
            <w:pPr>
              <w:rPr>
                <w:sz w:val="22"/>
              </w:rPr>
            </w:pPr>
            <w:r>
              <w:rPr>
                <w:sz w:val="22"/>
              </w:rPr>
              <w:t>Gabon</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Gambie</w:t>
            </w:r>
          </w:p>
        </w:tc>
        <w:tc>
          <w:tcPr>
            <w:tcW w:w="1620" w:type="dxa"/>
          </w:tcPr>
          <w:p w:rsidR="00000000" w:rsidRDefault="00000000">
            <w:pPr>
              <w:ind w:right="170"/>
              <w:jc w:val="right"/>
              <w:rPr>
                <w:sz w:val="22"/>
              </w:rPr>
            </w:pPr>
            <w:r>
              <w:rPr>
                <w:sz w:val="22"/>
              </w:rPr>
              <w:t>7</w:t>
            </w:r>
          </w:p>
        </w:tc>
        <w:tc>
          <w:tcPr>
            <w:tcW w:w="1620" w:type="dxa"/>
          </w:tcPr>
          <w:p w:rsidR="00000000" w:rsidRDefault="00000000">
            <w:pPr>
              <w:ind w:right="170"/>
              <w:jc w:val="right"/>
              <w:rPr>
                <w:sz w:val="22"/>
              </w:rPr>
            </w:pPr>
            <w:r>
              <w:rPr>
                <w:sz w:val="22"/>
              </w:rPr>
              <w:t>6</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Ghana</w:t>
            </w:r>
          </w:p>
        </w:tc>
        <w:tc>
          <w:tcPr>
            <w:tcW w:w="1620" w:type="dxa"/>
          </w:tcPr>
          <w:p w:rsidR="00000000" w:rsidRDefault="00000000">
            <w:pPr>
              <w:ind w:right="170"/>
              <w:jc w:val="right"/>
              <w:rPr>
                <w:sz w:val="22"/>
              </w:rPr>
            </w:pPr>
            <w:r>
              <w:rPr>
                <w:sz w:val="22"/>
              </w:rPr>
              <w:t>59</w:t>
            </w:r>
          </w:p>
        </w:tc>
        <w:tc>
          <w:tcPr>
            <w:tcW w:w="1620" w:type="dxa"/>
          </w:tcPr>
          <w:p w:rsidR="00000000" w:rsidRDefault="00000000">
            <w:pPr>
              <w:ind w:right="170"/>
              <w:jc w:val="right"/>
              <w:rPr>
                <w:sz w:val="22"/>
              </w:rPr>
            </w:pPr>
            <w:r>
              <w:rPr>
                <w:sz w:val="22"/>
              </w:rPr>
              <w:t>45</w:t>
            </w:r>
          </w:p>
        </w:tc>
        <w:tc>
          <w:tcPr>
            <w:tcW w:w="1620" w:type="dxa"/>
          </w:tcPr>
          <w:p w:rsidR="00000000" w:rsidRDefault="00000000">
            <w:pPr>
              <w:ind w:right="170"/>
              <w:jc w:val="right"/>
              <w:rPr>
                <w:sz w:val="22"/>
              </w:rPr>
            </w:pPr>
            <w:r>
              <w:rPr>
                <w:sz w:val="22"/>
              </w:rPr>
              <w:t>14</w:t>
            </w:r>
          </w:p>
        </w:tc>
      </w:tr>
      <w:tr w:rsidR="00000000">
        <w:tblPrEx>
          <w:tblCellMar>
            <w:top w:w="0" w:type="dxa"/>
            <w:bottom w:w="0" w:type="dxa"/>
          </w:tblCellMar>
        </w:tblPrEx>
        <w:tc>
          <w:tcPr>
            <w:tcW w:w="4637" w:type="dxa"/>
          </w:tcPr>
          <w:p w:rsidR="00000000" w:rsidRDefault="00000000">
            <w:pPr>
              <w:rPr>
                <w:sz w:val="22"/>
              </w:rPr>
            </w:pPr>
            <w:r>
              <w:rPr>
                <w:sz w:val="22"/>
              </w:rPr>
              <w:t>Guinée</w:t>
            </w:r>
          </w:p>
        </w:tc>
        <w:tc>
          <w:tcPr>
            <w:tcW w:w="1620" w:type="dxa"/>
          </w:tcPr>
          <w:p w:rsidR="00000000" w:rsidRDefault="00000000">
            <w:pPr>
              <w:ind w:right="170"/>
              <w:jc w:val="right"/>
              <w:rPr>
                <w:sz w:val="22"/>
              </w:rPr>
            </w:pPr>
            <w:r>
              <w:rPr>
                <w:sz w:val="22"/>
              </w:rPr>
              <w:t>771</w:t>
            </w:r>
          </w:p>
        </w:tc>
        <w:tc>
          <w:tcPr>
            <w:tcW w:w="1620" w:type="dxa"/>
          </w:tcPr>
          <w:p w:rsidR="00000000" w:rsidRDefault="00000000">
            <w:pPr>
              <w:ind w:right="170"/>
              <w:jc w:val="right"/>
              <w:rPr>
                <w:sz w:val="22"/>
              </w:rPr>
            </w:pPr>
            <w:r>
              <w:rPr>
                <w:sz w:val="22"/>
              </w:rPr>
              <w:t>542</w:t>
            </w:r>
          </w:p>
        </w:tc>
        <w:tc>
          <w:tcPr>
            <w:tcW w:w="1620" w:type="dxa"/>
          </w:tcPr>
          <w:p w:rsidR="00000000" w:rsidRDefault="00000000">
            <w:pPr>
              <w:ind w:right="170"/>
              <w:jc w:val="right"/>
              <w:rPr>
                <w:sz w:val="22"/>
              </w:rPr>
            </w:pPr>
            <w:r>
              <w:rPr>
                <w:sz w:val="22"/>
              </w:rPr>
              <w:t>229</w:t>
            </w:r>
          </w:p>
        </w:tc>
      </w:tr>
      <w:tr w:rsidR="00000000">
        <w:tblPrEx>
          <w:tblCellMar>
            <w:top w:w="0" w:type="dxa"/>
            <w:bottom w:w="0" w:type="dxa"/>
          </w:tblCellMar>
        </w:tblPrEx>
        <w:tc>
          <w:tcPr>
            <w:tcW w:w="4637" w:type="dxa"/>
          </w:tcPr>
          <w:p w:rsidR="00000000" w:rsidRDefault="00000000">
            <w:pPr>
              <w:rPr>
                <w:sz w:val="22"/>
              </w:rPr>
            </w:pPr>
            <w:r>
              <w:rPr>
                <w:sz w:val="22"/>
              </w:rPr>
              <w:t>Guinée équatoriale</w:t>
            </w:r>
          </w:p>
        </w:tc>
        <w:tc>
          <w:tcPr>
            <w:tcW w:w="1620" w:type="dxa"/>
          </w:tcPr>
          <w:p w:rsidR="00000000" w:rsidRDefault="00000000">
            <w:pPr>
              <w:ind w:right="170"/>
              <w:jc w:val="right"/>
              <w:rPr>
                <w:sz w:val="22"/>
              </w:rPr>
            </w:pPr>
            <w:r>
              <w:rPr>
                <w:sz w:val="22"/>
              </w:rPr>
              <w:t>19</w:t>
            </w:r>
          </w:p>
        </w:tc>
        <w:tc>
          <w:tcPr>
            <w:tcW w:w="1620" w:type="dxa"/>
          </w:tcPr>
          <w:p w:rsidR="00000000" w:rsidRDefault="00000000">
            <w:pPr>
              <w:ind w:right="170"/>
              <w:jc w:val="right"/>
              <w:rPr>
                <w:sz w:val="22"/>
              </w:rPr>
            </w:pPr>
            <w:r>
              <w:rPr>
                <w:sz w:val="22"/>
              </w:rPr>
              <w:t>10</w:t>
            </w:r>
          </w:p>
        </w:tc>
        <w:tc>
          <w:tcPr>
            <w:tcW w:w="1620" w:type="dxa"/>
          </w:tcPr>
          <w:p w:rsidR="00000000" w:rsidRDefault="00000000">
            <w:pPr>
              <w:ind w:right="170"/>
              <w:jc w:val="right"/>
              <w:rPr>
                <w:sz w:val="22"/>
              </w:rPr>
            </w:pPr>
            <w:r>
              <w:rPr>
                <w:sz w:val="22"/>
              </w:rPr>
              <w:t>9</w:t>
            </w:r>
          </w:p>
        </w:tc>
      </w:tr>
      <w:tr w:rsidR="00000000">
        <w:tblPrEx>
          <w:tblCellMar>
            <w:top w:w="0" w:type="dxa"/>
            <w:bottom w:w="0" w:type="dxa"/>
          </w:tblCellMar>
        </w:tblPrEx>
        <w:tc>
          <w:tcPr>
            <w:tcW w:w="4637" w:type="dxa"/>
          </w:tcPr>
          <w:p w:rsidR="00000000" w:rsidRDefault="00000000">
            <w:pPr>
              <w:rPr>
                <w:sz w:val="22"/>
              </w:rPr>
            </w:pPr>
            <w:r>
              <w:rPr>
                <w:sz w:val="22"/>
              </w:rPr>
              <w:t>Kenya</w:t>
            </w:r>
          </w:p>
        </w:tc>
        <w:tc>
          <w:tcPr>
            <w:tcW w:w="1620" w:type="dxa"/>
          </w:tcPr>
          <w:p w:rsidR="00000000" w:rsidRDefault="00000000">
            <w:pPr>
              <w:ind w:right="170"/>
              <w:jc w:val="right"/>
              <w:rPr>
                <w:sz w:val="22"/>
              </w:rPr>
            </w:pPr>
            <w:r>
              <w:rPr>
                <w:sz w:val="22"/>
              </w:rPr>
              <w:t>288</w:t>
            </w:r>
          </w:p>
        </w:tc>
        <w:tc>
          <w:tcPr>
            <w:tcW w:w="1620" w:type="dxa"/>
          </w:tcPr>
          <w:p w:rsidR="00000000" w:rsidRDefault="00000000">
            <w:pPr>
              <w:ind w:right="170"/>
              <w:jc w:val="right"/>
              <w:rPr>
                <w:sz w:val="22"/>
              </w:rPr>
            </w:pPr>
            <w:r>
              <w:rPr>
                <w:sz w:val="22"/>
              </w:rPr>
              <w:t>180</w:t>
            </w:r>
          </w:p>
        </w:tc>
        <w:tc>
          <w:tcPr>
            <w:tcW w:w="1620" w:type="dxa"/>
          </w:tcPr>
          <w:p w:rsidR="00000000" w:rsidRDefault="00000000">
            <w:pPr>
              <w:ind w:right="170"/>
              <w:jc w:val="right"/>
              <w:rPr>
                <w:sz w:val="22"/>
              </w:rPr>
            </w:pPr>
            <w:r>
              <w:rPr>
                <w:sz w:val="22"/>
              </w:rPr>
              <w:t>108</w:t>
            </w:r>
          </w:p>
        </w:tc>
      </w:tr>
      <w:tr w:rsidR="00000000">
        <w:tblPrEx>
          <w:tblCellMar>
            <w:top w:w="0" w:type="dxa"/>
            <w:bottom w:w="0" w:type="dxa"/>
          </w:tblCellMar>
        </w:tblPrEx>
        <w:tc>
          <w:tcPr>
            <w:tcW w:w="4637" w:type="dxa"/>
          </w:tcPr>
          <w:p w:rsidR="00000000" w:rsidRDefault="00000000">
            <w:pPr>
              <w:rPr>
                <w:sz w:val="22"/>
              </w:rPr>
            </w:pPr>
            <w:r>
              <w:rPr>
                <w:sz w:val="22"/>
              </w:rPr>
              <w:t>Lesotho</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rPr>
                <w:sz w:val="22"/>
              </w:rPr>
            </w:pPr>
            <w:r>
              <w:rPr>
                <w:sz w:val="22"/>
              </w:rPr>
              <w:t>Libéria</w:t>
            </w:r>
          </w:p>
        </w:tc>
        <w:tc>
          <w:tcPr>
            <w:tcW w:w="1620" w:type="dxa"/>
          </w:tcPr>
          <w:p w:rsidR="00000000" w:rsidRDefault="00000000">
            <w:pPr>
              <w:ind w:right="170"/>
              <w:jc w:val="right"/>
              <w:rPr>
                <w:sz w:val="22"/>
              </w:rPr>
            </w:pPr>
            <w:r>
              <w:rPr>
                <w:sz w:val="22"/>
              </w:rPr>
              <w:t>41</w:t>
            </w:r>
          </w:p>
        </w:tc>
        <w:tc>
          <w:tcPr>
            <w:tcW w:w="1620" w:type="dxa"/>
          </w:tcPr>
          <w:p w:rsidR="00000000" w:rsidRDefault="00000000">
            <w:pPr>
              <w:ind w:right="170"/>
              <w:jc w:val="right"/>
              <w:rPr>
                <w:sz w:val="22"/>
              </w:rPr>
            </w:pPr>
            <w:r>
              <w:rPr>
                <w:sz w:val="22"/>
              </w:rPr>
              <w:t>38</w:t>
            </w:r>
          </w:p>
        </w:tc>
        <w:tc>
          <w:tcPr>
            <w:tcW w:w="1620" w:type="dxa"/>
          </w:tcPr>
          <w:p w:rsidR="00000000" w:rsidRDefault="00000000">
            <w:pPr>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rPr>
                <w:sz w:val="22"/>
              </w:rPr>
            </w:pPr>
            <w:r>
              <w:rPr>
                <w:sz w:val="22"/>
              </w:rPr>
              <w:t>Libye</w:t>
            </w:r>
          </w:p>
        </w:tc>
        <w:tc>
          <w:tcPr>
            <w:tcW w:w="1620" w:type="dxa"/>
          </w:tcPr>
          <w:p w:rsidR="00000000" w:rsidRDefault="00000000">
            <w:pPr>
              <w:ind w:right="170"/>
              <w:jc w:val="right"/>
              <w:rPr>
                <w:sz w:val="22"/>
              </w:rPr>
            </w:pPr>
            <w:r>
              <w:rPr>
                <w:sz w:val="22"/>
              </w:rPr>
              <w:t>43</w:t>
            </w:r>
          </w:p>
        </w:tc>
        <w:tc>
          <w:tcPr>
            <w:tcW w:w="1620" w:type="dxa"/>
          </w:tcPr>
          <w:p w:rsidR="00000000" w:rsidRDefault="00000000">
            <w:pPr>
              <w:ind w:right="170"/>
              <w:jc w:val="right"/>
              <w:rPr>
                <w:sz w:val="22"/>
              </w:rPr>
            </w:pPr>
            <w:r>
              <w:rPr>
                <w:sz w:val="22"/>
              </w:rPr>
              <w:t>29</w:t>
            </w:r>
          </w:p>
        </w:tc>
        <w:tc>
          <w:tcPr>
            <w:tcW w:w="1620" w:type="dxa"/>
          </w:tcPr>
          <w:p w:rsidR="00000000" w:rsidRDefault="00000000">
            <w:pPr>
              <w:ind w:right="170"/>
              <w:jc w:val="right"/>
              <w:rPr>
                <w:sz w:val="22"/>
              </w:rPr>
            </w:pPr>
            <w:r>
              <w:rPr>
                <w:sz w:val="22"/>
              </w:rPr>
              <w:t>14</w:t>
            </w:r>
          </w:p>
        </w:tc>
      </w:tr>
      <w:tr w:rsidR="00000000">
        <w:tblPrEx>
          <w:tblCellMar>
            <w:top w:w="0" w:type="dxa"/>
            <w:bottom w:w="0" w:type="dxa"/>
          </w:tblCellMar>
        </w:tblPrEx>
        <w:tc>
          <w:tcPr>
            <w:tcW w:w="4637" w:type="dxa"/>
          </w:tcPr>
          <w:p w:rsidR="00000000" w:rsidRDefault="00000000">
            <w:pPr>
              <w:rPr>
                <w:sz w:val="22"/>
              </w:rPr>
            </w:pPr>
            <w:r>
              <w:rPr>
                <w:sz w:val="22"/>
              </w:rPr>
              <w:t>Madagascar</w:t>
            </w:r>
          </w:p>
        </w:tc>
        <w:tc>
          <w:tcPr>
            <w:tcW w:w="1620" w:type="dxa"/>
          </w:tcPr>
          <w:p w:rsidR="00000000" w:rsidRDefault="00000000">
            <w:pPr>
              <w:ind w:right="170"/>
              <w:jc w:val="right"/>
              <w:rPr>
                <w:sz w:val="22"/>
              </w:rPr>
            </w:pPr>
            <w:r>
              <w:rPr>
                <w:sz w:val="22"/>
              </w:rPr>
              <w:t>6</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5</w:t>
            </w:r>
          </w:p>
        </w:tc>
      </w:tr>
      <w:tr w:rsidR="00000000">
        <w:tblPrEx>
          <w:tblCellMar>
            <w:top w:w="0" w:type="dxa"/>
            <w:bottom w:w="0" w:type="dxa"/>
          </w:tblCellMar>
        </w:tblPrEx>
        <w:tc>
          <w:tcPr>
            <w:tcW w:w="4637" w:type="dxa"/>
          </w:tcPr>
          <w:p w:rsidR="00000000" w:rsidRDefault="00000000">
            <w:pPr>
              <w:rPr>
                <w:sz w:val="22"/>
              </w:rPr>
            </w:pPr>
            <w:r>
              <w:rPr>
                <w:sz w:val="22"/>
              </w:rPr>
              <w:t>Malawi</w:t>
            </w:r>
          </w:p>
        </w:tc>
        <w:tc>
          <w:tcPr>
            <w:tcW w:w="1620" w:type="dxa"/>
          </w:tcPr>
          <w:p w:rsidR="00000000" w:rsidRDefault="00000000">
            <w:pPr>
              <w:ind w:right="170"/>
              <w:jc w:val="right"/>
              <w:rPr>
                <w:sz w:val="22"/>
              </w:rPr>
            </w:pPr>
            <w:r>
              <w:rPr>
                <w:sz w:val="22"/>
              </w:rPr>
              <w:t>22</w:t>
            </w:r>
          </w:p>
        </w:tc>
        <w:tc>
          <w:tcPr>
            <w:tcW w:w="1620" w:type="dxa"/>
          </w:tcPr>
          <w:p w:rsidR="00000000" w:rsidRDefault="00000000">
            <w:pPr>
              <w:ind w:right="170"/>
              <w:jc w:val="right"/>
              <w:rPr>
                <w:sz w:val="22"/>
              </w:rPr>
            </w:pPr>
            <w:r>
              <w:rPr>
                <w:sz w:val="22"/>
              </w:rPr>
              <w:t>12</w:t>
            </w:r>
          </w:p>
        </w:tc>
        <w:tc>
          <w:tcPr>
            <w:tcW w:w="1620" w:type="dxa"/>
          </w:tcPr>
          <w:p w:rsidR="00000000" w:rsidRDefault="00000000">
            <w:pPr>
              <w:ind w:right="170"/>
              <w:jc w:val="right"/>
              <w:rPr>
                <w:sz w:val="22"/>
              </w:rPr>
            </w:pPr>
            <w:r>
              <w:rPr>
                <w:sz w:val="22"/>
              </w:rPr>
              <w:t>10</w:t>
            </w:r>
          </w:p>
        </w:tc>
      </w:tr>
      <w:tr w:rsidR="00000000">
        <w:tblPrEx>
          <w:tblCellMar>
            <w:top w:w="0" w:type="dxa"/>
            <w:bottom w:w="0" w:type="dxa"/>
          </w:tblCellMar>
        </w:tblPrEx>
        <w:tc>
          <w:tcPr>
            <w:tcW w:w="4637" w:type="dxa"/>
          </w:tcPr>
          <w:p w:rsidR="00000000" w:rsidRDefault="00000000">
            <w:pPr>
              <w:rPr>
                <w:sz w:val="22"/>
              </w:rPr>
            </w:pPr>
            <w:r>
              <w:rPr>
                <w:sz w:val="22"/>
              </w:rPr>
              <w:t>Mali</w:t>
            </w:r>
          </w:p>
        </w:tc>
        <w:tc>
          <w:tcPr>
            <w:tcW w:w="1620" w:type="dxa"/>
          </w:tcPr>
          <w:p w:rsidR="00000000" w:rsidRDefault="00000000">
            <w:pPr>
              <w:ind w:right="170"/>
              <w:jc w:val="right"/>
              <w:rPr>
                <w:sz w:val="22"/>
              </w:rPr>
            </w:pPr>
            <w:r>
              <w:rPr>
                <w:sz w:val="22"/>
              </w:rPr>
              <w:t>71</w:t>
            </w:r>
          </w:p>
        </w:tc>
        <w:tc>
          <w:tcPr>
            <w:tcW w:w="1620" w:type="dxa"/>
          </w:tcPr>
          <w:p w:rsidR="00000000" w:rsidRDefault="00000000">
            <w:pPr>
              <w:ind w:right="170"/>
              <w:jc w:val="right"/>
              <w:rPr>
                <w:sz w:val="22"/>
              </w:rPr>
            </w:pPr>
            <w:r>
              <w:rPr>
                <w:sz w:val="22"/>
              </w:rPr>
              <w:t>60</w:t>
            </w:r>
          </w:p>
        </w:tc>
        <w:tc>
          <w:tcPr>
            <w:tcW w:w="1620" w:type="dxa"/>
          </w:tcPr>
          <w:p w:rsidR="00000000" w:rsidRDefault="00000000">
            <w:pPr>
              <w:ind w:right="170"/>
              <w:jc w:val="right"/>
              <w:rPr>
                <w:sz w:val="22"/>
              </w:rPr>
            </w:pPr>
            <w:r>
              <w:rPr>
                <w:sz w:val="22"/>
              </w:rPr>
              <w:t>11</w:t>
            </w:r>
          </w:p>
        </w:tc>
      </w:tr>
      <w:tr w:rsidR="00000000">
        <w:tblPrEx>
          <w:tblCellMar>
            <w:top w:w="0" w:type="dxa"/>
            <w:bottom w:w="0" w:type="dxa"/>
          </w:tblCellMar>
        </w:tblPrEx>
        <w:tc>
          <w:tcPr>
            <w:tcW w:w="4637" w:type="dxa"/>
          </w:tcPr>
          <w:p w:rsidR="00000000" w:rsidRDefault="00000000">
            <w:pPr>
              <w:rPr>
                <w:sz w:val="22"/>
              </w:rPr>
            </w:pPr>
            <w:r>
              <w:rPr>
                <w:sz w:val="22"/>
              </w:rPr>
              <w:t>Maroc</w:t>
            </w:r>
          </w:p>
        </w:tc>
        <w:tc>
          <w:tcPr>
            <w:tcW w:w="1620" w:type="dxa"/>
          </w:tcPr>
          <w:p w:rsidR="00000000" w:rsidRDefault="00000000">
            <w:pPr>
              <w:ind w:right="170"/>
              <w:jc w:val="right"/>
              <w:rPr>
                <w:sz w:val="22"/>
              </w:rPr>
            </w:pPr>
            <w:r>
              <w:rPr>
                <w:sz w:val="22"/>
              </w:rPr>
              <w:t>649</w:t>
            </w:r>
          </w:p>
        </w:tc>
        <w:tc>
          <w:tcPr>
            <w:tcW w:w="1620" w:type="dxa"/>
          </w:tcPr>
          <w:p w:rsidR="00000000" w:rsidRDefault="00000000">
            <w:pPr>
              <w:ind w:right="170"/>
              <w:jc w:val="right"/>
              <w:rPr>
                <w:sz w:val="22"/>
              </w:rPr>
            </w:pPr>
            <w:r>
              <w:rPr>
                <w:sz w:val="22"/>
              </w:rPr>
              <w:t>428</w:t>
            </w:r>
          </w:p>
        </w:tc>
        <w:tc>
          <w:tcPr>
            <w:tcW w:w="1620" w:type="dxa"/>
          </w:tcPr>
          <w:p w:rsidR="00000000" w:rsidRDefault="00000000">
            <w:pPr>
              <w:ind w:right="170"/>
              <w:jc w:val="right"/>
              <w:rPr>
                <w:sz w:val="22"/>
              </w:rPr>
            </w:pPr>
            <w:r>
              <w:rPr>
                <w:sz w:val="22"/>
              </w:rPr>
              <w:t>221</w:t>
            </w:r>
          </w:p>
        </w:tc>
      </w:tr>
      <w:tr w:rsidR="00000000">
        <w:tblPrEx>
          <w:tblCellMar>
            <w:top w:w="0" w:type="dxa"/>
            <w:bottom w:w="0" w:type="dxa"/>
          </w:tblCellMar>
        </w:tblPrEx>
        <w:tc>
          <w:tcPr>
            <w:tcW w:w="4637" w:type="dxa"/>
          </w:tcPr>
          <w:p w:rsidR="00000000" w:rsidRDefault="00000000">
            <w:pPr>
              <w:rPr>
                <w:sz w:val="22"/>
              </w:rPr>
            </w:pPr>
            <w:r>
              <w:rPr>
                <w:sz w:val="22"/>
              </w:rPr>
              <w:t>Maurice</w:t>
            </w:r>
          </w:p>
        </w:tc>
        <w:tc>
          <w:tcPr>
            <w:tcW w:w="1620" w:type="dxa"/>
          </w:tcPr>
          <w:p w:rsidR="00000000" w:rsidRDefault="00000000">
            <w:pPr>
              <w:ind w:right="170"/>
              <w:jc w:val="right"/>
              <w:rPr>
                <w:sz w:val="22"/>
              </w:rPr>
            </w:pPr>
            <w:r>
              <w:rPr>
                <w:sz w:val="22"/>
              </w:rPr>
              <w:t>12</w:t>
            </w:r>
          </w:p>
        </w:tc>
        <w:tc>
          <w:tcPr>
            <w:tcW w:w="1620" w:type="dxa"/>
          </w:tcPr>
          <w:p w:rsidR="00000000" w:rsidRDefault="00000000">
            <w:pPr>
              <w:ind w:right="170"/>
              <w:jc w:val="right"/>
              <w:rPr>
                <w:sz w:val="22"/>
              </w:rPr>
            </w:pPr>
            <w:r>
              <w:rPr>
                <w:sz w:val="22"/>
              </w:rPr>
              <w:t>5</w:t>
            </w:r>
          </w:p>
        </w:tc>
        <w:tc>
          <w:tcPr>
            <w:tcW w:w="1620" w:type="dxa"/>
          </w:tcPr>
          <w:p w:rsidR="00000000" w:rsidRDefault="00000000">
            <w:pPr>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rPr>
                <w:sz w:val="22"/>
              </w:rPr>
            </w:pPr>
            <w:r>
              <w:rPr>
                <w:sz w:val="22"/>
              </w:rPr>
              <w:t>Mauritanie</w:t>
            </w:r>
          </w:p>
        </w:tc>
        <w:tc>
          <w:tcPr>
            <w:tcW w:w="1620" w:type="dxa"/>
          </w:tcPr>
          <w:p w:rsidR="00000000" w:rsidRDefault="00000000">
            <w:pPr>
              <w:ind w:right="170"/>
              <w:jc w:val="right"/>
              <w:rPr>
                <w:sz w:val="22"/>
              </w:rPr>
            </w:pPr>
            <w:r>
              <w:rPr>
                <w:sz w:val="22"/>
              </w:rPr>
              <w:t>34</w:t>
            </w:r>
          </w:p>
        </w:tc>
        <w:tc>
          <w:tcPr>
            <w:tcW w:w="1620" w:type="dxa"/>
          </w:tcPr>
          <w:p w:rsidR="00000000" w:rsidRDefault="00000000">
            <w:pPr>
              <w:ind w:right="170"/>
              <w:jc w:val="right"/>
              <w:rPr>
                <w:sz w:val="22"/>
              </w:rPr>
            </w:pPr>
            <w:r>
              <w:rPr>
                <w:sz w:val="22"/>
              </w:rPr>
              <w:t>24</w:t>
            </w:r>
          </w:p>
        </w:tc>
        <w:tc>
          <w:tcPr>
            <w:tcW w:w="1620" w:type="dxa"/>
          </w:tcPr>
          <w:p w:rsidR="00000000" w:rsidRDefault="00000000">
            <w:pPr>
              <w:ind w:right="170"/>
              <w:jc w:val="right"/>
              <w:rPr>
                <w:sz w:val="22"/>
              </w:rPr>
            </w:pPr>
            <w:r>
              <w:rPr>
                <w:sz w:val="22"/>
              </w:rPr>
              <w:t>10</w:t>
            </w:r>
          </w:p>
        </w:tc>
      </w:tr>
      <w:tr w:rsidR="00000000">
        <w:tblPrEx>
          <w:tblCellMar>
            <w:top w:w="0" w:type="dxa"/>
            <w:bottom w:w="0" w:type="dxa"/>
          </w:tblCellMar>
        </w:tblPrEx>
        <w:tc>
          <w:tcPr>
            <w:tcW w:w="4637" w:type="dxa"/>
          </w:tcPr>
          <w:p w:rsidR="00000000" w:rsidRDefault="00000000">
            <w:pPr>
              <w:rPr>
                <w:sz w:val="22"/>
              </w:rPr>
            </w:pPr>
            <w:r>
              <w:rPr>
                <w:sz w:val="22"/>
              </w:rPr>
              <w:t>Namibie</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4</w:t>
            </w:r>
          </w:p>
        </w:tc>
      </w:tr>
      <w:tr w:rsidR="00000000">
        <w:tblPrEx>
          <w:tblCellMar>
            <w:top w:w="0" w:type="dxa"/>
            <w:bottom w:w="0" w:type="dxa"/>
          </w:tblCellMar>
        </w:tblPrEx>
        <w:tc>
          <w:tcPr>
            <w:tcW w:w="4637" w:type="dxa"/>
          </w:tcPr>
          <w:p w:rsidR="00000000" w:rsidRDefault="00000000">
            <w:pPr>
              <w:rPr>
                <w:sz w:val="22"/>
              </w:rPr>
            </w:pPr>
            <w:proofErr w:type="spellStart"/>
            <w:r>
              <w:rPr>
                <w:sz w:val="22"/>
              </w:rPr>
              <w:t>Nigéria</w:t>
            </w:r>
            <w:proofErr w:type="spellEnd"/>
          </w:p>
        </w:tc>
        <w:tc>
          <w:tcPr>
            <w:tcW w:w="1620" w:type="dxa"/>
          </w:tcPr>
          <w:p w:rsidR="00000000" w:rsidRDefault="00000000">
            <w:pPr>
              <w:ind w:right="170"/>
              <w:jc w:val="right"/>
              <w:rPr>
                <w:sz w:val="22"/>
              </w:rPr>
            </w:pPr>
            <w:r>
              <w:rPr>
                <w:sz w:val="22"/>
              </w:rPr>
              <w:t>103</w:t>
            </w:r>
          </w:p>
        </w:tc>
        <w:tc>
          <w:tcPr>
            <w:tcW w:w="1620" w:type="dxa"/>
          </w:tcPr>
          <w:p w:rsidR="00000000" w:rsidRDefault="00000000">
            <w:pPr>
              <w:ind w:right="170"/>
              <w:jc w:val="right"/>
              <w:rPr>
                <w:sz w:val="22"/>
              </w:rPr>
            </w:pPr>
            <w:r>
              <w:rPr>
                <w:sz w:val="22"/>
              </w:rPr>
              <w:t>73</w:t>
            </w:r>
          </w:p>
        </w:tc>
        <w:tc>
          <w:tcPr>
            <w:tcW w:w="1620" w:type="dxa"/>
          </w:tcPr>
          <w:p w:rsidR="00000000" w:rsidRDefault="00000000">
            <w:pPr>
              <w:ind w:right="170"/>
              <w:jc w:val="right"/>
              <w:rPr>
                <w:sz w:val="22"/>
              </w:rPr>
            </w:pPr>
            <w:r>
              <w:rPr>
                <w:sz w:val="22"/>
              </w:rPr>
              <w:t>30</w:t>
            </w:r>
          </w:p>
        </w:tc>
      </w:tr>
      <w:tr w:rsidR="00000000">
        <w:tblPrEx>
          <w:tblCellMar>
            <w:top w:w="0" w:type="dxa"/>
            <w:bottom w:w="0" w:type="dxa"/>
          </w:tblCellMar>
        </w:tblPrEx>
        <w:tc>
          <w:tcPr>
            <w:tcW w:w="4637" w:type="dxa"/>
          </w:tcPr>
          <w:p w:rsidR="00000000" w:rsidRDefault="00000000">
            <w:pPr>
              <w:rPr>
                <w:sz w:val="22"/>
              </w:rPr>
            </w:pPr>
            <w:r>
              <w:rPr>
                <w:sz w:val="22"/>
              </w:rPr>
              <w:t>Ouganda</w:t>
            </w:r>
          </w:p>
        </w:tc>
        <w:tc>
          <w:tcPr>
            <w:tcW w:w="1620" w:type="dxa"/>
          </w:tcPr>
          <w:p w:rsidR="00000000" w:rsidRDefault="00000000">
            <w:pPr>
              <w:ind w:right="170"/>
              <w:jc w:val="right"/>
              <w:rPr>
                <w:sz w:val="22"/>
              </w:rPr>
            </w:pPr>
            <w:r>
              <w:rPr>
                <w:sz w:val="22"/>
              </w:rPr>
              <w:t>7</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4</w:t>
            </w:r>
          </w:p>
        </w:tc>
      </w:tr>
      <w:tr w:rsidR="00000000">
        <w:tblPrEx>
          <w:tblCellMar>
            <w:top w:w="0" w:type="dxa"/>
            <w:bottom w:w="0" w:type="dxa"/>
          </w:tblCellMar>
        </w:tblPrEx>
        <w:tc>
          <w:tcPr>
            <w:tcW w:w="4637" w:type="dxa"/>
          </w:tcPr>
          <w:p w:rsidR="00000000" w:rsidRDefault="00000000">
            <w:pPr>
              <w:rPr>
                <w:sz w:val="22"/>
              </w:rPr>
            </w:pPr>
            <w:r>
              <w:rPr>
                <w:sz w:val="22"/>
              </w:rPr>
              <w:t>République centrafricaine</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rPr>
                <w:sz w:val="22"/>
              </w:rPr>
            </w:pPr>
            <w:r>
              <w:rPr>
                <w:sz w:val="22"/>
              </w:rPr>
              <w:t>Rwanda</w:t>
            </w:r>
          </w:p>
        </w:tc>
        <w:tc>
          <w:tcPr>
            <w:tcW w:w="1620" w:type="dxa"/>
          </w:tcPr>
          <w:p w:rsidR="00000000" w:rsidRDefault="00000000">
            <w:pPr>
              <w:ind w:right="170"/>
              <w:jc w:val="right"/>
              <w:rPr>
                <w:sz w:val="22"/>
              </w:rPr>
            </w:pPr>
            <w:r>
              <w:rPr>
                <w:sz w:val="22"/>
              </w:rPr>
              <w:t>25</w:t>
            </w:r>
          </w:p>
        </w:tc>
        <w:tc>
          <w:tcPr>
            <w:tcW w:w="1620" w:type="dxa"/>
          </w:tcPr>
          <w:p w:rsidR="00000000" w:rsidRDefault="00000000">
            <w:pPr>
              <w:ind w:right="170"/>
              <w:jc w:val="right"/>
              <w:rPr>
                <w:sz w:val="22"/>
              </w:rPr>
            </w:pPr>
            <w:r>
              <w:rPr>
                <w:sz w:val="22"/>
              </w:rPr>
              <w:t>14</w:t>
            </w:r>
          </w:p>
        </w:tc>
        <w:tc>
          <w:tcPr>
            <w:tcW w:w="1620" w:type="dxa"/>
          </w:tcPr>
          <w:p w:rsidR="00000000" w:rsidRDefault="00000000">
            <w:pPr>
              <w:ind w:right="170"/>
              <w:jc w:val="right"/>
              <w:rPr>
                <w:sz w:val="22"/>
              </w:rPr>
            </w:pPr>
            <w:r>
              <w:rPr>
                <w:sz w:val="22"/>
              </w:rPr>
              <w:t>11</w:t>
            </w:r>
          </w:p>
        </w:tc>
      </w:tr>
      <w:tr w:rsidR="00000000">
        <w:tblPrEx>
          <w:tblCellMar>
            <w:top w:w="0" w:type="dxa"/>
            <w:bottom w:w="0" w:type="dxa"/>
          </w:tblCellMar>
        </w:tblPrEx>
        <w:tc>
          <w:tcPr>
            <w:tcW w:w="4637" w:type="dxa"/>
          </w:tcPr>
          <w:p w:rsidR="00000000" w:rsidRDefault="00000000">
            <w:pPr>
              <w:rPr>
                <w:sz w:val="22"/>
              </w:rPr>
            </w:pPr>
            <w:proofErr w:type="spellStart"/>
            <w:r>
              <w:rPr>
                <w:sz w:val="22"/>
              </w:rPr>
              <w:t>Sainte</w:t>
            </w:r>
            <w:r>
              <w:rPr>
                <w:sz w:val="22"/>
              </w:rPr>
              <w:noBreakHyphen/>
              <w:t>Hélène</w:t>
            </w:r>
            <w:proofErr w:type="spellEnd"/>
          </w:p>
        </w:tc>
        <w:tc>
          <w:tcPr>
            <w:tcW w:w="1620" w:type="dxa"/>
          </w:tcPr>
          <w:p w:rsidR="00000000" w:rsidRDefault="00000000">
            <w:pPr>
              <w:ind w:right="170"/>
              <w:jc w:val="right"/>
              <w:rPr>
                <w:sz w:val="22"/>
              </w:rPr>
            </w:pPr>
            <w:r>
              <w:rPr>
                <w:sz w:val="22"/>
              </w:rPr>
              <w:t>8</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5</w:t>
            </w:r>
          </w:p>
        </w:tc>
      </w:tr>
      <w:tr w:rsidR="00000000">
        <w:tblPrEx>
          <w:tblCellMar>
            <w:top w:w="0" w:type="dxa"/>
            <w:bottom w:w="0" w:type="dxa"/>
          </w:tblCellMar>
        </w:tblPrEx>
        <w:tc>
          <w:tcPr>
            <w:tcW w:w="4637" w:type="dxa"/>
          </w:tcPr>
          <w:p w:rsidR="00000000" w:rsidRDefault="00000000">
            <w:pPr>
              <w:rPr>
                <w:sz w:val="22"/>
              </w:rPr>
            </w:pPr>
            <w:r>
              <w:rPr>
                <w:sz w:val="22"/>
              </w:rPr>
              <w:t>Sénégal</w:t>
            </w:r>
          </w:p>
        </w:tc>
        <w:tc>
          <w:tcPr>
            <w:tcW w:w="1620" w:type="dxa"/>
          </w:tcPr>
          <w:p w:rsidR="00000000" w:rsidRDefault="00000000">
            <w:pPr>
              <w:ind w:right="170"/>
              <w:jc w:val="right"/>
              <w:rPr>
                <w:sz w:val="22"/>
              </w:rPr>
            </w:pPr>
            <w:r>
              <w:rPr>
                <w:sz w:val="22"/>
              </w:rPr>
              <w:t>663</w:t>
            </w:r>
          </w:p>
        </w:tc>
        <w:tc>
          <w:tcPr>
            <w:tcW w:w="1620" w:type="dxa"/>
          </w:tcPr>
          <w:p w:rsidR="00000000" w:rsidRDefault="00000000">
            <w:pPr>
              <w:ind w:right="170"/>
              <w:jc w:val="right"/>
              <w:rPr>
                <w:sz w:val="22"/>
              </w:rPr>
            </w:pPr>
            <w:r>
              <w:rPr>
                <w:sz w:val="22"/>
              </w:rPr>
              <w:t>544</w:t>
            </w:r>
          </w:p>
        </w:tc>
        <w:tc>
          <w:tcPr>
            <w:tcW w:w="1620" w:type="dxa"/>
          </w:tcPr>
          <w:p w:rsidR="00000000" w:rsidRDefault="00000000">
            <w:pPr>
              <w:ind w:right="170"/>
              <w:jc w:val="right"/>
              <w:rPr>
                <w:sz w:val="22"/>
              </w:rPr>
            </w:pPr>
            <w:r>
              <w:rPr>
                <w:sz w:val="22"/>
              </w:rPr>
              <w:t>119</w:t>
            </w:r>
          </w:p>
        </w:tc>
      </w:tr>
      <w:tr w:rsidR="00000000">
        <w:tblPrEx>
          <w:tblCellMar>
            <w:top w:w="0" w:type="dxa"/>
            <w:bottom w:w="0" w:type="dxa"/>
          </w:tblCellMar>
        </w:tblPrEx>
        <w:tc>
          <w:tcPr>
            <w:tcW w:w="4637" w:type="dxa"/>
          </w:tcPr>
          <w:p w:rsidR="00000000" w:rsidRDefault="00000000">
            <w:pPr>
              <w:rPr>
                <w:sz w:val="22"/>
              </w:rPr>
            </w:pPr>
            <w:r>
              <w:rPr>
                <w:sz w:val="22"/>
              </w:rPr>
              <w:t xml:space="preserve">Seychelles </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rPr>
                <w:sz w:val="22"/>
              </w:rPr>
            </w:pPr>
            <w:r>
              <w:rPr>
                <w:sz w:val="22"/>
              </w:rPr>
              <w:t>Sierra Leone</w:t>
            </w:r>
          </w:p>
        </w:tc>
        <w:tc>
          <w:tcPr>
            <w:tcW w:w="1620" w:type="dxa"/>
          </w:tcPr>
          <w:p w:rsidR="00000000" w:rsidRDefault="00000000">
            <w:pPr>
              <w:ind w:right="170"/>
              <w:jc w:val="right"/>
              <w:rPr>
                <w:sz w:val="22"/>
                <w:lang w:val="de-CH"/>
              </w:rPr>
            </w:pPr>
            <w:r>
              <w:rPr>
                <w:sz w:val="22"/>
                <w:lang w:val="de-CH"/>
              </w:rPr>
              <w:t>95</w:t>
            </w:r>
          </w:p>
        </w:tc>
        <w:tc>
          <w:tcPr>
            <w:tcW w:w="1620" w:type="dxa"/>
          </w:tcPr>
          <w:p w:rsidR="00000000" w:rsidRDefault="00000000">
            <w:pPr>
              <w:ind w:right="170"/>
              <w:jc w:val="right"/>
              <w:rPr>
                <w:sz w:val="22"/>
                <w:lang w:val="de-CH"/>
              </w:rPr>
            </w:pPr>
            <w:r>
              <w:rPr>
                <w:sz w:val="22"/>
                <w:lang w:val="de-CH"/>
              </w:rPr>
              <w:t>72</w:t>
            </w:r>
          </w:p>
        </w:tc>
        <w:tc>
          <w:tcPr>
            <w:tcW w:w="1620" w:type="dxa"/>
          </w:tcPr>
          <w:p w:rsidR="00000000" w:rsidRDefault="00000000">
            <w:pPr>
              <w:ind w:right="170"/>
              <w:jc w:val="right"/>
              <w:rPr>
                <w:sz w:val="22"/>
                <w:lang w:val="de-CH"/>
              </w:rPr>
            </w:pPr>
            <w:r>
              <w:rPr>
                <w:sz w:val="22"/>
                <w:lang w:val="de-CH"/>
              </w:rPr>
              <w:t>23</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Somalie</w:t>
            </w:r>
            <w:proofErr w:type="spellEnd"/>
          </w:p>
        </w:tc>
        <w:tc>
          <w:tcPr>
            <w:tcW w:w="1620" w:type="dxa"/>
          </w:tcPr>
          <w:p w:rsidR="00000000" w:rsidRDefault="00000000">
            <w:pPr>
              <w:ind w:right="170"/>
              <w:jc w:val="right"/>
              <w:rPr>
                <w:sz w:val="22"/>
                <w:lang w:val="de-CH"/>
              </w:rPr>
            </w:pPr>
            <w:r>
              <w:rPr>
                <w:sz w:val="22"/>
                <w:lang w:val="de-CH"/>
              </w:rPr>
              <w:t>1</w:t>
            </w:r>
          </w:p>
        </w:tc>
        <w:tc>
          <w:tcPr>
            <w:tcW w:w="1620" w:type="dxa"/>
          </w:tcPr>
          <w:p w:rsidR="00000000" w:rsidRDefault="00000000">
            <w:pPr>
              <w:ind w:right="170"/>
              <w:jc w:val="right"/>
              <w:rPr>
                <w:sz w:val="22"/>
                <w:lang w:val="de-CH"/>
              </w:rPr>
            </w:pPr>
            <w:r>
              <w:rPr>
                <w:sz w:val="22"/>
                <w:lang w:val="de-CH"/>
              </w:rPr>
              <w:t>1</w:t>
            </w:r>
          </w:p>
        </w:tc>
        <w:tc>
          <w:tcPr>
            <w:tcW w:w="1620" w:type="dxa"/>
          </w:tcPr>
          <w:p w:rsidR="00000000" w:rsidRDefault="00000000">
            <w:pPr>
              <w:ind w:right="170"/>
              <w:jc w:val="right"/>
              <w:rPr>
                <w:sz w:val="22"/>
                <w:lang w:val="de-CH"/>
              </w:rPr>
            </w:pPr>
            <w:r>
              <w:rPr>
                <w:sz w:val="22"/>
                <w:lang w:val="de-CH"/>
              </w:rPr>
              <w:t>0</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Soudan</w:t>
            </w:r>
            <w:proofErr w:type="spellEnd"/>
          </w:p>
        </w:tc>
        <w:tc>
          <w:tcPr>
            <w:tcW w:w="1620" w:type="dxa"/>
          </w:tcPr>
          <w:p w:rsidR="00000000" w:rsidRDefault="00000000">
            <w:pPr>
              <w:ind w:right="170"/>
              <w:jc w:val="right"/>
              <w:rPr>
                <w:sz w:val="22"/>
                <w:lang w:val="de-CH"/>
              </w:rPr>
            </w:pPr>
            <w:r>
              <w:rPr>
                <w:sz w:val="22"/>
                <w:lang w:val="de-CH"/>
              </w:rPr>
              <w:t>16</w:t>
            </w:r>
          </w:p>
        </w:tc>
        <w:tc>
          <w:tcPr>
            <w:tcW w:w="1620" w:type="dxa"/>
          </w:tcPr>
          <w:p w:rsidR="00000000" w:rsidRDefault="00000000">
            <w:pPr>
              <w:ind w:right="170"/>
              <w:jc w:val="right"/>
              <w:rPr>
                <w:sz w:val="22"/>
                <w:lang w:val="de-CH"/>
              </w:rPr>
            </w:pPr>
            <w:r>
              <w:rPr>
                <w:sz w:val="22"/>
                <w:lang w:val="de-CH"/>
              </w:rPr>
              <w:t>11</w:t>
            </w:r>
          </w:p>
        </w:tc>
        <w:tc>
          <w:tcPr>
            <w:tcW w:w="1620" w:type="dxa"/>
          </w:tcPr>
          <w:p w:rsidR="00000000" w:rsidRDefault="00000000">
            <w:pPr>
              <w:ind w:right="170"/>
              <w:jc w:val="right"/>
              <w:rPr>
                <w:sz w:val="22"/>
                <w:lang w:val="de-CH"/>
              </w:rPr>
            </w:pPr>
            <w:r>
              <w:rPr>
                <w:sz w:val="22"/>
                <w:lang w:val="de-CH"/>
              </w:rPr>
              <w:t>5</w:t>
            </w:r>
          </w:p>
        </w:tc>
      </w:tr>
      <w:tr w:rsidR="00000000">
        <w:tblPrEx>
          <w:tblCellMar>
            <w:top w:w="0" w:type="dxa"/>
            <w:bottom w:w="0" w:type="dxa"/>
          </w:tblCellMar>
        </w:tblPrEx>
        <w:tc>
          <w:tcPr>
            <w:tcW w:w="4637" w:type="dxa"/>
          </w:tcPr>
          <w:p w:rsidR="00000000" w:rsidRDefault="00000000">
            <w:pPr>
              <w:rPr>
                <w:sz w:val="22"/>
                <w:lang w:val="de-CH"/>
              </w:rPr>
            </w:pPr>
            <w:r>
              <w:rPr>
                <w:sz w:val="22"/>
                <w:lang w:val="de-CH"/>
              </w:rPr>
              <w:t>Swaziland</w:t>
            </w:r>
          </w:p>
        </w:tc>
        <w:tc>
          <w:tcPr>
            <w:tcW w:w="1620" w:type="dxa"/>
          </w:tcPr>
          <w:p w:rsidR="00000000" w:rsidRDefault="00000000">
            <w:pPr>
              <w:ind w:right="170"/>
              <w:jc w:val="right"/>
              <w:rPr>
                <w:sz w:val="22"/>
                <w:lang w:val="de-CH"/>
              </w:rPr>
            </w:pPr>
            <w:r>
              <w:rPr>
                <w:sz w:val="22"/>
                <w:lang w:val="de-CH"/>
              </w:rPr>
              <w:t>12</w:t>
            </w:r>
          </w:p>
        </w:tc>
        <w:tc>
          <w:tcPr>
            <w:tcW w:w="1620" w:type="dxa"/>
          </w:tcPr>
          <w:p w:rsidR="00000000" w:rsidRDefault="00000000">
            <w:pPr>
              <w:ind w:right="170"/>
              <w:jc w:val="right"/>
              <w:rPr>
                <w:sz w:val="22"/>
                <w:lang w:val="de-CH"/>
              </w:rPr>
            </w:pPr>
            <w:r>
              <w:rPr>
                <w:sz w:val="22"/>
                <w:lang w:val="de-CH"/>
              </w:rPr>
              <w:t>6</w:t>
            </w:r>
          </w:p>
        </w:tc>
        <w:tc>
          <w:tcPr>
            <w:tcW w:w="1620" w:type="dxa"/>
          </w:tcPr>
          <w:p w:rsidR="00000000" w:rsidRDefault="00000000">
            <w:pPr>
              <w:ind w:right="170"/>
              <w:jc w:val="right"/>
              <w:rPr>
                <w:sz w:val="22"/>
                <w:lang w:val="de-CH"/>
              </w:rPr>
            </w:pPr>
            <w:r>
              <w:rPr>
                <w:sz w:val="22"/>
                <w:lang w:val="de-CH"/>
              </w:rPr>
              <w:t>6</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Tanzanie</w:t>
            </w:r>
            <w:proofErr w:type="spellEnd"/>
          </w:p>
        </w:tc>
        <w:tc>
          <w:tcPr>
            <w:tcW w:w="1620" w:type="dxa"/>
          </w:tcPr>
          <w:p w:rsidR="00000000" w:rsidRDefault="00000000">
            <w:pPr>
              <w:ind w:right="170"/>
              <w:jc w:val="right"/>
              <w:rPr>
                <w:sz w:val="22"/>
                <w:lang w:val="de-CH"/>
              </w:rPr>
            </w:pPr>
            <w:r>
              <w:rPr>
                <w:sz w:val="22"/>
                <w:lang w:val="de-CH"/>
              </w:rPr>
              <w:t>331</w:t>
            </w:r>
          </w:p>
        </w:tc>
        <w:tc>
          <w:tcPr>
            <w:tcW w:w="1620" w:type="dxa"/>
          </w:tcPr>
          <w:p w:rsidR="00000000" w:rsidRDefault="00000000">
            <w:pPr>
              <w:ind w:right="170"/>
              <w:jc w:val="right"/>
              <w:rPr>
                <w:sz w:val="22"/>
                <w:lang w:val="de-CH"/>
              </w:rPr>
            </w:pPr>
            <w:r>
              <w:rPr>
                <w:sz w:val="22"/>
                <w:lang w:val="de-CH"/>
              </w:rPr>
              <w:t>181</w:t>
            </w:r>
          </w:p>
        </w:tc>
        <w:tc>
          <w:tcPr>
            <w:tcW w:w="1620" w:type="dxa"/>
          </w:tcPr>
          <w:p w:rsidR="00000000" w:rsidRDefault="00000000">
            <w:pPr>
              <w:ind w:right="170"/>
              <w:jc w:val="right"/>
              <w:rPr>
                <w:sz w:val="22"/>
                <w:lang w:val="de-CH"/>
              </w:rPr>
            </w:pPr>
            <w:r>
              <w:rPr>
                <w:sz w:val="22"/>
                <w:lang w:val="de-CH"/>
              </w:rPr>
              <w:t>150</w:t>
            </w:r>
          </w:p>
        </w:tc>
      </w:tr>
      <w:tr w:rsidR="00000000">
        <w:tblPrEx>
          <w:tblCellMar>
            <w:top w:w="0" w:type="dxa"/>
            <w:bottom w:w="0" w:type="dxa"/>
          </w:tblCellMar>
        </w:tblPrEx>
        <w:tc>
          <w:tcPr>
            <w:tcW w:w="4637" w:type="dxa"/>
            <w:vAlign w:val="center"/>
          </w:tcPr>
          <w:p w:rsidR="00000000" w:rsidRDefault="00000000">
            <w:pPr>
              <w:rPr>
                <w:b/>
                <w:bCs/>
                <w:sz w:val="22"/>
              </w:rPr>
            </w:pPr>
            <w:r>
              <w:rPr>
                <w:sz w:val="22"/>
              </w:rPr>
              <w:t>Tchad</w:t>
            </w:r>
          </w:p>
        </w:tc>
        <w:tc>
          <w:tcPr>
            <w:tcW w:w="1620" w:type="dxa"/>
          </w:tcPr>
          <w:p w:rsidR="00000000" w:rsidRDefault="00000000">
            <w:pPr>
              <w:ind w:right="170"/>
              <w:jc w:val="right"/>
              <w:rPr>
                <w:sz w:val="22"/>
                <w:szCs w:val="22"/>
              </w:rPr>
            </w:pPr>
            <w:r>
              <w:rPr>
                <w:sz w:val="22"/>
                <w:szCs w:val="22"/>
              </w:rPr>
              <w:t>1</w:t>
            </w:r>
          </w:p>
        </w:tc>
        <w:tc>
          <w:tcPr>
            <w:tcW w:w="1620" w:type="dxa"/>
          </w:tcPr>
          <w:p w:rsidR="00000000" w:rsidRDefault="00000000">
            <w:pPr>
              <w:ind w:right="170"/>
              <w:jc w:val="right"/>
              <w:rPr>
                <w:sz w:val="22"/>
                <w:szCs w:val="18"/>
              </w:rPr>
            </w:pPr>
            <w:r>
              <w:rPr>
                <w:sz w:val="22"/>
                <w:szCs w:val="18"/>
              </w:rPr>
              <w:t>0</w:t>
            </w:r>
          </w:p>
        </w:tc>
        <w:tc>
          <w:tcPr>
            <w:tcW w:w="1620" w:type="dxa"/>
          </w:tcPr>
          <w:p w:rsidR="00000000" w:rsidRDefault="00000000">
            <w:pPr>
              <w:ind w:right="170"/>
              <w:jc w:val="right"/>
              <w:rPr>
                <w:sz w:val="22"/>
                <w:szCs w:val="18"/>
              </w:rPr>
            </w:pPr>
            <w:r>
              <w:rPr>
                <w:sz w:val="22"/>
                <w:szCs w:val="18"/>
              </w:rPr>
              <w:t>1</w:t>
            </w:r>
          </w:p>
        </w:tc>
      </w:tr>
      <w:tr w:rsidR="00000000">
        <w:tblPrEx>
          <w:tblCellMar>
            <w:top w:w="0" w:type="dxa"/>
            <w:bottom w:w="0" w:type="dxa"/>
          </w:tblCellMar>
        </w:tblPrEx>
        <w:tc>
          <w:tcPr>
            <w:tcW w:w="4637" w:type="dxa"/>
          </w:tcPr>
          <w:p w:rsidR="00000000" w:rsidRDefault="00000000">
            <w:pPr>
              <w:rPr>
                <w:sz w:val="22"/>
                <w:lang w:val="de-CH"/>
              </w:rPr>
            </w:pPr>
            <w:r>
              <w:rPr>
                <w:sz w:val="22"/>
                <w:lang w:val="de-CH"/>
              </w:rPr>
              <w:t>Togo</w:t>
            </w:r>
          </w:p>
        </w:tc>
        <w:tc>
          <w:tcPr>
            <w:tcW w:w="1620" w:type="dxa"/>
          </w:tcPr>
          <w:p w:rsidR="00000000" w:rsidRDefault="00000000">
            <w:pPr>
              <w:ind w:right="170"/>
              <w:jc w:val="right"/>
              <w:rPr>
                <w:sz w:val="22"/>
                <w:lang w:val="de-CH"/>
              </w:rPr>
            </w:pPr>
            <w:r>
              <w:rPr>
                <w:sz w:val="22"/>
                <w:lang w:val="de-CH"/>
              </w:rPr>
              <w:t>16</w:t>
            </w:r>
          </w:p>
        </w:tc>
        <w:tc>
          <w:tcPr>
            <w:tcW w:w="1620" w:type="dxa"/>
          </w:tcPr>
          <w:p w:rsidR="00000000" w:rsidRDefault="00000000">
            <w:pPr>
              <w:ind w:right="170"/>
              <w:jc w:val="right"/>
              <w:rPr>
                <w:sz w:val="22"/>
                <w:lang w:val="de-CH"/>
              </w:rPr>
            </w:pPr>
            <w:r>
              <w:rPr>
                <w:sz w:val="22"/>
                <w:lang w:val="de-CH"/>
              </w:rPr>
              <w:t>16</w:t>
            </w:r>
          </w:p>
        </w:tc>
        <w:tc>
          <w:tcPr>
            <w:tcW w:w="1620" w:type="dxa"/>
          </w:tcPr>
          <w:p w:rsidR="00000000" w:rsidRDefault="00000000">
            <w:pPr>
              <w:ind w:right="170"/>
              <w:jc w:val="right"/>
              <w:rPr>
                <w:sz w:val="22"/>
                <w:lang w:val="de-CH"/>
              </w:rPr>
            </w:pPr>
            <w:r>
              <w:rPr>
                <w:sz w:val="22"/>
                <w:lang w:val="de-CH"/>
              </w:rPr>
              <w:t>0</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Tunisie</w:t>
            </w:r>
            <w:proofErr w:type="spellEnd"/>
          </w:p>
        </w:tc>
        <w:tc>
          <w:tcPr>
            <w:tcW w:w="1620" w:type="dxa"/>
          </w:tcPr>
          <w:p w:rsidR="00000000" w:rsidRDefault="00000000">
            <w:pPr>
              <w:ind w:right="170"/>
              <w:jc w:val="right"/>
              <w:rPr>
                <w:sz w:val="22"/>
              </w:rPr>
            </w:pPr>
            <w:r>
              <w:rPr>
                <w:sz w:val="22"/>
              </w:rPr>
              <w:t>42</w:t>
            </w:r>
          </w:p>
        </w:tc>
        <w:tc>
          <w:tcPr>
            <w:tcW w:w="1620" w:type="dxa"/>
          </w:tcPr>
          <w:p w:rsidR="00000000" w:rsidRDefault="00000000">
            <w:pPr>
              <w:ind w:right="170"/>
              <w:jc w:val="right"/>
              <w:rPr>
                <w:sz w:val="22"/>
              </w:rPr>
            </w:pPr>
            <w:r>
              <w:rPr>
                <w:sz w:val="22"/>
              </w:rPr>
              <w:t>28</w:t>
            </w:r>
          </w:p>
        </w:tc>
        <w:tc>
          <w:tcPr>
            <w:tcW w:w="1620" w:type="dxa"/>
          </w:tcPr>
          <w:p w:rsidR="00000000" w:rsidRDefault="00000000">
            <w:pPr>
              <w:ind w:right="170"/>
              <w:jc w:val="right"/>
              <w:rPr>
                <w:sz w:val="22"/>
              </w:rPr>
            </w:pPr>
            <w:r>
              <w:rPr>
                <w:sz w:val="22"/>
              </w:rPr>
              <w:t>14</w:t>
            </w:r>
          </w:p>
        </w:tc>
      </w:tr>
      <w:tr w:rsidR="00000000">
        <w:tblPrEx>
          <w:tblCellMar>
            <w:top w:w="0" w:type="dxa"/>
            <w:bottom w:w="0" w:type="dxa"/>
          </w:tblCellMar>
        </w:tblPrEx>
        <w:tc>
          <w:tcPr>
            <w:tcW w:w="4637" w:type="dxa"/>
          </w:tcPr>
          <w:p w:rsidR="00000000" w:rsidRDefault="00000000">
            <w:pPr>
              <w:rPr>
                <w:sz w:val="22"/>
              </w:rPr>
            </w:pPr>
            <w:r>
              <w:rPr>
                <w:sz w:val="22"/>
              </w:rPr>
              <w:t>Zambie</w:t>
            </w:r>
          </w:p>
        </w:tc>
        <w:tc>
          <w:tcPr>
            <w:tcW w:w="1620" w:type="dxa"/>
          </w:tcPr>
          <w:p w:rsidR="00000000" w:rsidRDefault="00000000">
            <w:pPr>
              <w:ind w:right="170"/>
              <w:jc w:val="right"/>
              <w:rPr>
                <w:sz w:val="22"/>
              </w:rPr>
            </w:pPr>
            <w:r>
              <w:rPr>
                <w:sz w:val="22"/>
              </w:rPr>
              <w:t>10</w:t>
            </w:r>
          </w:p>
        </w:tc>
        <w:tc>
          <w:tcPr>
            <w:tcW w:w="1620" w:type="dxa"/>
          </w:tcPr>
          <w:p w:rsidR="00000000" w:rsidRDefault="00000000">
            <w:pPr>
              <w:ind w:right="170"/>
              <w:jc w:val="right"/>
              <w:rPr>
                <w:sz w:val="22"/>
              </w:rPr>
            </w:pPr>
            <w:r>
              <w:rPr>
                <w:sz w:val="22"/>
              </w:rPr>
              <w:t>8</w:t>
            </w:r>
          </w:p>
        </w:tc>
        <w:tc>
          <w:tcPr>
            <w:tcW w:w="1620" w:type="dxa"/>
          </w:tcPr>
          <w:p w:rsidR="00000000" w:rsidRDefault="00000000">
            <w:pPr>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rPr>
                <w:sz w:val="22"/>
              </w:rPr>
            </w:pPr>
            <w:r>
              <w:rPr>
                <w:sz w:val="22"/>
              </w:rPr>
              <w:t>Zimbabwe</w:t>
            </w:r>
          </w:p>
        </w:tc>
        <w:tc>
          <w:tcPr>
            <w:tcW w:w="1620" w:type="dxa"/>
          </w:tcPr>
          <w:p w:rsidR="00000000" w:rsidRDefault="00000000">
            <w:pPr>
              <w:ind w:right="170"/>
              <w:jc w:val="right"/>
              <w:rPr>
                <w:sz w:val="22"/>
              </w:rPr>
            </w:pPr>
            <w:r>
              <w:rPr>
                <w:sz w:val="22"/>
              </w:rPr>
              <w:t>78</w:t>
            </w:r>
          </w:p>
        </w:tc>
        <w:tc>
          <w:tcPr>
            <w:tcW w:w="1620" w:type="dxa"/>
          </w:tcPr>
          <w:p w:rsidR="00000000" w:rsidRDefault="00000000">
            <w:pPr>
              <w:ind w:right="170"/>
              <w:jc w:val="right"/>
              <w:rPr>
                <w:sz w:val="22"/>
              </w:rPr>
            </w:pPr>
            <w:r>
              <w:rPr>
                <w:sz w:val="22"/>
              </w:rPr>
              <w:t>30</w:t>
            </w:r>
          </w:p>
        </w:tc>
        <w:tc>
          <w:tcPr>
            <w:tcW w:w="1620" w:type="dxa"/>
          </w:tcPr>
          <w:p w:rsidR="00000000" w:rsidRDefault="00000000">
            <w:pPr>
              <w:ind w:right="170"/>
              <w:jc w:val="right"/>
              <w:rPr>
                <w:sz w:val="22"/>
              </w:rPr>
            </w:pPr>
            <w:r>
              <w:rPr>
                <w:sz w:val="22"/>
              </w:rPr>
              <w:t>48</w:t>
            </w:r>
          </w:p>
        </w:tc>
      </w:tr>
      <w:tr w:rsidR="00000000">
        <w:tblPrEx>
          <w:tblCellMar>
            <w:top w:w="0" w:type="dxa"/>
            <w:bottom w:w="0" w:type="dxa"/>
          </w:tblCellMar>
        </w:tblPrEx>
        <w:tc>
          <w:tcPr>
            <w:tcW w:w="4637" w:type="dxa"/>
          </w:tcPr>
          <w:p w:rsidR="00000000" w:rsidRDefault="00000000">
            <w:pPr>
              <w:rPr>
                <w:b/>
                <w:bCs/>
                <w:sz w:val="22"/>
              </w:rPr>
            </w:pPr>
            <w:r>
              <w:rPr>
                <w:b/>
                <w:bCs/>
                <w:sz w:val="22"/>
              </w:rPr>
              <w:t>Amérique du Nord</w:t>
            </w:r>
          </w:p>
        </w:tc>
        <w:tc>
          <w:tcPr>
            <w:tcW w:w="1620" w:type="dxa"/>
          </w:tcPr>
          <w:p w:rsidR="00000000" w:rsidRDefault="00000000">
            <w:pPr>
              <w:ind w:right="170"/>
              <w:jc w:val="right"/>
              <w:rPr>
                <w:b/>
                <w:bCs/>
                <w:sz w:val="22"/>
              </w:rPr>
            </w:pPr>
            <w:r>
              <w:rPr>
                <w:b/>
                <w:bCs/>
                <w:sz w:val="22"/>
              </w:rPr>
              <w:t>10 230</w:t>
            </w:r>
          </w:p>
        </w:tc>
        <w:tc>
          <w:tcPr>
            <w:tcW w:w="1620" w:type="dxa"/>
          </w:tcPr>
          <w:p w:rsidR="00000000" w:rsidRDefault="00000000">
            <w:pPr>
              <w:ind w:right="170"/>
              <w:jc w:val="right"/>
              <w:rPr>
                <w:b/>
                <w:bCs/>
                <w:sz w:val="22"/>
              </w:rPr>
            </w:pPr>
            <w:r>
              <w:rPr>
                <w:b/>
                <w:bCs/>
                <w:sz w:val="22"/>
              </w:rPr>
              <w:t>5 849</w:t>
            </w:r>
          </w:p>
        </w:tc>
        <w:tc>
          <w:tcPr>
            <w:tcW w:w="1620" w:type="dxa"/>
          </w:tcPr>
          <w:p w:rsidR="00000000" w:rsidRDefault="00000000">
            <w:pPr>
              <w:ind w:right="170"/>
              <w:jc w:val="right"/>
              <w:rPr>
                <w:b/>
                <w:bCs/>
                <w:sz w:val="22"/>
              </w:rPr>
            </w:pPr>
            <w:r>
              <w:rPr>
                <w:b/>
                <w:bCs/>
                <w:sz w:val="22"/>
              </w:rPr>
              <w:t>4 381</w:t>
            </w:r>
          </w:p>
        </w:tc>
      </w:tr>
      <w:tr w:rsidR="00000000">
        <w:tblPrEx>
          <w:tblCellMar>
            <w:top w:w="0" w:type="dxa"/>
            <w:bottom w:w="0" w:type="dxa"/>
          </w:tblCellMar>
        </w:tblPrEx>
        <w:tc>
          <w:tcPr>
            <w:tcW w:w="4637" w:type="dxa"/>
          </w:tcPr>
          <w:p w:rsidR="00000000" w:rsidRDefault="00000000">
            <w:pPr>
              <w:rPr>
                <w:sz w:val="22"/>
              </w:rPr>
            </w:pPr>
            <w:r>
              <w:rPr>
                <w:sz w:val="22"/>
              </w:rPr>
              <w:t>Canada</w:t>
            </w:r>
          </w:p>
        </w:tc>
        <w:tc>
          <w:tcPr>
            <w:tcW w:w="1620" w:type="dxa"/>
          </w:tcPr>
          <w:p w:rsidR="00000000" w:rsidRDefault="00000000">
            <w:pPr>
              <w:ind w:right="170"/>
              <w:jc w:val="right"/>
              <w:rPr>
                <w:sz w:val="22"/>
              </w:rPr>
            </w:pPr>
            <w:r>
              <w:rPr>
                <w:sz w:val="22"/>
              </w:rPr>
              <w:t>1 940</w:t>
            </w:r>
          </w:p>
        </w:tc>
        <w:tc>
          <w:tcPr>
            <w:tcW w:w="1620" w:type="dxa"/>
          </w:tcPr>
          <w:p w:rsidR="00000000" w:rsidRDefault="00000000">
            <w:pPr>
              <w:ind w:right="170"/>
              <w:jc w:val="right"/>
              <w:rPr>
                <w:sz w:val="22"/>
              </w:rPr>
            </w:pPr>
            <w:r>
              <w:rPr>
                <w:sz w:val="22"/>
              </w:rPr>
              <w:t>1 192</w:t>
            </w:r>
          </w:p>
        </w:tc>
        <w:tc>
          <w:tcPr>
            <w:tcW w:w="1620" w:type="dxa"/>
          </w:tcPr>
          <w:p w:rsidR="00000000" w:rsidRDefault="00000000">
            <w:pPr>
              <w:ind w:right="170"/>
              <w:jc w:val="right"/>
              <w:rPr>
                <w:sz w:val="22"/>
              </w:rPr>
            </w:pPr>
            <w:r>
              <w:rPr>
                <w:sz w:val="22"/>
              </w:rPr>
              <w:t>748</w:t>
            </w:r>
          </w:p>
        </w:tc>
      </w:tr>
      <w:tr w:rsidR="00000000">
        <w:tblPrEx>
          <w:tblCellMar>
            <w:top w:w="0" w:type="dxa"/>
            <w:bottom w:w="0" w:type="dxa"/>
          </w:tblCellMar>
        </w:tblPrEx>
        <w:tc>
          <w:tcPr>
            <w:tcW w:w="4637" w:type="dxa"/>
          </w:tcPr>
          <w:p w:rsidR="00000000" w:rsidRDefault="00000000">
            <w:pPr>
              <w:rPr>
                <w:sz w:val="22"/>
              </w:rPr>
            </w:pPr>
            <w:proofErr w:type="spellStart"/>
            <w:r>
              <w:rPr>
                <w:sz w:val="22"/>
              </w:rPr>
              <w:t>États</w:t>
            </w:r>
            <w:r>
              <w:rPr>
                <w:sz w:val="22"/>
              </w:rPr>
              <w:noBreakHyphen/>
              <w:t>Unis</w:t>
            </w:r>
            <w:proofErr w:type="spellEnd"/>
            <w:r>
              <w:rPr>
                <w:sz w:val="22"/>
              </w:rPr>
              <w:t xml:space="preserve"> d’</w:t>
            </w:r>
            <w:proofErr w:type="spellStart"/>
            <w:r>
              <w:rPr>
                <w:sz w:val="22"/>
              </w:rPr>
              <w:t>Amérique</w:t>
            </w:r>
            <w:proofErr w:type="spellEnd"/>
          </w:p>
        </w:tc>
        <w:tc>
          <w:tcPr>
            <w:tcW w:w="1620" w:type="dxa"/>
          </w:tcPr>
          <w:p w:rsidR="00000000" w:rsidRDefault="00000000">
            <w:pPr>
              <w:ind w:right="170"/>
              <w:jc w:val="right"/>
              <w:rPr>
                <w:sz w:val="22"/>
              </w:rPr>
            </w:pPr>
            <w:r>
              <w:rPr>
                <w:sz w:val="22"/>
              </w:rPr>
              <w:t>8 057</w:t>
            </w:r>
          </w:p>
        </w:tc>
        <w:tc>
          <w:tcPr>
            <w:tcW w:w="1620" w:type="dxa"/>
          </w:tcPr>
          <w:p w:rsidR="00000000" w:rsidRDefault="00000000">
            <w:pPr>
              <w:ind w:right="170"/>
              <w:jc w:val="right"/>
              <w:rPr>
                <w:sz w:val="22"/>
              </w:rPr>
            </w:pPr>
            <w:r>
              <w:rPr>
                <w:sz w:val="22"/>
              </w:rPr>
              <w:t>4 565</w:t>
            </w:r>
          </w:p>
        </w:tc>
        <w:tc>
          <w:tcPr>
            <w:tcW w:w="1620" w:type="dxa"/>
          </w:tcPr>
          <w:p w:rsidR="00000000" w:rsidRDefault="00000000">
            <w:pPr>
              <w:ind w:right="170"/>
              <w:jc w:val="right"/>
              <w:rPr>
                <w:sz w:val="22"/>
              </w:rPr>
            </w:pPr>
            <w:r>
              <w:rPr>
                <w:sz w:val="22"/>
              </w:rPr>
              <w:t>3 492</w:t>
            </w:r>
          </w:p>
        </w:tc>
      </w:tr>
      <w:tr w:rsidR="00000000">
        <w:tblPrEx>
          <w:tblCellMar>
            <w:top w:w="0" w:type="dxa"/>
            <w:bottom w:w="0" w:type="dxa"/>
          </w:tblCellMar>
        </w:tblPrEx>
        <w:tc>
          <w:tcPr>
            <w:tcW w:w="4637" w:type="dxa"/>
          </w:tcPr>
          <w:p w:rsidR="00000000" w:rsidRDefault="00000000">
            <w:pPr>
              <w:keepNext/>
              <w:rPr>
                <w:b/>
                <w:bCs/>
                <w:sz w:val="22"/>
              </w:rPr>
            </w:pPr>
            <w:r>
              <w:rPr>
                <w:b/>
                <w:bCs/>
                <w:sz w:val="22"/>
              </w:rPr>
              <w:t>Autres de l’</w:t>
            </w:r>
            <w:proofErr w:type="spellStart"/>
            <w:r>
              <w:rPr>
                <w:b/>
                <w:bCs/>
                <w:sz w:val="22"/>
              </w:rPr>
              <w:t>Amérique</w:t>
            </w:r>
            <w:proofErr w:type="spellEnd"/>
            <w:r>
              <w:rPr>
                <w:b/>
                <w:bCs/>
                <w:sz w:val="22"/>
              </w:rPr>
              <w:t xml:space="preserve"> du Nord</w:t>
            </w:r>
          </w:p>
        </w:tc>
        <w:tc>
          <w:tcPr>
            <w:tcW w:w="1620" w:type="dxa"/>
          </w:tcPr>
          <w:p w:rsidR="00000000" w:rsidRDefault="00000000">
            <w:pPr>
              <w:keepNext/>
              <w:ind w:right="170"/>
              <w:jc w:val="right"/>
              <w:rPr>
                <w:b/>
                <w:bCs/>
                <w:sz w:val="22"/>
              </w:rPr>
            </w:pPr>
            <w:r>
              <w:rPr>
                <w:b/>
                <w:bCs/>
                <w:sz w:val="22"/>
              </w:rPr>
              <w:t>233</w:t>
            </w:r>
          </w:p>
        </w:tc>
        <w:tc>
          <w:tcPr>
            <w:tcW w:w="1620" w:type="dxa"/>
          </w:tcPr>
          <w:p w:rsidR="00000000" w:rsidRDefault="00000000">
            <w:pPr>
              <w:keepNext/>
              <w:ind w:right="170"/>
              <w:jc w:val="right"/>
              <w:rPr>
                <w:b/>
                <w:bCs/>
                <w:sz w:val="22"/>
              </w:rPr>
            </w:pPr>
            <w:r>
              <w:rPr>
                <w:b/>
                <w:bCs/>
                <w:sz w:val="22"/>
              </w:rPr>
              <w:t>92</w:t>
            </w:r>
          </w:p>
        </w:tc>
        <w:tc>
          <w:tcPr>
            <w:tcW w:w="1620" w:type="dxa"/>
          </w:tcPr>
          <w:p w:rsidR="00000000" w:rsidRDefault="00000000">
            <w:pPr>
              <w:keepNext/>
              <w:ind w:right="170"/>
              <w:jc w:val="right"/>
              <w:rPr>
                <w:b/>
                <w:bCs/>
                <w:sz w:val="22"/>
              </w:rPr>
            </w:pPr>
            <w:r>
              <w:rPr>
                <w:b/>
                <w:bCs/>
                <w:sz w:val="22"/>
              </w:rPr>
              <w:t>141</w:t>
            </w:r>
          </w:p>
        </w:tc>
      </w:tr>
      <w:tr w:rsidR="00000000">
        <w:tblPrEx>
          <w:tblCellMar>
            <w:top w:w="0" w:type="dxa"/>
            <w:bottom w:w="0" w:type="dxa"/>
          </w:tblCellMar>
        </w:tblPrEx>
        <w:tc>
          <w:tcPr>
            <w:tcW w:w="4637" w:type="dxa"/>
          </w:tcPr>
          <w:p w:rsidR="00000000" w:rsidRDefault="00000000">
            <w:pPr>
              <w:keepNext/>
              <w:rPr>
                <w:sz w:val="22"/>
              </w:rPr>
            </w:pPr>
            <w:r>
              <w:rPr>
                <w:sz w:val="22"/>
              </w:rPr>
              <w:t>Bermudes</w:t>
            </w:r>
          </w:p>
        </w:tc>
        <w:tc>
          <w:tcPr>
            <w:tcW w:w="1620" w:type="dxa"/>
          </w:tcPr>
          <w:p w:rsidR="00000000" w:rsidRDefault="00000000">
            <w:pPr>
              <w:keepNext/>
              <w:ind w:right="170"/>
              <w:jc w:val="right"/>
              <w:rPr>
                <w:sz w:val="22"/>
              </w:rPr>
            </w:pPr>
            <w:r>
              <w:rPr>
                <w:sz w:val="22"/>
              </w:rPr>
              <w:t>3</w:t>
            </w:r>
          </w:p>
        </w:tc>
        <w:tc>
          <w:tcPr>
            <w:tcW w:w="1620" w:type="dxa"/>
          </w:tcPr>
          <w:p w:rsidR="00000000" w:rsidRDefault="00000000">
            <w:pPr>
              <w:keepNext/>
              <w:ind w:right="170"/>
              <w:jc w:val="right"/>
              <w:rPr>
                <w:sz w:val="22"/>
              </w:rPr>
            </w:pPr>
            <w:r>
              <w:rPr>
                <w:sz w:val="22"/>
              </w:rPr>
              <w:t>1</w:t>
            </w:r>
          </w:p>
        </w:tc>
        <w:tc>
          <w:tcPr>
            <w:tcW w:w="1620" w:type="dxa"/>
          </w:tcPr>
          <w:p w:rsidR="00000000" w:rsidRDefault="00000000">
            <w:pPr>
              <w:keepNext/>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rPr>
                <w:sz w:val="22"/>
              </w:rPr>
            </w:pPr>
            <w:r>
              <w:rPr>
                <w:sz w:val="22"/>
              </w:rPr>
              <w:t>Mexique</w:t>
            </w:r>
          </w:p>
        </w:tc>
        <w:tc>
          <w:tcPr>
            <w:tcW w:w="1620" w:type="dxa"/>
          </w:tcPr>
          <w:p w:rsidR="00000000" w:rsidRDefault="00000000">
            <w:pPr>
              <w:ind w:right="170"/>
              <w:jc w:val="right"/>
              <w:rPr>
                <w:sz w:val="22"/>
              </w:rPr>
            </w:pPr>
            <w:r>
              <w:rPr>
                <w:sz w:val="22"/>
              </w:rPr>
              <w:t>220</w:t>
            </w:r>
          </w:p>
        </w:tc>
        <w:tc>
          <w:tcPr>
            <w:tcW w:w="1620" w:type="dxa"/>
          </w:tcPr>
          <w:p w:rsidR="00000000" w:rsidRDefault="00000000">
            <w:pPr>
              <w:ind w:right="170"/>
              <w:jc w:val="right"/>
              <w:rPr>
                <w:sz w:val="22"/>
              </w:rPr>
            </w:pPr>
            <w:r>
              <w:rPr>
                <w:sz w:val="22"/>
              </w:rPr>
              <w:t>87</w:t>
            </w:r>
          </w:p>
        </w:tc>
        <w:tc>
          <w:tcPr>
            <w:tcW w:w="1620" w:type="dxa"/>
          </w:tcPr>
          <w:p w:rsidR="00000000" w:rsidRDefault="00000000">
            <w:pPr>
              <w:ind w:right="170"/>
              <w:jc w:val="right"/>
              <w:rPr>
                <w:sz w:val="22"/>
              </w:rPr>
            </w:pPr>
            <w:r>
              <w:rPr>
                <w:sz w:val="22"/>
              </w:rPr>
              <w:t>133</w:t>
            </w:r>
          </w:p>
        </w:tc>
      </w:tr>
      <w:tr w:rsidR="00000000">
        <w:tblPrEx>
          <w:tblCellMar>
            <w:top w:w="0" w:type="dxa"/>
            <w:bottom w:w="0" w:type="dxa"/>
          </w:tblCellMar>
        </w:tblPrEx>
        <w:tc>
          <w:tcPr>
            <w:tcW w:w="4637" w:type="dxa"/>
          </w:tcPr>
          <w:p w:rsidR="00000000" w:rsidRDefault="00000000">
            <w:pPr>
              <w:rPr>
                <w:sz w:val="22"/>
              </w:rPr>
            </w:pPr>
            <w:proofErr w:type="spellStart"/>
            <w:r>
              <w:rPr>
                <w:sz w:val="22"/>
              </w:rPr>
              <w:t>Saint</w:t>
            </w:r>
            <w:r>
              <w:rPr>
                <w:sz w:val="22"/>
              </w:rPr>
              <w:noBreakHyphen/>
              <w:t>Pierre</w:t>
            </w:r>
            <w:r>
              <w:rPr>
                <w:sz w:val="22"/>
              </w:rPr>
              <w:noBreakHyphen/>
              <w:t>et</w:t>
            </w:r>
            <w:r>
              <w:rPr>
                <w:sz w:val="22"/>
              </w:rPr>
              <w:noBreakHyphen/>
              <w:t>Miquelon</w:t>
            </w:r>
            <w:proofErr w:type="spellEnd"/>
          </w:p>
        </w:tc>
        <w:tc>
          <w:tcPr>
            <w:tcW w:w="1620" w:type="dxa"/>
          </w:tcPr>
          <w:p w:rsidR="00000000" w:rsidRDefault="00000000">
            <w:pPr>
              <w:ind w:right="170"/>
              <w:jc w:val="right"/>
              <w:rPr>
                <w:sz w:val="22"/>
              </w:rPr>
            </w:pPr>
            <w:r>
              <w:rPr>
                <w:sz w:val="22"/>
              </w:rPr>
              <w:t>10</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6</w:t>
            </w:r>
          </w:p>
        </w:tc>
      </w:tr>
      <w:tr w:rsidR="00000000">
        <w:tblPrEx>
          <w:tblCellMar>
            <w:top w:w="0" w:type="dxa"/>
            <w:bottom w:w="0" w:type="dxa"/>
          </w:tblCellMar>
        </w:tblPrEx>
        <w:tc>
          <w:tcPr>
            <w:tcW w:w="4637" w:type="dxa"/>
          </w:tcPr>
          <w:p w:rsidR="00000000" w:rsidRDefault="00000000">
            <w:pPr>
              <w:rPr>
                <w:b/>
                <w:bCs/>
                <w:sz w:val="22"/>
              </w:rPr>
            </w:pPr>
            <w:r>
              <w:rPr>
                <w:b/>
                <w:bCs/>
                <w:sz w:val="22"/>
              </w:rPr>
              <w:t>Amérique centrale et du Sud</w:t>
            </w:r>
          </w:p>
        </w:tc>
        <w:tc>
          <w:tcPr>
            <w:tcW w:w="1620" w:type="dxa"/>
          </w:tcPr>
          <w:p w:rsidR="00000000" w:rsidRDefault="00000000">
            <w:pPr>
              <w:ind w:right="170"/>
              <w:jc w:val="right"/>
              <w:rPr>
                <w:b/>
                <w:bCs/>
                <w:sz w:val="22"/>
              </w:rPr>
            </w:pPr>
            <w:r>
              <w:rPr>
                <w:b/>
                <w:bCs/>
                <w:sz w:val="22"/>
              </w:rPr>
              <w:t>30 196</w:t>
            </w:r>
          </w:p>
        </w:tc>
        <w:tc>
          <w:tcPr>
            <w:tcW w:w="1620" w:type="dxa"/>
          </w:tcPr>
          <w:p w:rsidR="00000000" w:rsidRDefault="00000000">
            <w:pPr>
              <w:ind w:right="170"/>
              <w:jc w:val="right"/>
              <w:rPr>
                <w:b/>
                <w:bCs/>
                <w:sz w:val="22"/>
              </w:rPr>
            </w:pPr>
            <w:r>
              <w:rPr>
                <w:b/>
                <w:bCs/>
                <w:sz w:val="22"/>
              </w:rPr>
              <w:t>15 630</w:t>
            </w:r>
          </w:p>
        </w:tc>
        <w:tc>
          <w:tcPr>
            <w:tcW w:w="1620" w:type="dxa"/>
          </w:tcPr>
          <w:p w:rsidR="00000000" w:rsidRDefault="00000000">
            <w:pPr>
              <w:ind w:right="170"/>
              <w:jc w:val="right"/>
              <w:rPr>
                <w:b/>
                <w:bCs/>
                <w:sz w:val="22"/>
              </w:rPr>
            </w:pPr>
            <w:r>
              <w:rPr>
                <w:b/>
                <w:bCs/>
                <w:sz w:val="22"/>
              </w:rPr>
              <w:t>14 566</w:t>
            </w:r>
          </w:p>
        </w:tc>
      </w:tr>
      <w:tr w:rsidR="00000000">
        <w:tblPrEx>
          <w:tblCellMar>
            <w:top w:w="0" w:type="dxa"/>
            <w:bottom w:w="0" w:type="dxa"/>
          </w:tblCellMar>
        </w:tblPrEx>
        <w:tc>
          <w:tcPr>
            <w:tcW w:w="4637" w:type="dxa"/>
          </w:tcPr>
          <w:p w:rsidR="00000000" w:rsidRDefault="00000000">
            <w:pPr>
              <w:rPr>
                <w:sz w:val="22"/>
              </w:rPr>
            </w:pPr>
            <w:r>
              <w:rPr>
                <w:sz w:val="22"/>
              </w:rPr>
              <w:t>Brésil</w:t>
            </w:r>
          </w:p>
        </w:tc>
        <w:tc>
          <w:tcPr>
            <w:tcW w:w="1620" w:type="dxa"/>
          </w:tcPr>
          <w:p w:rsidR="00000000" w:rsidRDefault="00000000">
            <w:pPr>
              <w:ind w:right="170"/>
              <w:jc w:val="right"/>
              <w:rPr>
                <w:sz w:val="22"/>
              </w:rPr>
            </w:pPr>
            <w:r>
              <w:rPr>
                <w:sz w:val="22"/>
              </w:rPr>
              <w:t>24 550</w:t>
            </w:r>
          </w:p>
        </w:tc>
        <w:tc>
          <w:tcPr>
            <w:tcW w:w="1620" w:type="dxa"/>
          </w:tcPr>
          <w:p w:rsidR="00000000" w:rsidRDefault="00000000">
            <w:pPr>
              <w:ind w:right="170"/>
              <w:jc w:val="right"/>
              <w:rPr>
                <w:sz w:val="22"/>
              </w:rPr>
            </w:pPr>
            <w:r>
              <w:rPr>
                <w:sz w:val="22"/>
              </w:rPr>
              <w:t>12 497</w:t>
            </w:r>
          </w:p>
        </w:tc>
        <w:tc>
          <w:tcPr>
            <w:tcW w:w="1620" w:type="dxa"/>
          </w:tcPr>
          <w:p w:rsidR="00000000" w:rsidRDefault="00000000">
            <w:pPr>
              <w:ind w:right="170"/>
              <w:jc w:val="right"/>
              <w:rPr>
                <w:sz w:val="22"/>
              </w:rPr>
            </w:pPr>
            <w:r>
              <w:rPr>
                <w:sz w:val="22"/>
              </w:rPr>
              <w:t>12 053</w:t>
            </w:r>
          </w:p>
        </w:tc>
      </w:tr>
      <w:tr w:rsidR="00000000">
        <w:tblPrEx>
          <w:tblCellMar>
            <w:top w:w="0" w:type="dxa"/>
            <w:bottom w:w="0" w:type="dxa"/>
          </w:tblCellMar>
        </w:tblPrEx>
        <w:tc>
          <w:tcPr>
            <w:tcW w:w="4637" w:type="dxa"/>
          </w:tcPr>
          <w:p w:rsidR="00000000" w:rsidRDefault="00000000">
            <w:pPr>
              <w:rPr>
                <w:sz w:val="22"/>
              </w:rPr>
            </w:pPr>
            <w:r>
              <w:rPr>
                <w:sz w:val="22"/>
              </w:rPr>
              <w:t>Venezuela</w:t>
            </w:r>
          </w:p>
        </w:tc>
        <w:tc>
          <w:tcPr>
            <w:tcW w:w="1620" w:type="dxa"/>
          </w:tcPr>
          <w:p w:rsidR="00000000" w:rsidRDefault="00000000">
            <w:pPr>
              <w:ind w:right="170"/>
              <w:jc w:val="right"/>
              <w:rPr>
                <w:sz w:val="22"/>
              </w:rPr>
            </w:pPr>
            <w:r>
              <w:rPr>
                <w:sz w:val="22"/>
              </w:rPr>
              <w:t>3 573</w:t>
            </w:r>
          </w:p>
        </w:tc>
        <w:tc>
          <w:tcPr>
            <w:tcW w:w="1620" w:type="dxa"/>
          </w:tcPr>
          <w:p w:rsidR="00000000" w:rsidRDefault="00000000">
            <w:pPr>
              <w:ind w:right="170"/>
              <w:jc w:val="right"/>
              <w:rPr>
                <w:sz w:val="22"/>
              </w:rPr>
            </w:pPr>
            <w:r>
              <w:rPr>
                <w:sz w:val="22"/>
              </w:rPr>
              <w:t>2 170</w:t>
            </w:r>
          </w:p>
        </w:tc>
        <w:tc>
          <w:tcPr>
            <w:tcW w:w="1620" w:type="dxa"/>
          </w:tcPr>
          <w:p w:rsidR="00000000" w:rsidRDefault="00000000">
            <w:pPr>
              <w:ind w:right="170"/>
              <w:jc w:val="right"/>
              <w:rPr>
                <w:sz w:val="22"/>
              </w:rPr>
            </w:pPr>
            <w:r>
              <w:rPr>
                <w:sz w:val="22"/>
              </w:rPr>
              <w:t>1 403</w:t>
            </w:r>
          </w:p>
        </w:tc>
      </w:tr>
      <w:tr w:rsidR="00000000">
        <w:tblPrEx>
          <w:tblCellMar>
            <w:top w:w="0" w:type="dxa"/>
            <w:bottom w:w="0" w:type="dxa"/>
          </w:tblCellMar>
        </w:tblPrEx>
        <w:tc>
          <w:tcPr>
            <w:tcW w:w="4637" w:type="dxa"/>
          </w:tcPr>
          <w:p w:rsidR="00000000" w:rsidRDefault="00000000">
            <w:pPr>
              <w:rPr>
                <w:b/>
                <w:bCs/>
                <w:sz w:val="22"/>
              </w:rPr>
            </w:pPr>
            <w:r>
              <w:rPr>
                <w:b/>
                <w:bCs/>
                <w:sz w:val="22"/>
              </w:rPr>
              <w:t>Autres de l’</w:t>
            </w:r>
            <w:proofErr w:type="spellStart"/>
            <w:r>
              <w:rPr>
                <w:b/>
                <w:bCs/>
                <w:sz w:val="22"/>
              </w:rPr>
              <w:t>Amérique</w:t>
            </w:r>
            <w:proofErr w:type="spellEnd"/>
            <w:r>
              <w:rPr>
                <w:b/>
                <w:bCs/>
                <w:sz w:val="22"/>
              </w:rPr>
              <w:t xml:space="preserve"> centrale et du Sud</w:t>
            </w:r>
          </w:p>
        </w:tc>
        <w:tc>
          <w:tcPr>
            <w:tcW w:w="1620" w:type="dxa"/>
          </w:tcPr>
          <w:p w:rsidR="00000000" w:rsidRDefault="00000000">
            <w:pPr>
              <w:ind w:right="170"/>
              <w:jc w:val="right"/>
              <w:rPr>
                <w:b/>
                <w:bCs/>
                <w:sz w:val="22"/>
              </w:rPr>
            </w:pPr>
            <w:r>
              <w:rPr>
                <w:b/>
                <w:bCs/>
                <w:sz w:val="22"/>
              </w:rPr>
              <w:t>2 073</w:t>
            </w:r>
          </w:p>
        </w:tc>
        <w:tc>
          <w:tcPr>
            <w:tcW w:w="1620" w:type="dxa"/>
          </w:tcPr>
          <w:p w:rsidR="00000000" w:rsidRDefault="00000000">
            <w:pPr>
              <w:ind w:right="170"/>
              <w:jc w:val="right"/>
              <w:rPr>
                <w:b/>
                <w:bCs/>
                <w:sz w:val="22"/>
              </w:rPr>
            </w:pPr>
            <w:r>
              <w:rPr>
                <w:b/>
                <w:bCs/>
                <w:sz w:val="22"/>
              </w:rPr>
              <w:t>963</w:t>
            </w:r>
          </w:p>
        </w:tc>
        <w:tc>
          <w:tcPr>
            <w:tcW w:w="1620" w:type="dxa"/>
          </w:tcPr>
          <w:p w:rsidR="00000000" w:rsidRDefault="00000000">
            <w:pPr>
              <w:ind w:right="170"/>
              <w:jc w:val="right"/>
              <w:rPr>
                <w:b/>
                <w:bCs/>
                <w:sz w:val="22"/>
              </w:rPr>
            </w:pPr>
            <w:r>
              <w:rPr>
                <w:b/>
                <w:bCs/>
                <w:sz w:val="22"/>
              </w:rPr>
              <w:t>1 110</w:t>
            </w:r>
          </w:p>
        </w:tc>
      </w:tr>
      <w:tr w:rsidR="00000000">
        <w:tblPrEx>
          <w:tblCellMar>
            <w:top w:w="0" w:type="dxa"/>
            <w:bottom w:w="0" w:type="dxa"/>
          </w:tblCellMar>
        </w:tblPrEx>
        <w:tc>
          <w:tcPr>
            <w:tcW w:w="4637" w:type="dxa"/>
          </w:tcPr>
          <w:p w:rsidR="00000000" w:rsidRDefault="00000000">
            <w:pPr>
              <w:rPr>
                <w:sz w:val="22"/>
              </w:rPr>
            </w:pPr>
            <w:r>
              <w:rPr>
                <w:sz w:val="22"/>
              </w:rPr>
              <w:t>Anguilla</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rPr>
                <w:sz w:val="22"/>
              </w:rPr>
            </w:pPr>
            <w:r>
              <w:rPr>
                <w:sz w:val="22"/>
              </w:rPr>
              <w:t>Argentine</w:t>
            </w:r>
          </w:p>
        </w:tc>
        <w:tc>
          <w:tcPr>
            <w:tcW w:w="1620" w:type="dxa"/>
          </w:tcPr>
          <w:p w:rsidR="00000000" w:rsidRDefault="00000000">
            <w:pPr>
              <w:ind w:right="170"/>
              <w:jc w:val="right"/>
              <w:rPr>
                <w:sz w:val="22"/>
              </w:rPr>
            </w:pPr>
            <w:r>
              <w:rPr>
                <w:sz w:val="22"/>
              </w:rPr>
              <w:t>508</w:t>
            </w:r>
          </w:p>
        </w:tc>
        <w:tc>
          <w:tcPr>
            <w:tcW w:w="1620" w:type="dxa"/>
          </w:tcPr>
          <w:p w:rsidR="00000000" w:rsidRDefault="00000000">
            <w:pPr>
              <w:ind w:right="170"/>
              <w:jc w:val="right"/>
              <w:rPr>
                <w:sz w:val="22"/>
              </w:rPr>
            </w:pPr>
            <w:r>
              <w:rPr>
                <w:sz w:val="22"/>
              </w:rPr>
              <w:t>290</w:t>
            </w:r>
          </w:p>
        </w:tc>
        <w:tc>
          <w:tcPr>
            <w:tcW w:w="1620" w:type="dxa"/>
          </w:tcPr>
          <w:p w:rsidR="00000000" w:rsidRDefault="00000000">
            <w:pPr>
              <w:ind w:right="170"/>
              <w:jc w:val="right"/>
              <w:rPr>
                <w:sz w:val="22"/>
              </w:rPr>
            </w:pPr>
            <w:r>
              <w:rPr>
                <w:sz w:val="22"/>
              </w:rPr>
              <w:t>218</w:t>
            </w:r>
          </w:p>
        </w:tc>
      </w:tr>
      <w:tr w:rsidR="00000000">
        <w:tblPrEx>
          <w:tblCellMar>
            <w:top w:w="0" w:type="dxa"/>
            <w:bottom w:w="0" w:type="dxa"/>
          </w:tblCellMar>
        </w:tblPrEx>
        <w:tc>
          <w:tcPr>
            <w:tcW w:w="4637" w:type="dxa"/>
          </w:tcPr>
          <w:p w:rsidR="00000000" w:rsidRDefault="00000000">
            <w:pPr>
              <w:rPr>
                <w:sz w:val="22"/>
              </w:rPr>
            </w:pPr>
            <w:r>
              <w:rPr>
                <w:sz w:val="22"/>
              </w:rPr>
              <w:t>Barbade</w:t>
            </w:r>
          </w:p>
        </w:tc>
        <w:tc>
          <w:tcPr>
            <w:tcW w:w="1620" w:type="dxa"/>
          </w:tcPr>
          <w:p w:rsidR="00000000" w:rsidRDefault="00000000">
            <w:pPr>
              <w:ind w:right="170"/>
              <w:jc w:val="right"/>
              <w:rPr>
                <w:sz w:val="22"/>
                <w:lang w:val="de-CH"/>
              </w:rPr>
            </w:pPr>
            <w:r>
              <w:rPr>
                <w:sz w:val="22"/>
                <w:lang w:val="de-CH"/>
              </w:rPr>
              <w:t>2</w:t>
            </w:r>
          </w:p>
        </w:tc>
        <w:tc>
          <w:tcPr>
            <w:tcW w:w="1620" w:type="dxa"/>
          </w:tcPr>
          <w:p w:rsidR="00000000" w:rsidRDefault="00000000">
            <w:pPr>
              <w:ind w:right="170"/>
              <w:jc w:val="right"/>
              <w:rPr>
                <w:sz w:val="22"/>
                <w:lang w:val="de-CH"/>
              </w:rPr>
            </w:pPr>
            <w:r>
              <w:rPr>
                <w:sz w:val="22"/>
                <w:lang w:val="de-CH"/>
              </w:rPr>
              <w:t>2</w:t>
            </w:r>
          </w:p>
        </w:tc>
        <w:tc>
          <w:tcPr>
            <w:tcW w:w="1620" w:type="dxa"/>
          </w:tcPr>
          <w:p w:rsidR="00000000" w:rsidRDefault="00000000">
            <w:pPr>
              <w:ind w:right="170"/>
              <w:jc w:val="right"/>
              <w:rPr>
                <w:sz w:val="22"/>
                <w:lang w:val="de-CH"/>
              </w:rPr>
            </w:pPr>
            <w:r>
              <w:rPr>
                <w:sz w:val="22"/>
                <w:lang w:val="de-CH"/>
              </w:rPr>
              <w:t>0</w:t>
            </w:r>
          </w:p>
        </w:tc>
      </w:tr>
      <w:tr w:rsidR="00000000">
        <w:tblPrEx>
          <w:tblCellMar>
            <w:top w:w="0" w:type="dxa"/>
            <w:bottom w:w="0" w:type="dxa"/>
          </w:tblCellMar>
        </w:tblPrEx>
        <w:tc>
          <w:tcPr>
            <w:tcW w:w="4637" w:type="dxa"/>
          </w:tcPr>
          <w:p w:rsidR="00000000" w:rsidRDefault="00000000">
            <w:pPr>
              <w:rPr>
                <w:sz w:val="22"/>
                <w:lang w:val="de-CH"/>
              </w:rPr>
            </w:pPr>
            <w:r>
              <w:rPr>
                <w:sz w:val="22"/>
                <w:lang w:val="de-CH"/>
              </w:rPr>
              <w:t>Belize</w:t>
            </w:r>
          </w:p>
        </w:tc>
        <w:tc>
          <w:tcPr>
            <w:tcW w:w="1620" w:type="dxa"/>
          </w:tcPr>
          <w:p w:rsidR="00000000" w:rsidRDefault="00000000">
            <w:pPr>
              <w:ind w:right="170"/>
              <w:jc w:val="right"/>
              <w:rPr>
                <w:sz w:val="22"/>
                <w:lang w:val="de-CH"/>
              </w:rPr>
            </w:pPr>
            <w:r>
              <w:rPr>
                <w:sz w:val="22"/>
                <w:lang w:val="de-CH"/>
              </w:rPr>
              <w:t>1</w:t>
            </w:r>
          </w:p>
        </w:tc>
        <w:tc>
          <w:tcPr>
            <w:tcW w:w="1620" w:type="dxa"/>
          </w:tcPr>
          <w:p w:rsidR="00000000" w:rsidRDefault="00000000">
            <w:pPr>
              <w:ind w:right="170"/>
              <w:jc w:val="right"/>
              <w:rPr>
                <w:sz w:val="22"/>
                <w:lang w:val="de-CH"/>
              </w:rPr>
            </w:pPr>
            <w:r>
              <w:rPr>
                <w:sz w:val="22"/>
                <w:lang w:val="de-CH"/>
              </w:rPr>
              <w:t>1</w:t>
            </w:r>
          </w:p>
        </w:tc>
        <w:tc>
          <w:tcPr>
            <w:tcW w:w="1620" w:type="dxa"/>
          </w:tcPr>
          <w:p w:rsidR="00000000" w:rsidRDefault="00000000">
            <w:pPr>
              <w:ind w:right="170"/>
              <w:jc w:val="right"/>
              <w:rPr>
                <w:sz w:val="22"/>
                <w:lang w:val="de-CH"/>
              </w:rPr>
            </w:pPr>
            <w:r>
              <w:rPr>
                <w:sz w:val="22"/>
                <w:lang w:val="de-CH"/>
              </w:rPr>
              <w:t>0</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Bolivie</w:t>
            </w:r>
            <w:proofErr w:type="spellEnd"/>
          </w:p>
        </w:tc>
        <w:tc>
          <w:tcPr>
            <w:tcW w:w="1620" w:type="dxa"/>
          </w:tcPr>
          <w:p w:rsidR="00000000" w:rsidRDefault="00000000">
            <w:pPr>
              <w:ind w:right="170"/>
              <w:jc w:val="right"/>
              <w:rPr>
                <w:sz w:val="22"/>
                <w:lang w:val="de-CH"/>
              </w:rPr>
            </w:pPr>
            <w:r>
              <w:rPr>
                <w:sz w:val="22"/>
                <w:lang w:val="de-CH"/>
              </w:rPr>
              <w:t>35</w:t>
            </w:r>
          </w:p>
        </w:tc>
        <w:tc>
          <w:tcPr>
            <w:tcW w:w="1620" w:type="dxa"/>
          </w:tcPr>
          <w:p w:rsidR="00000000" w:rsidRDefault="00000000">
            <w:pPr>
              <w:ind w:right="170"/>
              <w:jc w:val="right"/>
              <w:rPr>
                <w:sz w:val="22"/>
                <w:lang w:val="de-CH"/>
              </w:rPr>
            </w:pPr>
            <w:r>
              <w:rPr>
                <w:sz w:val="22"/>
                <w:lang w:val="de-CH"/>
              </w:rPr>
              <w:t>21</w:t>
            </w:r>
          </w:p>
        </w:tc>
        <w:tc>
          <w:tcPr>
            <w:tcW w:w="1620" w:type="dxa"/>
          </w:tcPr>
          <w:p w:rsidR="00000000" w:rsidRDefault="00000000">
            <w:pPr>
              <w:ind w:right="170"/>
              <w:jc w:val="right"/>
              <w:rPr>
                <w:sz w:val="22"/>
                <w:lang w:val="de-CH"/>
              </w:rPr>
            </w:pPr>
            <w:r>
              <w:rPr>
                <w:sz w:val="22"/>
                <w:lang w:val="de-CH"/>
              </w:rPr>
              <w:t>14</w:t>
            </w:r>
          </w:p>
        </w:tc>
      </w:tr>
      <w:tr w:rsidR="00000000">
        <w:tblPrEx>
          <w:tblCellMar>
            <w:top w:w="0" w:type="dxa"/>
            <w:bottom w:w="0" w:type="dxa"/>
          </w:tblCellMar>
        </w:tblPrEx>
        <w:tc>
          <w:tcPr>
            <w:tcW w:w="4637" w:type="dxa"/>
            <w:vAlign w:val="center"/>
          </w:tcPr>
          <w:p w:rsidR="00000000" w:rsidRDefault="00000000">
            <w:pPr>
              <w:rPr>
                <w:b/>
                <w:bCs/>
                <w:sz w:val="22"/>
                <w:lang w:val="de-CH"/>
              </w:rPr>
            </w:pPr>
            <w:r>
              <w:rPr>
                <w:sz w:val="22"/>
                <w:lang w:val="de-CH"/>
              </w:rPr>
              <w:t>Chili</w:t>
            </w:r>
          </w:p>
        </w:tc>
        <w:tc>
          <w:tcPr>
            <w:tcW w:w="1620" w:type="dxa"/>
          </w:tcPr>
          <w:p w:rsidR="00000000" w:rsidRDefault="00000000">
            <w:pPr>
              <w:ind w:right="170"/>
              <w:jc w:val="right"/>
              <w:rPr>
                <w:b/>
                <w:bCs/>
                <w:sz w:val="22"/>
                <w:szCs w:val="22"/>
                <w:lang w:val="en-GB"/>
              </w:rPr>
            </w:pPr>
            <w:r>
              <w:rPr>
                <w:sz w:val="22"/>
                <w:lang w:val="en-GB"/>
              </w:rPr>
              <w:t>225</w:t>
            </w:r>
          </w:p>
        </w:tc>
        <w:tc>
          <w:tcPr>
            <w:tcW w:w="1620" w:type="dxa"/>
          </w:tcPr>
          <w:p w:rsidR="00000000" w:rsidRDefault="00000000">
            <w:pPr>
              <w:ind w:right="170"/>
              <w:jc w:val="right"/>
              <w:rPr>
                <w:sz w:val="22"/>
                <w:lang w:val="en-GB"/>
              </w:rPr>
            </w:pPr>
            <w:r>
              <w:rPr>
                <w:sz w:val="22"/>
                <w:lang w:val="en-GB"/>
              </w:rPr>
              <w:t>112</w:t>
            </w:r>
          </w:p>
        </w:tc>
        <w:tc>
          <w:tcPr>
            <w:tcW w:w="1620" w:type="dxa"/>
          </w:tcPr>
          <w:p w:rsidR="00000000" w:rsidRDefault="00000000">
            <w:pPr>
              <w:ind w:right="170"/>
              <w:jc w:val="right"/>
              <w:rPr>
                <w:sz w:val="22"/>
                <w:szCs w:val="18"/>
                <w:lang w:val="en-GB"/>
              </w:rPr>
            </w:pPr>
            <w:r>
              <w:rPr>
                <w:sz w:val="22"/>
                <w:szCs w:val="18"/>
                <w:lang w:val="en-GB"/>
              </w:rPr>
              <w:t>113</w:t>
            </w:r>
          </w:p>
        </w:tc>
      </w:tr>
      <w:tr w:rsidR="00000000">
        <w:tblPrEx>
          <w:tblCellMar>
            <w:top w:w="0" w:type="dxa"/>
            <w:bottom w:w="0" w:type="dxa"/>
          </w:tblCellMar>
        </w:tblPrEx>
        <w:tc>
          <w:tcPr>
            <w:tcW w:w="4637" w:type="dxa"/>
            <w:vAlign w:val="center"/>
          </w:tcPr>
          <w:p w:rsidR="00000000" w:rsidRDefault="00000000">
            <w:pPr>
              <w:rPr>
                <w:b/>
                <w:bCs/>
                <w:sz w:val="22"/>
                <w:lang w:val="en-GB"/>
              </w:rPr>
            </w:pPr>
            <w:proofErr w:type="spellStart"/>
            <w:r>
              <w:rPr>
                <w:sz w:val="22"/>
                <w:lang w:val="en-GB"/>
              </w:rPr>
              <w:t>Colombie</w:t>
            </w:r>
            <w:proofErr w:type="spellEnd"/>
          </w:p>
        </w:tc>
        <w:tc>
          <w:tcPr>
            <w:tcW w:w="1620" w:type="dxa"/>
          </w:tcPr>
          <w:p w:rsidR="00000000" w:rsidRDefault="00000000">
            <w:pPr>
              <w:ind w:right="170"/>
              <w:jc w:val="right"/>
              <w:rPr>
                <w:b/>
                <w:bCs/>
                <w:sz w:val="22"/>
                <w:szCs w:val="22"/>
                <w:lang w:val="en-GB"/>
              </w:rPr>
            </w:pPr>
            <w:r>
              <w:rPr>
                <w:sz w:val="22"/>
                <w:lang w:val="en-GB"/>
              </w:rPr>
              <w:t>330</w:t>
            </w:r>
          </w:p>
        </w:tc>
        <w:tc>
          <w:tcPr>
            <w:tcW w:w="1620" w:type="dxa"/>
          </w:tcPr>
          <w:p w:rsidR="00000000" w:rsidRDefault="00000000">
            <w:pPr>
              <w:ind w:right="170"/>
              <w:jc w:val="right"/>
              <w:rPr>
                <w:sz w:val="22"/>
                <w:lang w:val="en-GB"/>
              </w:rPr>
            </w:pPr>
            <w:r>
              <w:rPr>
                <w:sz w:val="22"/>
                <w:lang w:val="en-GB"/>
              </w:rPr>
              <w:t>126</w:t>
            </w:r>
          </w:p>
        </w:tc>
        <w:tc>
          <w:tcPr>
            <w:tcW w:w="1620" w:type="dxa"/>
          </w:tcPr>
          <w:p w:rsidR="00000000" w:rsidRDefault="00000000">
            <w:pPr>
              <w:ind w:right="170"/>
              <w:jc w:val="right"/>
              <w:rPr>
                <w:sz w:val="22"/>
                <w:szCs w:val="18"/>
                <w:lang w:val="en-GB"/>
              </w:rPr>
            </w:pPr>
            <w:r>
              <w:rPr>
                <w:sz w:val="22"/>
                <w:szCs w:val="18"/>
                <w:lang w:val="en-GB"/>
              </w:rPr>
              <w:t>204</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Costa Rica</w:t>
            </w:r>
          </w:p>
        </w:tc>
        <w:tc>
          <w:tcPr>
            <w:tcW w:w="1620" w:type="dxa"/>
          </w:tcPr>
          <w:p w:rsidR="00000000" w:rsidRDefault="00000000">
            <w:pPr>
              <w:ind w:right="170"/>
              <w:jc w:val="right"/>
              <w:rPr>
                <w:sz w:val="22"/>
                <w:lang w:val="en-GB"/>
              </w:rPr>
            </w:pPr>
            <w:r>
              <w:rPr>
                <w:sz w:val="22"/>
                <w:lang w:val="en-GB"/>
              </w:rPr>
              <w:t>15</w:t>
            </w:r>
          </w:p>
        </w:tc>
        <w:tc>
          <w:tcPr>
            <w:tcW w:w="1620" w:type="dxa"/>
          </w:tcPr>
          <w:p w:rsidR="00000000" w:rsidRDefault="00000000">
            <w:pPr>
              <w:ind w:right="170"/>
              <w:jc w:val="right"/>
              <w:rPr>
                <w:sz w:val="22"/>
                <w:lang w:val="en-GB"/>
              </w:rPr>
            </w:pPr>
            <w:r>
              <w:rPr>
                <w:sz w:val="22"/>
                <w:lang w:val="en-GB"/>
              </w:rPr>
              <w:t>6</w:t>
            </w:r>
          </w:p>
        </w:tc>
        <w:tc>
          <w:tcPr>
            <w:tcW w:w="1620" w:type="dxa"/>
          </w:tcPr>
          <w:p w:rsidR="00000000" w:rsidRDefault="00000000">
            <w:pPr>
              <w:ind w:right="170"/>
              <w:jc w:val="right"/>
              <w:rPr>
                <w:sz w:val="22"/>
                <w:lang w:val="en-GB"/>
              </w:rPr>
            </w:pPr>
            <w:r>
              <w:rPr>
                <w:sz w:val="22"/>
                <w:lang w:val="en-GB"/>
              </w:rPr>
              <w:t>9</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Cuba</w:t>
            </w:r>
          </w:p>
        </w:tc>
        <w:tc>
          <w:tcPr>
            <w:tcW w:w="1620" w:type="dxa"/>
          </w:tcPr>
          <w:p w:rsidR="00000000" w:rsidRDefault="00000000">
            <w:pPr>
              <w:ind w:right="170"/>
              <w:jc w:val="right"/>
              <w:rPr>
                <w:sz w:val="22"/>
              </w:rPr>
            </w:pPr>
            <w:r>
              <w:rPr>
                <w:sz w:val="22"/>
              </w:rPr>
              <w:t>302</w:t>
            </w:r>
          </w:p>
        </w:tc>
        <w:tc>
          <w:tcPr>
            <w:tcW w:w="1620" w:type="dxa"/>
          </w:tcPr>
          <w:p w:rsidR="00000000" w:rsidRDefault="00000000">
            <w:pPr>
              <w:ind w:right="170"/>
              <w:jc w:val="right"/>
              <w:rPr>
                <w:sz w:val="22"/>
              </w:rPr>
            </w:pPr>
            <w:r>
              <w:rPr>
                <w:sz w:val="22"/>
              </w:rPr>
              <w:t>109</w:t>
            </w:r>
          </w:p>
        </w:tc>
        <w:tc>
          <w:tcPr>
            <w:tcW w:w="1620" w:type="dxa"/>
          </w:tcPr>
          <w:p w:rsidR="00000000" w:rsidRDefault="00000000">
            <w:pPr>
              <w:ind w:right="170"/>
              <w:jc w:val="right"/>
              <w:rPr>
                <w:sz w:val="22"/>
              </w:rPr>
            </w:pPr>
            <w:r>
              <w:rPr>
                <w:sz w:val="22"/>
              </w:rPr>
              <w:t>193</w:t>
            </w:r>
          </w:p>
        </w:tc>
      </w:tr>
      <w:tr w:rsidR="00000000">
        <w:tblPrEx>
          <w:tblCellMar>
            <w:top w:w="0" w:type="dxa"/>
            <w:bottom w:w="0" w:type="dxa"/>
          </w:tblCellMar>
        </w:tblPrEx>
        <w:tc>
          <w:tcPr>
            <w:tcW w:w="4637" w:type="dxa"/>
          </w:tcPr>
          <w:p w:rsidR="00000000" w:rsidRDefault="00000000">
            <w:pPr>
              <w:rPr>
                <w:sz w:val="22"/>
              </w:rPr>
            </w:pPr>
            <w:r>
              <w:rPr>
                <w:sz w:val="22"/>
              </w:rPr>
              <w:t>Dominique</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rPr>
                <w:sz w:val="22"/>
              </w:rPr>
            </w:pPr>
            <w:r>
              <w:rPr>
                <w:sz w:val="22"/>
              </w:rPr>
              <w:t>Équateur</w:t>
            </w:r>
          </w:p>
        </w:tc>
        <w:tc>
          <w:tcPr>
            <w:tcW w:w="1620" w:type="dxa"/>
          </w:tcPr>
          <w:p w:rsidR="00000000" w:rsidRDefault="00000000">
            <w:pPr>
              <w:ind w:right="170"/>
              <w:jc w:val="right"/>
              <w:rPr>
                <w:sz w:val="22"/>
              </w:rPr>
            </w:pPr>
            <w:r>
              <w:rPr>
                <w:sz w:val="22"/>
              </w:rPr>
              <w:t>146</w:t>
            </w:r>
          </w:p>
        </w:tc>
        <w:tc>
          <w:tcPr>
            <w:tcW w:w="1620" w:type="dxa"/>
          </w:tcPr>
          <w:p w:rsidR="00000000" w:rsidRDefault="00000000">
            <w:pPr>
              <w:ind w:right="170"/>
              <w:jc w:val="right"/>
              <w:rPr>
                <w:sz w:val="22"/>
              </w:rPr>
            </w:pPr>
            <w:r>
              <w:rPr>
                <w:sz w:val="22"/>
              </w:rPr>
              <w:t>63</w:t>
            </w:r>
          </w:p>
        </w:tc>
        <w:tc>
          <w:tcPr>
            <w:tcW w:w="1620" w:type="dxa"/>
          </w:tcPr>
          <w:p w:rsidR="00000000" w:rsidRDefault="00000000">
            <w:pPr>
              <w:ind w:right="170"/>
              <w:jc w:val="right"/>
              <w:rPr>
                <w:sz w:val="22"/>
              </w:rPr>
            </w:pPr>
            <w:r>
              <w:rPr>
                <w:sz w:val="22"/>
              </w:rPr>
              <w:t>83</w:t>
            </w:r>
          </w:p>
        </w:tc>
      </w:tr>
      <w:tr w:rsidR="00000000">
        <w:tblPrEx>
          <w:tblCellMar>
            <w:top w:w="0" w:type="dxa"/>
            <w:bottom w:w="0" w:type="dxa"/>
          </w:tblCellMar>
        </w:tblPrEx>
        <w:tc>
          <w:tcPr>
            <w:tcW w:w="4637" w:type="dxa"/>
          </w:tcPr>
          <w:p w:rsidR="00000000" w:rsidRDefault="00000000">
            <w:pPr>
              <w:rPr>
                <w:sz w:val="22"/>
              </w:rPr>
            </w:pPr>
            <w:r>
              <w:rPr>
                <w:sz w:val="22"/>
              </w:rPr>
              <w:t>Grenade</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Guatemala</w:t>
            </w:r>
          </w:p>
        </w:tc>
        <w:tc>
          <w:tcPr>
            <w:tcW w:w="1620" w:type="dxa"/>
          </w:tcPr>
          <w:p w:rsidR="00000000" w:rsidRDefault="00000000">
            <w:pPr>
              <w:ind w:right="170"/>
              <w:jc w:val="right"/>
              <w:rPr>
                <w:sz w:val="22"/>
              </w:rPr>
            </w:pPr>
            <w:r>
              <w:rPr>
                <w:sz w:val="22"/>
              </w:rPr>
              <w:t>22</w:t>
            </w:r>
          </w:p>
        </w:tc>
        <w:tc>
          <w:tcPr>
            <w:tcW w:w="1620" w:type="dxa"/>
          </w:tcPr>
          <w:p w:rsidR="00000000" w:rsidRDefault="00000000">
            <w:pPr>
              <w:ind w:right="170"/>
              <w:jc w:val="right"/>
              <w:rPr>
                <w:sz w:val="22"/>
              </w:rPr>
            </w:pPr>
            <w:r>
              <w:rPr>
                <w:sz w:val="22"/>
              </w:rPr>
              <w:t>10</w:t>
            </w:r>
          </w:p>
        </w:tc>
        <w:tc>
          <w:tcPr>
            <w:tcW w:w="1620" w:type="dxa"/>
          </w:tcPr>
          <w:p w:rsidR="00000000" w:rsidRDefault="00000000">
            <w:pPr>
              <w:ind w:right="170"/>
              <w:jc w:val="right"/>
              <w:rPr>
                <w:sz w:val="22"/>
              </w:rPr>
            </w:pPr>
            <w:r>
              <w:rPr>
                <w:sz w:val="22"/>
              </w:rPr>
              <w:t>12</w:t>
            </w:r>
          </w:p>
        </w:tc>
      </w:tr>
      <w:tr w:rsidR="00000000">
        <w:tblPrEx>
          <w:tblCellMar>
            <w:top w:w="0" w:type="dxa"/>
            <w:bottom w:w="0" w:type="dxa"/>
          </w:tblCellMar>
        </w:tblPrEx>
        <w:tc>
          <w:tcPr>
            <w:tcW w:w="4637" w:type="dxa"/>
          </w:tcPr>
          <w:p w:rsidR="00000000" w:rsidRDefault="00000000">
            <w:pPr>
              <w:rPr>
                <w:sz w:val="22"/>
              </w:rPr>
            </w:pPr>
            <w:r>
              <w:rPr>
                <w:sz w:val="22"/>
              </w:rPr>
              <w:t>Guyane</w:t>
            </w:r>
          </w:p>
        </w:tc>
        <w:tc>
          <w:tcPr>
            <w:tcW w:w="1620" w:type="dxa"/>
          </w:tcPr>
          <w:p w:rsidR="00000000" w:rsidRDefault="00000000">
            <w:pPr>
              <w:ind w:right="170"/>
              <w:jc w:val="right"/>
              <w:rPr>
                <w:sz w:val="22"/>
              </w:rPr>
            </w:pPr>
            <w:r>
              <w:rPr>
                <w:sz w:val="22"/>
              </w:rPr>
              <w:t>23</w:t>
            </w:r>
          </w:p>
        </w:tc>
        <w:tc>
          <w:tcPr>
            <w:tcW w:w="1620" w:type="dxa"/>
          </w:tcPr>
          <w:p w:rsidR="00000000" w:rsidRDefault="00000000">
            <w:pPr>
              <w:ind w:right="170"/>
              <w:jc w:val="right"/>
              <w:rPr>
                <w:sz w:val="22"/>
              </w:rPr>
            </w:pPr>
            <w:r>
              <w:rPr>
                <w:sz w:val="22"/>
              </w:rPr>
              <w:t>11</w:t>
            </w:r>
          </w:p>
        </w:tc>
        <w:tc>
          <w:tcPr>
            <w:tcW w:w="1620" w:type="dxa"/>
          </w:tcPr>
          <w:p w:rsidR="00000000" w:rsidRDefault="00000000">
            <w:pPr>
              <w:ind w:right="170"/>
              <w:jc w:val="right"/>
              <w:rPr>
                <w:sz w:val="22"/>
              </w:rPr>
            </w:pPr>
            <w:r>
              <w:rPr>
                <w:sz w:val="22"/>
              </w:rPr>
              <w:t>12</w:t>
            </w:r>
          </w:p>
        </w:tc>
      </w:tr>
      <w:tr w:rsidR="00000000">
        <w:tblPrEx>
          <w:tblCellMar>
            <w:top w:w="0" w:type="dxa"/>
            <w:bottom w:w="0" w:type="dxa"/>
          </w:tblCellMar>
        </w:tblPrEx>
        <w:tc>
          <w:tcPr>
            <w:tcW w:w="4637" w:type="dxa"/>
          </w:tcPr>
          <w:p w:rsidR="00000000" w:rsidRDefault="00000000">
            <w:pPr>
              <w:rPr>
                <w:sz w:val="22"/>
              </w:rPr>
            </w:pPr>
            <w:r>
              <w:rPr>
                <w:sz w:val="22"/>
              </w:rPr>
              <w:t>Haïti</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rPr>
                <w:sz w:val="22"/>
              </w:rPr>
            </w:pPr>
            <w:r>
              <w:rPr>
                <w:sz w:val="22"/>
              </w:rPr>
              <w:t>Honduras</w:t>
            </w:r>
          </w:p>
        </w:tc>
        <w:tc>
          <w:tcPr>
            <w:tcW w:w="1620" w:type="dxa"/>
          </w:tcPr>
          <w:p w:rsidR="00000000" w:rsidRDefault="00000000">
            <w:pPr>
              <w:ind w:right="170"/>
              <w:jc w:val="right"/>
              <w:rPr>
                <w:sz w:val="22"/>
              </w:rPr>
            </w:pPr>
            <w:r>
              <w:rPr>
                <w:sz w:val="22"/>
              </w:rPr>
              <w:t>10</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6</w:t>
            </w:r>
          </w:p>
        </w:tc>
      </w:tr>
      <w:tr w:rsidR="00000000">
        <w:tblPrEx>
          <w:tblCellMar>
            <w:top w:w="0" w:type="dxa"/>
            <w:bottom w:w="0" w:type="dxa"/>
          </w:tblCellMar>
        </w:tblPrEx>
        <w:tc>
          <w:tcPr>
            <w:tcW w:w="4637" w:type="dxa"/>
          </w:tcPr>
          <w:p w:rsidR="00000000" w:rsidRDefault="00000000">
            <w:pPr>
              <w:rPr>
                <w:sz w:val="22"/>
              </w:rPr>
            </w:pPr>
            <w:r>
              <w:rPr>
                <w:sz w:val="22"/>
              </w:rPr>
              <w:t>Jamaïque</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rPr>
                <w:sz w:val="22"/>
              </w:rPr>
            </w:pPr>
            <w:r>
              <w:rPr>
                <w:sz w:val="22"/>
              </w:rPr>
              <w:t>Nicaragua</w:t>
            </w:r>
          </w:p>
        </w:tc>
        <w:tc>
          <w:tcPr>
            <w:tcW w:w="1620" w:type="dxa"/>
          </w:tcPr>
          <w:p w:rsidR="00000000" w:rsidRDefault="00000000">
            <w:pPr>
              <w:ind w:right="170"/>
              <w:jc w:val="right"/>
              <w:rPr>
                <w:sz w:val="22"/>
              </w:rPr>
            </w:pPr>
            <w:r>
              <w:rPr>
                <w:sz w:val="22"/>
              </w:rPr>
              <w:t>7</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5</w:t>
            </w:r>
          </w:p>
        </w:tc>
      </w:tr>
      <w:tr w:rsidR="00000000">
        <w:tblPrEx>
          <w:tblCellMar>
            <w:top w:w="0" w:type="dxa"/>
            <w:bottom w:w="0" w:type="dxa"/>
          </w:tblCellMar>
        </w:tblPrEx>
        <w:tc>
          <w:tcPr>
            <w:tcW w:w="4637" w:type="dxa"/>
          </w:tcPr>
          <w:p w:rsidR="00000000" w:rsidRDefault="00000000">
            <w:pPr>
              <w:rPr>
                <w:sz w:val="22"/>
              </w:rPr>
            </w:pPr>
            <w:r>
              <w:rPr>
                <w:sz w:val="22"/>
              </w:rPr>
              <w:t>Panama</w:t>
            </w:r>
          </w:p>
        </w:tc>
        <w:tc>
          <w:tcPr>
            <w:tcW w:w="1620" w:type="dxa"/>
          </w:tcPr>
          <w:p w:rsidR="00000000" w:rsidRDefault="00000000">
            <w:pPr>
              <w:ind w:right="170"/>
              <w:jc w:val="right"/>
              <w:rPr>
                <w:sz w:val="22"/>
              </w:rPr>
            </w:pPr>
            <w:r>
              <w:rPr>
                <w:sz w:val="22"/>
              </w:rPr>
              <w:t>17</w:t>
            </w:r>
          </w:p>
        </w:tc>
        <w:tc>
          <w:tcPr>
            <w:tcW w:w="1620" w:type="dxa"/>
          </w:tcPr>
          <w:p w:rsidR="00000000" w:rsidRDefault="00000000">
            <w:pPr>
              <w:ind w:right="170"/>
              <w:jc w:val="right"/>
              <w:rPr>
                <w:sz w:val="22"/>
              </w:rPr>
            </w:pPr>
            <w:r>
              <w:rPr>
                <w:sz w:val="22"/>
              </w:rPr>
              <w:t>9</w:t>
            </w:r>
          </w:p>
        </w:tc>
        <w:tc>
          <w:tcPr>
            <w:tcW w:w="1620" w:type="dxa"/>
          </w:tcPr>
          <w:p w:rsidR="00000000" w:rsidRDefault="00000000">
            <w:pPr>
              <w:ind w:right="170"/>
              <w:jc w:val="right"/>
              <w:rPr>
                <w:sz w:val="22"/>
              </w:rPr>
            </w:pPr>
            <w:r>
              <w:rPr>
                <w:sz w:val="22"/>
              </w:rPr>
              <w:t>8</w:t>
            </w:r>
          </w:p>
        </w:tc>
      </w:tr>
      <w:tr w:rsidR="00000000">
        <w:tblPrEx>
          <w:tblCellMar>
            <w:top w:w="0" w:type="dxa"/>
            <w:bottom w:w="0" w:type="dxa"/>
          </w:tblCellMar>
        </w:tblPrEx>
        <w:tc>
          <w:tcPr>
            <w:tcW w:w="4637" w:type="dxa"/>
          </w:tcPr>
          <w:p w:rsidR="00000000" w:rsidRDefault="00000000">
            <w:pPr>
              <w:rPr>
                <w:sz w:val="22"/>
              </w:rPr>
            </w:pPr>
            <w:r>
              <w:rPr>
                <w:sz w:val="22"/>
              </w:rPr>
              <w:t>Paraguay</w:t>
            </w:r>
          </w:p>
        </w:tc>
        <w:tc>
          <w:tcPr>
            <w:tcW w:w="1620" w:type="dxa"/>
          </w:tcPr>
          <w:p w:rsidR="00000000" w:rsidRDefault="00000000">
            <w:pPr>
              <w:ind w:right="170"/>
              <w:jc w:val="right"/>
              <w:rPr>
                <w:sz w:val="22"/>
              </w:rPr>
            </w:pPr>
            <w:r>
              <w:rPr>
                <w:sz w:val="22"/>
              </w:rPr>
              <w:t>24</w:t>
            </w:r>
          </w:p>
        </w:tc>
        <w:tc>
          <w:tcPr>
            <w:tcW w:w="1620" w:type="dxa"/>
          </w:tcPr>
          <w:p w:rsidR="00000000" w:rsidRDefault="00000000">
            <w:pPr>
              <w:ind w:right="170"/>
              <w:jc w:val="right"/>
              <w:rPr>
                <w:sz w:val="22"/>
              </w:rPr>
            </w:pPr>
            <w:r>
              <w:rPr>
                <w:sz w:val="22"/>
              </w:rPr>
              <w:t>17</w:t>
            </w:r>
          </w:p>
        </w:tc>
        <w:tc>
          <w:tcPr>
            <w:tcW w:w="1620" w:type="dxa"/>
          </w:tcPr>
          <w:p w:rsidR="00000000" w:rsidRDefault="00000000">
            <w:pPr>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rPr>
                <w:sz w:val="22"/>
              </w:rPr>
            </w:pPr>
            <w:r>
              <w:rPr>
                <w:sz w:val="22"/>
              </w:rPr>
              <w:t>Pérou</w:t>
            </w:r>
          </w:p>
        </w:tc>
        <w:tc>
          <w:tcPr>
            <w:tcW w:w="1620" w:type="dxa"/>
          </w:tcPr>
          <w:p w:rsidR="00000000" w:rsidRDefault="00000000">
            <w:pPr>
              <w:ind w:right="170"/>
              <w:jc w:val="right"/>
              <w:rPr>
                <w:sz w:val="22"/>
              </w:rPr>
            </w:pPr>
            <w:r>
              <w:rPr>
                <w:sz w:val="22"/>
              </w:rPr>
              <w:t>220</w:t>
            </w:r>
          </w:p>
        </w:tc>
        <w:tc>
          <w:tcPr>
            <w:tcW w:w="1620" w:type="dxa"/>
          </w:tcPr>
          <w:p w:rsidR="00000000" w:rsidRDefault="00000000">
            <w:pPr>
              <w:ind w:right="170"/>
              <w:jc w:val="right"/>
              <w:rPr>
                <w:sz w:val="22"/>
              </w:rPr>
            </w:pPr>
            <w:r>
              <w:rPr>
                <w:sz w:val="22"/>
              </w:rPr>
              <w:t>96</w:t>
            </w:r>
          </w:p>
        </w:tc>
        <w:tc>
          <w:tcPr>
            <w:tcW w:w="1620" w:type="dxa"/>
          </w:tcPr>
          <w:p w:rsidR="00000000" w:rsidRDefault="00000000">
            <w:pPr>
              <w:ind w:right="170"/>
              <w:jc w:val="right"/>
              <w:rPr>
                <w:sz w:val="22"/>
              </w:rPr>
            </w:pPr>
            <w:r>
              <w:rPr>
                <w:sz w:val="22"/>
              </w:rPr>
              <w:t>124</w:t>
            </w:r>
          </w:p>
        </w:tc>
      </w:tr>
      <w:tr w:rsidR="00000000">
        <w:tblPrEx>
          <w:tblCellMar>
            <w:top w:w="0" w:type="dxa"/>
            <w:bottom w:w="0" w:type="dxa"/>
          </w:tblCellMar>
        </w:tblPrEx>
        <w:tc>
          <w:tcPr>
            <w:tcW w:w="4637" w:type="dxa"/>
          </w:tcPr>
          <w:p w:rsidR="00000000" w:rsidRDefault="00000000">
            <w:pPr>
              <w:rPr>
                <w:sz w:val="22"/>
              </w:rPr>
            </w:pPr>
            <w:r>
              <w:rPr>
                <w:sz w:val="22"/>
              </w:rPr>
              <w:t>République dominicaine</w:t>
            </w:r>
          </w:p>
        </w:tc>
        <w:tc>
          <w:tcPr>
            <w:tcW w:w="1620" w:type="dxa"/>
          </w:tcPr>
          <w:p w:rsidR="00000000" w:rsidRDefault="00000000">
            <w:pPr>
              <w:ind w:right="170"/>
              <w:jc w:val="right"/>
              <w:rPr>
                <w:sz w:val="22"/>
                <w:lang w:val="en-GB"/>
              </w:rPr>
            </w:pPr>
            <w:r>
              <w:rPr>
                <w:sz w:val="22"/>
                <w:lang w:val="en-GB"/>
              </w:rPr>
              <w:t>47</w:t>
            </w:r>
          </w:p>
        </w:tc>
        <w:tc>
          <w:tcPr>
            <w:tcW w:w="1620" w:type="dxa"/>
          </w:tcPr>
          <w:p w:rsidR="00000000" w:rsidRDefault="00000000">
            <w:pPr>
              <w:ind w:right="170"/>
              <w:jc w:val="right"/>
              <w:rPr>
                <w:sz w:val="22"/>
                <w:lang w:val="en-GB"/>
              </w:rPr>
            </w:pPr>
            <w:r>
              <w:rPr>
                <w:sz w:val="22"/>
                <w:lang w:val="en-GB"/>
              </w:rPr>
              <w:t>7</w:t>
            </w:r>
          </w:p>
        </w:tc>
        <w:tc>
          <w:tcPr>
            <w:tcW w:w="1620" w:type="dxa"/>
          </w:tcPr>
          <w:p w:rsidR="00000000" w:rsidRDefault="00000000">
            <w:pPr>
              <w:ind w:right="170"/>
              <w:jc w:val="right"/>
              <w:rPr>
                <w:sz w:val="22"/>
                <w:lang w:val="en-GB"/>
              </w:rPr>
            </w:pPr>
            <w:r>
              <w:rPr>
                <w:sz w:val="22"/>
                <w:lang w:val="en-GB"/>
              </w:rPr>
              <w:t>40</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Saint</w:t>
            </w:r>
            <w:r>
              <w:rPr>
                <w:sz w:val="22"/>
                <w:lang w:val="en-GB"/>
              </w:rPr>
              <w:noBreakHyphen/>
              <w:t>Kitts</w:t>
            </w:r>
            <w:r>
              <w:rPr>
                <w:sz w:val="22"/>
                <w:lang w:val="en-GB"/>
              </w:rPr>
              <w:noBreakHyphen/>
              <w:t>et</w:t>
            </w:r>
            <w:r>
              <w:rPr>
                <w:sz w:val="22"/>
                <w:lang w:val="en-GB"/>
              </w:rPr>
              <w:noBreakHyphen/>
              <w:t>Nevis</w:t>
            </w:r>
          </w:p>
        </w:tc>
        <w:tc>
          <w:tcPr>
            <w:tcW w:w="1620" w:type="dxa"/>
          </w:tcPr>
          <w:p w:rsidR="00000000" w:rsidRDefault="00000000">
            <w:pPr>
              <w:ind w:right="170"/>
              <w:jc w:val="right"/>
              <w:rPr>
                <w:sz w:val="22"/>
                <w:lang w:val="en-GB"/>
              </w:rPr>
            </w:pPr>
            <w:r>
              <w:rPr>
                <w:sz w:val="22"/>
                <w:lang w:val="en-GB"/>
              </w:rPr>
              <w:t>6</w:t>
            </w:r>
          </w:p>
        </w:tc>
        <w:tc>
          <w:tcPr>
            <w:tcW w:w="1620" w:type="dxa"/>
          </w:tcPr>
          <w:p w:rsidR="00000000" w:rsidRDefault="00000000">
            <w:pPr>
              <w:ind w:right="170"/>
              <w:jc w:val="right"/>
              <w:rPr>
                <w:sz w:val="22"/>
                <w:lang w:val="en-GB"/>
              </w:rPr>
            </w:pPr>
            <w:r>
              <w:rPr>
                <w:sz w:val="22"/>
                <w:lang w:val="en-GB"/>
              </w:rPr>
              <w:t>2</w:t>
            </w:r>
          </w:p>
        </w:tc>
        <w:tc>
          <w:tcPr>
            <w:tcW w:w="1620" w:type="dxa"/>
          </w:tcPr>
          <w:p w:rsidR="00000000" w:rsidRDefault="00000000">
            <w:pPr>
              <w:ind w:right="170"/>
              <w:jc w:val="right"/>
              <w:rPr>
                <w:sz w:val="22"/>
                <w:lang w:val="en-GB"/>
              </w:rPr>
            </w:pPr>
            <w:r>
              <w:rPr>
                <w:sz w:val="22"/>
                <w:lang w:val="en-GB"/>
              </w:rPr>
              <w:t>4</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Salvador</w:t>
            </w:r>
          </w:p>
        </w:tc>
        <w:tc>
          <w:tcPr>
            <w:tcW w:w="1620" w:type="dxa"/>
          </w:tcPr>
          <w:p w:rsidR="00000000" w:rsidRDefault="00000000">
            <w:pPr>
              <w:ind w:right="170"/>
              <w:jc w:val="right"/>
              <w:rPr>
                <w:sz w:val="22"/>
              </w:rPr>
            </w:pPr>
            <w:r>
              <w:rPr>
                <w:sz w:val="22"/>
              </w:rPr>
              <w:t>13</w:t>
            </w:r>
          </w:p>
        </w:tc>
        <w:tc>
          <w:tcPr>
            <w:tcW w:w="1620" w:type="dxa"/>
          </w:tcPr>
          <w:p w:rsidR="00000000" w:rsidRDefault="00000000">
            <w:pPr>
              <w:ind w:right="170"/>
              <w:jc w:val="right"/>
              <w:rPr>
                <w:sz w:val="22"/>
              </w:rPr>
            </w:pPr>
            <w:r>
              <w:rPr>
                <w:sz w:val="22"/>
              </w:rPr>
              <w:t>8</w:t>
            </w:r>
          </w:p>
        </w:tc>
        <w:tc>
          <w:tcPr>
            <w:tcW w:w="1620" w:type="dxa"/>
          </w:tcPr>
          <w:p w:rsidR="00000000" w:rsidRDefault="00000000">
            <w:pPr>
              <w:ind w:right="170"/>
              <w:jc w:val="right"/>
              <w:rPr>
                <w:sz w:val="22"/>
              </w:rPr>
            </w:pPr>
            <w:r>
              <w:rPr>
                <w:sz w:val="22"/>
              </w:rPr>
              <w:t>5</w:t>
            </w:r>
          </w:p>
        </w:tc>
      </w:tr>
      <w:tr w:rsidR="00000000">
        <w:tblPrEx>
          <w:tblCellMar>
            <w:top w:w="0" w:type="dxa"/>
            <w:bottom w:w="0" w:type="dxa"/>
          </w:tblCellMar>
        </w:tblPrEx>
        <w:tc>
          <w:tcPr>
            <w:tcW w:w="4637" w:type="dxa"/>
          </w:tcPr>
          <w:p w:rsidR="00000000" w:rsidRDefault="00000000">
            <w:pPr>
              <w:rPr>
                <w:sz w:val="22"/>
              </w:rPr>
            </w:pPr>
            <w:r>
              <w:rPr>
                <w:sz w:val="22"/>
              </w:rPr>
              <w:t>Suriname</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rPr>
                <w:sz w:val="22"/>
              </w:rPr>
            </w:pPr>
            <w:proofErr w:type="spellStart"/>
            <w:r>
              <w:rPr>
                <w:sz w:val="22"/>
              </w:rPr>
              <w:t>Trinité</w:t>
            </w:r>
            <w:r>
              <w:rPr>
                <w:sz w:val="22"/>
              </w:rPr>
              <w:noBreakHyphen/>
              <w:t>et</w:t>
            </w:r>
            <w:r>
              <w:rPr>
                <w:sz w:val="22"/>
              </w:rPr>
              <w:noBreakHyphen/>
              <w:t>Tobago</w:t>
            </w:r>
            <w:proofErr w:type="spellEnd"/>
          </w:p>
        </w:tc>
        <w:tc>
          <w:tcPr>
            <w:tcW w:w="1620" w:type="dxa"/>
          </w:tcPr>
          <w:p w:rsidR="00000000" w:rsidRDefault="00000000">
            <w:pPr>
              <w:ind w:right="170"/>
              <w:jc w:val="right"/>
              <w:rPr>
                <w:sz w:val="22"/>
                <w:lang w:val="en-GB"/>
              </w:rPr>
            </w:pPr>
            <w:r>
              <w:rPr>
                <w:sz w:val="22"/>
                <w:lang w:val="en-GB"/>
              </w:rPr>
              <w:t>19</w:t>
            </w:r>
          </w:p>
        </w:tc>
        <w:tc>
          <w:tcPr>
            <w:tcW w:w="1620" w:type="dxa"/>
          </w:tcPr>
          <w:p w:rsidR="00000000" w:rsidRDefault="00000000">
            <w:pPr>
              <w:ind w:right="170"/>
              <w:jc w:val="right"/>
              <w:rPr>
                <w:sz w:val="22"/>
                <w:lang w:val="en-GB"/>
              </w:rPr>
            </w:pPr>
            <w:r>
              <w:rPr>
                <w:sz w:val="22"/>
                <w:lang w:val="en-GB"/>
              </w:rPr>
              <w:t>13</w:t>
            </w:r>
          </w:p>
        </w:tc>
        <w:tc>
          <w:tcPr>
            <w:tcW w:w="1620" w:type="dxa"/>
          </w:tcPr>
          <w:p w:rsidR="00000000" w:rsidRDefault="00000000">
            <w:pPr>
              <w:ind w:right="170"/>
              <w:jc w:val="right"/>
              <w:rPr>
                <w:sz w:val="22"/>
                <w:lang w:val="en-GB"/>
              </w:rPr>
            </w:pPr>
            <w:r>
              <w:rPr>
                <w:sz w:val="22"/>
                <w:lang w:val="en-GB"/>
              </w:rPr>
              <w:t>6</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Uruguay</w:t>
            </w:r>
          </w:p>
        </w:tc>
        <w:tc>
          <w:tcPr>
            <w:tcW w:w="1620" w:type="dxa"/>
          </w:tcPr>
          <w:p w:rsidR="00000000" w:rsidRDefault="00000000">
            <w:pPr>
              <w:ind w:right="170"/>
              <w:jc w:val="right"/>
              <w:rPr>
                <w:sz w:val="22"/>
                <w:lang w:val="en-GB"/>
              </w:rPr>
            </w:pPr>
            <w:r>
              <w:rPr>
                <w:sz w:val="22"/>
                <w:lang w:val="en-GB"/>
              </w:rPr>
              <w:t>89</w:t>
            </w:r>
          </w:p>
        </w:tc>
        <w:tc>
          <w:tcPr>
            <w:tcW w:w="1620" w:type="dxa"/>
          </w:tcPr>
          <w:p w:rsidR="00000000" w:rsidRDefault="00000000">
            <w:pPr>
              <w:ind w:right="170"/>
              <w:jc w:val="right"/>
              <w:rPr>
                <w:sz w:val="22"/>
                <w:lang w:val="en-GB"/>
              </w:rPr>
            </w:pPr>
            <w:r>
              <w:rPr>
                <w:sz w:val="22"/>
                <w:lang w:val="en-GB"/>
              </w:rPr>
              <w:t>45</w:t>
            </w:r>
          </w:p>
        </w:tc>
        <w:tc>
          <w:tcPr>
            <w:tcW w:w="1620" w:type="dxa"/>
          </w:tcPr>
          <w:p w:rsidR="00000000" w:rsidRDefault="00000000">
            <w:pPr>
              <w:ind w:right="170"/>
              <w:jc w:val="right"/>
              <w:rPr>
                <w:sz w:val="22"/>
                <w:lang w:val="en-GB"/>
              </w:rPr>
            </w:pPr>
            <w:r>
              <w:rPr>
                <w:sz w:val="22"/>
                <w:lang w:val="en-GB"/>
              </w:rPr>
              <w:t>44</w:t>
            </w:r>
          </w:p>
        </w:tc>
      </w:tr>
      <w:tr w:rsidR="00000000">
        <w:tblPrEx>
          <w:tblCellMar>
            <w:top w:w="0" w:type="dxa"/>
            <w:bottom w:w="0" w:type="dxa"/>
          </w:tblCellMar>
        </w:tblPrEx>
        <w:tc>
          <w:tcPr>
            <w:tcW w:w="4637" w:type="dxa"/>
          </w:tcPr>
          <w:p w:rsidR="00000000" w:rsidRDefault="00000000">
            <w:pPr>
              <w:rPr>
                <w:b/>
                <w:bCs/>
                <w:sz w:val="22"/>
                <w:lang w:val="en-GB"/>
              </w:rPr>
            </w:pPr>
            <w:proofErr w:type="spellStart"/>
            <w:r>
              <w:rPr>
                <w:b/>
                <w:bCs/>
                <w:sz w:val="22"/>
                <w:lang w:val="en-GB"/>
              </w:rPr>
              <w:t>Asie</w:t>
            </w:r>
            <w:proofErr w:type="spellEnd"/>
          </w:p>
        </w:tc>
        <w:tc>
          <w:tcPr>
            <w:tcW w:w="1620" w:type="dxa"/>
          </w:tcPr>
          <w:p w:rsidR="00000000" w:rsidRDefault="00000000">
            <w:pPr>
              <w:ind w:right="170"/>
              <w:jc w:val="right"/>
              <w:rPr>
                <w:b/>
                <w:bCs/>
                <w:sz w:val="22"/>
                <w:lang w:val="en-GB"/>
              </w:rPr>
            </w:pPr>
            <w:r>
              <w:rPr>
                <w:b/>
                <w:bCs/>
                <w:sz w:val="22"/>
                <w:lang w:val="en-GB"/>
              </w:rPr>
              <w:t>10 443</w:t>
            </w:r>
          </w:p>
        </w:tc>
        <w:tc>
          <w:tcPr>
            <w:tcW w:w="1620" w:type="dxa"/>
          </w:tcPr>
          <w:p w:rsidR="00000000" w:rsidRDefault="00000000">
            <w:pPr>
              <w:ind w:right="170"/>
              <w:jc w:val="right"/>
              <w:rPr>
                <w:b/>
                <w:bCs/>
                <w:sz w:val="22"/>
                <w:lang w:val="en-GB"/>
              </w:rPr>
            </w:pPr>
            <w:r>
              <w:rPr>
                <w:b/>
                <w:bCs/>
                <w:sz w:val="22"/>
                <w:lang w:val="en-GB"/>
              </w:rPr>
              <w:t>5 938</w:t>
            </w:r>
          </w:p>
        </w:tc>
        <w:tc>
          <w:tcPr>
            <w:tcW w:w="1620" w:type="dxa"/>
          </w:tcPr>
          <w:p w:rsidR="00000000" w:rsidRDefault="00000000">
            <w:pPr>
              <w:ind w:right="170"/>
              <w:jc w:val="right"/>
              <w:rPr>
                <w:b/>
                <w:bCs/>
                <w:sz w:val="22"/>
                <w:lang w:val="en-GB"/>
              </w:rPr>
            </w:pPr>
            <w:r>
              <w:rPr>
                <w:b/>
                <w:bCs/>
                <w:sz w:val="22"/>
                <w:lang w:val="en-GB"/>
              </w:rPr>
              <w:t>4 505</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Afghanistan</w:t>
            </w:r>
          </w:p>
        </w:tc>
        <w:tc>
          <w:tcPr>
            <w:tcW w:w="1620" w:type="dxa"/>
          </w:tcPr>
          <w:p w:rsidR="00000000" w:rsidRDefault="00000000">
            <w:pPr>
              <w:ind w:right="170"/>
              <w:jc w:val="right"/>
              <w:rPr>
                <w:sz w:val="22"/>
                <w:lang w:val="en-GB"/>
              </w:rPr>
            </w:pPr>
            <w:r>
              <w:rPr>
                <w:sz w:val="22"/>
                <w:lang w:val="en-GB"/>
              </w:rPr>
              <w:t>4</w:t>
            </w:r>
          </w:p>
        </w:tc>
        <w:tc>
          <w:tcPr>
            <w:tcW w:w="1620" w:type="dxa"/>
          </w:tcPr>
          <w:p w:rsidR="00000000" w:rsidRDefault="00000000">
            <w:pPr>
              <w:ind w:right="170"/>
              <w:jc w:val="right"/>
              <w:rPr>
                <w:sz w:val="22"/>
                <w:lang w:val="en-GB"/>
              </w:rPr>
            </w:pPr>
            <w:r>
              <w:rPr>
                <w:sz w:val="22"/>
                <w:lang w:val="en-GB"/>
              </w:rPr>
              <w:t>3</w:t>
            </w:r>
          </w:p>
        </w:tc>
        <w:tc>
          <w:tcPr>
            <w:tcW w:w="1620" w:type="dxa"/>
          </w:tcPr>
          <w:p w:rsidR="00000000" w:rsidRDefault="00000000">
            <w:pPr>
              <w:ind w:right="170"/>
              <w:jc w:val="right"/>
              <w:rPr>
                <w:sz w:val="22"/>
                <w:lang w:val="en-GB"/>
              </w:rPr>
            </w:pPr>
            <w:r>
              <w:rPr>
                <w:sz w:val="22"/>
                <w:lang w:val="en-GB"/>
              </w:rPr>
              <w:t>1</w:t>
            </w:r>
          </w:p>
        </w:tc>
      </w:tr>
      <w:tr w:rsidR="00000000">
        <w:tblPrEx>
          <w:tblCellMar>
            <w:top w:w="0" w:type="dxa"/>
            <w:bottom w:w="0" w:type="dxa"/>
          </w:tblCellMar>
        </w:tblPrEx>
        <w:tc>
          <w:tcPr>
            <w:tcW w:w="4637" w:type="dxa"/>
          </w:tcPr>
          <w:p w:rsidR="00000000" w:rsidRDefault="00000000">
            <w:pPr>
              <w:rPr>
                <w:sz w:val="22"/>
                <w:lang w:val="en-GB"/>
              </w:rPr>
            </w:pPr>
            <w:proofErr w:type="spellStart"/>
            <w:r>
              <w:rPr>
                <w:sz w:val="22"/>
                <w:lang w:val="en-GB"/>
              </w:rPr>
              <w:t>Arabie</w:t>
            </w:r>
            <w:proofErr w:type="spellEnd"/>
            <w:r>
              <w:rPr>
                <w:sz w:val="22"/>
                <w:lang w:val="en-GB"/>
              </w:rPr>
              <w:t xml:space="preserve"> </w:t>
            </w:r>
            <w:proofErr w:type="spellStart"/>
            <w:r>
              <w:rPr>
                <w:sz w:val="22"/>
                <w:lang w:val="en-GB"/>
              </w:rPr>
              <w:t>saoudite</w:t>
            </w:r>
            <w:proofErr w:type="spellEnd"/>
          </w:p>
        </w:tc>
        <w:tc>
          <w:tcPr>
            <w:tcW w:w="1620" w:type="dxa"/>
          </w:tcPr>
          <w:p w:rsidR="00000000" w:rsidRDefault="00000000">
            <w:pPr>
              <w:ind w:right="170"/>
              <w:jc w:val="right"/>
              <w:rPr>
                <w:sz w:val="22"/>
                <w:lang w:val="en-GB"/>
              </w:rPr>
            </w:pPr>
            <w:r>
              <w:rPr>
                <w:sz w:val="22"/>
                <w:lang w:val="en-GB"/>
              </w:rPr>
              <w:t>19</w:t>
            </w:r>
          </w:p>
        </w:tc>
        <w:tc>
          <w:tcPr>
            <w:tcW w:w="1620" w:type="dxa"/>
          </w:tcPr>
          <w:p w:rsidR="00000000" w:rsidRDefault="00000000">
            <w:pPr>
              <w:ind w:right="170"/>
              <w:jc w:val="right"/>
              <w:rPr>
                <w:sz w:val="22"/>
                <w:lang w:val="en-GB"/>
              </w:rPr>
            </w:pPr>
            <w:r>
              <w:rPr>
                <w:sz w:val="22"/>
                <w:lang w:val="en-GB"/>
              </w:rPr>
              <w:t>12</w:t>
            </w:r>
          </w:p>
        </w:tc>
        <w:tc>
          <w:tcPr>
            <w:tcW w:w="1620" w:type="dxa"/>
          </w:tcPr>
          <w:p w:rsidR="00000000" w:rsidRDefault="00000000">
            <w:pPr>
              <w:ind w:right="170"/>
              <w:jc w:val="right"/>
              <w:rPr>
                <w:sz w:val="22"/>
                <w:lang w:val="en-GB"/>
              </w:rPr>
            </w:pPr>
            <w:r>
              <w:rPr>
                <w:sz w:val="22"/>
                <w:lang w:val="en-GB"/>
              </w:rPr>
              <w:t>7</w:t>
            </w:r>
          </w:p>
        </w:tc>
      </w:tr>
      <w:tr w:rsidR="00000000">
        <w:tblPrEx>
          <w:tblCellMar>
            <w:top w:w="0" w:type="dxa"/>
            <w:bottom w:w="0" w:type="dxa"/>
          </w:tblCellMar>
        </w:tblPrEx>
        <w:tc>
          <w:tcPr>
            <w:tcW w:w="4637" w:type="dxa"/>
          </w:tcPr>
          <w:p w:rsidR="00000000" w:rsidRDefault="00000000">
            <w:pPr>
              <w:rPr>
                <w:sz w:val="22"/>
                <w:lang w:val="en-GB"/>
              </w:rPr>
            </w:pPr>
            <w:r>
              <w:rPr>
                <w:sz w:val="22"/>
                <w:lang w:val="en-GB"/>
              </w:rPr>
              <w:t>Bangladesh</w:t>
            </w:r>
          </w:p>
        </w:tc>
        <w:tc>
          <w:tcPr>
            <w:tcW w:w="1620" w:type="dxa"/>
          </w:tcPr>
          <w:p w:rsidR="00000000" w:rsidRDefault="00000000">
            <w:pPr>
              <w:ind w:right="170"/>
              <w:jc w:val="right"/>
              <w:rPr>
                <w:sz w:val="22"/>
                <w:lang w:val="en-GB"/>
              </w:rPr>
            </w:pPr>
            <w:r>
              <w:rPr>
                <w:sz w:val="22"/>
                <w:lang w:val="en-GB"/>
              </w:rPr>
              <w:t>353</w:t>
            </w:r>
          </w:p>
        </w:tc>
        <w:tc>
          <w:tcPr>
            <w:tcW w:w="1620" w:type="dxa"/>
          </w:tcPr>
          <w:p w:rsidR="00000000" w:rsidRDefault="00000000">
            <w:pPr>
              <w:ind w:right="170"/>
              <w:jc w:val="right"/>
              <w:rPr>
                <w:sz w:val="22"/>
                <w:lang w:val="en-GB"/>
              </w:rPr>
            </w:pPr>
            <w:r>
              <w:rPr>
                <w:sz w:val="22"/>
                <w:lang w:val="en-GB"/>
              </w:rPr>
              <w:t>277</w:t>
            </w:r>
          </w:p>
        </w:tc>
        <w:tc>
          <w:tcPr>
            <w:tcW w:w="1620" w:type="dxa"/>
          </w:tcPr>
          <w:p w:rsidR="00000000" w:rsidRDefault="00000000">
            <w:pPr>
              <w:ind w:right="170"/>
              <w:jc w:val="right"/>
              <w:rPr>
                <w:sz w:val="22"/>
                <w:lang w:val="en-GB"/>
              </w:rPr>
            </w:pPr>
            <w:r>
              <w:rPr>
                <w:sz w:val="22"/>
                <w:lang w:val="en-GB"/>
              </w:rPr>
              <w:t>76</w:t>
            </w:r>
          </w:p>
        </w:tc>
      </w:tr>
      <w:tr w:rsidR="00000000">
        <w:tblPrEx>
          <w:tblCellMar>
            <w:top w:w="0" w:type="dxa"/>
            <w:bottom w:w="0" w:type="dxa"/>
          </w:tblCellMar>
        </w:tblPrEx>
        <w:tc>
          <w:tcPr>
            <w:tcW w:w="4637" w:type="dxa"/>
          </w:tcPr>
          <w:p w:rsidR="00000000" w:rsidRDefault="00000000">
            <w:pPr>
              <w:rPr>
                <w:sz w:val="22"/>
                <w:lang w:val="en-GB"/>
              </w:rPr>
            </w:pPr>
            <w:proofErr w:type="spellStart"/>
            <w:r>
              <w:rPr>
                <w:sz w:val="22"/>
                <w:lang w:val="en-GB"/>
              </w:rPr>
              <w:t>Bahreïn</w:t>
            </w:r>
            <w:proofErr w:type="spellEnd"/>
          </w:p>
        </w:tc>
        <w:tc>
          <w:tcPr>
            <w:tcW w:w="1620" w:type="dxa"/>
          </w:tcPr>
          <w:p w:rsidR="00000000" w:rsidRDefault="00000000">
            <w:pPr>
              <w:ind w:right="170"/>
              <w:jc w:val="right"/>
              <w:rPr>
                <w:sz w:val="22"/>
                <w:lang w:val="en-GB"/>
              </w:rPr>
            </w:pPr>
            <w:r>
              <w:rPr>
                <w:sz w:val="22"/>
                <w:lang w:val="en-GB"/>
              </w:rPr>
              <w:t>16</w:t>
            </w:r>
          </w:p>
        </w:tc>
        <w:tc>
          <w:tcPr>
            <w:tcW w:w="1620" w:type="dxa"/>
          </w:tcPr>
          <w:p w:rsidR="00000000" w:rsidRDefault="00000000">
            <w:pPr>
              <w:ind w:right="170"/>
              <w:jc w:val="right"/>
              <w:rPr>
                <w:sz w:val="22"/>
                <w:lang w:val="en-GB"/>
              </w:rPr>
            </w:pPr>
            <w:r>
              <w:rPr>
                <w:sz w:val="22"/>
                <w:lang w:val="en-GB"/>
              </w:rPr>
              <w:t>16</w:t>
            </w:r>
          </w:p>
        </w:tc>
        <w:tc>
          <w:tcPr>
            <w:tcW w:w="1620" w:type="dxa"/>
          </w:tcPr>
          <w:p w:rsidR="00000000" w:rsidRDefault="00000000">
            <w:pPr>
              <w:ind w:right="170"/>
              <w:jc w:val="right"/>
              <w:rPr>
                <w:sz w:val="22"/>
                <w:lang w:val="en-GB"/>
              </w:rPr>
            </w:pPr>
            <w:r>
              <w:rPr>
                <w:sz w:val="22"/>
                <w:lang w:val="en-GB"/>
              </w:rPr>
              <w:t>0</w:t>
            </w:r>
          </w:p>
        </w:tc>
      </w:tr>
      <w:tr w:rsidR="00000000">
        <w:tblPrEx>
          <w:tblCellMar>
            <w:top w:w="0" w:type="dxa"/>
            <w:bottom w:w="0" w:type="dxa"/>
          </w:tblCellMar>
        </w:tblPrEx>
        <w:tc>
          <w:tcPr>
            <w:tcW w:w="4637" w:type="dxa"/>
          </w:tcPr>
          <w:p w:rsidR="00000000" w:rsidRDefault="00000000">
            <w:pPr>
              <w:rPr>
                <w:sz w:val="22"/>
                <w:lang w:val="en-GB"/>
              </w:rPr>
            </w:pPr>
            <w:proofErr w:type="spellStart"/>
            <w:r>
              <w:rPr>
                <w:sz w:val="22"/>
                <w:lang w:val="en-GB"/>
              </w:rPr>
              <w:t>Cambodge</w:t>
            </w:r>
            <w:proofErr w:type="spellEnd"/>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rPr>
                <w:sz w:val="22"/>
              </w:rPr>
            </w:pPr>
            <w:r>
              <w:rPr>
                <w:sz w:val="22"/>
              </w:rPr>
              <w:t>Chine</w:t>
            </w:r>
          </w:p>
        </w:tc>
        <w:tc>
          <w:tcPr>
            <w:tcW w:w="1620" w:type="dxa"/>
          </w:tcPr>
          <w:p w:rsidR="00000000" w:rsidRDefault="00000000">
            <w:pPr>
              <w:ind w:right="170"/>
              <w:jc w:val="right"/>
              <w:rPr>
                <w:sz w:val="22"/>
              </w:rPr>
            </w:pPr>
            <w:r>
              <w:rPr>
                <w:sz w:val="22"/>
              </w:rPr>
              <w:t>4 334</w:t>
            </w:r>
          </w:p>
        </w:tc>
        <w:tc>
          <w:tcPr>
            <w:tcW w:w="1620" w:type="dxa"/>
          </w:tcPr>
          <w:p w:rsidR="00000000" w:rsidRDefault="00000000">
            <w:pPr>
              <w:ind w:right="170"/>
              <w:jc w:val="right"/>
              <w:rPr>
                <w:sz w:val="22"/>
              </w:rPr>
            </w:pPr>
            <w:r>
              <w:rPr>
                <w:sz w:val="22"/>
              </w:rPr>
              <w:t>2 544</w:t>
            </w:r>
          </w:p>
        </w:tc>
        <w:tc>
          <w:tcPr>
            <w:tcW w:w="1620" w:type="dxa"/>
          </w:tcPr>
          <w:p w:rsidR="00000000" w:rsidRDefault="00000000">
            <w:pPr>
              <w:ind w:right="170"/>
              <w:jc w:val="right"/>
              <w:rPr>
                <w:sz w:val="22"/>
              </w:rPr>
            </w:pPr>
            <w:r>
              <w:rPr>
                <w:sz w:val="22"/>
              </w:rPr>
              <w:t>1 790</w:t>
            </w:r>
          </w:p>
        </w:tc>
      </w:tr>
      <w:tr w:rsidR="00000000">
        <w:tblPrEx>
          <w:tblCellMar>
            <w:top w:w="0" w:type="dxa"/>
            <w:bottom w:w="0" w:type="dxa"/>
          </w:tblCellMar>
        </w:tblPrEx>
        <w:tc>
          <w:tcPr>
            <w:tcW w:w="4637" w:type="dxa"/>
          </w:tcPr>
          <w:p w:rsidR="00000000" w:rsidRDefault="00000000">
            <w:pPr>
              <w:rPr>
                <w:sz w:val="22"/>
              </w:rPr>
            </w:pPr>
            <w:r>
              <w:rPr>
                <w:sz w:val="22"/>
              </w:rPr>
              <w:t>Chypre</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c>
          <w:tcPr>
            <w:tcW w:w="4637" w:type="dxa"/>
          </w:tcPr>
          <w:p w:rsidR="00000000" w:rsidRDefault="00000000">
            <w:pPr>
              <w:rPr>
                <w:sz w:val="22"/>
              </w:rPr>
            </w:pPr>
            <w:r>
              <w:rPr>
                <w:sz w:val="22"/>
              </w:rPr>
              <w:t>Cisjordanie/Bande de Gaza</w:t>
            </w:r>
          </w:p>
        </w:tc>
        <w:tc>
          <w:tcPr>
            <w:tcW w:w="1620" w:type="dxa"/>
          </w:tcPr>
          <w:p w:rsidR="00000000" w:rsidRDefault="00000000">
            <w:pPr>
              <w:ind w:right="170"/>
              <w:jc w:val="right"/>
              <w:rPr>
                <w:sz w:val="22"/>
              </w:rPr>
            </w:pPr>
            <w:r>
              <w:rPr>
                <w:sz w:val="22"/>
              </w:rPr>
              <w:t>11</w:t>
            </w:r>
          </w:p>
        </w:tc>
        <w:tc>
          <w:tcPr>
            <w:tcW w:w="1620" w:type="dxa"/>
          </w:tcPr>
          <w:p w:rsidR="00000000" w:rsidRDefault="00000000">
            <w:pPr>
              <w:ind w:right="170"/>
              <w:jc w:val="right"/>
              <w:rPr>
                <w:sz w:val="22"/>
              </w:rPr>
            </w:pPr>
            <w:r>
              <w:rPr>
                <w:sz w:val="22"/>
              </w:rPr>
              <w:t>8</w:t>
            </w:r>
          </w:p>
        </w:tc>
        <w:tc>
          <w:tcPr>
            <w:tcW w:w="1620" w:type="dxa"/>
          </w:tcPr>
          <w:p w:rsidR="00000000" w:rsidRDefault="00000000">
            <w:pPr>
              <w:ind w:right="170"/>
              <w:jc w:val="right"/>
              <w:rPr>
                <w:sz w:val="22"/>
              </w:rPr>
            </w:pPr>
            <w:r>
              <w:rPr>
                <w:sz w:val="22"/>
              </w:rPr>
              <w:t>3</w:t>
            </w:r>
          </w:p>
        </w:tc>
      </w:tr>
      <w:tr w:rsidR="00000000">
        <w:tblPrEx>
          <w:tblCellMar>
            <w:top w:w="0" w:type="dxa"/>
            <w:bottom w:w="0" w:type="dxa"/>
          </w:tblCellMar>
        </w:tblPrEx>
        <w:tc>
          <w:tcPr>
            <w:tcW w:w="4637" w:type="dxa"/>
          </w:tcPr>
          <w:p w:rsidR="00000000" w:rsidRDefault="00000000">
            <w:pPr>
              <w:rPr>
                <w:sz w:val="22"/>
              </w:rPr>
            </w:pPr>
            <w:r>
              <w:rPr>
                <w:sz w:val="22"/>
              </w:rPr>
              <w:t>Corée du Nord</w:t>
            </w:r>
          </w:p>
        </w:tc>
        <w:tc>
          <w:tcPr>
            <w:tcW w:w="1620" w:type="dxa"/>
          </w:tcPr>
          <w:p w:rsidR="00000000" w:rsidRDefault="00000000">
            <w:pPr>
              <w:ind w:right="170"/>
              <w:jc w:val="right"/>
              <w:rPr>
                <w:sz w:val="22"/>
              </w:rPr>
            </w:pPr>
            <w:r>
              <w:rPr>
                <w:sz w:val="22"/>
              </w:rPr>
              <w:t>15</w:t>
            </w:r>
          </w:p>
        </w:tc>
        <w:tc>
          <w:tcPr>
            <w:tcW w:w="1620" w:type="dxa"/>
          </w:tcPr>
          <w:p w:rsidR="00000000" w:rsidRDefault="00000000">
            <w:pPr>
              <w:ind w:right="170"/>
              <w:jc w:val="right"/>
              <w:rPr>
                <w:sz w:val="22"/>
              </w:rPr>
            </w:pPr>
            <w:r>
              <w:rPr>
                <w:sz w:val="22"/>
              </w:rPr>
              <w:t>8</w:t>
            </w:r>
          </w:p>
        </w:tc>
        <w:tc>
          <w:tcPr>
            <w:tcW w:w="1620" w:type="dxa"/>
          </w:tcPr>
          <w:p w:rsidR="00000000" w:rsidRDefault="00000000">
            <w:pPr>
              <w:ind w:right="170"/>
              <w:jc w:val="right"/>
              <w:rPr>
                <w:sz w:val="22"/>
              </w:rPr>
            </w:pPr>
            <w:r>
              <w:rPr>
                <w:sz w:val="22"/>
              </w:rPr>
              <w:t>7</w:t>
            </w:r>
          </w:p>
        </w:tc>
      </w:tr>
      <w:tr w:rsidR="00000000">
        <w:tblPrEx>
          <w:tblCellMar>
            <w:top w:w="0" w:type="dxa"/>
            <w:bottom w:w="0" w:type="dxa"/>
          </w:tblCellMar>
        </w:tblPrEx>
        <w:tc>
          <w:tcPr>
            <w:tcW w:w="4637" w:type="dxa"/>
          </w:tcPr>
          <w:p w:rsidR="00000000" w:rsidRDefault="00000000">
            <w:pPr>
              <w:rPr>
                <w:sz w:val="22"/>
              </w:rPr>
            </w:pPr>
            <w:r>
              <w:rPr>
                <w:sz w:val="22"/>
              </w:rPr>
              <w:t>Corée du Sud</w:t>
            </w:r>
          </w:p>
        </w:tc>
        <w:tc>
          <w:tcPr>
            <w:tcW w:w="1620" w:type="dxa"/>
          </w:tcPr>
          <w:p w:rsidR="00000000" w:rsidRDefault="00000000">
            <w:pPr>
              <w:ind w:right="170"/>
              <w:jc w:val="right"/>
              <w:rPr>
                <w:sz w:val="22"/>
              </w:rPr>
            </w:pPr>
            <w:r>
              <w:rPr>
                <w:sz w:val="22"/>
              </w:rPr>
              <w:t>205</w:t>
            </w:r>
          </w:p>
        </w:tc>
        <w:tc>
          <w:tcPr>
            <w:tcW w:w="1620" w:type="dxa"/>
          </w:tcPr>
          <w:p w:rsidR="00000000" w:rsidRDefault="00000000">
            <w:pPr>
              <w:ind w:right="170"/>
              <w:jc w:val="right"/>
              <w:rPr>
                <w:sz w:val="22"/>
              </w:rPr>
            </w:pPr>
            <w:r>
              <w:rPr>
                <w:sz w:val="22"/>
              </w:rPr>
              <w:t>111</w:t>
            </w:r>
          </w:p>
        </w:tc>
        <w:tc>
          <w:tcPr>
            <w:tcW w:w="1620" w:type="dxa"/>
          </w:tcPr>
          <w:p w:rsidR="00000000" w:rsidRDefault="00000000">
            <w:pPr>
              <w:ind w:right="170"/>
              <w:jc w:val="right"/>
              <w:rPr>
                <w:sz w:val="22"/>
              </w:rPr>
            </w:pPr>
            <w:r>
              <w:rPr>
                <w:sz w:val="22"/>
              </w:rPr>
              <w:t>94</w:t>
            </w:r>
          </w:p>
        </w:tc>
      </w:tr>
      <w:tr w:rsidR="00000000">
        <w:tblPrEx>
          <w:tblCellMar>
            <w:top w:w="0" w:type="dxa"/>
            <w:bottom w:w="0" w:type="dxa"/>
          </w:tblCellMar>
        </w:tblPrEx>
        <w:tc>
          <w:tcPr>
            <w:tcW w:w="4637" w:type="dxa"/>
          </w:tcPr>
          <w:p w:rsidR="00000000" w:rsidRDefault="00000000">
            <w:pPr>
              <w:rPr>
                <w:sz w:val="22"/>
              </w:rPr>
            </w:pPr>
            <w:r>
              <w:rPr>
                <w:sz w:val="22"/>
              </w:rPr>
              <w:t>Émirats arabes unis</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rPr>
                <w:sz w:val="22"/>
              </w:rPr>
            </w:pPr>
            <w:proofErr w:type="spellStart"/>
            <w:r>
              <w:rPr>
                <w:sz w:val="22"/>
              </w:rPr>
              <w:t>Hong</w:t>
            </w:r>
            <w:proofErr w:type="spellEnd"/>
            <w:r>
              <w:rPr>
                <w:sz w:val="22"/>
              </w:rPr>
              <w:t xml:space="preserve"> Kong</w:t>
            </w:r>
          </w:p>
        </w:tc>
        <w:tc>
          <w:tcPr>
            <w:tcW w:w="1620" w:type="dxa"/>
          </w:tcPr>
          <w:p w:rsidR="00000000" w:rsidRDefault="00000000">
            <w:pPr>
              <w:ind w:right="170"/>
              <w:jc w:val="right"/>
              <w:rPr>
                <w:sz w:val="22"/>
              </w:rPr>
            </w:pPr>
            <w:r>
              <w:rPr>
                <w:sz w:val="22"/>
              </w:rPr>
              <w:t>296</w:t>
            </w:r>
          </w:p>
        </w:tc>
        <w:tc>
          <w:tcPr>
            <w:tcW w:w="1620" w:type="dxa"/>
          </w:tcPr>
          <w:p w:rsidR="00000000" w:rsidRDefault="00000000">
            <w:pPr>
              <w:ind w:right="170"/>
              <w:jc w:val="right"/>
              <w:rPr>
                <w:sz w:val="22"/>
              </w:rPr>
            </w:pPr>
            <w:r>
              <w:rPr>
                <w:sz w:val="22"/>
              </w:rPr>
              <w:t>150</w:t>
            </w:r>
          </w:p>
        </w:tc>
        <w:tc>
          <w:tcPr>
            <w:tcW w:w="1620" w:type="dxa"/>
          </w:tcPr>
          <w:p w:rsidR="00000000" w:rsidRDefault="00000000">
            <w:pPr>
              <w:ind w:right="170"/>
              <w:jc w:val="right"/>
              <w:rPr>
                <w:sz w:val="22"/>
              </w:rPr>
            </w:pPr>
            <w:r>
              <w:rPr>
                <w:sz w:val="22"/>
              </w:rPr>
              <w:t>146</w:t>
            </w:r>
          </w:p>
        </w:tc>
      </w:tr>
      <w:tr w:rsidR="00000000">
        <w:tblPrEx>
          <w:tblCellMar>
            <w:top w:w="0" w:type="dxa"/>
            <w:bottom w:w="0" w:type="dxa"/>
          </w:tblCellMar>
        </w:tblPrEx>
        <w:tc>
          <w:tcPr>
            <w:tcW w:w="4637" w:type="dxa"/>
          </w:tcPr>
          <w:p w:rsidR="00000000" w:rsidRDefault="00000000">
            <w:pPr>
              <w:rPr>
                <w:sz w:val="22"/>
              </w:rPr>
            </w:pPr>
            <w:r>
              <w:rPr>
                <w:sz w:val="22"/>
              </w:rPr>
              <w:t>Inde</w:t>
            </w:r>
          </w:p>
        </w:tc>
        <w:tc>
          <w:tcPr>
            <w:tcW w:w="1620" w:type="dxa"/>
          </w:tcPr>
          <w:p w:rsidR="00000000" w:rsidRDefault="00000000">
            <w:pPr>
              <w:ind w:right="170"/>
              <w:jc w:val="right"/>
              <w:rPr>
                <w:sz w:val="22"/>
              </w:rPr>
            </w:pPr>
            <w:r>
              <w:rPr>
                <w:sz w:val="22"/>
              </w:rPr>
              <w:t>1 461</w:t>
            </w:r>
          </w:p>
        </w:tc>
        <w:tc>
          <w:tcPr>
            <w:tcW w:w="1620" w:type="dxa"/>
          </w:tcPr>
          <w:p w:rsidR="00000000" w:rsidRDefault="00000000">
            <w:pPr>
              <w:ind w:right="170"/>
              <w:jc w:val="right"/>
              <w:rPr>
                <w:sz w:val="22"/>
              </w:rPr>
            </w:pPr>
            <w:r>
              <w:rPr>
                <w:sz w:val="22"/>
              </w:rPr>
              <w:t>711</w:t>
            </w:r>
          </w:p>
        </w:tc>
        <w:tc>
          <w:tcPr>
            <w:tcW w:w="1620" w:type="dxa"/>
          </w:tcPr>
          <w:p w:rsidR="00000000" w:rsidRDefault="00000000">
            <w:pPr>
              <w:ind w:right="170"/>
              <w:jc w:val="right"/>
              <w:rPr>
                <w:sz w:val="22"/>
              </w:rPr>
            </w:pPr>
            <w:r>
              <w:rPr>
                <w:sz w:val="22"/>
              </w:rPr>
              <w:t>750</w:t>
            </w:r>
          </w:p>
        </w:tc>
      </w:tr>
      <w:tr w:rsidR="00000000">
        <w:tblPrEx>
          <w:tblCellMar>
            <w:top w:w="0" w:type="dxa"/>
            <w:bottom w:w="0" w:type="dxa"/>
          </w:tblCellMar>
        </w:tblPrEx>
        <w:tc>
          <w:tcPr>
            <w:tcW w:w="4637" w:type="dxa"/>
          </w:tcPr>
          <w:p w:rsidR="00000000" w:rsidRDefault="00000000">
            <w:pPr>
              <w:rPr>
                <w:sz w:val="22"/>
              </w:rPr>
            </w:pPr>
            <w:r>
              <w:rPr>
                <w:sz w:val="22"/>
              </w:rPr>
              <w:t>Indonésie</w:t>
            </w:r>
          </w:p>
        </w:tc>
        <w:tc>
          <w:tcPr>
            <w:tcW w:w="1620" w:type="dxa"/>
          </w:tcPr>
          <w:p w:rsidR="00000000" w:rsidRDefault="00000000">
            <w:pPr>
              <w:ind w:right="170"/>
              <w:jc w:val="right"/>
              <w:rPr>
                <w:sz w:val="22"/>
                <w:lang w:val="de-CH"/>
              </w:rPr>
            </w:pPr>
            <w:r>
              <w:rPr>
                <w:sz w:val="22"/>
                <w:lang w:val="de-CH"/>
              </w:rPr>
              <w:t>18</w:t>
            </w:r>
          </w:p>
        </w:tc>
        <w:tc>
          <w:tcPr>
            <w:tcW w:w="1620" w:type="dxa"/>
          </w:tcPr>
          <w:p w:rsidR="00000000" w:rsidRDefault="00000000">
            <w:pPr>
              <w:ind w:right="170"/>
              <w:jc w:val="right"/>
              <w:rPr>
                <w:sz w:val="22"/>
                <w:lang w:val="de-CH"/>
              </w:rPr>
            </w:pPr>
            <w:r>
              <w:rPr>
                <w:sz w:val="22"/>
                <w:lang w:val="de-CH"/>
              </w:rPr>
              <w:t>3</w:t>
            </w:r>
          </w:p>
        </w:tc>
        <w:tc>
          <w:tcPr>
            <w:tcW w:w="1620" w:type="dxa"/>
          </w:tcPr>
          <w:p w:rsidR="00000000" w:rsidRDefault="00000000">
            <w:pPr>
              <w:ind w:right="170"/>
              <w:jc w:val="right"/>
              <w:rPr>
                <w:sz w:val="22"/>
                <w:lang w:val="de-CH"/>
              </w:rPr>
            </w:pPr>
            <w:r>
              <w:rPr>
                <w:sz w:val="22"/>
                <w:lang w:val="de-CH"/>
              </w:rPr>
              <w:t>15</w:t>
            </w:r>
          </w:p>
        </w:tc>
      </w:tr>
      <w:tr w:rsidR="00000000">
        <w:tblPrEx>
          <w:tblCellMar>
            <w:top w:w="0" w:type="dxa"/>
            <w:bottom w:w="0" w:type="dxa"/>
          </w:tblCellMar>
        </w:tblPrEx>
        <w:tc>
          <w:tcPr>
            <w:tcW w:w="4637" w:type="dxa"/>
          </w:tcPr>
          <w:p w:rsidR="00000000" w:rsidRDefault="00000000">
            <w:pPr>
              <w:rPr>
                <w:sz w:val="22"/>
                <w:lang w:val="de-CH"/>
              </w:rPr>
            </w:pPr>
            <w:r>
              <w:rPr>
                <w:sz w:val="22"/>
                <w:lang w:val="de-CH"/>
              </w:rPr>
              <w:t>Iran</w:t>
            </w:r>
          </w:p>
        </w:tc>
        <w:tc>
          <w:tcPr>
            <w:tcW w:w="1620" w:type="dxa"/>
          </w:tcPr>
          <w:p w:rsidR="00000000" w:rsidRDefault="00000000">
            <w:pPr>
              <w:ind w:right="170"/>
              <w:jc w:val="right"/>
              <w:rPr>
                <w:sz w:val="22"/>
                <w:lang w:val="de-CH"/>
              </w:rPr>
            </w:pPr>
            <w:r>
              <w:rPr>
                <w:sz w:val="22"/>
                <w:lang w:val="de-CH"/>
              </w:rPr>
              <w:t>597</w:t>
            </w:r>
          </w:p>
        </w:tc>
        <w:tc>
          <w:tcPr>
            <w:tcW w:w="1620" w:type="dxa"/>
          </w:tcPr>
          <w:p w:rsidR="00000000" w:rsidRDefault="00000000">
            <w:pPr>
              <w:ind w:right="170"/>
              <w:jc w:val="right"/>
              <w:rPr>
                <w:sz w:val="22"/>
                <w:lang w:val="de-CH"/>
              </w:rPr>
            </w:pPr>
            <w:r>
              <w:rPr>
                <w:sz w:val="22"/>
                <w:lang w:val="de-CH"/>
              </w:rPr>
              <w:t>349</w:t>
            </w:r>
          </w:p>
        </w:tc>
        <w:tc>
          <w:tcPr>
            <w:tcW w:w="1620" w:type="dxa"/>
          </w:tcPr>
          <w:p w:rsidR="00000000" w:rsidRDefault="00000000">
            <w:pPr>
              <w:ind w:right="170"/>
              <w:jc w:val="right"/>
              <w:rPr>
                <w:sz w:val="22"/>
                <w:lang w:val="de-CH"/>
              </w:rPr>
            </w:pPr>
            <w:r>
              <w:rPr>
                <w:sz w:val="22"/>
                <w:lang w:val="de-CH"/>
              </w:rPr>
              <w:t>248</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Iraq</w:t>
            </w:r>
            <w:proofErr w:type="spellEnd"/>
          </w:p>
        </w:tc>
        <w:tc>
          <w:tcPr>
            <w:tcW w:w="1620" w:type="dxa"/>
          </w:tcPr>
          <w:p w:rsidR="00000000" w:rsidRDefault="00000000">
            <w:pPr>
              <w:ind w:right="170"/>
              <w:jc w:val="right"/>
              <w:rPr>
                <w:sz w:val="22"/>
                <w:lang w:val="de-CH"/>
              </w:rPr>
            </w:pPr>
            <w:r>
              <w:rPr>
                <w:sz w:val="22"/>
                <w:lang w:val="de-CH"/>
              </w:rPr>
              <w:t>154</w:t>
            </w:r>
          </w:p>
        </w:tc>
        <w:tc>
          <w:tcPr>
            <w:tcW w:w="1620" w:type="dxa"/>
          </w:tcPr>
          <w:p w:rsidR="00000000" w:rsidRDefault="00000000">
            <w:pPr>
              <w:ind w:right="170"/>
              <w:jc w:val="right"/>
              <w:rPr>
                <w:sz w:val="22"/>
                <w:lang w:val="de-CH"/>
              </w:rPr>
            </w:pPr>
            <w:r>
              <w:rPr>
                <w:sz w:val="22"/>
                <w:lang w:val="de-CH"/>
              </w:rPr>
              <w:t>96</w:t>
            </w:r>
          </w:p>
        </w:tc>
        <w:tc>
          <w:tcPr>
            <w:tcW w:w="1620" w:type="dxa"/>
          </w:tcPr>
          <w:p w:rsidR="00000000" w:rsidRDefault="00000000">
            <w:pPr>
              <w:ind w:right="170"/>
              <w:jc w:val="right"/>
              <w:rPr>
                <w:sz w:val="22"/>
                <w:lang w:val="de-CH"/>
              </w:rPr>
            </w:pPr>
            <w:r>
              <w:rPr>
                <w:sz w:val="22"/>
                <w:lang w:val="de-CH"/>
              </w:rPr>
              <w:t>58</w:t>
            </w:r>
          </w:p>
        </w:tc>
      </w:tr>
      <w:tr w:rsidR="00000000">
        <w:tblPrEx>
          <w:tblCellMar>
            <w:top w:w="0" w:type="dxa"/>
            <w:bottom w:w="0" w:type="dxa"/>
          </w:tblCellMar>
        </w:tblPrEx>
        <w:tc>
          <w:tcPr>
            <w:tcW w:w="4637" w:type="dxa"/>
          </w:tcPr>
          <w:p w:rsidR="00000000" w:rsidRDefault="00000000">
            <w:pPr>
              <w:rPr>
                <w:sz w:val="22"/>
                <w:lang w:val="de-CH"/>
              </w:rPr>
            </w:pPr>
            <w:proofErr w:type="spellStart"/>
            <w:r>
              <w:rPr>
                <w:sz w:val="22"/>
                <w:lang w:val="de-CH"/>
              </w:rPr>
              <w:t>Israël</w:t>
            </w:r>
            <w:proofErr w:type="spellEnd"/>
          </w:p>
        </w:tc>
        <w:tc>
          <w:tcPr>
            <w:tcW w:w="1620" w:type="dxa"/>
          </w:tcPr>
          <w:p w:rsidR="00000000" w:rsidRDefault="00000000">
            <w:pPr>
              <w:ind w:right="170"/>
              <w:jc w:val="right"/>
              <w:rPr>
                <w:sz w:val="22"/>
              </w:rPr>
            </w:pPr>
            <w:r>
              <w:rPr>
                <w:sz w:val="22"/>
              </w:rPr>
              <w:t>109</w:t>
            </w:r>
          </w:p>
        </w:tc>
        <w:tc>
          <w:tcPr>
            <w:tcW w:w="1620" w:type="dxa"/>
          </w:tcPr>
          <w:p w:rsidR="00000000" w:rsidRDefault="00000000">
            <w:pPr>
              <w:ind w:right="170"/>
              <w:jc w:val="right"/>
              <w:rPr>
                <w:sz w:val="22"/>
              </w:rPr>
            </w:pPr>
            <w:r>
              <w:rPr>
                <w:sz w:val="22"/>
              </w:rPr>
              <w:t>72</w:t>
            </w:r>
          </w:p>
        </w:tc>
        <w:tc>
          <w:tcPr>
            <w:tcW w:w="1620" w:type="dxa"/>
          </w:tcPr>
          <w:p w:rsidR="00000000" w:rsidRDefault="00000000">
            <w:pPr>
              <w:ind w:right="170"/>
              <w:jc w:val="right"/>
              <w:rPr>
                <w:sz w:val="22"/>
              </w:rPr>
            </w:pPr>
            <w:r>
              <w:rPr>
                <w:sz w:val="22"/>
              </w:rPr>
              <w:t>37</w:t>
            </w:r>
          </w:p>
        </w:tc>
      </w:tr>
      <w:tr w:rsidR="00000000">
        <w:tblPrEx>
          <w:tblCellMar>
            <w:top w:w="0" w:type="dxa"/>
            <w:bottom w:w="0" w:type="dxa"/>
          </w:tblCellMar>
        </w:tblPrEx>
        <w:tc>
          <w:tcPr>
            <w:tcW w:w="4637" w:type="dxa"/>
          </w:tcPr>
          <w:p w:rsidR="00000000" w:rsidRDefault="00000000">
            <w:pPr>
              <w:rPr>
                <w:sz w:val="22"/>
              </w:rPr>
            </w:pPr>
            <w:r>
              <w:rPr>
                <w:sz w:val="22"/>
              </w:rPr>
              <w:t>Japon</w:t>
            </w:r>
          </w:p>
        </w:tc>
        <w:tc>
          <w:tcPr>
            <w:tcW w:w="1620" w:type="dxa"/>
          </w:tcPr>
          <w:p w:rsidR="00000000" w:rsidRDefault="00000000">
            <w:pPr>
              <w:ind w:right="170"/>
              <w:jc w:val="right"/>
              <w:rPr>
                <w:sz w:val="22"/>
              </w:rPr>
            </w:pPr>
            <w:r>
              <w:rPr>
                <w:sz w:val="22"/>
              </w:rPr>
              <w:t>814</w:t>
            </w:r>
          </w:p>
        </w:tc>
        <w:tc>
          <w:tcPr>
            <w:tcW w:w="1620" w:type="dxa"/>
          </w:tcPr>
          <w:p w:rsidR="00000000" w:rsidRDefault="00000000">
            <w:pPr>
              <w:ind w:right="170"/>
              <w:jc w:val="right"/>
              <w:rPr>
                <w:sz w:val="22"/>
              </w:rPr>
            </w:pPr>
            <w:r>
              <w:rPr>
                <w:sz w:val="22"/>
              </w:rPr>
              <w:t>471</w:t>
            </w:r>
          </w:p>
        </w:tc>
        <w:tc>
          <w:tcPr>
            <w:tcW w:w="1620" w:type="dxa"/>
          </w:tcPr>
          <w:p w:rsidR="00000000" w:rsidRDefault="00000000">
            <w:pPr>
              <w:ind w:right="170"/>
              <w:jc w:val="right"/>
              <w:rPr>
                <w:sz w:val="22"/>
              </w:rPr>
            </w:pPr>
            <w:r>
              <w:rPr>
                <w:sz w:val="22"/>
              </w:rPr>
              <w:t>343</w:t>
            </w:r>
          </w:p>
        </w:tc>
      </w:tr>
      <w:tr w:rsidR="00000000">
        <w:tblPrEx>
          <w:tblCellMar>
            <w:top w:w="0" w:type="dxa"/>
            <w:bottom w:w="0" w:type="dxa"/>
          </w:tblCellMar>
        </w:tblPrEx>
        <w:tc>
          <w:tcPr>
            <w:tcW w:w="4637" w:type="dxa"/>
          </w:tcPr>
          <w:p w:rsidR="00000000" w:rsidRDefault="00000000">
            <w:pPr>
              <w:rPr>
                <w:sz w:val="22"/>
              </w:rPr>
            </w:pPr>
            <w:r>
              <w:rPr>
                <w:sz w:val="22"/>
              </w:rPr>
              <w:t>Jordanie</w:t>
            </w:r>
          </w:p>
        </w:tc>
        <w:tc>
          <w:tcPr>
            <w:tcW w:w="1620" w:type="dxa"/>
          </w:tcPr>
          <w:p w:rsidR="00000000" w:rsidRDefault="00000000">
            <w:pPr>
              <w:ind w:right="170"/>
              <w:jc w:val="right"/>
              <w:rPr>
                <w:sz w:val="22"/>
              </w:rPr>
            </w:pPr>
            <w:r>
              <w:rPr>
                <w:sz w:val="22"/>
              </w:rPr>
              <w:t>81</w:t>
            </w:r>
          </w:p>
        </w:tc>
        <w:tc>
          <w:tcPr>
            <w:tcW w:w="1620" w:type="dxa"/>
          </w:tcPr>
          <w:p w:rsidR="00000000" w:rsidRDefault="00000000">
            <w:pPr>
              <w:ind w:right="170"/>
              <w:jc w:val="right"/>
              <w:rPr>
                <w:sz w:val="22"/>
              </w:rPr>
            </w:pPr>
            <w:r>
              <w:rPr>
                <w:sz w:val="22"/>
              </w:rPr>
              <w:t>50</w:t>
            </w:r>
          </w:p>
        </w:tc>
        <w:tc>
          <w:tcPr>
            <w:tcW w:w="1620" w:type="dxa"/>
          </w:tcPr>
          <w:p w:rsidR="00000000" w:rsidRDefault="00000000">
            <w:pPr>
              <w:ind w:right="170"/>
              <w:jc w:val="right"/>
              <w:rPr>
                <w:sz w:val="22"/>
              </w:rPr>
            </w:pPr>
            <w:r>
              <w:rPr>
                <w:sz w:val="22"/>
              </w:rPr>
              <w:t>31</w:t>
            </w:r>
          </w:p>
        </w:tc>
      </w:tr>
      <w:tr w:rsidR="00000000">
        <w:tblPrEx>
          <w:tblCellMar>
            <w:top w:w="0" w:type="dxa"/>
            <w:bottom w:w="0" w:type="dxa"/>
          </w:tblCellMar>
        </w:tblPrEx>
        <w:tc>
          <w:tcPr>
            <w:tcW w:w="4637" w:type="dxa"/>
          </w:tcPr>
          <w:p w:rsidR="00000000" w:rsidRDefault="00000000">
            <w:pPr>
              <w:rPr>
                <w:sz w:val="22"/>
              </w:rPr>
            </w:pPr>
            <w:r>
              <w:rPr>
                <w:sz w:val="22"/>
              </w:rPr>
              <w:t>Koweït</w:t>
            </w:r>
          </w:p>
        </w:tc>
        <w:tc>
          <w:tcPr>
            <w:tcW w:w="1620" w:type="dxa"/>
          </w:tcPr>
          <w:p w:rsidR="00000000" w:rsidRDefault="00000000">
            <w:pPr>
              <w:ind w:right="170"/>
              <w:jc w:val="right"/>
              <w:rPr>
                <w:sz w:val="22"/>
              </w:rPr>
            </w:pPr>
            <w:r>
              <w:rPr>
                <w:sz w:val="22"/>
              </w:rPr>
              <w:t>19</w:t>
            </w:r>
          </w:p>
        </w:tc>
        <w:tc>
          <w:tcPr>
            <w:tcW w:w="1620" w:type="dxa"/>
          </w:tcPr>
          <w:p w:rsidR="00000000" w:rsidRDefault="00000000">
            <w:pPr>
              <w:ind w:right="170"/>
              <w:jc w:val="right"/>
              <w:rPr>
                <w:sz w:val="22"/>
              </w:rPr>
            </w:pPr>
            <w:r>
              <w:rPr>
                <w:sz w:val="22"/>
              </w:rPr>
              <w:t>11</w:t>
            </w:r>
          </w:p>
        </w:tc>
        <w:tc>
          <w:tcPr>
            <w:tcW w:w="1620" w:type="dxa"/>
          </w:tcPr>
          <w:p w:rsidR="00000000" w:rsidRDefault="00000000">
            <w:pPr>
              <w:ind w:right="170"/>
              <w:jc w:val="right"/>
              <w:rPr>
                <w:sz w:val="22"/>
              </w:rPr>
            </w:pPr>
            <w:r>
              <w:rPr>
                <w:sz w:val="22"/>
              </w:rPr>
              <w:t>8</w:t>
            </w:r>
          </w:p>
        </w:tc>
      </w:tr>
      <w:tr w:rsidR="00000000">
        <w:tblPrEx>
          <w:tblCellMar>
            <w:top w:w="0" w:type="dxa"/>
            <w:bottom w:w="0" w:type="dxa"/>
          </w:tblCellMar>
        </w:tblPrEx>
        <w:tc>
          <w:tcPr>
            <w:tcW w:w="4637" w:type="dxa"/>
          </w:tcPr>
          <w:p w:rsidR="00000000" w:rsidRDefault="00000000">
            <w:pPr>
              <w:rPr>
                <w:sz w:val="22"/>
              </w:rPr>
            </w:pPr>
            <w:r>
              <w:rPr>
                <w:sz w:val="22"/>
              </w:rPr>
              <w:t>Liban</w:t>
            </w:r>
          </w:p>
        </w:tc>
        <w:tc>
          <w:tcPr>
            <w:tcW w:w="1620" w:type="dxa"/>
          </w:tcPr>
          <w:p w:rsidR="00000000" w:rsidRDefault="00000000">
            <w:pPr>
              <w:ind w:right="170"/>
              <w:jc w:val="right"/>
              <w:rPr>
                <w:sz w:val="22"/>
              </w:rPr>
            </w:pPr>
            <w:r>
              <w:rPr>
                <w:sz w:val="22"/>
              </w:rPr>
              <w:t>194</w:t>
            </w:r>
          </w:p>
        </w:tc>
        <w:tc>
          <w:tcPr>
            <w:tcW w:w="1620" w:type="dxa"/>
          </w:tcPr>
          <w:p w:rsidR="00000000" w:rsidRDefault="00000000">
            <w:pPr>
              <w:ind w:right="170"/>
              <w:jc w:val="right"/>
              <w:rPr>
                <w:sz w:val="22"/>
              </w:rPr>
            </w:pPr>
            <w:r>
              <w:rPr>
                <w:sz w:val="22"/>
              </w:rPr>
              <w:t>109</w:t>
            </w:r>
          </w:p>
        </w:tc>
        <w:tc>
          <w:tcPr>
            <w:tcW w:w="1620" w:type="dxa"/>
          </w:tcPr>
          <w:p w:rsidR="00000000" w:rsidRDefault="00000000">
            <w:pPr>
              <w:ind w:right="170"/>
              <w:jc w:val="right"/>
              <w:rPr>
                <w:sz w:val="22"/>
              </w:rPr>
            </w:pPr>
            <w:r>
              <w:rPr>
                <w:sz w:val="22"/>
              </w:rPr>
              <w:t>85</w:t>
            </w:r>
          </w:p>
        </w:tc>
      </w:tr>
      <w:tr w:rsidR="00000000">
        <w:tblPrEx>
          <w:tblCellMar>
            <w:top w:w="0" w:type="dxa"/>
            <w:bottom w:w="0" w:type="dxa"/>
          </w:tblCellMar>
        </w:tblPrEx>
        <w:tc>
          <w:tcPr>
            <w:tcW w:w="4637" w:type="dxa"/>
          </w:tcPr>
          <w:p w:rsidR="00000000" w:rsidRDefault="00000000">
            <w:pPr>
              <w:rPr>
                <w:sz w:val="22"/>
              </w:rPr>
            </w:pPr>
            <w:r>
              <w:rPr>
                <w:sz w:val="22"/>
              </w:rPr>
              <w:t>Macao</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2</w:t>
            </w:r>
          </w:p>
        </w:tc>
      </w:tr>
      <w:tr w:rsidR="00000000">
        <w:tblPrEx>
          <w:tblCellMar>
            <w:top w:w="0" w:type="dxa"/>
            <w:bottom w:w="0" w:type="dxa"/>
          </w:tblCellMar>
        </w:tblPrEx>
        <w:tc>
          <w:tcPr>
            <w:tcW w:w="4637" w:type="dxa"/>
          </w:tcPr>
          <w:p w:rsidR="00000000" w:rsidRDefault="00000000">
            <w:pPr>
              <w:rPr>
                <w:sz w:val="22"/>
              </w:rPr>
            </w:pPr>
            <w:r>
              <w:rPr>
                <w:sz w:val="22"/>
              </w:rPr>
              <w:t>Malaisie</w:t>
            </w:r>
          </w:p>
        </w:tc>
        <w:tc>
          <w:tcPr>
            <w:tcW w:w="1620" w:type="dxa"/>
          </w:tcPr>
          <w:p w:rsidR="00000000" w:rsidRDefault="00000000">
            <w:pPr>
              <w:ind w:right="170"/>
              <w:jc w:val="right"/>
              <w:rPr>
                <w:sz w:val="22"/>
              </w:rPr>
            </w:pPr>
            <w:r>
              <w:rPr>
                <w:sz w:val="22"/>
              </w:rPr>
              <w:t>45</w:t>
            </w:r>
          </w:p>
        </w:tc>
        <w:tc>
          <w:tcPr>
            <w:tcW w:w="1620" w:type="dxa"/>
          </w:tcPr>
          <w:p w:rsidR="00000000" w:rsidRDefault="00000000">
            <w:pPr>
              <w:ind w:right="170"/>
              <w:jc w:val="right"/>
              <w:rPr>
                <w:sz w:val="22"/>
              </w:rPr>
            </w:pPr>
            <w:r>
              <w:rPr>
                <w:sz w:val="22"/>
              </w:rPr>
              <w:t>27</w:t>
            </w:r>
          </w:p>
        </w:tc>
        <w:tc>
          <w:tcPr>
            <w:tcW w:w="1620" w:type="dxa"/>
          </w:tcPr>
          <w:p w:rsidR="00000000" w:rsidRDefault="00000000">
            <w:pPr>
              <w:ind w:right="170"/>
              <w:jc w:val="right"/>
              <w:rPr>
                <w:sz w:val="22"/>
              </w:rPr>
            </w:pPr>
            <w:r>
              <w:rPr>
                <w:sz w:val="22"/>
              </w:rPr>
              <w:t>18</w:t>
            </w:r>
          </w:p>
        </w:tc>
      </w:tr>
      <w:tr w:rsidR="00000000">
        <w:tblPrEx>
          <w:tblCellMar>
            <w:top w:w="0" w:type="dxa"/>
            <w:bottom w:w="0" w:type="dxa"/>
          </w:tblCellMar>
        </w:tblPrEx>
        <w:tc>
          <w:tcPr>
            <w:tcW w:w="4637" w:type="dxa"/>
          </w:tcPr>
          <w:p w:rsidR="00000000" w:rsidRDefault="00000000">
            <w:pPr>
              <w:rPr>
                <w:sz w:val="22"/>
              </w:rPr>
            </w:pPr>
            <w:r>
              <w:rPr>
                <w:sz w:val="22"/>
              </w:rPr>
              <w:t>Myanmar</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0</w:t>
            </w:r>
          </w:p>
        </w:tc>
        <w:tc>
          <w:tcPr>
            <w:tcW w:w="1620" w:type="dxa"/>
          </w:tcPr>
          <w:p w:rsidR="00000000" w:rsidRDefault="00000000">
            <w:pPr>
              <w:ind w:right="170"/>
              <w:jc w:val="right"/>
              <w:rPr>
                <w:sz w:val="22"/>
              </w:rPr>
            </w:pPr>
            <w:r>
              <w:rPr>
                <w:sz w:val="22"/>
              </w:rPr>
              <w:t>2</w:t>
            </w:r>
          </w:p>
        </w:tc>
      </w:tr>
      <w:tr w:rsidR="00000000">
        <w:tblPrEx>
          <w:tblCellMar>
            <w:top w:w="0" w:type="dxa"/>
            <w:bottom w:w="0" w:type="dxa"/>
          </w:tblCellMar>
        </w:tblPrEx>
        <w:trPr>
          <w:trHeight w:val="120"/>
        </w:trPr>
        <w:tc>
          <w:tcPr>
            <w:tcW w:w="4637" w:type="dxa"/>
          </w:tcPr>
          <w:p w:rsidR="00000000" w:rsidRDefault="00000000">
            <w:pPr>
              <w:rPr>
                <w:sz w:val="22"/>
              </w:rPr>
            </w:pPr>
            <w:r>
              <w:rPr>
                <w:sz w:val="22"/>
              </w:rPr>
              <w:t>Népal</w:t>
            </w:r>
          </w:p>
        </w:tc>
        <w:tc>
          <w:tcPr>
            <w:tcW w:w="1620" w:type="dxa"/>
          </w:tcPr>
          <w:p w:rsidR="00000000" w:rsidRDefault="00000000">
            <w:pPr>
              <w:ind w:right="170"/>
              <w:jc w:val="right"/>
              <w:rPr>
                <w:sz w:val="22"/>
              </w:rPr>
            </w:pPr>
            <w:r>
              <w:rPr>
                <w:sz w:val="22"/>
              </w:rPr>
              <w:t>8</w:t>
            </w:r>
          </w:p>
        </w:tc>
        <w:tc>
          <w:tcPr>
            <w:tcW w:w="1620" w:type="dxa"/>
          </w:tcPr>
          <w:p w:rsidR="00000000" w:rsidRDefault="00000000">
            <w:pPr>
              <w:ind w:right="170"/>
              <w:jc w:val="right"/>
              <w:rPr>
                <w:sz w:val="22"/>
              </w:rPr>
            </w:pPr>
            <w:r>
              <w:rPr>
                <w:sz w:val="22"/>
              </w:rPr>
              <w:t>3</w:t>
            </w:r>
          </w:p>
        </w:tc>
        <w:tc>
          <w:tcPr>
            <w:tcW w:w="1620" w:type="dxa"/>
          </w:tcPr>
          <w:p w:rsidR="00000000" w:rsidRDefault="00000000">
            <w:pPr>
              <w:ind w:right="170"/>
              <w:jc w:val="right"/>
              <w:rPr>
                <w:sz w:val="22"/>
              </w:rPr>
            </w:pPr>
            <w:r>
              <w:rPr>
                <w:sz w:val="22"/>
              </w:rPr>
              <w:t>5</w:t>
            </w:r>
          </w:p>
        </w:tc>
      </w:tr>
      <w:tr w:rsidR="00000000">
        <w:tblPrEx>
          <w:tblCellMar>
            <w:top w:w="0" w:type="dxa"/>
            <w:bottom w:w="0" w:type="dxa"/>
          </w:tblCellMar>
        </w:tblPrEx>
        <w:trPr>
          <w:trHeight w:val="120"/>
        </w:trPr>
        <w:tc>
          <w:tcPr>
            <w:tcW w:w="4637" w:type="dxa"/>
          </w:tcPr>
          <w:p w:rsidR="00000000" w:rsidRDefault="00000000">
            <w:pPr>
              <w:rPr>
                <w:sz w:val="22"/>
              </w:rPr>
            </w:pPr>
            <w:r>
              <w:rPr>
                <w:sz w:val="22"/>
              </w:rPr>
              <w:t>Pakistan</w:t>
            </w:r>
          </w:p>
        </w:tc>
        <w:tc>
          <w:tcPr>
            <w:tcW w:w="1620" w:type="dxa"/>
          </w:tcPr>
          <w:p w:rsidR="00000000" w:rsidRDefault="00000000">
            <w:pPr>
              <w:ind w:right="170"/>
              <w:jc w:val="right"/>
              <w:rPr>
                <w:sz w:val="22"/>
                <w:lang w:val="de-CH"/>
              </w:rPr>
            </w:pPr>
            <w:r>
              <w:rPr>
                <w:sz w:val="22"/>
                <w:lang w:val="de-CH"/>
              </w:rPr>
              <w:t>1 123</w:t>
            </w:r>
          </w:p>
        </w:tc>
        <w:tc>
          <w:tcPr>
            <w:tcW w:w="1620" w:type="dxa"/>
          </w:tcPr>
          <w:p w:rsidR="00000000" w:rsidRDefault="00000000">
            <w:pPr>
              <w:ind w:right="170"/>
              <w:jc w:val="right"/>
              <w:rPr>
                <w:sz w:val="22"/>
                <w:lang w:val="de-CH"/>
              </w:rPr>
            </w:pPr>
            <w:r>
              <w:rPr>
                <w:sz w:val="22"/>
                <w:lang w:val="de-CH"/>
              </w:rPr>
              <w:t>724</w:t>
            </w:r>
          </w:p>
        </w:tc>
        <w:tc>
          <w:tcPr>
            <w:tcW w:w="1620" w:type="dxa"/>
          </w:tcPr>
          <w:p w:rsidR="00000000" w:rsidRDefault="00000000">
            <w:pPr>
              <w:ind w:right="170"/>
              <w:jc w:val="right"/>
              <w:rPr>
                <w:sz w:val="22"/>
                <w:lang w:val="de-CH"/>
              </w:rPr>
            </w:pPr>
            <w:r>
              <w:rPr>
                <w:sz w:val="22"/>
                <w:lang w:val="de-CH"/>
              </w:rPr>
              <w:t>399</w:t>
            </w:r>
          </w:p>
        </w:tc>
      </w:tr>
      <w:tr w:rsidR="00000000">
        <w:tblPrEx>
          <w:tblCellMar>
            <w:top w:w="0" w:type="dxa"/>
            <w:bottom w:w="0" w:type="dxa"/>
          </w:tblCellMar>
        </w:tblPrEx>
        <w:tc>
          <w:tcPr>
            <w:tcW w:w="4637" w:type="dxa"/>
          </w:tcPr>
          <w:p w:rsidR="00000000" w:rsidRDefault="00000000">
            <w:pPr>
              <w:rPr>
                <w:sz w:val="22"/>
              </w:rPr>
            </w:pPr>
            <w:r>
              <w:rPr>
                <w:sz w:val="22"/>
              </w:rPr>
              <w:t>Philippines</w:t>
            </w:r>
          </w:p>
        </w:tc>
        <w:tc>
          <w:tcPr>
            <w:tcW w:w="1620" w:type="dxa"/>
          </w:tcPr>
          <w:p w:rsidR="00000000" w:rsidRDefault="00000000">
            <w:pPr>
              <w:ind w:right="170"/>
              <w:jc w:val="right"/>
              <w:rPr>
                <w:sz w:val="22"/>
              </w:rPr>
            </w:pPr>
            <w:r>
              <w:rPr>
                <w:sz w:val="22"/>
              </w:rPr>
              <w:t>329</w:t>
            </w:r>
          </w:p>
        </w:tc>
        <w:tc>
          <w:tcPr>
            <w:tcW w:w="1620" w:type="dxa"/>
          </w:tcPr>
          <w:p w:rsidR="00000000" w:rsidRDefault="00000000">
            <w:pPr>
              <w:ind w:right="170"/>
              <w:jc w:val="right"/>
              <w:rPr>
                <w:sz w:val="22"/>
              </w:rPr>
            </w:pPr>
            <w:r>
              <w:rPr>
                <w:sz w:val="22"/>
              </w:rPr>
              <w:t>78</w:t>
            </w:r>
          </w:p>
        </w:tc>
        <w:tc>
          <w:tcPr>
            <w:tcW w:w="1620" w:type="dxa"/>
          </w:tcPr>
          <w:p w:rsidR="00000000" w:rsidRDefault="00000000">
            <w:pPr>
              <w:ind w:right="170"/>
              <w:jc w:val="right"/>
              <w:rPr>
                <w:sz w:val="22"/>
              </w:rPr>
            </w:pPr>
            <w:r>
              <w:rPr>
                <w:sz w:val="22"/>
              </w:rPr>
              <w:t>251</w:t>
            </w:r>
          </w:p>
        </w:tc>
      </w:tr>
      <w:tr w:rsidR="00000000">
        <w:tblPrEx>
          <w:tblCellMar>
            <w:top w:w="0" w:type="dxa"/>
            <w:bottom w:w="0" w:type="dxa"/>
          </w:tblCellMar>
        </w:tblPrEx>
        <w:tc>
          <w:tcPr>
            <w:tcW w:w="4637" w:type="dxa"/>
          </w:tcPr>
          <w:p w:rsidR="00000000" w:rsidRDefault="00000000">
            <w:pPr>
              <w:rPr>
                <w:sz w:val="22"/>
              </w:rPr>
            </w:pPr>
            <w:r>
              <w:rPr>
                <w:sz w:val="22"/>
              </w:rPr>
              <w:t>Qatar</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1</w:t>
            </w:r>
          </w:p>
        </w:tc>
        <w:tc>
          <w:tcPr>
            <w:tcW w:w="1620" w:type="dxa"/>
          </w:tcPr>
          <w:p w:rsidR="00000000" w:rsidRDefault="00000000">
            <w:pPr>
              <w:ind w:right="170"/>
              <w:jc w:val="right"/>
              <w:rPr>
                <w:sz w:val="22"/>
              </w:rPr>
            </w:pPr>
            <w:r>
              <w:rPr>
                <w:sz w:val="22"/>
              </w:rPr>
              <w:t>1</w:t>
            </w:r>
          </w:p>
        </w:tc>
      </w:tr>
      <w:tr w:rsidR="00000000">
        <w:tblPrEx>
          <w:tblCellMar>
            <w:top w:w="0" w:type="dxa"/>
            <w:bottom w:w="0" w:type="dxa"/>
          </w:tblCellMar>
        </w:tblPrEx>
        <w:trPr>
          <w:trHeight w:val="120"/>
        </w:trPr>
        <w:tc>
          <w:tcPr>
            <w:tcW w:w="4637" w:type="dxa"/>
          </w:tcPr>
          <w:p w:rsidR="00000000" w:rsidRDefault="00000000">
            <w:pPr>
              <w:rPr>
                <w:sz w:val="22"/>
                <w:lang w:val="de-CH"/>
              </w:rPr>
            </w:pPr>
            <w:proofErr w:type="spellStart"/>
            <w:r>
              <w:rPr>
                <w:sz w:val="22"/>
                <w:lang w:val="de-CH"/>
              </w:rPr>
              <w:t>Singapour</w:t>
            </w:r>
            <w:proofErr w:type="spellEnd"/>
          </w:p>
        </w:tc>
        <w:tc>
          <w:tcPr>
            <w:tcW w:w="1620" w:type="dxa"/>
          </w:tcPr>
          <w:p w:rsidR="00000000" w:rsidRDefault="00000000">
            <w:pPr>
              <w:ind w:right="170"/>
              <w:jc w:val="right"/>
              <w:rPr>
                <w:sz w:val="22"/>
                <w:lang w:val="de-CH"/>
              </w:rPr>
            </w:pPr>
            <w:r>
              <w:rPr>
                <w:sz w:val="22"/>
                <w:lang w:val="de-CH"/>
              </w:rPr>
              <w:t>42</w:t>
            </w:r>
          </w:p>
        </w:tc>
        <w:tc>
          <w:tcPr>
            <w:tcW w:w="1620" w:type="dxa"/>
          </w:tcPr>
          <w:p w:rsidR="00000000" w:rsidRDefault="00000000">
            <w:pPr>
              <w:ind w:right="170"/>
              <w:jc w:val="right"/>
              <w:rPr>
                <w:sz w:val="22"/>
                <w:lang w:val="de-CH"/>
              </w:rPr>
            </w:pPr>
            <w:r>
              <w:rPr>
                <w:sz w:val="22"/>
                <w:lang w:val="de-CH"/>
              </w:rPr>
              <w:t>14</w:t>
            </w:r>
          </w:p>
        </w:tc>
        <w:tc>
          <w:tcPr>
            <w:tcW w:w="1620" w:type="dxa"/>
          </w:tcPr>
          <w:p w:rsidR="00000000" w:rsidRDefault="00000000">
            <w:pPr>
              <w:ind w:right="170"/>
              <w:jc w:val="right"/>
              <w:rPr>
                <w:sz w:val="22"/>
                <w:lang w:val="de-CH"/>
              </w:rPr>
            </w:pPr>
            <w:r>
              <w:rPr>
                <w:sz w:val="22"/>
                <w:lang w:val="de-CH"/>
              </w:rPr>
              <w:t>28</w:t>
            </w:r>
          </w:p>
        </w:tc>
      </w:tr>
      <w:tr w:rsidR="00000000">
        <w:tblPrEx>
          <w:tblCellMar>
            <w:top w:w="0" w:type="dxa"/>
            <w:bottom w:w="0" w:type="dxa"/>
          </w:tblCellMar>
        </w:tblPrEx>
        <w:trPr>
          <w:trHeight w:val="120"/>
        </w:trPr>
        <w:tc>
          <w:tcPr>
            <w:tcW w:w="4637" w:type="dxa"/>
          </w:tcPr>
          <w:p w:rsidR="00000000" w:rsidRDefault="00000000">
            <w:pPr>
              <w:rPr>
                <w:sz w:val="22"/>
                <w:lang w:val="de-CH"/>
              </w:rPr>
            </w:pPr>
            <w:r>
              <w:rPr>
                <w:sz w:val="22"/>
                <w:lang w:val="de-CH"/>
              </w:rPr>
              <w:t>Sri Lanka</w:t>
            </w:r>
          </w:p>
        </w:tc>
        <w:tc>
          <w:tcPr>
            <w:tcW w:w="1620" w:type="dxa"/>
          </w:tcPr>
          <w:p w:rsidR="00000000" w:rsidRDefault="00000000">
            <w:pPr>
              <w:ind w:right="170"/>
              <w:jc w:val="right"/>
              <w:rPr>
                <w:sz w:val="22"/>
                <w:lang w:val="en-GB"/>
              </w:rPr>
            </w:pPr>
            <w:r>
              <w:rPr>
                <w:sz w:val="22"/>
                <w:lang w:val="en-GB"/>
              </w:rPr>
              <w:t>20</w:t>
            </w:r>
          </w:p>
        </w:tc>
        <w:tc>
          <w:tcPr>
            <w:tcW w:w="1620" w:type="dxa"/>
          </w:tcPr>
          <w:p w:rsidR="00000000" w:rsidRDefault="00000000">
            <w:pPr>
              <w:ind w:right="170"/>
              <w:jc w:val="right"/>
              <w:rPr>
                <w:sz w:val="22"/>
                <w:lang w:val="en-GB"/>
              </w:rPr>
            </w:pPr>
            <w:r>
              <w:rPr>
                <w:sz w:val="22"/>
                <w:lang w:val="en-GB"/>
              </w:rPr>
              <w:t>9</w:t>
            </w:r>
          </w:p>
        </w:tc>
        <w:tc>
          <w:tcPr>
            <w:tcW w:w="1620" w:type="dxa"/>
          </w:tcPr>
          <w:p w:rsidR="00000000" w:rsidRDefault="00000000">
            <w:pPr>
              <w:ind w:right="170"/>
              <w:jc w:val="right"/>
              <w:rPr>
                <w:sz w:val="22"/>
                <w:lang w:val="en-GB"/>
              </w:rPr>
            </w:pPr>
            <w:r>
              <w:rPr>
                <w:sz w:val="22"/>
                <w:lang w:val="en-GB"/>
              </w:rPr>
              <w:t>11</w:t>
            </w:r>
          </w:p>
        </w:tc>
      </w:tr>
      <w:tr w:rsidR="00000000">
        <w:tblPrEx>
          <w:tblCellMar>
            <w:top w:w="0" w:type="dxa"/>
            <w:bottom w:w="0" w:type="dxa"/>
          </w:tblCellMar>
        </w:tblPrEx>
        <w:trPr>
          <w:trHeight w:val="120"/>
        </w:trPr>
        <w:tc>
          <w:tcPr>
            <w:tcW w:w="4637" w:type="dxa"/>
          </w:tcPr>
          <w:p w:rsidR="00000000" w:rsidRDefault="00000000">
            <w:pPr>
              <w:rPr>
                <w:sz w:val="22"/>
                <w:lang w:val="de-CH"/>
              </w:rPr>
            </w:pPr>
            <w:proofErr w:type="spellStart"/>
            <w:r>
              <w:rPr>
                <w:sz w:val="22"/>
                <w:lang w:val="de-CH"/>
              </w:rPr>
              <w:t>Syrie</w:t>
            </w:r>
            <w:proofErr w:type="spellEnd"/>
          </w:p>
        </w:tc>
        <w:tc>
          <w:tcPr>
            <w:tcW w:w="1620" w:type="dxa"/>
          </w:tcPr>
          <w:p w:rsidR="00000000" w:rsidRDefault="00000000">
            <w:pPr>
              <w:ind w:right="170"/>
              <w:jc w:val="right"/>
              <w:rPr>
                <w:sz w:val="22"/>
                <w:lang w:val="de-CH"/>
              </w:rPr>
            </w:pPr>
            <w:r>
              <w:rPr>
                <w:sz w:val="22"/>
                <w:lang w:val="de-CH"/>
              </w:rPr>
              <w:t>78</w:t>
            </w:r>
          </w:p>
        </w:tc>
        <w:tc>
          <w:tcPr>
            <w:tcW w:w="1620" w:type="dxa"/>
          </w:tcPr>
          <w:p w:rsidR="00000000" w:rsidRDefault="00000000">
            <w:pPr>
              <w:ind w:right="170"/>
              <w:jc w:val="right"/>
              <w:rPr>
                <w:sz w:val="22"/>
                <w:lang w:val="de-CH"/>
              </w:rPr>
            </w:pPr>
            <w:r>
              <w:rPr>
                <w:sz w:val="22"/>
                <w:lang w:val="de-CH"/>
              </w:rPr>
              <w:t>44</w:t>
            </w:r>
          </w:p>
        </w:tc>
        <w:tc>
          <w:tcPr>
            <w:tcW w:w="1620" w:type="dxa"/>
          </w:tcPr>
          <w:p w:rsidR="00000000" w:rsidRDefault="00000000">
            <w:pPr>
              <w:ind w:right="170"/>
              <w:jc w:val="right"/>
              <w:rPr>
                <w:sz w:val="22"/>
                <w:lang w:val="de-CH"/>
              </w:rPr>
            </w:pPr>
            <w:r>
              <w:rPr>
                <w:sz w:val="22"/>
                <w:lang w:val="de-CH"/>
              </w:rPr>
              <w:t>34</w:t>
            </w:r>
          </w:p>
        </w:tc>
      </w:tr>
      <w:tr w:rsidR="00000000">
        <w:tblPrEx>
          <w:tblCellMar>
            <w:top w:w="0" w:type="dxa"/>
            <w:bottom w:w="0" w:type="dxa"/>
          </w:tblCellMar>
        </w:tblPrEx>
        <w:trPr>
          <w:trHeight w:val="120"/>
        </w:trPr>
        <w:tc>
          <w:tcPr>
            <w:tcW w:w="4637" w:type="dxa"/>
          </w:tcPr>
          <w:p w:rsidR="00000000" w:rsidRDefault="00000000">
            <w:pPr>
              <w:rPr>
                <w:sz w:val="22"/>
                <w:lang w:val="en-GB"/>
              </w:rPr>
            </w:pPr>
            <w:r>
              <w:rPr>
                <w:sz w:val="22"/>
                <w:lang w:val="en-GB"/>
              </w:rPr>
              <w:t>Taiwan</w:t>
            </w:r>
          </w:p>
        </w:tc>
        <w:tc>
          <w:tcPr>
            <w:tcW w:w="1620" w:type="dxa"/>
          </w:tcPr>
          <w:p w:rsidR="00000000" w:rsidRDefault="00000000">
            <w:pPr>
              <w:ind w:right="170"/>
              <w:jc w:val="right"/>
              <w:rPr>
                <w:sz w:val="22"/>
                <w:lang w:val="en-GB"/>
              </w:rPr>
            </w:pPr>
            <w:r>
              <w:rPr>
                <w:sz w:val="22"/>
                <w:lang w:val="en-GB"/>
              </w:rPr>
              <w:t>5</w:t>
            </w:r>
          </w:p>
        </w:tc>
        <w:tc>
          <w:tcPr>
            <w:tcW w:w="1620" w:type="dxa"/>
          </w:tcPr>
          <w:p w:rsidR="00000000" w:rsidRDefault="00000000">
            <w:pPr>
              <w:ind w:right="170"/>
              <w:jc w:val="right"/>
              <w:rPr>
                <w:sz w:val="22"/>
                <w:lang w:val="en-GB"/>
              </w:rPr>
            </w:pPr>
            <w:r>
              <w:rPr>
                <w:sz w:val="22"/>
                <w:lang w:val="en-GB"/>
              </w:rPr>
              <w:t>2</w:t>
            </w:r>
          </w:p>
        </w:tc>
        <w:tc>
          <w:tcPr>
            <w:tcW w:w="1620" w:type="dxa"/>
          </w:tcPr>
          <w:p w:rsidR="00000000" w:rsidRDefault="00000000">
            <w:pPr>
              <w:ind w:right="170"/>
              <w:jc w:val="right"/>
              <w:rPr>
                <w:sz w:val="22"/>
                <w:lang w:val="en-GB"/>
              </w:rPr>
            </w:pPr>
            <w:r>
              <w:rPr>
                <w:sz w:val="22"/>
                <w:lang w:val="en-GB"/>
              </w:rPr>
              <w:t>3</w:t>
            </w:r>
          </w:p>
        </w:tc>
      </w:tr>
      <w:tr w:rsidR="00000000">
        <w:tblPrEx>
          <w:tblCellMar>
            <w:top w:w="0" w:type="dxa"/>
            <w:bottom w:w="0" w:type="dxa"/>
          </w:tblCellMar>
        </w:tblPrEx>
        <w:trPr>
          <w:trHeight w:val="120"/>
        </w:trPr>
        <w:tc>
          <w:tcPr>
            <w:tcW w:w="4637" w:type="dxa"/>
          </w:tcPr>
          <w:p w:rsidR="00000000" w:rsidRDefault="00000000">
            <w:pPr>
              <w:rPr>
                <w:sz w:val="22"/>
                <w:lang w:val="en-GB"/>
              </w:rPr>
            </w:pPr>
            <w:proofErr w:type="spellStart"/>
            <w:r>
              <w:rPr>
                <w:sz w:val="22"/>
                <w:lang w:val="en-GB"/>
              </w:rPr>
              <w:t>Thaïlande</w:t>
            </w:r>
            <w:proofErr w:type="spellEnd"/>
          </w:p>
        </w:tc>
        <w:tc>
          <w:tcPr>
            <w:tcW w:w="1620" w:type="dxa"/>
          </w:tcPr>
          <w:p w:rsidR="00000000" w:rsidRDefault="00000000">
            <w:pPr>
              <w:ind w:right="170"/>
              <w:jc w:val="right"/>
              <w:rPr>
                <w:sz w:val="22"/>
                <w:lang w:val="en-GB"/>
              </w:rPr>
            </w:pPr>
            <w:r>
              <w:rPr>
                <w:sz w:val="22"/>
                <w:lang w:val="en-GB"/>
              </w:rPr>
              <w:t>69</w:t>
            </w:r>
          </w:p>
        </w:tc>
        <w:tc>
          <w:tcPr>
            <w:tcW w:w="1620" w:type="dxa"/>
          </w:tcPr>
          <w:p w:rsidR="00000000" w:rsidRDefault="00000000">
            <w:pPr>
              <w:ind w:right="170"/>
              <w:jc w:val="right"/>
              <w:rPr>
                <w:sz w:val="22"/>
                <w:lang w:val="en-GB"/>
              </w:rPr>
            </w:pPr>
            <w:r>
              <w:rPr>
                <w:sz w:val="22"/>
                <w:lang w:val="en-GB"/>
              </w:rPr>
              <w:t>24</w:t>
            </w:r>
          </w:p>
        </w:tc>
        <w:tc>
          <w:tcPr>
            <w:tcW w:w="1620" w:type="dxa"/>
          </w:tcPr>
          <w:p w:rsidR="00000000" w:rsidRDefault="00000000">
            <w:pPr>
              <w:ind w:right="170"/>
              <w:jc w:val="right"/>
              <w:rPr>
                <w:sz w:val="22"/>
                <w:lang w:val="en-GB"/>
              </w:rPr>
            </w:pPr>
            <w:r>
              <w:rPr>
                <w:sz w:val="22"/>
                <w:lang w:val="en-GB"/>
              </w:rPr>
              <w:t>45</w:t>
            </w:r>
          </w:p>
        </w:tc>
      </w:tr>
      <w:tr w:rsidR="00000000">
        <w:tblPrEx>
          <w:tblCellMar>
            <w:top w:w="0" w:type="dxa"/>
            <w:bottom w:w="0" w:type="dxa"/>
          </w:tblCellMar>
        </w:tblPrEx>
        <w:trPr>
          <w:trHeight w:val="120"/>
        </w:trPr>
        <w:tc>
          <w:tcPr>
            <w:tcW w:w="4637" w:type="dxa"/>
          </w:tcPr>
          <w:p w:rsidR="00000000" w:rsidRDefault="00000000">
            <w:pPr>
              <w:rPr>
                <w:sz w:val="22"/>
                <w:lang w:val="en-GB"/>
              </w:rPr>
            </w:pPr>
            <w:r>
              <w:rPr>
                <w:sz w:val="22"/>
                <w:lang w:val="en-GB"/>
              </w:rPr>
              <w:t>Timor</w:t>
            </w:r>
          </w:p>
        </w:tc>
        <w:tc>
          <w:tcPr>
            <w:tcW w:w="1620" w:type="dxa"/>
          </w:tcPr>
          <w:p w:rsidR="00000000" w:rsidRDefault="00000000">
            <w:pPr>
              <w:ind w:right="170"/>
              <w:jc w:val="right"/>
              <w:rPr>
                <w:sz w:val="22"/>
                <w:lang w:val="en-GB"/>
              </w:rPr>
            </w:pPr>
            <w:r>
              <w:rPr>
                <w:sz w:val="22"/>
                <w:lang w:val="en-GB"/>
              </w:rPr>
              <w:t>2</w:t>
            </w:r>
          </w:p>
        </w:tc>
        <w:tc>
          <w:tcPr>
            <w:tcW w:w="1620" w:type="dxa"/>
          </w:tcPr>
          <w:p w:rsidR="00000000" w:rsidRDefault="00000000">
            <w:pPr>
              <w:ind w:right="170"/>
              <w:jc w:val="right"/>
              <w:rPr>
                <w:sz w:val="22"/>
                <w:lang w:val="en-GB"/>
              </w:rPr>
            </w:pPr>
            <w:r>
              <w:rPr>
                <w:sz w:val="22"/>
                <w:lang w:val="en-GB"/>
              </w:rPr>
              <w:t>0</w:t>
            </w:r>
          </w:p>
        </w:tc>
        <w:tc>
          <w:tcPr>
            <w:tcW w:w="1620" w:type="dxa"/>
          </w:tcPr>
          <w:p w:rsidR="00000000" w:rsidRDefault="00000000">
            <w:pPr>
              <w:ind w:right="170"/>
              <w:jc w:val="right"/>
              <w:rPr>
                <w:sz w:val="22"/>
                <w:lang w:val="en-GB"/>
              </w:rPr>
            </w:pPr>
            <w:r>
              <w:rPr>
                <w:sz w:val="22"/>
                <w:lang w:val="en-GB"/>
              </w:rPr>
              <w:t>2</w:t>
            </w:r>
          </w:p>
        </w:tc>
      </w:tr>
      <w:tr w:rsidR="00000000">
        <w:tblPrEx>
          <w:tblCellMar>
            <w:top w:w="0" w:type="dxa"/>
            <w:bottom w:w="0" w:type="dxa"/>
          </w:tblCellMar>
        </w:tblPrEx>
        <w:trPr>
          <w:trHeight w:val="120"/>
        </w:trPr>
        <w:tc>
          <w:tcPr>
            <w:tcW w:w="4637" w:type="dxa"/>
          </w:tcPr>
          <w:p w:rsidR="00000000" w:rsidRDefault="00000000">
            <w:pPr>
              <w:rPr>
                <w:sz w:val="22"/>
                <w:lang w:val="en-GB"/>
              </w:rPr>
            </w:pPr>
            <w:r>
              <w:rPr>
                <w:sz w:val="22"/>
                <w:lang w:val="en-GB"/>
              </w:rPr>
              <w:t>Viet Nam</w:t>
            </w:r>
          </w:p>
        </w:tc>
        <w:tc>
          <w:tcPr>
            <w:tcW w:w="1620" w:type="dxa"/>
          </w:tcPr>
          <w:p w:rsidR="00000000" w:rsidRDefault="00000000">
            <w:pPr>
              <w:ind w:right="170"/>
              <w:jc w:val="right"/>
              <w:rPr>
                <w:sz w:val="22"/>
              </w:rPr>
            </w:pPr>
            <w:r>
              <w:rPr>
                <w:sz w:val="22"/>
              </w:rPr>
              <w:t>8</w:t>
            </w:r>
          </w:p>
        </w:tc>
        <w:tc>
          <w:tcPr>
            <w:tcW w:w="1620" w:type="dxa"/>
          </w:tcPr>
          <w:p w:rsidR="00000000" w:rsidRDefault="00000000">
            <w:pPr>
              <w:ind w:right="170"/>
              <w:jc w:val="right"/>
              <w:rPr>
                <w:sz w:val="22"/>
              </w:rPr>
            </w:pPr>
            <w:r>
              <w:rPr>
                <w:sz w:val="22"/>
              </w:rPr>
              <w:t>4</w:t>
            </w:r>
          </w:p>
        </w:tc>
        <w:tc>
          <w:tcPr>
            <w:tcW w:w="1620" w:type="dxa"/>
          </w:tcPr>
          <w:p w:rsidR="00000000" w:rsidRDefault="00000000">
            <w:pPr>
              <w:ind w:right="170"/>
              <w:jc w:val="right"/>
              <w:rPr>
                <w:sz w:val="22"/>
              </w:rPr>
            </w:pPr>
            <w:r>
              <w:rPr>
                <w:sz w:val="22"/>
              </w:rPr>
              <w:t>4</w:t>
            </w:r>
          </w:p>
        </w:tc>
      </w:tr>
      <w:tr w:rsidR="00000000">
        <w:tblPrEx>
          <w:tblCellMar>
            <w:top w:w="0" w:type="dxa"/>
            <w:bottom w:w="0" w:type="dxa"/>
          </w:tblCellMar>
        </w:tblPrEx>
        <w:tc>
          <w:tcPr>
            <w:tcW w:w="4637" w:type="dxa"/>
          </w:tcPr>
          <w:p w:rsidR="00000000" w:rsidRDefault="00000000">
            <w:pPr>
              <w:rPr>
                <w:sz w:val="22"/>
              </w:rPr>
            </w:pPr>
            <w:r>
              <w:rPr>
                <w:sz w:val="22"/>
              </w:rPr>
              <w:t>Yémen</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2</w:t>
            </w:r>
          </w:p>
        </w:tc>
        <w:tc>
          <w:tcPr>
            <w:tcW w:w="1620" w:type="dxa"/>
          </w:tcPr>
          <w:p w:rsidR="00000000" w:rsidRDefault="00000000">
            <w:pPr>
              <w:ind w:right="170"/>
              <w:jc w:val="right"/>
              <w:rPr>
                <w:sz w:val="22"/>
              </w:rPr>
            </w:pPr>
            <w:r>
              <w:rPr>
                <w:sz w:val="22"/>
              </w:rPr>
              <w:t>0</w:t>
            </w:r>
          </w:p>
        </w:tc>
      </w:tr>
      <w:tr w:rsidR="00000000">
        <w:tblPrEx>
          <w:tblCellMar>
            <w:top w:w="0" w:type="dxa"/>
            <w:bottom w:w="0" w:type="dxa"/>
          </w:tblCellMar>
        </w:tblPrEx>
        <w:tc>
          <w:tcPr>
            <w:tcW w:w="4637" w:type="dxa"/>
          </w:tcPr>
          <w:p w:rsidR="00000000" w:rsidRDefault="00000000">
            <w:pPr>
              <w:rPr>
                <w:b/>
                <w:bCs/>
                <w:sz w:val="22"/>
              </w:rPr>
            </w:pPr>
            <w:r>
              <w:rPr>
                <w:b/>
                <w:bCs/>
                <w:sz w:val="22"/>
              </w:rPr>
              <w:t>Océanie</w:t>
            </w:r>
          </w:p>
        </w:tc>
        <w:tc>
          <w:tcPr>
            <w:tcW w:w="1620" w:type="dxa"/>
          </w:tcPr>
          <w:p w:rsidR="00000000" w:rsidRDefault="00000000">
            <w:pPr>
              <w:ind w:right="170"/>
              <w:jc w:val="right"/>
              <w:rPr>
                <w:b/>
                <w:bCs/>
                <w:sz w:val="22"/>
              </w:rPr>
            </w:pPr>
            <w:r>
              <w:rPr>
                <w:b/>
                <w:bCs/>
                <w:sz w:val="22"/>
              </w:rPr>
              <w:t>545</w:t>
            </w:r>
          </w:p>
        </w:tc>
        <w:tc>
          <w:tcPr>
            <w:tcW w:w="1620" w:type="dxa"/>
          </w:tcPr>
          <w:p w:rsidR="00000000" w:rsidRDefault="00000000">
            <w:pPr>
              <w:ind w:right="170"/>
              <w:jc w:val="right"/>
              <w:rPr>
                <w:b/>
                <w:bCs/>
                <w:sz w:val="22"/>
              </w:rPr>
            </w:pPr>
            <w:r>
              <w:rPr>
                <w:b/>
                <w:bCs/>
                <w:sz w:val="22"/>
              </w:rPr>
              <w:t>297</w:t>
            </w:r>
          </w:p>
        </w:tc>
        <w:tc>
          <w:tcPr>
            <w:tcW w:w="1620" w:type="dxa"/>
          </w:tcPr>
          <w:p w:rsidR="00000000" w:rsidRDefault="00000000">
            <w:pPr>
              <w:ind w:right="170"/>
              <w:jc w:val="right"/>
              <w:rPr>
                <w:b/>
                <w:bCs/>
                <w:sz w:val="22"/>
              </w:rPr>
            </w:pPr>
            <w:r>
              <w:rPr>
                <w:b/>
                <w:bCs/>
                <w:sz w:val="22"/>
              </w:rPr>
              <w:t>248</w:t>
            </w:r>
          </w:p>
        </w:tc>
      </w:tr>
      <w:tr w:rsidR="00000000">
        <w:tblPrEx>
          <w:tblCellMar>
            <w:top w:w="0" w:type="dxa"/>
            <w:bottom w:w="0" w:type="dxa"/>
          </w:tblCellMar>
        </w:tblPrEx>
        <w:tc>
          <w:tcPr>
            <w:tcW w:w="4637" w:type="dxa"/>
          </w:tcPr>
          <w:p w:rsidR="00000000" w:rsidRDefault="00000000">
            <w:pPr>
              <w:rPr>
                <w:sz w:val="22"/>
              </w:rPr>
            </w:pPr>
            <w:r>
              <w:rPr>
                <w:sz w:val="22"/>
              </w:rPr>
              <w:t>Australie</w:t>
            </w:r>
          </w:p>
        </w:tc>
        <w:tc>
          <w:tcPr>
            <w:tcW w:w="1620" w:type="dxa"/>
          </w:tcPr>
          <w:p w:rsidR="00000000" w:rsidRDefault="00000000">
            <w:pPr>
              <w:ind w:right="170"/>
              <w:jc w:val="right"/>
              <w:rPr>
                <w:sz w:val="22"/>
              </w:rPr>
            </w:pPr>
            <w:r>
              <w:rPr>
                <w:sz w:val="22"/>
              </w:rPr>
              <w:t>483</w:t>
            </w:r>
          </w:p>
        </w:tc>
        <w:tc>
          <w:tcPr>
            <w:tcW w:w="1620" w:type="dxa"/>
          </w:tcPr>
          <w:p w:rsidR="00000000" w:rsidRDefault="00000000">
            <w:pPr>
              <w:ind w:right="170"/>
              <w:jc w:val="right"/>
              <w:rPr>
                <w:sz w:val="22"/>
              </w:rPr>
            </w:pPr>
            <w:r>
              <w:rPr>
                <w:sz w:val="22"/>
              </w:rPr>
              <w:t>257</w:t>
            </w:r>
          </w:p>
        </w:tc>
        <w:tc>
          <w:tcPr>
            <w:tcW w:w="1620" w:type="dxa"/>
          </w:tcPr>
          <w:p w:rsidR="00000000" w:rsidRDefault="00000000">
            <w:pPr>
              <w:ind w:right="170"/>
              <w:jc w:val="right"/>
              <w:rPr>
                <w:sz w:val="22"/>
              </w:rPr>
            </w:pPr>
            <w:r>
              <w:rPr>
                <w:sz w:val="22"/>
              </w:rPr>
              <w:t>226</w:t>
            </w:r>
          </w:p>
        </w:tc>
      </w:tr>
      <w:tr w:rsidR="00000000">
        <w:tblPrEx>
          <w:tblCellMar>
            <w:top w:w="0" w:type="dxa"/>
            <w:bottom w:w="0" w:type="dxa"/>
          </w:tblCellMar>
        </w:tblPrEx>
        <w:tc>
          <w:tcPr>
            <w:tcW w:w="4637" w:type="dxa"/>
          </w:tcPr>
          <w:p w:rsidR="00000000" w:rsidRDefault="00000000">
            <w:pPr>
              <w:rPr>
                <w:sz w:val="22"/>
              </w:rPr>
            </w:pPr>
            <w:proofErr w:type="spellStart"/>
            <w:r>
              <w:rPr>
                <w:sz w:val="22"/>
              </w:rPr>
              <w:t>Nouvelle</w:t>
            </w:r>
            <w:r>
              <w:rPr>
                <w:sz w:val="22"/>
              </w:rPr>
              <w:noBreakHyphen/>
              <w:t>Zélande</w:t>
            </w:r>
            <w:proofErr w:type="spellEnd"/>
          </w:p>
        </w:tc>
        <w:tc>
          <w:tcPr>
            <w:tcW w:w="1620" w:type="dxa"/>
          </w:tcPr>
          <w:p w:rsidR="00000000" w:rsidRDefault="00000000">
            <w:pPr>
              <w:ind w:right="170"/>
              <w:jc w:val="right"/>
              <w:rPr>
                <w:sz w:val="22"/>
              </w:rPr>
            </w:pPr>
            <w:r>
              <w:rPr>
                <w:sz w:val="22"/>
              </w:rPr>
              <w:t>62</w:t>
            </w:r>
          </w:p>
        </w:tc>
        <w:tc>
          <w:tcPr>
            <w:tcW w:w="1620" w:type="dxa"/>
          </w:tcPr>
          <w:p w:rsidR="00000000" w:rsidRDefault="00000000">
            <w:pPr>
              <w:ind w:right="170"/>
              <w:jc w:val="right"/>
              <w:rPr>
                <w:sz w:val="22"/>
              </w:rPr>
            </w:pPr>
            <w:r>
              <w:rPr>
                <w:sz w:val="22"/>
              </w:rPr>
              <w:t>40</w:t>
            </w:r>
          </w:p>
        </w:tc>
        <w:tc>
          <w:tcPr>
            <w:tcW w:w="1620" w:type="dxa"/>
          </w:tcPr>
          <w:p w:rsidR="00000000" w:rsidRDefault="00000000">
            <w:pPr>
              <w:ind w:right="170"/>
              <w:jc w:val="right"/>
              <w:rPr>
                <w:sz w:val="22"/>
              </w:rPr>
            </w:pPr>
            <w:r>
              <w:rPr>
                <w:sz w:val="22"/>
              </w:rPr>
              <w:t>22</w:t>
            </w:r>
          </w:p>
        </w:tc>
      </w:tr>
      <w:tr w:rsidR="00000000">
        <w:tblPrEx>
          <w:tblCellMar>
            <w:top w:w="0" w:type="dxa"/>
            <w:bottom w:w="0" w:type="dxa"/>
          </w:tblCellMar>
        </w:tblPrEx>
        <w:tc>
          <w:tcPr>
            <w:tcW w:w="4637" w:type="dxa"/>
          </w:tcPr>
          <w:p w:rsidR="00000000" w:rsidRDefault="00000000">
            <w:pPr>
              <w:rPr>
                <w:b/>
                <w:bCs/>
                <w:sz w:val="22"/>
              </w:rPr>
            </w:pPr>
            <w:r>
              <w:rPr>
                <w:b/>
                <w:bCs/>
                <w:sz w:val="22"/>
              </w:rPr>
              <w:t>Apatrides</w:t>
            </w:r>
          </w:p>
        </w:tc>
        <w:tc>
          <w:tcPr>
            <w:tcW w:w="1620" w:type="dxa"/>
          </w:tcPr>
          <w:p w:rsidR="00000000" w:rsidRDefault="00000000">
            <w:pPr>
              <w:ind w:right="170"/>
              <w:jc w:val="right"/>
              <w:rPr>
                <w:b/>
                <w:bCs/>
                <w:sz w:val="22"/>
              </w:rPr>
            </w:pPr>
            <w:r>
              <w:rPr>
                <w:b/>
                <w:bCs/>
                <w:sz w:val="22"/>
              </w:rPr>
              <w:t>273</w:t>
            </w:r>
          </w:p>
        </w:tc>
        <w:tc>
          <w:tcPr>
            <w:tcW w:w="1620" w:type="dxa"/>
          </w:tcPr>
          <w:p w:rsidR="00000000" w:rsidRDefault="00000000">
            <w:pPr>
              <w:ind w:right="170"/>
              <w:jc w:val="right"/>
              <w:rPr>
                <w:b/>
                <w:bCs/>
                <w:sz w:val="22"/>
              </w:rPr>
            </w:pPr>
            <w:r>
              <w:rPr>
                <w:b/>
                <w:bCs/>
                <w:sz w:val="22"/>
              </w:rPr>
              <w:t>152</w:t>
            </w:r>
          </w:p>
        </w:tc>
        <w:tc>
          <w:tcPr>
            <w:tcW w:w="1620" w:type="dxa"/>
          </w:tcPr>
          <w:p w:rsidR="00000000" w:rsidRDefault="00000000">
            <w:pPr>
              <w:ind w:right="170"/>
              <w:jc w:val="right"/>
              <w:rPr>
                <w:b/>
                <w:bCs/>
                <w:sz w:val="22"/>
              </w:rPr>
            </w:pPr>
            <w:r>
              <w:rPr>
                <w:b/>
                <w:bCs/>
                <w:sz w:val="22"/>
              </w:rPr>
              <w:t>121</w:t>
            </w:r>
          </w:p>
        </w:tc>
      </w:tr>
      <w:tr w:rsidR="00000000">
        <w:tblPrEx>
          <w:tblCellMar>
            <w:top w:w="0" w:type="dxa"/>
            <w:bottom w:w="0" w:type="dxa"/>
          </w:tblCellMar>
        </w:tblPrEx>
        <w:trPr>
          <w:trHeight w:val="270"/>
        </w:trPr>
        <w:tc>
          <w:tcPr>
            <w:tcW w:w="4637" w:type="dxa"/>
          </w:tcPr>
          <w:p w:rsidR="00000000" w:rsidRDefault="00000000">
            <w:pPr>
              <w:rPr>
                <w:b/>
                <w:bCs/>
                <w:sz w:val="22"/>
              </w:rPr>
            </w:pPr>
            <w:r>
              <w:rPr>
                <w:b/>
                <w:bCs/>
                <w:sz w:val="22"/>
              </w:rPr>
              <w:t>Origine inconnue</w:t>
            </w:r>
          </w:p>
        </w:tc>
        <w:tc>
          <w:tcPr>
            <w:tcW w:w="1620" w:type="dxa"/>
          </w:tcPr>
          <w:p w:rsidR="00000000" w:rsidRDefault="00000000">
            <w:pPr>
              <w:ind w:right="170"/>
              <w:jc w:val="right"/>
              <w:rPr>
                <w:b/>
                <w:bCs/>
                <w:sz w:val="22"/>
              </w:rPr>
            </w:pPr>
            <w:r>
              <w:rPr>
                <w:b/>
                <w:bCs/>
                <w:sz w:val="22"/>
              </w:rPr>
              <w:t>7</w:t>
            </w:r>
          </w:p>
        </w:tc>
        <w:tc>
          <w:tcPr>
            <w:tcW w:w="1620" w:type="dxa"/>
          </w:tcPr>
          <w:p w:rsidR="00000000" w:rsidRDefault="00000000">
            <w:pPr>
              <w:ind w:right="170"/>
              <w:jc w:val="right"/>
              <w:rPr>
                <w:b/>
                <w:bCs/>
                <w:sz w:val="22"/>
              </w:rPr>
            </w:pPr>
            <w:r>
              <w:rPr>
                <w:b/>
                <w:bCs/>
                <w:sz w:val="22"/>
              </w:rPr>
              <w:t>3</w:t>
            </w:r>
          </w:p>
        </w:tc>
        <w:tc>
          <w:tcPr>
            <w:tcW w:w="1620" w:type="dxa"/>
          </w:tcPr>
          <w:p w:rsidR="00000000" w:rsidRDefault="00000000">
            <w:pPr>
              <w:ind w:right="170"/>
              <w:jc w:val="right"/>
              <w:rPr>
                <w:b/>
                <w:bCs/>
                <w:sz w:val="22"/>
              </w:rPr>
            </w:pPr>
            <w:r>
              <w:rPr>
                <w:b/>
                <w:bCs/>
                <w:sz w:val="22"/>
              </w:rPr>
              <w:t>4</w:t>
            </w:r>
          </w:p>
        </w:tc>
      </w:tr>
    </w:tbl>
    <w:p w:rsidR="00000000" w:rsidRDefault="00000000">
      <w:pPr>
        <w:sectPr w:rsidR="00000000">
          <w:headerReference w:type="even" r:id="rId15"/>
          <w:headerReference w:type="default" r:id="rId16"/>
          <w:endnotePr>
            <w:numFmt w:val="decimal"/>
          </w:endnotePr>
          <w:pgSz w:w="11907" w:h="16840" w:code="9"/>
          <w:pgMar w:top="1701" w:right="851" w:bottom="1985" w:left="1701" w:header="851" w:footer="1701" w:gutter="0"/>
          <w:cols w:space="720"/>
          <w:docGrid w:linePitch="326"/>
        </w:sectPr>
      </w:pPr>
    </w:p>
    <w:p w:rsidR="00000000" w:rsidRDefault="00000000">
      <w:pPr>
        <w:keepNext/>
        <w:spacing w:after="240"/>
        <w:jc w:val="center"/>
        <w:rPr>
          <w:i/>
          <w:iCs/>
        </w:rPr>
      </w:pPr>
      <w:r>
        <w:rPr>
          <w:i/>
          <w:iCs/>
        </w:rPr>
        <w:t>Tableau 4</w:t>
      </w:r>
    </w:p>
    <w:p w:rsidR="00000000" w:rsidRDefault="00000000">
      <w:pPr>
        <w:keepNext/>
        <w:spacing w:after="240"/>
        <w:jc w:val="center"/>
        <w:rPr>
          <w:b/>
          <w:bCs/>
        </w:rPr>
      </w:pPr>
      <w:r>
        <w:rPr>
          <w:b/>
          <w:bCs/>
        </w:rPr>
        <w:t>Population étrangère résidant au Portugal, par nationalité et selon le district de résidence</w:t>
      </w:r>
    </w:p>
    <w:p w:rsidR="00000000" w:rsidRDefault="00000000">
      <w:pPr>
        <w:keepNext/>
        <w:spacing w:after="240"/>
        <w:ind w:firstLine="567"/>
      </w:pPr>
      <w:r>
        <w:rPr>
          <w:i/>
          <w:iCs/>
        </w:rPr>
        <w:t>Note</w:t>
      </w:r>
      <w:r>
        <w:t>: Données provisoires au 30 novembre 2002. Les données traitées au 14 mai 2003 figurent au tableau 3 de l’annexe (à consulter au secrétariat).</w:t>
      </w:r>
    </w:p>
    <w:tbl>
      <w:tblPr>
        <w:tblW w:w="1329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46"/>
        <w:gridCol w:w="577"/>
        <w:gridCol w:w="578"/>
        <w:gridCol w:w="577"/>
        <w:gridCol w:w="578"/>
        <w:gridCol w:w="577"/>
        <w:gridCol w:w="578"/>
        <w:gridCol w:w="577"/>
        <w:gridCol w:w="578"/>
        <w:gridCol w:w="577"/>
        <w:gridCol w:w="578"/>
        <w:gridCol w:w="577"/>
        <w:gridCol w:w="578"/>
        <w:gridCol w:w="577"/>
        <w:gridCol w:w="578"/>
        <w:gridCol w:w="577"/>
        <w:gridCol w:w="578"/>
        <w:gridCol w:w="577"/>
        <w:gridCol w:w="578"/>
        <w:gridCol w:w="577"/>
        <w:gridCol w:w="578"/>
      </w:tblGrid>
      <w:tr w:rsidR="00000000">
        <w:trPr>
          <w:cantSplit/>
          <w:trHeight w:val="1275"/>
          <w:tblHeader/>
        </w:trPr>
        <w:tc>
          <w:tcPr>
            <w:tcW w:w="1746" w:type="dxa"/>
            <w:noWrap/>
            <w:tcMar>
              <w:top w:w="0" w:type="dxa"/>
              <w:left w:w="0" w:type="dxa"/>
              <w:bottom w:w="0" w:type="dxa"/>
              <w:right w:w="0" w:type="dxa"/>
            </w:tcMar>
            <w:vAlign w:val="center"/>
          </w:tcPr>
          <w:p w:rsidR="00000000" w:rsidRDefault="00000000">
            <w:pPr>
              <w:jc w:val="center"/>
              <w:rPr>
                <w:b/>
                <w:bCs/>
                <w:sz w:val="16"/>
              </w:rPr>
            </w:pPr>
            <w:r>
              <w:rPr>
                <w:b/>
                <w:bCs/>
                <w:sz w:val="16"/>
              </w:rPr>
              <w:t>Nationalité</w:t>
            </w:r>
          </w:p>
        </w:tc>
        <w:tc>
          <w:tcPr>
            <w:tcW w:w="577" w:type="dxa"/>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Aveiro</w:t>
            </w:r>
          </w:p>
        </w:tc>
        <w:tc>
          <w:tcPr>
            <w:tcW w:w="578" w:type="dxa"/>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Beja</w:t>
            </w:r>
          </w:p>
        </w:tc>
        <w:tc>
          <w:tcPr>
            <w:tcW w:w="577" w:type="dxa"/>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Braga</w:t>
            </w:r>
          </w:p>
        </w:tc>
        <w:tc>
          <w:tcPr>
            <w:tcW w:w="578" w:type="dxa"/>
            <w:noWrap/>
            <w:tcMar>
              <w:top w:w="0" w:type="dxa"/>
              <w:left w:w="0" w:type="dxa"/>
              <w:bottom w:w="0" w:type="dxa"/>
              <w:right w:w="0" w:type="dxa"/>
            </w:tcMar>
            <w:textDirection w:val="tbRl"/>
            <w:vAlign w:val="center"/>
          </w:tcPr>
          <w:p w:rsidR="00000000" w:rsidRDefault="00000000">
            <w:pPr>
              <w:ind w:left="113" w:right="113"/>
              <w:jc w:val="center"/>
              <w:rPr>
                <w:b/>
                <w:bCs/>
                <w:sz w:val="16"/>
                <w:szCs w:val="18"/>
              </w:rPr>
            </w:pPr>
            <w:proofErr w:type="spellStart"/>
            <w:r>
              <w:rPr>
                <w:b/>
                <w:bCs/>
                <w:sz w:val="16"/>
                <w:szCs w:val="18"/>
              </w:rPr>
              <w:t>Bragança</w:t>
            </w:r>
            <w:proofErr w:type="spellEnd"/>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rPr>
            </w:pPr>
            <w:proofErr w:type="spellStart"/>
            <w:r>
              <w:rPr>
                <w:b/>
                <w:bCs/>
                <w:sz w:val="16"/>
                <w:szCs w:val="18"/>
              </w:rPr>
              <w:t>Castelo</w:t>
            </w:r>
            <w:proofErr w:type="spellEnd"/>
            <w:r>
              <w:rPr>
                <w:b/>
                <w:bCs/>
                <w:sz w:val="16"/>
                <w:szCs w:val="18"/>
              </w:rPr>
              <w:t xml:space="preserve"> </w:t>
            </w:r>
            <w:proofErr w:type="spellStart"/>
            <w:r>
              <w:rPr>
                <w:b/>
                <w:bCs/>
                <w:sz w:val="16"/>
                <w:szCs w:val="18"/>
              </w:rPr>
              <w:t>Branco</w:t>
            </w:r>
            <w:proofErr w:type="spellEnd"/>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Coimbra</w:t>
            </w:r>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Évora</w:t>
            </w:r>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r>
              <w:rPr>
                <w:b/>
                <w:bCs/>
                <w:sz w:val="16"/>
                <w:szCs w:val="18"/>
                <w:lang w:val="en-GB"/>
              </w:rPr>
              <w:t>Faro</w:t>
            </w:r>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Guarda</w:t>
            </w:r>
            <w:proofErr w:type="spellEnd"/>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Leiria</w:t>
            </w:r>
            <w:proofErr w:type="spellEnd"/>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Lisboa</w:t>
            </w:r>
            <w:proofErr w:type="spellEnd"/>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Portalegre</w:t>
            </w:r>
            <w:proofErr w:type="spellEnd"/>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r>
              <w:rPr>
                <w:b/>
                <w:bCs/>
                <w:sz w:val="16"/>
                <w:szCs w:val="18"/>
                <w:lang w:val="en-GB"/>
              </w:rPr>
              <w:t>Porto</w:t>
            </w:r>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Santarém</w:t>
            </w:r>
            <w:proofErr w:type="spellEnd"/>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Setúbal</w:t>
            </w:r>
            <w:proofErr w:type="spellEnd"/>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lang w:val="en-GB"/>
              </w:rPr>
            </w:pPr>
            <w:proofErr w:type="spellStart"/>
            <w:r>
              <w:rPr>
                <w:b/>
                <w:bCs/>
                <w:sz w:val="16"/>
                <w:szCs w:val="18"/>
                <w:lang w:val="en-GB"/>
              </w:rPr>
              <w:t>Viana</w:t>
            </w:r>
            <w:proofErr w:type="spellEnd"/>
            <w:r>
              <w:rPr>
                <w:b/>
                <w:bCs/>
                <w:sz w:val="16"/>
                <w:szCs w:val="18"/>
                <w:lang w:val="en-GB"/>
              </w:rPr>
              <w:t xml:space="preserve"> do </w:t>
            </w:r>
            <w:proofErr w:type="spellStart"/>
            <w:r>
              <w:rPr>
                <w:b/>
                <w:bCs/>
                <w:sz w:val="16"/>
                <w:szCs w:val="18"/>
                <w:lang w:val="en-GB"/>
              </w:rPr>
              <w:t>Castelo</w:t>
            </w:r>
            <w:proofErr w:type="spellEnd"/>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rPr>
            </w:pPr>
            <w:proofErr w:type="spellStart"/>
            <w:r>
              <w:rPr>
                <w:b/>
                <w:bCs/>
                <w:sz w:val="16"/>
                <w:szCs w:val="18"/>
              </w:rPr>
              <w:t>Vila</w:t>
            </w:r>
            <w:proofErr w:type="spellEnd"/>
            <w:r>
              <w:rPr>
                <w:b/>
                <w:bCs/>
                <w:sz w:val="16"/>
                <w:szCs w:val="18"/>
              </w:rPr>
              <w:t xml:space="preserve"> Real</w:t>
            </w:r>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Viseu</w:t>
            </w:r>
          </w:p>
        </w:tc>
        <w:tc>
          <w:tcPr>
            <w:tcW w:w="577" w:type="dxa"/>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Açores</w:t>
            </w:r>
          </w:p>
        </w:tc>
        <w:tc>
          <w:tcPr>
            <w:tcW w:w="578" w:type="dxa"/>
            <w:tcMar>
              <w:top w:w="0" w:type="dxa"/>
              <w:left w:w="0" w:type="dxa"/>
              <w:bottom w:w="0" w:type="dxa"/>
              <w:right w:w="0" w:type="dxa"/>
            </w:tcMar>
            <w:textDirection w:val="tbRl"/>
            <w:vAlign w:val="center"/>
          </w:tcPr>
          <w:p w:rsidR="00000000" w:rsidRDefault="00000000">
            <w:pPr>
              <w:ind w:left="113" w:right="113"/>
              <w:jc w:val="center"/>
              <w:rPr>
                <w:b/>
                <w:bCs/>
                <w:sz w:val="16"/>
                <w:szCs w:val="18"/>
              </w:rPr>
            </w:pPr>
            <w:r>
              <w:rPr>
                <w:b/>
                <w:bCs/>
                <w:sz w:val="16"/>
                <w:szCs w:val="18"/>
              </w:rPr>
              <w:t>Madeira</w:t>
            </w:r>
          </w:p>
        </w:tc>
      </w:tr>
      <w:tr w:rsidR="00000000">
        <w:trPr>
          <w:trHeight w:val="255"/>
        </w:trPr>
        <w:tc>
          <w:tcPr>
            <w:tcW w:w="1746" w:type="dxa"/>
            <w:noWrap/>
            <w:tcMar>
              <w:top w:w="0" w:type="dxa"/>
              <w:left w:w="0" w:type="dxa"/>
              <w:bottom w:w="0" w:type="dxa"/>
              <w:right w:w="0" w:type="dxa"/>
            </w:tcMar>
            <w:vAlign w:val="center"/>
          </w:tcPr>
          <w:p w:rsidR="00000000" w:rsidRDefault="00000000">
            <w:pPr>
              <w:jc w:val="center"/>
              <w:rPr>
                <w:b/>
                <w:bCs/>
                <w:sz w:val="16"/>
              </w:rPr>
            </w:pPr>
            <w:r>
              <w:rPr>
                <w:b/>
                <w:bCs/>
                <w:sz w:val="16"/>
              </w:rPr>
              <w:t>Total général</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8 527</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1 247</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3 734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456</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785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6 564</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1 159</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30 936</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953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3 193</w:t>
            </w:r>
          </w:p>
        </w:tc>
        <w:tc>
          <w:tcPr>
            <w:tcW w:w="577" w:type="dxa"/>
            <w:noWrap/>
            <w:tcMar>
              <w:top w:w="0" w:type="dxa"/>
              <w:left w:w="0" w:type="dxa"/>
              <w:bottom w:w="0" w:type="dxa"/>
              <w:right w:w="0" w:type="dxa"/>
            </w:tcMar>
            <w:vAlign w:val="center"/>
          </w:tcPr>
          <w:p w:rsidR="00000000" w:rsidRDefault="00000000">
            <w:pPr>
              <w:rPr>
                <w:b/>
                <w:bCs/>
                <w:sz w:val="16"/>
              </w:rPr>
            </w:pPr>
            <w:r>
              <w:rPr>
                <w:b/>
                <w:bCs/>
                <w:sz w:val="16"/>
              </w:rPr>
              <w:t>127 043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823</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13 790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1 938</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24 626</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1 700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744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1 679</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2 714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3 016</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Europe</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1 824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1 003</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1 470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196</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345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3 125</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670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18 970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342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1 353</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27 725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525</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5 682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778</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3 175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997</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242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525</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728</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1 708</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Union européenne</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1 552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945</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1298</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179</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304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2 964</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636</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17 928</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323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1 210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25 243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495</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5 122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688</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2 820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937</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222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425</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614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1 488</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Allemagne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240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336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257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422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3 670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189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3 650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1 111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640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286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459</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Autriche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239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Belgique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197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664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884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Danemark</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240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Espagne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409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320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755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791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212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8 109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244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1 379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194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683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473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Finlande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France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431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335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368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988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365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3 592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427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Grèce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Irlande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217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235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Italie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450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1605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337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243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Luxembourg</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Pays</w:t>
            </w:r>
            <w:r>
              <w:rPr>
                <w:sz w:val="16"/>
              </w:rPr>
              <w:noBreakHyphen/>
              <w:t>Bas</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240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2 082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1 161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225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86</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Royaume</w:t>
            </w:r>
            <w:r>
              <w:rPr>
                <w:sz w:val="16"/>
              </w:rPr>
              <w:noBreakHyphen/>
              <w:t>Uni</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362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8 294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4 445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927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330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460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Suède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305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Autres de l’</w:t>
            </w:r>
            <w:proofErr w:type="spellStart"/>
            <w:r>
              <w:rPr>
                <w:b/>
                <w:bCs/>
                <w:sz w:val="16"/>
              </w:rPr>
              <w:t>Europe</w:t>
            </w:r>
            <w:proofErr w:type="spellEnd"/>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272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58</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172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41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161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1 042</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19</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143</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2 482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560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90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355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60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100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114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220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Albanie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Andorre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Arménie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16</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Biélorussie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Bosnie</w:t>
            </w:r>
            <w:r>
              <w:rPr>
                <w:sz w:val="16"/>
                <w:lang w:val="de-CH"/>
              </w:rPr>
              <w:noBreakHyphen/>
              <w:t>Herzégovine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Bulgarie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59</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183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120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25</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Croatie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Estonie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République</w:t>
            </w:r>
            <w:proofErr w:type="spellEnd"/>
            <w:r>
              <w:rPr>
                <w:sz w:val="16"/>
              </w:rPr>
              <w:t xml:space="preserve"> fédérale de Macédoine</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5</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4</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6</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bottom"/>
          </w:tcPr>
          <w:p w:rsidR="00000000" w:rsidRDefault="00000000">
            <w:pPr>
              <w:ind w:right="57"/>
              <w:jc w:val="right"/>
              <w:rPr>
                <w:sz w:val="16"/>
                <w:lang w:val="de-CH"/>
              </w:rPr>
            </w:pPr>
            <w:r>
              <w:rPr>
                <w:sz w:val="16"/>
                <w:lang w:val="de-CH"/>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Tchécoslovaquie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URSS</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12</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6</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4</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226</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38</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4</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5</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8</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Ex</w:t>
            </w:r>
            <w:r>
              <w:rPr>
                <w:sz w:val="16"/>
              </w:rPr>
              <w:noBreakHyphen/>
              <w:t>Yougoslavie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nl-NL"/>
              </w:rPr>
            </w:pPr>
            <w:proofErr w:type="spellStart"/>
            <w:r>
              <w:rPr>
                <w:sz w:val="16"/>
                <w:lang w:val="nl-NL"/>
              </w:rPr>
              <w:t>Géorgie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4</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nl-NL"/>
              </w:rPr>
            </w:pPr>
            <w:proofErr w:type="spellStart"/>
            <w:r>
              <w:rPr>
                <w:sz w:val="16"/>
                <w:lang w:val="nl-NL"/>
              </w:rPr>
              <w:t>Hongrie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5</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3</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16</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4</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72</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26</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8</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w:t>
            </w:r>
          </w:p>
        </w:tc>
        <w:tc>
          <w:tcPr>
            <w:tcW w:w="577"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0</w:t>
            </w:r>
          </w:p>
        </w:tc>
        <w:tc>
          <w:tcPr>
            <w:tcW w:w="578" w:type="dxa"/>
            <w:noWrap/>
            <w:tcMar>
              <w:top w:w="0" w:type="dxa"/>
              <w:left w:w="0" w:type="dxa"/>
              <w:bottom w:w="0" w:type="dxa"/>
              <w:right w:w="0" w:type="dxa"/>
            </w:tcMar>
            <w:vAlign w:val="center"/>
          </w:tcPr>
          <w:p w:rsidR="00000000" w:rsidRDefault="00000000">
            <w:pPr>
              <w:ind w:right="57"/>
              <w:jc w:val="right"/>
              <w:rPr>
                <w:sz w:val="16"/>
                <w:lang w:val="nl-NL"/>
              </w:rPr>
            </w:pPr>
            <w:r>
              <w:rPr>
                <w:sz w:val="16"/>
                <w:lang w:val="nl-NL"/>
              </w:rPr>
              <w:t>19</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nl-NL"/>
              </w:rPr>
            </w:pPr>
            <w:proofErr w:type="spellStart"/>
            <w:r>
              <w:rPr>
                <w:sz w:val="16"/>
                <w:lang w:val="nl-NL"/>
              </w:rPr>
              <w:t>Islande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19</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Kazakhstan</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Kirghizistan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Lettonie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r>
              <w:rPr>
                <w:sz w:val="16"/>
                <w:lang w:val="de-CH"/>
              </w:rPr>
              <w:t>Liechtenstein</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Lituanie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Malte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Moldova</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Monaco</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Norvège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170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Ouzbékistan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Pologne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République fédérale de Yougoslavie</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23</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50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20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République slovaque</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noBreakHyphen/>
              <w:t>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République tchèque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Roumanie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283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Russie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Slovénie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Suisse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460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474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64</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Turkménistan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Turquie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Ukraine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Afrique</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1 401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110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753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117</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154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1 587</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251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7 870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151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770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75 655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162</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2 853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611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18 858</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163</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161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250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383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290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Angola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430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489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967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16 230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928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3 669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Cap</w:t>
            </w:r>
            <w:r>
              <w:rPr>
                <w:sz w:val="16"/>
              </w:rPr>
              <w:noBreakHyphen/>
              <w:t>Vert</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393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3 303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332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34 970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906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10 784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258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Guinée</w:t>
            </w:r>
            <w:r>
              <w:rPr>
                <w:sz w:val="16"/>
              </w:rPr>
              <w:noBreakHyphen/>
              <w:t>Bissau</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482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346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2427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12 964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356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1 602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107</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Mozambique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3 366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828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 xml:space="preserve">Sao </w:t>
            </w:r>
            <w:proofErr w:type="spellStart"/>
            <w:r>
              <w:rPr>
                <w:sz w:val="16"/>
              </w:rPr>
              <w:t>Tomé</w:t>
            </w:r>
            <w:r>
              <w:rPr>
                <w:sz w:val="16"/>
              </w:rPr>
              <w:noBreakHyphen/>
              <w:t>et</w:t>
            </w:r>
            <w:r>
              <w:rPr>
                <w:sz w:val="16"/>
              </w:rPr>
              <w:noBreakHyphen/>
              <w:t>Principe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4 624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1 474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Autres de l’</w:t>
            </w:r>
            <w:proofErr w:type="spellStart"/>
            <w:r>
              <w:rPr>
                <w:b/>
                <w:bCs/>
                <w:sz w:val="16"/>
              </w:rPr>
              <w:t>Afrique</w:t>
            </w:r>
            <w:proofErr w:type="spellEnd"/>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157</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97</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19</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122</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967</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114</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3 501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9</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407</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64</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501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35</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18</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89</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Afrique du Sud</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15</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18</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579</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18</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995</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59</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Algérie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16</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Bénin</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r>
              <w:rPr>
                <w:sz w:val="16"/>
                <w:lang w:val="de-CH"/>
              </w:rPr>
              <w:t>Botswana</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Burkina Faso</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Burundi</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Cameroun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Congo (République démocratique)</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26</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16</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201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23</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18</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Congo (République)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Côte d’</w:t>
            </w:r>
            <w:proofErr w:type="spellStart"/>
            <w:r>
              <w:rPr>
                <w:sz w:val="16"/>
              </w:rPr>
              <w:t>Ivoire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Djibouti</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Égypte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Éthiopie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Gabon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Gambie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Ghana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Guinée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435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Guinée équatoriale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Kenya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237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Lesotho</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Libéria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Libye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Madagascar</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Malawi</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Mali</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Maroc</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Maurice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Mauritanie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Namibie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Nigéria</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Ouganda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République centrafricaine</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bottom"/>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Rwanda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Sainte</w:t>
            </w:r>
            <w:r>
              <w:rPr>
                <w:sz w:val="16"/>
              </w:rPr>
              <w:noBreakHyphen/>
              <w:t>Hélène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Sénégal</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472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Seychelles</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Sierra Leone</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86</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Somalie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Soudan</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r>
              <w:rPr>
                <w:sz w:val="16"/>
                <w:lang w:val="de-CH"/>
              </w:rPr>
              <w:t>Swaziland</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Tanzanie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26</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253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Tchad</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r>
              <w:rPr>
                <w:sz w:val="16"/>
                <w:lang w:val="de-CH"/>
              </w:rPr>
              <w:t>Togo</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Tunisie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Zambie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Zimbabwe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keepNext/>
              <w:ind w:left="85"/>
              <w:rPr>
                <w:b/>
                <w:bCs/>
                <w:sz w:val="16"/>
              </w:rPr>
            </w:pPr>
            <w:r>
              <w:rPr>
                <w:b/>
                <w:bCs/>
                <w:sz w:val="16"/>
              </w:rPr>
              <w:t>Amérique du Nord</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785</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23</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80</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9</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53</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333</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25</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909</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176</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343</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5 062</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18</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266</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136</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259</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136</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19</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121</w:t>
            </w:r>
          </w:p>
        </w:tc>
        <w:tc>
          <w:tcPr>
            <w:tcW w:w="577"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1 377</w:t>
            </w:r>
          </w:p>
        </w:tc>
        <w:tc>
          <w:tcPr>
            <w:tcW w:w="57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100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Canada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333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520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noBreakHyphen/>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474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États</w:t>
            </w:r>
            <w:r>
              <w:rPr>
                <w:sz w:val="16"/>
              </w:rPr>
              <w:noBreakHyphen/>
              <w:t>Unis</w:t>
            </w:r>
            <w:proofErr w:type="spellEnd"/>
            <w:r>
              <w:rPr>
                <w:sz w:val="16"/>
              </w:rPr>
              <w:t xml:space="preserve"> d’</w:t>
            </w:r>
            <w:proofErr w:type="spellStart"/>
            <w:r>
              <w:rPr>
                <w:sz w:val="16"/>
              </w:rPr>
              <w:t>Amérique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630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568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192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4 409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901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88</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Autres de l’</w:t>
            </w:r>
            <w:proofErr w:type="spellStart"/>
            <w:r>
              <w:rPr>
                <w:b/>
                <w:bCs/>
                <w:sz w:val="16"/>
              </w:rPr>
              <w:t>Amérique</w:t>
            </w:r>
            <w:proofErr w:type="spellEnd"/>
            <w:r>
              <w:rPr>
                <w:b/>
                <w:bCs/>
                <w:sz w:val="16"/>
              </w:rPr>
              <w:t xml:space="preserve"> du Nord</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3</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8</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2</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12</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133</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15</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8</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21</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2</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Bermudes</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Mexique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Saint</w:t>
            </w:r>
            <w:r>
              <w:rPr>
                <w:sz w:val="16"/>
              </w:rPr>
              <w:noBreakHyphen/>
              <w:t>Pierre</w:t>
            </w:r>
            <w:r>
              <w:rPr>
                <w:sz w:val="16"/>
              </w:rPr>
              <w:noBreakHyphen/>
              <w:t>et-Miquelon</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Amérique centrale et du Sud</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4 263</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91</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12 52</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108</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182</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1 270</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156</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1 908</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250</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601</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11 757</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83</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4 067</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298</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1 529</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345</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300</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721</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177</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838</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Brésil</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2 361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1 148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1 030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1 351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528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10 452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3 600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253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1 315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304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277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680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Venezuela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1 799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185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310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328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251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488</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Autres de l’</w:t>
            </w:r>
            <w:proofErr w:type="spellStart"/>
            <w:r>
              <w:rPr>
                <w:b/>
                <w:bCs/>
                <w:sz w:val="16"/>
              </w:rPr>
              <w:t>Amérique</w:t>
            </w:r>
            <w:proofErr w:type="spellEnd"/>
            <w:r>
              <w:rPr>
                <w:b/>
                <w:bCs/>
                <w:sz w:val="16"/>
              </w:rPr>
              <w:t xml:space="preserve"> centrale et du Sud</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103</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10</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50</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11</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20</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55</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9</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247</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20</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60</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977</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2</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216</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33</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149</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27</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18</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21</w:t>
            </w:r>
          </w:p>
        </w:tc>
        <w:tc>
          <w:tcPr>
            <w:tcW w:w="577" w:type="dxa"/>
            <w:noWrap/>
            <w:tcMar>
              <w:top w:w="0" w:type="dxa"/>
              <w:left w:w="0" w:type="dxa"/>
              <w:bottom w:w="0" w:type="dxa"/>
              <w:right w:w="0" w:type="dxa"/>
            </w:tcMar>
            <w:vAlign w:val="bottom"/>
          </w:tcPr>
          <w:p w:rsidR="00000000" w:rsidRDefault="00000000">
            <w:pPr>
              <w:ind w:right="57"/>
              <w:jc w:val="right"/>
              <w:rPr>
                <w:b/>
                <w:bCs/>
                <w:sz w:val="16"/>
              </w:rPr>
            </w:pPr>
            <w:r>
              <w:rPr>
                <w:b/>
                <w:bCs/>
                <w:sz w:val="16"/>
              </w:rPr>
              <w:t>10</w:t>
            </w:r>
          </w:p>
        </w:tc>
        <w:tc>
          <w:tcPr>
            <w:tcW w:w="578" w:type="dxa"/>
            <w:noWrap/>
            <w:tcMar>
              <w:top w:w="0" w:type="dxa"/>
              <w:left w:w="0" w:type="dxa"/>
              <w:bottom w:w="0" w:type="dxa"/>
              <w:right w:w="0" w:type="dxa"/>
            </w:tcMar>
            <w:vAlign w:val="bottom"/>
          </w:tcPr>
          <w:p w:rsidR="00000000" w:rsidRDefault="00000000">
            <w:pPr>
              <w:ind w:right="57"/>
              <w:jc w:val="right"/>
              <w:rPr>
                <w:b/>
                <w:bCs/>
                <w:sz w:val="16"/>
              </w:rPr>
            </w:pPr>
            <w:r>
              <w:rPr>
                <w:b/>
                <w:bCs/>
                <w:sz w:val="16"/>
              </w:rPr>
              <w:t>35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Anguilla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Argentine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Barbade</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Belize</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Bolivie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25</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Chili</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9</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129</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6</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Colombie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28</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14</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24</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151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38</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28</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Costa Rica</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noBreakHyphen/>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noBreakHyphen/>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Cuba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Dominique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Équateur</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Grenade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Guatemala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Guyane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Haïti</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Honduras</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Jamaïque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Nicaragua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Panama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noBreakHyphen/>
              <w:t>11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Paraguay</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Pérou</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République dominicaine</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3</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26</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Saint</w:t>
            </w:r>
            <w:r>
              <w:rPr>
                <w:sz w:val="16"/>
                <w:lang w:val="en-GB"/>
              </w:rPr>
              <w:noBreakHyphen/>
              <w:t>Kitts</w:t>
            </w:r>
            <w:r>
              <w:rPr>
                <w:sz w:val="16"/>
                <w:lang w:val="en-GB"/>
              </w:rPr>
              <w:noBreakHyphen/>
              <w:t>et</w:t>
            </w:r>
            <w:r>
              <w:rPr>
                <w:sz w:val="16"/>
                <w:lang w:val="en-GB"/>
              </w:rPr>
              <w:noBreakHyphen/>
              <w:t>Nevis</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Salvador</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Suriname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Trinité</w:t>
            </w:r>
            <w:r>
              <w:rPr>
                <w:sz w:val="16"/>
              </w:rPr>
              <w:noBreakHyphen/>
              <w:t>et</w:t>
            </w:r>
            <w:r>
              <w:rPr>
                <w:sz w:val="16"/>
              </w:rPr>
              <w:noBreakHyphen/>
              <w:t>Tobago</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6</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Uruguay</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9</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lang w:val="en-GB"/>
              </w:rPr>
            </w:pPr>
            <w:proofErr w:type="spellStart"/>
            <w:r>
              <w:rPr>
                <w:b/>
                <w:bCs/>
                <w:sz w:val="16"/>
                <w:lang w:val="en-GB"/>
              </w:rPr>
              <w:t>Asie</w:t>
            </w:r>
            <w:proofErr w:type="spellEnd"/>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236</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17</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171</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24</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48</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216</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52</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1 065</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33</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112</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6 458</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33</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894</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105</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747</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58</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22</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56</w:t>
            </w:r>
          </w:p>
        </w:tc>
        <w:tc>
          <w:tcPr>
            <w:tcW w:w="577"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41</w:t>
            </w:r>
          </w:p>
        </w:tc>
        <w:tc>
          <w:tcPr>
            <w:tcW w:w="57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55</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Afghanistan</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Arabie</w:t>
            </w:r>
            <w:proofErr w:type="spellEnd"/>
            <w:r>
              <w:rPr>
                <w:sz w:val="16"/>
                <w:lang w:val="en-GB"/>
              </w:rPr>
              <w:t xml:space="preserve"> </w:t>
            </w:r>
            <w:proofErr w:type="spellStart"/>
            <w:r>
              <w:rPr>
                <w:sz w:val="16"/>
                <w:lang w:val="en-GB"/>
              </w:rPr>
              <w:t>saoudite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Bangladesh</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177</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57</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Bahreïn</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9</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Cambodge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Chine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192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397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2 257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603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262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Chypre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Cisjordanie/Bande de Gaza</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Corée du Nord</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Corée du Sud</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180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Émirats arabes unis</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Hong</w:t>
            </w:r>
            <w:proofErr w:type="spellEnd"/>
            <w:r>
              <w:rPr>
                <w:sz w:val="16"/>
              </w:rPr>
              <w:t xml:space="preserve"> Kong</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285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Inde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1 098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Indonésie</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r>
              <w:rPr>
                <w:sz w:val="16"/>
                <w:lang w:val="de-CH"/>
              </w:rPr>
              <w:t>Iran</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13</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43</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445</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15</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51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Iraq</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6</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96</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Israël</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Japon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603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Jordanie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Koweït</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Liban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Macao</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Malaisie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Myanmar</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Népal</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Pakistan</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38</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910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15</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123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8</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Philippines</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204</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Qatar</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Singapour</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r>
              <w:rPr>
                <w:sz w:val="16"/>
                <w:lang w:val="de-CH"/>
              </w:rPr>
              <w:t>Sri Lanka</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de-CH"/>
              </w:rPr>
            </w:pPr>
            <w:proofErr w:type="spellStart"/>
            <w:r>
              <w:rPr>
                <w:sz w:val="16"/>
                <w:lang w:val="de-CH"/>
              </w:rPr>
              <w:t>Syrie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2</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19</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47</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1</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7"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0</w:t>
            </w:r>
          </w:p>
        </w:tc>
        <w:tc>
          <w:tcPr>
            <w:tcW w:w="578" w:type="dxa"/>
            <w:noWrap/>
            <w:tcMar>
              <w:top w:w="0" w:type="dxa"/>
              <w:left w:w="0" w:type="dxa"/>
              <w:bottom w:w="0" w:type="dxa"/>
              <w:right w:w="0" w:type="dxa"/>
            </w:tcMar>
            <w:vAlign w:val="center"/>
          </w:tcPr>
          <w:p w:rsidR="00000000" w:rsidRDefault="00000000">
            <w:pPr>
              <w:ind w:right="57"/>
              <w:jc w:val="right"/>
              <w:rPr>
                <w:sz w:val="16"/>
                <w:lang w:val="de-CH"/>
              </w:rPr>
            </w:pPr>
            <w:r>
              <w:rPr>
                <w:sz w:val="16"/>
                <w:lang w:val="de-CH"/>
              </w:rPr>
              <w:t>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Taiwan</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proofErr w:type="spellStart"/>
            <w:r>
              <w:rPr>
                <w:sz w:val="16"/>
                <w:lang w:val="en-GB"/>
              </w:rPr>
              <w:t>Thaïlande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Timor</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7"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7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lang w:val="en-GB"/>
              </w:rPr>
            </w:pPr>
            <w:r>
              <w:rPr>
                <w:sz w:val="16"/>
                <w:lang w:val="en-GB"/>
              </w:rPr>
              <w:t>Viet Nam</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Yémen</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Océanie</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16</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6</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29</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176</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6</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215</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9</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32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r>
              <w:rPr>
                <w:sz w:val="16"/>
              </w:rPr>
              <w:t>Australie</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169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13</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sz w:val="16"/>
              </w:rPr>
            </w:pPr>
            <w:proofErr w:type="spellStart"/>
            <w:r>
              <w:rPr>
                <w:sz w:val="16"/>
              </w:rPr>
              <w:t>Nouvelle</w:t>
            </w:r>
            <w:r>
              <w:rPr>
                <w:sz w:val="16"/>
              </w:rPr>
              <w:noBreakHyphen/>
              <w:t>Zélande</w:t>
            </w:r>
            <w:proofErr w:type="spellEnd"/>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7"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78"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Apatrides</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36</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169</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11</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26</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r>
      <w:tr w:rsidR="00000000">
        <w:trPr>
          <w:trHeight w:val="255"/>
        </w:trPr>
        <w:tc>
          <w:tcPr>
            <w:tcW w:w="1746" w:type="dxa"/>
            <w:noWrap/>
            <w:tcMar>
              <w:top w:w="0" w:type="dxa"/>
              <w:left w:w="0" w:type="dxa"/>
              <w:bottom w:w="0" w:type="dxa"/>
              <w:right w:w="0" w:type="dxa"/>
            </w:tcMar>
            <w:vAlign w:val="center"/>
          </w:tcPr>
          <w:p w:rsidR="00000000" w:rsidRDefault="00000000">
            <w:pPr>
              <w:ind w:left="85"/>
              <w:rPr>
                <w:b/>
                <w:bCs/>
                <w:sz w:val="16"/>
              </w:rPr>
            </w:pPr>
            <w:r>
              <w:rPr>
                <w:b/>
                <w:bCs/>
                <w:sz w:val="16"/>
              </w:rPr>
              <w:t>Origine inconnue</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noBreakHyphen/>
              <w:t>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3</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77"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7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r>
    </w:tbl>
    <w:p w:rsidR="00000000" w:rsidRDefault="00000000"/>
    <w:p w:rsidR="00000000" w:rsidRDefault="00000000"/>
    <w:p w:rsidR="00000000" w:rsidRDefault="00000000"/>
    <w:p w:rsidR="00000000" w:rsidRDefault="00000000">
      <w:pPr>
        <w:sectPr w:rsidR="00000000">
          <w:headerReference w:type="even" r:id="rId17"/>
          <w:headerReference w:type="default" r:id="rId18"/>
          <w:endnotePr>
            <w:numFmt w:val="decimal"/>
          </w:endnotePr>
          <w:pgSz w:w="16840" w:h="11907" w:orient="landscape" w:code="9"/>
          <w:pgMar w:top="1701" w:right="1701" w:bottom="851" w:left="1985" w:header="851" w:footer="567" w:gutter="0"/>
          <w:cols w:space="720"/>
          <w:docGrid w:linePitch="326"/>
        </w:sectPr>
      </w:pPr>
    </w:p>
    <w:p w:rsidR="00000000" w:rsidRDefault="00000000">
      <w:pPr>
        <w:keepNext/>
        <w:spacing w:after="240"/>
        <w:jc w:val="center"/>
        <w:rPr>
          <w:b/>
          <w:bCs/>
        </w:rPr>
      </w:pPr>
      <w:r>
        <w:rPr>
          <w:b/>
          <w:bCs/>
        </w:rPr>
        <w:t>D.  Délivrance de permis de séjour en 2002</w:t>
      </w:r>
    </w:p>
    <w:p w:rsidR="00000000" w:rsidRDefault="00000000">
      <w:pPr>
        <w:spacing w:after="240"/>
      </w:pPr>
      <w:r>
        <w:t>26.</w:t>
      </w:r>
      <w:r>
        <w:tab/>
        <w:t xml:space="preserve">On peut ajouter que 47 657 permis de séjour ont été délivrés en 2002 dont 11 373 pour des Brésiliens; 2 547 pour des Angolais; 2 523 pour des </w:t>
      </w:r>
      <w:proofErr w:type="spellStart"/>
      <w:r>
        <w:t>Cap</w:t>
      </w:r>
      <w:r>
        <w:noBreakHyphen/>
        <w:t>Verdiens</w:t>
      </w:r>
      <w:proofErr w:type="spellEnd"/>
      <w:r>
        <w:t xml:space="preserve">; 997 pour des </w:t>
      </w:r>
      <w:proofErr w:type="spellStart"/>
      <w:r>
        <w:t>Bissau</w:t>
      </w:r>
      <w:r>
        <w:noBreakHyphen/>
        <w:t>Guinéens</w:t>
      </w:r>
      <w:proofErr w:type="spellEnd"/>
      <w:r>
        <w:t xml:space="preserve">; 733 pour des </w:t>
      </w:r>
      <w:proofErr w:type="spellStart"/>
      <w:r>
        <w:t>Santoméens</w:t>
      </w:r>
      <w:proofErr w:type="spellEnd"/>
      <w:r>
        <w:t>. Ces chiffres sont parfois dépassés pour certains pays, comme l’</w:t>
      </w:r>
      <w:proofErr w:type="spellStart"/>
      <w:r>
        <w:t>Ukraine</w:t>
      </w:r>
      <w:proofErr w:type="spellEnd"/>
      <w:r>
        <w:t>, avec 16 523 permis, la Moldavie avec 3 080 permis, la Roumanie avec 2 866 permis et la Russie avec 1 534 permis.</w:t>
      </w:r>
    </w:p>
    <w:p w:rsidR="00000000" w:rsidRDefault="00000000">
      <w:pPr>
        <w:spacing w:after="240"/>
      </w:pPr>
      <w:r>
        <w:t>27.</w:t>
      </w:r>
      <w:r>
        <w:tab/>
        <w:t>Ces chiffres montrent que le nombre de nouveaux arrivants en provenance des pays de l’</w:t>
      </w:r>
      <w:proofErr w:type="spellStart"/>
      <w:r>
        <w:t>Est</w:t>
      </w:r>
      <w:proofErr w:type="spellEnd"/>
      <w:r>
        <w:t xml:space="preserve"> n’est pas à négliger: il n’est certes pas encore très significatif par rapport au total, mais l’évolution des arrivées indique une forte modification puisqu’elles étaient beaucoup plus nombreuses en 2002 que les années précédentes.</w:t>
      </w:r>
    </w:p>
    <w:p w:rsidR="00000000" w:rsidRDefault="00000000">
      <w:pPr>
        <w:keepNext/>
        <w:spacing w:after="240"/>
        <w:jc w:val="center"/>
        <w:rPr>
          <w:i/>
          <w:iCs/>
        </w:rPr>
      </w:pPr>
      <w:r>
        <w:rPr>
          <w:i/>
          <w:iCs/>
        </w:rPr>
        <w:t>Tableau 5</w:t>
      </w:r>
    </w:p>
    <w:p w:rsidR="00000000" w:rsidRDefault="00000000">
      <w:pPr>
        <w:keepNext/>
        <w:spacing w:after="240"/>
        <w:jc w:val="center"/>
        <w:rPr>
          <w:b/>
          <w:bCs/>
        </w:rPr>
      </w:pPr>
      <w:r>
        <w:rPr>
          <w:b/>
          <w:bCs/>
        </w:rPr>
        <w:t>Délivrance de permis de séjour, par nationalité (2002)</w:t>
      </w:r>
    </w:p>
    <w:p w:rsidR="00000000" w:rsidRDefault="00000000">
      <w:pPr>
        <w:spacing w:after="240"/>
        <w:jc w:val="center"/>
        <w:rPr>
          <w:b/>
          <w:bCs/>
        </w:rPr>
        <w:sectPr w:rsidR="00000000">
          <w:headerReference w:type="default" r:id="rId19"/>
          <w:endnotePr>
            <w:numFmt w:val="decimal"/>
          </w:endnotePr>
          <w:pgSz w:w="11907" w:h="16840" w:code="9"/>
          <w:pgMar w:top="1701" w:right="850" w:bottom="1984" w:left="1701" w:header="850" w:footer="1701" w:gutter="0"/>
          <w:cols w:space="720"/>
          <w:docGrid w:linePitch="326"/>
        </w:sectPr>
      </w:pPr>
    </w:p>
    <w:tbl>
      <w:tblPr>
        <w:tblW w:w="43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4" w:type="dxa"/>
          <w:right w:w="54" w:type="dxa"/>
        </w:tblCellMar>
        <w:tblLook w:val="0000" w:firstRow="0" w:lastRow="0" w:firstColumn="0" w:lastColumn="0" w:noHBand="0" w:noVBand="0"/>
      </w:tblPr>
      <w:tblGrid>
        <w:gridCol w:w="2651"/>
        <w:gridCol w:w="1662"/>
      </w:tblGrid>
      <w:tr w:rsidR="00000000">
        <w:tblPrEx>
          <w:tblCellMar>
            <w:top w:w="0" w:type="dxa"/>
            <w:bottom w:w="0" w:type="dxa"/>
          </w:tblCellMar>
        </w:tblPrEx>
        <w:trPr>
          <w:trHeight w:val="259"/>
          <w:tblHeader/>
        </w:trPr>
        <w:tc>
          <w:tcPr>
            <w:tcW w:w="2651" w:type="dxa"/>
          </w:tcPr>
          <w:p w:rsidR="00000000" w:rsidRDefault="00000000">
            <w:pPr>
              <w:spacing w:before="20" w:after="20"/>
              <w:jc w:val="center"/>
              <w:rPr>
                <w:b/>
                <w:bCs/>
                <w:sz w:val="22"/>
              </w:rPr>
            </w:pPr>
            <w:r>
              <w:rPr>
                <w:b/>
                <w:bCs/>
                <w:sz w:val="22"/>
              </w:rPr>
              <w:t>Nationalité</w:t>
            </w:r>
          </w:p>
        </w:tc>
        <w:tc>
          <w:tcPr>
            <w:tcW w:w="1662" w:type="dxa"/>
            <w:tcMar>
              <w:right w:w="57" w:type="dxa"/>
            </w:tcMar>
          </w:tcPr>
          <w:p w:rsidR="00000000" w:rsidRDefault="00000000">
            <w:pPr>
              <w:spacing w:before="20" w:after="20"/>
              <w:jc w:val="center"/>
              <w:rPr>
                <w:b/>
                <w:bCs/>
                <w:sz w:val="22"/>
              </w:rPr>
            </w:pPr>
            <w:r>
              <w:rPr>
                <w:b/>
                <w:bCs/>
                <w:sz w:val="22"/>
              </w:rPr>
              <w:t>Valeur</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Afrique du Sud</w:t>
            </w:r>
          </w:p>
        </w:tc>
        <w:tc>
          <w:tcPr>
            <w:tcW w:w="1662" w:type="dxa"/>
            <w:tcMar>
              <w:right w:w="170" w:type="dxa"/>
            </w:tcMar>
          </w:tcPr>
          <w:p w:rsidR="00000000" w:rsidRDefault="00000000">
            <w:pPr>
              <w:spacing w:before="20" w:after="20"/>
              <w:jc w:val="right"/>
              <w:rPr>
                <w:sz w:val="22"/>
              </w:rPr>
            </w:pPr>
            <w:r>
              <w:rPr>
                <w:sz w:val="22"/>
              </w:rPr>
              <w:t>10</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Albanie</w:t>
            </w:r>
          </w:p>
        </w:tc>
        <w:tc>
          <w:tcPr>
            <w:tcW w:w="1662" w:type="dxa"/>
            <w:tcMar>
              <w:right w:w="170" w:type="dxa"/>
            </w:tcMar>
          </w:tcPr>
          <w:p w:rsidR="00000000" w:rsidRDefault="00000000">
            <w:pPr>
              <w:spacing w:before="20" w:after="20"/>
              <w:jc w:val="right"/>
              <w:rPr>
                <w:sz w:val="22"/>
              </w:rPr>
            </w:pPr>
            <w:r>
              <w:rPr>
                <w:sz w:val="22"/>
              </w:rPr>
              <w:t>4</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Algérie</w:t>
            </w:r>
          </w:p>
        </w:tc>
        <w:tc>
          <w:tcPr>
            <w:tcW w:w="1662" w:type="dxa"/>
            <w:tcMar>
              <w:right w:w="170" w:type="dxa"/>
            </w:tcMar>
          </w:tcPr>
          <w:p w:rsidR="00000000" w:rsidRDefault="00000000">
            <w:pPr>
              <w:spacing w:before="20" w:after="20"/>
              <w:jc w:val="right"/>
              <w:rPr>
                <w:sz w:val="22"/>
              </w:rPr>
            </w:pPr>
            <w:r>
              <w:rPr>
                <w:sz w:val="22"/>
              </w:rPr>
              <w:t>30</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Angola</w:t>
            </w:r>
          </w:p>
        </w:tc>
        <w:tc>
          <w:tcPr>
            <w:tcW w:w="1662" w:type="dxa"/>
            <w:tcMar>
              <w:right w:w="170" w:type="dxa"/>
            </w:tcMar>
          </w:tcPr>
          <w:p w:rsidR="00000000" w:rsidRDefault="00000000">
            <w:pPr>
              <w:spacing w:before="20" w:after="20"/>
              <w:jc w:val="right"/>
              <w:rPr>
                <w:sz w:val="22"/>
              </w:rPr>
            </w:pPr>
            <w:r>
              <w:rPr>
                <w:sz w:val="22"/>
              </w:rPr>
              <w:t>2 547</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Apatride</w:t>
            </w:r>
          </w:p>
        </w:tc>
        <w:tc>
          <w:tcPr>
            <w:tcW w:w="1662" w:type="dxa"/>
            <w:tcMar>
              <w:right w:w="170" w:type="dxa"/>
            </w:tcMar>
          </w:tcPr>
          <w:p w:rsidR="00000000" w:rsidRDefault="00000000">
            <w:pPr>
              <w:spacing w:before="20" w:after="20"/>
              <w:jc w:val="right"/>
              <w:rPr>
                <w:sz w:val="22"/>
              </w:rPr>
            </w:pPr>
            <w:r>
              <w:rPr>
                <w:sz w:val="22"/>
              </w:rPr>
              <w:t>6</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Argentine</w:t>
            </w:r>
          </w:p>
        </w:tc>
        <w:tc>
          <w:tcPr>
            <w:tcW w:w="1662" w:type="dxa"/>
            <w:tcMar>
              <w:right w:w="170" w:type="dxa"/>
            </w:tcMar>
          </w:tcPr>
          <w:p w:rsidR="00000000" w:rsidRDefault="00000000">
            <w:pPr>
              <w:spacing w:before="20" w:after="20"/>
              <w:jc w:val="right"/>
              <w:rPr>
                <w:sz w:val="22"/>
              </w:rPr>
            </w:pPr>
            <w:r>
              <w:rPr>
                <w:sz w:val="22"/>
              </w:rPr>
              <w:t>31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Arménie</w:t>
            </w:r>
          </w:p>
        </w:tc>
        <w:tc>
          <w:tcPr>
            <w:tcW w:w="1662" w:type="dxa"/>
            <w:tcMar>
              <w:right w:w="170" w:type="dxa"/>
            </w:tcMar>
          </w:tcPr>
          <w:p w:rsidR="00000000" w:rsidRDefault="00000000">
            <w:pPr>
              <w:spacing w:before="20" w:after="20"/>
              <w:jc w:val="right"/>
              <w:rPr>
                <w:sz w:val="22"/>
              </w:rPr>
            </w:pPr>
            <w:r>
              <w:rPr>
                <w:sz w:val="22"/>
              </w:rPr>
              <w:t>11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Australie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Bangladesh</w:t>
            </w:r>
          </w:p>
        </w:tc>
        <w:tc>
          <w:tcPr>
            <w:tcW w:w="1662" w:type="dxa"/>
            <w:tcMar>
              <w:right w:w="170" w:type="dxa"/>
            </w:tcMar>
          </w:tcPr>
          <w:p w:rsidR="00000000" w:rsidRDefault="00000000">
            <w:pPr>
              <w:spacing w:before="20" w:after="20"/>
              <w:jc w:val="right"/>
              <w:rPr>
                <w:sz w:val="22"/>
              </w:rPr>
            </w:pPr>
            <w:r>
              <w:rPr>
                <w:sz w:val="22"/>
              </w:rPr>
              <w:t>52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Belize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Bénin</w:t>
            </w:r>
          </w:p>
        </w:tc>
        <w:tc>
          <w:tcPr>
            <w:tcW w:w="1662" w:type="dxa"/>
            <w:tcMar>
              <w:right w:w="170" w:type="dxa"/>
            </w:tcMar>
          </w:tcPr>
          <w:p w:rsidR="00000000" w:rsidRDefault="00000000">
            <w:pPr>
              <w:spacing w:before="20" w:after="20"/>
              <w:jc w:val="right"/>
              <w:rPr>
                <w:sz w:val="22"/>
              </w:rPr>
            </w:pPr>
            <w:r>
              <w:rPr>
                <w:sz w:val="22"/>
              </w:rPr>
              <w:t>23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Biélorussie</w:t>
            </w:r>
          </w:p>
        </w:tc>
        <w:tc>
          <w:tcPr>
            <w:tcW w:w="1662" w:type="dxa"/>
            <w:tcMar>
              <w:right w:w="170" w:type="dxa"/>
            </w:tcMar>
          </w:tcPr>
          <w:p w:rsidR="00000000" w:rsidRDefault="00000000">
            <w:pPr>
              <w:spacing w:before="20" w:after="20"/>
              <w:jc w:val="right"/>
              <w:rPr>
                <w:sz w:val="22"/>
              </w:rPr>
            </w:pPr>
            <w:r>
              <w:rPr>
                <w:sz w:val="22"/>
              </w:rPr>
              <w:t>311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Bolivie</w:t>
            </w:r>
          </w:p>
        </w:tc>
        <w:tc>
          <w:tcPr>
            <w:tcW w:w="1662" w:type="dxa"/>
            <w:tcMar>
              <w:right w:w="170" w:type="dxa"/>
            </w:tcMar>
          </w:tcPr>
          <w:p w:rsidR="00000000" w:rsidRDefault="00000000">
            <w:pPr>
              <w:spacing w:before="20" w:after="20"/>
              <w:jc w:val="right"/>
              <w:rPr>
                <w:sz w:val="22"/>
              </w:rPr>
            </w:pPr>
            <w:r>
              <w:rPr>
                <w:sz w:val="22"/>
              </w:rPr>
              <w:t>12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Brésil</w:t>
            </w:r>
          </w:p>
        </w:tc>
        <w:tc>
          <w:tcPr>
            <w:tcW w:w="1662" w:type="dxa"/>
            <w:tcMar>
              <w:right w:w="170" w:type="dxa"/>
            </w:tcMar>
          </w:tcPr>
          <w:p w:rsidR="00000000" w:rsidRDefault="00000000">
            <w:pPr>
              <w:spacing w:before="20" w:after="20"/>
              <w:jc w:val="right"/>
              <w:rPr>
                <w:sz w:val="22"/>
              </w:rPr>
            </w:pPr>
            <w:r>
              <w:rPr>
                <w:sz w:val="22"/>
              </w:rPr>
              <w:t>11 373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Brunéi</w:t>
            </w:r>
            <w:proofErr w:type="spellEnd"/>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Bulgarie</w:t>
            </w:r>
          </w:p>
        </w:tc>
        <w:tc>
          <w:tcPr>
            <w:tcW w:w="1662" w:type="dxa"/>
            <w:tcMar>
              <w:right w:w="170" w:type="dxa"/>
            </w:tcMar>
          </w:tcPr>
          <w:p w:rsidR="00000000" w:rsidRDefault="00000000">
            <w:pPr>
              <w:spacing w:before="20" w:after="20"/>
              <w:jc w:val="right"/>
              <w:rPr>
                <w:sz w:val="22"/>
              </w:rPr>
            </w:pPr>
            <w:r>
              <w:rPr>
                <w:sz w:val="22"/>
              </w:rPr>
              <w:t>1 091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 xml:space="preserve">Burkina </w:t>
            </w:r>
            <w:proofErr w:type="spellStart"/>
            <w:r>
              <w:rPr>
                <w:sz w:val="22"/>
              </w:rPr>
              <w:t>Faso</w:t>
            </w:r>
            <w:proofErr w:type="spellEnd"/>
          </w:p>
        </w:tc>
        <w:tc>
          <w:tcPr>
            <w:tcW w:w="1662" w:type="dxa"/>
            <w:tcMar>
              <w:right w:w="170" w:type="dxa"/>
            </w:tcMar>
          </w:tcPr>
          <w:p w:rsidR="00000000" w:rsidRDefault="00000000">
            <w:pPr>
              <w:spacing w:before="20" w:after="20"/>
              <w:jc w:val="right"/>
              <w:rPr>
                <w:sz w:val="22"/>
              </w:rPr>
            </w:pPr>
            <w:r>
              <w:rPr>
                <w:sz w:val="22"/>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Cameroun</w:t>
            </w:r>
          </w:p>
        </w:tc>
        <w:tc>
          <w:tcPr>
            <w:tcW w:w="1662" w:type="dxa"/>
            <w:tcMar>
              <w:right w:w="170" w:type="dxa"/>
            </w:tcMar>
          </w:tcPr>
          <w:p w:rsidR="00000000" w:rsidRDefault="00000000">
            <w:pPr>
              <w:spacing w:before="20" w:after="20"/>
              <w:jc w:val="right"/>
              <w:rPr>
                <w:sz w:val="22"/>
              </w:rPr>
            </w:pPr>
            <w:r>
              <w:rPr>
                <w:sz w:val="22"/>
              </w:rPr>
              <w:t>7</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Canada</w:t>
            </w:r>
          </w:p>
        </w:tc>
        <w:tc>
          <w:tcPr>
            <w:tcW w:w="1662" w:type="dxa"/>
            <w:tcMar>
              <w:right w:w="170" w:type="dxa"/>
            </w:tcMar>
          </w:tcPr>
          <w:p w:rsidR="00000000" w:rsidRDefault="00000000">
            <w:pPr>
              <w:spacing w:before="20" w:after="20"/>
              <w:jc w:val="right"/>
              <w:rPr>
                <w:sz w:val="22"/>
              </w:rPr>
            </w:pPr>
            <w:r>
              <w:rPr>
                <w:sz w:val="22"/>
              </w:rPr>
              <w:t>4</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Cap</w:t>
            </w:r>
            <w:r>
              <w:rPr>
                <w:sz w:val="22"/>
              </w:rPr>
              <w:noBreakHyphen/>
              <w:t>Vert</w:t>
            </w:r>
            <w:proofErr w:type="spellEnd"/>
          </w:p>
        </w:tc>
        <w:tc>
          <w:tcPr>
            <w:tcW w:w="1662" w:type="dxa"/>
            <w:tcMar>
              <w:right w:w="170" w:type="dxa"/>
            </w:tcMar>
          </w:tcPr>
          <w:p w:rsidR="00000000" w:rsidRDefault="00000000">
            <w:pPr>
              <w:spacing w:before="20" w:after="20"/>
              <w:jc w:val="right"/>
              <w:rPr>
                <w:sz w:val="22"/>
              </w:rPr>
            </w:pPr>
            <w:r>
              <w:rPr>
                <w:sz w:val="22"/>
              </w:rPr>
              <w:t>2 523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Chili</w:t>
            </w:r>
          </w:p>
        </w:tc>
        <w:tc>
          <w:tcPr>
            <w:tcW w:w="1662" w:type="dxa"/>
            <w:tcMar>
              <w:right w:w="170" w:type="dxa"/>
            </w:tcMar>
          </w:tcPr>
          <w:p w:rsidR="00000000" w:rsidRDefault="00000000">
            <w:pPr>
              <w:spacing w:before="20" w:after="20"/>
              <w:jc w:val="right"/>
              <w:rPr>
                <w:sz w:val="22"/>
              </w:rPr>
            </w:pPr>
            <w:r>
              <w:rPr>
                <w:sz w:val="22"/>
              </w:rPr>
              <w:t>4</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Chine</w:t>
            </w:r>
          </w:p>
        </w:tc>
        <w:tc>
          <w:tcPr>
            <w:tcW w:w="1662" w:type="dxa"/>
            <w:tcMar>
              <w:right w:w="170" w:type="dxa"/>
            </w:tcMar>
          </w:tcPr>
          <w:p w:rsidR="00000000" w:rsidRDefault="00000000">
            <w:pPr>
              <w:spacing w:before="20" w:after="20"/>
              <w:jc w:val="right"/>
              <w:rPr>
                <w:sz w:val="22"/>
              </w:rPr>
            </w:pPr>
            <w:r>
              <w:rPr>
                <w:sz w:val="22"/>
              </w:rPr>
              <w:t>500</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Colombie</w:t>
            </w:r>
          </w:p>
        </w:tc>
        <w:tc>
          <w:tcPr>
            <w:tcW w:w="1662" w:type="dxa"/>
            <w:tcMar>
              <w:right w:w="170" w:type="dxa"/>
            </w:tcMar>
          </w:tcPr>
          <w:p w:rsidR="00000000" w:rsidRDefault="00000000">
            <w:pPr>
              <w:spacing w:before="20" w:after="20"/>
              <w:jc w:val="right"/>
              <w:rPr>
                <w:sz w:val="22"/>
              </w:rPr>
            </w:pPr>
            <w:r>
              <w:rPr>
                <w:sz w:val="22"/>
              </w:rPr>
              <w:t>66</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Congo</w:t>
            </w:r>
          </w:p>
        </w:tc>
        <w:tc>
          <w:tcPr>
            <w:tcW w:w="1662" w:type="dxa"/>
            <w:tcMar>
              <w:right w:w="170" w:type="dxa"/>
            </w:tcMar>
          </w:tcPr>
          <w:p w:rsidR="00000000" w:rsidRDefault="00000000">
            <w:pPr>
              <w:spacing w:before="20" w:after="20"/>
              <w:jc w:val="right"/>
              <w:rPr>
                <w:sz w:val="22"/>
              </w:rPr>
            </w:pPr>
            <w:r>
              <w:rPr>
                <w:sz w:val="22"/>
              </w:rPr>
              <w:t>12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Côte d’</w:t>
            </w:r>
            <w:proofErr w:type="spellStart"/>
            <w:r>
              <w:rPr>
                <w:sz w:val="22"/>
              </w:rPr>
              <w:t>Ivoire</w:t>
            </w:r>
            <w:proofErr w:type="spellEnd"/>
          </w:p>
        </w:tc>
        <w:tc>
          <w:tcPr>
            <w:tcW w:w="1662" w:type="dxa"/>
            <w:tcMar>
              <w:right w:w="170" w:type="dxa"/>
            </w:tcMar>
          </w:tcPr>
          <w:p w:rsidR="00000000" w:rsidRDefault="00000000">
            <w:pPr>
              <w:spacing w:before="20" w:after="20"/>
              <w:jc w:val="right"/>
              <w:rPr>
                <w:sz w:val="22"/>
              </w:rPr>
            </w:pPr>
            <w:r>
              <w:rPr>
                <w:sz w:val="22"/>
              </w:rPr>
              <w:t>10</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Croatie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Cuba</w:t>
            </w:r>
          </w:p>
        </w:tc>
        <w:tc>
          <w:tcPr>
            <w:tcW w:w="1662" w:type="dxa"/>
            <w:tcMar>
              <w:right w:w="170" w:type="dxa"/>
            </w:tcMar>
          </w:tcPr>
          <w:p w:rsidR="00000000" w:rsidRDefault="00000000">
            <w:pPr>
              <w:spacing w:before="20" w:after="20"/>
              <w:jc w:val="right"/>
              <w:rPr>
                <w:sz w:val="22"/>
              </w:rPr>
            </w:pPr>
            <w:r>
              <w:rPr>
                <w:sz w:val="22"/>
              </w:rPr>
              <w:t>53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Égypte</w:t>
            </w:r>
          </w:p>
        </w:tc>
        <w:tc>
          <w:tcPr>
            <w:tcW w:w="1662" w:type="dxa"/>
            <w:tcMar>
              <w:right w:w="170" w:type="dxa"/>
            </w:tcMar>
          </w:tcPr>
          <w:p w:rsidR="00000000" w:rsidRDefault="00000000">
            <w:pPr>
              <w:spacing w:before="20" w:after="20"/>
              <w:jc w:val="right"/>
              <w:rPr>
                <w:sz w:val="22"/>
              </w:rPr>
            </w:pPr>
            <w:r>
              <w:rPr>
                <w:sz w:val="22"/>
              </w:rPr>
              <w:t>56</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Équateur</w:t>
            </w:r>
          </w:p>
        </w:tc>
        <w:tc>
          <w:tcPr>
            <w:tcW w:w="1662" w:type="dxa"/>
            <w:tcMar>
              <w:right w:w="170" w:type="dxa"/>
            </w:tcMar>
          </w:tcPr>
          <w:p w:rsidR="00000000" w:rsidRDefault="00000000">
            <w:pPr>
              <w:spacing w:before="20" w:after="20"/>
              <w:jc w:val="right"/>
              <w:rPr>
                <w:sz w:val="22"/>
              </w:rPr>
            </w:pPr>
            <w:r>
              <w:rPr>
                <w:sz w:val="22"/>
              </w:rPr>
              <w:t>49</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Estonie</w:t>
            </w:r>
          </w:p>
        </w:tc>
        <w:tc>
          <w:tcPr>
            <w:tcW w:w="1662" w:type="dxa"/>
            <w:tcMar>
              <w:right w:w="170" w:type="dxa"/>
            </w:tcMar>
          </w:tcPr>
          <w:p w:rsidR="00000000" w:rsidRDefault="00000000">
            <w:pPr>
              <w:spacing w:before="20" w:after="20"/>
              <w:jc w:val="right"/>
              <w:rPr>
                <w:sz w:val="22"/>
              </w:rPr>
            </w:pPr>
            <w:r>
              <w:rPr>
                <w:sz w:val="22"/>
              </w:rPr>
              <w:t>13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États</w:t>
            </w:r>
            <w:r>
              <w:rPr>
                <w:sz w:val="22"/>
              </w:rPr>
              <w:noBreakHyphen/>
              <w:t>Unis</w:t>
            </w:r>
            <w:proofErr w:type="spellEnd"/>
            <w:r>
              <w:rPr>
                <w:sz w:val="22"/>
              </w:rPr>
              <w:t xml:space="preserve"> d’</w:t>
            </w:r>
            <w:proofErr w:type="spellStart"/>
            <w:r>
              <w:rPr>
                <w:sz w:val="22"/>
              </w:rPr>
              <w:t>Amérique</w:t>
            </w:r>
            <w:proofErr w:type="spellEnd"/>
          </w:p>
        </w:tc>
        <w:tc>
          <w:tcPr>
            <w:tcW w:w="1662" w:type="dxa"/>
            <w:tcMar>
              <w:right w:w="170" w:type="dxa"/>
            </w:tcMar>
          </w:tcPr>
          <w:p w:rsidR="00000000" w:rsidRDefault="00000000">
            <w:pPr>
              <w:spacing w:before="20" w:after="20"/>
              <w:jc w:val="right"/>
              <w:rPr>
                <w:sz w:val="22"/>
              </w:rPr>
            </w:pPr>
            <w:r>
              <w:rPr>
                <w:sz w:val="22"/>
              </w:rPr>
              <w:t>29</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Gambie</w:t>
            </w:r>
          </w:p>
        </w:tc>
        <w:tc>
          <w:tcPr>
            <w:tcW w:w="1662" w:type="dxa"/>
            <w:tcMar>
              <w:right w:w="170" w:type="dxa"/>
            </w:tcMar>
          </w:tcPr>
          <w:p w:rsidR="00000000" w:rsidRDefault="00000000">
            <w:pPr>
              <w:spacing w:before="20" w:after="20"/>
              <w:jc w:val="right"/>
              <w:rPr>
                <w:sz w:val="22"/>
              </w:rPr>
            </w:pPr>
            <w:r>
              <w:rPr>
                <w:sz w:val="22"/>
              </w:rPr>
              <w:t>20</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Géorgie</w:t>
            </w:r>
          </w:p>
        </w:tc>
        <w:tc>
          <w:tcPr>
            <w:tcW w:w="1662" w:type="dxa"/>
            <w:tcMar>
              <w:right w:w="170" w:type="dxa"/>
            </w:tcMar>
          </w:tcPr>
          <w:p w:rsidR="00000000" w:rsidRDefault="00000000">
            <w:pPr>
              <w:spacing w:before="20" w:after="20"/>
              <w:jc w:val="right"/>
              <w:rPr>
                <w:sz w:val="22"/>
              </w:rPr>
            </w:pPr>
            <w:r>
              <w:rPr>
                <w:sz w:val="22"/>
              </w:rPr>
              <w:t>285</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Ghana</w:t>
            </w:r>
          </w:p>
        </w:tc>
        <w:tc>
          <w:tcPr>
            <w:tcW w:w="1662" w:type="dxa"/>
            <w:tcMar>
              <w:right w:w="170" w:type="dxa"/>
            </w:tcMar>
          </w:tcPr>
          <w:p w:rsidR="00000000" w:rsidRDefault="00000000">
            <w:pPr>
              <w:spacing w:before="20" w:after="20"/>
              <w:jc w:val="right"/>
              <w:rPr>
                <w:sz w:val="22"/>
              </w:rPr>
            </w:pPr>
            <w:r>
              <w:rPr>
                <w:sz w:val="22"/>
              </w:rPr>
              <w:t>86</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Guinée</w:t>
            </w:r>
            <w:r>
              <w:rPr>
                <w:sz w:val="22"/>
              </w:rPr>
              <w:noBreakHyphen/>
              <w:t>Bissau</w:t>
            </w:r>
            <w:proofErr w:type="spellEnd"/>
          </w:p>
        </w:tc>
        <w:tc>
          <w:tcPr>
            <w:tcW w:w="1662" w:type="dxa"/>
            <w:tcMar>
              <w:right w:w="170" w:type="dxa"/>
            </w:tcMar>
          </w:tcPr>
          <w:p w:rsidR="00000000" w:rsidRDefault="00000000">
            <w:pPr>
              <w:spacing w:before="20" w:after="20"/>
              <w:jc w:val="right"/>
              <w:rPr>
                <w:sz w:val="22"/>
              </w:rPr>
            </w:pPr>
            <w:r>
              <w:rPr>
                <w:sz w:val="22"/>
              </w:rPr>
              <w:t>997</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Guinée</w:t>
            </w:r>
            <w:r>
              <w:rPr>
                <w:sz w:val="22"/>
              </w:rPr>
              <w:noBreakHyphen/>
              <w:t>Conakry</w:t>
            </w:r>
            <w:proofErr w:type="spellEnd"/>
          </w:p>
        </w:tc>
        <w:tc>
          <w:tcPr>
            <w:tcW w:w="1662" w:type="dxa"/>
            <w:tcMar>
              <w:right w:w="170" w:type="dxa"/>
            </w:tcMar>
          </w:tcPr>
          <w:p w:rsidR="00000000" w:rsidRDefault="00000000">
            <w:pPr>
              <w:spacing w:before="20" w:after="20"/>
              <w:jc w:val="right"/>
              <w:rPr>
                <w:sz w:val="22"/>
              </w:rPr>
            </w:pPr>
            <w:r>
              <w:rPr>
                <w:sz w:val="22"/>
              </w:rPr>
              <w:t>177</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Guinée équatoriale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Honduras</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Hongrie</w:t>
            </w:r>
          </w:p>
        </w:tc>
        <w:tc>
          <w:tcPr>
            <w:tcW w:w="1662" w:type="dxa"/>
            <w:tcMar>
              <w:right w:w="170" w:type="dxa"/>
            </w:tcMar>
          </w:tcPr>
          <w:p w:rsidR="00000000" w:rsidRDefault="00000000">
            <w:pPr>
              <w:spacing w:before="20" w:after="20"/>
              <w:jc w:val="right"/>
              <w:rPr>
                <w:sz w:val="22"/>
              </w:rPr>
            </w:pPr>
            <w:r>
              <w:rPr>
                <w:sz w:val="22"/>
              </w:rPr>
              <w:t>22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Îles Marshall</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Île Maurice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Îles Salomon</w:t>
            </w:r>
          </w:p>
        </w:tc>
        <w:tc>
          <w:tcPr>
            <w:tcW w:w="1662" w:type="dxa"/>
            <w:tcMar>
              <w:right w:w="170" w:type="dxa"/>
            </w:tcMar>
          </w:tcPr>
          <w:p w:rsidR="00000000" w:rsidRDefault="00000000">
            <w:pPr>
              <w:spacing w:before="20" w:after="20"/>
              <w:jc w:val="right"/>
              <w:rPr>
                <w:sz w:val="22"/>
              </w:rPr>
            </w:pPr>
            <w:r>
              <w:rPr>
                <w:sz w:val="22"/>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Îles Vierges (USA)</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Inconnue</w:t>
            </w:r>
          </w:p>
        </w:tc>
        <w:tc>
          <w:tcPr>
            <w:tcW w:w="1662" w:type="dxa"/>
            <w:tcMar>
              <w:right w:w="170" w:type="dxa"/>
            </w:tcMar>
          </w:tcPr>
          <w:p w:rsidR="00000000" w:rsidRDefault="00000000">
            <w:pPr>
              <w:spacing w:before="20" w:after="20"/>
              <w:jc w:val="right"/>
              <w:rPr>
                <w:sz w:val="22"/>
              </w:rPr>
            </w:pPr>
            <w:r>
              <w:rPr>
                <w:sz w:val="22"/>
              </w:rPr>
              <w:t>12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Inde</w:t>
            </w:r>
          </w:p>
        </w:tc>
        <w:tc>
          <w:tcPr>
            <w:tcW w:w="1662" w:type="dxa"/>
            <w:tcMar>
              <w:right w:w="170" w:type="dxa"/>
            </w:tcMar>
          </w:tcPr>
          <w:p w:rsidR="00000000" w:rsidRDefault="00000000">
            <w:pPr>
              <w:spacing w:before="20" w:after="20"/>
              <w:jc w:val="right"/>
              <w:rPr>
                <w:sz w:val="22"/>
              </w:rPr>
            </w:pPr>
            <w:r>
              <w:rPr>
                <w:sz w:val="22"/>
              </w:rPr>
              <w:t>553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Indonésie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Iran</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Jamaïque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Japon</w:t>
            </w:r>
          </w:p>
        </w:tc>
        <w:tc>
          <w:tcPr>
            <w:tcW w:w="1662" w:type="dxa"/>
            <w:tcMar>
              <w:right w:w="170" w:type="dxa"/>
            </w:tcMar>
          </w:tcPr>
          <w:p w:rsidR="00000000" w:rsidRDefault="00000000">
            <w:pPr>
              <w:spacing w:before="20" w:after="20"/>
              <w:jc w:val="right"/>
              <w:rPr>
                <w:sz w:val="22"/>
                <w:lang w:val="de-CH"/>
              </w:rPr>
            </w:pPr>
            <w:r>
              <w:rPr>
                <w:sz w:val="22"/>
                <w:lang w:val="de-CH"/>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de-CH"/>
              </w:rPr>
            </w:pPr>
            <w:proofErr w:type="spellStart"/>
            <w:r>
              <w:rPr>
                <w:sz w:val="22"/>
                <w:lang w:val="de-CH"/>
              </w:rPr>
              <w:t>Jordanie</w:t>
            </w:r>
            <w:proofErr w:type="spellEnd"/>
          </w:p>
        </w:tc>
        <w:tc>
          <w:tcPr>
            <w:tcW w:w="1662" w:type="dxa"/>
            <w:tcMar>
              <w:right w:w="170" w:type="dxa"/>
            </w:tcMar>
          </w:tcPr>
          <w:p w:rsidR="00000000" w:rsidRDefault="00000000">
            <w:pPr>
              <w:spacing w:before="20" w:after="20"/>
              <w:jc w:val="right"/>
              <w:rPr>
                <w:sz w:val="22"/>
                <w:lang w:val="de-CH"/>
              </w:rPr>
            </w:pPr>
            <w:r>
              <w:rPr>
                <w:sz w:val="22"/>
                <w:lang w:val="de-CH"/>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de-CH"/>
              </w:rPr>
            </w:pPr>
            <w:proofErr w:type="spellStart"/>
            <w:r>
              <w:rPr>
                <w:sz w:val="22"/>
                <w:lang w:val="de-CH"/>
              </w:rPr>
              <w:t>Kazakhstan</w:t>
            </w:r>
            <w:proofErr w:type="spellEnd"/>
          </w:p>
        </w:tc>
        <w:tc>
          <w:tcPr>
            <w:tcW w:w="1662" w:type="dxa"/>
            <w:tcMar>
              <w:right w:w="170" w:type="dxa"/>
            </w:tcMar>
          </w:tcPr>
          <w:p w:rsidR="00000000" w:rsidRDefault="00000000">
            <w:pPr>
              <w:spacing w:before="20" w:after="20"/>
              <w:jc w:val="right"/>
              <w:rPr>
                <w:sz w:val="22"/>
                <w:lang w:val="de-CH"/>
              </w:rPr>
            </w:pPr>
            <w:r>
              <w:rPr>
                <w:sz w:val="22"/>
                <w:lang w:val="de-CH"/>
              </w:rPr>
              <w:t>236</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de-CH"/>
              </w:rPr>
            </w:pPr>
            <w:proofErr w:type="spellStart"/>
            <w:r>
              <w:rPr>
                <w:sz w:val="22"/>
                <w:lang w:val="de-CH"/>
              </w:rPr>
              <w:t>Kenya</w:t>
            </w:r>
            <w:proofErr w:type="spellEnd"/>
          </w:p>
        </w:tc>
        <w:tc>
          <w:tcPr>
            <w:tcW w:w="1662" w:type="dxa"/>
            <w:tcMar>
              <w:right w:w="170" w:type="dxa"/>
            </w:tcMar>
          </w:tcPr>
          <w:p w:rsidR="00000000" w:rsidRDefault="00000000">
            <w:pPr>
              <w:spacing w:before="20" w:after="20"/>
              <w:jc w:val="right"/>
              <w:rPr>
                <w:sz w:val="22"/>
                <w:lang w:val="de-CH"/>
              </w:rPr>
            </w:pPr>
            <w:r>
              <w:rPr>
                <w:sz w:val="22"/>
                <w:lang w:val="de-CH"/>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de-CH"/>
              </w:rPr>
            </w:pPr>
            <w:proofErr w:type="spellStart"/>
            <w:r>
              <w:rPr>
                <w:sz w:val="22"/>
                <w:lang w:val="de-CH"/>
              </w:rPr>
              <w:t>Kirghizistan</w:t>
            </w:r>
            <w:proofErr w:type="spellEnd"/>
          </w:p>
        </w:tc>
        <w:tc>
          <w:tcPr>
            <w:tcW w:w="1662" w:type="dxa"/>
            <w:tcMar>
              <w:right w:w="170" w:type="dxa"/>
            </w:tcMar>
          </w:tcPr>
          <w:p w:rsidR="00000000" w:rsidRDefault="00000000">
            <w:pPr>
              <w:spacing w:before="20" w:after="20"/>
              <w:jc w:val="right"/>
              <w:rPr>
                <w:sz w:val="22"/>
                <w:lang w:val="de-CH"/>
              </w:rPr>
            </w:pPr>
            <w:r>
              <w:rPr>
                <w:sz w:val="22"/>
                <w:lang w:val="de-CH"/>
              </w:rPr>
              <w:t>8</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de-CH"/>
              </w:rPr>
            </w:pPr>
            <w:proofErr w:type="spellStart"/>
            <w:r>
              <w:rPr>
                <w:sz w:val="22"/>
                <w:lang w:val="de-CH"/>
              </w:rPr>
              <w:t>Lettonie</w:t>
            </w:r>
            <w:proofErr w:type="spellEnd"/>
          </w:p>
        </w:tc>
        <w:tc>
          <w:tcPr>
            <w:tcW w:w="1662" w:type="dxa"/>
            <w:tcMar>
              <w:right w:w="170" w:type="dxa"/>
            </w:tcMar>
          </w:tcPr>
          <w:p w:rsidR="00000000" w:rsidRDefault="00000000">
            <w:pPr>
              <w:spacing w:before="20" w:after="20"/>
              <w:jc w:val="right"/>
              <w:rPr>
                <w:sz w:val="22"/>
                <w:lang w:val="de-CH"/>
              </w:rPr>
            </w:pPr>
            <w:r>
              <w:rPr>
                <w:sz w:val="22"/>
                <w:lang w:val="de-CH"/>
              </w:rPr>
              <w:t>49</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de-CH"/>
              </w:rPr>
            </w:pPr>
            <w:proofErr w:type="spellStart"/>
            <w:r>
              <w:rPr>
                <w:sz w:val="22"/>
                <w:lang w:val="de-CH"/>
              </w:rPr>
              <w:t>Liban</w:t>
            </w:r>
            <w:proofErr w:type="spellEnd"/>
          </w:p>
        </w:tc>
        <w:tc>
          <w:tcPr>
            <w:tcW w:w="1662" w:type="dxa"/>
            <w:tcMar>
              <w:right w:w="170" w:type="dxa"/>
            </w:tcMar>
          </w:tcPr>
          <w:p w:rsidR="00000000" w:rsidRDefault="00000000">
            <w:pPr>
              <w:spacing w:before="20" w:after="20"/>
              <w:jc w:val="right"/>
              <w:rPr>
                <w:sz w:val="22"/>
              </w:rPr>
            </w:pPr>
            <w:r>
              <w:rPr>
                <w:sz w:val="22"/>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Libéria</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Libye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Lituanie</w:t>
            </w:r>
          </w:p>
        </w:tc>
        <w:tc>
          <w:tcPr>
            <w:tcW w:w="1662" w:type="dxa"/>
            <w:tcMar>
              <w:right w:w="170" w:type="dxa"/>
            </w:tcMar>
          </w:tcPr>
          <w:p w:rsidR="00000000" w:rsidRDefault="00000000">
            <w:pPr>
              <w:spacing w:before="20" w:after="20"/>
              <w:jc w:val="right"/>
              <w:rPr>
                <w:sz w:val="22"/>
              </w:rPr>
            </w:pPr>
            <w:r>
              <w:rPr>
                <w:sz w:val="22"/>
              </w:rPr>
              <w:t>244</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Malaisie</w:t>
            </w:r>
          </w:p>
        </w:tc>
        <w:tc>
          <w:tcPr>
            <w:tcW w:w="1662" w:type="dxa"/>
            <w:tcMar>
              <w:right w:w="170" w:type="dxa"/>
            </w:tcMar>
          </w:tcPr>
          <w:p w:rsidR="00000000" w:rsidRDefault="00000000">
            <w:pPr>
              <w:spacing w:before="20" w:after="20"/>
              <w:jc w:val="right"/>
              <w:rPr>
                <w:sz w:val="22"/>
              </w:rPr>
            </w:pPr>
            <w:r>
              <w:rPr>
                <w:sz w:val="22"/>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Malawi</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Mali</w:t>
            </w:r>
          </w:p>
        </w:tc>
        <w:tc>
          <w:tcPr>
            <w:tcW w:w="1662" w:type="dxa"/>
            <w:tcMar>
              <w:right w:w="170" w:type="dxa"/>
            </w:tcMar>
          </w:tcPr>
          <w:p w:rsidR="00000000" w:rsidRDefault="00000000">
            <w:pPr>
              <w:spacing w:before="20" w:after="20"/>
              <w:jc w:val="right"/>
              <w:rPr>
                <w:sz w:val="22"/>
              </w:rPr>
            </w:pPr>
            <w:r>
              <w:rPr>
                <w:sz w:val="22"/>
              </w:rPr>
              <w:t>21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Malte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Maroc</w:t>
            </w:r>
          </w:p>
        </w:tc>
        <w:tc>
          <w:tcPr>
            <w:tcW w:w="1662" w:type="dxa"/>
            <w:tcMar>
              <w:right w:w="170" w:type="dxa"/>
            </w:tcMar>
          </w:tcPr>
          <w:p w:rsidR="00000000" w:rsidRDefault="00000000">
            <w:pPr>
              <w:spacing w:before="20" w:after="20"/>
              <w:jc w:val="right"/>
              <w:rPr>
                <w:sz w:val="22"/>
              </w:rPr>
            </w:pPr>
            <w:r>
              <w:rPr>
                <w:sz w:val="22"/>
              </w:rPr>
              <w:t>323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Mauritanie</w:t>
            </w:r>
          </w:p>
        </w:tc>
        <w:tc>
          <w:tcPr>
            <w:tcW w:w="1662" w:type="dxa"/>
            <w:tcMar>
              <w:right w:w="170" w:type="dxa"/>
            </w:tcMar>
          </w:tcPr>
          <w:p w:rsidR="00000000" w:rsidRDefault="00000000">
            <w:pPr>
              <w:spacing w:before="20" w:after="20"/>
              <w:jc w:val="right"/>
              <w:rPr>
                <w:sz w:val="22"/>
              </w:rPr>
            </w:pPr>
            <w:r>
              <w:rPr>
                <w:sz w:val="22"/>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Mexique</w:t>
            </w:r>
          </w:p>
        </w:tc>
        <w:tc>
          <w:tcPr>
            <w:tcW w:w="1662" w:type="dxa"/>
            <w:tcMar>
              <w:right w:w="170" w:type="dxa"/>
            </w:tcMar>
          </w:tcPr>
          <w:p w:rsidR="00000000" w:rsidRDefault="00000000">
            <w:pPr>
              <w:spacing w:before="20" w:after="20"/>
              <w:jc w:val="right"/>
              <w:rPr>
                <w:sz w:val="22"/>
              </w:rPr>
            </w:pPr>
            <w:r>
              <w:rPr>
                <w:sz w:val="22"/>
              </w:rPr>
              <w:t>5</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Moldova</w:t>
            </w:r>
            <w:proofErr w:type="spellEnd"/>
          </w:p>
        </w:tc>
        <w:tc>
          <w:tcPr>
            <w:tcW w:w="1662" w:type="dxa"/>
            <w:tcMar>
              <w:right w:w="170" w:type="dxa"/>
            </w:tcMar>
          </w:tcPr>
          <w:p w:rsidR="00000000" w:rsidRDefault="00000000">
            <w:pPr>
              <w:spacing w:before="20" w:after="20"/>
              <w:jc w:val="right"/>
              <w:rPr>
                <w:sz w:val="22"/>
              </w:rPr>
            </w:pPr>
            <w:r>
              <w:rPr>
                <w:sz w:val="22"/>
              </w:rPr>
              <w:t>3 080</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Mongolie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Mozambique</w:t>
            </w:r>
          </w:p>
        </w:tc>
        <w:tc>
          <w:tcPr>
            <w:tcW w:w="1662" w:type="dxa"/>
            <w:tcMar>
              <w:right w:w="170" w:type="dxa"/>
            </w:tcMar>
          </w:tcPr>
          <w:p w:rsidR="00000000" w:rsidRDefault="00000000">
            <w:pPr>
              <w:spacing w:before="20" w:after="20"/>
              <w:jc w:val="right"/>
              <w:rPr>
                <w:sz w:val="22"/>
              </w:rPr>
            </w:pPr>
            <w:r>
              <w:rPr>
                <w:sz w:val="22"/>
              </w:rPr>
              <w:t>147</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Myanmar (Birmanie)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Népal</w:t>
            </w:r>
          </w:p>
        </w:tc>
        <w:tc>
          <w:tcPr>
            <w:tcW w:w="1662" w:type="dxa"/>
            <w:tcMar>
              <w:right w:w="170" w:type="dxa"/>
            </w:tcMar>
          </w:tcPr>
          <w:p w:rsidR="00000000" w:rsidRDefault="00000000">
            <w:pPr>
              <w:spacing w:before="20" w:after="20"/>
              <w:jc w:val="right"/>
              <w:rPr>
                <w:sz w:val="22"/>
              </w:rPr>
            </w:pPr>
            <w:r>
              <w:rPr>
                <w:sz w:val="22"/>
              </w:rPr>
              <w:t>29</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Nicaragua</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Nigéria</w:t>
            </w:r>
            <w:proofErr w:type="spellEnd"/>
          </w:p>
        </w:tc>
        <w:tc>
          <w:tcPr>
            <w:tcW w:w="1662" w:type="dxa"/>
            <w:tcMar>
              <w:right w:w="170" w:type="dxa"/>
            </w:tcMar>
          </w:tcPr>
          <w:p w:rsidR="00000000" w:rsidRDefault="00000000">
            <w:pPr>
              <w:spacing w:before="20" w:after="20"/>
              <w:jc w:val="right"/>
              <w:rPr>
                <w:sz w:val="22"/>
              </w:rPr>
            </w:pPr>
            <w:r>
              <w:rPr>
                <w:sz w:val="22"/>
              </w:rPr>
              <w:t>81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Nouvelle</w:t>
            </w:r>
            <w:r>
              <w:rPr>
                <w:sz w:val="22"/>
              </w:rPr>
              <w:noBreakHyphen/>
              <w:t>Calédonie</w:t>
            </w:r>
            <w:proofErr w:type="spellEnd"/>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proofErr w:type="spellStart"/>
            <w:r>
              <w:rPr>
                <w:sz w:val="22"/>
              </w:rPr>
              <w:t>Nouvelle</w:t>
            </w:r>
            <w:r>
              <w:rPr>
                <w:sz w:val="22"/>
              </w:rPr>
              <w:noBreakHyphen/>
              <w:t>Zélande</w:t>
            </w:r>
            <w:proofErr w:type="spellEnd"/>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Ouzbékistan</w:t>
            </w:r>
          </w:p>
        </w:tc>
        <w:tc>
          <w:tcPr>
            <w:tcW w:w="1662" w:type="dxa"/>
            <w:tcMar>
              <w:right w:w="170" w:type="dxa"/>
            </w:tcMar>
          </w:tcPr>
          <w:p w:rsidR="00000000" w:rsidRDefault="00000000">
            <w:pPr>
              <w:spacing w:before="20" w:after="20"/>
              <w:jc w:val="right"/>
              <w:rPr>
                <w:sz w:val="22"/>
              </w:rPr>
            </w:pPr>
            <w:r>
              <w:rPr>
                <w:sz w:val="22"/>
              </w:rPr>
              <w:t>202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Pakistan</w:t>
            </w:r>
          </w:p>
        </w:tc>
        <w:tc>
          <w:tcPr>
            <w:tcW w:w="1662" w:type="dxa"/>
            <w:tcMar>
              <w:right w:w="170" w:type="dxa"/>
            </w:tcMar>
          </w:tcPr>
          <w:p w:rsidR="00000000" w:rsidRDefault="00000000">
            <w:pPr>
              <w:spacing w:before="20" w:after="20"/>
              <w:jc w:val="right"/>
              <w:rPr>
                <w:sz w:val="22"/>
              </w:rPr>
            </w:pPr>
            <w:r>
              <w:rPr>
                <w:sz w:val="22"/>
              </w:rPr>
              <w:t>186</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Palestine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Panama</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Paraguay</w:t>
            </w:r>
          </w:p>
        </w:tc>
        <w:tc>
          <w:tcPr>
            <w:tcW w:w="1662" w:type="dxa"/>
            <w:tcMar>
              <w:right w:w="170" w:type="dxa"/>
            </w:tcMar>
          </w:tcPr>
          <w:p w:rsidR="00000000" w:rsidRDefault="00000000">
            <w:pPr>
              <w:spacing w:before="20" w:after="20"/>
              <w:jc w:val="right"/>
              <w:rPr>
                <w:sz w:val="22"/>
              </w:rPr>
            </w:pPr>
            <w:r>
              <w:rPr>
                <w:sz w:val="22"/>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Pérou</w:t>
            </w:r>
          </w:p>
        </w:tc>
        <w:tc>
          <w:tcPr>
            <w:tcW w:w="1662" w:type="dxa"/>
            <w:tcMar>
              <w:right w:w="170" w:type="dxa"/>
            </w:tcMar>
          </w:tcPr>
          <w:p w:rsidR="00000000" w:rsidRDefault="00000000">
            <w:pPr>
              <w:spacing w:before="20" w:after="20"/>
              <w:jc w:val="right"/>
              <w:rPr>
                <w:sz w:val="22"/>
              </w:rPr>
            </w:pPr>
            <w:r>
              <w:rPr>
                <w:sz w:val="22"/>
              </w:rPr>
              <w:t>5</w:t>
            </w:r>
          </w:p>
        </w:tc>
      </w:tr>
      <w:tr w:rsidR="00000000">
        <w:tblPrEx>
          <w:tblCellMar>
            <w:top w:w="0" w:type="dxa"/>
            <w:bottom w:w="0" w:type="dxa"/>
          </w:tblCellMar>
        </w:tblPrEx>
        <w:trPr>
          <w:trHeight w:val="259"/>
        </w:trPr>
        <w:tc>
          <w:tcPr>
            <w:tcW w:w="2651" w:type="dxa"/>
          </w:tcPr>
          <w:p w:rsidR="00000000" w:rsidRDefault="00000000">
            <w:pPr>
              <w:keepNext/>
              <w:spacing w:before="20" w:after="20"/>
              <w:rPr>
                <w:sz w:val="22"/>
              </w:rPr>
            </w:pPr>
            <w:r>
              <w:rPr>
                <w:sz w:val="22"/>
              </w:rPr>
              <w:t>Philippines</w:t>
            </w:r>
          </w:p>
        </w:tc>
        <w:tc>
          <w:tcPr>
            <w:tcW w:w="1662" w:type="dxa"/>
            <w:tcMar>
              <w:right w:w="170" w:type="dxa"/>
            </w:tcMar>
          </w:tcPr>
          <w:p w:rsidR="00000000" w:rsidRDefault="00000000">
            <w:pPr>
              <w:spacing w:before="20" w:after="20"/>
              <w:jc w:val="right"/>
              <w:rPr>
                <w:sz w:val="22"/>
              </w:rPr>
            </w:pPr>
            <w:r>
              <w:rPr>
                <w:sz w:val="22"/>
              </w:rPr>
              <w:t>22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Pologne</w:t>
            </w:r>
          </w:p>
        </w:tc>
        <w:tc>
          <w:tcPr>
            <w:tcW w:w="1662" w:type="dxa"/>
            <w:tcMar>
              <w:right w:w="170" w:type="dxa"/>
            </w:tcMar>
          </w:tcPr>
          <w:p w:rsidR="00000000" w:rsidRDefault="00000000">
            <w:pPr>
              <w:spacing w:before="20" w:after="20"/>
              <w:jc w:val="right"/>
              <w:rPr>
                <w:sz w:val="22"/>
              </w:rPr>
            </w:pPr>
            <w:r>
              <w:rPr>
                <w:sz w:val="22"/>
              </w:rPr>
              <w:t>73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République centrafricaine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République de Corée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République tchèque</w:t>
            </w:r>
          </w:p>
        </w:tc>
        <w:tc>
          <w:tcPr>
            <w:tcW w:w="1662" w:type="dxa"/>
            <w:tcMar>
              <w:right w:w="170" w:type="dxa"/>
            </w:tcMar>
          </w:tcPr>
          <w:p w:rsidR="00000000" w:rsidRDefault="00000000">
            <w:pPr>
              <w:spacing w:before="20" w:after="20"/>
              <w:jc w:val="right"/>
              <w:rPr>
                <w:sz w:val="22"/>
              </w:rPr>
            </w:pPr>
            <w:r>
              <w:rPr>
                <w:sz w:val="22"/>
              </w:rPr>
              <w:t>19</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Roumanie</w:t>
            </w:r>
          </w:p>
        </w:tc>
        <w:tc>
          <w:tcPr>
            <w:tcW w:w="1662" w:type="dxa"/>
            <w:tcMar>
              <w:right w:w="170" w:type="dxa"/>
            </w:tcMar>
          </w:tcPr>
          <w:p w:rsidR="00000000" w:rsidRDefault="00000000">
            <w:pPr>
              <w:spacing w:before="20" w:after="20"/>
              <w:jc w:val="right"/>
              <w:rPr>
                <w:sz w:val="22"/>
              </w:rPr>
            </w:pPr>
            <w:r>
              <w:rPr>
                <w:sz w:val="22"/>
              </w:rPr>
              <w:t>2 866</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Russie</w:t>
            </w:r>
          </w:p>
        </w:tc>
        <w:tc>
          <w:tcPr>
            <w:tcW w:w="1662" w:type="dxa"/>
            <w:tcMar>
              <w:right w:w="170" w:type="dxa"/>
            </w:tcMar>
          </w:tcPr>
          <w:p w:rsidR="00000000" w:rsidRDefault="00000000">
            <w:pPr>
              <w:spacing w:before="20" w:after="20"/>
              <w:jc w:val="right"/>
              <w:rPr>
                <w:sz w:val="22"/>
              </w:rPr>
            </w:pPr>
            <w:r>
              <w:rPr>
                <w:sz w:val="22"/>
              </w:rPr>
              <w:t>1 534</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 xml:space="preserve">Sao </w:t>
            </w:r>
            <w:proofErr w:type="spellStart"/>
            <w:r>
              <w:rPr>
                <w:sz w:val="22"/>
              </w:rPr>
              <w:t>Tomé</w:t>
            </w:r>
            <w:r>
              <w:rPr>
                <w:sz w:val="22"/>
              </w:rPr>
              <w:noBreakHyphen/>
              <w:t>et</w:t>
            </w:r>
            <w:r>
              <w:rPr>
                <w:sz w:val="22"/>
              </w:rPr>
              <w:noBreakHyphen/>
              <w:t>Principe</w:t>
            </w:r>
            <w:proofErr w:type="spellEnd"/>
          </w:p>
        </w:tc>
        <w:tc>
          <w:tcPr>
            <w:tcW w:w="1662" w:type="dxa"/>
            <w:tcMar>
              <w:right w:w="170" w:type="dxa"/>
            </w:tcMar>
          </w:tcPr>
          <w:p w:rsidR="00000000" w:rsidRDefault="00000000">
            <w:pPr>
              <w:spacing w:before="20" w:after="20"/>
              <w:jc w:val="right"/>
              <w:rPr>
                <w:sz w:val="22"/>
              </w:rPr>
            </w:pPr>
            <w:r>
              <w:rPr>
                <w:sz w:val="22"/>
              </w:rPr>
              <w:t>733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Sénégal</w:t>
            </w:r>
          </w:p>
        </w:tc>
        <w:tc>
          <w:tcPr>
            <w:tcW w:w="1662" w:type="dxa"/>
            <w:tcMar>
              <w:right w:w="170" w:type="dxa"/>
            </w:tcMar>
          </w:tcPr>
          <w:p w:rsidR="00000000" w:rsidRDefault="00000000">
            <w:pPr>
              <w:spacing w:before="20" w:after="20"/>
              <w:jc w:val="right"/>
              <w:rPr>
                <w:sz w:val="22"/>
              </w:rPr>
            </w:pPr>
            <w:r>
              <w:rPr>
                <w:sz w:val="22"/>
              </w:rPr>
              <w:t>110</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Sierra Leone</w:t>
            </w:r>
          </w:p>
        </w:tc>
        <w:tc>
          <w:tcPr>
            <w:tcW w:w="1662" w:type="dxa"/>
            <w:tcMar>
              <w:right w:w="170" w:type="dxa"/>
            </w:tcMar>
          </w:tcPr>
          <w:p w:rsidR="00000000" w:rsidRDefault="00000000">
            <w:pPr>
              <w:spacing w:before="20" w:after="20"/>
              <w:jc w:val="right"/>
              <w:rPr>
                <w:sz w:val="22"/>
              </w:rPr>
            </w:pPr>
            <w:r>
              <w:rPr>
                <w:sz w:val="22"/>
              </w:rPr>
              <w:t>7</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Slovaquie</w:t>
            </w:r>
          </w:p>
        </w:tc>
        <w:tc>
          <w:tcPr>
            <w:tcW w:w="1662" w:type="dxa"/>
            <w:tcMar>
              <w:right w:w="170" w:type="dxa"/>
            </w:tcMar>
          </w:tcPr>
          <w:p w:rsidR="00000000" w:rsidRDefault="00000000">
            <w:pPr>
              <w:spacing w:before="20" w:after="20"/>
              <w:jc w:val="right"/>
              <w:rPr>
                <w:sz w:val="22"/>
              </w:rPr>
            </w:pPr>
            <w:r>
              <w:rPr>
                <w:sz w:val="22"/>
              </w:rPr>
              <w:t>13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Slovénie</w:t>
            </w:r>
          </w:p>
        </w:tc>
        <w:tc>
          <w:tcPr>
            <w:tcW w:w="1662" w:type="dxa"/>
            <w:tcMar>
              <w:right w:w="170" w:type="dxa"/>
            </w:tcMar>
          </w:tcPr>
          <w:p w:rsidR="00000000" w:rsidRDefault="00000000">
            <w:pPr>
              <w:spacing w:before="20" w:after="20"/>
              <w:jc w:val="right"/>
              <w:rPr>
                <w:sz w:val="22"/>
              </w:rPr>
            </w:pPr>
            <w:r>
              <w:rPr>
                <w:sz w:val="22"/>
              </w:rPr>
              <w:t>4</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Soudan</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 xml:space="preserve">Sri </w:t>
            </w:r>
            <w:proofErr w:type="spellStart"/>
            <w:r>
              <w:rPr>
                <w:sz w:val="22"/>
              </w:rPr>
              <w:t>Lanka</w:t>
            </w:r>
            <w:proofErr w:type="spellEnd"/>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Tadjikistan</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Taiwan</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Thaïlande</w:t>
            </w:r>
          </w:p>
        </w:tc>
        <w:tc>
          <w:tcPr>
            <w:tcW w:w="1662" w:type="dxa"/>
            <w:tcMar>
              <w:right w:w="170" w:type="dxa"/>
            </w:tcMar>
          </w:tcPr>
          <w:p w:rsidR="00000000" w:rsidRDefault="00000000">
            <w:pPr>
              <w:spacing w:before="20" w:after="20"/>
              <w:jc w:val="right"/>
              <w:rPr>
                <w:sz w:val="22"/>
              </w:rPr>
            </w:pPr>
            <w:r>
              <w:rPr>
                <w:sz w:val="22"/>
              </w:rPr>
              <w:t>4</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Togo</w:t>
            </w:r>
          </w:p>
        </w:tc>
        <w:tc>
          <w:tcPr>
            <w:tcW w:w="1662" w:type="dxa"/>
            <w:tcMar>
              <w:right w:w="170" w:type="dxa"/>
            </w:tcMar>
          </w:tcPr>
          <w:p w:rsidR="00000000" w:rsidRDefault="00000000">
            <w:pPr>
              <w:spacing w:before="20" w:after="20"/>
              <w:jc w:val="right"/>
              <w:rPr>
                <w:sz w:val="22"/>
              </w:rPr>
            </w:pPr>
            <w:r>
              <w:rPr>
                <w:sz w:val="22"/>
              </w:rPr>
              <w:t>19</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Tunisie</w:t>
            </w:r>
          </w:p>
        </w:tc>
        <w:tc>
          <w:tcPr>
            <w:tcW w:w="1662" w:type="dxa"/>
            <w:tcMar>
              <w:right w:w="170" w:type="dxa"/>
            </w:tcMar>
          </w:tcPr>
          <w:p w:rsidR="00000000" w:rsidRDefault="00000000">
            <w:pPr>
              <w:spacing w:before="20" w:after="20"/>
              <w:jc w:val="right"/>
              <w:rPr>
                <w:sz w:val="22"/>
              </w:rPr>
            </w:pPr>
            <w:r>
              <w:rPr>
                <w:sz w:val="22"/>
              </w:rPr>
              <w:t>13</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Turkménistan</w:t>
            </w:r>
          </w:p>
        </w:tc>
        <w:tc>
          <w:tcPr>
            <w:tcW w:w="1662" w:type="dxa"/>
            <w:tcMar>
              <w:right w:w="170" w:type="dxa"/>
            </w:tcMar>
          </w:tcPr>
          <w:p w:rsidR="00000000" w:rsidRDefault="00000000">
            <w:pPr>
              <w:spacing w:before="20" w:after="20"/>
              <w:jc w:val="right"/>
              <w:rPr>
                <w:sz w:val="22"/>
              </w:rPr>
            </w:pPr>
            <w:r>
              <w:rPr>
                <w:sz w:val="22"/>
              </w:rPr>
              <w:t>2</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Turquie</w:t>
            </w:r>
          </w:p>
        </w:tc>
        <w:tc>
          <w:tcPr>
            <w:tcW w:w="1662" w:type="dxa"/>
            <w:tcMar>
              <w:right w:w="170" w:type="dxa"/>
            </w:tcMar>
          </w:tcPr>
          <w:p w:rsidR="00000000" w:rsidRDefault="00000000">
            <w:pPr>
              <w:spacing w:before="20" w:after="20"/>
              <w:jc w:val="right"/>
              <w:rPr>
                <w:sz w:val="22"/>
                <w:lang w:val="en-GB"/>
              </w:rPr>
            </w:pPr>
            <w:r>
              <w:rPr>
                <w:sz w:val="22"/>
                <w:lang w:val="en-GB"/>
              </w:rPr>
              <w:t>14</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en-GB"/>
              </w:rPr>
            </w:pPr>
            <w:r>
              <w:rPr>
                <w:sz w:val="22"/>
                <w:lang w:val="en-GB"/>
              </w:rPr>
              <w:t>Ukraine</w:t>
            </w:r>
          </w:p>
        </w:tc>
        <w:tc>
          <w:tcPr>
            <w:tcW w:w="1662" w:type="dxa"/>
            <w:tcMar>
              <w:right w:w="170" w:type="dxa"/>
            </w:tcMar>
          </w:tcPr>
          <w:p w:rsidR="00000000" w:rsidRDefault="00000000">
            <w:pPr>
              <w:spacing w:before="20" w:after="20"/>
              <w:jc w:val="right"/>
              <w:rPr>
                <w:sz w:val="22"/>
                <w:lang w:val="en-GB"/>
              </w:rPr>
            </w:pPr>
            <w:r>
              <w:rPr>
                <w:sz w:val="22"/>
                <w:lang w:val="en-GB"/>
              </w:rPr>
              <w:t>16 523</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en-GB"/>
              </w:rPr>
            </w:pPr>
            <w:r>
              <w:rPr>
                <w:sz w:val="22"/>
                <w:lang w:val="en-GB"/>
              </w:rPr>
              <w:t>Uruguay</w:t>
            </w:r>
          </w:p>
        </w:tc>
        <w:tc>
          <w:tcPr>
            <w:tcW w:w="1662" w:type="dxa"/>
            <w:tcMar>
              <w:right w:w="170" w:type="dxa"/>
            </w:tcMar>
          </w:tcPr>
          <w:p w:rsidR="00000000" w:rsidRDefault="00000000">
            <w:pPr>
              <w:spacing w:before="20" w:after="20"/>
              <w:jc w:val="right"/>
              <w:rPr>
                <w:sz w:val="22"/>
                <w:lang w:val="en-GB"/>
              </w:rPr>
            </w:pPr>
            <w:r>
              <w:rPr>
                <w:sz w:val="22"/>
                <w:lang w:val="en-GB"/>
              </w:rPr>
              <w:t>8</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en-GB"/>
              </w:rPr>
            </w:pPr>
            <w:r>
              <w:rPr>
                <w:sz w:val="22"/>
                <w:lang w:val="en-GB"/>
              </w:rPr>
              <w:t>Venezuela</w:t>
            </w:r>
          </w:p>
        </w:tc>
        <w:tc>
          <w:tcPr>
            <w:tcW w:w="1662" w:type="dxa"/>
            <w:tcMar>
              <w:right w:w="170" w:type="dxa"/>
            </w:tcMar>
          </w:tcPr>
          <w:p w:rsidR="00000000" w:rsidRDefault="00000000">
            <w:pPr>
              <w:spacing w:before="20" w:after="20"/>
              <w:jc w:val="right"/>
              <w:rPr>
                <w:sz w:val="22"/>
                <w:lang w:val="en-GB"/>
              </w:rPr>
            </w:pPr>
            <w:r>
              <w:rPr>
                <w:sz w:val="22"/>
                <w:lang w:val="en-GB"/>
              </w:rPr>
              <w:t>36</w:t>
            </w:r>
          </w:p>
        </w:tc>
      </w:tr>
      <w:tr w:rsidR="00000000">
        <w:tblPrEx>
          <w:tblCellMar>
            <w:top w:w="0" w:type="dxa"/>
            <w:bottom w:w="0" w:type="dxa"/>
          </w:tblCellMar>
        </w:tblPrEx>
        <w:trPr>
          <w:trHeight w:val="259"/>
        </w:trPr>
        <w:tc>
          <w:tcPr>
            <w:tcW w:w="2651" w:type="dxa"/>
          </w:tcPr>
          <w:p w:rsidR="00000000" w:rsidRDefault="00000000">
            <w:pPr>
              <w:spacing w:before="20" w:after="20"/>
              <w:rPr>
                <w:sz w:val="22"/>
                <w:lang w:val="en-GB"/>
              </w:rPr>
            </w:pPr>
            <w:r>
              <w:rPr>
                <w:sz w:val="22"/>
                <w:lang w:val="en-GB"/>
              </w:rPr>
              <w:t>Viet Nam</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Yougoslavie</w:t>
            </w:r>
          </w:p>
        </w:tc>
        <w:tc>
          <w:tcPr>
            <w:tcW w:w="1662" w:type="dxa"/>
            <w:tcMar>
              <w:right w:w="170" w:type="dxa"/>
            </w:tcMar>
          </w:tcPr>
          <w:p w:rsidR="00000000" w:rsidRDefault="00000000">
            <w:pPr>
              <w:spacing w:before="20" w:after="20"/>
              <w:jc w:val="right"/>
              <w:rPr>
                <w:sz w:val="22"/>
              </w:rPr>
            </w:pPr>
            <w:r>
              <w:rPr>
                <w:sz w:val="22"/>
              </w:rPr>
              <w:t>15</w:t>
            </w:r>
          </w:p>
        </w:tc>
      </w:tr>
      <w:tr w:rsidR="00000000">
        <w:tblPrEx>
          <w:tblCellMar>
            <w:top w:w="0" w:type="dxa"/>
            <w:bottom w:w="0" w:type="dxa"/>
          </w:tblCellMar>
        </w:tblPrEx>
        <w:trPr>
          <w:trHeight w:val="259"/>
        </w:trPr>
        <w:tc>
          <w:tcPr>
            <w:tcW w:w="2651" w:type="dxa"/>
          </w:tcPr>
          <w:p w:rsidR="00000000" w:rsidRDefault="00000000">
            <w:pPr>
              <w:spacing w:before="20" w:after="20"/>
              <w:rPr>
                <w:sz w:val="22"/>
              </w:rPr>
            </w:pPr>
            <w:r>
              <w:rPr>
                <w:sz w:val="22"/>
              </w:rPr>
              <w:t>Zambie</w:t>
            </w:r>
          </w:p>
        </w:tc>
        <w:tc>
          <w:tcPr>
            <w:tcW w:w="1662" w:type="dxa"/>
            <w:tcMar>
              <w:right w:w="170" w:type="dxa"/>
            </w:tcMar>
          </w:tcPr>
          <w:p w:rsidR="00000000" w:rsidRDefault="00000000">
            <w:pPr>
              <w:spacing w:before="20" w:after="20"/>
              <w:jc w:val="right"/>
              <w:rPr>
                <w:sz w:val="22"/>
              </w:rPr>
            </w:pPr>
            <w:r>
              <w:rPr>
                <w:sz w:val="22"/>
              </w:rPr>
              <w:t>1</w:t>
            </w:r>
          </w:p>
        </w:tc>
      </w:tr>
      <w:tr w:rsidR="00000000">
        <w:tblPrEx>
          <w:tblCellMar>
            <w:top w:w="0" w:type="dxa"/>
            <w:bottom w:w="0" w:type="dxa"/>
          </w:tblCellMar>
        </w:tblPrEx>
        <w:trPr>
          <w:trHeight w:val="259"/>
        </w:trPr>
        <w:tc>
          <w:tcPr>
            <w:tcW w:w="2651" w:type="dxa"/>
          </w:tcPr>
          <w:p w:rsidR="00000000" w:rsidRDefault="00000000">
            <w:pPr>
              <w:spacing w:before="20" w:after="20"/>
              <w:rPr>
                <w:b/>
                <w:bCs/>
                <w:sz w:val="22"/>
              </w:rPr>
            </w:pPr>
            <w:r>
              <w:rPr>
                <w:b/>
                <w:bCs/>
                <w:sz w:val="22"/>
              </w:rPr>
              <w:t>TOTAL</w:t>
            </w:r>
          </w:p>
        </w:tc>
        <w:tc>
          <w:tcPr>
            <w:tcW w:w="1662" w:type="dxa"/>
            <w:tcMar>
              <w:right w:w="170" w:type="dxa"/>
            </w:tcMar>
          </w:tcPr>
          <w:p w:rsidR="00000000" w:rsidRDefault="00000000">
            <w:pPr>
              <w:spacing w:before="20" w:after="20"/>
              <w:jc w:val="right"/>
              <w:rPr>
                <w:b/>
                <w:bCs/>
                <w:sz w:val="22"/>
              </w:rPr>
            </w:pPr>
            <w:r>
              <w:rPr>
                <w:b/>
                <w:bCs/>
                <w:sz w:val="22"/>
              </w:rPr>
              <w:t>47 657</w:t>
            </w:r>
          </w:p>
        </w:tc>
      </w:tr>
    </w:tbl>
    <w:p w:rsidR="00000000" w:rsidRDefault="00000000">
      <w:pPr>
        <w:spacing w:after="240"/>
        <w:sectPr w:rsidR="00000000">
          <w:headerReference w:type="even" r:id="rId20"/>
          <w:endnotePr>
            <w:numFmt w:val="decimal"/>
          </w:endnotePr>
          <w:type w:val="continuous"/>
          <w:pgSz w:w="11907" w:h="16840" w:code="9"/>
          <w:pgMar w:top="1701" w:right="850" w:bottom="1984" w:left="1701" w:header="850" w:footer="1701" w:gutter="0"/>
          <w:cols w:num="2" w:space="709"/>
          <w:docGrid w:linePitch="326"/>
        </w:sectPr>
      </w:pPr>
    </w:p>
    <w:p w:rsidR="00000000" w:rsidRDefault="00000000">
      <w:pPr>
        <w:keepNext/>
        <w:spacing w:before="240" w:after="240"/>
        <w:jc w:val="center"/>
        <w:rPr>
          <w:b/>
          <w:bCs/>
        </w:rPr>
      </w:pPr>
    </w:p>
    <w:p w:rsidR="00000000" w:rsidRDefault="00000000">
      <w:pPr>
        <w:keepNext/>
        <w:spacing w:before="240" w:after="240"/>
        <w:jc w:val="center"/>
        <w:rPr>
          <w:b/>
          <w:bCs/>
        </w:rPr>
      </w:pPr>
      <w:r>
        <w:rPr>
          <w:b/>
          <w:bCs/>
        </w:rPr>
        <w:t>E.  Naturalisations en 2000, 2001 et 2002</w:t>
      </w:r>
    </w:p>
    <w:p w:rsidR="00000000" w:rsidRDefault="00000000">
      <w:pPr>
        <w:spacing w:after="240"/>
      </w:pPr>
      <w:r>
        <w:t>28.</w:t>
      </w:r>
      <w:r>
        <w:tab/>
        <w:t xml:space="preserve">Les chiffres relatifs aux résidents se confirment: en 2000 on a enregistré 491 demandes de nationalité formées par des </w:t>
      </w:r>
      <w:proofErr w:type="spellStart"/>
      <w:r>
        <w:t>Cap</w:t>
      </w:r>
      <w:r>
        <w:noBreakHyphen/>
        <w:t>Verdiens</w:t>
      </w:r>
      <w:proofErr w:type="spellEnd"/>
      <w:r>
        <w:t xml:space="preserve">, dont 407 concédées; 212 par des Brésiliens, dont 152 concédées; 204 par des </w:t>
      </w:r>
      <w:proofErr w:type="spellStart"/>
      <w:r>
        <w:t>Bissau</w:t>
      </w:r>
      <w:r>
        <w:noBreakHyphen/>
        <w:t>Guinéens</w:t>
      </w:r>
      <w:proofErr w:type="spellEnd"/>
      <w:r>
        <w:t xml:space="preserve">, dont 177 concédées; 194 par des Angolais, dont 131 concédées; 141 par des Mozambicains, dont 101 concédées; et 88 par des </w:t>
      </w:r>
      <w:proofErr w:type="spellStart"/>
      <w:r>
        <w:t>Santoméens</w:t>
      </w:r>
      <w:proofErr w:type="spellEnd"/>
      <w:r>
        <w:t>, dont 81 concédées. Les chiffres relatifs aux ressortissants des pays d’</w:t>
      </w:r>
      <w:proofErr w:type="spellStart"/>
      <w:r>
        <w:t>Europe</w:t>
      </w:r>
      <w:proofErr w:type="spellEnd"/>
      <w:r>
        <w:t xml:space="preserve"> de l’</w:t>
      </w:r>
      <w:proofErr w:type="spellStart"/>
      <w:r>
        <w:t>Est</w:t>
      </w:r>
      <w:proofErr w:type="spellEnd"/>
      <w:r>
        <w:t xml:space="preserve"> sont négligeables.</w:t>
      </w:r>
    </w:p>
    <w:p w:rsidR="00000000" w:rsidRDefault="00000000">
      <w:pPr>
        <w:keepLines/>
        <w:spacing w:after="240"/>
      </w:pPr>
      <w:r>
        <w:t>29.</w:t>
      </w:r>
      <w:r>
        <w:tab/>
        <w:t xml:space="preserve">En 2001, 720 demandes ont été formulées par des </w:t>
      </w:r>
      <w:proofErr w:type="spellStart"/>
      <w:r>
        <w:t>Cap</w:t>
      </w:r>
      <w:r>
        <w:noBreakHyphen/>
        <w:t>Verdiens</w:t>
      </w:r>
      <w:proofErr w:type="spellEnd"/>
      <w:r>
        <w:t xml:space="preserve">, dont 428 ont été concédées; 356 par des </w:t>
      </w:r>
      <w:proofErr w:type="spellStart"/>
      <w:r>
        <w:t>Bissau</w:t>
      </w:r>
      <w:r>
        <w:noBreakHyphen/>
        <w:t>Guinéens</w:t>
      </w:r>
      <w:proofErr w:type="spellEnd"/>
      <w:r>
        <w:t xml:space="preserve">, dont 137 ont été concédées; 240 par des Brésiliens, dont 101 ont été concédées; 230 par des Angolais, dont 104 ont été concédées; 115 par des </w:t>
      </w:r>
      <w:proofErr w:type="spellStart"/>
      <w:r>
        <w:t>Santoméens</w:t>
      </w:r>
      <w:proofErr w:type="spellEnd"/>
      <w:r>
        <w:t>, dont 46 ont été concédées; 97 par des Mozambicains, dont 53 ont été concédées. Les chiffres relatifs aux ressortissants des pays de l’</w:t>
      </w:r>
      <w:proofErr w:type="spellStart"/>
      <w:r>
        <w:t>Est</w:t>
      </w:r>
      <w:proofErr w:type="spellEnd"/>
      <w:r>
        <w:t xml:space="preserve"> continuent d’être négligeables.</w:t>
      </w:r>
    </w:p>
    <w:p w:rsidR="00000000" w:rsidRDefault="00000000">
      <w:pPr>
        <w:spacing w:after="240"/>
      </w:pPr>
      <w:r>
        <w:t>30.</w:t>
      </w:r>
      <w:r>
        <w:tab/>
        <w:t xml:space="preserve">En 2002, 1 277 demandes ont été formulées par des </w:t>
      </w:r>
      <w:proofErr w:type="spellStart"/>
      <w:r>
        <w:t>Cap</w:t>
      </w:r>
      <w:r>
        <w:noBreakHyphen/>
        <w:t>Verdiens</w:t>
      </w:r>
      <w:proofErr w:type="spellEnd"/>
      <w:r>
        <w:t xml:space="preserve">; 633 par des </w:t>
      </w:r>
      <w:proofErr w:type="spellStart"/>
      <w:r>
        <w:t>Bissau</w:t>
      </w:r>
      <w:r>
        <w:noBreakHyphen/>
        <w:t>Guinéens</w:t>
      </w:r>
      <w:proofErr w:type="spellEnd"/>
      <w:r>
        <w:t xml:space="preserve">, dont 197 ont été concédées; 284 par des Angolais, dont 160 ont été concédées; 168 par des </w:t>
      </w:r>
      <w:proofErr w:type="spellStart"/>
      <w:r>
        <w:t>Santoméens</w:t>
      </w:r>
      <w:proofErr w:type="spellEnd"/>
      <w:r>
        <w:t>, dont 98 ont été concédées; 109 par des Mozambicains, dont 60 ont été concédées. Les pays de l’</w:t>
      </w:r>
      <w:proofErr w:type="spellStart"/>
      <w:r>
        <w:t>Est</w:t>
      </w:r>
      <w:proofErr w:type="spellEnd"/>
      <w:r>
        <w:t xml:space="preserve"> européen continuent à ne pas représenter des chiffres très importants.</w:t>
      </w:r>
    </w:p>
    <w:p w:rsidR="00000000" w:rsidRDefault="00000000">
      <w:pPr>
        <w:keepNext/>
        <w:spacing w:after="240"/>
        <w:jc w:val="center"/>
        <w:rPr>
          <w:i/>
          <w:iCs/>
        </w:rPr>
      </w:pPr>
      <w:r>
        <w:rPr>
          <w:i/>
          <w:iCs/>
        </w:rPr>
        <w:t>Tableau 6</w:t>
      </w:r>
    </w:p>
    <w:p w:rsidR="00000000" w:rsidRDefault="00000000">
      <w:pPr>
        <w:keepNext/>
        <w:spacing w:after="240"/>
        <w:jc w:val="center"/>
        <w:rPr>
          <w:b/>
          <w:bCs/>
        </w:rPr>
      </w:pPr>
      <w:r>
        <w:rPr>
          <w:b/>
          <w:bCs/>
        </w:rPr>
        <w:t>Naturalisations (2000)</w:t>
      </w:r>
    </w:p>
    <w:tbl>
      <w:tblPr>
        <w:tblW w:w="9497" w:type="dxa"/>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286"/>
        <w:gridCol w:w="1201"/>
        <w:gridCol w:w="1201"/>
        <w:gridCol w:w="1201"/>
        <w:gridCol w:w="1201"/>
        <w:gridCol w:w="1201"/>
        <w:gridCol w:w="1206"/>
      </w:tblGrid>
      <w:tr w:rsidR="00000000">
        <w:trPr>
          <w:cantSplit/>
          <w:trHeight w:val="289"/>
          <w:tblHeader/>
        </w:trPr>
        <w:tc>
          <w:tcPr>
            <w:tcW w:w="2286" w:type="dxa"/>
            <w:vMerge w:val="restart"/>
            <w:noWrap/>
            <w:vAlign w:val="center"/>
          </w:tcPr>
          <w:p w:rsidR="00000000" w:rsidRDefault="00000000">
            <w:pPr>
              <w:spacing w:before="20" w:after="20"/>
              <w:jc w:val="center"/>
              <w:rPr>
                <w:rFonts w:eastAsia="Arial Unicode MS"/>
                <w:b/>
                <w:bCs/>
                <w:sz w:val="22"/>
                <w:szCs w:val="28"/>
              </w:rPr>
            </w:pPr>
            <w:r>
              <w:rPr>
                <w:b/>
                <w:bCs/>
                <w:sz w:val="22"/>
                <w:szCs w:val="28"/>
              </w:rPr>
              <w:t>Pays</w:t>
            </w:r>
          </w:p>
        </w:tc>
        <w:tc>
          <w:tcPr>
            <w:tcW w:w="7211" w:type="dxa"/>
            <w:gridSpan w:val="6"/>
            <w:noWrap/>
            <w:vAlign w:val="bottom"/>
          </w:tcPr>
          <w:p w:rsidR="00000000" w:rsidRDefault="00000000">
            <w:pPr>
              <w:spacing w:before="20" w:after="20"/>
              <w:jc w:val="center"/>
              <w:rPr>
                <w:rFonts w:eastAsia="Arial Unicode MS"/>
                <w:b/>
                <w:bCs/>
                <w:sz w:val="22"/>
                <w:szCs w:val="22"/>
              </w:rPr>
            </w:pPr>
            <w:r>
              <w:rPr>
                <w:b/>
                <w:bCs/>
                <w:sz w:val="22"/>
                <w:szCs w:val="22"/>
              </w:rPr>
              <w:t>Demandes</w:t>
            </w:r>
          </w:p>
        </w:tc>
      </w:tr>
      <w:tr w:rsidR="00000000">
        <w:trPr>
          <w:cantSplit/>
          <w:trHeight w:val="338"/>
          <w:tblHeader/>
        </w:trPr>
        <w:tc>
          <w:tcPr>
            <w:tcW w:w="2286" w:type="dxa"/>
            <w:vMerge/>
            <w:vAlign w:val="center"/>
          </w:tcPr>
          <w:p w:rsidR="00000000" w:rsidRDefault="00000000">
            <w:pPr>
              <w:spacing w:before="20" w:after="20"/>
              <w:jc w:val="center"/>
              <w:rPr>
                <w:rFonts w:eastAsia="Arial Unicode MS"/>
                <w:b/>
                <w:bCs/>
                <w:sz w:val="22"/>
                <w:szCs w:val="28"/>
              </w:rPr>
            </w:pPr>
          </w:p>
        </w:tc>
        <w:tc>
          <w:tcPr>
            <w:tcW w:w="2402" w:type="dxa"/>
            <w:gridSpan w:val="2"/>
            <w:noWrap/>
            <w:vAlign w:val="center"/>
          </w:tcPr>
          <w:p w:rsidR="00000000" w:rsidRDefault="00000000">
            <w:pPr>
              <w:spacing w:before="20" w:after="20"/>
              <w:jc w:val="center"/>
              <w:rPr>
                <w:rFonts w:eastAsia="Arial Unicode MS"/>
                <w:b/>
                <w:bCs/>
                <w:sz w:val="22"/>
                <w:szCs w:val="16"/>
              </w:rPr>
            </w:pPr>
            <w:r>
              <w:rPr>
                <w:b/>
                <w:bCs/>
                <w:sz w:val="22"/>
                <w:szCs w:val="16"/>
              </w:rPr>
              <w:t>Entrées</w:t>
            </w:r>
          </w:p>
        </w:tc>
        <w:tc>
          <w:tcPr>
            <w:tcW w:w="2402" w:type="dxa"/>
            <w:gridSpan w:val="2"/>
            <w:noWrap/>
            <w:vAlign w:val="center"/>
          </w:tcPr>
          <w:p w:rsidR="00000000" w:rsidRDefault="00000000">
            <w:pPr>
              <w:spacing w:before="20" w:after="20"/>
              <w:jc w:val="center"/>
              <w:rPr>
                <w:rFonts w:eastAsia="Arial Unicode MS"/>
                <w:b/>
                <w:bCs/>
                <w:sz w:val="22"/>
                <w:szCs w:val="16"/>
              </w:rPr>
            </w:pPr>
            <w:proofErr w:type="spellStart"/>
            <w:r>
              <w:rPr>
                <w:b/>
                <w:bCs/>
                <w:sz w:val="22"/>
                <w:szCs w:val="16"/>
              </w:rPr>
              <w:t>Déférées</w:t>
            </w:r>
            <w:r>
              <w:rPr>
                <w:b/>
                <w:bCs/>
                <w:sz w:val="22"/>
                <w:szCs w:val="16"/>
              </w:rPr>
              <w:noBreakHyphen/>
              <w:t>PROC</w:t>
            </w:r>
            <w:proofErr w:type="spellEnd"/>
            <w:r>
              <w:rPr>
                <w:b/>
                <w:bCs/>
                <w:sz w:val="22"/>
                <w:szCs w:val="16"/>
              </w:rPr>
              <w:t>.</w:t>
            </w:r>
            <w:r>
              <w:rPr>
                <w:b/>
                <w:bCs/>
                <w:sz w:val="22"/>
                <w:szCs w:val="16"/>
              </w:rPr>
              <w:br/>
              <w:t>conclus</w:t>
            </w:r>
          </w:p>
        </w:tc>
        <w:tc>
          <w:tcPr>
            <w:tcW w:w="2407" w:type="dxa"/>
            <w:gridSpan w:val="2"/>
            <w:noWrap/>
            <w:vAlign w:val="center"/>
          </w:tcPr>
          <w:p w:rsidR="00000000" w:rsidRDefault="00000000">
            <w:pPr>
              <w:spacing w:before="20" w:after="20"/>
              <w:jc w:val="center"/>
              <w:rPr>
                <w:rFonts w:eastAsia="Arial Unicode MS"/>
                <w:b/>
                <w:bCs/>
                <w:sz w:val="22"/>
                <w:szCs w:val="16"/>
              </w:rPr>
            </w:pPr>
            <w:proofErr w:type="spellStart"/>
            <w:r>
              <w:rPr>
                <w:b/>
                <w:bCs/>
                <w:sz w:val="22"/>
                <w:szCs w:val="16"/>
              </w:rPr>
              <w:t>Rejetées</w:t>
            </w:r>
            <w:r>
              <w:rPr>
                <w:b/>
                <w:bCs/>
                <w:sz w:val="22"/>
                <w:szCs w:val="16"/>
              </w:rPr>
              <w:noBreakHyphen/>
              <w:t>PROC</w:t>
            </w:r>
            <w:proofErr w:type="spellEnd"/>
            <w:r>
              <w:rPr>
                <w:b/>
                <w:bCs/>
                <w:sz w:val="22"/>
                <w:szCs w:val="16"/>
              </w:rPr>
              <w:t>.</w:t>
            </w:r>
            <w:r>
              <w:rPr>
                <w:b/>
                <w:bCs/>
                <w:sz w:val="22"/>
                <w:szCs w:val="16"/>
              </w:rPr>
              <w:br/>
              <w:t>conclus</w:t>
            </w:r>
          </w:p>
        </w:tc>
      </w:tr>
      <w:tr w:rsidR="00000000">
        <w:trPr>
          <w:cantSplit/>
          <w:trHeight w:val="255"/>
          <w:tblHeader/>
        </w:trPr>
        <w:tc>
          <w:tcPr>
            <w:tcW w:w="2286" w:type="dxa"/>
            <w:vMerge/>
            <w:noWrap/>
            <w:vAlign w:val="bottom"/>
          </w:tcPr>
          <w:p w:rsidR="00000000" w:rsidRDefault="00000000">
            <w:pPr>
              <w:spacing w:before="20" w:after="20"/>
              <w:jc w:val="center"/>
              <w:rPr>
                <w:rFonts w:eastAsia="Arial Unicode MS"/>
                <w:sz w:val="22"/>
              </w:rPr>
            </w:pPr>
          </w:p>
        </w:tc>
        <w:tc>
          <w:tcPr>
            <w:tcW w:w="1201" w:type="dxa"/>
            <w:noWrap/>
            <w:tcMar>
              <w:right w:w="170" w:type="dxa"/>
            </w:tcMar>
            <w:vAlign w:val="bottom"/>
          </w:tcPr>
          <w:p w:rsidR="00000000" w:rsidRDefault="00000000">
            <w:pPr>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201" w:type="dxa"/>
            <w:noWrap/>
            <w:tcMar>
              <w:right w:w="170" w:type="dxa"/>
            </w:tcMar>
            <w:vAlign w:val="bottom"/>
          </w:tcPr>
          <w:p w:rsidR="00000000" w:rsidRDefault="00000000">
            <w:pPr>
              <w:spacing w:before="20" w:after="20"/>
              <w:jc w:val="center"/>
              <w:rPr>
                <w:rFonts w:eastAsia="Arial Unicode MS"/>
                <w:b/>
                <w:bCs/>
                <w:sz w:val="22"/>
                <w:lang w:val="en-GB"/>
              </w:rPr>
            </w:pPr>
            <w:r>
              <w:rPr>
                <w:rFonts w:eastAsia="Arial Unicode MS"/>
                <w:b/>
                <w:bCs/>
                <w:sz w:val="22"/>
                <w:lang w:val="en-GB"/>
              </w:rPr>
              <w:t>H</w:t>
            </w:r>
          </w:p>
        </w:tc>
        <w:tc>
          <w:tcPr>
            <w:tcW w:w="1201" w:type="dxa"/>
            <w:noWrap/>
            <w:tcMar>
              <w:right w:w="170" w:type="dxa"/>
            </w:tcMar>
            <w:vAlign w:val="bottom"/>
          </w:tcPr>
          <w:p w:rsidR="00000000" w:rsidRDefault="00000000">
            <w:pPr>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201" w:type="dxa"/>
            <w:noWrap/>
            <w:tcMar>
              <w:right w:w="170" w:type="dxa"/>
            </w:tcMar>
            <w:vAlign w:val="bottom"/>
          </w:tcPr>
          <w:p w:rsidR="00000000" w:rsidRDefault="00000000">
            <w:pPr>
              <w:spacing w:before="20" w:after="20"/>
              <w:jc w:val="center"/>
              <w:rPr>
                <w:rFonts w:eastAsia="Arial Unicode MS"/>
                <w:b/>
                <w:bCs/>
                <w:sz w:val="22"/>
                <w:lang w:val="en-GB"/>
              </w:rPr>
            </w:pPr>
            <w:r>
              <w:rPr>
                <w:rFonts w:eastAsia="Arial Unicode MS"/>
                <w:b/>
                <w:bCs/>
                <w:sz w:val="22"/>
                <w:lang w:val="en-GB"/>
              </w:rPr>
              <w:t>H</w:t>
            </w:r>
          </w:p>
        </w:tc>
        <w:tc>
          <w:tcPr>
            <w:tcW w:w="1201" w:type="dxa"/>
            <w:noWrap/>
            <w:tcMar>
              <w:right w:w="170" w:type="dxa"/>
            </w:tcMar>
            <w:vAlign w:val="bottom"/>
          </w:tcPr>
          <w:p w:rsidR="00000000" w:rsidRDefault="00000000">
            <w:pPr>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206" w:type="dxa"/>
            <w:noWrap/>
            <w:tcMar>
              <w:right w:w="170" w:type="dxa"/>
            </w:tcMar>
            <w:vAlign w:val="bottom"/>
          </w:tcPr>
          <w:p w:rsidR="00000000" w:rsidRDefault="00000000">
            <w:pPr>
              <w:spacing w:before="20" w:after="20"/>
              <w:jc w:val="center"/>
              <w:rPr>
                <w:rFonts w:eastAsia="Arial Unicode MS"/>
                <w:b/>
                <w:bCs/>
                <w:sz w:val="22"/>
                <w:lang w:val="en-GB"/>
              </w:rPr>
            </w:pPr>
            <w:r>
              <w:rPr>
                <w:rFonts w:eastAsia="Arial Unicode MS"/>
                <w:b/>
                <w:bCs/>
                <w:sz w:val="22"/>
                <w:lang w:val="en-GB"/>
              </w:rPr>
              <w:t>H</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Afrique du Sud</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Algérie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rFonts w:eastAsia="Arial Unicode MS"/>
                <w:sz w:val="22"/>
              </w:rPr>
              <w:t>Allemagne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Angola</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194</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97</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131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50</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17</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3</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Apatride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Argentine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Arménie</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4</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2</w:t>
            </w: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Australie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Belgique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Birmanie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Bolivie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Bosnie</w:t>
            </w:r>
            <w:r>
              <w:rPr>
                <w:sz w:val="22"/>
                <w:lang w:val="de-CH"/>
              </w:rPr>
              <w:noBreakHyphen/>
              <w:t>Herzégovine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Brésil</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212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124</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152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98</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6</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Bulgarie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Canada</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8</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proofErr w:type="spellStart"/>
            <w:r>
              <w:rPr>
                <w:sz w:val="22"/>
              </w:rPr>
              <w:t>Cap</w:t>
            </w:r>
            <w:r>
              <w:rPr>
                <w:sz w:val="22"/>
              </w:rPr>
              <w:noBreakHyphen/>
              <w:t>Vert</w:t>
            </w:r>
            <w:proofErr w:type="spellEnd"/>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491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247</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407</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202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86</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35</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Chili</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Chine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18</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10</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9</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2</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Colombie</w:t>
            </w:r>
          </w:p>
        </w:tc>
        <w:tc>
          <w:tcPr>
            <w:tcW w:w="1201" w:type="dxa"/>
            <w:noWrap/>
            <w:tcMar>
              <w:right w:w="170" w:type="dxa"/>
            </w:tcMar>
            <w:vAlign w:val="bottom"/>
          </w:tcPr>
          <w:p w:rsidR="00000000" w:rsidRDefault="00000000">
            <w:pPr>
              <w:spacing w:before="20" w:after="20"/>
              <w:jc w:val="right"/>
              <w:rPr>
                <w:rFonts w:eastAsia="Arial Unicode MS"/>
                <w:sz w:val="22"/>
                <w:lang w:val="en-GB"/>
              </w:rPr>
            </w:pPr>
            <w:r>
              <w:rPr>
                <w:sz w:val="22"/>
                <w:lang w:val="en-GB"/>
              </w:rPr>
              <w:t>1</w:t>
            </w: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r>
              <w:rPr>
                <w:sz w:val="22"/>
                <w:lang w:val="en-GB"/>
              </w:rPr>
              <w:t>2</w:t>
            </w: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6" w:type="dxa"/>
            <w:noWrap/>
            <w:tcMar>
              <w:right w:w="170" w:type="dxa"/>
            </w:tcMar>
            <w:vAlign w:val="bottom"/>
          </w:tcPr>
          <w:p w:rsidR="00000000" w:rsidRDefault="00000000">
            <w:pPr>
              <w:spacing w:before="20" w:after="20"/>
              <w:jc w:val="right"/>
              <w:rPr>
                <w:rFonts w:eastAsia="Arial Unicode MS"/>
                <w:sz w:val="22"/>
                <w:lang w:val="en-GB"/>
              </w:rPr>
            </w:pPr>
          </w:p>
        </w:tc>
      </w:tr>
      <w:tr w:rsidR="00000000">
        <w:trPr>
          <w:trHeight w:val="255"/>
        </w:trPr>
        <w:tc>
          <w:tcPr>
            <w:tcW w:w="2286" w:type="dxa"/>
            <w:noWrap/>
            <w:vAlign w:val="bottom"/>
          </w:tcPr>
          <w:p w:rsidR="00000000" w:rsidRDefault="00000000">
            <w:pPr>
              <w:spacing w:before="20" w:after="20"/>
              <w:rPr>
                <w:rFonts w:eastAsia="Arial Unicode MS"/>
                <w:sz w:val="22"/>
                <w:lang w:val="en-GB"/>
              </w:rPr>
            </w:pPr>
            <w:r>
              <w:rPr>
                <w:sz w:val="22"/>
                <w:lang w:val="en-GB"/>
              </w:rPr>
              <w:t>Congo</w:t>
            </w:r>
          </w:p>
        </w:tc>
        <w:tc>
          <w:tcPr>
            <w:tcW w:w="1201" w:type="dxa"/>
            <w:noWrap/>
            <w:tcMar>
              <w:right w:w="170" w:type="dxa"/>
            </w:tcMar>
            <w:vAlign w:val="bottom"/>
          </w:tcPr>
          <w:p w:rsidR="00000000" w:rsidRDefault="00000000">
            <w:pPr>
              <w:spacing w:before="20" w:after="20"/>
              <w:jc w:val="right"/>
              <w:rPr>
                <w:rFonts w:eastAsia="Arial Unicode MS"/>
                <w:sz w:val="22"/>
                <w:lang w:val="en-GB"/>
              </w:rPr>
            </w:pPr>
            <w:r>
              <w:rPr>
                <w:sz w:val="22"/>
                <w:lang w:val="en-GB"/>
              </w:rPr>
              <w:t>3</w:t>
            </w:r>
          </w:p>
        </w:tc>
        <w:tc>
          <w:tcPr>
            <w:tcW w:w="1201" w:type="dxa"/>
            <w:noWrap/>
            <w:tcMar>
              <w:right w:w="170" w:type="dxa"/>
            </w:tcMar>
            <w:vAlign w:val="bottom"/>
          </w:tcPr>
          <w:p w:rsidR="00000000" w:rsidRDefault="00000000">
            <w:pPr>
              <w:spacing w:before="20" w:after="20"/>
              <w:jc w:val="right"/>
              <w:rPr>
                <w:rFonts w:eastAsia="Arial Unicode MS"/>
                <w:sz w:val="22"/>
                <w:lang w:val="en-GB"/>
              </w:rPr>
            </w:pPr>
            <w:r>
              <w:rPr>
                <w:sz w:val="22"/>
                <w:lang w:val="en-GB"/>
              </w:rPr>
              <w:t>1</w:t>
            </w: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6" w:type="dxa"/>
            <w:noWrap/>
            <w:tcMar>
              <w:right w:w="170" w:type="dxa"/>
            </w:tcMar>
            <w:vAlign w:val="bottom"/>
          </w:tcPr>
          <w:p w:rsidR="00000000" w:rsidRDefault="00000000">
            <w:pPr>
              <w:spacing w:before="20" w:after="20"/>
              <w:jc w:val="right"/>
              <w:rPr>
                <w:rFonts w:eastAsia="Arial Unicode MS"/>
                <w:sz w:val="22"/>
                <w:lang w:val="en-GB"/>
              </w:rPr>
            </w:pPr>
          </w:p>
        </w:tc>
      </w:tr>
      <w:tr w:rsidR="00000000">
        <w:trPr>
          <w:trHeight w:val="255"/>
        </w:trPr>
        <w:tc>
          <w:tcPr>
            <w:tcW w:w="2286" w:type="dxa"/>
            <w:noWrap/>
            <w:vAlign w:val="bottom"/>
          </w:tcPr>
          <w:p w:rsidR="00000000" w:rsidRDefault="00000000">
            <w:pPr>
              <w:spacing w:before="20" w:after="20"/>
              <w:rPr>
                <w:rFonts w:eastAsia="Arial Unicode MS"/>
                <w:sz w:val="22"/>
                <w:lang w:val="en-GB"/>
              </w:rPr>
            </w:pPr>
            <w:r>
              <w:rPr>
                <w:sz w:val="22"/>
                <w:lang w:val="en-GB"/>
              </w:rPr>
              <w:t>Cuba</w:t>
            </w: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6" w:type="dxa"/>
            <w:noWrap/>
            <w:tcMar>
              <w:right w:w="170" w:type="dxa"/>
            </w:tcMar>
            <w:vAlign w:val="bottom"/>
          </w:tcPr>
          <w:p w:rsidR="00000000" w:rsidRDefault="00000000">
            <w:pPr>
              <w:spacing w:before="20" w:after="20"/>
              <w:jc w:val="right"/>
              <w:rPr>
                <w:rFonts w:eastAsia="Arial Unicode MS"/>
                <w:sz w:val="22"/>
                <w:lang w:val="en-GB"/>
              </w:rPr>
            </w:pPr>
          </w:p>
        </w:tc>
      </w:tr>
      <w:tr w:rsidR="00000000">
        <w:trPr>
          <w:trHeight w:val="255"/>
        </w:trPr>
        <w:tc>
          <w:tcPr>
            <w:tcW w:w="2286" w:type="dxa"/>
            <w:noWrap/>
            <w:vAlign w:val="bottom"/>
          </w:tcPr>
          <w:p w:rsidR="00000000" w:rsidRDefault="00000000">
            <w:pPr>
              <w:spacing w:before="20" w:after="20"/>
              <w:rPr>
                <w:rFonts w:eastAsia="Arial Unicode MS"/>
                <w:sz w:val="22"/>
                <w:lang w:val="en-GB"/>
              </w:rPr>
            </w:pPr>
            <w:proofErr w:type="spellStart"/>
            <w:r>
              <w:rPr>
                <w:sz w:val="22"/>
                <w:lang w:val="en-GB"/>
              </w:rPr>
              <w:t>Égypte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1" w:type="dxa"/>
            <w:noWrap/>
            <w:tcMar>
              <w:right w:w="170" w:type="dxa"/>
            </w:tcMar>
            <w:vAlign w:val="bottom"/>
          </w:tcPr>
          <w:p w:rsidR="00000000" w:rsidRDefault="00000000">
            <w:pPr>
              <w:spacing w:before="20" w:after="20"/>
              <w:jc w:val="right"/>
              <w:rPr>
                <w:rFonts w:eastAsia="Arial Unicode MS"/>
                <w:sz w:val="22"/>
                <w:lang w:val="en-GB"/>
              </w:rPr>
            </w:pPr>
          </w:p>
        </w:tc>
        <w:tc>
          <w:tcPr>
            <w:tcW w:w="1206" w:type="dxa"/>
            <w:noWrap/>
            <w:tcMar>
              <w:right w:w="170" w:type="dxa"/>
            </w:tcMar>
            <w:vAlign w:val="bottom"/>
          </w:tcPr>
          <w:p w:rsidR="00000000" w:rsidRDefault="00000000">
            <w:pPr>
              <w:spacing w:before="20" w:after="20"/>
              <w:jc w:val="right"/>
              <w:rPr>
                <w:rFonts w:eastAsia="Arial Unicode MS"/>
                <w:sz w:val="22"/>
                <w:lang w:val="en-GB"/>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Espagne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proofErr w:type="spellStart"/>
            <w:r>
              <w:rPr>
                <w:sz w:val="22"/>
              </w:rPr>
              <w:t>États</w:t>
            </w:r>
            <w:r>
              <w:rPr>
                <w:sz w:val="22"/>
              </w:rPr>
              <w:noBreakHyphen/>
              <w:t>Unis</w:t>
            </w:r>
            <w:proofErr w:type="spellEnd"/>
            <w:r>
              <w:rPr>
                <w:sz w:val="22"/>
              </w:rPr>
              <w:t xml:space="preserve"> d’</w:t>
            </w:r>
            <w:proofErr w:type="spellStart"/>
            <w:r>
              <w:rPr>
                <w:sz w:val="22"/>
              </w:rPr>
              <w:t>Amérique</w:t>
            </w:r>
            <w:proofErr w:type="spellEnd"/>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France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proofErr w:type="spellStart"/>
            <w:r>
              <w:rPr>
                <w:sz w:val="22"/>
              </w:rPr>
              <w:t>Grande</w:t>
            </w:r>
            <w:r>
              <w:rPr>
                <w:sz w:val="22"/>
              </w:rPr>
              <w:noBreakHyphen/>
              <w:t>Bretagne</w:t>
            </w:r>
            <w:proofErr w:type="spellEnd"/>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Grèce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proofErr w:type="spellStart"/>
            <w:r>
              <w:rPr>
                <w:sz w:val="22"/>
              </w:rPr>
              <w:t>Guinée</w:t>
            </w:r>
            <w:r>
              <w:rPr>
                <w:sz w:val="22"/>
              </w:rPr>
              <w:noBreakHyphen/>
              <w:t>Bissau</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204</w:t>
            </w:r>
          </w:p>
        </w:tc>
        <w:tc>
          <w:tcPr>
            <w:tcW w:w="1201"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141</w:t>
            </w:r>
          </w:p>
        </w:tc>
        <w:tc>
          <w:tcPr>
            <w:tcW w:w="1201"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177</w:t>
            </w:r>
          </w:p>
        </w:tc>
        <w:tc>
          <w:tcPr>
            <w:tcW w:w="1201"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120</w:t>
            </w:r>
          </w:p>
        </w:tc>
        <w:tc>
          <w:tcPr>
            <w:tcW w:w="1201"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54</w:t>
            </w:r>
          </w:p>
        </w:tc>
        <w:tc>
          <w:tcPr>
            <w:tcW w:w="1206"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44</w:t>
            </w:r>
          </w:p>
        </w:tc>
      </w:tr>
      <w:tr w:rsidR="00000000">
        <w:trPr>
          <w:trHeight w:val="255"/>
        </w:trPr>
        <w:tc>
          <w:tcPr>
            <w:tcW w:w="2286" w:type="dxa"/>
            <w:noWrap/>
            <w:vAlign w:val="bottom"/>
          </w:tcPr>
          <w:p w:rsidR="00000000" w:rsidRDefault="00000000">
            <w:pPr>
              <w:spacing w:before="20" w:after="20"/>
              <w:rPr>
                <w:rFonts w:eastAsia="Arial Unicode MS"/>
                <w:sz w:val="22"/>
                <w:lang w:val="nl-NL"/>
              </w:rPr>
            </w:pPr>
            <w:proofErr w:type="spellStart"/>
            <w:r>
              <w:rPr>
                <w:sz w:val="22"/>
                <w:lang w:val="nl-NL"/>
              </w:rPr>
              <w:t>Hong</w:t>
            </w:r>
            <w:proofErr w:type="spellEnd"/>
            <w:r>
              <w:rPr>
                <w:sz w:val="22"/>
                <w:lang w:val="nl-NL"/>
              </w:rPr>
              <w:t xml:space="preserve"> </w:t>
            </w:r>
            <w:proofErr w:type="spellStart"/>
            <w:r>
              <w:rPr>
                <w:sz w:val="22"/>
                <w:lang w:val="nl-NL"/>
              </w:rPr>
              <w:t>Kong</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1"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201" w:type="dxa"/>
            <w:noWrap/>
            <w:tcMar>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6" w:type="dxa"/>
            <w:noWrap/>
            <w:tcMar>
              <w:right w:w="170" w:type="dxa"/>
            </w:tcMar>
            <w:vAlign w:val="bottom"/>
          </w:tcPr>
          <w:p w:rsidR="00000000" w:rsidRDefault="00000000">
            <w:pPr>
              <w:spacing w:before="20" w:after="20"/>
              <w:jc w:val="right"/>
              <w:rPr>
                <w:rFonts w:eastAsia="Arial Unicode MS"/>
                <w:sz w:val="22"/>
                <w:lang w:val="nl-NL"/>
              </w:rPr>
            </w:pPr>
          </w:p>
        </w:tc>
      </w:tr>
      <w:tr w:rsidR="00000000">
        <w:trPr>
          <w:trHeight w:val="255"/>
        </w:trPr>
        <w:tc>
          <w:tcPr>
            <w:tcW w:w="2286" w:type="dxa"/>
            <w:noWrap/>
            <w:vAlign w:val="bottom"/>
          </w:tcPr>
          <w:p w:rsidR="00000000" w:rsidRDefault="00000000">
            <w:pPr>
              <w:spacing w:before="20" w:after="20"/>
              <w:rPr>
                <w:rFonts w:eastAsia="Arial Unicode MS"/>
                <w:sz w:val="22"/>
                <w:lang w:val="nl-NL"/>
              </w:rPr>
            </w:pPr>
            <w:proofErr w:type="spellStart"/>
            <w:r>
              <w:rPr>
                <w:sz w:val="22"/>
                <w:lang w:val="nl-NL"/>
              </w:rPr>
              <w:t>Hongrie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1" w:type="dxa"/>
            <w:noWrap/>
            <w:tcMar>
              <w:right w:w="170" w:type="dxa"/>
            </w:tcMar>
            <w:vAlign w:val="bottom"/>
          </w:tcPr>
          <w:p w:rsidR="00000000" w:rsidRDefault="00000000">
            <w:pPr>
              <w:spacing w:before="20" w:after="20"/>
              <w:jc w:val="right"/>
              <w:rPr>
                <w:rFonts w:eastAsia="Arial Unicode MS"/>
                <w:sz w:val="22"/>
                <w:lang w:val="nl-NL"/>
              </w:rPr>
            </w:pPr>
          </w:p>
        </w:tc>
        <w:tc>
          <w:tcPr>
            <w:tcW w:w="1206" w:type="dxa"/>
            <w:noWrap/>
            <w:tcMar>
              <w:right w:w="170" w:type="dxa"/>
            </w:tcMar>
            <w:vAlign w:val="bottom"/>
          </w:tcPr>
          <w:p w:rsidR="00000000" w:rsidRDefault="00000000">
            <w:pPr>
              <w:spacing w:before="20" w:after="20"/>
              <w:jc w:val="right"/>
              <w:rPr>
                <w:rFonts w:eastAsia="Arial Unicode MS"/>
                <w:sz w:val="22"/>
                <w:lang w:val="nl-NL"/>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Inconnue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Inde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2</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Iran</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4</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3</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3</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2</w:t>
            </w: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Iraq</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4</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2</w:t>
            </w:r>
          </w:p>
        </w:tc>
        <w:tc>
          <w:tcPr>
            <w:tcW w:w="1201"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2</w:t>
            </w:r>
          </w:p>
        </w:tc>
        <w:tc>
          <w:tcPr>
            <w:tcW w:w="1206" w:type="dxa"/>
            <w:noWrap/>
            <w:tcMar>
              <w:right w:w="170" w:type="dxa"/>
            </w:tcMar>
            <w:vAlign w:val="bottom"/>
          </w:tcPr>
          <w:p w:rsidR="00000000" w:rsidRDefault="00000000">
            <w:pPr>
              <w:spacing w:before="20" w:after="20"/>
              <w:jc w:val="right"/>
              <w:rPr>
                <w:rFonts w:eastAsia="Arial Unicode MS"/>
                <w:sz w:val="22"/>
                <w:lang w:val="de-CH"/>
              </w:rPr>
            </w:pPr>
            <w:r>
              <w:rPr>
                <w:sz w:val="22"/>
                <w:lang w:val="de-CH"/>
              </w:rPr>
              <w:t>1</w:t>
            </w: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Israël</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lang w:val="de-CH"/>
              </w:rPr>
            </w:pPr>
            <w:proofErr w:type="spellStart"/>
            <w:r>
              <w:rPr>
                <w:sz w:val="22"/>
                <w:lang w:val="de-CH"/>
              </w:rPr>
              <w:t>Italie</w:t>
            </w:r>
            <w:proofErr w:type="spellEnd"/>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1" w:type="dxa"/>
            <w:noWrap/>
            <w:tcMar>
              <w:right w:w="170" w:type="dxa"/>
            </w:tcMar>
            <w:vAlign w:val="bottom"/>
          </w:tcPr>
          <w:p w:rsidR="00000000" w:rsidRDefault="00000000">
            <w:pPr>
              <w:spacing w:before="20" w:after="20"/>
              <w:jc w:val="right"/>
              <w:rPr>
                <w:rFonts w:eastAsia="Arial Unicode MS"/>
                <w:sz w:val="22"/>
                <w:lang w:val="de-CH"/>
              </w:rPr>
            </w:pPr>
          </w:p>
        </w:tc>
        <w:tc>
          <w:tcPr>
            <w:tcW w:w="1206" w:type="dxa"/>
            <w:noWrap/>
            <w:tcMar>
              <w:right w:w="170" w:type="dxa"/>
            </w:tcMar>
            <w:vAlign w:val="bottom"/>
          </w:tcPr>
          <w:p w:rsidR="00000000" w:rsidRDefault="00000000">
            <w:pPr>
              <w:spacing w:before="20" w:after="20"/>
              <w:jc w:val="right"/>
              <w:rPr>
                <w:rFonts w:eastAsia="Arial Unicode MS"/>
                <w:sz w:val="22"/>
                <w:lang w:val="de-CH"/>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Japon</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Jordanie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Kenya</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255"/>
        </w:trPr>
        <w:tc>
          <w:tcPr>
            <w:tcW w:w="2286" w:type="dxa"/>
            <w:noWrap/>
            <w:vAlign w:val="bottom"/>
          </w:tcPr>
          <w:p w:rsidR="00000000" w:rsidRDefault="00000000">
            <w:pPr>
              <w:spacing w:before="20" w:after="20"/>
              <w:rPr>
                <w:sz w:val="22"/>
              </w:rPr>
            </w:pPr>
            <w:r>
              <w:rPr>
                <w:sz w:val="22"/>
              </w:rPr>
              <w:t>Liban</w:t>
            </w:r>
          </w:p>
        </w:tc>
        <w:tc>
          <w:tcPr>
            <w:tcW w:w="1201" w:type="dxa"/>
            <w:noWrap/>
            <w:tcMar>
              <w:right w:w="170" w:type="dxa"/>
            </w:tcMar>
            <w:vAlign w:val="bottom"/>
          </w:tcPr>
          <w:p w:rsidR="00000000" w:rsidRDefault="00000000">
            <w:pPr>
              <w:spacing w:before="20" w:after="20"/>
              <w:jc w:val="right"/>
              <w:rPr>
                <w:sz w:val="22"/>
              </w:rPr>
            </w:pPr>
            <w:r>
              <w:rPr>
                <w:sz w:val="22"/>
              </w:rPr>
              <w:t>10</w:t>
            </w:r>
          </w:p>
        </w:tc>
        <w:tc>
          <w:tcPr>
            <w:tcW w:w="1201" w:type="dxa"/>
            <w:noWrap/>
            <w:tcMar>
              <w:right w:w="170" w:type="dxa"/>
            </w:tcMar>
            <w:vAlign w:val="bottom"/>
          </w:tcPr>
          <w:p w:rsidR="00000000" w:rsidRDefault="00000000">
            <w:pPr>
              <w:spacing w:before="20" w:after="20"/>
              <w:jc w:val="right"/>
              <w:rPr>
                <w:sz w:val="22"/>
              </w:rPr>
            </w:pPr>
            <w:r>
              <w:rPr>
                <w:sz w:val="22"/>
              </w:rPr>
              <w:t>7</w:t>
            </w:r>
          </w:p>
        </w:tc>
        <w:tc>
          <w:tcPr>
            <w:tcW w:w="1201" w:type="dxa"/>
            <w:noWrap/>
            <w:tcMar>
              <w:right w:w="170" w:type="dxa"/>
            </w:tcMar>
            <w:vAlign w:val="bottom"/>
          </w:tcPr>
          <w:p w:rsidR="00000000" w:rsidRDefault="00000000">
            <w:pPr>
              <w:spacing w:before="20" w:after="20"/>
              <w:jc w:val="right"/>
              <w:rPr>
                <w:sz w:val="22"/>
              </w:rPr>
            </w:pPr>
            <w:r>
              <w:rPr>
                <w:sz w:val="22"/>
              </w:rPr>
              <w:t>2</w:t>
            </w:r>
          </w:p>
        </w:tc>
        <w:tc>
          <w:tcPr>
            <w:tcW w:w="1201" w:type="dxa"/>
            <w:noWrap/>
            <w:tcMar>
              <w:right w:w="170" w:type="dxa"/>
            </w:tcMar>
            <w:vAlign w:val="bottom"/>
          </w:tcPr>
          <w:p w:rsidR="00000000" w:rsidRDefault="00000000">
            <w:pPr>
              <w:spacing w:before="20" w:after="20"/>
              <w:jc w:val="right"/>
              <w:rPr>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sz w:val="22"/>
              </w:rPr>
            </w:pPr>
            <w:r>
              <w:rPr>
                <w:sz w:val="22"/>
              </w:rPr>
              <w:t>Malaisie</w:t>
            </w: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sz w:val="22"/>
              </w:rPr>
            </w:pPr>
            <w:r>
              <w:rPr>
                <w:sz w:val="22"/>
              </w:rPr>
              <w:t>Malawi</w:t>
            </w: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sz w:val="22"/>
              </w:rPr>
            </w:pPr>
            <w:r>
              <w:rPr>
                <w:sz w:val="22"/>
              </w:rPr>
              <w:t>Mali</w:t>
            </w: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p>
        </w:tc>
        <w:tc>
          <w:tcPr>
            <w:tcW w:w="1201" w:type="dxa"/>
            <w:noWrap/>
            <w:tcMar>
              <w:right w:w="170" w:type="dxa"/>
            </w:tcMar>
            <w:vAlign w:val="bottom"/>
          </w:tcPr>
          <w:p w:rsidR="00000000" w:rsidRDefault="00000000">
            <w:pPr>
              <w:spacing w:before="20" w:after="20"/>
              <w:jc w:val="right"/>
              <w:rPr>
                <w:sz w:val="22"/>
              </w:rPr>
            </w:pPr>
            <w:r>
              <w:rPr>
                <w:sz w:val="22"/>
              </w:rPr>
              <w:t>1</w:t>
            </w:r>
          </w:p>
        </w:tc>
        <w:tc>
          <w:tcPr>
            <w:tcW w:w="1201" w:type="dxa"/>
            <w:noWrap/>
            <w:tcMar>
              <w:right w:w="170" w:type="dxa"/>
            </w:tcMar>
            <w:vAlign w:val="bottom"/>
          </w:tcPr>
          <w:p w:rsidR="00000000" w:rsidRDefault="00000000">
            <w:pPr>
              <w:spacing w:before="20" w:after="20"/>
              <w:jc w:val="right"/>
              <w:rPr>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Maroc</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Mauritanie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Mexique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Mozambique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141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68</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101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58</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11</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7</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Norvège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proofErr w:type="spellStart"/>
            <w:r>
              <w:rPr>
                <w:sz w:val="22"/>
              </w:rPr>
              <w:t>Nouvelle</w:t>
            </w:r>
            <w:r>
              <w:rPr>
                <w:sz w:val="22"/>
              </w:rPr>
              <w:noBreakHyphen/>
              <w:t>Zélande</w:t>
            </w:r>
            <w:proofErr w:type="spellEnd"/>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Pakistan</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10</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2</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Palestine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Panama</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Pérou</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Philippines</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Pologne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Roumanie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Russie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 xml:space="preserve">Sao </w:t>
            </w:r>
            <w:proofErr w:type="spellStart"/>
            <w:r>
              <w:rPr>
                <w:sz w:val="22"/>
              </w:rPr>
              <w:t>Tomé</w:t>
            </w:r>
            <w:r>
              <w:rPr>
                <w:sz w:val="22"/>
              </w:rPr>
              <w:noBreakHyphen/>
              <w:t>et</w:t>
            </w:r>
            <w:r>
              <w:rPr>
                <w:sz w:val="22"/>
              </w:rPr>
              <w:noBreakHyphen/>
              <w:t>Principe</w:t>
            </w:r>
            <w:proofErr w:type="spellEnd"/>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88</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47</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81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39</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14</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6</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Sénégal</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2</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Slovaquie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Soudan</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Suisse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6</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Syrie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Tanzanie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Turquie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2</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Ukraine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Uruguay</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Venezuela</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4</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6" w:type="dxa"/>
            <w:noWrap/>
            <w:tcMar>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Yougoslavie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5</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Zaïre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1</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Zambie</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55"/>
        </w:trPr>
        <w:tc>
          <w:tcPr>
            <w:tcW w:w="2286" w:type="dxa"/>
            <w:noWrap/>
            <w:vAlign w:val="bottom"/>
          </w:tcPr>
          <w:p w:rsidR="00000000" w:rsidRDefault="00000000">
            <w:pPr>
              <w:spacing w:before="20" w:after="20"/>
              <w:rPr>
                <w:rFonts w:eastAsia="Arial Unicode MS"/>
                <w:sz w:val="22"/>
              </w:rPr>
            </w:pPr>
            <w:r>
              <w:rPr>
                <w:sz w:val="22"/>
              </w:rPr>
              <w:t>Zimbabwe</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3</w:t>
            </w:r>
          </w:p>
        </w:tc>
        <w:tc>
          <w:tcPr>
            <w:tcW w:w="1201" w:type="dxa"/>
            <w:noWrap/>
            <w:tcMar>
              <w:right w:w="170" w:type="dxa"/>
            </w:tcMar>
            <w:vAlign w:val="bottom"/>
          </w:tcPr>
          <w:p w:rsidR="00000000" w:rsidRDefault="00000000">
            <w:pPr>
              <w:spacing w:before="20" w:after="20"/>
              <w:jc w:val="right"/>
              <w:rPr>
                <w:rFonts w:eastAsia="Arial Unicode MS"/>
                <w:sz w:val="22"/>
              </w:rPr>
            </w:pPr>
            <w:r>
              <w:rPr>
                <w:sz w:val="22"/>
              </w:rPr>
              <w:t>2</w:t>
            </w: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1" w:type="dxa"/>
            <w:noWrap/>
            <w:tcMar>
              <w:right w:w="170" w:type="dxa"/>
            </w:tcMar>
            <w:vAlign w:val="bottom"/>
          </w:tcPr>
          <w:p w:rsidR="00000000" w:rsidRDefault="00000000">
            <w:pPr>
              <w:spacing w:before="20" w:after="20"/>
              <w:jc w:val="right"/>
              <w:rPr>
                <w:rFonts w:eastAsia="Arial Unicode MS"/>
                <w:sz w:val="22"/>
              </w:rPr>
            </w:pPr>
          </w:p>
        </w:tc>
        <w:tc>
          <w:tcPr>
            <w:tcW w:w="1206" w:type="dxa"/>
            <w:noWrap/>
            <w:tcMar>
              <w:right w:w="170" w:type="dxa"/>
            </w:tcMar>
            <w:vAlign w:val="bottom"/>
          </w:tcPr>
          <w:p w:rsidR="00000000" w:rsidRDefault="00000000">
            <w:pPr>
              <w:spacing w:before="20" w:after="20"/>
              <w:jc w:val="right"/>
              <w:rPr>
                <w:rFonts w:eastAsia="Arial Unicode MS"/>
                <w:sz w:val="22"/>
              </w:rPr>
            </w:pPr>
          </w:p>
        </w:tc>
      </w:tr>
      <w:tr w:rsidR="00000000">
        <w:trPr>
          <w:trHeight w:val="270"/>
        </w:trPr>
        <w:tc>
          <w:tcPr>
            <w:tcW w:w="2286" w:type="dxa"/>
            <w:noWrap/>
            <w:vAlign w:val="bottom"/>
          </w:tcPr>
          <w:p w:rsidR="00000000" w:rsidRDefault="00000000">
            <w:pPr>
              <w:spacing w:before="20" w:after="20"/>
              <w:rPr>
                <w:rFonts w:eastAsia="Arial Unicode MS"/>
                <w:b/>
                <w:bCs/>
                <w:sz w:val="22"/>
              </w:rPr>
            </w:pPr>
            <w:r>
              <w:rPr>
                <w:b/>
                <w:bCs/>
                <w:sz w:val="22"/>
              </w:rPr>
              <w:t>TOTAL</w:t>
            </w:r>
          </w:p>
        </w:tc>
        <w:tc>
          <w:tcPr>
            <w:tcW w:w="1201" w:type="dxa"/>
            <w:noWrap/>
            <w:tcMar>
              <w:right w:w="170" w:type="dxa"/>
            </w:tcMar>
            <w:vAlign w:val="bottom"/>
          </w:tcPr>
          <w:p w:rsidR="00000000" w:rsidRDefault="00000000">
            <w:pPr>
              <w:spacing w:before="20" w:after="20"/>
              <w:jc w:val="right"/>
              <w:rPr>
                <w:rFonts w:eastAsia="Arial Unicode MS"/>
                <w:b/>
                <w:bCs/>
                <w:sz w:val="22"/>
              </w:rPr>
            </w:pPr>
            <w:r>
              <w:rPr>
                <w:b/>
                <w:bCs/>
                <w:sz w:val="22"/>
              </w:rPr>
              <w:t>1 464</w:t>
            </w:r>
          </w:p>
        </w:tc>
        <w:tc>
          <w:tcPr>
            <w:tcW w:w="1201" w:type="dxa"/>
            <w:noWrap/>
            <w:tcMar>
              <w:right w:w="170" w:type="dxa"/>
            </w:tcMar>
            <w:vAlign w:val="bottom"/>
          </w:tcPr>
          <w:p w:rsidR="00000000" w:rsidRDefault="00000000">
            <w:pPr>
              <w:spacing w:before="20" w:after="20"/>
              <w:jc w:val="right"/>
              <w:rPr>
                <w:rFonts w:eastAsia="Arial Unicode MS"/>
                <w:b/>
                <w:bCs/>
                <w:sz w:val="22"/>
              </w:rPr>
            </w:pPr>
            <w:r>
              <w:rPr>
                <w:b/>
                <w:bCs/>
                <w:sz w:val="22"/>
              </w:rPr>
              <w:t>799</w:t>
            </w:r>
          </w:p>
        </w:tc>
        <w:tc>
          <w:tcPr>
            <w:tcW w:w="1201" w:type="dxa"/>
            <w:noWrap/>
            <w:tcMar>
              <w:right w:w="170" w:type="dxa"/>
            </w:tcMar>
            <w:vAlign w:val="bottom"/>
          </w:tcPr>
          <w:p w:rsidR="00000000" w:rsidRDefault="00000000">
            <w:pPr>
              <w:spacing w:before="20" w:after="20"/>
              <w:jc w:val="right"/>
              <w:rPr>
                <w:rFonts w:eastAsia="Arial Unicode MS"/>
                <w:b/>
                <w:bCs/>
                <w:sz w:val="22"/>
              </w:rPr>
            </w:pPr>
            <w:r>
              <w:rPr>
                <w:b/>
                <w:bCs/>
                <w:sz w:val="22"/>
              </w:rPr>
              <w:t>1 142</w:t>
            </w:r>
          </w:p>
        </w:tc>
        <w:tc>
          <w:tcPr>
            <w:tcW w:w="1201" w:type="dxa"/>
            <w:noWrap/>
            <w:tcMar>
              <w:right w:w="170" w:type="dxa"/>
            </w:tcMar>
            <w:vAlign w:val="bottom"/>
          </w:tcPr>
          <w:p w:rsidR="00000000" w:rsidRDefault="00000000">
            <w:pPr>
              <w:spacing w:before="20" w:after="20"/>
              <w:jc w:val="right"/>
              <w:rPr>
                <w:rFonts w:eastAsia="Arial Unicode MS"/>
                <w:b/>
                <w:bCs/>
                <w:sz w:val="22"/>
              </w:rPr>
            </w:pPr>
            <w:r>
              <w:rPr>
                <w:b/>
                <w:bCs/>
                <w:sz w:val="22"/>
              </w:rPr>
              <w:t>623</w:t>
            </w:r>
          </w:p>
        </w:tc>
        <w:tc>
          <w:tcPr>
            <w:tcW w:w="1201" w:type="dxa"/>
            <w:noWrap/>
            <w:tcMar>
              <w:right w:w="170" w:type="dxa"/>
            </w:tcMar>
            <w:vAlign w:val="bottom"/>
          </w:tcPr>
          <w:p w:rsidR="00000000" w:rsidRDefault="00000000">
            <w:pPr>
              <w:spacing w:before="20" w:after="20"/>
              <w:jc w:val="right"/>
              <w:rPr>
                <w:rFonts w:eastAsia="Arial Unicode MS"/>
                <w:b/>
                <w:bCs/>
                <w:sz w:val="22"/>
              </w:rPr>
            </w:pPr>
            <w:r>
              <w:rPr>
                <w:b/>
                <w:bCs/>
                <w:sz w:val="22"/>
              </w:rPr>
              <w:t>209</w:t>
            </w:r>
          </w:p>
        </w:tc>
        <w:tc>
          <w:tcPr>
            <w:tcW w:w="1206" w:type="dxa"/>
            <w:noWrap/>
            <w:tcMar>
              <w:right w:w="170" w:type="dxa"/>
            </w:tcMar>
            <w:vAlign w:val="bottom"/>
          </w:tcPr>
          <w:p w:rsidR="00000000" w:rsidRDefault="00000000">
            <w:pPr>
              <w:spacing w:before="20" w:after="20"/>
              <w:jc w:val="right"/>
              <w:rPr>
                <w:rFonts w:eastAsia="Arial Unicode MS"/>
                <w:b/>
                <w:bCs/>
                <w:sz w:val="22"/>
              </w:rPr>
            </w:pPr>
            <w:r>
              <w:rPr>
                <w:b/>
                <w:bCs/>
                <w:sz w:val="22"/>
              </w:rPr>
              <w:t>116</w:t>
            </w:r>
          </w:p>
        </w:tc>
      </w:tr>
    </w:tbl>
    <w:p w:rsidR="00000000" w:rsidRDefault="00000000">
      <w:pPr>
        <w:keepNext/>
        <w:spacing w:before="240" w:after="240"/>
        <w:jc w:val="center"/>
        <w:rPr>
          <w:i/>
          <w:iCs/>
        </w:rPr>
      </w:pPr>
      <w:r>
        <w:rPr>
          <w:i/>
          <w:iCs/>
        </w:rPr>
        <w:t>Tableau 7</w:t>
      </w:r>
    </w:p>
    <w:p w:rsidR="00000000" w:rsidRDefault="00000000">
      <w:pPr>
        <w:keepNext/>
        <w:spacing w:after="240"/>
        <w:jc w:val="center"/>
        <w:rPr>
          <w:b/>
          <w:bCs/>
        </w:rPr>
      </w:pPr>
      <w:r>
        <w:rPr>
          <w:b/>
          <w:bCs/>
        </w:rPr>
        <w:t>Naturalisations (2001)</w:t>
      </w:r>
    </w:p>
    <w:tbl>
      <w:tblPr>
        <w:tblW w:w="9497" w:type="dxa"/>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06"/>
        <w:gridCol w:w="6"/>
        <w:gridCol w:w="1197"/>
        <w:gridCol w:w="1219"/>
        <w:gridCol w:w="1175"/>
        <w:gridCol w:w="1187"/>
        <w:gridCol w:w="10"/>
        <w:gridCol w:w="1191"/>
        <w:gridCol w:w="6"/>
        <w:gridCol w:w="1200"/>
      </w:tblGrid>
      <w:tr w:rsidR="00000000">
        <w:trPr>
          <w:cantSplit/>
          <w:trHeight w:val="289"/>
          <w:tblHeader/>
        </w:trPr>
        <w:tc>
          <w:tcPr>
            <w:tcW w:w="2306" w:type="dxa"/>
            <w:vMerge w:val="restart"/>
            <w:noWrap/>
            <w:vAlign w:val="center"/>
          </w:tcPr>
          <w:p w:rsidR="00000000" w:rsidRDefault="00000000">
            <w:pPr>
              <w:keepNext/>
              <w:spacing w:before="20" w:after="20"/>
              <w:jc w:val="center"/>
              <w:rPr>
                <w:rFonts w:eastAsia="Arial Unicode MS"/>
                <w:b/>
                <w:bCs/>
                <w:sz w:val="22"/>
                <w:szCs w:val="28"/>
              </w:rPr>
            </w:pPr>
            <w:r>
              <w:rPr>
                <w:b/>
                <w:bCs/>
                <w:sz w:val="22"/>
                <w:szCs w:val="28"/>
              </w:rPr>
              <w:t>Pays</w:t>
            </w:r>
          </w:p>
        </w:tc>
        <w:tc>
          <w:tcPr>
            <w:tcW w:w="7191" w:type="dxa"/>
            <w:gridSpan w:val="9"/>
            <w:noWrap/>
            <w:vAlign w:val="bottom"/>
          </w:tcPr>
          <w:p w:rsidR="00000000" w:rsidRDefault="00000000">
            <w:pPr>
              <w:keepNext/>
              <w:spacing w:before="20" w:after="20"/>
              <w:jc w:val="center"/>
              <w:rPr>
                <w:rFonts w:eastAsia="Arial Unicode MS"/>
                <w:b/>
                <w:bCs/>
                <w:sz w:val="22"/>
                <w:szCs w:val="22"/>
              </w:rPr>
            </w:pPr>
            <w:r>
              <w:rPr>
                <w:b/>
                <w:bCs/>
                <w:sz w:val="22"/>
                <w:szCs w:val="22"/>
              </w:rPr>
              <w:t>Demandes</w:t>
            </w:r>
          </w:p>
        </w:tc>
      </w:tr>
      <w:tr w:rsidR="00000000">
        <w:trPr>
          <w:cantSplit/>
          <w:trHeight w:val="338"/>
          <w:tblHeader/>
        </w:trPr>
        <w:tc>
          <w:tcPr>
            <w:tcW w:w="2306" w:type="dxa"/>
            <w:vMerge/>
            <w:vAlign w:val="center"/>
          </w:tcPr>
          <w:p w:rsidR="00000000" w:rsidRDefault="00000000">
            <w:pPr>
              <w:keepNext/>
              <w:spacing w:before="20" w:after="20"/>
              <w:jc w:val="center"/>
              <w:rPr>
                <w:rFonts w:eastAsia="Arial Unicode MS"/>
                <w:b/>
                <w:bCs/>
                <w:sz w:val="22"/>
                <w:szCs w:val="28"/>
              </w:rPr>
            </w:pPr>
          </w:p>
        </w:tc>
        <w:tc>
          <w:tcPr>
            <w:tcW w:w="2422" w:type="dxa"/>
            <w:gridSpan w:val="3"/>
            <w:noWrap/>
            <w:vAlign w:val="center"/>
          </w:tcPr>
          <w:p w:rsidR="00000000" w:rsidRDefault="00000000">
            <w:pPr>
              <w:keepNext/>
              <w:spacing w:before="20" w:after="20"/>
              <w:jc w:val="center"/>
              <w:rPr>
                <w:rFonts w:eastAsia="Arial Unicode MS"/>
                <w:b/>
                <w:bCs/>
                <w:sz w:val="22"/>
                <w:szCs w:val="16"/>
              </w:rPr>
            </w:pPr>
            <w:r>
              <w:rPr>
                <w:b/>
                <w:bCs/>
                <w:sz w:val="22"/>
                <w:szCs w:val="16"/>
              </w:rPr>
              <w:t>Entrées</w:t>
            </w:r>
          </w:p>
        </w:tc>
        <w:tc>
          <w:tcPr>
            <w:tcW w:w="2362" w:type="dxa"/>
            <w:gridSpan w:val="2"/>
            <w:noWrap/>
            <w:vAlign w:val="center"/>
          </w:tcPr>
          <w:p w:rsidR="00000000" w:rsidRDefault="00000000">
            <w:pPr>
              <w:keepNext/>
              <w:spacing w:before="20" w:after="20"/>
              <w:jc w:val="center"/>
              <w:rPr>
                <w:rFonts w:eastAsia="Arial Unicode MS"/>
                <w:b/>
                <w:bCs/>
                <w:sz w:val="22"/>
                <w:szCs w:val="16"/>
              </w:rPr>
            </w:pPr>
            <w:proofErr w:type="spellStart"/>
            <w:r>
              <w:rPr>
                <w:b/>
                <w:bCs/>
                <w:sz w:val="22"/>
                <w:szCs w:val="16"/>
              </w:rPr>
              <w:t>Déférées</w:t>
            </w:r>
            <w:r>
              <w:rPr>
                <w:b/>
                <w:bCs/>
                <w:sz w:val="22"/>
                <w:szCs w:val="16"/>
              </w:rPr>
              <w:noBreakHyphen/>
              <w:t>PROC</w:t>
            </w:r>
            <w:proofErr w:type="spellEnd"/>
            <w:r>
              <w:rPr>
                <w:b/>
                <w:bCs/>
                <w:sz w:val="22"/>
                <w:szCs w:val="16"/>
              </w:rPr>
              <w:t>.</w:t>
            </w:r>
            <w:r>
              <w:rPr>
                <w:b/>
                <w:bCs/>
                <w:sz w:val="22"/>
                <w:szCs w:val="16"/>
              </w:rPr>
              <w:br/>
              <w:t>conclus</w:t>
            </w:r>
          </w:p>
        </w:tc>
        <w:tc>
          <w:tcPr>
            <w:tcW w:w="2407" w:type="dxa"/>
            <w:gridSpan w:val="4"/>
            <w:noWrap/>
            <w:vAlign w:val="center"/>
          </w:tcPr>
          <w:p w:rsidR="00000000" w:rsidRDefault="00000000">
            <w:pPr>
              <w:keepNext/>
              <w:spacing w:before="20" w:after="20"/>
              <w:jc w:val="center"/>
              <w:rPr>
                <w:rFonts w:eastAsia="Arial Unicode MS"/>
                <w:b/>
                <w:bCs/>
                <w:sz w:val="22"/>
                <w:szCs w:val="16"/>
              </w:rPr>
            </w:pPr>
            <w:proofErr w:type="spellStart"/>
            <w:r>
              <w:rPr>
                <w:b/>
                <w:bCs/>
                <w:sz w:val="22"/>
                <w:szCs w:val="16"/>
              </w:rPr>
              <w:t>Rejetées</w:t>
            </w:r>
            <w:r>
              <w:rPr>
                <w:b/>
                <w:bCs/>
                <w:sz w:val="22"/>
                <w:szCs w:val="16"/>
              </w:rPr>
              <w:noBreakHyphen/>
              <w:t>PROC</w:t>
            </w:r>
            <w:proofErr w:type="spellEnd"/>
            <w:r>
              <w:rPr>
                <w:b/>
                <w:bCs/>
                <w:sz w:val="22"/>
                <w:szCs w:val="16"/>
              </w:rPr>
              <w:t>.</w:t>
            </w:r>
            <w:r>
              <w:rPr>
                <w:b/>
                <w:bCs/>
                <w:sz w:val="22"/>
                <w:szCs w:val="16"/>
              </w:rPr>
              <w:br/>
              <w:t>conclus</w:t>
            </w:r>
          </w:p>
        </w:tc>
      </w:tr>
      <w:tr w:rsidR="00000000">
        <w:trPr>
          <w:cantSplit/>
          <w:trHeight w:val="255"/>
          <w:tblHeader/>
        </w:trPr>
        <w:tc>
          <w:tcPr>
            <w:tcW w:w="2306" w:type="dxa"/>
            <w:vMerge/>
            <w:noWrap/>
            <w:vAlign w:val="bottom"/>
          </w:tcPr>
          <w:p w:rsidR="00000000" w:rsidRDefault="00000000">
            <w:pPr>
              <w:keepNext/>
              <w:spacing w:before="20" w:after="20"/>
              <w:rPr>
                <w:rFonts w:eastAsia="Arial Unicode MS"/>
                <w:sz w:val="22"/>
              </w:rPr>
            </w:pPr>
          </w:p>
        </w:tc>
        <w:tc>
          <w:tcPr>
            <w:tcW w:w="1203" w:type="dxa"/>
            <w:gridSpan w:val="2"/>
            <w:noWrap/>
            <w:tcMar>
              <w:right w:w="170" w:type="dxa"/>
            </w:tcMar>
            <w:vAlign w:val="bottom"/>
          </w:tcPr>
          <w:p w:rsidR="00000000" w:rsidRDefault="00000000">
            <w:pPr>
              <w:keepNext/>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219" w:type="dxa"/>
            <w:noWrap/>
            <w:tcMar>
              <w:right w:w="170" w:type="dxa"/>
            </w:tcMar>
            <w:vAlign w:val="bottom"/>
          </w:tcPr>
          <w:p w:rsidR="00000000" w:rsidRDefault="00000000">
            <w:pPr>
              <w:keepNext/>
              <w:spacing w:before="20" w:after="20"/>
              <w:jc w:val="center"/>
              <w:rPr>
                <w:rFonts w:eastAsia="Arial Unicode MS"/>
                <w:b/>
                <w:bCs/>
                <w:sz w:val="22"/>
                <w:lang w:val="en-GB"/>
              </w:rPr>
            </w:pPr>
            <w:r>
              <w:rPr>
                <w:rFonts w:eastAsia="Arial Unicode MS"/>
                <w:b/>
                <w:bCs/>
                <w:sz w:val="22"/>
                <w:lang w:val="en-GB"/>
              </w:rPr>
              <w:t>H</w:t>
            </w:r>
          </w:p>
        </w:tc>
        <w:tc>
          <w:tcPr>
            <w:tcW w:w="1175" w:type="dxa"/>
            <w:noWrap/>
            <w:tcMar>
              <w:right w:w="170" w:type="dxa"/>
            </w:tcMar>
            <w:vAlign w:val="bottom"/>
          </w:tcPr>
          <w:p w:rsidR="00000000" w:rsidRDefault="00000000">
            <w:pPr>
              <w:keepNext/>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187" w:type="dxa"/>
            <w:noWrap/>
            <w:tcMar>
              <w:right w:w="170" w:type="dxa"/>
            </w:tcMar>
            <w:vAlign w:val="bottom"/>
          </w:tcPr>
          <w:p w:rsidR="00000000" w:rsidRDefault="00000000">
            <w:pPr>
              <w:keepNext/>
              <w:spacing w:before="20" w:after="20"/>
              <w:jc w:val="center"/>
              <w:rPr>
                <w:rFonts w:eastAsia="Arial Unicode MS"/>
                <w:b/>
                <w:bCs/>
                <w:sz w:val="22"/>
                <w:lang w:val="en-GB"/>
              </w:rPr>
            </w:pPr>
            <w:r>
              <w:rPr>
                <w:rFonts w:eastAsia="Arial Unicode MS"/>
                <w:b/>
                <w:bCs/>
                <w:sz w:val="22"/>
                <w:lang w:val="en-GB"/>
              </w:rPr>
              <w:t>H</w:t>
            </w:r>
          </w:p>
        </w:tc>
        <w:tc>
          <w:tcPr>
            <w:tcW w:w="1201" w:type="dxa"/>
            <w:gridSpan w:val="2"/>
            <w:noWrap/>
            <w:tcMar>
              <w:right w:w="170" w:type="dxa"/>
            </w:tcMar>
            <w:vAlign w:val="bottom"/>
          </w:tcPr>
          <w:p w:rsidR="00000000" w:rsidRDefault="00000000">
            <w:pPr>
              <w:keepNext/>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206" w:type="dxa"/>
            <w:gridSpan w:val="2"/>
            <w:noWrap/>
            <w:tcMar>
              <w:right w:w="170" w:type="dxa"/>
            </w:tcMar>
            <w:vAlign w:val="bottom"/>
          </w:tcPr>
          <w:p w:rsidR="00000000" w:rsidRDefault="00000000">
            <w:pPr>
              <w:keepNext/>
              <w:spacing w:before="20" w:after="20"/>
              <w:jc w:val="center"/>
              <w:rPr>
                <w:rFonts w:eastAsia="Arial Unicode MS"/>
                <w:b/>
                <w:bCs/>
                <w:sz w:val="22"/>
                <w:lang w:val="en-GB"/>
              </w:rPr>
            </w:pPr>
            <w:r>
              <w:rPr>
                <w:rFonts w:eastAsia="Arial Unicode MS"/>
                <w:b/>
                <w:bCs/>
                <w:sz w:val="22"/>
                <w:lang w:val="en-GB"/>
              </w:rPr>
              <w:t>H</w:t>
            </w:r>
          </w:p>
        </w:tc>
      </w:tr>
      <w:tr w:rsidR="00000000">
        <w:trPr>
          <w:trHeight w:val="300"/>
        </w:trPr>
        <w:tc>
          <w:tcPr>
            <w:tcW w:w="2312" w:type="dxa"/>
            <w:gridSpan w:val="2"/>
            <w:noWrap/>
            <w:vAlign w:val="bottom"/>
          </w:tcPr>
          <w:p w:rsidR="00000000" w:rsidRDefault="00000000">
            <w:pPr>
              <w:keepNext/>
              <w:spacing w:before="20" w:after="20"/>
              <w:rPr>
                <w:rFonts w:eastAsia="Arial Unicode MS"/>
                <w:sz w:val="22"/>
              </w:rPr>
            </w:pPr>
            <w:r>
              <w:rPr>
                <w:sz w:val="22"/>
              </w:rPr>
              <w:t>Afrique du Sud</w:t>
            </w:r>
          </w:p>
        </w:tc>
        <w:tc>
          <w:tcPr>
            <w:tcW w:w="1197" w:type="dxa"/>
            <w:noWrap/>
            <w:tcMar>
              <w:left w:w="57" w:type="dxa"/>
              <w:right w:w="170" w:type="dxa"/>
            </w:tcMar>
            <w:vAlign w:val="bottom"/>
          </w:tcPr>
          <w:p w:rsidR="00000000" w:rsidRDefault="00000000">
            <w:pPr>
              <w:keepNext/>
              <w:spacing w:before="20" w:after="20"/>
              <w:jc w:val="right"/>
              <w:rPr>
                <w:rFonts w:eastAsia="Arial Unicode MS"/>
                <w:sz w:val="22"/>
              </w:rPr>
            </w:pPr>
            <w:r>
              <w:rPr>
                <w:sz w:val="22"/>
              </w:rPr>
              <w:t>10</w:t>
            </w:r>
          </w:p>
        </w:tc>
        <w:tc>
          <w:tcPr>
            <w:tcW w:w="1219" w:type="dxa"/>
            <w:noWrap/>
            <w:tcMar>
              <w:left w:w="57" w:type="dxa"/>
              <w:right w:w="170" w:type="dxa"/>
            </w:tcMar>
            <w:vAlign w:val="bottom"/>
          </w:tcPr>
          <w:p w:rsidR="00000000" w:rsidRDefault="00000000">
            <w:pPr>
              <w:keepNext/>
              <w:spacing w:before="20" w:after="20"/>
              <w:jc w:val="right"/>
              <w:rPr>
                <w:rFonts w:eastAsia="Arial Unicode MS"/>
                <w:sz w:val="22"/>
              </w:rPr>
            </w:pPr>
            <w:r>
              <w:rPr>
                <w:sz w:val="22"/>
              </w:rPr>
              <w:t>5</w:t>
            </w:r>
          </w:p>
        </w:tc>
        <w:tc>
          <w:tcPr>
            <w:tcW w:w="1175" w:type="dxa"/>
            <w:noWrap/>
            <w:tcMar>
              <w:left w:w="57" w:type="dxa"/>
              <w:right w:w="170" w:type="dxa"/>
            </w:tcMar>
            <w:vAlign w:val="bottom"/>
          </w:tcPr>
          <w:p w:rsidR="00000000" w:rsidRDefault="00000000">
            <w:pPr>
              <w:keepNext/>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keepNext/>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keepNext/>
              <w:spacing w:before="20" w:after="20"/>
              <w:jc w:val="right"/>
              <w:rPr>
                <w:rFonts w:eastAsia="Arial Unicode MS"/>
                <w:sz w:val="22"/>
              </w:rPr>
            </w:pPr>
          </w:p>
        </w:tc>
        <w:tc>
          <w:tcPr>
            <w:tcW w:w="1200" w:type="dxa"/>
            <w:noWrap/>
            <w:tcMar>
              <w:left w:w="57" w:type="dxa"/>
              <w:right w:w="170" w:type="dxa"/>
            </w:tcMar>
            <w:vAlign w:val="bottom"/>
          </w:tcPr>
          <w:p w:rsidR="00000000" w:rsidRDefault="00000000">
            <w:pPr>
              <w:keepNext/>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Albanie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Algérie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Allemagne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Angola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230</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125</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104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56</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12</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Apatride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Argentine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Arménie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Australie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Bangladesh</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Belgique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Birmanie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Bolivie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Bosnie</w:t>
            </w:r>
            <w:r>
              <w:rPr>
                <w:sz w:val="22"/>
                <w:lang w:val="de-CH"/>
              </w:rPr>
              <w:noBreakHyphen/>
              <w:t>Herzégovine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Brésil</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240</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136</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101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62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Bulgarie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Canada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Cap</w:t>
            </w:r>
            <w:r>
              <w:rPr>
                <w:sz w:val="22"/>
              </w:rPr>
              <w:noBreakHyphen/>
              <w:t>Vert</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720</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377</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428</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203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90</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48</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Chili</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Chine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10</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Colombie</w:t>
            </w:r>
          </w:p>
        </w:tc>
        <w:tc>
          <w:tcPr>
            <w:tcW w:w="1197" w:type="dxa"/>
            <w:noWrap/>
            <w:tcMar>
              <w:left w:w="57" w:type="dxa"/>
              <w:right w:w="170" w:type="dxa"/>
            </w:tcMar>
            <w:vAlign w:val="bottom"/>
          </w:tcPr>
          <w:p w:rsidR="00000000" w:rsidRDefault="00000000">
            <w:pPr>
              <w:spacing w:before="20" w:after="20"/>
              <w:jc w:val="right"/>
              <w:rPr>
                <w:rFonts w:eastAsia="Arial Unicode MS"/>
                <w:sz w:val="22"/>
                <w:lang w:val="en-GB"/>
              </w:rPr>
            </w:pPr>
            <w:r>
              <w:rPr>
                <w:sz w:val="22"/>
                <w:lang w:val="en-GB"/>
              </w:rPr>
              <w:t>4</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en-GB"/>
              </w:rPr>
            </w:pPr>
            <w:r>
              <w:rPr>
                <w:sz w:val="22"/>
                <w:lang w:val="en-GB"/>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en-GB"/>
              </w:rPr>
            </w:pPr>
            <w:r>
              <w:rPr>
                <w:sz w:val="22"/>
                <w:lang w:val="en-GB"/>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en-GB"/>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en-GB"/>
              </w:rPr>
            </w:pPr>
            <w:r>
              <w:rPr>
                <w:sz w:val="22"/>
                <w:lang w:val="en-GB"/>
              </w:rPr>
              <w:t>Congo</w:t>
            </w:r>
          </w:p>
        </w:tc>
        <w:tc>
          <w:tcPr>
            <w:tcW w:w="1197" w:type="dxa"/>
            <w:noWrap/>
            <w:tcMar>
              <w:left w:w="57" w:type="dxa"/>
              <w:right w:w="170" w:type="dxa"/>
            </w:tcMar>
            <w:vAlign w:val="bottom"/>
          </w:tcPr>
          <w:p w:rsidR="00000000" w:rsidRDefault="00000000">
            <w:pPr>
              <w:spacing w:before="20" w:after="20"/>
              <w:jc w:val="right"/>
              <w:rPr>
                <w:rFonts w:eastAsia="Arial Unicode MS"/>
                <w:sz w:val="22"/>
                <w:lang w:val="en-GB"/>
              </w:rPr>
            </w:pPr>
            <w:r>
              <w:rPr>
                <w:sz w:val="22"/>
                <w:lang w:val="en-GB"/>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en-GB"/>
              </w:rPr>
            </w:pPr>
            <w:r>
              <w:rPr>
                <w:sz w:val="22"/>
                <w:lang w:val="en-GB"/>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en-GB"/>
              </w:rPr>
            </w:pPr>
            <w:r>
              <w:rPr>
                <w:sz w:val="22"/>
                <w:lang w:val="en-GB"/>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en-GB"/>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en-GB"/>
              </w:rPr>
            </w:pPr>
            <w:r>
              <w:rPr>
                <w:sz w:val="22"/>
                <w:lang w:val="en-GB"/>
              </w:rPr>
              <w:t>Cuba</w:t>
            </w:r>
          </w:p>
        </w:tc>
        <w:tc>
          <w:tcPr>
            <w:tcW w:w="1197" w:type="dxa"/>
            <w:noWrap/>
            <w:tcMar>
              <w:left w:w="57" w:type="dxa"/>
              <w:right w:w="170" w:type="dxa"/>
            </w:tcMar>
            <w:vAlign w:val="bottom"/>
          </w:tcPr>
          <w:p w:rsidR="00000000" w:rsidRDefault="00000000">
            <w:pPr>
              <w:spacing w:before="20" w:after="20"/>
              <w:jc w:val="right"/>
              <w:rPr>
                <w:rFonts w:eastAsia="Arial Unicode MS"/>
                <w:sz w:val="22"/>
                <w:lang w:val="en-GB"/>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en-GB"/>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en-GB"/>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en-GB"/>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en-GB"/>
              </w:rPr>
            </w:pPr>
            <w:proofErr w:type="spellStart"/>
            <w:r>
              <w:rPr>
                <w:sz w:val="22"/>
                <w:lang w:val="en-GB"/>
              </w:rPr>
              <w:t>Égypte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en-GB"/>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en-GB"/>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en-GB"/>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en-GB"/>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en-GB"/>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Espagne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rFonts w:eastAsia="Arial Unicode MS"/>
                <w:sz w:val="22"/>
              </w:rPr>
              <w:t>États</w:t>
            </w:r>
            <w:r>
              <w:rPr>
                <w:rFonts w:eastAsia="Arial Unicode MS"/>
                <w:sz w:val="22"/>
              </w:rPr>
              <w:noBreakHyphen/>
              <w:t>Unis</w:t>
            </w:r>
            <w:proofErr w:type="spellEnd"/>
            <w:r>
              <w:rPr>
                <w:rFonts w:eastAsia="Arial Unicode MS"/>
                <w:sz w:val="22"/>
              </w:rPr>
              <w:t xml:space="preserve"> d’</w:t>
            </w:r>
            <w:proofErr w:type="spellStart"/>
            <w:r>
              <w:rPr>
                <w:rFonts w:eastAsia="Arial Unicode MS"/>
                <w:sz w:val="22"/>
              </w:rPr>
              <w:t>Amérique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France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Grande</w:t>
            </w:r>
            <w:r>
              <w:rPr>
                <w:sz w:val="22"/>
              </w:rPr>
              <w:noBreakHyphen/>
              <w:t>Bretagne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Grèce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Guinée</w:t>
            </w:r>
            <w:r>
              <w:rPr>
                <w:sz w:val="22"/>
              </w:rPr>
              <w:noBreakHyphen/>
              <w:t>Bissau</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356</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271</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137</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100</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16</w:t>
            </w:r>
          </w:p>
        </w:tc>
        <w:tc>
          <w:tcPr>
            <w:tcW w:w="1200"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9</w:t>
            </w:r>
          </w:p>
        </w:tc>
      </w:tr>
      <w:tr w:rsidR="00000000">
        <w:trPr>
          <w:trHeight w:val="300"/>
        </w:trPr>
        <w:tc>
          <w:tcPr>
            <w:tcW w:w="2312" w:type="dxa"/>
            <w:gridSpan w:val="2"/>
            <w:noWrap/>
            <w:vAlign w:val="bottom"/>
          </w:tcPr>
          <w:p w:rsidR="00000000" w:rsidRDefault="00000000">
            <w:pPr>
              <w:spacing w:before="20" w:after="20"/>
              <w:rPr>
                <w:rFonts w:eastAsia="Arial Unicode MS"/>
                <w:sz w:val="22"/>
                <w:lang w:val="nl-NL"/>
              </w:rPr>
            </w:pPr>
            <w:proofErr w:type="spellStart"/>
            <w:r>
              <w:rPr>
                <w:sz w:val="22"/>
                <w:lang w:val="nl-NL"/>
              </w:rPr>
              <w:t>Hollande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nl-NL"/>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nl-NL"/>
              </w:rPr>
            </w:pPr>
            <w:proofErr w:type="spellStart"/>
            <w:r>
              <w:rPr>
                <w:sz w:val="22"/>
                <w:lang w:val="nl-NL"/>
              </w:rPr>
              <w:t>Hong</w:t>
            </w:r>
            <w:proofErr w:type="spellEnd"/>
            <w:r>
              <w:rPr>
                <w:sz w:val="22"/>
                <w:lang w:val="nl-NL"/>
              </w:rPr>
              <w:t xml:space="preserve"> </w:t>
            </w:r>
            <w:proofErr w:type="spellStart"/>
            <w:r>
              <w:rPr>
                <w:sz w:val="22"/>
                <w:lang w:val="nl-NL"/>
              </w:rPr>
              <w:t>Kong</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r>
              <w:rPr>
                <w:sz w:val="22"/>
                <w:lang w:val="nl-NL"/>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nl-NL"/>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nl-NL"/>
              </w:rPr>
            </w:pPr>
            <w:proofErr w:type="spellStart"/>
            <w:r>
              <w:rPr>
                <w:sz w:val="22"/>
                <w:lang w:val="nl-NL"/>
              </w:rPr>
              <w:t>Hongrie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nl-NL"/>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nl-NL"/>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nl-NL"/>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nl-NL"/>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Inconnue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Inde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7</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sz w:val="22"/>
              </w:rPr>
            </w:pPr>
            <w:r>
              <w:rPr>
                <w:sz w:val="22"/>
              </w:rPr>
              <w:t>Indonésie</w:t>
            </w:r>
          </w:p>
        </w:tc>
        <w:tc>
          <w:tcPr>
            <w:tcW w:w="1197" w:type="dxa"/>
            <w:noWrap/>
            <w:tcMar>
              <w:left w:w="57" w:type="dxa"/>
              <w:right w:w="170" w:type="dxa"/>
            </w:tcMar>
            <w:vAlign w:val="bottom"/>
          </w:tcPr>
          <w:p w:rsidR="00000000" w:rsidRDefault="00000000">
            <w:pPr>
              <w:spacing w:before="20" w:after="20"/>
              <w:jc w:val="right"/>
              <w:rPr>
                <w:sz w:val="22"/>
                <w:lang w:val="de-CH"/>
              </w:rPr>
            </w:pPr>
            <w:r>
              <w:rPr>
                <w:sz w:val="22"/>
                <w:lang w:val="de-CH"/>
              </w:rPr>
              <w:t>1</w:t>
            </w:r>
          </w:p>
        </w:tc>
        <w:tc>
          <w:tcPr>
            <w:tcW w:w="1219" w:type="dxa"/>
            <w:noWrap/>
            <w:tcMar>
              <w:left w:w="57" w:type="dxa"/>
              <w:right w:w="170" w:type="dxa"/>
            </w:tcMar>
            <w:vAlign w:val="bottom"/>
          </w:tcPr>
          <w:p w:rsidR="00000000" w:rsidRDefault="00000000">
            <w:pPr>
              <w:spacing w:before="20" w:after="20"/>
              <w:jc w:val="right"/>
              <w:rPr>
                <w:sz w:val="22"/>
                <w:lang w:val="de-CH"/>
              </w:rPr>
            </w:pPr>
            <w:r>
              <w:rPr>
                <w:sz w:val="22"/>
                <w:lang w:val="de-CH"/>
              </w:rPr>
              <w:t>1</w:t>
            </w:r>
          </w:p>
        </w:tc>
        <w:tc>
          <w:tcPr>
            <w:tcW w:w="1175" w:type="dxa"/>
            <w:noWrap/>
            <w:tcMar>
              <w:left w:w="57" w:type="dxa"/>
              <w:right w:w="170" w:type="dxa"/>
            </w:tcMar>
            <w:vAlign w:val="bottom"/>
          </w:tcPr>
          <w:p w:rsidR="00000000" w:rsidRDefault="00000000">
            <w:pPr>
              <w:spacing w:before="20" w:after="20"/>
              <w:jc w:val="right"/>
              <w:rPr>
                <w:sz w:val="22"/>
                <w:lang w:val="de-CH"/>
              </w:rPr>
            </w:pPr>
          </w:p>
        </w:tc>
        <w:tc>
          <w:tcPr>
            <w:tcW w:w="1197" w:type="dxa"/>
            <w:gridSpan w:val="2"/>
            <w:noWrap/>
            <w:tcMar>
              <w:left w:w="57" w:type="dxa"/>
              <w:right w:w="170" w:type="dxa"/>
            </w:tcMar>
            <w:vAlign w:val="bottom"/>
          </w:tcPr>
          <w:p w:rsidR="00000000" w:rsidRDefault="00000000">
            <w:pPr>
              <w:spacing w:before="20" w:after="20"/>
              <w:jc w:val="right"/>
              <w:rPr>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r>
              <w:rPr>
                <w:sz w:val="22"/>
                <w:lang w:val="de-CH"/>
              </w:rPr>
              <w:t>Iran</w:t>
            </w:r>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3</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3</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5</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Iraq</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Israël</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Italie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Japon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Jordanie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Kenya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Liban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Libéria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Luxembourg</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Malaisie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Malawi</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Mali</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Maroc</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Mauritanie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Mexique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7</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Mozambique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97</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53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29</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Nigéria</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Norvège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Nouvelle</w:t>
            </w:r>
            <w:r>
              <w:rPr>
                <w:sz w:val="22"/>
              </w:rPr>
              <w:noBreakHyphen/>
              <w:t>Zélande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Pakistan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Palestine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Panama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Pérou</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Philippines</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Pologne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Roumanie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Russie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13</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8</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 xml:space="preserve">Sao </w:t>
            </w:r>
            <w:proofErr w:type="spellStart"/>
            <w:r>
              <w:rPr>
                <w:sz w:val="22"/>
              </w:rPr>
              <w:t>Tomé</w:t>
            </w:r>
            <w:r>
              <w:rPr>
                <w:sz w:val="22"/>
              </w:rPr>
              <w:noBreakHyphen/>
              <w:t>et</w:t>
            </w:r>
            <w:r>
              <w:rPr>
                <w:sz w:val="22"/>
              </w:rPr>
              <w:noBreakHyphen/>
              <w:t>Principe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115</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58</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46</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Sénégal</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Slovaquie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Soudan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Suisse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Syrie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Tanzanie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Turquie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Ukraine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Uruguay</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Venezuela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7</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Yougoslavie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7</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Zaïre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Zambie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Zimbabwe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270"/>
        </w:trPr>
        <w:tc>
          <w:tcPr>
            <w:tcW w:w="2312" w:type="dxa"/>
            <w:gridSpan w:val="2"/>
            <w:noWrap/>
            <w:vAlign w:val="bottom"/>
          </w:tcPr>
          <w:p w:rsidR="00000000" w:rsidRDefault="00000000">
            <w:pPr>
              <w:spacing w:before="20" w:after="20"/>
              <w:rPr>
                <w:rFonts w:eastAsia="Arial Unicode MS"/>
                <w:b/>
                <w:bCs/>
                <w:sz w:val="22"/>
              </w:rPr>
            </w:pPr>
            <w:r>
              <w:rPr>
                <w:b/>
                <w:bCs/>
                <w:sz w:val="22"/>
              </w:rPr>
              <w:t>TOTAL</w:t>
            </w:r>
          </w:p>
        </w:tc>
        <w:tc>
          <w:tcPr>
            <w:tcW w:w="1197" w:type="dxa"/>
            <w:noWrap/>
            <w:tcMar>
              <w:left w:w="57" w:type="dxa"/>
              <w:right w:w="170" w:type="dxa"/>
            </w:tcMar>
            <w:vAlign w:val="bottom"/>
          </w:tcPr>
          <w:p w:rsidR="00000000" w:rsidRDefault="00000000">
            <w:pPr>
              <w:spacing w:before="20" w:after="20"/>
              <w:jc w:val="right"/>
              <w:rPr>
                <w:rFonts w:eastAsia="Arial Unicode MS"/>
                <w:b/>
                <w:bCs/>
                <w:sz w:val="22"/>
              </w:rPr>
            </w:pPr>
            <w:r>
              <w:rPr>
                <w:b/>
                <w:bCs/>
                <w:sz w:val="22"/>
              </w:rPr>
              <w:t>1 946</w:t>
            </w:r>
          </w:p>
        </w:tc>
        <w:tc>
          <w:tcPr>
            <w:tcW w:w="1219" w:type="dxa"/>
            <w:noWrap/>
            <w:tcMar>
              <w:left w:w="57" w:type="dxa"/>
              <w:right w:w="170" w:type="dxa"/>
            </w:tcMar>
            <w:vAlign w:val="bottom"/>
          </w:tcPr>
          <w:p w:rsidR="00000000" w:rsidRDefault="00000000">
            <w:pPr>
              <w:spacing w:before="20" w:after="20"/>
              <w:jc w:val="right"/>
              <w:rPr>
                <w:rFonts w:eastAsia="Arial Unicode MS"/>
                <w:b/>
                <w:bCs/>
                <w:sz w:val="22"/>
              </w:rPr>
            </w:pPr>
            <w:r>
              <w:rPr>
                <w:b/>
                <w:bCs/>
                <w:sz w:val="22"/>
              </w:rPr>
              <w:t>1 131</w:t>
            </w:r>
          </w:p>
        </w:tc>
        <w:tc>
          <w:tcPr>
            <w:tcW w:w="1175" w:type="dxa"/>
            <w:noWrap/>
            <w:tcMar>
              <w:left w:w="57" w:type="dxa"/>
              <w:right w:w="170" w:type="dxa"/>
            </w:tcMar>
            <w:vAlign w:val="bottom"/>
          </w:tcPr>
          <w:p w:rsidR="00000000" w:rsidRDefault="00000000">
            <w:pPr>
              <w:spacing w:before="20" w:after="20"/>
              <w:jc w:val="right"/>
              <w:rPr>
                <w:rFonts w:eastAsia="Arial Unicode MS"/>
                <w:b/>
                <w:bCs/>
                <w:sz w:val="22"/>
              </w:rPr>
            </w:pPr>
            <w:r>
              <w:rPr>
                <w:b/>
                <w:bCs/>
                <w:sz w:val="22"/>
              </w:rPr>
              <w:t>956</w:t>
            </w:r>
          </w:p>
        </w:tc>
        <w:tc>
          <w:tcPr>
            <w:tcW w:w="1197" w:type="dxa"/>
            <w:gridSpan w:val="2"/>
            <w:noWrap/>
            <w:tcMar>
              <w:left w:w="57" w:type="dxa"/>
              <w:right w:w="170" w:type="dxa"/>
            </w:tcMar>
            <w:vAlign w:val="bottom"/>
          </w:tcPr>
          <w:p w:rsidR="00000000" w:rsidRDefault="00000000">
            <w:pPr>
              <w:spacing w:before="20" w:after="20"/>
              <w:jc w:val="right"/>
              <w:rPr>
                <w:rFonts w:eastAsia="Arial Unicode MS"/>
                <w:b/>
                <w:bCs/>
                <w:sz w:val="22"/>
              </w:rPr>
            </w:pPr>
            <w:r>
              <w:rPr>
                <w:b/>
                <w:bCs/>
                <w:sz w:val="22"/>
              </w:rPr>
              <w:t>515</w:t>
            </w:r>
          </w:p>
        </w:tc>
        <w:tc>
          <w:tcPr>
            <w:tcW w:w="1197" w:type="dxa"/>
            <w:gridSpan w:val="2"/>
            <w:noWrap/>
            <w:tcMar>
              <w:left w:w="57" w:type="dxa"/>
              <w:right w:w="170" w:type="dxa"/>
            </w:tcMar>
            <w:vAlign w:val="bottom"/>
          </w:tcPr>
          <w:p w:rsidR="00000000" w:rsidRDefault="00000000">
            <w:pPr>
              <w:spacing w:before="20" w:after="20"/>
              <w:jc w:val="right"/>
              <w:rPr>
                <w:rFonts w:eastAsia="Arial Unicode MS"/>
                <w:b/>
                <w:bCs/>
                <w:sz w:val="22"/>
              </w:rPr>
            </w:pPr>
            <w:r>
              <w:rPr>
                <w:b/>
                <w:bCs/>
                <w:sz w:val="22"/>
              </w:rPr>
              <w:t>135</w:t>
            </w:r>
          </w:p>
        </w:tc>
        <w:tc>
          <w:tcPr>
            <w:tcW w:w="1200" w:type="dxa"/>
            <w:noWrap/>
            <w:tcMar>
              <w:left w:w="57" w:type="dxa"/>
              <w:right w:w="170" w:type="dxa"/>
            </w:tcMar>
            <w:vAlign w:val="bottom"/>
          </w:tcPr>
          <w:p w:rsidR="00000000" w:rsidRDefault="00000000">
            <w:pPr>
              <w:spacing w:before="20" w:after="20"/>
              <w:jc w:val="right"/>
              <w:rPr>
                <w:rFonts w:eastAsia="Arial Unicode MS"/>
                <w:b/>
                <w:bCs/>
                <w:sz w:val="22"/>
              </w:rPr>
            </w:pPr>
            <w:r>
              <w:rPr>
                <w:b/>
                <w:bCs/>
                <w:sz w:val="22"/>
              </w:rPr>
              <w:t>68</w:t>
            </w:r>
          </w:p>
        </w:tc>
      </w:tr>
    </w:tbl>
    <w:p w:rsidR="00000000" w:rsidRDefault="00000000">
      <w:pPr>
        <w:keepNext/>
        <w:spacing w:before="240" w:after="240"/>
        <w:jc w:val="center"/>
        <w:rPr>
          <w:i/>
          <w:iCs/>
        </w:rPr>
      </w:pPr>
      <w:r>
        <w:rPr>
          <w:i/>
          <w:iCs/>
        </w:rPr>
        <w:t>Tableau 8</w:t>
      </w:r>
    </w:p>
    <w:p w:rsidR="00000000" w:rsidRDefault="00000000">
      <w:pPr>
        <w:keepNext/>
        <w:spacing w:after="240"/>
        <w:jc w:val="center"/>
        <w:rPr>
          <w:b/>
          <w:bCs/>
        </w:rPr>
      </w:pPr>
      <w:r>
        <w:rPr>
          <w:b/>
          <w:bCs/>
        </w:rPr>
        <w:t>Naturalisations (2002)</w:t>
      </w:r>
    </w:p>
    <w:tbl>
      <w:tblPr>
        <w:tblW w:w="9497" w:type="dxa"/>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06"/>
        <w:gridCol w:w="6"/>
        <w:gridCol w:w="1197"/>
        <w:gridCol w:w="1219"/>
        <w:gridCol w:w="1175"/>
        <w:gridCol w:w="1187"/>
        <w:gridCol w:w="10"/>
        <w:gridCol w:w="1191"/>
        <w:gridCol w:w="6"/>
        <w:gridCol w:w="1200"/>
      </w:tblGrid>
      <w:tr w:rsidR="00000000">
        <w:trPr>
          <w:cantSplit/>
          <w:trHeight w:val="289"/>
          <w:tblHeader/>
        </w:trPr>
        <w:tc>
          <w:tcPr>
            <w:tcW w:w="2306" w:type="dxa"/>
            <w:vMerge w:val="restart"/>
            <w:noWrap/>
            <w:vAlign w:val="center"/>
          </w:tcPr>
          <w:p w:rsidR="00000000" w:rsidRDefault="00000000">
            <w:pPr>
              <w:keepNext/>
              <w:spacing w:before="20" w:after="20"/>
              <w:jc w:val="center"/>
              <w:rPr>
                <w:rFonts w:eastAsia="Arial Unicode MS"/>
                <w:b/>
                <w:bCs/>
                <w:sz w:val="22"/>
                <w:szCs w:val="28"/>
              </w:rPr>
            </w:pPr>
            <w:r>
              <w:rPr>
                <w:b/>
                <w:bCs/>
                <w:sz w:val="22"/>
                <w:szCs w:val="28"/>
              </w:rPr>
              <w:t>Pays</w:t>
            </w:r>
          </w:p>
        </w:tc>
        <w:tc>
          <w:tcPr>
            <w:tcW w:w="7191" w:type="dxa"/>
            <w:gridSpan w:val="9"/>
            <w:noWrap/>
            <w:vAlign w:val="bottom"/>
          </w:tcPr>
          <w:p w:rsidR="00000000" w:rsidRDefault="00000000">
            <w:pPr>
              <w:keepNext/>
              <w:spacing w:before="20" w:after="20"/>
              <w:jc w:val="center"/>
              <w:rPr>
                <w:rFonts w:eastAsia="Arial Unicode MS"/>
                <w:b/>
                <w:bCs/>
                <w:sz w:val="22"/>
                <w:szCs w:val="22"/>
              </w:rPr>
            </w:pPr>
            <w:r>
              <w:rPr>
                <w:b/>
                <w:bCs/>
                <w:sz w:val="22"/>
                <w:szCs w:val="22"/>
              </w:rPr>
              <w:t>Demandes</w:t>
            </w:r>
          </w:p>
        </w:tc>
      </w:tr>
      <w:tr w:rsidR="00000000">
        <w:trPr>
          <w:cantSplit/>
          <w:trHeight w:val="338"/>
          <w:tblHeader/>
        </w:trPr>
        <w:tc>
          <w:tcPr>
            <w:tcW w:w="2306" w:type="dxa"/>
            <w:vMerge/>
            <w:vAlign w:val="center"/>
          </w:tcPr>
          <w:p w:rsidR="00000000" w:rsidRDefault="00000000">
            <w:pPr>
              <w:keepNext/>
              <w:spacing w:before="20" w:after="20"/>
              <w:jc w:val="center"/>
              <w:rPr>
                <w:rFonts w:eastAsia="Arial Unicode MS"/>
                <w:b/>
                <w:bCs/>
                <w:sz w:val="22"/>
                <w:szCs w:val="28"/>
              </w:rPr>
            </w:pPr>
          </w:p>
        </w:tc>
        <w:tc>
          <w:tcPr>
            <w:tcW w:w="2422" w:type="dxa"/>
            <w:gridSpan w:val="3"/>
            <w:noWrap/>
            <w:vAlign w:val="center"/>
          </w:tcPr>
          <w:p w:rsidR="00000000" w:rsidRDefault="00000000">
            <w:pPr>
              <w:keepNext/>
              <w:spacing w:before="20" w:after="20"/>
              <w:jc w:val="center"/>
              <w:rPr>
                <w:rFonts w:eastAsia="Arial Unicode MS"/>
                <w:b/>
                <w:bCs/>
                <w:sz w:val="22"/>
                <w:szCs w:val="16"/>
              </w:rPr>
            </w:pPr>
            <w:r>
              <w:rPr>
                <w:b/>
                <w:bCs/>
                <w:sz w:val="22"/>
                <w:szCs w:val="16"/>
              </w:rPr>
              <w:t>Entrées</w:t>
            </w:r>
          </w:p>
        </w:tc>
        <w:tc>
          <w:tcPr>
            <w:tcW w:w="2362" w:type="dxa"/>
            <w:gridSpan w:val="2"/>
            <w:noWrap/>
            <w:vAlign w:val="center"/>
          </w:tcPr>
          <w:p w:rsidR="00000000" w:rsidRDefault="00000000">
            <w:pPr>
              <w:keepNext/>
              <w:spacing w:before="20" w:after="20"/>
              <w:jc w:val="center"/>
              <w:rPr>
                <w:rFonts w:eastAsia="Arial Unicode MS"/>
                <w:b/>
                <w:bCs/>
                <w:sz w:val="22"/>
                <w:szCs w:val="16"/>
              </w:rPr>
            </w:pPr>
            <w:proofErr w:type="spellStart"/>
            <w:r>
              <w:rPr>
                <w:b/>
                <w:bCs/>
                <w:sz w:val="22"/>
                <w:szCs w:val="16"/>
              </w:rPr>
              <w:t>Déférées</w:t>
            </w:r>
            <w:r>
              <w:rPr>
                <w:b/>
                <w:bCs/>
                <w:sz w:val="22"/>
                <w:szCs w:val="16"/>
              </w:rPr>
              <w:noBreakHyphen/>
              <w:t>PROC</w:t>
            </w:r>
            <w:proofErr w:type="spellEnd"/>
            <w:r>
              <w:rPr>
                <w:b/>
                <w:bCs/>
                <w:sz w:val="22"/>
                <w:szCs w:val="16"/>
              </w:rPr>
              <w:t>.</w:t>
            </w:r>
            <w:r>
              <w:rPr>
                <w:b/>
                <w:bCs/>
                <w:sz w:val="22"/>
                <w:szCs w:val="16"/>
              </w:rPr>
              <w:br/>
              <w:t>conclus</w:t>
            </w:r>
          </w:p>
        </w:tc>
        <w:tc>
          <w:tcPr>
            <w:tcW w:w="2407" w:type="dxa"/>
            <w:gridSpan w:val="4"/>
            <w:noWrap/>
            <w:vAlign w:val="center"/>
          </w:tcPr>
          <w:p w:rsidR="00000000" w:rsidRDefault="00000000">
            <w:pPr>
              <w:keepNext/>
              <w:spacing w:before="20" w:after="20"/>
              <w:jc w:val="center"/>
              <w:rPr>
                <w:rFonts w:eastAsia="Arial Unicode MS"/>
                <w:b/>
                <w:bCs/>
                <w:sz w:val="22"/>
                <w:szCs w:val="16"/>
              </w:rPr>
            </w:pPr>
            <w:proofErr w:type="spellStart"/>
            <w:r>
              <w:rPr>
                <w:b/>
                <w:bCs/>
                <w:sz w:val="22"/>
                <w:szCs w:val="16"/>
              </w:rPr>
              <w:t>Rejetées</w:t>
            </w:r>
            <w:r>
              <w:rPr>
                <w:b/>
                <w:bCs/>
                <w:sz w:val="22"/>
                <w:szCs w:val="16"/>
              </w:rPr>
              <w:noBreakHyphen/>
              <w:t>PROC</w:t>
            </w:r>
            <w:proofErr w:type="spellEnd"/>
            <w:r>
              <w:rPr>
                <w:b/>
                <w:bCs/>
                <w:sz w:val="22"/>
                <w:szCs w:val="16"/>
              </w:rPr>
              <w:t>.</w:t>
            </w:r>
            <w:r>
              <w:rPr>
                <w:b/>
                <w:bCs/>
                <w:sz w:val="22"/>
                <w:szCs w:val="16"/>
              </w:rPr>
              <w:br/>
              <w:t>conclus</w:t>
            </w:r>
          </w:p>
        </w:tc>
      </w:tr>
      <w:tr w:rsidR="00000000">
        <w:trPr>
          <w:cantSplit/>
          <w:trHeight w:val="255"/>
          <w:tblHeader/>
        </w:trPr>
        <w:tc>
          <w:tcPr>
            <w:tcW w:w="2306" w:type="dxa"/>
            <w:vMerge/>
            <w:noWrap/>
            <w:vAlign w:val="bottom"/>
          </w:tcPr>
          <w:p w:rsidR="00000000" w:rsidRDefault="00000000">
            <w:pPr>
              <w:keepNext/>
              <w:spacing w:before="20" w:after="20"/>
              <w:rPr>
                <w:rFonts w:eastAsia="Arial Unicode MS"/>
                <w:sz w:val="22"/>
              </w:rPr>
            </w:pPr>
          </w:p>
        </w:tc>
        <w:tc>
          <w:tcPr>
            <w:tcW w:w="1203" w:type="dxa"/>
            <w:gridSpan w:val="2"/>
            <w:noWrap/>
            <w:tcMar>
              <w:right w:w="170" w:type="dxa"/>
            </w:tcMar>
            <w:vAlign w:val="bottom"/>
          </w:tcPr>
          <w:p w:rsidR="00000000" w:rsidRDefault="00000000">
            <w:pPr>
              <w:keepNext/>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219" w:type="dxa"/>
            <w:noWrap/>
            <w:tcMar>
              <w:right w:w="170" w:type="dxa"/>
            </w:tcMar>
            <w:vAlign w:val="bottom"/>
          </w:tcPr>
          <w:p w:rsidR="00000000" w:rsidRDefault="00000000">
            <w:pPr>
              <w:keepNext/>
              <w:spacing w:before="20" w:after="20"/>
              <w:jc w:val="center"/>
              <w:rPr>
                <w:rFonts w:eastAsia="Arial Unicode MS"/>
                <w:b/>
                <w:bCs/>
                <w:sz w:val="22"/>
                <w:lang w:val="en-GB"/>
              </w:rPr>
            </w:pPr>
            <w:r>
              <w:rPr>
                <w:rFonts w:eastAsia="Arial Unicode MS"/>
                <w:b/>
                <w:bCs/>
                <w:sz w:val="22"/>
                <w:lang w:val="en-GB"/>
              </w:rPr>
              <w:t>H</w:t>
            </w:r>
          </w:p>
        </w:tc>
        <w:tc>
          <w:tcPr>
            <w:tcW w:w="1175" w:type="dxa"/>
            <w:noWrap/>
            <w:tcMar>
              <w:right w:w="170" w:type="dxa"/>
            </w:tcMar>
            <w:vAlign w:val="bottom"/>
          </w:tcPr>
          <w:p w:rsidR="00000000" w:rsidRDefault="00000000">
            <w:pPr>
              <w:keepNext/>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187" w:type="dxa"/>
            <w:noWrap/>
            <w:tcMar>
              <w:right w:w="170" w:type="dxa"/>
            </w:tcMar>
            <w:vAlign w:val="bottom"/>
          </w:tcPr>
          <w:p w:rsidR="00000000" w:rsidRDefault="00000000">
            <w:pPr>
              <w:keepNext/>
              <w:spacing w:before="20" w:after="20"/>
              <w:jc w:val="center"/>
              <w:rPr>
                <w:rFonts w:eastAsia="Arial Unicode MS"/>
                <w:b/>
                <w:bCs/>
                <w:sz w:val="22"/>
                <w:lang w:val="en-GB"/>
              </w:rPr>
            </w:pPr>
            <w:r>
              <w:rPr>
                <w:rFonts w:eastAsia="Arial Unicode MS"/>
                <w:b/>
                <w:bCs/>
                <w:sz w:val="22"/>
                <w:lang w:val="en-GB"/>
              </w:rPr>
              <w:t>H</w:t>
            </w:r>
          </w:p>
        </w:tc>
        <w:tc>
          <w:tcPr>
            <w:tcW w:w="1201" w:type="dxa"/>
            <w:gridSpan w:val="2"/>
            <w:noWrap/>
            <w:tcMar>
              <w:right w:w="170" w:type="dxa"/>
            </w:tcMar>
            <w:vAlign w:val="bottom"/>
          </w:tcPr>
          <w:p w:rsidR="00000000" w:rsidRDefault="00000000">
            <w:pPr>
              <w:keepNext/>
              <w:spacing w:before="20" w:after="20"/>
              <w:jc w:val="center"/>
              <w:rPr>
                <w:rFonts w:eastAsia="Arial Unicode MS"/>
                <w:b/>
                <w:bCs/>
                <w:sz w:val="22"/>
                <w:lang w:val="en-GB"/>
              </w:rPr>
            </w:pPr>
            <w:proofErr w:type="spellStart"/>
            <w:r>
              <w:rPr>
                <w:rFonts w:eastAsia="Arial Unicode MS"/>
                <w:b/>
                <w:bCs/>
                <w:sz w:val="22"/>
                <w:lang w:val="en-GB"/>
              </w:rPr>
              <w:t>HF</w:t>
            </w:r>
            <w:proofErr w:type="spellEnd"/>
          </w:p>
        </w:tc>
        <w:tc>
          <w:tcPr>
            <w:tcW w:w="1206" w:type="dxa"/>
            <w:gridSpan w:val="2"/>
            <w:noWrap/>
            <w:tcMar>
              <w:right w:w="170" w:type="dxa"/>
            </w:tcMar>
            <w:vAlign w:val="bottom"/>
          </w:tcPr>
          <w:p w:rsidR="00000000" w:rsidRDefault="00000000">
            <w:pPr>
              <w:keepNext/>
              <w:spacing w:before="20" w:after="20"/>
              <w:jc w:val="center"/>
              <w:rPr>
                <w:rFonts w:eastAsia="Arial Unicode MS"/>
                <w:b/>
                <w:bCs/>
                <w:sz w:val="22"/>
                <w:lang w:val="en-GB"/>
              </w:rPr>
            </w:pPr>
            <w:r>
              <w:rPr>
                <w:rFonts w:eastAsia="Arial Unicode MS"/>
                <w:b/>
                <w:bCs/>
                <w:sz w:val="22"/>
                <w:lang w:val="en-GB"/>
              </w:rPr>
              <w:t>H</w:t>
            </w:r>
          </w:p>
        </w:tc>
      </w:tr>
      <w:tr w:rsidR="00000000">
        <w:trPr>
          <w:trHeight w:val="300"/>
        </w:trPr>
        <w:tc>
          <w:tcPr>
            <w:tcW w:w="2312" w:type="dxa"/>
            <w:gridSpan w:val="2"/>
            <w:noWrap/>
            <w:vAlign w:val="bottom"/>
          </w:tcPr>
          <w:p w:rsidR="00000000" w:rsidRDefault="00000000">
            <w:pPr>
              <w:keepNext/>
              <w:spacing w:before="20" w:after="20"/>
              <w:rPr>
                <w:rFonts w:eastAsia="Arial Unicode MS"/>
                <w:sz w:val="22"/>
              </w:rPr>
            </w:pPr>
            <w:r>
              <w:rPr>
                <w:sz w:val="22"/>
              </w:rPr>
              <w:t>Afrique du Sud</w:t>
            </w:r>
          </w:p>
        </w:tc>
        <w:tc>
          <w:tcPr>
            <w:tcW w:w="1197" w:type="dxa"/>
            <w:noWrap/>
            <w:tcMar>
              <w:left w:w="57" w:type="dxa"/>
              <w:right w:w="170" w:type="dxa"/>
            </w:tcMar>
            <w:vAlign w:val="bottom"/>
          </w:tcPr>
          <w:p w:rsidR="00000000" w:rsidRDefault="00000000">
            <w:pPr>
              <w:keepNext/>
              <w:spacing w:before="20" w:after="20"/>
              <w:jc w:val="right"/>
              <w:rPr>
                <w:rFonts w:eastAsia="Arial Unicode MS"/>
                <w:sz w:val="22"/>
              </w:rPr>
            </w:pPr>
            <w:r>
              <w:rPr>
                <w:sz w:val="22"/>
              </w:rPr>
              <w:t>4</w:t>
            </w:r>
          </w:p>
        </w:tc>
        <w:tc>
          <w:tcPr>
            <w:tcW w:w="1219" w:type="dxa"/>
            <w:noWrap/>
            <w:tcMar>
              <w:left w:w="57" w:type="dxa"/>
              <w:right w:w="170" w:type="dxa"/>
            </w:tcMar>
            <w:vAlign w:val="bottom"/>
          </w:tcPr>
          <w:p w:rsidR="00000000" w:rsidRDefault="00000000">
            <w:pPr>
              <w:keepNext/>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keepNext/>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keepNext/>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keepNext/>
              <w:spacing w:before="20" w:after="20"/>
              <w:jc w:val="right"/>
              <w:rPr>
                <w:rFonts w:eastAsia="Arial Unicode MS"/>
                <w:sz w:val="22"/>
              </w:rPr>
            </w:pPr>
          </w:p>
        </w:tc>
        <w:tc>
          <w:tcPr>
            <w:tcW w:w="1200" w:type="dxa"/>
            <w:noWrap/>
            <w:tcMar>
              <w:left w:w="57" w:type="dxa"/>
              <w:right w:w="170" w:type="dxa"/>
            </w:tcMar>
            <w:vAlign w:val="bottom"/>
          </w:tcPr>
          <w:p w:rsidR="00000000" w:rsidRDefault="00000000">
            <w:pPr>
              <w:keepNext/>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Albanie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Algérie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Allemagne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Angola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284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152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160</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71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27</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13</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Apatride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Argentine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Arménie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Australie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Bangladesh</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Belgique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Biélorussie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Birmanie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Bolivie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Bosnie</w:t>
            </w:r>
            <w:r>
              <w:rPr>
                <w:sz w:val="22"/>
                <w:lang w:val="de-CH"/>
              </w:rPr>
              <w:noBreakHyphen/>
              <w:t>Herzégovine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Brésil</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247</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127</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73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43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7</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Bulgarie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15</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Canada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Cap</w:t>
            </w:r>
            <w:r>
              <w:rPr>
                <w:sz w:val="22"/>
              </w:rPr>
              <w:noBreakHyphen/>
              <w:t>Vert</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1 277</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708</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470</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238</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91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43</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Chili</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Chine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18</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14</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7</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Colombie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Congo</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Corée du Sud</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Croatie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Cuba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Égypte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Espagne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États</w:t>
            </w:r>
            <w:r>
              <w:rPr>
                <w:sz w:val="22"/>
              </w:rPr>
              <w:noBreakHyphen/>
              <w:t>Unis</w:t>
            </w:r>
            <w:proofErr w:type="spellEnd"/>
            <w:r>
              <w:rPr>
                <w:sz w:val="22"/>
              </w:rPr>
              <w:t xml:space="preserve"> d’</w:t>
            </w:r>
            <w:proofErr w:type="spellStart"/>
            <w:r>
              <w:rPr>
                <w:sz w:val="22"/>
              </w:rPr>
              <w:t>Amérique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France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Grande</w:t>
            </w:r>
            <w:r>
              <w:rPr>
                <w:sz w:val="22"/>
              </w:rPr>
              <w:noBreakHyphen/>
              <w:t>Bretagne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Grèce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Guinée</w:t>
            </w:r>
            <w:r>
              <w:rPr>
                <w:sz w:val="22"/>
              </w:rPr>
              <w:noBreakHyphen/>
              <w:t>Bissau</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633</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501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197</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148</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38</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31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Guinée</w:t>
            </w:r>
            <w:r>
              <w:rPr>
                <w:sz w:val="22"/>
              </w:rPr>
              <w:noBreakHyphen/>
              <w:t>Conakry</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Hollande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nl-NL"/>
              </w:rPr>
            </w:pPr>
            <w:proofErr w:type="spellStart"/>
            <w:r>
              <w:rPr>
                <w:sz w:val="22"/>
                <w:lang w:val="nl-NL"/>
              </w:rPr>
              <w:t>Hong</w:t>
            </w:r>
            <w:proofErr w:type="spellEnd"/>
            <w:r>
              <w:rPr>
                <w:sz w:val="22"/>
                <w:lang w:val="nl-NL"/>
              </w:rPr>
              <w:t xml:space="preserve"> </w:t>
            </w:r>
            <w:proofErr w:type="spellStart"/>
            <w:r>
              <w:rPr>
                <w:sz w:val="22"/>
                <w:lang w:val="nl-NL"/>
              </w:rPr>
              <w:t>Kong</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nl-NL"/>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nl-NL"/>
              </w:rPr>
            </w:pPr>
          </w:p>
        </w:tc>
        <w:tc>
          <w:tcPr>
            <w:tcW w:w="1175" w:type="dxa"/>
            <w:noWrap/>
            <w:tcMar>
              <w:left w:w="57" w:type="dxa"/>
              <w:right w:w="170" w:type="dxa"/>
            </w:tcMar>
            <w:vAlign w:val="bottom"/>
          </w:tcPr>
          <w:p w:rsidR="00000000" w:rsidRDefault="00000000">
            <w:pPr>
              <w:spacing w:before="20" w:after="20"/>
              <w:jc w:val="right"/>
              <w:rPr>
                <w:rFonts w:eastAsia="Arial Unicode MS"/>
                <w:sz w:val="22"/>
                <w:lang w:val="nl-NL"/>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nl-NL"/>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nl-NL"/>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nl-NL"/>
              </w:rPr>
            </w:pPr>
            <w:proofErr w:type="spellStart"/>
            <w:r>
              <w:rPr>
                <w:sz w:val="22"/>
                <w:lang w:val="nl-NL"/>
              </w:rPr>
              <w:t>Hongrie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Inconnue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Inde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18</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Indonésie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r>
              <w:rPr>
                <w:sz w:val="22"/>
                <w:lang w:val="de-CH"/>
              </w:rPr>
              <w:t>Iran</w:t>
            </w:r>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5</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Iraq</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r>
              <w:rPr>
                <w:sz w:val="22"/>
                <w:lang w:val="de-CH"/>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lang w:val="de-CH"/>
              </w:rPr>
            </w:pPr>
          </w:p>
        </w:tc>
        <w:tc>
          <w:tcPr>
            <w:tcW w:w="1200" w:type="dxa"/>
            <w:noWrap/>
            <w:tcMar>
              <w:left w:w="57" w:type="dxa"/>
              <w:right w:w="170" w:type="dxa"/>
            </w:tcMar>
            <w:vAlign w:val="bottom"/>
          </w:tcPr>
          <w:p w:rsidR="00000000" w:rsidRDefault="00000000">
            <w:pPr>
              <w:spacing w:before="20" w:after="20"/>
              <w:jc w:val="right"/>
              <w:rPr>
                <w:rFonts w:eastAsia="Arial Unicode MS"/>
                <w:sz w:val="22"/>
                <w:lang w:val="de-CH"/>
              </w:rPr>
            </w:pPr>
          </w:p>
        </w:tc>
      </w:tr>
      <w:tr w:rsidR="00000000">
        <w:trPr>
          <w:trHeight w:val="300"/>
        </w:trPr>
        <w:tc>
          <w:tcPr>
            <w:tcW w:w="2312" w:type="dxa"/>
            <w:gridSpan w:val="2"/>
            <w:noWrap/>
            <w:vAlign w:val="bottom"/>
          </w:tcPr>
          <w:p w:rsidR="00000000" w:rsidRDefault="00000000">
            <w:pPr>
              <w:spacing w:before="20" w:after="20"/>
              <w:rPr>
                <w:rFonts w:eastAsia="Arial Unicode MS"/>
                <w:sz w:val="22"/>
                <w:lang w:val="de-CH"/>
              </w:rPr>
            </w:pPr>
            <w:proofErr w:type="spellStart"/>
            <w:r>
              <w:rPr>
                <w:sz w:val="22"/>
                <w:lang w:val="de-CH"/>
              </w:rPr>
              <w:t>Israël</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219" w:type="dxa"/>
            <w:noWrap/>
            <w:tcMar>
              <w:left w:w="57" w:type="dxa"/>
              <w:right w:w="170" w:type="dxa"/>
            </w:tcMar>
            <w:vAlign w:val="bottom"/>
          </w:tcPr>
          <w:p w:rsidR="00000000" w:rsidRDefault="00000000">
            <w:pPr>
              <w:spacing w:before="20" w:after="20"/>
              <w:jc w:val="right"/>
              <w:rPr>
                <w:rFonts w:eastAsia="Arial Unicode MS"/>
                <w:sz w:val="22"/>
                <w:lang w:val="de-CH"/>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Italie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Japon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Jordanie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Kenya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Liban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Libéria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Luxembourg</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Malaisie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Malawi</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Mali</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Maroc</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8</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Mauritanie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Mexique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Mozambique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109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60</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29</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23</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10</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Nigéria</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Norvège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proofErr w:type="spellStart"/>
            <w:r>
              <w:rPr>
                <w:sz w:val="22"/>
              </w:rPr>
              <w:t>Nouvelle</w:t>
            </w:r>
            <w:r>
              <w:rPr>
                <w:sz w:val="22"/>
              </w:rPr>
              <w:noBreakHyphen/>
              <w:t>Zélande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Pakistan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8</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6</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Palestine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Panama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Pérou</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Philippines</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4</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Pologne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République tchèque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Roumanie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8</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Russie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 xml:space="preserve">Sao </w:t>
            </w:r>
            <w:proofErr w:type="spellStart"/>
            <w:r>
              <w:rPr>
                <w:sz w:val="22"/>
              </w:rPr>
              <w:t>Tomé</w:t>
            </w:r>
            <w:r>
              <w:rPr>
                <w:sz w:val="22"/>
              </w:rPr>
              <w:noBreakHyphen/>
              <w:t>et</w:t>
            </w:r>
            <w:r>
              <w:rPr>
                <w:sz w:val="22"/>
              </w:rPr>
              <w:noBreakHyphen/>
              <w:t>Principe</w:t>
            </w:r>
            <w:proofErr w:type="spellEnd"/>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168</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71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98</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41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Sénégal</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Slovaquie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Soudan</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Suède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Suisse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Syrie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Tanzanie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Togo</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300"/>
        </w:trPr>
        <w:tc>
          <w:tcPr>
            <w:tcW w:w="2312" w:type="dxa"/>
            <w:gridSpan w:val="2"/>
            <w:noWrap/>
            <w:vAlign w:val="bottom"/>
          </w:tcPr>
          <w:p w:rsidR="00000000" w:rsidRDefault="00000000">
            <w:pPr>
              <w:spacing w:before="20" w:after="20"/>
              <w:rPr>
                <w:rFonts w:eastAsia="Arial Unicode MS"/>
                <w:sz w:val="22"/>
              </w:rPr>
            </w:pPr>
            <w:r>
              <w:rPr>
                <w:sz w:val="22"/>
              </w:rPr>
              <w:t>Turquie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270"/>
        </w:trPr>
        <w:tc>
          <w:tcPr>
            <w:tcW w:w="2312" w:type="dxa"/>
            <w:gridSpan w:val="2"/>
            <w:noWrap/>
            <w:vAlign w:val="bottom"/>
          </w:tcPr>
          <w:p w:rsidR="00000000" w:rsidRDefault="00000000">
            <w:pPr>
              <w:spacing w:before="20" w:after="20"/>
              <w:rPr>
                <w:rFonts w:eastAsia="Arial Unicode MS"/>
                <w:sz w:val="22"/>
              </w:rPr>
            </w:pPr>
            <w:r>
              <w:rPr>
                <w:sz w:val="22"/>
              </w:rPr>
              <w:t>Ukraine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270"/>
        </w:trPr>
        <w:tc>
          <w:tcPr>
            <w:tcW w:w="2312" w:type="dxa"/>
            <w:gridSpan w:val="2"/>
            <w:noWrap/>
            <w:vAlign w:val="bottom"/>
          </w:tcPr>
          <w:p w:rsidR="00000000" w:rsidRDefault="00000000">
            <w:pPr>
              <w:spacing w:before="20" w:after="20"/>
              <w:rPr>
                <w:rFonts w:eastAsia="Arial Unicode MS"/>
                <w:sz w:val="22"/>
              </w:rPr>
            </w:pPr>
            <w:r>
              <w:rPr>
                <w:sz w:val="22"/>
              </w:rPr>
              <w:t>Uruguay</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270"/>
        </w:trPr>
        <w:tc>
          <w:tcPr>
            <w:tcW w:w="2312" w:type="dxa"/>
            <w:gridSpan w:val="2"/>
            <w:noWrap/>
            <w:vAlign w:val="bottom"/>
          </w:tcPr>
          <w:p w:rsidR="00000000" w:rsidRDefault="00000000">
            <w:pPr>
              <w:spacing w:before="20" w:after="20"/>
              <w:rPr>
                <w:rFonts w:eastAsia="Arial Unicode MS"/>
                <w:sz w:val="22"/>
              </w:rPr>
            </w:pPr>
            <w:r>
              <w:rPr>
                <w:sz w:val="22"/>
              </w:rPr>
              <w:t>Venezuela</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9</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5</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00"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r>
      <w:tr w:rsidR="00000000">
        <w:trPr>
          <w:trHeight w:val="270"/>
        </w:trPr>
        <w:tc>
          <w:tcPr>
            <w:tcW w:w="2312" w:type="dxa"/>
            <w:gridSpan w:val="2"/>
            <w:noWrap/>
            <w:vAlign w:val="bottom"/>
          </w:tcPr>
          <w:p w:rsidR="00000000" w:rsidRDefault="00000000">
            <w:pPr>
              <w:spacing w:before="20" w:after="20"/>
              <w:rPr>
                <w:rFonts w:eastAsia="Arial Unicode MS"/>
                <w:sz w:val="22"/>
              </w:rPr>
            </w:pPr>
            <w:r>
              <w:rPr>
                <w:rFonts w:eastAsia="Arial Unicode MS"/>
                <w:sz w:val="22"/>
              </w:rPr>
              <w:t>Yougoslavie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r>
              <w:rPr>
                <w:sz w:val="22"/>
              </w:rPr>
              <w:t>1</w:t>
            </w: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270"/>
        </w:trPr>
        <w:tc>
          <w:tcPr>
            <w:tcW w:w="2312" w:type="dxa"/>
            <w:gridSpan w:val="2"/>
            <w:noWrap/>
            <w:vAlign w:val="bottom"/>
          </w:tcPr>
          <w:p w:rsidR="00000000" w:rsidRDefault="00000000">
            <w:pPr>
              <w:spacing w:before="20" w:after="20"/>
              <w:rPr>
                <w:rFonts w:eastAsia="Arial Unicode MS"/>
                <w:sz w:val="22"/>
              </w:rPr>
            </w:pPr>
            <w:r>
              <w:rPr>
                <w:sz w:val="22"/>
              </w:rPr>
              <w:t>Zaïre</w:t>
            </w:r>
          </w:p>
        </w:tc>
        <w:tc>
          <w:tcPr>
            <w:tcW w:w="1197" w:type="dxa"/>
            <w:noWrap/>
            <w:tcMar>
              <w:left w:w="57" w:type="dxa"/>
              <w:right w:w="170" w:type="dxa"/>
            </w:tcMar>
            <w:vAlign w:val="bottom"/>
          </w:tcPr>
          <w:p w:rsidR="00000000" w:rsidRDefault="00000000">
            <w:pPr>
              <w:spacing w:before="20" w:after="20"/>
              <w:jc w:val="right"/>
              <w:rPr>
                <w:rFonts w:eastAsia="Arial Unicode MS"/>
                <w:sz w:val="22"/>
              </w:rPr>
            </w:pPr>
          </w:p>
        </w:tc>
        <w:tc>
          <w:tcPr>
            <w:tcW w:w="1219" w:type="dxa"/>
            <w:noWrap/>
            <w:tcMar>
              <w:left w:w="57" w:type="dxa"/>
              <w:right w:w="170" w:type="dxa"/>
            </w:tcMar>
            <w:vAlign w:val="bottom"/>
          </w:tcPr>
          <w:p w:rsidR="00000000" w:rsidRDefault="00000000">
            <w:pPr>
              <w:spacing w:before="20" w:after="20"/>
              <w:jc w:val="right"/>
              <w:rPr>
                <w:rFonts w:eastAsia="Arial Unicode MS"/>
                <w:sz w:val="22"/>
              </w:rPr>
            </w:pPr>
          </w:p>
        </w:tc>
        <w:tc>
          <w:tcPr>
            <w:tcW w:w="1175" w:type="dxa"/>
            <w:noWrap/>
            <w:tcMar>
              <w:left w:w="57" w:type="dxa"/>
              <w:right w:w="170" w:type="dxa"/>
            </w:tcMar>
            <w:vAlign w:val="bottom"/>
          </w:tcPr>
          <w:p w:rsidR="00000000" w:rsidRDefault="00000000">
            <w:pPr>
              <w:spacing w:before="20" w:after="20"/>
              <w:jc w:val="right"/>
              <w:rPr>
                <w:rFonts w:eastAsia="Arial Unicode MS"/>
                <w:sz w:val="22"/>
              </w:rPr>
            </w:pPr>
            <w:r>
              <w:rPr>
                <w:sz w:val="22"/>
              </w:rPr>
              <w:t>3</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r>
              <w:rPr>
                <w:sz w:val="22"/>
              </w:rPr>
              <w:t>2</w:t>
            </w:r>
          </w:p>
        </w:tc>
        <w:tc>
          <w:tcPr>
            <w:tcW w:w="1197" w:type="dxa"/>
            <w:gridSpan w:val="2"/>
            <w:noWrap/>
            <w:tcMar>
              <w:left w:w="57" w:type="dxa"/>
              <w:right w:w="170" w:type="dxa"/>
            </w:tcMar>
            <w:vAlign w:val="bottom"/>
          </w:tcPr>
          <w:p w:rsidR="00000000" w:rsidRDefault="00000000">
            <w:pPr>
              <w:spacing w:before="20" w:after="20"/>
              <w:jc w:val="right"/>
              <w:rPr>
                <w:rFonts w:eastAsia="Arial Unicode MS"/>
                <w:sz w:val="22"/>
              </w:rPr>
            </w:pPr>
          </w:p>
        </w:tc>
        <w:tc>
          <w:tcPr>
            <w:tcW w:w="1200" w:type="dxa"/>
            <w:noWrap/>
            <w:tcMar>
              <w:left w:w="57" w:type="dxa"/>
              <w:right w:w="170" w:type="dxa"/>
            </w:tcMar>
            <w:vAlign w:val="bottom"/>
          </w:tcPr>
          <w:p w:rsidR="00000000" w:rsidRDefault="00000000">
            <w:pPr>
              <w:spacing w:before="20" w:after="20"/>
              <w:jc w:val="right"/>
              <w:rPr>
                <w:rFonts w:eastAsia="Arial Unicode MS"/>
                <w:sz w:val="22"/>
              </w:rPr>
            </w:pPr>
          </w:p>
        </w:tc>
      </w:tr>
      <w:tr w:rsidR="00000000">
        <w:trPr>
          <w:trHeight w:val="270"/>
        </w:trPr>
        <w:tc>
          <w:tcPr>
            <w:tcW w:w="2312" w:type="dxa"/>
            <w:gridSpan w:val="2"/>
            <w:noWrap/>
          </w:tcPr>
          <w:p w:rsidR="00000000" w:rsidRDefault="00000000">
            <w:pPr>
              <w:spacing w:before="20" w:after="20"/>
              <w:rPr>
                <w:sz w:val="22"/>
              </w:rPr>
            </w:pPr>
            <w:r>
              <w:rPr>
                <w:sz w:val="22"/>
              </w:rPr>
              <w:t>Zambie</w:t>
            </w:r>
          </w:p>
        </w:tc>
        <w:tc>
          <w:tcPr>
            <w:tcW w:w="1197" w:type="dxa"/>
            <w:noWrap/>
            <w:tcMar>
              <w:left w:w="57" w:type="dxa"/>
              <w:right w:w="170" w:type="dxa"/>
            </w:tcMar>
          </w:tcPr>
          <w:p w:rsidR="00000000" w:rsidRDefault="00000000">
            <w:pPr>
              <w:spacing w:before="20" w:after="20"/>
              <w:jc w:val="right"/>
              <w:rPr>
                <w:sz w:val="22"/>
              </w:rPr>
            </w:pPr>
          </w:p>
        </w:tc>
        <w:tc>
          <w:tcPr>
            <w:tcW w:w="1219" w:type="dxa"/>
            <w:noWrap/>
            <w:tcMar>
              <w:left w:w="57" w:type="dxa"/>
              <w:right w:w="170" w:type="dxa"/>
            </w:tcMar>
          </w:tcPr>
          <w:p w:rsidR="00000000" w:rsidRDefault="00000000">
            <w:pPr>
              <w:spacing w:before="20" w:after="20"/>
              <w:jc w:val="right"/>
              <w:rPr>
                <w:sz w:val="22"/>
              </w:rPr>
            </w:pPr>
          </w:p>
        </w:tc>
        <w:tc>
          <w:tcPr>
            <w:tcW w:w="1175" w:type="dxa"/>
            <w:noWrap/>
            <w:tcMar>
              <w:left w:w="57" w:type="dxa"/>
              <w:right w:w="170" w:type="dxa"/>
            </w:tcMar>
          </w:tcPr>
          <w:p w:rsidR="00000000" w:rsidRDefault="00000000">
            <w:pPr>
              <w:spacing w:before="20" w:after="20"/>
              <w:jc w:val="right"/>
              <w:rPr>
                <w:sz w:val="22"/>
              </w:rPr>
            </w:pPr>
          </w:p>
        </w:tc>
        <w:tc>
          <w:tcPr>
            <w:tcW w:w="1197" w:type="dxa"/>
            <w:gridSpan w:val="2"/>
            <w:noWrap/>
            <w:tcMar>
              <w:left w:w="57" w:type="dxa"/>
              <w:right w:w="170" w:type="dxa"/>
            </w:tcMar>
          </w:tcPr>
          <w:p w:rsidR="00000000" w:rsidRDefault="00000000">
            <w:pPr>
              <w:spacing w:before="20" w:after="20"/>
              <w:jc w:val="right"/>
              <w:rPr>
                <w:sz w:val="22"/>
              </w:rPr>
            </w:pPr>
          </w:p>
        </w:tc>
        <w:tc>
          <w:tcPr>
            <w:tcW w:w="1197" w:type="dxa"/>
            <w:gridSpan w:val="2"/>
            <w:noWrap/>
            <w:tcMar>
              <w:left w:w="57" w:type="dxa"/>
              <w:right w:w="170" w:type="dxa"/>
            </w:tcMar>
          </w:tcPr>
          <w:p w:rsidR="00000000" w:rsidRDefault="00000000">
            <w:pPr>
              <w:spacing w:before="20" w:after="20"/>
              <w:jc w:val="right"/>
              <w:rPr>
                <w:sz w:val="22"/>
              </w:rPr>
            </w:pPr>
          </w:p>
        </w:tc>
        <w:tc>
          <w:tcPr>
            <w:tcW w:w="1200" w:type="dxa"/>
            <w:noWrap/>
            <w:tcMar>
              <w:left w:w="57" w:type="dxa"/>
              <w:right w:w="170" w:type="dxa"/>
            </w:tcMar>
          </w:tcPr>
          <w:p w:rsidR="00000000" w:rsidRDefault="00000000">
            <w:pPr>
              <w:spacing w:before="20" w:after="20"/>
              <w:jc w:val="right"/>
              <w:rPr>
                <w:sz w:val="22"/>
              </w:rPr>
            </w:pPr>
          </w:p>
        </w:tc>
      </w:tr>
      <w:tr w:rsidR="00000000">
        <w:trPr>
          <w:trHeight w:val="270"/>
        </w:trPr>
        <w:tc>
          <w:tcPr>
            <w:tcW w:w="2312" w:type="dxa"/>
            <w:gridSpan w:val="2"/>
            <w:noWrap/>
          </w:tcPr>
          <w:p w:rsidR="00000000" w:rsidRDefault="00000000">
            <w:pPr>
              <w:spacing w:before="20" w:after="20"/>
              <w:rPr>
                <w:sz w:val="22"/>
              </w:rPr>
            </w:pPr>
            <w:r>
              <w:rPr>
                <w:sz w:val="22"/>
              </w:rPr>
              <w:t>Zimbabwe</w:t>
            </w:r>
          </w:p>
        </w:tc>
        <w:tc>
          <w:tcPr>
            <w:tcW w:w="1197" w:type="dxa"/>
            <w:noWrap/>
            <w:tcMar>
              <w:left w:w="57" w:type="dxa"/>
              <w:right w:w="170" w:type="dxa"/>
            </w:tcMar>
          </w:tcPr>
          <w:p w:rsidR="00000000" w:rsidRDefault="00000000">
            <w:pPr>
              <w:spacing w:before="20" w:after="20"/>
              <w:jc w:val="right"/>
              <w:rPr>
                <w:sz w:val="22"/>
              </w:rPr>
            </w:pPr>
            <w:r>
              <w:rPr>
                <w:sz w:val="22"/>
              </w:rPr>
              <w:t>2</w:t>
            </w:r>
          </w:p>
        </w:tc>
        <w:tc>
          <w:tcPr>
            <w:tcW w:w="1219" w:type="dxa"/>
            <w:noWrap/>
            <w:tcMar>
              <w:left w:w="57" w:type="dxa"/>
              <w:right w:w="170" w:type="dxa"/>
            </w:tcMar>
          </w:tcPr>
          <w:p w:rsidR="00000000" w:rsidRDefault="00000000">
            <w:pPr>
              <w:spacing w:before="20" w:after="20"/>
              <w:jc w:val="right"/>
              <w:rPr>
                <w:sz w:val="22"/>
              </w:rPr>
            </w:pPr>
            <w:r>
              <w:rPr>
                <w:sz w:val="22"/>
              </w:rPr>
              <w:t>1</w:t>
            </w:r>
          </w:p>
        </w:tc>
        <w:tc>
          <w:tcPr>
            <w:tcW w:w="1175" w:type="dxa"/>
            <w:noWrap/>
            <w:tcMar>
              <w:left w:w="57" w:type="dxa"/>
              <w:right w:w="170" w:type="dxa"/>
            </w:tcMar>
          </w:tcPr>
          <w:p w:rsidR="00000000" w:rsidRDefault="00000000">
            <w:pPr>
              <w:spacing w:before="20" w:after="20"/>
              <w:jc w:val="right"/>
              <w:rPr>
                <w:sz w:val="22"/>
              </w:rPr>
            </w:pPr>
          </w:p>
        </w:tc>
        <w:tc>
          <w:tcPr>
            <w:tcW w:w="1197" w:type="dxa"/>
            <w:gridSpan w:val="2"/>
            <w:noWrap/>
            <w:tcMar>
              <w:left w:w="57" w:type="dxa"/>
              <w:right w:w="170" w:type="dxa"/>
            </w:tcMar>
          </w:tcPr>
          <w:p w:rsidR="00000000" w:rsidRDefault="00000000">
            <w:pPr>
              <w:spacing w:before="20" w:after="20"/>
              <w:jc w:val="right"/>
              <w:rPr>
                <w:sz w:val="22"/>
              </w:rPr>
            </w:pPr>
          </w:p>
        </w:tc>
        <w:tc>
          <w:tcPr>
            <w:tcW w:w="1197" w:type="dxa"/>
            <w:gridSpan w:val="2"/>
            <w:noWrap/>
            <w:tcMar>
              <w:left w:w="57" w:type="dxa"/>
              <w:right w:w="170" w:type="dxa"/>
            </w:tcMar>
          </w:tcPr>
          <w:p w:rsidR="00000000" w:rsidRDefault="00000000">
            <w:pPr>
              <w:spacing w:before="20" w:after="20"/>
              <w:jc w:val="right"/>
              <w:rPr>
                <w:sz w:val="22"/>
              </w:rPr>
            </w:pPr>
            <w:r>
              <w:rPr>
                <w:sz w:val="22"/>
              </w:rPr>
              <w:t>1</w:t>
            </w:r>
          </w:p>
        </w:tc>
        <w:tc>
          <w:tcPr>
            <w:tcW w:w="1200" w:type="dxa"/>
            <w:noWrap/>
            <w:tcMar>
              <w:left w:w="57" w:type="dxa"/>
              <w:right w:w="170" w:type="dxa"/>
            </w:tcMar>
          </w:tcPr>
          <w:p w:rsidR="00000000" w:rsidRDefault="00000000">
            <w:pPr>
              <w:spacing w:before="20" w:after="20"/>
              <w:jc w:val="right"/>
              <w:rPr>
                <w:sz w:val="22"/>
              </w:rPr>
            </w:pPr>
            <w:r>
              <w:rPr>
                <w:sz w:val="22"/>
              </w:rPr>
              <w:t>1</w:t>
            </w:r>
          </w:p>
        </w:tc>
      </w:tr>
      <w:tr w:rsidR="00000000">
        <w:trPr>
          <w:trHeight w:val="270"/>
        </w:trPr>
        <w:tc>
          <w:tcPr>
            <w:tcW w:w="2312" w:type="dxa"/>
            <w:gridSpan w:val="2"/>
            <w:noWrap/>
            <w:vAlign w:val="bottom"/>
          </w:tcPr>
          <w:p w:rsidR="00000000" w:rsidRDefault="00000000">
            <w:pPr>
              <w:spacing w:before="20" w:after="20"/>
              <w:rPr>
                <w:b/>
                <w:bCs/>
                <w:sz w:val="22"/>
              </w:rPr>
            </w:pPr>
            <w:r>
              <w:rPr>
                <w:b/>
                <w:bCs/>
                <w:sz w:val="22"/>
              </w:rPr>
              <w:t>TOTAL</w:t>
            </w:r>
          </w:p>
        </w:tc>
        <w:tc>
          <w:tcPr>
            <w:tcW w:w="1197" w:type="dxa"/>
            <w:noWrap/>
            <w:tcMar>
              <w:left w:w="57" w:type="dxa"/>
              <w:right w:w="170" w:type="dxa"/>
            </w:tcMar>
            <w:vAlign w:val="bottom"/>
          </w:tcPr>
          <w:p w:rsidR="00000000" w:rsidRDefault="00000000">
            <w:pPr>
              <w:spacing w:before="20" w:after="20"/>
              <w:jc w:val="right"/>
              <w:rPr>
                <w:rFonts w:eastAsia="Arial Unicode MS"/>
                <w:b/>
                <w:bCs/>
                <w:sz w:val="22"/>
              </w:rPr>
            </w:pPr>
            <w:r>
              <w:rPr>
                <w:rFonts w:eastAsia="Arial Unicode MS"/>
                <w:b/>
                <w:bCs/>
                <w:sz w:val="22"/>
              </w:rPr>
              <w:t>2 912</w:t>
            </w:r>
          </w:p>
        </w:tc>
        <w:tc>
          <w:tcPr>
            <w:tcW w:w="1219" w:type="dxa"/>
            <w:noWrap/>
            <w:tcMar>
              <w:left w:w="57" w:type="dxa"/>
              <w:right w:w="170" w:type="dxa"/>
            </w:tcMar>
            <w:vAlign w:val="bottom"/>
          </w:tcPr>
          <w:p w:rsidR="00000000" w:rsidRDefault="00000000">
            <w:pPr>
              <w:spacing w:before="20" w:after="20"/>
              <w:jc w:val="right"/>
              <w:rPr>
                <w:rFonts w:eastAsia="Arial Unicode MS"/>
                <w:b/>
                <w:bCs/>
                <w:sz w:val="22"/>
              </w:rPr>
            </w:pPr>
            <w:r>
              <w:rPr>
                <w:rFonts w:eastAsia="Arial Unicode MS"/>
                <w:b/>
                <w:bCs/>
                <w:sz w:val="22"/>
              </w:rPr>
              <w:t>1 725</w:t>
            </w:r>
          </w:p>
        </w:tc>
        <w:tc>
          <w:tcPr>
            <w:tcW w:w="1175" w:type="dxa"/>
            <w:noWrap/>
            <w:tcMar>
              <w:left w:w="57" w:type="dxa"/>
              <w:right w:w="170" w:type="dxa"/>
            </w:tcMar>
            <w:vAlign w:val="bottom"/>
          </w:tcPr>
          <w:p w:rsidR="00000000" w:rsidRDefault="00000000">
            <w:pPr>
              <w:spacing w:before="20" w:after="20"/>
              <w:jc w:val="right"/>
              <w:rPr>
                <w:b/>
                <w:bCs/>
                <w:sz w:val="22"/>
              </w:rPr>
            </w:pPr>
            <w:r>
              <w:rPr>
                <w:b/>
                <w:bCs/>
                <w:sz w:val="22"/>
              </w:rPr>
              <w:t>1 136</w:t>
            </w:r>
          </w:p>
        </w:tc>
        <w:tc>
          <w:tcPr>
            <w:tcW w:w="1197" w:type="dxa"/>
            <w:gridSpan w:val="2"/>
            <w:noWrap/>
            <w:tcMar>
              <w:left w:w="57" w:type="dxa"/>
              <w:right w:w="170" w:type="dxa"/>
            </w:tcMar>
            <w:vAlign w:val="bottom"/>
          </w:tcPr>
          <w:p w:rsidR="00000000" w:rsidRDefault="00000000">
            <w:pPr>
              <w:spacing w:before="20" w:after="20"/>
              <w:jc w:val="right"/>
              <w:rPr>
                <w:b/>
                <w:bCs/>
                <w:sz w:val="22"/>
              </w:rPr>
            </w:pPr>
            <w:r>
              <w:rPr>
                <w:b/>
                <w:bCs/>
                <w:sz w:val="22"/>
              </w:rPr>
              <w:t>621</w:t>
            </w:r>
          </w:p>
        </w:tc>
        <w:tc>
          <w:tcPr>
            <w:tcW w:w="1197" w:type="dxa"/>
            <w:gridSpan w:val="2"/>
            <w:noWrap/>
            <w:tcMar>
              <w:left w:w="57" w:type="dxa"/>
              <w:right w:w="170" w:type="dxa"/>
            </w:tcMar>
            <w:vAlign w:val="bottom"/>
          </w:tcPr>
          <w:p w:rsidR="00000000" w:rsidRDefault="00000000">
            <w:pPr>
              <w:spacing w:before="20" w:after="20"/>
              <w:jc w:val="right"/>
              <w:rPr>
                <w:rFonts w:eastAsia="Arial Unicode MS"/>
                <w:b/>
                <w:bCs/>
                <w:sz w:val="22"/>
              </w:rPr>
            </w:pPr>
            <w:r>
              <w:rPr>
                <w:rFonts w:eastAsia="Arial Unicode MS"/>
                <w:b/>
                <w:bCs/>
                <w:sz w:val="22"/>
              </w:rPr>
              <w:t>211</w:t>
            </w:r>
          </w:p>
        </w:tc>
        <w:tc>
          <w:tcPr>
            <w:tcW w:w="1200" w:type="dxa"/>
            <w:noWrap/>
            <w:tcMar>
              <w:left w:w="57" w:type="dxa"/>
              <w:right w:w="170" w:type="dxa"/>
            </w:tcMar>
            <w:vAlign w:val="bottom"/>
          </w:tcPr>
          <w:p w:rsidR="00000000" w:rsidRDefault="00000000">
            <w:pPr>
              <w:spacing w:before="20" w:after="20"/>
              <w:jc w:val="right"/>
              <w:rPr>
                <w:rFonts w:eastAsia="Arial Unicode MS"/>
                <w:b/>
                <w:bCs/>
                <w:sz w:val="22"/>
              </w:rPr>
            </w:pPr>
            <w:r>
              <w:rPr>
                <w:rFonts w:eastAsia="Arial Unicode MS"/>
                <w:b/>
                <w:bCs/>
                <w:sz w:val="22"/>
              </w:rPr>
              <w:t>111</w:t>
            </w:r>
          </w:p>
        </w:tc>
      </w:tr>
    </w:tbl>
    <w:p w:rsidR="00000000" w:rsidRDefault="00000000">
      <w:pPr>
        <w:keepNext/>
        <w:spacing w:before="240" w:after="240"/>
        <w:jc w:val="center"/>
        <w:rPr>
          <w:b/>
          <w:bCs/>
        </w:rPr>
      </w:pPr>
      <w:r>
        <w:rPr>
          <w:b/>
          <w:bCs/>
        </w:rPr>
        <w:t>F.  La population gitane</w:t>
      </w:r>
    </w:p>
    <w:p w:rsidR="00000000" w:rsidRDefault="00000000">
      <w:pPr>
        <w:spacing w:after="240"/>
      </w:pPr>
      <w:r>
        <w:t>31.</w:t>
      </w:r>
      <w:r>
        <w:tab/>
        <w:t xml:space="preserve">En mai 2001, </w:t>
      </w:r>
      <w:proofErr w:type="spellStart"/>
      <w:r>
        <w:t>SOS</w:t>
      </w:r>
      <w:r>
        <w:noBreakHyphen/>
        <w:t>Racisme</w:t>
      </w:r>
      <w:proofErr w:type="spellEnd"/>
      <w:r>
        <w:t xml:space="preserve"> du Portugal a publié les résultats d’une enquête menée dans les collectivités locales portugaises (307, alors, 308 en mars 2003) sur l’intégration des Gitans. Le livre est intitulé </w:t>
      </w:r>
      <w:r>
        <w:rPr>
          <w:i/>
          <w:iCs/>
        </w:rPr>
        <w:t>Gitans: chiffres, abordages et réalités</w:t>
      </w:r>
      <w:r>
        <w:t xml:space="preserve">: on peut y lire que les collectivités locales portugaises considèrent, dans leur majeure partie, que l’intégration des Gitans n’aura lieu que lorsque cette communauté aura «radicalement changé d’habitudes». Cette enquête, probablement la plus grande étude sur les rapports des institutions et des Gitans au Portugal, a été croisée avec des études existantes, notamment ceux du Projet </w:t>
      </w:r>
      <w:proofErr w:type="spellStart"/>
      <w:r>
        <w:t>Dignidade</w:t>
      </w:r>
      <w:proofErr w:type="spellEnd"/>
      <w:r>
        <w:t xml:space="preserve">, de </w:t>
      </w:r>
      <w:proofErr w:type="spellStart"/>
      <w:r>
        <w:t>l’Œuvre</w:t>
      </w:r>
      <w:proofErr w:type="spellEnd"/>
      <w:r>
        <w:t xml:space="preserve"> pastorale des Gitans (Lisbonne) et de M. Manuel </w:t>
      </w:r>
      <w:proofErr w:type="spellStart"/>
      <w:r>
        <w:t>Xarepe</w:t>
      </w:r>
      <w:proofErr w:type="spellEnd"/>
      <w:r>
        <w:t xml:space="preserve"> sur la communauté gitane de l’</w:t>
      </w:r>
      <w:proofErr w:type="spellStart"/>
      <w:r>
        <w:t>Alentejo</w:t>
      </w:r>
      <w:proofErr w:type="spellEnd"/>
      <w:r>
        <w:t xml:space="preserve"> (région du sud du Portugal, au sud du Tage, qui s’étend jusqu’à l’</w:t>
      </w:r>
      <w:proofErr w:type="spellStart"/>
      <w:r>
        <w:t>Algarve</w:t>
      </w:r>
      <w:proofErr w:type="spellEnd"/>
      <w:r>
        <w:t xml:space="preserve">). </w:t>
      </w:r>
    </w:p>
    <w:p w:rsidR="00000000" w:rsidRDefault="00000000">
      <w:pPr>
        <w:spacing w:after="240"/>
      </w:pPr>
      <w:r>
        <w:t>32.</w:t>
      </w:r>
      <w:r>
        <w:tab/>
        <w:t xml:space="preserve">De l’analyse de ces données, qui couvrent 216 municipalités, il est possible de conclure que la population gitane, dont le nombre s’élève à environ 40 000 personnes, se trouve particulièrement concentrée dans les régions du littoral les plus densément peuplées et dans les zones frontalières (21 831 personnes). Environ 29 % des Gitans résident à Lisbonne. Malgré les mesures constamment adoptées, 31 % des Gitans vivent en situation précaire, la situation étant grave dans les districts de </w:t>
      </w:r>
      <w:proofErr w:type="spellStart"/>
      <w:r>
        <w:t>Viana</w:t>
      </w:r>
      <w:proofErr w:type="spellEnd"/>
      <w:r>
        <w:t xml:space="preserve"> do </w:t>
      </w:r>
      <w:proofErr w:type="spellStart"/>
      <w:r>
        <w:t>Castelo</w:t>
      </w:r>
      <w:proofErr w:type="spellEnd"/>
      <w:r>
        <w:t xml:space="preserve"> (</w:t>
      </w:r>
      <w:proofErr w:type="spellStart"/>
      <w:r>
        <w:t>nord</w:t>
      </w:r>
      <w:r>
        <w:noBreakHyphen/>
        <w:t>littoral</w:t>
      </w:r>
      <w:proofErr w:type="spellEnd"/>
      <w:r>
        <w:t xml:space="preserve">), </w:t>
      </w:r>
      <w:proofErr w:type="spellStart"/>
      <w:r>
        <w:t>Castelo</w:t>
      </w:r>
      <w:proofErr w:type="spellEnd"/>
      <w:r>
        <w:t xml:space="preserve"> </w:t>
      </w:r>
      <w:proofErr w:type="spellStart"/>
      <w:r>
        <w:t>Branco</w:t>
      </w:r>
      <w:proofErr w:type="spellEnd"/>
      <w:r>
        <w:t xml:space="preserve"> (</w:t>
      </w:r>
      <w:proofErr w:type="spellStart"/>
      <w:r>
        <w:t>centre</w:t>
      </w:r>
      <w:r>
        <w:noBreakHyphen/>
        <w:t>est</w:t>
      </w:r>
      <w:proofErr w:type="spellEnd"/>
      <w:r>
        <w:t>) et Évora (Alentejo, sud). Cela signifie que l’effort d’amélioration des conditions de vie des Gitans doit se poursuivre. Cette enquête, permettant de mieux cerner la réalité de la vie des Gitans, est déjà un pas important de la société civile; elle n’exclut en rien les efforts entrepris par le Gouvernement, elle les complète.</w:t>
      </w:r>
    </w:p>
    <w:p w:rsidR="00000000" w:rsidRDefault="00000000">
      <w:pPr>
        <w:keepNext/>
        <w:spacing w:after="240"/>
        <w:jc w:val="center"/>
      </w:pPr>
      <w:r>
        <w:rPr>
          <w:b/>
          <w:bCs/>
        </w:rPr>
        <w:t>G.  Mesures adoptées par le Gouvernement</w:t>
      </w:r>
    </w:p>
    <w:p w:rsidR="00000000" w:rsidRDefault="00000000">
      <w:pPr>
        <w:spacing w:after="240"/>
      </w:pPr>
      <w:r>
        <w:t>33.</w:t>
      </w:r>
      <w:r>
        <w:tab/>
        <w:t>Dans le domaine de l’emploi, les mesures adoptées vont de pair avec les mesures générales, notamment le revenu minimum garanti et des actions de formation (en ce qui concerne le revenu minimum garanti, la loi n</w:t>
      </w:r>
      <w:r>
        <w:rPr>
          <w:vertAlign w:val="superscript"/>
        </w:rPr>
        <w:t>o</w:t>
      </w:r>
      <w:r>
        <w:t> 19</w:t>
      </w:r>
      <w:r>
        <w:noBreakHyphen/>
        <w:t>A/96 du 29 juin est mentionnée dans le huitième rapport périodique du Portugal (</w:t>
      </w:r>
      <w:proofErr w:type="spellStart"/>
      <w:r>
        <w:t>CERD</w:t>
      </w:r>
      <w:proofErr w:type="spellEnd"/>
      <w:r>
        <w:t>/C/314/Add.1, par. 219).</w:t>
      </w:r>
    </w:p>
    <w:p w:rsidR="00000000" w:rsidRDefault="00000000">
      <w:pPr>
        <w:keepLines/>
        <w:spacing w:after="240"/>
      </w:pPr>
      <w:r>
        <w:t>34.</w:t>
      </w:r>
      <w:r>
        <w:tab/>
        <w:t>Il faut aussi mentionner les activités du Ministère du travail, pour la qualification et l’emploi, ainsi que celles menées à terme par le biais de l’</w:t>
      </w:r>
      <w:proofErr w:type="spellStart"/>
      <w:r>
        <w:t>Institut</w:t>
      </w:r>
      <w:proofErr w:type="spellEnd"/>
      <w:r>
        <w:t xml:space="preserve"> de l’emploi et de formation professionnelle (</w:t>
      </w:r>
      <w:proofErr w:type="spellStart"/>
      <w:r>
        <w:t>IEFP</w:t>
      </w:r>
      <w:proofErr w:type="spellEnd"/>
      <w:r>
        <w:t xml:space="preserve">). Il importe de rappeler des programmes du type de celui qui a eu lieu de juin 1996 au 31 décembre 1997, intitulé «Intégration socioéconomique de jeunes enfants d’ethnie tsigane» (voir </w:t>
      </w:r>
      <w:proofErr w:type="spellStart"/>
      <w:r>
        <w:t>CERD</w:t>
      </w:r>
      <w:proofErr w:type="spellEnd"/>
      <w:r>
        <w:t xml:space="preserve">/C/314/Add.1, par. 230), incorporé dans un plan d’action globale défini dans le cadre de l’accord de coopération célébré entre la </w:t>
      </w:r>
      <w:proofErr w:type="spellStart"/>
      <w:r>
        <w:t>Santa</w:t>
      </w:r>
      <w:proofErr w:type="spellEnd"/>
      <w:r>
        <w:t xml:space="preserve"> Casa da </w:t>
      </w:r>
      <w:proofErr w:type="spellStart"/>
      <w:r>
        <w:t>Misericórdia</w:t>
      </w:r>
      <w:proofErr w:type="spellEnd"/>
      <w:r>
        <w:t xml:space="preserve"> de Lisbonne et l’</w:t>
      </w:r>
      <w:proofErr w:type="spellStart"/>
      <w:r>
        <w:t>IEFP</w:t>
      </w:r>
      <w:proofErr w:type="spellEnd"/>
      <w:r>
        <w:t>. D’un coût total alors de 147 326 334 escudos, ce projet s’est développé dans la région de Lisbonne (</w:t>
      </w:r>
      <w:proofErr w:type="spellStart"/>
      <w:r>
        <w:t>Charneca</w:t>
      </w:r>
      <w:proofErr w:type="spellEnd"/>
      <w:r>
        <w:t xml:space="preserve"> da </w:t>
      </w:r>
      <w:proofErr w:type="spellStart"/>
      <w:r>
        <w:t>Lumiar</w:t>
      </w:r>
      <w:proofErr w:type="spellEnd"/>
      <w:r>
        <w:t xml:space="preserve"> et </w:t>
      </w:r>
      <w:proofErr w:type="spellStart"/>
      <w:r>
        <w:t>Buraca</w:t>
      </w:r>
      <w:proofErr w:type="spellEnd"/>
      <w:r>
        <w:t xml:space="preserve">) et a concerné environ 200 personnes. L’acquisition de compétences sociales et professionnelles a été rendue possible par des actions de </w:t>
      </w:r>
      <w:proofErr w:type="spellStart"/>
      <w:r>
        <w:t>préprofessionnalisation</w:t>
      </w:r>
      <w:proofErr w:type="spellEnd"/>
      <w:r>
        <w:t xml:space="preserve">, de formation professionnelle dans les secteurs du travail des métaux, de la confection, de l’ébénisterie et de la cuisine, et de formation </w:t>
      </w:r>
      <w:proofErr w:type="spellStart"/>
      <w:r>
        <w:t>socioéducative</w:t>
      </w:r>
      <w:proofErr w:type="spellEnd"/>
      <w:r>
        <w:t xml:space="preserve"> qui comprend l’enseignement récurrent, la formation sociale et humaine, l’intervention psychopédagogique et l’éducation physique.</w:t>
      </w:r>
    </w:p>
    <w:p w:rsidR="00000000" w:rsidRDefault="00000000">
      <w:pPr>
        <w:spacing w:after="240"/>
      </w:pPr>
      <w:r>
        <w:t>35.</w:t>
      </w:r>
      <w:r>
        <w:tab/>
        <w:t xml:space="preserve">Un projet visant les personnes défavorisées présenté par le Secrétariat diocésain de Lisbonne de </w:t>
      </w:r>
      <w:proofErr w:type="spellStart"/>
      <w:r>
        <w:t>l’Œuvre</w:t>
      </w:r>
      <w:proofErr w:type="spellEnd"/>
      <w:r>
        <w:t xml:space="preserve"> nationale pour la pastorale des Tsiganes a été en cours dans le cadre de l’initiative de la communauté européenne «</w:t>
      </w:r>
      <w:proofErr w:type="spellStart"/>
      <w:r>
        <w:t>Emploi</w:t>
      </w:r>
      <w:r>
        <w:noBreakHyphen/>
        <w:t>Axe</w:t>
      </w:r>
      <w:proofErr w:type="spellEnd"/>
      <w:r>
        <w:t xml:space="preserve"> Horizon». Ce projet, qui s’adresse à la population gitane et non gitane, est exécuté dans les quartiers dégradés de Lisbonne et de Loures. Il vise le développement de deux cours de formation professionnelle (confection, pâtisserie/animateurs gitans) comprenant un total de 25 Gitans. Il comprend aussi la réalisation d’une banque de données avec des éléments relatifs à la réalité gitane en Europe (</w:t>
      </w:r>
      <w:proofErr w:type="spellStart"/>
      <w:r>
        <w:t>CERD</w:t>
      </w:r>
      <w:proofErr w:type="spellEnd"/>
      <w:r>
        <w:t>/C/314/Add.1, par. 231).</w:t>
      </w:r>
    </w:p>
    <w:p w:rsidR="00000000" w:rsidRDefault="00000000">
      <w:pPr>
        <w:spacing w:after="240"/>
      </w:pPr>
      <w:r>
        <w:t>36.</w:t>
      </w:r>
      <w:r>
        <w:tab/>
        <w:t xml:space="preserve">Le Secrétariat diocésain de </w:t>
      </w:r>
      <w:proofErr w:type="spellStart"/>
      <w:r>
        <w:t>l’Œuvre</w:t>
      </w:r>
      <w:proofErr w:type="spellEnd"/>
      <w:r>
        <w:t xml:space="preserve"> pastorale des Tsiganes a aussi cinq centres en fonctionnement, avec un caractère permanent dans les </w:t>
      </w:r>
      <w:proofErr w:type="spellStart"/>
      <w:r>
        <w:rPr>
          <w:i/>
          <w:iCs/>
        </w:rPr>
        <w:t>freguesias</w:t>
      </w:r>
      <w:proofErr w:type="spellEnd"/>
      <w:r>
        <w:t xml:space="preserve"> (paroisses) de Alto Pina, </w:t>
      </w:r>
      <w:proofErr w:type="spellStart"/>
      <w:r>
        <w:t>Carnide</w:t>
      </w:r>
      <w:proofErr w:type="spellEnd"/>
      <w:r>
        <w:t xml:space="preserve"> et </w:t>
      </w:r>
      <w:proofErr w:type="spellStart"/>
      <w:r>
        <w:t>Santa</w:t>
      </w:r>
      <w:proofErr w:type="spellEnd"/>
      <w:r>
        <w:t xml:space="preserve"> Maria dos </w:t>
      </w:r>
      <w:proofErr w:type="spellStart"/>
      <w:r>
        <w:t>Olivais</w:t>
      </w:r>
      <w:proofErr w:type="spellEnd"/>
      <w:r>
        <w:t xml:space="preserve">, à Lisbonne, </w:t>
      </w:r>
      <w:proofErr w:type="spellStart"/>
      <w:r>
        <w:t>Buraca</w:t>
      </w:r>
      <w:proofErr w:type="spellEnd"/>
      <w:r>
        <w:t xml:space="preserve"> et </w:t>
      </w:r>
      <w:proofErr w:type="spellStart"/>
      <w:r>
        <w:t>Amadora</w:t>
      </w:r>
      <w:proofErr w:type="spellEnd"/>
      <w:r>
        <w:t xml:space="preserve"> et </w:t>
      </w:r>
      <w:proofErr w:type="spellStart"/>
      <w:r>
        <w:t>Moscavide</w:t>
      </w:r>
      <w:proofErr w:type="spellEnd"/>
      <w:r>
        <w:t>, à Loures. Dans tous ces centres, il existe un service d’accueil, d’information et d’acheminement des cas et des visites domiciliaires. Ces centres sont également fréquentés par 420 enfants d’écoles maternelles dont 250 sont gitans (</w:t>
      </w:r>
      <w:proofErr w:type="spellStart"/>
      <w:r>
        <w:t>CERD</w:t>
      </w:r>
      <w:proofErr w:type="spellEnd"/>
      <w:r>
        <w:t>/C/314/Add.1, par. 232).</w:t>
      </w:r>
    </w:p>
    <w:p w:rsidR="00000000" w:rsidRDefault="00000000">
      <w:pPr>
        <w:spacing w:after="240"/>
      </w:pPr>
      <w:r>
        <w:t>37.</w:t>
      </w:r>
      <w:r>
        <w:tab/>
        <w:t xml:space="preserve">Une candidature dans la délégation régionale de Lisbonne et de la vallée du Tage de la sécurité sociale a été présentée dans le cadre de la mesure 4 du </w:t>
      </w:r>
      <w:proofErr w:type="spellStart"/>
      <w:r>
        <w:t>sous</w:t>
      </w:r>
      <w:r>
        <w:noBreakHyphen/>
        <w:t>programme</w:t>
      </w:r>
      <w:proofErr w:type="spellEnd"/>
      <w:r>
        <w:t xml:space="preserve"> </w:t>
      </w:r>
      <w:proofErr w:type="spellStart"/>
      <w:r>
        <w:t>INTEGRAR</w:t>
      </w:r>
      <w:proofErr w:type="spellEnd"/>
      <w:r>
        <w:t xml:space="preserve">, par l’association </w:t>
      </w:r>
      <w:proofErr w:type="spellStart"/>
      <w:r>
        <w:t>Oficina</w:t>
      </w:r>
      <w:proofErr w:type="spellEnd"/>
      <w:r>
        <w:t xml:space="preserve"> Romani, destinée au développement en 1997, d’actions de formation professionnelle spéciale destinées à 30 Gitans. Ce projet prévoit le développement d’actions de formation professionnelle dans les domaines de l’ébénisterie, de la fabrication de guitares et de la confection, complétées par des actions de formation scolaire et des activités culturelles diverses (</w:t>
      </w:r>
      <w:proofErr w:type="spellStart"/>
      <w:r>
        <w:t>CERD</w:t>
      </w:r>
      <w:proofErr w:type="spellEnd"/>
      <w:r>
        <w:t>/C/314/Add.1, par. 233).</w:t>
      </w:r>
    </w:p>
    <w:p w:rsidR="00000000" w:rsidRDefault="00000000">
      <w:pPr>
        <w:spacing w:after="240"/>
      </w:pPr>
      <w:r>
        <w:t>38.</w:t>
      </w:r>
      <w:r>
        <w:tab/>
        <w:t>Si cet ensemble de mesures, déjà mentionné dans le huitième rapport périodique du Portugal, est encore exposé ici, c’est que ces mesures sont encore en cours, et qu’elles visent à promouvoir une meilleure protection et intégration des Gitans, ainsi qu’une véritable discrimination positive à leur égard.</w:t>
      </w:r>
    </w:p>
    <w:p w:rsidR="00000000" w:rsidRDefault="00000000">
      <w:pPr>
        <w:spacing w:after="240"/>
      </w:pPr>
      <w:r>
        <w:t>39.</w:t>
      </w:r>
      <w:r>
        <w:tab/>
        <w:t xml:space="preserve">Les médiateurs gitans représentent une excellente mesure de nature </w:t>
      </w:r>
      <w:proofErr w:type="spellStart"/>
      <w:r>
        <w:t>semi</w:t>
      </w:r>
      <w:r>
        <w:noBreakHyphen/>
        <w:t>publique</w:t>
      </w:r>
      <w:proofErr w:type="spellEnd"/>
      <w:r>
        <w:t xml:space="preserve">: en effet, cette institution qui reçoit une participation importante du Gouvernement est l’action de formation de médiateurs gitans dans le cadre du programme de promotion sociale des Gitans de la </w:t>
      </w:r>
      <w:proofErr w:type="spellStart"/>
      <w:r>
        <w:t>Santa</w:t>
      </w:r>
      <w:proofErr w:type="spellEnd"/>
      <w:r>
        <w:t xml:space="preserve"> Casa da </w:t>
      </w:r>
      <w:proofErr w:type="spellStart"/>
      <w:r>
        <w:t>Misericórdia</w:t>
      </w:r>
      <w:proofErr w:type="spellEnd"/>
      <w:r>
        <w:t>. Ces médiateurs ont pour but (l’action de formation des premiers ayant été conclue en 1994) d’assurer la liaison entre la communauté gitane et les institutions publiques et privées, identifiant les besoins de la communauté et indiquant aux intéressés le chemin à suivre pour la satisfaction de leurs besoins d’emploi, d’éducation, de logement, etc.</w:t>
      </w:r>
    </w:p>
    <w:p w:rsidR="00000000" w:rsidRDefault="00000000">
      <w:pPr>
        <w:keepNext/>
        <w:spacing w:after="240"/>
        <w:jc w:val="center"/>
        <w:rPr>
          <w:b/>
          <w:bCs/>
        </w:rPr>
      </w:pPr>
      <w:r>
        <w:rPr>
          <w:b/>
          <w:bCs/>
        </w:rPr>
        <w:t>H.  Actions des collectivités locales</w:t>
      </w:r>
    </w:p>
    <w:p w:rsidR="00000000" w:rsidRDefault="00000000">
      <w:pPr>
        <w:spacing w:after="240"/>
      </w:pPr>
      <w:r>
        <w:t>40.</w:t>
      </w:r>
      <w:r>
        <w:tab/>
        <w:t xml:space="preserve">L’enquête de </w:t>
      </w:r>
      <w:proofErr w:type="spellStart"/>
      <w:r>
        <w:t>SOS</w:t>
      </w:r>
      <w:r>
        <w:noBreakHyphen/>
        <w:t>Racisme</w:t>
      </w:r>
      <w:proofErr w:type="spellEnd"/>
      <w:r>
        <w:t xml:space="preserve"> a analysé les mesures concrètes adoptées par les municipalités dans le but de promouvoir et de faciliter l’insertion des communautés gitanes, comprenant les mesures adressées aux communautés ainsi qu’à la population en général. D’une façon générale, il a été constaté que l’intervention des collectivités locales dans le but d’insérer les communautés gitanes privilégie les initiatives qui s’adressent directement aux communautés; cela indique une intervention orientée par les besoins quotidiens fondamentaux des communautés gitanes.</w:t>
      </w:r>
    </w:p>
    <w:p w:rsidR="00000000" w:rsidRDefault="00000000">
      <w:pPr>
        <w:spacing w:after="240"/>
      </w:pPr>
      <w:r>
        <w:t>41.</w:t>
      </w:r>
      <w:r>
        <w:tab/>
        <w:t xml:space="preserve">La diversité des mesures que les collectivités locales ont adoptées se concentrent essentiellement dans les domaines du logement, de l’éducation et de l’appui social, ces mesures complétant les programmes nationaux de relogement (notamment le Plan spécifique de relogement − </w:t>
      </w:r>
      <w:proofErr w:type="spellStart"/>
      <w:r>
        <w:t>PER</w:t>
      </w:r>
      <w:r>
        <w:noBreakHyphen/>
        <w:t>Familles</w:t>
      </w:r>
      <w:proofErr w:type="spellEnd"/>
      <w:r>
        <w:t xml:space="preserve">), le revenu minimum garanti qui s’applique aux Gitans comme à tout citoyen et les projets de développement communautaire ou de lutte contre la pauvreté. </w:t>
      </w:r>
    </w:p>
    <w:p w:rsidR="00000000" w:rsidRDefault="00000000">
      <w:pPr>
        <w:spacing w:after="240"/>
      </w:pPr>
      <w:r>
        <w:t>42.</w:t>
      </w:r>
      <w:r>
        <w:tab/>
        <w:t xml:space="preserve">Résoudre les problèmes de logement est clairement la priorité des collectivités locales portugaises. La plupart sont en train de reloger les familles gitanes résidant en des zones dégradées. Une mesure complémentaire de </w:t>
      </w:r>
      <w:proofErr w:type="spellStart"/>
      <w:r>
        <w:t>celle</w:t>
      </w:r>
      <w:r>
        <w:noBreakHyphen/>
        <w:t>ci</w:t>
      </w:r>
      <w:proofErr w:type="spellEnd"/>
      <w:r>
        <w:t xml:space="preserve"> est l’appui à la remise en état de maisons, notamment par le biais de la fourniture de matériaux de construction et d’équipements pour l’ameublement des maisons. L’intervention dans le domaine du logement se fait généralement sur la base de protocoles de relogement avec des institutions publiques comme l’</w:t>
      </w:r>
      <w:proofErr w:type="spellStart"/>
      <w:r>
        <w:t>Institut</w:t>
      </w:r>
      <w:proofErr w:type="spellEnd"/>
      <w:r>
        <w:t xml:space="preserve"> national d’habitation.</w:t>
      </w:r>
    </w:p>
    <w:p w:rsidR="00000000" w:rsidRDefault="00000000">
      <w:pPr>
        <w:spacing w:after="240"/>
      </w:pPr>
      <w:r>
        <w:t>43.</w:t>
      </w:r>
      <w:r>
        <w:tab/>
        <w:t>Les projets de lutte contre la pauvreté sont exécutés par les mairies et un ensemble de partenaires qui développent une action intégrée dans le but de résoudre les problèmes qui sont à l’origine des situations de pauvreté. Ces projets portent sur l’appui social aux familles, l’appui psychosocial individuel, l’insertion scolaire des enfants, la promotion de l’éducation des adultes, des actions dans le domaine de l’emploi et de la formation professionnelle, etc.</w:t>
      </w:r>
    </w:p>
    <w:p w:rsidR="00000000" w:rsidRDefault="00000000">
      <w:pPr>
        <w:spacing w:after="240"/>
      </w:pPr>
      <w:r>
        <w:t>44.</w:t>
      </w:r>
      <w:r>
        <w:tab/>
        <w:t xml:space="preserve">En plus des données transmises par l’enquête de </w:t>
      </w:r>
      <w:proofErr w:type="spellStart"/>
      <w:r>
        <w:t>SOS</w:t>
      </w:r>
      <w:r>
        <w:noBreakHyphen/>
        <w:t>Racisme</w:t>
      </w:r>
      <w:proofErr w:type="spellEnd"/>
      <w:r>
        <w:t xml:space="preserve">, le Gouvernement portugais, par le biais du </w:t>
      </w:r>
      <w:proofErr w:type="spellStart"/>
      <w:r>
        <w:t>Haut</w:t>
      </w:r>
      <w:r>
        <w:noBreakHyphen/>
        <w:t>Commissaire</w:t>
      </w:r>
      <w:proofErr w:type="spellEnd"/>
      <w:r>
        <w:t xml:space="preserve"> à l’immigration et aux minorités ethniques, et en collaboration avec le Réseau européen contre la pauvreté, a contribué à l’amélioration des conditions de logement des Gitans. Ainsi, on passe d’un rythme moyen de relogement de 900 familles par an dans les années 90 (première moitié) à un rythme moyen de 7 500 familles en 1999 dans le cadre de protocoles avec 170 municipalités dans tout le pays.</w:t>
      </w:r>
    </w:p>
    <w:p w:rsidR="00000000" w:rsidRDefault="00000000">
      <w:pPr>
        <w:keepNext/>
        <w:spacing w:after="240"/>
        <w:jc w:val="center"/>
        <w:rPr>
          <w:b/>
          <w:bCs/>
          <w:iCs/>
        </w:rPr>
      </w:pPr>
      <w:r>
        <w:rPr>
          <w:b/>
          <w:bCs/>
          <w:iCs/>
        </w:rPr>
        <w:t>I.  Actions de la société civile</w:t>
      </w:r>
    </w:p>
    <w:p w:rsidR="00000000" w:rsidRDefault="00000000">
      <w:pPr>
        <w:spacing w:after="240"/>
      </w:pPr>
      <w:r>
        <w:t>45.</w:t>
      </w:r>
      <w:r>
        <w:tab/>
        <w:t xml:space="preserve">Une action venant de la société civile mérite d’être mentionnée. Il s’agit de l’appui aux médecins immigrants, organisé par le Service jésuite pour les réfugiés et la Fondation </w:t>
      </w:r>
      <w:proofErr w:type="spellStart"/>
      <w:r>
        <w:t>Calouste</w:t>
      </w:r>
      <w:proofErr w:type="spellEnd"/>
      <w:r>
        <w:t xml:space="preserve"> Gulbenkian, qui consiste en la professionnalisation, dans le cadre d’une formation appropriée, des médecins immigrants. Ce programme, qui a débuté en 2002, vise à intégrer les médecins immigrants dans leur domaine de formation, en évitant qu’ils exercent des métiers sans aucun lien avec leurs capacités, tout en répondant aux besoins médicaux du Portugal. Il s’adresse à 120 médecins immigrants, 140 médecins étant actuellement inscrits, dont 90 % qui viennent des pays de l’est de l’Europe. Jusqu’à présent, 12 médecins ont passé l’examen d’</w:t>
      </w:r>
      <w:proofErr w:type="spellStart"/>
      <w:r>
        <w:t>État</w:t>
      </w:r>
      <w:proofErr w:type="spellEnd"/>
      <w:r>
        <w:t xml:space="preserve"> (il n’y a eu qu’un exclu).</w:t>
      </w:r>
    </w:p>
    <w:p w:rsidR="00000000" w:rsidRDefault="00000000">
      <w:pPr>
        <w:spacing w:after="240"/>
      </w:pPr>
      <w:r>
        <w:t>46.</w:t>
      </w:r>
      <w:r>
        <w:tab/>
        <w:t>Ce programme consiste dans le placement des médecins dans l’exercice de leur profession, finançant la traduction des documents, payant une bourse pour le stage, offrant les livres, exécutant tout l’accompagnement nécessaire, jusqu’à la phase ultime que représente l’examen d’</w:t>
      </w:r>
      <w:proofErr w:type="spellStart"/>
      <w:r>
        <w:t>État</w:t>
      </w:r>
      <w:proofErr w:type="spellEnd"/>
      <w:r>
        <w:t xml:space="preserve">, après l’inscription à l’ordre des médecins et le début de leur activité professionnelle en tant que médecin. Pour réaliser ce programme, en plus de l’appui reçu de la Fondation </w:t>
      </w:r>
      <w:proofErr w:type="spellStart"/>
      <w:r>
        <w:t>Calouste</w:t>
      </w:r>
      <w:proofErr w:type="spellEnd"/>
      <w:r>
        <w:t> Gulbenkian, un protocole a été signé avec la faculté de médecine de Lisbonne et divers contacts de collaboration ont été pris avec les autres facultés de médecine, avec le Service des étrangers et des frontières et avec le Ministère de la santé.</w:t>
      </w:r>
    </w:p>
    <w:p w:rsidR="00000000" w:rsidRDefault="00000000">
      <w:pPr>
        <w:keepNext/>
        <w:spacing w:after="240"/>
        <w:jc w:val="center"/>
        <w:rPr>
          <w:b/>
          <w:bCs/>
          <w:iCs/>
        </w:rPr>
      </w:pPr>
      <w:proofErr w:type="spellStart"/>
      <w:r>
        <w:rPr>
          <w:b/>
          <w:bCs/>
          <w:iCs/>
        </w:rPr>
        <w:t>II</w:t>
      </w:r>
      <w:proofErr w:type="spellEnd"/>
      <w:r>
        <w:rPr>
          <w:b/>
          <w:bCs/>
          <w:iCs/>
        </w:rPr>
        <w:t>.  DISPOSITIONS CONSTITUTIONNELLES IMPORTANTES EN MATIÈRE</w:t>
      </w:r>
      <w:r>
        <w:rPr>
          <w:b/>
          <w:bCs/>
          <w:iCs/>
        </w:rPr>
        <w:br/>
        <w:t>DE LUTTE CONTRE LA DISCRIMINATION RACIALE</w:t>
      </w:r>
    </w:p>
    <w:p w:rsidR="00000000" w:rsidRDefault="00000000">
      <w:pPr>
        <w:spacing w:after="240"/>
      </w:pPr>
      <w:r>
        <w:t>47.</w:t>
      </w:r>
      <w:r>
        <w:tab/>
        <w:t xml:space="preserve">Le 12 décembre 2001 est parue au Journal officiel la nouvelle version de la Constitution, découlant de la cinquième révision constitutionnelle. </w:t>
      </w:r>
      <w:proofErr w:type="spellStart"/>
      <w:r>
        <w:t>Celle</w:t>
      </w:r>
      <w:r>
        <w:noBreakHyphen/>
        <w:t>ci</w:t>
      </w:r>
      <w:proofErr w:type="spellEnd"/>
      <w:r>
        <w:t xml:space="preserve"> a eu essentiellement pour but d’intégrer et de permettre la subordination du Portugal à la Cour pénale internationale. Ainsi, le nouvel article 7 se lit désormais, dans son alinéa 7, comme suit:</w:t>
      </w:r>
    </w:p>
    <w:p w:rsidR="00000000" w:rsidRDefault="00000000">
      <w:pPr>
        <w:spacing w:after="240"/>
        <w:ind w:left="567" w:firstLine="567"/>
      </w:pPr>
      <w:r>
        <w:t>«Le Portugal peut, dans le but de réaliser une justice internationale destinée à promouvoir le respect des droits de la personne humaine et des peuples, accepter la juridiction de la Cour pénale internationale, dans les conditions de complémentarité et autres termes établis dans le Statut de Rome.»</w:t>
      </w:r>
    </w:p>
    <w:p w:rsidR="00000000" w:rsidRDefault="00000000">
      <w:pPr>
        <w:spacing w:after="240"/>
      </w:pPr>
      <w:r>
        <w:t>Lorsque l’on connaît les motivations typiques des crimes contre l’humanité, on ne peut que se féliciter, en termes d’application de la Convention pour l’élimination de toutes les formes de discrimination raciale, de l’introduction de cet alinéa nouveau dans le texte de l’article 7, dédié aux rapports internationaux de l’</w:t>
      </w:r>
      <w:proofErr w:type="spellStart"/>
      <w:r>
        <w:t>État</w:t>
      </w:r>
      <w:proofErr w:type="spellEnd"/>
      <w:r>
        <w:t xml:space="preserve"> portugais dans le texte constitutionnel.</w:t>
      </w:r>
    </w:p>
    <w:p w:rsidR="00000000" w:rsidRDefault="00000000">
      <w:pPr>
        <w:spacing w:after="240"/>
      </w:pPr>
      <w:r>
        <w:t>48.</w:t>
      </w:r>
      <w:r>
        <w:tab/>
        <w:t>Le Statut de Rome de la Cour pénale internationale a été ratifié par le Portugal par le décret du Président de la République n</w:t>
      </w:r>
      <w:r>
        <w:rPr>
          <w:vertAlign w:val="superscript"/>
        </w:rPr>
        <w:t>o</w:t>
      </w:r>
      <w:r>
        <w:t> 2/2002, du 18 janvier, a</w:t>
      </w:r>
      <w:r>
        <w:rPr>
          <w:lang w:val="pt-PT"/>
        </w:rPr>
        <w:t>vec approbation par le Parlement aux fins de la ratification du 20 décembre 2001.</w:t>
      </w:r>
    </w:p>
    <w:p w:rsidR="00000000" w:rsidRDefault="00000000">
      <w:pPr>
        <w:spacing w:after="240"/>
      </w:pPr>
      <w:r>
        <w:t>49.</w:t>
      </w:r>
      <w:r>
        <w:tab/>
        <w:t xml:space="preserve">L’article 13 mentionne toujours en des termes larges le droit à la </w:t>
      </w:r>
      <w:proofErr w:type="spellStart"/>
      <w:r>
        <w:t>non</w:t>
      </w:r>
      <w:r>
        <w:noBreakHyphen/>
        <w:t>discrimination</w:t>
      </w:r>
      <w:proofErr w:type="spellEnd"/>
      <w:r>
        <w:t>. Il faut souligner le libellé de son alinéa 2: «Personne ne peut être privilégié, bénéficié, privé d’un droit ou exempté d’un devoir», qui signifie que la discrimination ne doit pas mettre les citoyens en avantage par rapport aux autres en des conditions injustifiées, ni leur porter préjudice. Les cas de discrimination positive sont prévus dans les dispositions constitutionnelles respectives.</w:t>
      </w:r>
    </w:p>
    <w:p w:rsidR="00000000" w:rsidRDefault="00000000">
      <w:pPr>
        <w:keepNext/>
        <w:spacing w:after="240"/>
      </w:pPr>
      <w:r>
        <w:t>50.</w:t>
      </w:r>
      <w:r>
        <w:tab/>
        <w:t>Enfin, en ce qui concerne la liberté d’association, il faut noter le considérable progrès, qui vient déjà de la quatrième révision de la Constitution, qui date de 1997, et qui est consigné à l’alinéa 4:</w:t>
      </w:r>
    </w:p>
    <w:p w:rsidR="00000000" w:rsidRDefault="00000000">
      <w:pPr>
        <w:spacing w:after="240"/>
        <w:ind w:left="567" w:firstLine="567"/>
      </w:pPr>
      <w:r>
        <w:t>«Les associations armées ou de nature militaire, militarisée ou paramilitaire, ainsi que les organisations racistes ou soumises à l’idéologie fasciste ne sont pas admises.».</w:t>
      </w:r>
    </w:p>
    <w:p w:rsidR="00000000" w:rsidRDefault="00000000">
      <w:pPr>
        <w:spacing w:after="240"/>
      </w:pPr>
      <w:r>
        <w:t>Ce ne sont plus seulement les associations fascistes qui ne sont pas admises, ce sont également les organisations racistes, indépendamment de leur nature fasciste.</w:t>
      </w:r>
    </w:p>
    <w:p w:rsidR="00000000" w:rsidRDefault="00000000">
      <w:pPr>
        <w:keepNext/>
        <w:spacing w:after="240"/>
        <w:jc w:val="center"/>
        <w:rPr>
          <w:b/>
          <w:bCs/>
          <w:iCs/>
        </w:rPr>
      </w:pPr>
      <w:proofErr w:type="spellStart"/>
      <w:r>
        <w:rPr>
          <w:b/>
          <w:bCs/>
          <w:iCs/>
        </w:rPr>
        <w:t>III</w:t>
      </w:r>
      <w:proofErr w:type="spellEnd"/>
      <w:r>
        <w:rPr>
          <w:b/>
          <w:bCs/>
          <w:iCs/>
        </w:rPr>
        <w:t>.  EXAMEN DE LA SITUATION GÉNÉRALE EN CE QUI CONCERNE</w:t>
      </w:r>
      <w:r>
        <w:rPr>
          <w:b/>
          <w:bCs/>
          <w:iCs/>
        </w:rPr>
        <w:br/>
        <w:t>LA DISCRIMINATION</w:t>
      </w:r>
    </w:p>
    <w:p w:rsidR="00000000" w:rsidRDefault="00000000">
      <w:pPr>
        <w:spacing w:after="240"/>
      </w:pPr>
      <w:r>
        <w:t>51.</w:t>
      </w:r>
      <w:r>
        <w:tab/>
        <w:t>La violence raciale au Portugal semble obéir à un type de fait consistant essentiellement en la diffamation et le discrédit d’autrui. Il existe d’autres formes d’agressions, moins fréquentes, qui peuvent atteindre la dimension de l’atteinte à l’intégrité physique.</w:t>
      </w:r>
    </w:p>
    <w:p w:rsidR="00000000" w:rsidRDefault="00000000">
      <w:pPr>
        <w:spacing w:after="240"/>
      </w:pPr>
      <w:r>
        <w:t>52.</w:t>
      </w:r>
      <w:r>
        <w:tab/>
        <w:t xml:space="preserve">Le Code pénal définit le crime de racisme dans l’article 240, dans la partie dédiée aux crimes contre l’humanité, en se concentrant sur les aspects organisationnels de la violence raciale (par. 1, al. </w:t>
      </w:r>
      <w:r>
        <w:rPr>
          <w:i/>
          <w:iCs/>
        </w:rPr>
        <w:t>a</w:t>
      </w:r>
      <w:r>
        <w:t xml:space="preserve"> et </w:t>
      </w:r>
      <w:r>
        <w:rPr>
          <w:i/>
          <w:iCs/>
        </w:rPr>
        <w:t>b</w:t>
      </w:r>
      <w:r>
        <w:t>)</w:t>
      </w:r>
      <w:r>
        <w:rPr>
          <w:i/>
          <w:iCs/>
        </w:rPr>
        <w:t xml:space="preserve"> </w:t>
      </w:r>
      <w:r>
        <w:t xml:space="preserve">et sur la provocation de violence, par écrit ou par tout moyen de communication (par. 2, al. </w:t>
      </w:r>
      <w:r>
        <w:rPr>
          <w:i/>
          <w:iCs/>
        </w:rPr>
        <w:t>a</w:t>
      </w:r>
      <w:r>
        <w:t xml:space="preserve"> et </w:t>
      </w:r>
      <w:r>
        <w:rPr>
          <w:i/>
          <w:iCs/>
        </w:rPr>
        <w:t>b</w:t>
      </w:r>
      <w:r>
        <w:t xml:space="preserve">). Les atteintes à l’intégrité physique, </w:t>
      </w:r>
      <w:proofErr w:type="spellStart"/>
      <w:r>
        <w:t>par</w:t>
      </w:r>
      <w:r>
        <w:noBreakHyphen/>
        <w:t>delà</w:t>
      </w:r>
      <w:proofErr w:type="spellEnd"/>
      <w:r>
        <w:t xml:space="preserve"> l’homicide − qui est qualifié lorsque la motivation du crime est la haine raciale (art. 131 et 132, par. 2, al. </w:t>
      </w:r>
      <w:r>
        <w:rPr>
          <w:i/>
          <w:iCs/>
        </w:rPr>
        <w:t>d</w:t>
      </w:r>
      <w:r>
        <w:t>, du Code pénal) – sont qualifiées par rémission à l’article 132, aux termes de l’article 146, paragraphe 2, du Code pénal. Le domaine pénal est ainsi couvert de façon complète.</w:t>
      </w:r>
    </w:p>
    <w:p w:rsidR="00000000" w:rsidRDefault="00000000">
      <w:pPr>
        <w:spacing w:after="240"/>
      </w:pPr>
      <w:r>
        <w:t>53.</w:t>
      </w:r>
      <w:r>
        <w:tab/>
      </w:r>
      <w:proofErr w:type="spellStart"/>
      <w:r>
        <w:t>Par</w:t>
      </w:r>
      <w:r>
        <w:noBreakHyphen/>
        <w:t>delà</w:t>
      </w:r>
      <w:proofErr w:type="spellEnd"/>
      <w:r>
        <w:t xml:space="preserve"> le domaine pénal, des sanctions de nature administrative sont prévues. Ainsi, la loi n</w:t>
      </w:r>
      <w:r>
        <w:rPr>
          <w:vertAlign w:val="superscript"/>
        </w:rPr>
        <w:t>o</w:t>
      </w:r>
      <w:r>
        <w:t> 134/99 et son décret d’application établissent de telles sanctions. En effet, lorsqu’un fait est passible à la fois de sanctions administratives et de sanctions pénales, la qualification pénale prévaut et donne lieu aux sanctions prévues par le Code pénal. Les dispositions de la loi n</w:t>
      </w:r>
      <w:r>
        <w:rPr>
          <w:vertAlign w:val="superscript"/>
        </w:rPr>
        <w:t>o</w:t>
      </w:r>
      <w:r>
        <w:t> 134/99 permettent donc de réprimer plus largement les comportements racistes.</w:t>
      </w:r>
    </w:p>
    <w:p w:rsidR="00000000" w:rsidRDefault="00000000">
      <w:pPr>
        <w:spacing w:after="240"/>
      </w:pPr>
      <w:r>
        <w:t>54.</w:t>
      </w:r>
      <w:r>
        <w:tab/>
        <w:t>Finalement, évoquant le statut de la victime, la responsabilité civile pour des actes de racisme n’est pas exclue: l’article 483 n</w:t>
      </w:r>
      <w:r>
        <w:rPr>
          <w:vertAlign w:val="superscript"/>
        </w:rPr>
        <w:t>o</w:t>
      </w:r>
      <w:r>
        <w:t> 1 du Code civil comporte, lorsqu’il mentionne le</w:t>
      </w:r>
      <w:r>
        <w:rPr>
          <w:i/>
          <w:iCs/>
        </w:rPr>
        <w:t> droit d’autrui</w:t>
      </w:r>
      <w:r>
        <w:t>, la violation de droits absolus comme le droit à ne pas souffrir de discrimination fondée sur la race, la couleur ou l’ethnie. Il est ainsi possible d’exiger une indemnisation suite à un comportement raciste lorsqu’il y a des dommages moraux ou patrimoniaux.</w:t>
      </w:r>
    </w:p>
    <w:p w:rsidR="00000000" w:rsidRDefault="00000000">
      <w:pPr>
        <w:spacing w:after="240"/>
      </w:pPr>
      <w:r>
        <w:t>55.</w:t>
      </w:r>
      <w:r>
        <w:tab/>
      </w:r>
      <w:proofErr w:type="spellStart"/>
      <w:r>
        <w:t>Par</w:t>
      </w:r>
      <w:r>
        <w:noBreakHyphen/>
        <w:t>delà</w:t>
      </w:r>
      <w:proofErr w:type="spellEnd"/>
      <w:r>
        <w:t xml:space="preserve"> la responsabilité civile, l’article 70 du Code civil prévoit les actions dites inhibitoires, tant à titre préventif que dans le but de faire cesser les effets du comportement raciste. Une décision dans le sens du fond de l’action inhibitoire peut être doublée d’astreintes, aux termes de l’article 829</w:t>
      </w:r>
      <w:r>
        <w:noBreakHyphen/>
        <w:t>A du Code civil.</w:t>
      </w:r>
    </w:p>
    <w:p w:rsidR="00000000" w:rsidRDefault="00000000">
      <w:pPr>
        <w:spacing w:after="240"/>
      </w:pPr>
      <w:r>
        <w:t>56.</w:t>
      </w:r>
      <w:r>
        <w:tab/>
        <w:t>L’un des intérêts de la répression de la discrimination raciale par la voie de la responsabilité civile et de l’action inhibitoire est de montrer que le droit protège également la victime et non seulement les buts de la convivialité sociale exprimés plus directement dans le Code pénal.</w:t>
      </w:r>
    </w:p>
    <w:p w:rsidR="00000000" w:rsidRDefault="00000000">
      <w:pPr>
        <w:keepNext/>
        <w:spacing w:after="240"/>
        <w:jc w:val="center"/>
        <w:rPr>
          <w:b/>
          <w:bCs/>
          <w:iCs/>
        </w:rPr>
      </w:pPr>
      <w:proofErr w:type="spellStart"/>
      <w:r>
        <w:rPr>
          <w:b/>
          <w:bCs/>
          <w:iCs/>
        </w:rPr>
        <w:t>IV</w:t>
      </w:r>
      <w:proofErr w:type="spellEnd"/>
      <w:r>
        <w:rPr>
          <w:b/>
          <w:bCs/>
          <w:iCs/>
        </w:rPr>
        <w:t>.  INCIDENTS DE DISCRIMINATION RACIALE</w:t>
      </w:r>
    </w:p>
    <w:p w:rsidR="00000000" w:rsidRDefault="00000000">
      <w:pPr>
        <w:spacing w:after="240"/>
        <w:rPr>
          <w:iCs/>
        </w:rPr>
      </w:pPr>
      <w:r>
        <w:rPr>
          <w:iCs/>
        </w:rPr>
        <w:t>57.</w:t>
      </w:r>
      <w:r>
        <w:rPr>
          <w:iCs/>
        </w:rPr>
        <w:tab/>
        <w:t xml:space="preserve">La presse portugaise relate parfois certains faits particulièrement choquants; quelques exemples sont donnés </w:t>
      </w:r>
      <w:proofErr w:type="spellStart"/>
      <w:r>
        <w:rPr>
          <w:iCs/>
        </w:rPr>
        <w:t>ci</w:t>
      </w:r>
      <w:r>
        <w:rPr>
          <w:iCs/>
        </w:rPr>
        <w:noBreakHyphen/>
        <w:t>dessous</w:t>
      </w:r>
      <w:proofErr w:type="spellEnd"/>
      <w:r>
        <w:rPr>
          <w:iCs/>
        </w:rPr>
        <w:t>.</w:t>
      </w:r>
    </w:p>
    <w:p w:rsidR="00000000" w:rsidRDefault="00000000">
      <w:pPr>
        <w:keepNext/>
        <w:spacing w:after="240"/>
        <w:jc w:val="center"/>
        <w:rPr>
          <w:b/>
          <w:bCs/>
        </w:rPr>
      </w:pPr>
      <w:r>
        <w:rPr>
          <w:b/>
          <w:bCs/>
        </w:rPr>
        <w:t>A.  Annonce dans un quotidien</w:t>
      </w:r>
    </w:p>
    <w:p w:rsidR="00000000" w:rsidRDefault="00000000">
      <w:pPr>
        <w:spacing w:after="240"/>
        <w:rPr>
          <w:iCs/>
        </w:rPr>
      </w:pPr>
      <w:r>
        <w:t>58.</w:t>
      </w:r>
      <w:r>
        <w:tab/>
        <w:t xml:space="preserve">Une annonce passée par un «groupe de jeunes attentifs» dans le quotidien </w:t>
      </w:r>
      <w:r>
        <w:rPr>
          <w:i/>
          <w:iCs/>
        </w:rPr>
        <w:t xml:space="preserve">24 </w:t>
      </w:r>
      <w:proofErr w:type="spellStart"/>
      <w:r>
        <w:rPr>
          <w:i/>
          <w:iCs/>
        </w:rPr>
        <w:t>Horas</w:t>
      </w:r>
      <w:proofErr w:type="spellEnd"/>
      <w:r>
        <w:rPr>
          <w:iCs/>
        </w:rPr>
        <w:t xml:space="preserve">, le 22 mai 2000, se lit comme suit: «Si tu es Noir, on te donne ta maison; si tu es Blanc, demande à la banque». Une enquête a été enregistrée sous le chiffre 74/00.4 </w:t>
      </w:r>
      <w:proofErr w:type="spellStart"/>
      <w:r>
        <w:rPr>
          <w:iCs/>
        </w:rPr>
        <w:t>jblsb</w:t>
      </w:r>
      <w:proofErr w:type="spellEnd"/>
      <w:r>
        <w:rPr>
          <w:iCs/>
        </w:rPr>
        <w:t>; conduite par la police judiciaire, son but était de savoir si l’auteur du message était une organisation raciste. Malheureusement, il n’a pas été possible de déterminer de qui provenaient ces faits. L’affaire a été rayée du rôle sous condition de nouveaux éléments de preuve, aux termes de l’article 277, paragraphe 2, du Code de procédure pénale, le 24 septembre 2001; elle porte le chiffre 74/00.4 </w:t>
      </w:r>
      <w:proofErr w:type="spellStart"/>
      <w:r>
        <w:rPr>
          <w:iCs/>
        </w:rPr>
        <w:t>jblsb</w:t>
      </w:r>
      <w:proofErr w:type="spellEnd"/>
      <w:r>
        <w:rPr>
          <w:iCs/>
        </w:rPr>
        <w:t>.</w:t>
      </w:r>
    </w:p>
    <w:p w:rsidR="00000000" w:rsidRDefault="00000000">
      <w:pPr>
        <w:keepNext/>
        <w:spacing w:after="240"/>
        <w:jc w:val="center"/>
        <w:rPr>
          <w:i/>
          <w:iCs/>
        </w:rPr>
      </w:pPr>
      <w:r>
        <w:rPr>
          <w:b/>
          <w:bCs/>
        </w:rPr>
        <w:t>B.  Meurtre d’un Gitan</w:t>
      </w:r>
    </w:p>
    <w:p w:rsidR="00000000" w:rsidRDefault="00000000">
      <w:pPr>
        <w:spacing w:after="240"/>
      </w:pPr>
      <w:r>
        <w:t>59.</w:t>
      </w:r>
      <w:r>
        <w:tab/>
        <w:t xml:space="preserve">Encore qu’échappant à la période couverte par ce rapport, mais dans le souci d’assurer une information aussi complète que possible, il nous faut signaler ce qui suit: </w:t>
      </w:r>
      <w:r>
        <w:rPr>
          <w:iCs/>
        </w:rPr>
        <w:t xml:space="preserve">le 14 janvier 2000, un Gitan, </w:t>
      </w:r>
      <w:proofErr w:type="spellStart"/>
      <w:r>
        <w:rPr>
          <w:iCs/>
        </w:rPr>
        <w:t>Álvaro</w:t>
      </w:r>
      <w:proofErr w:type="spellEnd"/>
      <w:r>
        <w:rPr>
          <w:iCs/>
        </w:rPr>
        <w:t xml:space="preserve"> Rosa Cardoso, a été tué dans le </w:t>
      </w:r>
      <w:proofErr w:type="spellStart"/>
      <w:r>
        <w:rPr>
          <w:iCs/>
        </w:rPr>
        <w:t>Bairro</w:t>
      </w:r>
      <w:proofErr w:type="spellEnd"/>
      <w:r>
        <w:rPr>
          <w:iCs/>
        </w:rPr>
        <w:t xml:space="preserve"> do </w:t>
      </w:r>
      <w:proofErr w:type="spellStart"/>
      <w:r>
        <w:rPr>
          <w:iCs/>
        </w:rPr>
        <w:t>Aldoar</w:t>
      </w:r>
      <w:proofErr w:type="spellEnd"/>
      <w:r>
        <w:rPr>
          <w:iCs/>
        </w:rPr>
        <w:t xml:space="preserve"> à Porto, </w:t>
      </w:r>
      <w:r>
        <w:t xml:space="preserve">suite à une altercation entre des groupes de Gitans, avec usage d’armes à feu. Ce fait a déterminé l’intervention de la police, avec un affrontement physique entre des agents de l’autorité et des citoyens inclus dans ces groupes. Lors de son arrestation sur les lieux de l’incident, </w:t>
      </w:r>
      <w:proofErr w:type="spellStart"/>
      <w:r>
        <w:t>Álvaro</w:t>
      </w:r>
      <w:proofErr w:type="spellEnd"/>
      <w:r>
        <w:t xml:space="preserve"> Rosa Cardoso a offert une résistance.</w:t>
      </w:r>
    </w:p>
    <w:p w:rsidR="00000000" w:rsidRDefault="00000000">
      <w:pPr>
        <w:spacing w:after="240"/>
      </w:pPr>
      <w:r>
        <w:t>60.</w:t>
      </w:r>
      <w:r>
        <w:tab/>
        <w:t xml:space="preserve">Son décès, selon le rapport de l’autopsie, est dû à une hémorragie suite à des lésions traumatiques abdominales provoquées par un violent traumatisme de nature contondante. Afin d’éclairer les circonstances du décès à l’hôpital </w:t>
      </w:r>
      <w:proofErr w:type="spellStart"/>
      <w:r>
        <w:t>Santo</w:t>
      </w:r>
      <w:proofErr w:type="spellEnd"/>
      <w:r>
        <w:t> Antonio à Porto, où il aurait été transféré par les agents d’un commissariat de police (selon des nouvelles diffusées par les médias), un procès de vérification a été instauré par l’</w:t>
      </w:r>
      <w:proofErr w:type="spellStart"/>
      <w:r>
        <w:t>Inspection</w:t>
      </w:r>
      <w:proofErr w:type="spellEnd"/>
      <w:r>
        <w:t xml:space="preserve"> générale de l’administration intérieure. Suite à ce procès, une enquête a été ouverte parce que la vérification n’a pas permis de conclure si le décès se devait à un agissement de la police et, le cas échéant, quels en étaient les responsables.</w:t>
      </w:r>
    </w:p>
    <w:p w:rsidR="00000000" w:rsidRDefault="00000000">
      <w:pPr>
        <w:spacing w:after="240"/>
      </w:pPr>
      <w:r>
        <w:t>61.</w:t>
      </w:r>
      <w:r>
        <w:tab/>
        <w:t>L’enquête n’a pas permis de démontrer l’imputabilité du décès à la police, et a été rayée du rôle, puisque l’on ne pouvait démontrer qu’il s’agissait d’un fait dû à l’action de la police. Une procédure criminelle a été engagée dans le Département d’investigation et d’action pénale de Porto, et a fait l’objet d’une décision de non</w:t>
      </w:r>
      <w:r>
        <w:rPr>
          <w:i/>
          <w:iCs/>
        </w:rPr>
        <w:t xml:space="preserve"> </w:t>
      </w:r>
      <w:proofErr w:type="spellStart"/>
      <w:r>
        <w:rPr>
          <w:i/>
          <w:iCs/>
        </w:rPr>
        <w:t>pronúncia</w:t>
      </w:r>
      <w:proofErr w:type="spellEnd"/>
      <w:r>
        <w:t xml:space="preserve"> (ne pas introduire l’affaire dans la phase de jugement), qui a été confirmée par la cour d’appel de Porto, en ce qui concerne deux membres de la police de sécurité publique, alors prévenus dans la procédure disciplinaire. </w:t>
      </w:r>
    </w:p>
    <w:p w:rsidR="00000000" w:rsidRDefault="00000000">
      <w:pPr>
        <w:keepNext/>
        <w:spacing w:after="240"/>
        <w:jc w:val="center"/>
        <w:rPr>
          <w:b/>
          <w:bCs/>
        </w:rPr>
      </w:pPr>
      <w:r>
        <w:rPr>
          <w:b/>
          <w:bCs/>
        </w:rPr>
        <w:t>C.  Un comportement à signaler</w:t>
      </w:r>
    </w:p>
    <w:p w:rsidR="00000000" w:rsidRDefault="00000000">
      <w:pPr>
        <w:spacing w:after="240"/>
        <w:rPr>
          <w:iCs/>
        </w:rPr>
      </w:pPr>
      <w:r>
        <w:t>62</w:t>
      </w:r>
      <w:r>
        <w:rPr>
          <w:i/>
          <w:iCs/>
        </w:rPr>
        <w:t>.</w:t>
      </w:r>
      <w:r>
        <w:rPr>
          <w:i/>
          <w:iCs/>
        </w:rPr>
        <w:tab/>
      </w:r>
      <w:r>
        <w:t xml:space="preserve">À </w:t>
      </w:r>
      <w:proofErr w:type="spellStart"/>
      <w:r>
        <w:t>Póvoa</w:t>
      </w:r>
      <w:proofErr w:type="spellEnd"/>
      <w:r>
        <w:t xml:space="preserve"> de </w:t>
      </w:r>
      <w:proofErr w:type="spellStart"/>
      <w:r>
        <w:t>Lanhoso</w:t>
      </w:r>
      <w:proofErr w:type="spellEnd"/>
      <w:r>
        <w:t xml:space="preserve">, un comportement mérite d’être mentionné. Un jeune de 13 ans d’origine gitane, ayant commis un viol, </w:t>
      </w:r>
      <w:r>
        <w:rPr>
          <w:iCs/>
        </w:rPr>
        <w:t>a été protégé par sa communauté. Il a finalement été détenu et confié à l’</w:t>
      </w:r>
      <w:proofErr w:type="spellStart"/>
      <w:r>
        <w:rPr>
          <w:iCs/>
        </w:rPr>
        <w:t>Institut</w:t>
      </w:r>
      <w:proofErr w:type="spellEnd"/>
      <w:r>
        <w:rPr>
          <w:iCs/>
        </w:rPr>
        <w:t xml:space="preserve"> de réinsertion sociale</w:t>
      </w:r>
      <w:r>
        <w:rPr>
          <w:i/>
          <w:iCs/>
        </w:rPr>
        <w:t>.</w:t>
      </w:r>
      <w:r>
        <w:rPr>
          <w:iCs/>
        </w:rPr>
        <w:t xml:space="preserve"> Le jeune homme a été interné au Centre éducatif des </w:t>
      </w:r>
      <w:proofErr w:type="spellStart"/>
      <w:r>
        <w:rPr>
          <w:iCs/>
        </w:rPr>
        <w:t>Olivais</w:t>
      </w:r>
      <w:proofErr w:type="spellEnd"/>
      <w:r>
        <w:rPr>
          <w:iCs/>
        </w:rPr>
        <w:t>, à Coimbra, se maintenant à la disposition du procès 347/2001 de la première section du tribunal de la famille et des mineurs de Braga. Son bon comportement dans le Centre fait envisager l’application d’une mesure moins sévère qu’une mesure privative de liberté, nouvelle mesure qui est proposée par l’</w:t>
      </w:r>
      <w:proofErr w:type="spellStart"/>
      <w:r>
        <w:rPr>
          <w:iCs/>
        </w:rPr>
        <w:t>Institut</w:t>
      </w:r>
      <w:proofErr w:type="spellEnd"/>
      <w:r>
        <w:rPr>
          <w:iCs/>
        </w:rPr>
        <w:t xml:space="preserve"> de réinsertion sociale. La révision de la mesure d’internement doit avoir lieu en octobre prochain.</w:t>
      </w:r>
    </w:p>
    <w:p w:rsidR="00000000" w:rsidRDefault="00000000">
      <w:pPr>
        <w:keepNext/>
        <w:spacing w:after="240"/>
        <w:jc w:val="center"/>
        <w:rPr>
          <w:b/>
          <w:bCs/>
        </w:rPr>
      </w:pPr>
      <w:r>
        <w:rPr>
          <w:b/>
          <w:bCs/>
        </w:rPr>
        <w:t>D.  Racisme et location de voitures</w:t>
      </w:r>
    </w:p>
    <w:p w:rsidR="00000000" w:rsidRDefault="00000000">
      <w:pPr>
        <w:spacing w:after="240"/>
        <w:rPr>
          <w:iCs/>
        </w:rPr>
      </w:pPr>
      <w:r>
        <w:t>63.</w:t>
      </w:r>
      <w:r>
        <w:tab/>
        <w:t xml:space="preserve">En juillet 2001, l’hebdomadaire </w:t>
      </w:r>
      <w:proofErr w:type="spellStart"/>
      <w:r>
        <w:rPr>
          <w:i/>
          <w:iCs/>
        </w:rPr>
        <w:t>Expresso</w:t>
      </w:r>
      <w:proofErr w:type="spellEnd"/>
      <w:r>
        <w:t xml:space="preserve"> annonçait sous le titre «Racisme de location»</w:t>
      </w:r>
      <w:r>
        <w:rPr>
          <w:i/>
        </w:rPr>
        <w:t xml:space="preserve"> </w:t>
      </w:r>
      <w:r>
        <w:rPr>
          <w:iCs/>
        </w:rPr>
        <w:t xml:space="preserve">qu’une entreprise de location de voitures a communiqué aux assureurs qu’elle ne loue pas de voitures à des nègres, des Gitans, ni à des toxicomanes. Il s’agit ici d’un cas de refus de prestation de services, qui a été communiqué au </w:t>
      </w:r>
      <w:proofErr w:type="spellStart"/>
      <w:r>
        <w:rPr>
          <w:iCs/>
        </w:rPr>
        <w:t>Haut</w:t>
      </w:r>
      <w:r>
        <w:rPr>
          <w:iCs/>
        </w:rPr>
        <w:noBreakHyphen/>
        <w:t>Commissaire</w:t>
      </w:r>
      <w:proofErr w:type="spellEnd"/>
      <w:r>
        <w:rPr>
          <w:iCs/>
        </w:rPr>
        <w:t xml:space="preserve"> à l’immigration et aux minorités ethniques. Un procès administratif a été ouvert et la Commission pour l’égalité et contre la discrimination a été saisie (plainte 4/2001 – </w:t>
      </w:r>
      <w:proofErr w:type="spellStart"/>
      <w:r>
        <w:rPr>
          <w:iCs/>
        </w:rPr>
        <w:t>ACIME</w:t>
      </w:r>
      <w:proofErr w:type="spellEnd"/>
      <w:r>
        <w:rPr>
          <w:iCs/>
        </w:rPr>
        <w:t xml:space="preserve">). L’entreprise a été condamnée à une amende de 1 002,58 </w:t>
      </w:r>
      <w:proofErr w:type="spellStart"/>
      <w:r>
        <w:rPr>
          <w:iCs/>
        </w:rPr>
        <w:t>euros</w:t>
      </w:r>
      <w:proofErr w:type="spellEnd"/>
      <w:r>
        <w:rPr>
          <w:iCs/>
        </w:rPr>
        <w:t>.</w:t>
      </w:r>
    </w:p>
    <w:p w:rsidR="00000000" w:rsidRDefault="00000000">
      <w:pPr>
        <w:keepNext/>
        <w:spacing w:after="240"/>
        <w:jc w:val="center"/>
        <w:rPr>
          <w:i/>
          <w:iCs/>
        </w:rPr>
      </w:pPr>
      <w:r>
        <w:rPr>
          <w:b/>
          <w:bCs/>
        </w:rPr>
        <w:t>E.</w:t>
      </w:r>
      <w:r>
        <w:rPr>
          <w:i/>
          <w:iCs/>
        </w:rPr>
        <w:t xml:space="preserve">  </w:t>
      </w:r>
      <w:r>
        <w:rPr>
          <w:b/>
          <w:bCs/>
        </w:rPr>
        <w:t>Quelques faits positifs</w:t>
      </w:r>
    </w:p>
    <w:p w:rsidR="00000000" w:rsidRDefault="00000000">
      <w:pPr>
        <w:keepNext/>
        <w:spacing w:after="240"/>
        <w:jc w:val="center"/>
      </w:pPr>
      <w:r>
        <w:t>1.  La radio contre la discrimination</w:t>
      </w:r>
    </w:p>
    <w:p w:rsidR="00000000" w:rsidRDefault="00000000">
      <w:pPr>
        <w:spacing w:after="240"/>
      </w:pPr>
      <w:r>
        <w:rPr>
          <w:iCs/>
        </w:rPr>
        <w:t>64.</w:t>
      </w:r>
      <w:r>
        <w:rPr>
          <w:iCs/>
        </w:rPr>
        <w:tab/>
        <w:t xml:space="preserve">Toutes les nouvelles enregistrées ne sont cependant pas mauvaises. </w:t>
      </w:r>
      <w:r>
        <w:t>Les 23</w:t>
      </w:r>
      <w:r>
        <w:noBreakHyphen/>
        <w:t xml:space="preserve">25 novembre 2001, 60 radios européennes se sont rassemblées à </w:t>
      </w:r>
      <w:proofErr w:type="spellStart"/>
      <w:r>
        <w:t>Vila</w:t>
      </w:r>
      <w:proofErr w:type="spellEnd"/>
      <w:r>
        <w:t xml:space="preserve"> Real, dans le </w:t>
      </w:r>
      <w:proofErr w:type="spellStart"/>
      <w:r>
        <w:t>Marão</w:t>
      </w:r>
      <w:proofErr w:type="spellEnd"/>
      <w:r>
        <w:t> (</w:t>
      </w:r>
      <w:proofErr w:type="spellStart"/>
      <w:r>
        <w:t>nord</w:t>
      </w:r>
      <w:r>
        <w:noBreakHyphen/>
        <w:t>est</w:t>
      </w:r>
      <w:proofErr w:type="spellEnd"/>
      <w:r>
        <w:t xml:space="preserve"> du Portugal) pour une conférence promue par l’</w:t>
      </w:r>
      <w:proofErr w:type="spellStart"/>
      <w:r>
        <w:t>Association</w:t>
      </w:r>
      <w:proofErr w:type="spellEnd"/>
      <w:r>
        <w:t xml:space="preserve"> mondiale de radios communautaires (</w:t>
      </w:r>
      <w:proofErr w:type="spellStart"/>
      <w:r>
        <w:t>AMARC</w:t>
      </w:r>
      <w:proofErr w:type="spellEnd"/>
      <w:r>
        <w:t xml:space="preserve">) en collaboration avec la Radio Université du </w:t>
      </w:r>
      <w:proofErr w:type="spellStart"/>
      <w:r>
        <w:t>Marão</w:t>
      </w:r>
      <w:proofErr w:type="spellEnd"/>
      <w:r>
        <w:t>; le sujet de cette conférence était «60 radios contre la discrimination».</w:t>
      </w:r>
    </w:p>
    <w:p w:rsidR="00000000" w:rsidRDefault="00000000">
      <w:pPr>
        <w:keepNext/>
        <w:spacing w:after="240"/>
        <w:jc w:val="center"/>
      </w:pPr>
      <w:r>
        <w:t xml:space="preserve">2.  L’affaire </w:t>
      </w:r>
      <w:proofErr w:type="spellStart"/>
      <w:r>
        <w:rPr>
          <w:i/>
        </w:rPr>
        <w:t>Ângelo</w:t>
      </w:r>
      <w:proofErr w:type="spellEnd"/>
      <w:r>
        <w:rPr>
          <w:i/>
        </w:rPr>
        <w:t xml:space="preserve"> </w:t>
      </w:r>
      <w:proofErr w:type="spellStart"/>
      <w:r>
        <w:rPr>
          <w:i/>
        </w:rPr>
        <w:t>Semedo</w:t>
      </w:r>
      <w:proofErr w:type="spellEnd"/>
    </w:p>
    <w:p w:rsidR="00000000" w:rsidRDefault="00000000">
      <w:pPr>
        <w:spacing w:after="240"/>
        <w:rPr>
          <w:iCs/>
        </w:rPr>
      </w:pPr>
      <w:r>
        <w:rPr>
          <w:iCs/>
        </w:rPr>
        <w:t>65.</w:t>
      </w:r>
      <w:r>
        <w:rPr>
          <w:iCs/>
        </w:rPr>
        <w:tab/>
        <w:t>En décembre 2001, un jeune homme d’origine cap</w:t>
      </w:r>
      <w:r>
        <w:rPr>
          <w:iCs/>
        </w:rPr>
        <w:noBreakHyphen/>
        <w:t xml:space="preserve">verdienne, </w:t>
      </w:r>
      <w:proofErr w:type="spellStart"/>
      <w:r>
        <w:rPr>
          <w:iCs/>
        </w:rPr>
        <w:t>Ângelo</w:t>
      </w:r>
      <w:proofErr w:type="spellEnd"/>
      <w:r>
        <w:rPr>
          <w:iCs/>
        </w:rPr>
        <w:t xml:space="preserve"> </w:t>
      </w:r>
      <w:proofErr w:type="spellStart"/>
      <w:r>
        <w:rPr>
          <w:iCs/>
        </w:rPr>
        <w:t>Semedo</w:t>
      </w:r>
      <w:proofErr w:type="spellEnd"/>
      <w:r>
        <w:rPr>
          <w:iCs/>
        </w:rPr>
        <w:t xml:space="preserve">, a été tué par la police lors d’une poursuite dans un quartier difficile; cela a déclenché une émeute dans le quartier. En cas d’homicide, une enquête du ministère public et de la police est diligentée d’office. Les faits ont eu lieu le 5 décembre 2001 dans le quartier de Alto da </w:t>
      </w:r>
      <w:proofErr w:type="spellStart"/>
      <w:r>
        <w:rPr>
          <w:iCs/>
        </w:rPr>
        <w:t>Cova</w:t>
      </w:r>
      <w:proofErr w:type="spellEnd"/>
      <w:r>
        <w:rPr>
          <w:iCs/>
        </w:rPr>
        <w:t xml:space="preserve"> da Moura, à </w:t>
      </w:r>
      <w:proofErr w:type="spellStart"/>
      <w:r>
        <w:rPr>
          <w:iCs/>
        </w:rPr>
        <w:t>Buraca</w:t>
      </w:r>
      <w:proofErr w:type="spellEnd"/>
      <w:r>
        <w:rPr>
          <w:iCs/>
        </w:rPr>
        <w:t>, suite à une intervention de la police de sécurité publique – poursuite policière ayant pour base le vol d’une voiture – de laquelle a résulté le décès d’</w:t>
      </w:r>
      <w:proofErr w:type="spellStart"/>
      <w:r>
        <w:rPr>
          <w:iCs/>
        </w:rPr>
        <w:t>Ângelo</w:t>
      </w:r>
      <w:proofErr w:type="spellEnd"/>
      <w:r>
        <w:rPr>
          <w:iCs/>
        </w:rPr>
        <w:t xml:space="preserve"> </w:t>
      </w:r>
      <w:proofErr w:type="spellStart"/>
      <w:r>
        <w:rPr>
          <w:iCs/>
        </w:rPr>
        <w:t>Semedo</w:t>
      </w:r>
      <w:proofErr w:type="spellEnd"/>
      <w:r>
        <w:rPr>
          <w:iCs/>
        </w:rPr>
        <w:t>, atteint par des coups de feu.</w:t>
      </w:r>
    </w:p>
    <w:p w:rsidR="00000000" w:rsidRDefault="00000000">
      <w:pPr>
        <w:spacing w:after="240"/>
      </w:pPr>
      <w:r>
        <w:t>66.</w:t>
      </w:r>
      <w:r>
        <w:tab/>
        <w:t>Un procès disciplinaire a suivi son cours dans l’</w:t>
      </w:r>
      <w:proofErr w:type="spellStart"/>
      <w:r>
        <w:t>Inspection</w:t>
      </w:r>
      <w:proofErr w:type="spellEnd"/>
      <w:r>
        <w:t xml:space="preserve"> générale de l’administration intérieure: il a été proposé d’appliquer une peine de 75 jours de suspension avec sursis pour un an. L’agent de police inculpé, </w:t>
      </w:r>
      <w:proofErr w:type="spellStart"/>
      <w:r>
        <w:t>semble</w:t>
      </w:r>
      <w:r>
        <w:noBreakHyphen/>
        <w:t>t</w:t>
      </w:r>
      <w:r>
        <w:noBreakHyphen/>
        <w:t>il</w:t>
      </w:r>
      <w:proofErr w:type="spellEnd"/>
      <w:r>
        <w:t>, bénéficie de circonstances atténuantes: c’est la première fois qu’il faisait usage d’une arme à feu, il se trouvait dans un quartier difficile où il avait déjà subi une agression, il était seul, il a tiré après une sommation et il a donné les premiers soins. Une enquête a été instaurée par le parquet, dans le Département d’investigation et d’action pénale de Lisbonne; elle est toujours en cours.</w:t>
      </w:r>
    </w:p>
    <w:p w:rsidR="00000000" w:rsidRDefault="00000000">
      <w:pPr>
        <w:keepNext/>
        <w:spacing w:after="240"/>
        <w:jc w:val="center"/>
      </w:pPr>
      <w:r>
        <w:t>3.  Une agression par des skinheads</w:t>
      </w:r>
    </w:p>
    <w:p w:rsidR="00000000" w:rsidRDefault="00000000">
      <w:pPr>
        <w:spacing w:after="240"/>
      </w:pPr>
      <w:r>
        <w:t>67.</w:t>
      </w:r>
      <w:r>
        <w:tab/>
        <w:t xml:space="preserve">L’un des cas de l’année 2001 est également relatif à une agression visant l’intégrité physique. Un militant qui collait des affiches relatives à la campagne électorale du </w:t>
      </w:r>
      <w:proofErr w:type="spellStart"/>
      <w:r>
        <w:rPr>
          <w:i/>
          <w:iCs/>
        </w:rPr>
        <w:t>Bloco</w:t>
      </w:r>
      <w:proofErr w:type="spellEnd"/>
      <w:r>
        <w:rPr>
          <w:i/>
          <w:iCs/>
        </w:rPr>
        <w:t xml:space="preserve"> de </w:t>
      </w:r>
      <w:proofErr w:type="spellStart"/>
      <w:r>
        <w:rPr>
          <w:i/>
          <w:iCs/>
        </w:rPr>
        <w:t>Esquerda</w:t>
      </w:r>
      <w:proofErr w:type="spellEnd"/>
      <w:r>
        <w:rPr>
          <w:i/>
          <w:iCs/>
        </w:rPr>
        <w:t xml:space="preserve"> </w:t>
      </w:r>
      <w:r>
        <w:t xml:space="preserve">(Bloc de gauche) a été agressé au couteau par un skinhead. Les faits se sont passés de nuit, le 9 mars 2002: deux militants, </w:t>
      </w:r>
      <w:proofErr w:type="spellStart"/>
      <w:r>
        <w:t>Henrique</w:t>
      </w:r>
      <w:proofErr w:type="spellEnd"/>
      <w:r>
        <w:t xml:space="preserve"> Manuel </w:t>
      </w:r>
      <w:proofErr w:type="spellStart"/>
      <w:r>
        <w:t>Loureiro</w:t>
      </w:r>
      <w:proofErr w:type="spellEnd"/>
      <w:r>
        <w:t xml:space="preserve"> </w:t>
      </w:r>
      <w:proofErr w:type="spellStart"/>
      <w:r>
        <w:t>Gil</w:t>
      </w:r>
      <w:proofErr w:type="spellEnd"/>
      <w:r>
        <w:t xml:space="preserve"> et </w:t>
      </w:r>
      <w:proofErr w:type="spellStart"/>
      <w:r>
        <w:t>Luís</w:t>
      </w:r>
      <w:proofErr w:type="spellEnd"/>
      <w:r>
        <w:t xml:space="preserve"> Pedro </w:t>
      </w:r>
      <w:proofErr w:type="spellStart"/>
      <w:r>
        <w:t>Álvaro</w:t>
      </w:r>
      <w:proofErr w:type="spellEnd"/>
      <w:r>
        <w:t xml:space="preserve"> </w:t>
      </w:r>
      <w:proofErr w:type="spellStart"/>
      <w:r>
        <w:t>Branco</w:t>
      </w:r>
      <w:proofErr w:type="spellEnd"/>
      <w:r>
        <w:t xml:space="preserve">, qui collaient des affiches à </w:t>
      </w:r>
      <w:proofErr w:type="spellStart"/>
      <w:r>
        <w:t>Calçada</w:t>
      </w:r>
      <w:proofErr w:type="spellEnd"/>
      <w:r>
        <w:t xml:space="preserve"> da </w:t>
      </w:r>
      <w:proofErr w:type="spellStart"/>
      <w:r>
        <w:t>Tapada</w:t>
      </w:r>
      <w:proofErr w:type="spellEnd"/>
      <w:r>
        <w:t xml:space="preserve">, à Lisbonne, ont été abordés par plusieurs individus, en nombre que l’on ne connaît pas, et que les victimes associent à des skinheads. </w:t>
      </w:r>
      <w:proofErr w:type="spellStart"/>
      <w:r>
        <w:t>Ceux</w:t>
      </w:r>
      <w:r>
        <w:noBreakHyphen/>
        <w:t>ci</w:t>
      </w:r>
      <w:proofErr w:type="spellEnd"/>
      <w:r>
        <w:t xml:space="preserve"> sont sortis de voitures, n’ont adressé aucune parole aux victimes, et les ont agressées à coups de poing et de pied dans plusieurs endroits du corps. L’un des deux militants a été blessé à la jambe avec un objet perforant.</w:t>
      </w:r>
    </w:p>
    <w:p w:rsidR="00000000" w:rsidRDefault="00000000">
      <w:pPr>
        <w:spacing w:after="240"/>
      </w:pPr>
      <w:r>
        <w:t>68.</w:t>
      </w:r>
      <w:r>
        <w:tab/>
        <w:t>Ce procès a fait l’objet d’une enquête de la Direction centrale de lutte contre le banditisme (</w:t>
      </w:r>
      <w:proofErr w:type="spellStart"/>
      <w:r>
        <w:t>DCCB</w:t>
      </w:r>
      <w:proofErr w:type="spellEnd"/>
      <w:r>
        <w:t>), un corps spécifique de la police judiciaire, pour les crimes les plus graves, chargé des procès relatifs à la discrimination raciale. Convoqués pour subir des examens à l’</w:t>
      </w:r>
      <w:proofErr w:type="spellStart"/>
      <w:r>
        <w:t>Institut</w:t>
      </w:r>
      <w:proofErr w:type="spellEnd"/>
      <w:r>
        <w:t xml:space="preserve"> </w:t>
      </w:r>
      <w:proofErr w:type="spellStart"/>
      <w:r>
        <w:t>médico</w:t>
      </w:r>
      <w:r>
        <w:noBreakHyphen/>
        <w:t>légal</w:t>
      </w:r>
      <w:proofErr w:type="spellEnd"/>
      <w:r>
        <w:t xml:space="preserve"> de Lisbonne, les plaignants n’ont pas comparu. La police leur a montré des photographies de skinheads possiblement suspects, mais aucun d’eux n’a été reconnu. L’affaire a été rayée du rôle parce que l’on ne connaît pas l’auteur. </w:t>
      </w:r>
    </w:p>
    <w:p w:rsidR="00000000" w:rsidRDefault="00000000">
      <w:pPr>
        <w:spacing w:after="240"/>
      </w:pPr>
      <w:r>
        <w:t>69.</w:t>
      </w:r>
      <w:r>
        <w:tab/>
        <w:t xml:space="preserve">Il convient néanmoins de préciser qu’aux termes de l’article 277, paragraphe 2, du Code de procédure pénale cet arrêt de la procédure n’est que provisoire. Lorsque quelqu’un est identifié, ou si un nouvel indice est recueilli, ou si l’on découvre un nouvel élément de preuve qui permette la reprise de l’investigation pénale, la réouverture de </w:t>
      </w:r>
      <w:proofErr w:type="spellStart"/>
      <w:r>
        <w:t>celle</w:t>
      </w:r>
      <w:r>
        <w:noBreakHyphen/>
        <w:t>ci</w:t>
      </w:r>
      <w:proofErr w:type="spellEnd"/>
      <w:r>
        <w:t xml:space="preserve"> est obligatoire pour le ministère public. Cette affaire, et ceci est extrêmement important en termes de suivi, porte le numéro 38/02.3 </w:t>
      </w:r>
      <w:proofErr w:type="spellStart"/>
      <w:r>
        <w:t>jblsb</w:t>
      </w:r>
      <w:proofErr w:type="spellEnd"/>
      <w:r>
        <w:t>.</w:t>
      </w:r>
    </w:p>
    <w:p w:rsidR="00000000" w:rsidRDefault="00000000">
      <w:pPr>
        <w:keepNext/>
        <w:spacing w:after="240"/>
        <w:jc w:val="center"/>
      </w:pPr>
      <w:r>
        <w:t>4.  Deux anciennes affaires</w:t>
      </w:r>
    </w:p>
    <w:p w:rsidR="00000000" w:rsidRDefault="00000000">
      <w:pPr>
        <w:spacing w:after="240"/>
        <w:rPr>
          <w:iCs/>
        </w:rPr>
      </w:pPr>
      <w:r>
        <w:rPr>
          <w:iCs/>
        </w:rPr>
        <w:t>70.</w:t>
      </w:r>
      <w:r>
        <w:rPr>
          <w:i/>
        </w:rPr>
        <w:tab/>
      </w:r>
      <w:r>
        <w:rPr>
          <w:iCs/>
        </w:rPr>
        <w:t>Il faut mentionner, ici, dans un souci de chronologie − du moins en ce qui concerne l’extinction de ces affaires −, deux affaires de 2000, l’une rayée du rôle le 24 janvier 2003 et l’autre qui continue sous enquête. La première a trait à un message sur Internet qui avait pour destinataires des jeunes enfants d’immigrants, surtout d’origine africaine, où l’on n’a pas réussi à déterminer le responsable de la création du message; cette affaire porte le chiffre 136/00.8 </w:t>
      </w:r>
      <w:proofErr w:type="spellStart"/>
      <w:r>
        <w:rPr>
          <w:iCs/>
        </w:rPr>
        <w:t>jblsb</w:t>
      </w:r>
      <w:proofErr w:type="spellEnd"/>
      <w:r>
        <w:rPr>
          <w:iCs/>
        </w:rPr>
        <w:t xml:space="preserve">. La seconde affaire concerne la distribution de tracts racistes à la place des </w:t>
      </w:r>
      <w:proofErr w:type="spellStart"/>
      <w:r>
        <w:rPr>
          <w:iCs/>
        </w:rPr>
        <w:t>Restauradores</w:t>
      </w:r>
      <w:proofErr w:type="spellEnd"/>
      <w:r>
        <w:rPr>
          <w:iCs/>
        </w:rPr>
        <w:t>, en plein centre de Lisbonne. Elle est toujours sous enquête et porte le chiffre 322/00.0 p5lsb. Il faut noter que ce sont des agents de police qui, le 31 mai 2000, circulant sur la place, ont remarqué cette distribution et ont saisi les tracts, mettant ainsi fin à la distribution.</w:t>
      </w:r>
    </w:p>
    <w:p w:rsidR="00000000" w:rsidRDefault="00000000">
      <w:pPr>
        <w:keepNext/>
        <w:spacing w:after="240"/>
        <w:jc w:val="center"/>
        <w:rPr>
          <w:iCs/>
        </w:rPr>
      </w:pPr>
      <w:r>
        <w:rPr>
          <w:iCs/>
        </w:rPr>
        <w:t>5.  Quelques accidents avec la police de sécurité publique</w:t>
      </w:r>
    </w:p>
    <w:p w:rsidR="00000000" w:rsidRDefault="00000000">
      <w:pPr>
        <w:spacing w:after="240"/>
      </w:pPr>
      <w:r>
        <w:t>71.</w:t>
      </w:r>
      <w:r>
        <w:tab/>
        <w:t xml:space="preserve">Les accidents dans le cadre des rapports entre la police et les jeunes des quartiers difficiles continuent malheureusement à avoir lieu. En juin 2002, la police, se sentant menacée, a tiré sur un habitant du quartier de </w:t>
      </w:r>
      <w:proofErr w:type="spellStart"/>
      <w:r>
        <w:t>Bela</w:t>
      </w:r>
      <w:proofErr w:type="spellEnd"/>
      <w:r>
        <w:t xml:space="preserve"> </w:t>
      </w:r>
      <w:proofErr w:type="spellStart"/>
      <w:r>
        <w:t>Vista</w:t>
      </w:r>
      <w:proofErr w:type="spellEnd"/>
      <w:r>
        <w:t xml:space="preserve">, le tuant sur le coup. Ici encore, une enquête d’office a été ouverte par le ministère public et la police. Le quartier de </w:t>
      </w:r>
      <w:proofErr w:type="spellStart"/>
      <w:r>
        <w:t>Bela</w:t>
      </w:r>
      <w:proofErr w:type="spellEnd"/>
      <w:r>
        <w:t xml:space="preserve"> </w:t>
      </w:r>
      <w:proofErr w:type="spellStart"/>
      <w:r>
        <w:t>Vista</w:t>
      </w:r>
      <w:proofErr w:type="spellEnd"/>
      <w:r>
        <w:t xml:space="preserve"> est un quartier social de Setúbal où l’on a placé des personnes originaires des anciennes colonies; les jeunes du quartier sont nés au Portugal mais, mal adaptés, ils ne se sont pas intégrés. Ce quartier finit par former une sorte de ghetto où la police, ne se sentant pas la bienvenue, craint d’entrer. Le prévenu, un agent de la police de sécurité publique (</w:t>
      </w:r>
      <w:proofErr w:type="spellStart"/>
      <w:r>
        <w:t>PSP</w:t>
      </w:r>
      <w:proofErr w:type="spellEnd"/>
      <w:r>
        <w:t>), est accusé d’homicide privilégié (c’</w:t>
      </w:r>
      <w:proofErr w:type="spellStart"/>
      <w:r>
        <w:t>est</w:t>
      </w:r>
      <w:r>
        <w:noBreakHyphen/>
        <w:t>à</w:t>
      </w:r>
      <w:r>
        <w:noBreakHyphen/>
        <w:t>dire</w:t>
      </w:r>
      <w:proofErr w:type="spellEnd"/>
      <w:r>
        <w:t xml:space="preserve"> produit sous le coup d’une émotion intense, comme la peur); la victime est un jeune Noir. Le jugement était prévu pour le 10 novembre 2003.</w:t>
      </w:r>
    </w:p>
    <w:p w:rsidR="00000000" w:rsidRDefault="00000000">
      <w:pPr>
        <w:spacing w:after="240"/>
      </w:pPr>
      <w:r>
        <w:t>72.</w:t>
      </w:r>
      <w:r>
        <w:tab/>
        <w:t xml:space="preserve">Dans cette affaire, le groupe auquel appartenait le jeune homme avait commis une série de vols et d’attaques dans des résidences ou des magasins. À l’arrivée des agents de la </w:t>
      </w:r>
      <w:proofErr w:type="spellStart"/>
      <w:r>
        <w:t>PSP</w:t>
      </w:r>
      <w:proofErr w:type="spellEnd"/>
      <w:r>
        <w:t>, une réaction violente du groupe force la police à intervenir. Le crime est un crime commun; rien ne prouve que la raison de l’agissement de la police soit la discrimination raciale. Il n’y a pas d’indices de discrimination raciale. Le procès est répertorié sous le chiffre 860/02.0 </w:t>
      </w:r>
      <w:proofErr w:type="spellStart"/>
      <w:r>
        <w:t>pcstb</w:t>
      </w:r>
      <w:proofErr w:type="spellEnd"/>
      <w:r>
        <w:t>.</w:t>
      </w:r>
    </w:p>
    <w:p w:rsidR="00000000" w:rsidRDefault="00000000">
      <w:pPr>
        <w:spacing w:after="240"/>
        <w:rPr>
          <w:iCs/>
        </w:rPr>
      </w:pPr>
      <w:r>
        <w:rPr>
          <w:iCs/>
        </w:rPr>
        <w:t>73.</w:t>
      </w:r>
      <w:r>
        <w:rPr>
          <w:iCs/>
        </w:rPr>
        <w:tab/>
        <w:t xml:space="preserve">Le 2 mars 2003, la police de sécurité publique de </w:t>
      </w:r>
      <w:proofErr w:type="spellStart"/>
      <w:r>
        <w:rPr>
          <w:iCs/>
        </w:rPr>
        <w:t>Sacavém</w:t>
      </w:r>
      <w:proofErr w:type="spellEnd"/>
      <w:r>
        <w:rPr>
          <w:iCs/>
        </w:rPr>
        <w:t xml:space="preserve"> a été accusée d’agir de façon brutale envers deux femmes, dont l’une a déposé une plainte. Lors des festivités du Carnaval, un contrôle de police a dégénéré en une situation de violence. </w:t>
      </w:r>
      <w:proofErr w:type="spellStart"/>
      <w:r>
        <w:rPr>
          <w:iCs/>
        </w:rPr>
        <w:t>SOS</w:t>
      </w:r>
      <w:r>
        <w:rPr>
          <w:iCs/>
        </w:rPr>
        <w:noBreakHyphen/>
        <w:t>Racisme</w:t>
      </w:r>
      <w:proofErr w:type="spellEnd"/>
      <w:r>
        <w:rPr>
          <w:iCs/>
        </w:rPr>
        <w:t xml:space="preserve"> a pris l’affaire en main, ouvrant une plainte contre la </w:t>
      </w:r>
      <w:proofErr w:type="spellStart"/>
      <w:r>
        <w:rPr>
          <w:iCs/>
        </w:rPr>
        <w:t>PSP</w:t>
      </w:r>
      <w:proofErr w:type="spellEnd"/>
      <w:r>
        <w:rPr>
          <w:iCs/>
        </w:rPr>
        <w:t xml:space="preserve"> devant l’</w:t>
      </w:r>
      <w:proofErr w:type="spellStart"/>
      <w:r>
        <w:rPr>
          <w:iCs/>
        </w:rPr>
        <w:t>Office</w:t>
      </w:r>
      <w:proofErr w:type="spellEnd"/>
      <w:r>
        <w:rPr>
          <w:iCs/>
        </w:rPr>
        <w:t xml:space="preserve"> du Procureur général de la République et l’</w:t>
      </w:r>
      <w:proofErr w:type="spellStart"/>
      <w:r>
        <w:rPr>
          <w:iCs/>
        </w:rPr>
        <w:t>Inspection</w:t>
      </w:r>
      <w:proofErr w:type="spellEnd"/>
      <w:r>
        <w:rPr>
          <w:iCs/>
        </w:rPr>
        <w:t xml:space="preserve"> générale de l’administration publique. Les policiers affirment qu’ils ont été attaqués par un groupe. L’une des deux femmes, </w:t>
      </w:r>
      <w:proofErr w:type="spellStart"/>
      <w:r>
        <w:rPr>
          <w:iCs/>
        </w:rPr>
        <w:t>Francisca</w:t>
      </w:r>
      <w:proofErr w:type="spellEnd"/>
      <w:r>
        <w:rPr>
          <w:iCs/>
        </w:rPr>
        <w:t xml:space="preserve"> </w:t>
      </w:r>
      <w:proofErr w:type="spellStart"/>
      <w:r>
        <w:rPr>
          <w:iCs/>
        </w:rPr>
        <w:t>Diogo</w:t>
      </w:r>
      <w:proofErr w:type="spellEnd"/>
      <w:r>
        <w:rPr>
          <w:iCs/>
        </w:rPr>
        <w:t xml:space="preserve"> Pedro, se plaint pour elle et pour ses trois enfants, </w:t>
      </w:r>
      <w:proofErr w:type="spellStart"/>
      <w:r>
        <w:rPr>
          <w:iCs/>
        </w:rPr>
        <w:t>Claudete</w:t>
      </w:r>
      <w:proofErr w:type="spellEnd"/>
      <w:r>
        <w:rPr>
          <w:iCs/>
        </w:rPr>
        <w:t xml:space="preserve"> </w:t>
      </w:r>
      <w:proofErr w:type="spellStart"/>
      <w:r>
        <w:rPr>
          <w:iCs/>
        </w:rPr>
        <w:t>Gorete</w:t>
      </w:r>
      <w:proofErr w:type="spellEnd"/>
      <w:r>
        <w:rPr>
          <w:iCs/>
        </w:rPr>
        <w:t xml:space="preserve"> (14 ans), Walter Pedro </w:t>
      </w:r>
      <w:proofErr w:type="spellStart"/>
      <w:r>
        <w:rPr>
          <w:iCs/>
        </w:rPr>
        <w:t>Abílio</w:t>
      </w:r>
      <w:proofErr w:type="spellEnd"/>
      <w:r>
        <w:rPr>
          <w:iCs/>
        </w:rPr>
        <w:t xml:space="preserve"> (17 ans) et </w:t>
      </w:r>
      <w:proofErr w:type="spellStart"/>
      <w:r>
        <w:rPr>
          <w:iCs/>
        </w:rPr>
        <w:t>Sílvia</w:t>
      </w:r>
      <w:proofErr w:type="spellEnd"/>
      <w:r>
        <w:rPr>
          <w:iCs/>
        </w:rPr>
        <w:t> </w:t>
      </w:r>
      <w:proofErr w:type="spellStart"/>
      <w:r>
        <w:rPr>
          <w:iCs/>
        </w:rPr>
        <w:t>Patrício</w:t>
      </w:r>
      <w:proofErr w:type="spellEnd"/>
      <w:r>
        <w:rPr>
          <w:iCs/>
        </w:rPr>
        <w:t xml:space="preserve"> Pedro </w:t>
      </w:r>
      <w:proofErr w:type="spellStart"/>
      <w:r>
        <w:rPr>
          <w:iCs/>
        </w:rPr>
        <w:t>Abílio</w:t>
      </w:r>
      <w:proofErr w:type="spellEnd"/>
      <w:r>
        <w:rPr>
          <w:iCs/>
        </w:rPr>
        <w:t xml:space="preserve">. La plainte est adressée contre des agents non identifiés de la </w:t>
      </w:r>
      <w:proofErr w:type="spellStart"/>
      <w:r>
        <w:rPr>
          <w:iCs/>
        </w:rPr>
        <w:t>PSP</w:t>
      </w:r>
      <w:proofErr w:type="spellEnd"/>
      <w:r>
        <w:rPr>
          <w:iCs/>
        </w:rPr>
        <w:t xml:space="preserve"> qui auraient agressé et insulté (notamment en des termes de nature raciste) la plaignante et ses deux filles </w:t>
      </w:r>
      <w:proofErr w:type="spellStart"/>
      <w:r>
        <w:rPr>
          <w:iCs/>
        </w:rPr>
        <w:t>Claudete</w:t>
      </w:r>
      <w:proofErr w:type="spellEnd"/>
      <w:r>
        <w:rPr>
          <w:iCs/>
        </w:rPr>
        <w:t xml:space="preserve"> et </w:t>
      </w:r>
      <w:proofErr w:type="spellStart"/>
      <w:r>
        <w:rPr>
          <w:iCs/>
        </w:rPr>
        <w:t>Sílvia</w:t>
      </w:r>
      <w:proofErr w:type="spellEnd"/>
      <w:r>
        <w:rPr>
          <w:iCs/>
        </w:rPr>
        <w:t>. Ces agents ont détenu illégalement la plaignante et ses trois enfants et ont agressé la plaignante alors qu’elle se trouvait dans le commissariat de police. Il y a donc eu plainte devant le Département d’investigation et d’action pénale de Lisbonne. Le Noyau de déontologie et de discipline du Commandement métropolitain de la police de sécurité publique de Lisbonne a instauré un procès disciplinaire (n</w:t>
      </w:r>
      <w:r>
        <w:rPr>
          <w:iCs/>
          <w:vertAlign w:val="superscript"/>
        </w:rPr>
        <w:t>o</w:t>
      </w:r>
      <w:r>
        <w:rPr>
          <w:iCs/>
        </w:rPr>
        <w:t xml:space="preserve"> 2003LSB00430DIS), ayant pour prévenu, dans la phase actuelle, un agent principal de la </w:t>
      </w:r>
      <w:proofErr w:type="spellStart"/>
      <w:r>
        <w:rPr>
          <w:iCs/>
        </w:rPr>
        <w:t>PSP</w:t>
      </w:r>
      <w:proofErr w:type="spellEnd"/>
      <w:r>
        <w:rPr>
          <w:iCs/>
        </w:rPr>
        <w:t>, qui suit son cours. Ce procès est suivi par l’</w:t>
      </w:r>
      <w:proofErr w:type="spellStart"/>
      <w:r>
        <w:rPr>
          <w:iCs/>
        </w:rPr>
        <w:t>Inspection</w:t>
      </w:r>
      <w:proofErr w:type="spellEnd"/>
      <w:r>
        <w:rPr>
          <w:iCs/>
        </w:rPr>
        <w:t xml:space="preserve"> générale de l’administration intérieure (PA 216/2003).</w:t>
      </w:r>
    </w:p>
    <w:p w:rsidR="00000000" w:rsidRDefault="00000000">
      <w:pPr>
        <w:spacing w:after="240"/>
        <w:rPr>
          <w:iCs/>
        </w:rPr>
      </w:pPr>
      <w:r>
        <w:rPr>
          <w:iCs/>
        </w:rPr>
        <w:t>74.</w:t>
      </w:r>
      <w:r>
        <w:rPr>
          <w:iCs/>
        </w:rPr>
        <w:tab/>
        <w:t xml:space="preserve">Le 26 avril 2003, un jeune Noir, Carlos Reis, a été gravement blessé à la tête par un agent de la </w:t>
      </w:r>
      <w:proofErr w:type="spellStart"/>
      <w:r>
        <w:rPr>
          <w:iCs/>
        </w:rPr>
        <w:t>PSP</w:t>
      </w:r>
      <w:proofErr w:type="spellEnd"/>
      <w:r>
        <w:rPr>
          <w:iCs/>
        </w:rPr>
        <w:t xml:space="preserve"> dans le quartier de </w:t>
      </w:r>
      <w:proofErr w:type="spellStart"/>
      <w:r>
        <w:rPr>
          <w:iCs/>
        </w:rPr>
        <w:t>Zambujal</w:t>
      </w:r>
      <w:proofErr w:type="spellEnd"/>
      <w:r>
        <w:rPr>
          <w:iCs/>
        </w:rPr>
        <w:t xml:space="preserve">, à </w:t>
      </w:r>
      <w:proofErr w:type="spellStart"/>
      <w:r>
        <w:rPr>
          <w:iCs/>
        </w:rPr>
        <w:t>Buraca</w:t>
      </w:r>
      <w:proofErr w:type="spellEnd"/>
      <w:r>
        <w:rPr>
          <w:iCs/>
        </w:rPr>
        <w:t xml:space="preserve">, </w:t>
      </w:r>
      <w:proofErr w:type="spellStart"/>
      <w:r>
        <w:rPr>
          <w:iCs/>
        </w:rPr>
        <w:t>Amadora</w:t>
      </w:r>
      <w:proofErr w:type="spellEnd"/>
      <w:r>
        <w:rPr>
          <w:iCs/>
        </w:rPr>
        <w:t xml:space="preserve">; sa femme, Marlene </w:t>
      </w:r>
      <w:proofErr w:type="spellStart"/>
      <w:r>
        <w:rPr>
          <w:iCs/>
        </w:rPr>
        <w:t>Silva</w:t>
      </w:r>
      <w:proofErr w:type="spellEnd"/>
      <w:r>
        <w:rPr>
          <w:iCs/>
        </w:rPr>
        <w:t>, enceinte, a également été blessée. Carlos Reis est décédé des suites de ses blessures. Le jeune homme conduisait sans permis et les deux tentaient de fuir lors d’une opération «stop». L’enquête du ministère public a été ouverte ainsi que le procès interne de la police d’inspection. Les procès disciplinaires ont été instruits par l’</w:t>
      </w:r>
      <w:proofErr w:type="spellStart"/>
      <w:r>
        <w:rPr>
          <w:iCs/>
        </w:rPr>
        <w:t>Inspection</w:t>
      </w:r>
      <w:proofErr w:type="spellEnd"/>
      <w:r>
        <w:rPr>
          <w:iCs/>
        </w:rPr>
        <w:t xml:space="preserve"> générale de l’administration intérieure, contre deux agents de la </w:t>
      </w:r>
      <w:proofErr w:type="spellStart"/>
      <w:r>
        <w:rPr>
          <w:iCs/>
        </w:rPr>
        <w:t>PSP</w:t>
      </w:r>
      <w:proofErr w:type="spellEnd"/>
      <w:r>
        <w:rPr>
          <w:iCs/>
        </w:rPr>
        <w:t>; l’un d’eux, sous le coup d’une mesure provisoire, est privé de l’usage de son arme.</w:t>
      </w:r>
    </w:p>
    <w:p w:rsidR="00000000" w:rsidRDefault="00000000">
      <w:pPr>
        <w:spacing w:after="240"/>
        <w:rPr>
          <w:iCs/>
        </w:rPr>
      </w:pPr>
      <w:r>
        <w:rPr>
          <w:iCs/>
        </w:rPr>
        <w:t>75.</w:t>
      </w:r>
      <w:r>
        <w:rPr>
          <w:iCs/>
        </w:rPr>
        <w:tab/>
        <w:t>Enfin, une plainte du 18 février 2002, rayée du rôle par désistement de la victime, le 15 septembre 2003, concerne des injures et des menaces subies par M. Abdul. Cette affaire porte le chiffre 44/02.8 </w:t>
      </w:r>
      <w:proofErr w:type="spellStart"/>
      <w:r>
        <w:rPr>
          <w:iCs/>
        </w:rPr>
        <w:t>jblsb</w:t>
      </w:r>
      <w:proofErr w:type="spellEnd"/>
      <w:r>
        <w:rPr>
          <w:iCs/>
        </w:rPr>
        <w:t>.</w:t>
      </w:r>
    </w:p>
    <w:p w:rsidR="00000000" w:rsidRDefault="00000000">
      <w:pPr>
        <w:spacing w:after="240"/>
      </w:pPr>
      <w:r>
        <w:t>76.</w:t>
      </w:r>
      <w:r>
        <w:tab/>
        <w:t xml:space="preserve">De toutes ces affaires, dont </w:t>
      </w:r>
      <w:proofErr w:type="spellStart"/>
      <w:r>
        <w:t>quelques</w:t>
      </w:r>
      <w:r>
        <w:noBreakHyphen/>
        <w:t>unes</w:t>
      </w:r>
      <w:proofErr w:type="spellEnd"/>
      <w:r>
        <w:t xml:space="preserve"> sont terribles, il faut enregistrer, malgré tout, l’effort des autorités dans le sens d’intervenir pour mettre fin aux actes de discrimination raciale et aux actes de violence: un trait commun à ces affaires est qu’elles n’ont pas encore été jugées</w:t>
      </w:r>
      <w:r>
        <w:br/>
        <w:t>– il s’agit de renseignements encore sous le coup du secret de l’instruction, où on constate à l’évidence l’effort des autorités portugaises pour lutter contre toute forme de discrimination.</w:t>
      </w:r>
    </w:p>
    <w:p w:rsidR="00000000" w:rsidRDefault="00000000">
      <w:pPr>
        <w:spacing w:after="240"/>
        <w:rPr>
          <w:iCs/>
        </w:rPr>
      </w:pPr>
      <w:r>
        <w:t>77.</w:t>
      </w:r>
      <w:r>
        <w:tab/>
        <w:t>Les plaintes déposées aux termes de la loi n</w:t>
      </w:r>
      <w:r>
        <w:rPr>
          <w:vertAlign w:val="superscript"/>
        </w:rPr>
        <w:t>o</w:t>
      </w:r>
      <w:r>
        <w:t xml:space="preserve"> 134/99 sont au nombre de 33: refus de location d’un immeuble; refus de prestation de services hôteliers; questions d’accès à l’emploi (comme celle de l’annonce mentionnée plus haut); traitement discriminatoire en service public; refus de location de véhicules; agression par les forces de police. Des plaintes ont aussi été déposées pour traitement discriminatoire de la part d’une entité bancaire. [A propos de la jurisprudence administrative, voir </w:t>
      </w:r>
      <w:proofErr w:type="spellStart"/>
      <w:r>
        <w:t>ci</w:t>
      </w:r>
      <w:r>
        <w:noBreakHyphen/>
        <w:t>après</w:t>
      </w:r>
      <w:proofErr w:type="spellEnd"/>
      <w:r>
        <w:t xml:space="preserve"> la </w:t>
      </w:r>
      <w:proofErr w:type="spellStart"/>
      <w:r>
        <w:t>sous</w:t>
      </w:r>
      <w:r>
        <w:noBreakHyphen/>
        <w:t>section</w:t>
      </w:r>
      <w:proofErr w:type="spellEnd"/>
      <w:r>
        <w:t> </w:t>
      </w:r>
      <w:proofErr w:type="spellStart"/>
      <w:r>
        <w:t>I.A</w:t>
      </w:r>
      <w:proofErr w:type="spellEnd"/>
      <w:r>
        <w:t xml:space="preserve"> de la troisième partie (par. 114 à 118); quant aux décisions jurisprudentielles des tribunaux ayant acquis force de chose jugée, elles sont analysées à la </w:t>
      </w:r>
      <w:proofErr w:type="spellStart"/>
      <w:r>
        <w:t>sous</w:t>
      </w:r>
      <w:r>
        <w:noBreakHyphen/>
        <w:t>section</w:t>
      </w:r>
      <w:proofErr w:type="spellEnd"/>
      <w:r>
        <w:t> </w:t>
      </w:r>
      <w:proofErr w:type="spellStart"/>
      <w:r>
        <w:t>I.B</w:t>
      </w:r>
      <w:proofErr w:type="spellEnd"/>
      <w:r>
        <w:t xml:space="preserve"> de la troisième partie (par. 119 à 122)] </w:t>
      </w:r>
      <w:r>
        <w:rPr>
          <w:iCs/>
        </w:rPr>
        <w:t>Ces procès n’ont pas encore été décidés. Les inspections générales compétentes ont été saisies et ces plaintes se trouvent sous appréciation.</w:t>
      </w:r>
    </w:p>
    <w:p w:rsidR="00000000" w:rsidRDefault="00000000">
      <w:pPr>
        <w:keepNext/>
        <w:spacing w:after="240"/>
        <w:jc w:val="center"/>
        <w:rPr>
          <w:iCs/>
        </w:rPr>
      </w:pPr>
      <w:r>
        <w:rPr>
          <w:iCs/>
        </w:rPr>
        <w:t>6.  Études et activités importantes dans la lutte contre le racisme</w:t>
      </w:r>
    </w:p>
    <w:p w:rsidR="00000000" w:rsidRDefault="00000000">
      <w:pPr>
        <w:spacing w:after="240"/>
      </w:pPr>
      <w:r>
        <w:t>78.</w:t>
      </w:r>
      <w:r>
        <w:tab/>
        <w:t>Le 13 janvier 2002, une étude de l’</w:t>
      </w:r>
      <w:proofErr w:type="spellStart"/>
      <w:r>
        <w:t>Université</w:t>
      </w:r>
      <w:proofErr w:type="spellEnd"/>
      <w:r>
        <w:t xml:space="preserve"> catholique estimait que les minorités ethniques sont stigmatisées par les médias; les communautés gitanes et africaines sont celles qui apparaissent le plus fréquemment associées à des conflits sociaux. En novembre 2002, une étude du </w:t>
      </w:r>
      <w:proofErr w:type="spellStart"/>
      <w:r>
        <w:t>Haut</w:t>
      </w:r>
      <w:r>
        <w:noBreakHyphen/>
        <w:t>Commissariat</w:t>
      </w:r>
      <w:proofErr w:type="spellEnd"/>
      <w:r>
        <w:t xml:space="preserve"> à l’immigration et aux minorités ethniques concluait que la presse traite l’immigration de façon favorable et que l’on enregistre des progrès dans l’intégration des immigrants. Enfin, le 30 janvier 2003, un prix «Immigration et minorités ethniques: journalisme et tolérance» a été lancé par le </w:t>
      </w:r>
      <w:proofErr w:type="spellStart"/>
      <w:r>
        <w:t>Haut</w:t>
      </w:r>
      <w:r>
        <w:noBreakHyphen/>
        <w:t>Commissariat</w:t>
      </w:r>
      <w:proofErr w:type="spellEnd"/>
      <w:r>
        <w:t xml:space="preserve"> à l’immigration et aux minorités ethniques. Étaient candidats au concours les journalistes représentant tous les médias ainsi que les universitaires qui ont réalisé un travail sur ce thème en 2002. Les candidatures devaient être présentées jusqu’au 30 janvier 2003.</w:t>
      </w:r>
    </w:p>
    <w:p w:rsidR="00000000" w:rsidRDefault="00000000">
      <w:pPr>
        <w:keepNext/>
        <w:spacing w:after="240"/>
        <w:jc w:val="center"/>
        <w:rPr>
          <w:b/>
          <w:bCs/>
          <w:iCs/>
        </w:rPr>
      </w:pPr>
      <w:r>
        <w:rPr>
          <w:b/>
          <w:bCs/>
          <w:iCs/>
        </w:rPr>
        <w:t>V.  MESURES RÉCENTES ADOPTÉES SUR LE PLAN INTERNE</w:t>
      </w:r>
      <w:r>
        <w:rPr>
          <w:b/>
          <w:bCs/>
          <w:iCs/>
        </w:rPr>
        <w:br/>
        <w:t>POUR COMBATTRE LE RACISME ET L’</w:t>
      </w:r>
      <w:proofErr w:type="spellStart"/>
      <w:r>
        <w:rPr>
          <w:b/>
          <w:bCs/>
          <w:iCs/>
        </w:rPr>
        <w:t>INTOLÉRANCE</w:t>
      </w:r>
      <w:proofErr w:type="spellEnd"/>
    </w:p>
    <w:p w:rsidR="00000000" w:rsidRDefault="00000000">
      <w:pPr>
        <w:spacing w:after="240"/>
      </w:pPr>
      <w:r>
        <w:t>79.</w:t>
      </w:r>
      <w:r>
        <w:tab/>
        <w:t>Il faut noter, encore que cela soit sans importance en ce qui concerne la continuité de l’action de l’</w:t>
      </w:r>
      <w:proofErr w:type="spellStart"/>
      <w:r>
        <w:t>État</w:t>
      </w:r>
      <w:proofErr w:type="spellEnd"/>
      <w:r>
        <w:t xml:space="preserve"> portugais dans la lutte contre le racisme et l’intolérance, que des élections législatives ont eu lieu en 2002, et que la majorité a changé. Cela a entraîné le changement du titulaire de la charge de </w:t>
      </w:r>
      <w:proofErr w:type="spellStart"/>
      <w:r>
        <w:t>Haut</w:t>
      </w:r>
      <w:r>
        <w:noBreakHyphen/>
        <w:t>Commissaire</w:t>
      </w:r>
      <w:proofErr w:type="spellEnd"/>
      <w:r>
        <w:t xml:space="preserve"> à l’immigration et aux minorités ethniques: José </w:t>
      </w:r>
      <w:proofErr w:type="spellStart"/>
      <w:r>
        <w:t>Leitão</w:t>
      </w:r>
      <w:proofErr w:type="spellEnd"/>
      <w:r>
        <w:t xml:space="preserve"> a été remplacé par le père </w:t>
      </w:r>
      <w:proofErr w:type="spellStart"/>
      <w:r>
        <w:t>António</w:t>
      </w:r>
      <w:proofErr w:type="spellEnd"/>
      <w:r>
        <w:t xml:space="preserve"> </w:t>
      </w:r>
      <w:proofErr w:type="spellStart"/>
      <w:r>
        <w:t>Vaz</w:t>
      </w:r>
      <w:proofErr w:type="spellEnd"/>
      <w:r>
        <w:t xml:space="preserve"> Pinto.</w:t>
      </w:r>
    </w:p>
    <w:p w:rsidR="00000000" w:rsidRDefault="00000000">
      <w:pPr>
        <w:spacing w:after="240"/>
      </w:pPr>
      <w:r>
        <w:t>80.</w:t>
      </w:r>
      <w:r>
        <w:tab/>
        <w:t xml:space="preserve">Le 22 novembre 2002, le </w:t>
      </w:r>
      <w:proofErr w:type="spellStart"/>
      <w:r>
        <w:t>décret</w:t>
      </w:r>
      <w:r>
        <w:noBreakHyphen/>
        <w:t>loi</w:t>
      </w:r>
      <w:proofErr w:type="spellEnd"/>
      <w:r>
        <w:t xml:space="preserve"> 251/2002 du 22 novembre a créé, sous la dépendance de la présidence du Conseil des ministres, le </w:t>
      </w:r>
      <w:proofErr w:type="spellStart"/>
      <w:r>
        <w:t>Haut</w:t>
      </w:r>
      <w:r>
        <w:noBreakHyphen/>
        <w:t>Commissariat</w:t>
      </w:r>
      <w:proofErr w:type="spellEnd"/>
      <w:r>
        <w:t xml:space="preserve"> à l’immigration et aux minorités ethniques, révoquant le </w:t>
      </w:r>
      <w:proofErr w:type="spellStart"/>
      <w:r>
        <w:t>décret</w:t>
      </w:r>
      <w:r>
        <w:noBreakHyphen/>
        <w:t>loi</w:t>
      </w:r>
      <w:proofErr w:type="spellEnd"/>
      <w:r>
        <w:t xml:space="preserve"> 3</w:t>
      </w:r>
      <w:r>
        <w:noBreakHyphen/>
        <w:t xml:space="preserve">A/96 du 26 janvier et le </w:t>
      </w:r>
      <w:proofErr w:type="spellStart"/>
      <w:r>
        <w:t>décret</w:t>
      </w:r>
      <w:r>
        <w:noBreakHyphen/>
        <w:t>loi</w:t>
      </w:r>
      <w:proofErr w:type="spellEnd"/>
      <w:r>
        <w:t xml:space="preserve"> 39/98 du 27 février. Le Gouvernement cherche, par cette loi, à décentraliser les fonctions du </w:t>
      </w:r>
      <w:proofErr w:type="spellStart"/>
      <w:r>
        <w:t>Haut</w:t>
      </w:r>
      <w:r>
        <w:noBreakHyphen/>
        <w:t>Commissariat</w:t>
      </w:r>
      <w:proofErr w:type="spellEnd"/>
      <w:r>
        <w:t xml:space="preserve">, dont on trouve des postes à Lisbonne et à Porto, où est d’ailleurs installé l’actuel </w:t>
      </w:r>
      <w:proofErr w:type="spellStart"/>
      <w:r>
        <w:t>Haut</w:t>
      </w:r>
      <w:r>
        <w:noBreakHyphen/>
        <w:t>Commissaire</w:t>
      </w:r>
      <w:proofErr w:type="spellEnd"/>
      <w:r>
        <w:t xml:space="preserve">, sans préjudice de la possibilité de la création de nouveaux postes dans le pays. Le </w:t>
      </w:r>
      <w:proofErr w:type="spellStart"/>
      <w:r>
        <w:t>Haut</w:t>
      </w:r>
      <w:r>
        <w:noBreakHyphen/>
        <w:t>Commissariat</w:t>
      </w:r>
      <w:proofErr w:type="spellEnd"/>
      <w:r>
        <w:t xml:space="preserve"> est formé par le </w:t>
      </w:r>
      <w:proofErr w:type="spellStart"/>
      <w:r>
        <w:t>Haut</w:t>
      </w:r>
      <w:r>
        <w:noBreakHyphen/>
        <w:t>Commissaire</w:t>
      </w:r>
      <w:proofErr w:type="spellEnd"/>
      <w:r>
        <w:t>, par le Conseil consultatif pour les affaires de l’immigration et par la Commission pour l’égalité et contre la discrimination raciale instituée par la loi n</w:t>
      </w:r>
      <w:r>
        <w:rPr>
          <w:vertAlign w:val="superscript"/>
        </w:rPr>
        <w:t>o</w:t>
      </w:r>
      <w:r>
        <w:t> 134/99.</w:t>
      </w:r>
    </w:p>
    <w:p w:rsidR="00000000" w:rsidRDefault="00000000">
      <w:pPr>
        <w:spacing w:after="240"/>
      </w:pPr>
      <w:r>
        <w:t>81.</w:t>
      </w:r>
      <w:r>
        <w:tab/>
        <w:t xml:space="preserve">Le </w:t>
      </w:r>
      <w:proofErr w:type="spellStart"/>
      <w:r>
        <w:t>Haut</w:t>
      </w:r>
      <w:r>
        <w:noBreakHyphen/>
        <w:t>Commissariat</w:t>
      </w:r>
      <w:proofErr w:type="spellEnd"/>
      <w:r>
        <w:t xml:space="preserve"> a pour mission de promouvoir l’intégration des immigrants et des minorités ethniques dans la société portugaise, d’assurer la participation et la collaboration des associations représentatives des immigrants, des partenaires sociaux et des institutions de solidarité sociale dans la définition des politiques d’intégration sociale et de lutte contre l’exclusion, ainsi que d’accompagner l’application des instruments légaux de prévention et d’interdiction des discriminations dans l’exercice de droits pour des motifs fondés sur la race, la couleur, la nationalité ou l’origine ethnique.</w:t>
      </w:r>
    </w:p>
    <w:p w:rsidR="00000000" w:rsidRDefault="00000000">
      <w:pPr>
        <w:spacing w:after="240"/>
      </w:pPr>
      <w:r>
        <w:t>82.</w:t>
      </w:r>
      <w:r>
        <w:tab/>
        <w:t xml:space="preserve">En ce qui concerne le Conseil consultatif pour les affaires de l’immigration, il a pour but d’assurer la participation et la collaboration des associations représentatives des immigrants, des partenaires sociaux et des institutions de solidarité sociale dans la définition des politiques d’intégration sociale et de lutte contre l’exclusion. Le Conseil consultatif est composé par le </w:t>
      </w:r>
      <w:proofErr w:type="spellStart"/>
      <w:r>
        <w:t>Haut</w:t>
      </w:r>
      <w:r>
        <w:noBreakHyphen/>
        <w:t>Commissaire</w:t>
      </w:r>
      <w:proofErr w:type="spellEnd"/>
      <w:r>
        <w:t xml:space="preserve">, qui préside, le </w:t>
      </w:r>
      <w:proofErr w:type="spellStart"/>
      <w:r>
        <w:t>Haut</w:t>
      </w:r>
      <w:r>
        <w:noBreakHyphen/>
        <w:t>Commissaire</w:t>
      </w:r>
      <w:proofErr w:type="spellEnd"/>
      <w:r>
        <w:t xml:space="preserve"> adjoint, un représentant de chacune des communautés immigrantes des pays de langue portugaise qui est désigné par les fédérations et associations correspondantes, pourvu que leur représentativité soit reconnue par le </w:t>
      </w:r>
      <w:proofErr w:type="spellStart"/>
      <w:r>
        <w:t>Haut</w:t>
      </w:r>
      <w:r>
        <w:noBreakHyphen/>
        <w:t>Commissariat</w:t>
      </w:r>
      <w:proofErr w:type="spellEnd"/>
      <w:r>
        <w:t xml:space="preserve">, un représentant de chacune des trois autres communautés, désigné par les associations ou fédérations compétentes, pourvu que leur représentativité soit reconnue par le </w:t>
      </w:r>
      <w:proofErr w:type="spellStart"/>
      <w:r>
        <w:t>Haut</w:t>
      </w:r>
      <w:r>
        <w:noBreakHyphen/>
        <w:t>Commissariat</w:t>
      </w:r>
      <w:proofErr w:type="spellEnd"/>
      <w:r>
        <w:t>; un représentant des institutions particulières de solidarité sociale; deux représentants des institutions qui travaillent avec des immigrants, deux représentants des associations patronales et deux représentants des centrales syndicales siégeant au Conseil économique et social</w:t>
      </w:r>
      <w:r>
        <w:rPr>
          <w:rStyle w:val="FootnoteReference"/>
        </w:rPr>
        <w:footnoteReference w:id="3"/>
      </w:r>
      <w:r>
        <w:t xml:space="preserve">; deux citoyens au mérite reconnu, désignés par le </w:t>
      </w:r>
      <w:proofErr w:type="spellStart"/>
      <w:r>
        <w:t>Haut</w:t>
      </w:r>
      <w:r>
        <w:noBreakHyphen/>
        <w:t>Commissaire</w:t>
      </w:r>
      <w:proofErr w:type="spellEnd"/>
      <w:r>
        <w:t>; un représentant du membre du Gouvernement chargé des affaires relatives à l’émigration et aux communautés portugaises; un représentant du Ministre de l’intérieur, un représentant du Ministre de l’éducation, un représentant du Ministre de la sécurité sociale et du travail; un représentant du Gouvernement régional des Açores; un représentant du Gouvernement régional de Madère; et un représentant de l’</w:t>
      </w:r>
      <w:proofErr w:type="spellStart"/>
      <w:r>
        <w:t>Association</w:t>
      </w:r>
      <w:proofErr w:type="spellEnd"/>
      <w:r>
        <w:t xml:space="preserve"> nationale des collectivités locales portugaises.</w:t>
      </w:r>
    </w:p>
    <w:p w:rsidR="00000000" w:rsidRDefault="00000000">
      <w:pPr>
        <w:spacing w:after="240"/>
      </w:pPr>
      <w:r>
        <w:t>83.</w:t>
      </w:r>
      <w:r>
        <w:tab/>
        <w:t xml:space="preserve">Le Conseil consultatif a pour mission, sur son initiative ou chaque fois qu’il est sollicité par le </w:t>
      </w:r>
      <w:proofErr w:type="spellStart"/>
      <w:r>
        <w:t>Haut</w:t>
      </w:r>
      <w:r>
        <w:noBreakHyphen/>
        <w:t>Commissaire</w:t>
      </w:r>
      <w:proofErr w:type="spellEnd"/>
      <w:r>
        <w:t>, de:</w:t>
      </w:r>
    </w:p>
    <w:p w:rsidR="00000000" w:rsidRDefault="00000000">
      <w:pPr>
        <w:spacing w:after="240"/>
        <w:ind w:firstLine="567"/>
      </w:pPr>
      <w:r>
        <w:t>a)</w:t>
      </w:r>
      <w:r>
        <w:tab/>
        <w:t>Se prononcer sur les projets de textes législatifs relatifs aux droits des immigrants;</w:t>
      </w:r>
    </w:p>
    <w:p w:rsidR="00000000" w:rsidRDefault="00000000">
      <w:pPr>
        <w:spacing w:after="240"/>
        <w:ind w:firstLine="567"/>
      </w:pPr>
      <w:r>
        <w:t>b)</w:t>
      </w:r>
      <w:r>
        <w:tab/>
        <w:t>Participer dans la définition des politiques d’intégration sociale qui ont pour but l’élimination des discriminations et promeuvent l’égalité;</w:t>
      </w:r>
    </w:p>
    <w:p w:rsidR="00000000" w:rsidRDefault="00000000">
      <w:pPr>
        <w:spacing w:after="240"/>
        <w:ind w:firstLine="567"/>
      </w:pPr>
      <w:r>
        <w:t>c)</w:t>
      </w:r>
      <w:r>
        <w:tab/>
        <w:t>Participer dans la définition de mesures et d’actions qui ont pour but l’amélioration des conditions de vie des immigrants et d’accompagner leur exécution;</w:t>
      </w:r>
    </w:p>
    <w:p w:rsidR="00000000" w:rsidRDefault="00000000">
      <w:pPr>
        <w:spacing w:after="240"/>
        <w:ind w:firstLine="567"/>
      </w:pPr>
      <w:r>
        <w:t>d)</w:t>
      </w:r>
      <w:r>
        <w:tab/>
        <w:t>Participer dans la défense des droits des immigrants dans le respect de leur identité et de leur culture, en formulant des propositions dans le but de leur promotion;</w:t>
      </w:r>
    </w:p>
    <w:p w:rsidR="00000000" w:rsidRDefault="00000000">
      <w:pPr>
        <w:spacing w:after="240"/>
        <w:ind w:firstLine="567"/>
      </w:pPr>
      <w:r>
        <w:t>e)</w:t>
      </w:r>
      <w:r>
        <w:tab/>
        <w:t>Exercer d’autres compétences qui lui sont attribuées par la loi.</w:t>
      </w:r>
    </w:p>
    <w:p w:rsidR="00000000" w:rsidRDefault="00000000">
      <w:pPr>
        <w:spacing w:after="240"/>
      </w:pPr>
      <w:r>
        <w:t>Le Conseil consultatif se réunit tous les trois mois; ses membres ont des mandats de trois ans et ne sont pas rémunérés.</w:t>
      </w:r>
    </w:p>
    <w:p w:rsidR="00000000" w:rsidRDefault="00000000">
      <w:pPr>
        <w:spacing w:after="240"/>
      </w:pPr>
      <w:r>
        <w:t>84.</w:t>
      </w:r>
      <w:r>
        <w:tab/>
        <w:t>Il faut noter, comme autre mesure récente adoptée pour mieux combattre le racisme et la xénophobie, la signature par le Portugal, le 17 mars 2003, du Protocole à la Convention contre la </w:t>
      </w:r>
      <w:proofErr w:type="spellStart"/>
      <w:r>
        <w:t>cybercriminalité</w:t>
      </w:r>
      <w:proofErr w:type="spellEnd"/>
      <w:r>
        <w:t xml:space="preserve"> du Conseil de l’</w:t>
      </w:r>
      <w:proofErr w:type="spellStart"/>
      <w:r>
        <w:t>Europe</w:t>
      </w:r>
      <w:proofErr w:type="spellEnd"/>
      <w:r>
        <w:t>, relatif aux crimes racistes commis par des moyens informatiques. Ce protocole, en mars 2003, n’est pas encore en vigueur (cinq ratifications sont nécessaires) aucun État ne l’ayant encore ratifié.</w:t>
      </w:r>
    </w:p>
    <w:p w:rsidR="00000000" w:rsidRDefault="00000000">
      <w:pPr>
        <w:keepNext/>
        <w:spacing w:after="240"/>
        <w:jc w:val="center"/>
        <w:rPr>
          <w:b/>
          <w:bCs/>
          <w:iCs/>
        </w:rPr>
      </w:pPr>
      <w:proofErr w:type="spellStart"/>
      <w:r>
        <w:rPr>
          <w:b/>
          <w:bCs/>
          <w:iCs/>
        </w:rPr>
        <w:t>VI</w:t>
      </w:r>
      <w:proofErr w:type="spellEnd"/>
      <w:r>
        <w:rPr>
          <w:b/>
          <w:bCs/>
          <w:iCs/>
        </w:rPr>
        <w:t>.  PARTICIPATION DU PORTUGAL AUX ACTIVITÉS</w:t>
      </w:r>
      <w:r>
        <w:rPr>
          <w:b/>
          <w:bCs/>
          <w:iCs/>
        </w:rPr>
        <w:br/>
        <w:t>DES ORGANISMES INTERNATIONAUX</w:t>
      </w:r>
    </w:p>
    <w:p w:rsidR="00000000" w:rsidRDefault="00000000">
      <w:pPr>
        <w:spacing w:after="240"/>
      </w:pPr>
      <w:r>
        <w:t>85.</w:t>
      </w:r>
      <w:r>
        <w:tab/>
        <w:t>Ici, il faut tout particulièrement mentionner la participation du Portugal au second rapport élaboré sur le pays par la Commission européenne contre le racisme et l’intolérance (</w:t>
      </w:r>
      <w:proofErr w:type="spellStart"/>
      <w:r>
        <w:t>ECRI</w:t>
      </w:r>
      <w:proofErr w:type="spellEnd"/>
      <w:r>
        <w:t>), du Conseil de l’Europe. Ce rapport a été établi en tenant compte d’informations de toute nature, de toute source, l’</w:t>
      </w:r>
      <w:proofErr w:type="spellStart"/>
      <w:r>
        <w:t>ECRI</w:t>
      </w:r>
      <w:proofErr w:type="spellEnd"/>
      <w:r>
        <w:t xml:space="preserve"> ayant effectué une visite à diverses institutions portugaises en novembre 2001; il est daté du 20 mars 2002, date de sa mise au point définitive par l’</w:t>
      </w:r>
      <w:proofErr w:type="spellStart"/>
      <w:r>
        <w:t>ECRI</w:t>
      </w:r>
      <w:proofErr w:type="spellEnd"/>
      <w:r>
        <w:t>.</w:t>
      </w:r>
    </w:p>
    <w:p w:rsidR="00000000" w:rsidRDefault="00000000">
      <w:pPr>
        <w:spacing w:after="240"/>
      </w:pPr>
      <w:r>
        <w:t>86.</w:t>
      </w:r>
      <w:r>
        <w:tab/>
        <w:t>Les autorités portugaises se sont entièrement mises à la disposition de l’</w:t>
      </w:r>
      <w:proofErr w:type="spellStart"/>
      <w:r>
        <w:t>ECRI</w:t>
      </w:r>
      <w:proofErr w:type="spellEnd"/>
      <w:r>
        <w:t xml:space="preserve"> qui en a pris acte. La Commission recommande aux autorités portugaises d’adopter des mesures supplémentaires destinées à mieux combattre le racisme et l’intolérance sur plusieurs domaines. Il est ainsi nécessaire, selon elle, i) de rendre effectivement applicables les dispositions législatives en vigueur, </w:t>
      </w:r>
      <w:proofErr w:type="spellStart"/>
      <w:r>
        <w:t>ii</w:t>
      </w:r>
      <w:proofErr w:type="spellEnd"/>
      <w:r>
        <w:t xml:space="preserve">) d’adopter des mesures qui permettent d’améliorer le fonctionnement des administrations et des forces de l’ordre par rapport aux groupes minoritaires, </w:t>
      </w:r>
      <w:proofErr w:type="spellStart"/>
      <w:r>
        <w:t>iii</w:t>
      </w:r>
      <w:proofErr w:type="spellEnd"/>
      <w:r>
        <w:t xml:space="preserve">) de créer un organe indépendant spécialisé dans la lutte contre le racisme, </w:t>
      </w:r>
      <w:proofErr w:type="spellStart"/>
      <w:r>
        <w:t>iv</w:t>
      </w:r>
      <w:proofErr w:type="spellEnd"/>
      <w:r>
        <w:t xml:space="preserve">) d’améliorer l’application des règles qui régissent le droit d’asile, v) de protéger les immigrants contre les abus en matière d’emploi et, enfin, </w:t>
      </w:r>
      <w:proofErr w:type="spellStart"/>
      <w:r>
        <w:t>vi</w:t>
      </w:r>
      <w:proofErr w:type="spellEnd"/>
      <w:r>
        <w:t>) de renseigner et de sensibiliser le public en matière de lutte contre le racisme et l’intolérance.</w:t>
      </w:r>
    </w:p>
    <w:p w:rsidR="00000000" w:rsidRDefault="00000000">
      <w:pPr>
        <w:spacing w:after="240"/>
      </w:pPr>
      <w:r>
        <w:t>87.</w:t>
      </w:r>
      <w:r>
        <w:tab/>
        <w:t>L’</w:t>
      </w:r>
      <w:proofErr w:type="spellStart"/>
      <w:r>
        <w:t>ECRI</w:t>
      </w:r>
      <w:proofErr w:type="spellEnd"/>
      <w:r>
        <w:t xml:space="preserve"> note comme éléments positifs l’adoption de la loi n</w:t>
      </w:r>
      <w:r>
        <w:rPr>
          <w:vertAlign w:val="superscript"/>
        </w:rPr>
        <w:t>o</w:t>
      </w:r>
      <w:r>
        <w:t> 134/99, qui interdit la discrimination raciale, les initiatives variées qui ont été prises pour favoriser l’insertion des Gitans dans l’enseignement et dans le monde du travail, la sensibilisation des membres de la police et de la magistrature aux droits de l’homme, ainsi que la déclaration qui attribue au Comité pour l’élimination de la discrimination raciale des Nations Unies compétence pour recevoir des plaintes individuelles.</w:t>
      </w:r>
    </w:p>
    <w:p w:rsidR="00000000" w:rsidRDefault="00000000">
      <w:pPr>
        <w:keepNext/>
        <w:spacing w:after="240"/>
        <w:jc w:val="center"/>
        <w:rPr>
          <w:i/>
          <w:iCs/>
        </w:rPr>
      </w:pPr>
      <w:r>
        <w:rPr>
          <w:i/>
          <w:iCs/>
        </w:rPr>
        <w:t>Deuxième partie</w:t>
      </w:r>
    </w:p>
    <w:p w:rsidR="00000000" w:rsidRDefault="00000000">
      <w:pPr>
        <w:keepNext/>
        <w:spacing w:after="240"/>
        <w:jc w:val="center"/>
        <w:rPr>
          <w:b/>
          <w:bCs/>
        </w:rPr>
      </w:pPr>
      <w:r>
        <w:rPr>
          <w:b/>
          <w:bCs/>
          <w:iCs/>
        </w:rPr>
        <w:t>Renseignements relatifs aux articles 2 à 7 de la Convention</w:t>
      </w:r>
    </w:p>
    <w:p w:rsidR="00000000" w:rsidRDefault="00000000">
      <w:pPr>
        <w:keepNext/>
        <w:spacing w:after="240"/>
        <w:jc w:val="center"/>
        <w:rPr>
          <w:iCs/>
        </w:rPr>
      </w:pPr>
      <w:r>
        <w:rPr>
          <w:b/>
          <w:bCs/>
          <w:iCs/>
        </w:rPr>
        <w:t>I.  ARTICLE 2</w:t>
      </w:r>
      <w:r>
        <w:rPr>
          <w:b/>
          <w:bCs/>
          <w:iCs/>
        </w:rPr>
        <w:br/>
      </w:r>
      <w:r>
        <w:rPr>
          <w:iCs/>
        </w:rPr>
        <w:t>Politique antiraciste</w:t>
      </w:r>
    </w:p>
    <w:p w:rsidR="00000000" w:rsidRDefault="00000000">
      <w:pPr>
        <w:spacing w:after="240"/>
      </w:pPr>
      <w:r>
        <w:t>88.</w:t>
      </w:r>
      <w:r>
        <w:tab/>
        <w:t xml:space="preserve">Comme cela était indiqué dans les rapports antérieurs, le Portugal poursuit une politique antiraciste, tant sur le plan législatif que sur le plan de l’action concrète. En effet, il existe un cadre juridique qui protège les potentielles victimes et une action concrète, traduite, notamment par la continuité du </w:t>
      </w:r>
      <w:proofErr w:type="spellStart"/>
      <w:r>
        <w:t>Haut</w:t>
      </w:r>
      <w:r>
        <w:noBreakHyphen/>
        <w:t>Commissariat</w:t>
      </w:r>
      <w:proofErr w:type="spellEnd"/>
      <w:r>
        <w:t xml:space="preserve"> à l’immigration et aux minorités ethniques.</w:t>
      </w:r>
    </w:p>
    <w:p w:rsidR="00000000" w:rsidRDefault="00000000">
      <w:pPr>
        <w:keepNext/>
        <w:spacing w:after="240"/>
        <w:jc w:val="center"/>
        <w:rPr>
          <w:iCs/>
        </w:rPr>
      </w:pPr>
      <w:proofErr w:type="spellStart"/>
      <w:r>
        <w:rPr>
          <w:b/>
          <w:bCs/>
          <w:iCs/>
        </w:rPr>
        <w:t>II</w:t>
      </w:r>
      <w:proofErr w:type="spellEnd"/>
      <w:r>
        <w:rPr>
          <w:b/>
          <w:bCs/>
          <w:iCs/>
        </w:rPr>
        <w:t>.  ARTICLE 3</w:t>
      </w:r>
      <w:r>
        <w:rPr>
          <w:b/>
          <w:bCs/>
          <w:iCs/>
        </w:rPr>
        <w:br/>
      </w:r>
      <w:r>
        <w:rPr>
          <w:iCs/>
        </w:rPr>
        <w:t>Ségrégation raciale</w:t>
      </w:r>
    </w:p>
    <w:p w:rsidR="00000000" w:rsidRDefault="00000000">
      <w:pPr>
        <w:spacing w:after="240"/>
      </w:pPr>
      <w:r>
        <w:t>89.</w:t>
      </w:r>
      <w:r>
        <w:tab/>
        <w:t>Le Portugal ne connaît pas la ségrégation raciale. Depuis la Révolution des œillets, en 1974, il a toujours condamné avec véhémence toute politique de ségrégation raciale dans le monde. Aujourd’hui encore, il maintient cette position en appuyant tous les efforts destinés à mettre fin à cette ségrégation.</w:t>
      </w:r>
    </w:p>
    <w:p w:rsidR="00000000" w:rsidRDefault="00000000">
      <w:pPr>
        <w:keepNext/>
        <w:spacing w:after="240"/>
        <w:jc w:val="center"/>
        <w:rPr>
          <w:iCs/>
        </w:rPr>
      </w:pPr>
      <w:proofErr w:type="spellStart"/>
      <w:r>
        <w:rPr>
          <w:b/>
          <w:bCs/>
          <w:iCs/>
        </w:rPr>
        <w:t>III</w:t>
      </w:r>
      <w:proofErr w:type="spellEnd"/>
      <w:r>
        <w:rPr>
          <w:b/>
          <w:bCs/>
          <w:iCs/>
        </w:rPr>
        <w:t>.  ARTICLE 4</w:t>
      </w:r>
      <w:r>
        <w:rPr>
          <w:b/>
          <w:bCs/>
          <w:iCs/>
        </w:rPr>
        <w:br/>
      </w:r>
      <w:r>
        <w:rPr>
          <w:iCs/>
        </w:rPr>
        <w:t>Organisations racistes</w:t>
      </w:r>
    </w:p>
    <w:p w:rsidR="00000000" w:rsidRDefault="00000000">
      <w:pPr>
        <w:spacing w:after="240"/>
      </w:pPr>
      <w:r>
        <w:t>90.</w:t>
      </w:r>
      <w:r>
        <w:tab/>
        <w:t xml:space="preserve">Le Portugal condamne et réprime les organisations fascistes et racistes. Même s’il ne possède pas de législation comme celle qui interdit les organisations fascistes, les organisations racistes peuvent se considérer interdites du fait de la Constitution, directement applicable en ce domaine. Un petit parti d’extrême droite a surgi au Portugal, le Parti national pour la rénovation, qui affirme notamment que les immigrants occupent des postes de travail qui devraient être occupés par des Portugais, ce qui justifierait, aux yeux de ce parti, l’adoption de mesures restrictives à l’entrée des immigrants au Portugal. Ce petit parti n’a pas fait l’objet de mesures légales, son discours étant manifestement populiste. Il n’a notamment pas entrepris des actions violentes, </w:t>
      </w:r>
      <w:proofErr w:type="spellStart"/>
      <w:r>
        <w:t>par</w:t>
      </w:r>
      <w:r>
        <w:noBreakHyphen/>
        <w:t>delà</w:t>
      </w:r>
      <w:proofErr w:type="spellEnd"/>
      <w:r>
        <w:t xml:space="preserve"> le discours; sa dissolution n’a pas été demandée, comme cela avait été le cas avec le Mouvement d’action nationale (MAN) mentionné dans le huitième rapport périodique du Portugal (</w:t>
      </w:r>
      <w:proofErr w:type="spellStart"/>
      <w:r>
        <w:t>CERD</w:t>
      </w:r>
      <w:proofErr w:type="spellEnd"/>
      <w:r>
        <w:t>/C/314/Add.1, par. 100 à 102).</w:t>
      </w:r>
    </w:p>
    <w:p w:rsidR="00000000" w:rsidRDefault="00000000">
      <w:pPr>
        <w:keepNext/>
        <w:spacing w:after="240"/>
        <w:jc w:val="center"/>
        <w:rPr>
          <w:iCs/>
        </w:rPr>
      </w:pPr>
      <w:proofErr w:type="spellStart"/>
      <w:r>
        <w:rPr>
          <w:b/>
          <w:bCs/>
          <w:iCs/>
        </w:rPr>
        <w:t>IV</w:t>
      </w:r>
      <w:proofErr w:type="spellEnd"/>
      <w:r>
        <w:rPr>
          <w:b/>
          <w:bCs/>
          <w:iCs/>
        </w:rPr>
        <w:t>.  ARTICLE 5</w:t>
      </w:r>
      <w:r>
        <w:rPr>
          <w:b/>
          <w:bCs/>
          <w:iCs/>
        </w:rPr>
        <w:br/>
      </w:r>
      <w:r>
        <w:rPr>
          <w:iCs/>
        </w:rPr>
        <w:t>Droits égaux de tous devant la justice</w:t>
      </w:r>
    </w:p>
    <w:p w:rsidR="00000000" w:rsidRDefault="00000000">
      <w:pPr>
        <w:spacing w:after="240"/>
      </w:pPr>
      <w:r>
        <w:t>91.</w:t>
      </w:r>
      <w:r>
        <w:tab/>
        <w:t xml:space="preserve">Les dispositions de l’ordre constitutionnel et de l’ordre judiciaire portugais n’admettent aucune discrimination dans l’accès à la justice. De ce fait, l’accès à la justice ne peut être limité que par l’ignorance dans laquelle se trouvent ses destinataires des moyens à leur disposition. Le travail éducatif du </w:t>
      </w:r>
      <w:proofErr w:type="spellStart"/>
      <w:r>
        <w:t>Haut</w:t>
      </w:r>
      <w:r>
        <w:noBreakHyphen/>
        <w:t>Commissariat</w:t>
      </w:r>
      <w:proofErr w:type="spellEnd"/>
      <w:r>
        <w:t xml:space="preserve">, du Secrétariat coordinateur des programmes d’éducation multiculturelle (Secrétariat Entre cultures), auquel il a été fait mention dans les rapports précédents, et du Ministère de l’éducation en collaboration avec la </w:t>
      </w:r>
      <w:proofErr w:type="spellStart"/>
      <w:r>
        <w:t>Santa</w:t>
      </w:r>
      <w:proofErr w:type="spellEnd"/>
      <w:r>
        <w:t xml:space="preserve"> Casa da </w:t>
      </w:r>
      <w:proofErr w:type="spellStart"/>
      <w:r>
        <w:t>Misericórdia</w:t>
      </w:r>
      <w:proofErr w:type="spellEnd"/>
      <w:r>
        <w:t xml:space="preserve">, dans le sens de la multiplication du nombre de médiateurs, vise à mettre fin à cette situation. Cela vaut pour l’accès à la justice et pour les décisions judiciaires qui, les magistrats étant formés à la </w:t>
      </w:r>
      <w:proofErr w:type="spellStart"/>
      <w:r>
        <w:t>non</w:t>
      </w:r>
      <w:r>
        <w:noBreakHyphen/>
        <w:t>discrimination</w:t>
      </w:r>
      <w:proofErr w:type="spellEnd"/>
      <w:r>
        <w:t xml:space="preserve"> dans le Centre d’études judiciaires (École nationale de la magistrature), ne peuvent pas être considérées comme discriminatoires sur le plan du racisme et de la xénophobie.</w:t>
      </w:r>
    </w:p>
    <w:p w:rsidR="00000000" w:rsidRDefault="00000000">
      <w:pPr>
        <w:keepNext/>
        <w:spacing w:after="240"/>
        <w:jc w:val="center"/>
        <w:rPr>
          <w:iCs/>
        </w:rPr>
      </w:pPr>
      <w:r>
        <w:rPr>
          <w:b/>
          <w:bCs/>
          <w:iCs/>
        </w:rPr>
        <w:t>V.  ARTICLE 6</w:t>
      </w:r>
      <w:r>
        <w:rPr>
          <w:b/>
          <w:bCs/>
          <w:iCs/>
        </w:rPr>
        <w:br/>
      </w:r>
      <w:r>
        <w:rPr>
          <w:iCs/>
        </w:rPr>
        <w:t>Voies de recours effectives</w:t>
      </w:r>
    </w:p>
    <w:p w:rsidR="00000000" w:rsidRDefault="00000000">
      <w:pPr>
        <w:spacing w:after="240"/>
      </w:pPr>
      <w:r>
        <w:t>92.</w:t>
      </w:r>
      <w:r>
        <w:tab/>
        <w:t>Toute personne peut accéder à la justice par le moyen notamment de l’article 240 du Code pénal (discrimination raciale) et de la loi n</w:t>
      </w:r>
      <w:r>
        <w:rPr>
          <w:vertAlign w:val="superscript"/>
        </w:rPr>
        <w:t>o</w:t>
      </w:r>
      <w:r>
        <w:t> 134/99 (discrimination – répression sur le plan administratif), et toute personne peut également avoir recours aux dispositions du Code civil relatives à l’action inhibitoire et à la responsabilité civile. Les moyens techniques qui existent sont mis à la disposition des intéressés par l’ordre juridique portugais.</w:t>
      </w:r>
    </w:p>
    <w:p w:rsidR="00000000" w:rsidRDefault="00000000">
      <w:pPr>
        <w:keepNext/>
        <w:spacing w:after="240"/>
        <w:jc w:val="center"/>
        <w:rPr>
          <w:iCs/>
        </w:rPr>
      </w:pPr>
      <w:proofErr w:type="spellStart"/>
      <w:r>
        <w:rPr>
          <w:b/>
          <w:bCs/>
          <w:iCs/>
        </w:rPr>
        <w:t>VI</w:t>
      </w:r>
      <w:proofErr w:type="spellEnd"/>
      <w:r>
        <w:rPr>
          <w:b/>
          <w:bCs/>
          <w:iCs/>
        </w:rPr>
        <w:t>.  ARTICLE 7</w:t>
      </w:r>
      <w:r>
        <w:rPr>
          <w:b/>
          <w:bCs/>
          <w:iCs/>
        </w:rPr>
        <w:br/>
      </w:r>
      <w:r>
        <w:rPr>
          <w:iCs/>
        </w:rPr>
        <w:t>Éducation et information</w:t>
      </w:r>
    </w:p>
    <w:p w:rsidR="00000000" w:rsidRDefault="00000000">
      <w:pPr>
        <w:spacing w:after="240"/>
      </w:pPr>
      <w:r>
        <w:t>93.</w:t>
      </w:r>
      <w:r>
        <w:tab/>
        <w:t xml:space="preserve">Il faut mentionner le travail du Secrétariat Entre cultures, existant depuis 1991, qui a mis au point des banques de données relatives à l’éducation des groupes vulnérables au Portugal, en ce qui concerne les minorités ethniques. Ce secrétariat procède également à la traduction en portugais d’œuvres importantes pour la connaissance du phénomène, notamment l’œuvre du professeur </w:t>
      </w:r>
      <w:proofErr w:type="spellStart"/>
      <w:r>
        <w:t>Jean</w:t>
      </w:r>
      <w:r>
        <w:noBreakHyphen/>
        <w:t>Pierre</w:t>
      </w:r>
      <w:proofErr w:type="spellEnd"/>
      <w:r>
        <w:t xml:space="preserve"> Liégeois. Ce travail est fait avec la collaboration du Centre de recherches tsiganes de l’</w:t>
      </w:r>
      <w:proofErr w:type="spellStart"/>
      <w:r>
        <w:t>Université</w:t>
      </w:r>
      <w:proofErr w:type="spellEnd"/>
      <w:r>
        <w:t xml:space="preserve"> </w:t>
      </w:r>
      <w:proofErr w:type="spellStart"/>
      <w:r>
        <w:t>René</w:t>
      </w:r>
      <w:r>
        <w:noBreakHyphen/>
        <w:t>Descartes</w:t>
      </w:r>
      <w:proofErr w:type="spellEnd"/>
      <w:r>
        <w:t xml:space="preserve"> (Paris), se centrant sur la collection Interface. Les livres produits sont mis gratuitement à la disposition des écoles ayant un plus grand nombre d’élèves gitans. Un Guide du professeur pour l’éducation interculturelle relative à la culture tsigane, intitulé «La gestion interculturelle des </w:t>
      </w:r>
      <w:proofErr w:type="spellStart"/>
      <w:r>
        <w:t>curricula</w:t>
      </w:r>
      <w:proofErr w:type="spellEnd"/>
      <w:r>
        <w:t>», a également été élaboré.</w:t>
      </w:r>
    </w:p>
    <w:p w:rsidR="00000000" w:rsidRDefault="00000000">
      <w:pPr>
        <w:spacing w:after="240"/>
      </w:pPr>
      <w:r>
        <w:t>94.</w:t>
      </w:r>
      <w:r>
        <w:tab/>
        <w:t xml:space="preserve">Au niveau du </w:t>
      </w:r>
      <w:proofErr w:type="spellStart"/>
      <w:r>
        <w:t>Haut</w:t>
      </w:r>
      <w:r>
        <w:noBreakHyphen/>
        <w:t>Commissariat</w:t>
      </w:r>
      <w:proofErr w:type="spellEnd"/>
      <w:r>
        <w:t xml:space="preserve"> à l’immigration et aux minorités ethniques, on cherche à réaliser une politique active d’accueil et d’intégration des immigrants au Portugal. Sur le plan de l’information, un réseau national d’information à l’immigrant a été mis en place avec un bulletin informatif, le site </w:t>
      </w:r>
      <w:hyperlink r:id="rId21" w:history="1">
        <w:r>
          <w:rPr>
            <w:rStyle w:val="Hyperlink"/>
          </w:rPr>
          <w:t>www.acime.g</w:t>
        </w:r>
        <w:r>
          <w:rPr>
            <w:rStyle w:val="Hyperlink"/>
          </w:rPr>
          <w:t>o</w:t>
        </w:r>
        <w:r>
          <w:rPr>
            <w:rStyle w:val="Hyperlink"/>
          </w:rPr>
          <w:t>v.pt</w:t>
        </w:r>
      </w:hyperlink>
      <w:r>
        <w:t xml:space="preserve">, des brochures sur diverses législations et la ligne </w:t>
      </w:r>
      <w:proofErr w:type="spellStart"/>
      <w:r>
        <w:t>SOS</w:t>
      </w:r>
      <w:r>
        <w:noBreakHyphen/>
        <w:t>Immigrant</w:t>
      </w:r>
      <w:proofErr w:type="spellEnd"/>
      <w:r>
        <w:t xml:space="preserve"> dont l’équipe d’accueil des appels téléphoniques est en phase de formation. Toujours sur le plan du </w:t>
      </w:r>
      <w:proofErr w:type="spellStart"/>
      <w:r>
        <w:t>Haut</w:t>
      </w:r>
      <w:r>
        <w:noBreakHyphen/>
        <w:t>Commissariat</w:t>
      </w:r>
      <w:proofErr w:type="spellEnd"/>
      <w:r>
        <w:t>, deux Centres nationaux d’appui à l’immigrant sont en cours d’installation, dont l’un à Lisbonne et l’autre à Porto; ils sont conçus comme des centres innovateurs de la présence de l’</w:t>
      </w:r>
      <w:proofErr w:type="spellStart"/>
      <w:r>
        <w:t>Administration</w:t>
      </w:r>
      <w:proofErr w:type="spellEnd"/>
      <w:r>
        <w:t xml:space="preserve"> publique dans les milieux de l’immigration.</w:t>
      </w:r>
    </w:p>
    <w:p w:rsidR="00000000" w:rsidRDefault="00000000">
      <w:pPr>
        <w:spacing w:after="240"/>
      </w:pPr>
      <w:r>
        <w:t>95.</w:t>
      </w:r>
      <w:r>
        <w:tab/>
        <w:t>Sur un autre plan, toujours à l’échelle nationale, un réseau de centres locaux d’appui à l’immigrant est en cours d’installation: 15 centres ont déjà été créés; il s’agit ici de fournir toute l’information nécessaire aux immigrants qui se déplacent.</w:t>
      </w:r>
    </w:p>
    <w:p w:rsidR="00000000" w:rsidRDefault="00000000">
      <w:pPr>
        <w:spacing w:after="240"/>
      </w:pPr>
      <w:r>
        <w:t>96.</w:t>
      </w:r>
      <w:r>
        <w:tab/>
        <w:t xml:space="preserve">En ce qui concerne l’éducation des Gitans, la résolution du Conseil des ministres 175/96, du 19 octobre, a créé le Groupe de travail pour l’égalité et l’insertion des Tsiganes (voir </w:t>
      </w:r>
      <w:proofErr w:type="spellStart"/>
      <w:r>
        <w:t>CERD</w:t>
      </w:r>
      <w:proofErr w:type="spellEnd"/>
      <w:r>
        <w:t xml:space="preserve">/C/314/Add.1, par. 302 et suiv.), sous la dépendance du </w:t>
      </w:r>
      <w:proofErr w:type="spellStart"/>
      <w:r>
        <w:t>Haut</w:t>
      </w:r>
      <w:r>
        <w:noBreakHyphen/>
        <w:t>Commissaire</w:t>
      </w:r>
      <w:proofErr w:type="spellEnd"/>
      <w:r>
        <w:t xml:space="preserve"> à l’immigration et aux minorités ethniques. Régulièrement reconduit, il opère en étroite connexion avec le Secrétariat Entre cultures. Il a élaboré le Guide du professeur (1995); en 1997, il a publié des matériaux ludiques et pédagogiques inspirés de la culture tsigane (Année européenne contre le racisme).</w:t>
      </w:r>
    </w:p>
    <w:p w:rsidR="00000000" w:rsidRDefault="00000000">
      <w:pPr>
        <w:spacing w:after="240"/>
      </w:pPr>
      <w:r>
        <w:t>97.</w:t>
      </w:r>
      <w:r>
        <w:tab/>
        <w:t>Donnant continuité à l’objectif d’encourager l’éducation interculturelle dans les écoles, tout en divulguant et promouvant, entre autres, l’</w:t>
      </w:r>
      <w:proofErr w:type="spellStart"/>
      <w:r>
        <w:t>Histoire</w:t>
      </w:r>
      <w:proofErr w:type="spellEnd"/>
      <w:r>
        <w:t xml:space="preserve"> et la culture du peuple gitan, un accord de coopération a été établi entre le Secrétariat Entre cultures et le Centre de recherches tsiganes de l’</w:t>
      </w:r>
      <w:proofErr w:type="spellStart"/>
      <w:r>
        <w:t>Université</w:t>
      </w:r>
      <w:proofErr w:type="spellEnd"/>
      <w:r>
        <w:t xml:space="preserve"> </w:t>
      </w:r>
      <w:proofErr w:type="spellStart"/>
      <w:r>
        <w:t>René</w:t>
      </w:r>
      <w:r>
        <w:noBreakHyphen/>
        <w:t>Descartes</w:t>
      </w:r>
      <w:proofErr w:type="spellEnd"/>
      <w:r>
        <w:t xml:space="preserve">. Dans le cadre de cet accord, un réseau d’éditeurs de différents États (Allemagne, Bulgarie, Espagne, France, Hongrie, Italie, Portugal, République tchèque, Roumanie, </w:t>
      </w:r>
      <w:proofErr w:type="spellStart"/>
      <w:r>
        <w:t>Royaume</w:t>
      </w:r>
      <w:r>
        <w:noBreakHyphen/>
        <w:t>Uni</w:t>
      </w:r>
      <w:proofErr w:type="spellEnd"/>
      <w:r>
        <w:t>, Slovaquie) a été institué. Ces éditeurs, tout en garantissant une implantation locale et une diffusion de nature internationale, divulguent des connaissances de qualité, en valorisant une histoire, une culture et une langue, au moyen de la collection Interface. Le Secrétariat Entre cultures a été invité par le Centre de recherches tsiganes à être l’éditeur portugais de cette collection.</w:t>
      </w:r>
    </w:p>
    <w:p w:rsidR="00000000" w:rsidRDefault="00000000">
      <w:pPr>
        <w:spacing w:after="240"/>
      </w:pPr>
      <w:r>
        <w:t>98.</w:t>
      </w:r>
      <w:r>
        <w:tab/>
        <w:t xml:space="preserve">Conçue par des spécialistes, cette collection ne se destine pas à des experts, mais à des élèves de l’enseignement secondaire et à des professeurs, afin que </w:t>
      </w:r>
      <w:proofErr w:type="spellStart"/>
      <w:r>
        <w:t>ceux</w:t>
      </w:r>
      <w:r>
        <w:noBreakHyphen/>
        <w:t>ci</w:t>
      </w:r>
      <w:proofErr w:type="spellEnd"/>
      <w:r>
        <w:t xml:space="preserve"> connaissent mieux les valeurs culturelles de leurs camarades gitans et que de meilleures stratégies d’apprentissage se développent. La collection a été officiellement lancée au Portugal en octobre 1998, en la présence du Directeur du Centre de recherches tsiganes et de divers éditeurs européens. Tous les livres lancés, </w:t>
      </w:r>
      <w:r>
        <w:rPr>
          <w:i/>
          <w:iCs/>
        </w:rPr>
        <w:t>Les Gitans, de l’</w:t>
      </w:r>
      <w:proofErr w:type="spellStart"/>
      <w:r>
        <w:rPr>
          <w:i/>
          <w:iCs/>
        </w:rPr>
        <w:t>Inde</w:t>
      </w:r>
      <w:proofErr w:type="spellEnd"/>
      <w:r>
        <w:rPr>
          <w:i/>
          <w:iCs/>
        </w:rPr>
        <w:t xml:space="preserve"> à la Méditerranée</w:t>
      </w:r>
      <w:r>
        <w:t xml:space="preserve">, </w:t>
      </w:r>
      <w:r>
        <w:rPr>
          <w:i/>
          <w:iCs/>
        </w:rPr>
        <w:t>Les Gitans sous le domaine de la Svastika</w:t>
      </w:r>
      <w:r>
        <w:t xml:space="preserve"> et </w:t>
      </w:r>
      <w:r>
        <w:rPr>
          <w:i/>
          <w:iCs/>
        </w:rPr>
        <w:t>Gitans et déportations</w:t>
      </w:r>
      <w:r>
        <w:t xml:space="preserve">, ont été traduits en portugais, le dernier comprenant une partie relative à l’histoire des Gitans au Portugal, élaborée par des auteurs portugais. L’édition portugaise d’au moins un livre par an a été prévue. En ce moment, la traduction de l’œuvre </w:t>
      </w:r>
      <w:proofErr w:type="spellStart"/>
      <w:r>
        <w:rPr>
          <w:i/>
          <w:iCs/>
        </w:rPr>
        <w:t>What’s</w:t>
      </w:r>
      <w:proofErr w:type="spellEnd"/>
      <w:r>
        <w:rPr>
          <w:i/>
          <w:iCs/>
        </w:rPr>
        <w:t xml:space="preserve"> </w:t>
      </w:r>
      <w:proofErr w:type="spellStart"/>
      <w:r>
        <w:rPr>
          <w:i/>
          <w:iCs/>
        </w:rPr>
        <w:t>the</w:t>
      </w:r>
      <w:proofErr w:type="spellEnd"/>
      <w:r>
        <w:rPr>
          <w:i/>
          <w:iCs/>
        </w:rPr>
        <w:t xml:space="preserve"> Romani </w:t>
      </w:r>
      <w:proofErr w:type="spellStart"/>
      <w:r>
        <w:rPr>
          <w:i/>
          <w:iCs/>
        </w:rPr>
        <w:t>language</w:t>
      </w:r>
      <w:proofErr w:type="spellEnd"/>
      <w:r>
        <w:t xml:space="preserve"> est en cours, le livre devant être publié à la fin de 2003.</w:t>
      </w:r>
    </w:p>
    <w:p w:rsidR="00000000" w:rsidRDefault="00000000">
      <w:pPr>
        <w:spacing w:after="240"/>
      </w:pPr>
      <w:r>
        <w:t>99.</w:t>
      </w:r>
      <w:r>
        <w:tab/>
        <w:t xml:space="preserve">Dans le cadre du Programme </w:t>
      </w:r>
      <w:proofErr w:type="spellStart"/>
      <w:r>
        <w:t>Socrates</w:t>
      </w:r>
      <w:proofErr w:type="spellEnd"/>
      <w:r>
        <w:t xml:space="preserve">, le Secrétariat Entre cultures a élaboré un projet transnational, «Gitans, </w:t>
      </w:r>
      <w:proofErr w:type="spellStart"/>
      <w:r>
        <w:t>Interculturalité</w:t>
      </w:r>
      <w:proofErr w:type="spellEnd"/>
      <w:r>
        <w:t xml:space="preserve"> et Intégration», dont les produits finaux ont été deux livres, à intégrer dans la collection Interface: la traduction de </w:t>
      </w:r>
      <w:r>
        <w:rPr>
          <w:i/>
          <w:iCs/>
        </w:rPr>
        <w:t>Minorité et Scolarité: le parcours tsigane</w:t>
      </w:r>
      <w:r>
        <w:t xml:space="preserve">, un livre de référence sur la situation des Gitans sur le plan européen, et </w:t>
      </w:r>
      <w:r>
        <w:rPr>
          <w:i/>
          <w:iCs/>
        </w:rPr>
        <w:t>Quelle chance! Des Gitans dans notre école!</w:t>
      </w:r>
      <w:r>
        <w:t xml:space="preserve">, </w:t>
      </w:r>
      <w:proofErr w:type="spellStart"/>
      <w:r>
        <w:t>celui</w:t>
      </w:r>
      <w:r>
        <w:noBreakHyphen/>
        <w:t>ci</w:t>
      </w:r>
      <w:proofErr w:type="spellEnd"/>
      <w:r>
        <w:t xml:space="preserve"> rapportant la réalité portugaise en ce qui concerne la scolarisation et la socialisation des Gitans, premier livre en langue portugaise dédié exclusivement aux Gitans à être intégré dans cette collection. Tous ces livres ont été distribués gratuitement dans les écoles avec un plus grand pourcentage d’élèves gitans.</w:t>
      </w:r>
    </w:p>
    <w:p w:rsidR="00000000" w:rsidRDefault="00000000">
      <w:pPr>
        <w:spacing w:after="240"/>
      </w:pPr>
      <w:r>
        <w:t>100.</w:t>
      </w:r>
      <w:r>
        <w:tab/>
        <w:t>Le Secrétariat Entre cultures a des partenariats de projets transnationaux avec l’</w:t>
      </w:r>
      <w:proofErr w:type="spellStart"/>
      <w:r>
        <w:t>Espagne</w:t>
      </w:r>
      <w:proofErr w:type="spellEnd"/>
      <w:r>
        <w:t xml:space="preserve"> et la France, développant des études et des recherches sur la scolarisation des Gitans et la formation de professeurs pour des enfants tsiganes et des gens du voyage. Un recueil d’institutions de formation de professeurs dans ce domaine ainsi que de leurs travaux de fond a été mis au point, dans le but de la constitution d’une banque de données européenne qui sera disponible sur Internet, dans le cadre du projet «La formation du personnel éducatif pour les enfants et les jeunes tsiganes/roms». Dans le recueil fait par le Secrétariat Entre cultures, le projet Nomade a été sélectionné: déjà présenté à Dijon, il a été invité à élaborer une action de formation pour des étrangers, toujours à Dijon, pendant une semaine.</w:t>
      </w:r>
    </w:p>
    <w:p w:rsidR="00000000" w:rsidRDefault="00000000">
      <w:pPr>
        <w:spacing w:after="240"/>
      </w:pPr>
      <w:r>
        <w:t>101.</w:t>
      </w:r>
      <w:r>
        <w:tab/>
        <w:t xml:space="preserve">L’une des dernières collections lancées par le Secrétariat Entre cultures, </w:t>
      </w:r>
      <w:r>
        <w:rPr>
          <w:i/>
          <w:iCs/>
        </w:rPr>
        <w:t>École et communauté</w:t>
      </w:r>
      <w:r>
        <w:t xml:space="preserve">, prétend alerter les parents immigrants aux avantages d’envoyer leurs enfants à l’école. En tenant compte des spécificités de la culture gitane et de son organisation familiale, un volume a été élaboré, destiné uniquement aux parents et aux familles gitanes. Un autre volume est en cours d’achèvement pour les professeurs, afin que </w:t>
      </w:r>
      <w:proofErr w:type="spellStart"/>
      <w:r>
        <w:t>ceux</w:t>
      </w:r>
      <w:r>
        <w:noBreakHyphen/>
        <w:t>ci</w:t>
      </w:r>
      <w:proofErr w:type="spellEnd"/>
      <w:r>
        <w:t xml:space="preserve"> préparent quelques stratégies d’accueil à ces enfants dans l’école et dans la classe. L’œuvre </w:t>
      </w:r>
      <w:r>
        <w:rPr>
          <w:i/>
          <w:iCs/>
        </w:rPr>
        <w:t>Abordages et perspectives</w:t>
      </w:r>
      <w:r>
        <w:t xml:space="preserve">, sur l’éducation multiculturelle, publiée par le Secrétariat, identifie les modèles et les lignes de recherche développés aux </w:t>
      </w:r>
      <w:proofErr w:type="spellStart"/>
      <w:r>
        <w:t>États</w:t>
      </w:r>
      <w:r>
        <w:noBreakHyphen/>
        <w:t>Unis</w:t>
      </w:r>
      <w:proofErr w:type="spellEnd"/>
      <w:r>
        <w:t xml:space="preserve"> d’</w:t>
      </w:r>
      <w:proofErr w:type="spellStart"/>
      <w:r>
        <w:t>Amérique</w:t>
      </w:r>
      <w:proofErr w:type="spellEnd"/>
      <w:r>
        <w:t xml:space="preserve"> et en Europe, parmi lesquels se trouvent des travaux sur la scolarisation des Gitans.</w:t>
      </w:r>
    </w:p>
    <w:p w:rsidR="00000000" w:rsidRDefault="00000000">
      <w:pPr>
        <w:spacing w:after="240"/>
      </w:pPr>
      <w:r>
        <w:t>102.</w:t>
      </w:r>
      <w:r>
        <w:tab/>
        <w:t>Le Secrétariat a traduit et publié un manuel de l’</w:t>
      </w:r>
      <w:proofErr w:type="spellStart"/>
      <w:r>
        <w:t>UNESCO</w:t>
      </w:r>
      <w:proofErr w:type="spellEnd"/>
      <w:r>
        <w:t xml:space="preserve">, </w:t>
      </w:r>
      <w:r>
        <w:rPr>
          <w:i/>
          <w:iCs/>
        </w:rPr>
        <w:t>Tolérance, le seuil de la paix</w:t>
      </w:r>
      <w:r>
        <w:t xml:space="preserve">; il a appuyé la publication par </w:t>
      </w:r>
      <w:proofErr w:type="spellStart"/>
      <w:r>
        <w:t>l’Œuvre</w:t>
      </w:r>
      <w:proofErr w:type="spellEnd"/>
      <w:r>
        <w:t xml:space="preserve"> des Tsiganes d’une nouvelle édition du livre de J. P. Liégeois sur le peuple tsigane (1995). On a acquis, du même auteur, 100 exemplaires de l’œuvre </w:t>
      </w:r>
      <w:r>
        <w:rPr>
          <w:i/>
          <w:iCs/>
        </w:rPr>
        <w:t>Scolarisation des enfants tsiganes et du voyage</w:t>
      </w:r>
      <w:r>
        <w:t>. Le Secrétariat a également traduit, publié et distribué le calendrier des droits de l’homme de l’</w:t>
      </w:r>
      <w:proofErr w:type="spellStart"/>
      <w:r>
        <w:t>UNESCO</w:t>
      </w:r>
      <w:proofErr w:type="spellEnd"/>
      <w:r>
        <w:t xml:space="preserve"> et l’</w:t>
      </w:r>
      <w:proofErr w:type="spellStart"/>
      <w:r>
        <w:t>Album</w:t>
      </w:r>
      <w:proofErr w:type="spellEnd"/>
      <w:r>
        <w:t xml:space="preserve"> des droits de l’homme du Conseil de l’Europe.</w:t>
      </w:r>
    </w:p>
    <w:p w:rsidR="00000000" w:rsidRDefault="00000000">
      <w:pPr>
        <w:spacing w:after="240"/>
      </w:pPr>
      <w:r>
        <w:t>103.</w:t>
      </w:r>
      <w:r>
        <w:tab/>
        <w:t xml:space="preserve">Parallèlement, le projet d’éducation interculturelle se développe: il faut noter que, parmi les 52 écoles qui en font partie actuellement, 14 ont un pourcentage significatif d’élèves d’origine tsigane; </w:t>
      </w:r>
      <w:proofErr w:type="spellStart"/>
      <w:r>
        <w:t>quelques</w:t>
      </w:r>
      <w:r>
        <w:noBreakHyphen/>
        <w:t>unes</w:t>
      </w:r>
      <w:proofErr w:type="spellEnd"/>
      <w:r>
        <w:t xml:space="preserve"> de ces écoles ont été choisies dès le départ, précisément par ce fait (par exemple, celle de Matosinhos). Ces 52 écoles ont toutes des projets d’éducation interculturelle qui prévoient des activités spécifiques pour les élèves tsiganes; parmi ces activités, il faut mettre en évidence la fourniture de repas, la participation à des activités de loisirs et l’organisation d’initiatives et de stratégies de motivation et de participation des familles et des communautés tsiganes (par exemple, des cours dans les campements, des sessions de chant et de danse tsiganes, le recueil d’histoires et de légendes tsiganes).</w:t>
      </w:r>
    </w:p>
    <w:p w:rsidR="00000000" w:rsidRDefault="00000000">
      <w:pPr>
        <w:spacing w:after="240"/>
      </w:pPr>
      <w:r>
        <w:t>104.</w:t>
      </w:r>
      <w:r>
        <w:tab/>
        <w:t xml:space="preserve">Une autre action a été la formation des 200 professeurs qui participent au projet sur l’emploi du «Guide du professeur». Dans le domaine de l’action directement en rapport avec les écoles, il y a eu un appui alimentaire, social et pédagogique à des écoles ayant un nombre significatif d’enfants tsiganes (55 et 167 écoles de Lisbonne, des écoles de Beja, Elvas, </w:t>
      </w:r>
      <w:proofErr w:type="spellStart"/>
      <w:r>
        <w:t>Nisa</w:t>
      </w:r>
      <w:proofErr w:type="spellEnd"/>
      <w:r>
        <w:t xml:space="preserve">, Moura, </w:t>
      </w:r>
      <w:proofErr w:type="spellStart"/>
      <w:r>
        <w:t>Penafiel</w:t>
      </w:r>
      <w:proofErr w:type="spellEnd"/>
      <w:r>
        <w:t>, etc.) et la distribution de livres et de publications aux écoles.</w:t>
      </w:r>
    </w:p>
    <w:p w:rsidR="00000000" w:rsidRDefault="00000000">
      <w:pPr>
        <w:spacing w:after="240"/>
      </w:pPr>
      <w:r>
        <w:t>105.</w:t>
      </w:r>
      <w:r>
        <w:tab/>
        <w:t>La banque de données «Entre cultures» du Secrétariat, qui s’adresse à tous les groupes d’enfants et pas seulement aux enfants tsiganes, en permanente actualisation, montre cependant que, malgré les efforts entrepris, l’insuccès et l’abandon des enfants tsiganes sont très forts, même en comparaison avec d’autres ethnies.</w:t>
      </w:r>
    </w:p>
    <w:p w:rsidR="00000000" w:rsidRDefault="00000000">
      <w:pPr>
        <w:spacing w:after="240"/>
      </w:pPr>
      <w:r>
        <w:t>106.</w:t>
      </w:r>
      <w:r>
        <w:tab/>
        <w:t>Le Secrétariat Entre cultures a des rapports privilégiés avec quelques associations, parmi lesquelles il faut mentionner l’</w:t>
      </w:r>
      <w:proofErr w:type="spellStart"/>
      <w:r>
        <w:t>AMUCIP</w:t>
      </w:r>
      <w:proofErr w:type="spellEnd"/>
      <w:r>
        <w:t xml:space="preserve"> (Association des femmes gitanes portugaises). Il a travaillé avec ces associations dans la dynamisation de certains projets et sollicité leur intervention en qualité de consultants en diverses affaires fort spécifiques.</w:t>
      </w:r>
    </w:p>
    <w:p w:rsidR="00000000" w:rsidRDefault="00000000">
      <w:pPr>
        <w:spacing w:after="240"/>
      </w:pPr>
      <w:r>
        <w:t>107.</w:t>
      </w:r>
      <w:r>
        <w:tab/>
        <w:t xml:space="preserve">Une équipe de recherche du Centre d’études territoriales a adressé récemment une invitation au Secrétariat Entre cultures afin que </w:t>
      </w:r>
      <w:proofErr w:type="spellStart"/>
      <w:r>
        <w:t>celui</w:t>
      </w:r>
      <w:r>
        <w:noBreakHyphen/>
        <w:t>ci</w:t>
      </w:r>
      <w:proofErr w:type="spellEnd"/>
      <w:r>
        <w:t xml:space="preserve"> devienne son partenaire institutionnel dans un groupe de discussion. Le premier débat sur la recherche intitulé «Les Gitans vus par les autres: proximité sociale dans des espaces de coexistence interethnique» a pour but principal d’évaluer dans quelle mesure certains contextes de coexistence interethnique promeuvent (ou non) une proximité sociale entre des personnes appartenant à des communautés ethniques différentes.</w:t>
      </w:r>
    </w:p>
    <w:p w:rsidR="00000000" w:rsidRDefault="00000000">
      <w:pPr>
        <w:spacing w:after="240"/>
      </w:pPr>
      <w:r>
        <w:t>108.</w:t>
      </w:r>
      <w:r>
        <w:tab/>
        <w:t>En dehors des activités du Secrétariat, mais toujours en rapport avec celles du Groupe de travail sur les Tsiganes, il y a eu articulation avec le Département de l’éducation de base du Ministère de l’éducation. Ainsi, on a élaboré le projet «Aller à l’école», qui a formé jusqu’à présent six jeunes Tsiganes qui, placés dans des écoles ayant un grand pourcentage d’élèves tsiganes, deviennent des animateurs auprès des communautés tsiganes, éveillant les parents à la nécessité d’envoyer les enfants à l’école et les aidant – avec l’appui des professeurs − à résoudre les problèmes du quotidien et à employer correctement leurs loisirs.</w:t>
      </w:r>
    </w:p>
    <w:p w:rsidR="00000000" w:rsidRDefault="00000000">
      <w:pPr>
        <w:spacing w:after="240"/>
      </w:pPr>
      <w:r>
        <w:t>109.</w:t>
      </w:r>
      <w:r>
        <w:tab/>
        <w:t>Le projet «Étudie avec moi» consiste en l’élaboration de matériaux didactiques pour donner un appui aux élèves itinérants: ces matériaux sont destinés aux écoles du premier cycle de l’enseignement de base, qui préparent particulièrement à l’apprentissage de la lecture et de l’écriture en tenant compte de la situation d’</w:t>
      </w:r>
      <w:proofErr w:type="spellStart"/>
      <w:r>
        <w:t>itinérance</w:t>
      </w:r>
      <w:proofErr w:type="spellEnd"/>
      <w:r>
        <w:t xml:space="preserve"> des enfants tsiganes.</w:t>
      </w:r>
    </w:p>
    <w:p w:rsidR="00000000" w:rsidRDefault="00000000">
      <w:pPr>
        <w:spacing w:after="240"/>
      </w:pPr>
      <w:r>
        <w:t>110.</w:t>
      </w:r>
      <w:r>
        <w:tab/>
        <w:t xml:space="preserve">Dans le cadre de ce projet, qui cible maintenant les deuxième et troisième cycles de l’enseignement de base, on lance une nouvelle méthodologie, celle de la création de l’«école mère» (où l’élève reste le plus longtemps et fait son inscription initiale) qui, se rendant responsable du parcours scolaire de l’élève, développe les contacts avec la famille itinérante, élabore des matériaux d’appui et maintient des contacts étroits avec les professeurs des écoles du parcours de l’élève. Ce projet s’occupe également du début de l’enseignement à distance. Des matières élaborées par l’école 3 + 5 de </w:t>
      </w:r>
      <w:proofErr w:type="spellStart"/>
      <w:r>
        <w:t>Palmela</w:t>
      </w:r>
      <w:proofErr w:type="spellEnd"/>
      <w:r>
        <w:t xml:space="preserve"> ont été expérimentées.</w:t>
      </w:r>
    </w:p>
    <w:p w:rsidR="00000000" w:rsidRDefault="00000000">
      <w:pPr>
        <w:spacing w:after="240"/>
      </w:pPr>
      <w:r>
        <w:t>111.</w:t>
      </w:r>
      <w:r>
        <w:tab/>
        <w:t>En ce qui concerne la formation des professeurs, deux activités sont en cours:</w:t>
      </w:r>
    </w:p>
    <w:p w:rsidR="00000000" w:rsidRDefault="00000000">
      <w:pPr>
        <w:spacing w:after="240"/>
        <w:ind w:firstLine="567"/>
      </w:pPr>
      <w:r>
        <w:t>a)</w:t>
      </w:r>
      <w:r>
        <w:tab/>
        <w:t>La formation des professeurs en histoire et en culture tsiganes avec l’appui des médiateurs tsiganes et des spécialistes sur ce thème;</w:t>
      </w:r>
    </w:p>
    <w:p w:rsidR="00000000" w:rsidRDefault="00000000">
      <w:pPr>
        <w:spacing w:after="240"/>
        <w:ind w:firstLine="567"/>
      </w:pPr>
      <w:r>
        <w:t>b)</w:t>
      </w:r>
      <w:r>
        <w:tab/>
        <w:t>La formation de directeurs d’école, avec de plus grands pourcentages d’élèves tsiganes, en partenariat avec l’</w:t>
      </w:r>
      <w:proofErr w:type="spellStart"/>
      <w:r>
        <w:t>Italie</w:t>
      </w:r>
      <w:proofErr w:type="spellEnd"/>
      <w:r>
        <w:t xml:space="preserve"> et la Grèce et l’appui de la Communauté européenne.</w:t>
      </w:r>
    </w:p>
    <w:p w:rsidR="00000000" w:rsidRDefault="00000000">
      <w:pPr>
        <w:spacing w:after="240"/>
      </w:pPr>
      <w:r>
        <w:t>112.</w:t>
      </w:r>
      <w:r>
        <w:tab/>
        <w:t>En ce qui concerne l’enseignement récurrent, on dynamise les familles au besoin d’aider à lire, à écrire et à compter auprès des jeunes et à l’exécution de la scolarité de base qui est obligatoire.</w:t>
      </w:r>
    </w:p>
    <w:p w:rsidR="00000000" w:rsidRDefault="00000000">
      <w:pPr>
        <w:spacing w:after="240"/>
      </w:pPr>
      <w:r>
        <w:t>113.</w:t>
      </w:r>
      <w:r>
        <w:tab/>
        <w:t>Il importe d’indiquer ici une donnée provenant du Secrétariat Entre cultures: les enfants gitans dont les parents ont déclaré dans la fiche d’inscription à l’école que leur langue maternelle est le romani, pour l’année scolaire 1999/2000, sont au nombre de 2 208.</w:t>
      </w:r>
    </w:p>
    <w:p w:rsidR="00000000" w:rsidRDefault="00000000">
      <w:pPr>
        <w:keepNext/>
        <w:spacing w:after="220"/>
        <w:jc w:val="center"/>
        <w:rPr>
          <w:i/>
          <w:iCs/>
        </w:rPr>
      </w:pPr>
      <w:r>
        <w:rPr>
          <w:i/>
          <w:iCs/>
        </w:rPr>
        <w:t>Troisième partie</w:t>
      </w:r>
    </w:p>
    <w:p w:rsidR="00000000" w:rsidRDefault="00000000">
      <w:pPr>
        <w:keepNext/>
        <w:spacing w:after="220"/>
        <w:jc w:val="center"/>
        <w:rPr>
          <w:b/>
          <w:bCs/>
        </w:rPr>
      </w:pPr>
      <w:r>
        <w:rPr>
          <w:b/>
          <w:bCs/>
        </w:rPr>
        <w:t>Renseignements complémentaires</w:t>
      </w:r>
    </w:p>
    <w:p w:rsidR="00000000" w:rsidRDefault="00000000">
      <w:pPr>
        <w:keepNext/>
        <w:spacing w:after="220"/>
        <w:jc w:val="center"/>
        <w:rPr>
          <w:b/>
          <w:bCs/>
        </w:rPr>
      </w:pPr>
      <w:r>
        <w:rPr>
          <w:b/>
          <w:bCs/>
        </w:rPr>
        <w:t>I.  JURISPRUDENCE</w:t>
      </w:r>
    </w:p>
    <w:p w:rsidR="00000000" w:rsidRDefault="00000000">
      <w:pPr>
        <w:keepNext/>
        <w:spacing w:after="220"/>
        <w:jc w:val="center"/>
        <w:rPr>
          <w:b/>
          <w:bCs/>
          <w:iCs/>
        </w:rPr>
      </w:pPr>
      <w:r>
        <w:rPr>
          <w:b/>
          <w:bCs/>
          <w:iCs/>
        </w:rPr>
        <w:t>A.  La jurisprudence administrative</w:t>
      </w:r>
    </w:p>
    <w:p w:rsidR="00000000" w:rsidRDefault="00000000">
      <w:pPr>
        <w:spacing w:after="240"/>
      </w:pPr>
      <w:r>
        <w:t>114.</w:t>
      </w:r>
      <w:r>
        <w:tab/>
        <w:t>Le Portugal a adopté un ensemble de lois régissant le problème de la discrimination raciale sur le plan administratif. Comme il a été dit dans le neuvième rapport périodique du Portugal (</w:t>
      </w:r>
      <w:proofErr w:type="spellStart"/>
      <w:r>
        <w:t>CERD</w:t>
      </w:r>
      <w:proofErr w:type="spellEnd"/>
      <w:r>
        <w:t>/C/357/Add.1, par. 40 à 44), la loi n</w:t>
      </w:r>
      <w:r>
        <w:rPr>
          <w:vertAlign w:val="superscript"/>
        </w:rPr>
        <w:t>o</w:t>
      </w:r>
      <w:r>
        <w:t> 134/99 du 28 août interdit toute discrimination dans l’exercice des droits fondée sur la race, la couleur, la nationalité ou l’origine ethnique. Aux termes de son article 2, elle s’applique à toutes les personnes physiques et morales, publiques ou privées.</w:t>
      </w:r>
    </w:p>
    <w:p w:rsidR="00000000" w:rsidRDefault="00000000">
      <w:pPr>
        <w:spacing w:after="240"/>
      </w:pPr>
      <w:r>
        <w:t>115.</w:t>
      </w:r>
      <w:r>
        <w:tab/>
        <w:t>Aux termes de son article 2, toute distinction, exclusion, restriction ou préférence fondée sur la race, la couleur, la filiation ou l’origine, dont le but ou le résultat est de prévenir ou de restreindre la reconnaissance, la jouissance ou l’exercice, en des conditions d’égalité, de droits, de libertés ou de garanties, ou de droits économiques, sociaux et culturels, constitue un acte de discrimination raciale.</w:t>
      </w:r>
    </w:p>
    <w:p w:rsidR="00000000" w:rsidRDefault="00000000">
      <w:pPr>
        <w:spacing w:after="240"/>
      </w:pPr>
      <w:r>
        <w:t>116.</w:t>
      </w:r>
      <w:r>
        <w:tab/>
        <w:t>Quelques exemples de discrimination: le refus d’accès à l’emploi, d’accès à la jouissance et à la fourniture de biens et de services, d’accès à toute activité économique, d’accès à la possibilité d’acheter des biens meubles ou immeubles, d’accès aux établissements ouverts au public.</w:t>
      </w:r>
    </w:p>
    <w:p w:rsidR="00000000" w:rsidRDefault="00000000">
      <w:pPr>
        <w:spacing w:after="240"/>
      </w:pPr>
      <w:r>
        <w:t>117.</w:t>
      </w:r>
      <w:r>
        <w:tab/>
        <w:t xml:space="preserve">Cette loi établit la Commission pour l’égalité et contre la discrimination raciale, à laquelle des plaintes pour la violation du droit à la </w:t>
      </w:r>
      <w:proofErr w:type="spellStart"/>
      <w:r>
        <w:t>non</w:t>
      </w:r>
      <w:r>
        <w:noBreakHyphen/>
        <w:t>discrimination</w:t>
      </w:r>
      <w:proofErr w:type="spellEnd"/>
      <w:r>
        <w:t xml:space="preserve"> peuvent être adressées. Cette loi a été réglementée en 2000 par le </w:t>
      </w:r>
      <w:proofErr w:type="spellStart"/>
      <w:r>
        <w:t>décret</w:t>
      </w:r>
      <w:r>
        <w:noBreakHyphen/>
        <w:t>loi</w:t>
      </w:r>
      <w:proofErr w:type="spellEnd"/>
      <w:r>
        <w:t xml:space="preserve"> 110/2000 qui a attribué la compétence pour l’instruction des procès aux inspections générales (par exemple l’</w:t>
      </w:r>
      <w:proofErr w:type="spellStart"/>
      <w:r>
        <w:t>Inspection</w:t>
      </w:r>
      <w:proofErr w:type="spellEnd"/>
      <w:r>
        <w:t xml:space="preserve"> générale du travail) concernées par les actes de discrimination raciale.</w:t>
      </w:r>
    </w:p>
    <w:p w:rsidR="00000000" w:rsidRDefault="00000000">
      <w:pPr>
        <w:spacing w:after="240"/>
      </w:pPr>
      <w:r>
        <w:t>118.</w:t>
      </w:r>
      <w:r>
        <w:tab/>
        <w:t xml:space="preserve">On trouvera </w:t>
      </w:r>
      <w:proofErr w:type="spellStart"/>
      <w:r>
        <w:t>ci</w:t>
      </w:r>
      <w:r>
        <w:noBreakHyphen/>
        <w:t>dessous</w:t>
      </w:r>
      <w:proofErr w:type="spellEnd"/>
      <w:r>
        <w:t xml:space="preserve"> une liste éloquente des cas traités ou en cours de traitement par la Commission pour l’égalité et contre la discrimination raciale.</w:t>
      </w:r>
    </w:p>
    <w:p w:rsidR="00000000" w:rsidRDefault="00000000">
      <w:pPr>
        <w:keepNext/>
        <w:spacing w:before="120" w:after="240"/>
        <w:jc w:val="center"/>
        <w:rPr>
          <w:i/>
          <w:iCs/>
        </w:rPr>
      </w:pPr>
      <w:r>
        <w:rPr>
          <w:i/>
          <w:iCs/>
        </w:rPr>
        <w:t>Procès administratifs</w:t>
      </w:r>
    </w:p>
    <w:tbl>
      <w:tblPr>
        <w:tblW w:w="949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4"/>
        <w:gridCol w:w="8203"/>
      </w:tblGrid>
      <w:tr w:rsidR="00000000">
        <w:tblPrEx>
          <w:tblCellMar>
            <w:top w:w="0" w:type="dxa"/>
            <w:bottom w:w="0" w:type="dxa"/>
          </w:tblCellMar>
        </w:tblPrEx>
        <w:tc>
          <w:tcPr>
            <w:tcW w:w="1294" w:type="dxa"/>
          </w:tcPr>
          <w:p w:rsidR="00000000" w:rsidRDefault="00000000">
            <w:pPr>
              <w:spacing w:before="60" w:after="60"/>
            </w:pPr>
            <w:r>
              <w:t>1/2000</w:t>
            </w:r>
          </w:p>
        </w:tc>
        <w:tc>
          <w:tcPr>
            <w:tcW w:w="8203" w:type="dxa"/>
          </w:tcPr>
          <w:p w:rsidR="00000000" w:rsidRDefault="00000000">
            <w:pPr>
              <w:spacing w:before="60" w:after="60"/>
            </w:pPr>
            <w:r>
              <w:t xml:space="preserve">Plainte de </w:t>
            </w:r>
            <w:proofErr w:type="spellStart"/>
            <w:r>
              <w:t>Abailardo</w:t>
            </w:r>
            <w:proofErr w:type="spellEnd"/>
            <w:r>
              <w:t xml:space="preserve"> </w:t>
            </w:r>
            <w:proofErr w:type="spellStart"/>
            <w:r>
              <w:t>Margarido</w:t>
            </w:r>
            <w:proofErr w:type="spellEnd"/>
            <w:r>
              <w:t xml:space="preserve"> Borges. Entité visée: la Poste. Motif de la plainte: exclusion dans l’accès à un niveau de qualification professionnelle supérieur, de façon systématique, du fait d’une éventuelle discrimination raciale (race noire). Inspection générale compétente pour l’instruction: Inspection générale du travail. Situation: en phase d’instruction. </w:t>
            </w:r>
          </w:p>
        </w:tc>
      </w:tr>
      <w:tr w:rsidR="00000000">
        <w:tblPrEx>
          <w:tblCellMar>
            <w:top w:w="0" w:type="dxa"/>
            <w:bottom w:w="0" w:type="dxa"/>
          </w:tblCellMar>
        </w:tblPrEx>
        <w:tc>
          <w:tcPr>
            <w:tcW w:w="1294" w:type="dxa"/>
          </w:tcPr>
          <w:p w:rsidR="00000000" w:rsidRDefault="00000000">
            <w:pPr>
              <w:spacing w:before="60" w:after="60"/>
            </w:pPr>
            <w:r>
              <w:t>2/2000</w:t>
            </w:r>
          </w:p>
        </w:tc>
        <w:tc>
          <w:tcPr>
            <w:tcW w:w="8203" w:type="dxa"/>
          </w:tcPr>
          <w:p w:rsidR="00000000" w:rsidRDefault="00000000">
            <w:pPr>
              <w:spacing w:before="60" w:after="60"/>
            </w:pPr>
            <w:r>
              <w:t xml:space="preserve">Plainte de </w:t>
            </w:r>
            <w:proofErr w:type="spellStart"/>
            <w:r>
              <w:t>António</w:t>
            </w:r>
            <w:proofErr w:type="spellEnd"/>
            <w:r>
              <w:t xml:space="preserve"> </w:t>
            </w:r>
            <w:proofErr w:type="spellStart"/>
            <w:r>
              <w:t>João</w:t>
            </w:r>
            <w:proofErr w:type="spellEnd"/>
            <w:r>
              <w:t xml:space="preserve"> Miguel da </w:t>
            </w:r>
            <w:proofErr w:type="spellStart"/>
            <w:r>
              <w:t>Silva</w:t>
            </w:r>
            <w:proofErr w:type="spellEnd"/>
            <w:r>
              <w:t xml:space="preserve">. Entité visée: la banque </w:t>
            </w:r>
            <w:proofErr w:type="spellStart"/>
            <w:r>
              <w:t>Totta</w:t>
            </w:r>
            <w:proofErr w:type="spellEnd"/>
            <w:r>
              <w:t>. Motif de la plainte: discrimination dans la prestation de services bancaires du fait d’une éventuelle discrimination ethnique (ethnie tsigane). Inspection générale compétente pour l’instruction: conflit de compétences entre l’</w:t>
            </w:r>
            <w:proofErr w:type="spellStart"/>
            <w:r>
              <w:t>Inspection</w:t>
            </w:r>
            <w:proofErr w:type="spellEnd"/>
            <w:r>
              <w:t xml:space="preserve"> générale des activités économiques et la Banque du Portugal (Banque centrale). Situation: conflit de compétences en phase de décision.</w:t>
            </w:r>
          </w:p>
        </w:tc>
      </w:tr>
      <w:tr w:rsidR="00000000">
        <w:tblPrEx>
          <w:tblCellMar>
            <w:top w:w="0" w:type="dxa"/>
            <w:bottom w:w="0" w:type="dxa"/>
          </w:tblCellMar>
        </w:tblPrEx>
        <w:tc>
          <w:tcPr>
            <w:tcW w:w="1294" w:type="dxa"/>
          </w:tcPr>
          <w:p w:rsidR="00000000" w:rsidRDefault="00000000">
            <w:pPr>
              <w:spacing w:before="60" w:after="60"/>
            </w:pPr>
            <w:r>
              <w:t>1/2001</w:t>
            </w:r>
          </w:p>
        </w:tc>
        <w:tc>
          <w:tcPr>
            <w:tcW w:w="8203" w:type="dxa"/>
          </w:tcPr>
          <w:p w:rsidR="00000000" w:rsidRDefault="00000000">
            <w:pPr>
              <w:spacing w:before="60" w:after="60"/>
            </w:pPr>
            <w:r>
              <w:t xml:space="preserve">Plainte de José </w:t>
            </w:r>
            <w:proofErr w:type="spellStart"/>
            <w:r>
              <w:t>Sousa</w:t>
            </w:r>
            <w:proofErr w:type="spellEnd"/>
            <w:r>
              <w:t xml:space="preserve"> Pinto. Entité visée: l’établissement commercial «</w:t>
            </w:r>
            <w:proofErr w:type="spellStart"/>
            <w:r>
              <w:t>Aqua</w:t>
            </w:r>
            <w:proofErr w:type="spellEnd"/>
            <w:r>
              <w:t xml:space="preserve"> Bar». Motif de la plainte: refus d’accès à un établissement commercial du fait d’une éventuelle discrimination relative à l’origine ethnique (ethnie tsigane). Inspection générale compétente pour l’instruction: Inspection générale du territoire. Point de la situation: en phase d’instruction.</w:t>
            </w:r>
          </w:p>
        </w:tc>
      </w:tr>
      <w:tr w:rsidR="00000000">
        <w:tblPrEx>
          <w:tblCellMar>
            <w:top w:w="0" w:type="dxa"/>
            <w:bottom w:w="0" w:type="dxa"/>
          </w:tblCellMar>
        </w:tblPrEx>
        <w:tc>
          <w:tcPr>
            <w:tcW w:w="1294" w:type="dxa"/>
          </w:tcPr>
          <w:p w:rsidR="00000000" w:rsidRDefault="00000000">
            <w:pPr>
              <w:spacing w:before="60" w:after="60"/>
            </w:pPr>
            <w:r>
              <w:t>2/2001</w:t>
            </w:r>
          </w:p>
        </w:tc>
        <w:tc>
          <w:tcPr>
            <w:tcW w:w="8203" w:type="dxa"/>
          </w:tcPr>
          <w:p w:rsidR="00000000" w:rsidRDefault="00000000">
            <w:pPr>
              <w:spacing w:before="60" w:after="60"/>
            </w:pPr>
            <w:r>
              <w:t>Plainte de l’</w:t>
            </w:r>
            <w:proofErr w:type="spellStart"/>
            <w:r>
              <w:t>Association</w:t>
            </w:r>
            <w:proofErr w:type="spellEnd"/>
            <w:r>
              <w:t xml:space="preserve"> des Angolais résidant au Portugal. Personne concernée: </w:t>
            </w:r>
            <w:proofErr w:type="spellStart"/>
            <w:r>
              <w:t>Lucinda</w:t>
            </w:r>
            <w:proofErr w:type="spellEnd"/>
            <w:r>
              <w:t xml:space="preserve"> Garcia </w:t>
            </w:r>
            <w:proofErr w:type="spellStart"/>
            <w:r>
              <w:t>Adolfo</w:t>
            </w:r>
            <w:proofErr w:type="spellEnd"/>
            <w:r>
              <w:t xml:space="preserve"> </w:t>
            </w:r>
            <w:proofErr w:type="spellStart"/>
            <w:r>
              <w:t>Sabalo</w:t>
            </w:r>
            <w:proofErr w:type="spellEnd"/>
            <w:r>
              <w:t xml:space="preserve">. Entité visée: Société immobilière et de </w:t>
            </w:r>
            <w:proofErr w:type="spellStart"/>
            <w:r>
              <w:t>tourisme</w:t>
            </w:r>
            <w:r>
              <w:noBreakHyphen/>
              <w:t>Cinector</w:t>
            </w:r>
            <w:proofErr w:type="spellEnd"/>
            <w:r>
              <w:t>. Motif de la plainte: refus de location/bail du fait d’une éventuelle discrimination pour appartenance à une autre race (noire). Inspection générale compétente pour l’instruction: on attend un arrêté conjoint du Ministre de la présidence, du Ministre des travaux publics, transports et habitation et du Ministre des villes et de l’agencement du territoire qui devra considérer compétent pour procéder à l’instruction du procès l’</w:t>
            </w:r>
            <w:proofErr w:type="spellStart"/>
            <w:r>
              <w:t>IMOPPI</w:t>
            </w:r>
            <w:proofErr w:type="spellEnd"/>
            <w:r>
              <w:t xml:space="preserve"> (Institut des marchés des travaux publics et particuliers et l’immobilier). Point de la situation: conflit de compétences en phase de décision.</w:t>
            </w:r>
          </w:p>
        </w:tc>
      </w:tr>
      <w:tr w:rsidR="00000000">
        <w:tblPrEx>
          <w:tblCellMar>
            <w:top w:w="0" w:type="dxa"/>
            <w:bottom w:w="0" w:type="dxa"/>
          </w:tblCellMar>
        </w:tblPrEx>
        <w:tc>
          <w:tcPr>
            <w:tcW w:w="1294" w:type="dxa"/>
          </w:tcPr>
          <w:p w:rsidR="00000000" w:rsidRDefault="00000000">
            <w:pPr>
              <w:spacing w:before="60" w:after="60"/>
            </w:pPr>
            <w:r>
              <w:t>3/2001</w:t>
            </w:r>
          </w:p>
        </w:tc>
        <w:tc>
          <w:tcPr>
            <w:tcW w:w="8203" w:type="dxa"/>
          </w:tcPr>
          <w:p w:rsidR="00000000" w:rsidRDefault="00000000">
            <w:pPr>
              <w:spacing w:before="60" w:after="60"/>
            </w:pPr>
            <w:r>
              <w:t xml:space="preserve">Plainte de </w:t>
            </w:r>
            <w:proofErr w:type="spellStart"/>
            <w:r>
              <w:t>Gilmar</w:t>
            </w:r>
            <w:proofErr w:type="spellEnd"/>
            <w:r>
              <w:t xml:space="preserve"> Fernandes. Entité visée: le propriétaire d’un établissement commercial et des agents de police. Motif de la plainte: agressions physiques du fait d’une éventuelle discrimination pour appartenance à une autre nationalité (citoyen brésilien). Inspection générale compétente pour l’instruction: Inspection générale de l’administration interne (</w:t>
            </w:r>
            <w:proofErr w:type="spellStart"/>
            <w:r>
              <w:t>IGAI</w:t>
            </w:r>
            <w:proofErr w:type="spellEnd"/>
            <w:r>
              <w:t>). Situation: en phase d’instruction.</w:t>
            </w:r>
          </w:p>
        </w:tc>
      </w:tr>
      <w:tr w:rsidR="00000000">
        <w:tblPrEx>
          <w:tblCellMar>
            <w:top w:w="0" w:type="dxa"/>
            <w:bottom w:w="0" w:type="dxa"/>
          </w:tblCellMar>
        </w:tblPrEx>
        <w:tc>
          <w:tcPr>
            <w:tcW w:w="1294" w:type="dxa"/>
          </w:tcPr>
          <w:p w:rsidR="00000000" w:rsidRDefault="00000000">
            <w:pPr>
              <w:spacing w:before="60" w:after="60"/>
            </w:pPr>
            <w:r>
              <w:t>4/2001</w:t>
            </w:r>
          </w:p>
        </w:tc>
        <w:tc>
          <w:tcPr>
            <w:tcW w:w="8203" w:type="dxa"/>
          </w:tcPr>
          <w:p w:rsidR="00000000" w:rsidRDefault="00000000">
            <w:pPr>
              <w:spacing w:before="60" w:after="60"/>
            </w:pPr>
            <w:r>
              <w:t xml:space="preserve">Enquête d’office par la Commission suite à la publication de la nouvelle dans l’hebdomadaire </w:t>
            </w:r>
            <w:proofErr w:type="spellStart"/>
            <w:r>
              <w:rPr>
                <w:i/>
                <w:iCs/>
              </w:rPr>
              <w:t>Expresso</w:t>
            </w:r>
            <w:proofErr w:type="spellEnd"/>
            <w:r>
              <w:t xml:space="preserve">, du 7 juillet 2001. Entité visée: </w:t>
            </w:r>
            <w:proofErr w:type="spellStart"/>
            <w:r>
              <w:t>AMA</w:t>
            </w:r>
            <w:proofErr w:type="spellEnd"/>
            <w:r>
              <w:t>, assistance multiservices automobiles (</w:t>
            </w:r>
            <w:proofErr w:type="spellStart"/>
            <w:r>
              <w:t>SRL</w:t>
            </w:r>
            <w:proofErr w:type="spellEnd"/>
            <w:r>
              <w:t xml:space="preserve">). Motif de l’enquête: refus de la prestation de services de location de voitures par éventuelle discrimination raciale (race noire). Inspection générale compétente pour l’instruction: Inspection générale des travaux publics, des transports et des communications. Point de la situation: décision définitive d’application d’amende qui a condamné l’entreprise au paiement de 1 002,58 </w:t>
            </w:r>
            <w:proofErr w:type="spellStart"/>
            <w:r>
              <w:t>euros</w:t>
            </w:r>
            <w:proofErr w:type="spellEnd"/>
            <w:r>
              <w:t>; le paiement a été effectué, le procès rayé du rôle.</w:t>
            </w:r>
          </w:p>
        </w:tc>
      </w:tr>
      <w:tr w:rsidR="00000000">
        <w:tblPrEx>
          <w:tblCellMar>
            <w:top w:w="0" w:type="dxa"/>
            <w:bottom w:w="0" w:type="dxa"/>
          </w:tblCellMar>
        </w:tblPrEx>
        <w:tc>
          <w:tcPr>
            <w:tcW w:w="1294" w:type="dxa"/>
          </w:tcPr>
          <w:p w:rsidR="00000000" w:rsidRDefault="00000000">
            <w:pPr>
              <w:spacing w:before="60" w:after="60"/>
            </w:pPr>
            <w:r>
              <w:t>5/2001</w:t>
            </w:r>
          </w:p>
        </w:tc>
        <w:tc>
          <w:tcPr>
            <w:tcW w:w="8203" w:type="dxa"/>
          </w:tcPr>
          <w:p w:rsidR="00000000" w:rsidRDefault="00000000">
            <w:pPr>
              <w:spacing w:before="60" w:after="60"/>
            </w:pPr>
            <w:r>
              <w:t>Plainte de l’</w:t>
            </w:r>
            <w:proofErr w:type="spellStart"/>
            <w:r>
              <w:t>Association</w:t>
            </w:r>
            <w:proofErr w:type="spellEnd"/>
            <w:r>
              <w:t xml:space="preserve"> «</w:t>
            </w:r>
            <w:proofErr w:type="spellStart"/>
            <w:r>
              <w:t>Moinho</w:t>
            </w:r>
            <w:proofErr w:type="spellEnd"/>
            <w:r>
              <w:t xml:space="preserve"> da </w:t>
            </w:r>
            <w:proofErr w:type="spellStart"/>
            <w:r>
              <w:t>Juventude</w:t>
            </w:r>
            <w:proofErr w:type="spellEnd"/>
            <w:r>
              <w:t xml:space="preserve">». Entité visée: la collectivité locale de </w:t>
            </w:r>
            <w:proofErr w:type="spellStart"/>
            <w:r>
              <w:t>Buraca</w:t>
            </w:r>
            <w:proofErr w:type="spellEnd"/>
            <w:r>
              <w:t>. Motif de la plainte: refus de l’émission de certificats de résidence par discrimination raciale (race noire). Inspection générale compétente pour l’instruction: Inspection générale de l’administration du territoire. Situation: information recommandation de l’</w:t>
            </w:r>
            <w:proofErr w:type="spellStart"/>
            <w:r>
              <w:t>Office</w:t>
            </w:r>
            <w:proofErr w:type="spellEnd"/>
            <w:r>
              <w:t xml:space="preserve"> du médiateur; procès rayé du rôle.</w:t>
            </w:r>
          </w:p>
        </w:tc>
      </w:tr>
      <w:tr w:rsidR="00000000">
        <w:tblPrEx>
          <w:tblCellMar>
            <w:top w:w="0" w:type="dxa"/>
            <w:bottom w:w="0" w:type="dxa"/>
          </w:tblCellMar>
        </w:tblPrEx>
        <w:tc>
          <w:tcPr>
            <w:tcW w:w="1294" w:type="dxa"/>
          </w:tcPr>
          <w:p w:rsidR="00000000" w:rsidRDefault="00000000">
            <w:pPr>
              <w:spacing w:before="60" w:after="60"/>
            </w:pPr>
            <w:r>
              <w:t>6/2001</w:t>
            </w:r>
          </w:p>
        </w:tc>
        <w:tc>
          <w:tcPr>
            <w:tcW w:w="8203" w:type="dxa"/>
          </w:tcPr>
          <w:p w:rsidR="00000000" w:rsidRDefault="00000000">
            <w:pPr>
              <w:spacing w:before="60" w:after="60"/>
            </w:pPr>
            <w:r>
              <w:t xml:space="preserve">Plainte de </w:t>
            </w:r>
            <w:proofErr w:type="spellStart"/>
            <w:r>
              <w:t>Aureliano</w:t>
            </w:r>
            <w:proofErr w:type="spellEnd"/>
            <w:r>
              <w:t xml:space="preserve"> Francisco </w:t>
            </w:r>
            <w:proofErr w:type="spellStart"/>
            <w:r>
              <w:t>Conceição</w:t>
            </w:r>
            <w:proofErr w:type="spellEnd"/>
            <w:r>
              <w:t xml:space="preserve">. Entité visée: </w:t>
            </w:r>
            <w:proofErr w:type="spellStart"/>
            <w:r>
              <w:t>Conservatória</w:t>
            </w:r>
            <w:proofErr w:type="spellEnd"/>
            <w:r>
              <w:t xml:space="preserve"> do </w:t>
            </w:r>
            <w:proofErr w:type="spellStart"/>
            <w:r>
              <w:t>registo</w:t>
            </w:r>
            <w:proofErr w:type="spellEnd"/>
            <w:r>
              <w:t xml:space="preserve"> civil de Sintra. Motif de la plainte: accueil discriminatoire de la part d’un service public par usage d’expressions racistes du fait que le plaignant destinataire du service (enregistrement civil) appartient à une autre race (la race noire). Inspection générale compétente pour l’instruction: Inspection générale des services de la justice. Point de la situation: décision de rayer l’affaire du rôle par l’ancien </w:t>
            </w:r>
            <w:proofErr w:type="spellStart"/>
            <w:r>
              <w:t>Haut</w:t>
            </w:r>
            <w:r>
              <w:noBreakHyphen/>
              <w:t>Commissaire</w:t>
            </w:r>
            <w:proofErr w:type="spellEnd"/>
            <w:r>
              <w:t>, la Commission entendue (la pratique alléguée n’a pas été prouvée).</w:t>
            </w:r>
          </w:p>
        </w:tc>
      </w:tr>
      <w:tr w:rsidR="00000000">
        <w:tblPrEx>
          <w:tblCellMar>
            <w:top w:w="0" w:type="dxa"/>
            <w:bottom w:w="0" w:type="dxa"/>
          </w:tblCellMar>
        </w:tblPrEx>
        <w:tc>
          <w:tcPr>
            <w:tcW w:w="1294" w:type="dxa"/>
          </w:tcPr>
          <w:p w:rsidR="00000000" w:rsidRDefault="00000000">
            <w:pPr>
              <w:spacing w:before="60" w:after="60"/>
            </w:pPr>
            <w:r>
              <w:t>7/2001</w:t>
            </w:r>
          </w:p>
        </w:tc>
        <w:tc>
          <w:tcPr>
            <w:tcW w:w="8203" w:type="dxa"/>
          </w:tcPr>
          <w:p w:rsidR="00000000" w:rsidRDefault="00000000">
            <w:pPr>
              <w:spacing w:before="60" w:after="60"/>
            </w:pPr>
            <w:r>
              <w:t xml:space="preserve">Information du Service des étrangers et des frontières sur des faits relatifs au citoyen communautaire, de nationalité française, Yannick </w:t>
            </w:r>
            <w:proofErr w:type="spellStart"/>
            <w:r>
              <w:t>Bouzada</w:t>
            </w:r>
            <w:proofErr w:type="spellEnd"/>
            <w:r>
              <w:t>. Entité visée: la Poste. Motif de la plainte: refus d’acceptation de candidature à l’emploi d’un citoyen communautaire par éventuelle discrimination du fait de sa nationalité (nationalité française). Inspection générale compétente pour l’instruction: Inspection générale du travail. Point de la situation: en phase d’instruction.</w:t>
            </w:r>
          </w:p>
        </w:tc>
      </w:tr>
      <w:tr w:rsidR="00000000">
        <w:tblPrEx>
          <w:tblCellMar>
            <w:top w:w="0" w:type="dxa"/>
            <w:bottom w:w="0" w:type="dxa"/>
          </w:tblCellMar>
        </w:tblPrEx>
        <w:tc>
          <w:tcPr>
            <w:tcW w:w="1294" w:type="dxa"/>
          </w:tcPr>
          <w:p w:rsidR="00000000" w:rsidRDefault="00000000">
            <w:pPr>
              <w:spacing w:before="60" w:after="60"/>
            </w:pPr>
            <w:r>
              <w:t>8/2001</w:t>
            </w:r>
          </w:p>
        </w:tc>
        <w:tc>
          <w:tcPr>
            <w:tcW w:w="8203" w:type="dxa"/>
          </w:tcPr>
          <w:p w:rsidR="00000000" w:rsidRDefault="00000000">
            <w:pPr>
              <w:spacing w:before="60" w:after="60"/>
            </w:pPr>
            <w:r>
              <w:t xml:space="preserve">Plainte de Victor Fernandes, gérant de l’entreprise </w:t>
            </w:r>
            <w:proofErr w:type="spellStart"/>
            <w:r>
              <w:t>Joteltecnica</w:t>
            </w:r>
            <w:proofErr w:type="spellEnd"/>
            <w:r>
              <w:t xml:space="preserve">. Entité visée: le gérant de la Résidentielle </w:t>
            </w:r>
            <w:proofErr w:type="spellStart"/>
            <w:r>
              <w:t>Pérola</w:t>
            </w:r>
            <w:proofErr w:type="spellEnd"/>
            <w:r>
              <w:t xml:space="preserve"> do Mondego. Motif de la plainte: refus de prestation de services hôteliers du fait de l’appartenance des lésés à une autre nationalité (citoyens ukrainiens). Inspection générale compétente pour l’instruction: l’</w:t>
            </w:r>
            <w:proofErr w:type="spellStart"/>
            <w:r>
              <w:t>Inspection</w:t>
            </w:r>
            <w:proofErr w:type="spellEnd"/>
            <w:r>
              <w:t xml:space="preserve"> générale des activités économiques qui a remis l’affaire à la Direction générale du tourisme, considérant que la dernière est compétente. Point de la situation: en phase d’instruction.</w:t>
            </w:r>
          </w:p>
        </w:tc>
      </w:tr>
      <w:tr w:rsidR="00000000">
        <w:tblPrEx>
          <w:tblCellMar>
            <w:top w:w="0" w:type="dxa"/>
            <w:bottom w:w="0" w:type="dxa"/>
          </w:tblCellMar>
        </w:tblPrEx>
        <w:tc>
          <w:tcPr>
            <w:tcW w:w="1294" w:type="dxa"/>
          </w:tcPr>
          <w:p w:rsidR="00000000" w:rsidRDefault="00000000">
            <w:pPr>
              <w:spacing w:before="60" w:after="60"/>
            </w:pPr>
            <w:r>
              <w:t>9/2001</w:t>
            </w:r>
          </w:p>
        </w:tc>
        <w:tc>
          <w:tcPr>
            <w:tcW w:w="8203" w:type="dxa"/>
          </w:tcPr>
          <w:p w:rsidR="00000000" w:rsidRDefault="00000000">
            <w:pPr>
              <w:spacing w:before="60" w:after="60"/>
            </w:pPr>
            <w:r>
              <w:t>Plainte de l’association Union Romani Portugaise. Entité visée: police de sécurité publique de Guimarães. Motif de la plainte: expulsion de citoyens, montage d’un système de surveillance policière non justifié, identification photographique de personnes et de campement du fait de l’appartenance à une ethnie déterminée (ethnie tsigane). Inspection générale compétente pour l’instruction: Inspection générale de l’administration intérieure (</w:t>
            </w:r>
            <w:proofErr w:type="spellStart"/>
            <w:r>
              <w:t>IGAI</w:t>
            </w:r>
            <w:proofErr w:type="spellEnd"/>
            <w:r>
              <w:t xml:space="preserve">). Point de la situation: décision de rayer du rôle par l’ancien </w:t>
            </w:r>
            <w:proofErr w:type="spellStart"/>
            <w:r>
              <w:t>Haut</w:t>
            </w:r>
            <w:r>
              <w:noBreakHyphen/>
              <w:t>Commissaire</w:t>
            </w:r>
            <w:proofErr w:type="spellEnd"/>
            <w:r>
              <w:t>, la Commission entendue (la pratique discriminatoire n’a pas été considérée prouvée). Procès rayé du rôle.</w:t>
            </w:r>
          </w:p>
        </w:tc>
      </w:tr>
      <w:tr w:rsidR="00000000">
        <w:tblPrEx>
          <w:tblCellMar>
            <w:top w:w="0" w:type="dxa"/>
            <w:bottom w:w="0" w:type="dxa"/>
          </w:tblCellMar>
        </w:tblPrEx>
        <w:tc>
          <w:tcPr>
            <w:tcW w:w="1294" w:type="dxa"/>
          </w:tcPr>
          <w:p w:rsidR="00000000" w:rsidRDefault="00000000">
            <w:pPr>
              <w:spacing w:before="60" w:after="60"/>
            </w:pPr>
            <w:r>
              <w:t>10/2001</w:t>
            </w:r>
          </w:p>
        </w:tc>
        <w:tc>
          <w:tcPr>
            <w:tcW w:w="8203" w:type="dxa"/>
          </w:tcPr>
          <w:p w:rsidR="00000000" w:rsidRDefault="00000000">
            <w:pPr>
              <w:spacing w:before="60" w:after="60"/>
            </w:pPr>
            <w:r>
              <w:t xml:space="preserve">Plainte de </w:t>
            </w:r>
            <w:proofErr w:type="spellStart"/>
            <w:r>
              <w:t>Aparecida</w:t>
            </w:r>
            <w:proofErr w:type="spellEnd"/>
            <w:r>
              <w:t xml:space="preserve"> Magali da </w:t>
            </w:r>
            <w:proofErr w:type="spellStart"/>
            <w:r>
              <w:t>Silva</w:t>
            </w:r>
            <w:proofErr w:type="spellEnd"/>
            <w:r>
              <w:t xml:space="preserve">. Entité visée: les copropriétaires de l’immeuble où la plaignante habite. Motif de la plainte: discrimination de la part des résidents copropriétaires qui lui imputent abusivement la production de bruits excessifs dans son appartement. La discrimination alléguée résulterait du fait d’appartenir à une autre couleur (race noire). Notifiée par l’ancien </w:t>
            </w:r>
            <w:proofErr w:type="spellStart"/>
            <w:r>
              <w:t>Haut</w:t>
            </w:r>
            <w:r>
              <w:noBreakHyphen/>
              <w:t>Commissaire</w:t>
            </w:r>
            <w:proofErr w:type="spellEnd"/>
            <w:r>
              <w:t xml:space="preserve"> à présenter des témoins et à décrire des circonstances concrètes relatives aux faits, elle n’a pas répondu. Situation: affaire rayée du rôle, la Commission entendue.</w:t>
            </w:r>
          </w:p>
        </w:tc>
      </w:tr>
      <w:tr w:rsidR="00000000">
        <w:tblPrEx>
          <w:tblCellMar>
            <w:top w:w="0" w:type="dxa"/>
            <w:bottom w:w="0" w:type="dxa"/>
          </w:tblCellMar>
        </w:tblPrEx>
        <w:tc>
          <w:tcPr>
            <w:tcW w:w="1294" w:type="dxa"/>
          </w:tcPr>
          <w:p w:rsidR="00000000" w:rsidRDefault="00000000">
            <w:pPr>
              <w:spacing w:before="60" w:after="60"/>
            </w:pPr>
            <w:r>
              <w:t>11/2001</w:t>
            </w:r>
          </w:p>
        </w:tc>
        <w:tc>
          <w:tcPr>
            <w:tcW w:w="8203" w:type="dxa"/>
          </w:tcPr>
          <w:p w:rsidR="00000000" w:rsidRDefault="00000000">
            <w:pPr>
              <w:spacing w:before="60" w:after="60"/>
            </w:pPr>
            <w:r>
              <w:t xml:space="preserve">Plainte de </w:t>
            </w:r>
            <w:proofErr w:type="spellStart"/>
            <w:r>
              <w:t>João</w:t>
            </w:r>
            <w:proofErr w:type="spellEnd"/>
            <w:r>
              <w:t xml:space="preserve"> </w:t>
            </w:r>
            <w:proofErr w:type="spellStart"/>
            <w:r>
              <w:t>Baptista</w:t>
            </w:r>
            <w:proofErr w:type="spellEnd"/>
            <w:r>
              <w:t xml:space="preserve"> da </w:t>
            </w:r>
            <w:proofErr w:type="spellStart"/>
            <w:r>
              <w:t>Silva</w:t>
            </w:r>
            <w:proofErr w:type="spellEnd"/>
            <w:r>
              <w:t xml:space="preserve"> </w:t>
            </w:r>
            <w:proofErr w:type="spellStart"/>
            <w:r>
              <w:t>Araújo</w:t>
            </w:r>
            <w:proofErr w:type="spellEnd"/>
            <w:r>
              <w:t xml:space="preserve"> </w:t>
            </w:r>
            <w:proofErr w:type="spellStart"/>
            <w:r>
              <w:t>Júnior</w:t>
            </w:r>
            <w:proofErr w:type="spellEnd"/>
            <w:r>
              <w:t xml:space="preserve">. Entité visée: banque </w:t>
            </w:r>
            <w:proofErr w:type="spellStart"/>
            <w:r>
              <w:t>Totta</w:t>
            </w:r>
            <w:proofErr w:type="spellEnd"/>
            <w:r>
              <w:t xml:space="preserve"> &amp; Açores. Motif de la plainte: refus de financement dû à une éventuelle pratique discriminatoire pour appartenance à une autre nationalité. Le plaignant, invité par l’ancien </w:t>
            </w:r>
            <w:proofErr w:type="spellStart"/>
            <w:r>
              <w:t>Haut</w:t>
            </w:r>
            <w:r>
              <w:noBreakHyphen/>
              <w:t>Commissaire</w:t>
            </w:r>
            <w:proofErr w:type="spellEnd"/>
            <w:r>
              <w:t xml:space="preserve"> à l’immigration et aux minorités ethniques à présenter des documents, n’a pas répondu. Situation: à rayer du rôle une fois la Commission entendue.</w:t>
            </w:r>
          </w:p>
        </w:tc>
      </w:tr>
      <w:tr w:rsidR="00000000">
        <w:tblPrEx>
          <w:tblCellMar>
            <w:top w:w="0" w:type="dxa"/>
            <w:bottom w:w="0" w:type="dxa"/>
          </w:tblCellMar>
        </w:tblPrEx>
        <w:tc>
          <w:tcPr>
            <w:tcW w:w="1294" w:type="dxa"/>
          </w:tcPr>
          <w:p w:rsidR="00000000" w:rsidRDefault="00000000">
            <w:pPr>
              <w:spacing w:before="60" w:after="60"/>
            </w:pPr>
            <w:r>
              <w:t>12/2001</w:t>
            </w:r>
          </w:p>
        </w:tc>
        <w:tc>
          <w:tcPr>
            <w:tcW w:w="8203" w:type="dxa"/>
          </w:tcPr>
          <w:p w:rsidR="00000000" w:rsidRDefault="00000000">
            <w:pPr>
              <w:spacing w:before="60" w:after="60"/>
            </w:pPr>
            <w:r>
              <w:t xml:space="preserve">Plainte de Fernando </w:t>
            </w:r>
            <w:proofErr w:type="spellStart"/>
            <w:r>
              <w:t>Conceição</w:t>
            </w:r>
            <w:proofErr w:type="spellEnd"/>
            <w:r>
              <w:t xml:space="preserve"> Costa. Entité visée: le représentant légal du magasin </w:t>
            </w:r>
            <w:proofErr w:type="spellStart"/>
            <w:r>
              <w:t>Vobis</w:t>
            </w:r>
            <w:proofErr w:type="spellEnd"/>
            <w:r>
              <w:t xml:space="preserve">, à </w:t>
            </w:r>
            <w:proofErr w:type="spellStart"/>
            <w:r>
              <w:t>Guia</w:t>
            </w:r>
            <w:proofErr w:type="spellEnd"/>
            <w:r>
              <w:t xml:space="preserve">, </w:t>
            </w:r>
            <w:proofErr w:type="spellStart"/>
            <w:r>
              <w:t>Albufeira</w:t>
            </w:r>
            <w:proofErr w:type="spellEnd"/>
            <w:r>
              <w:t>. Motif de la plainte: refus d’acceptation d’un chèque en tant que paiement de marchandise, motivé par une éventuelle pratique discriminatoire du fait de l’appartenance à une certaine nationalité (citoyen brésilien). Inspection générale compétente pour l’instruction: Inspection générale des activités économiques. Situation: en attente d’avis, pour décision finale, de la Commission permanente de la Commission pour l’égalité et contre la discrimination raciale.</w:t>
            </w:r>
          </w:p>
        </w:tc>
      </w:tr>
      <w:tr w:rsidR="00000000">
        <w:tblPrEx>
          <w:tblCellMar>
            <w:top w:w="0" w:type="dxa"/>
            <w:bottom w:w="0" w:type="dxa"/>
          </w:tblCellMar>
        </w:tblPrEx>
        <w:tc>
          <w:tcPr>
            <w:tcW w:w="1294" w:type="dxa"/>
          </w:tcPr>
          <w:p w:rsidR="00000000" w:rsidRDefault="00000000">
            <w:pPr>
              <w:spacing w:before="60" w:after="60"/>
            </w:pPr>
            <w:r>
              <w:t>1/2002</w:t>
            </w:r>
          </w:p>
        </w:tc>
        <w:tc>
          <w:tcPr>
            <w:tcW w:w="8203" w:type="dxa"/>
          </w:tcPr>
          <w:p w:rsidR="00000000" w:rsidRDefault="00000000">
            <w:pPr>
              <w:spacing w:before="60" w:after="60"/>
            </w:pPr>
            <w:r>
              <w:t xml:space="preserve">Plainte de </w:t>
            </w:r>
            <w:proofErr w:type="spellStart"/>
            <w:r>
              <w:t>SOS</w:t>
            </w:r>
            <w:r>
              <w:noBreakHyphen/>
              <w:t>Racisme</w:t>
            </w:r>
            <w:proofErr w:type="spellEnd"/>
            <w:r>
              <w:t xml:space="preserve"> et </w:t>
            </w:r>
            <w:proofErr w:type="spellStart"/>
            <w:r>
              <w:t>Luís</w:t>
            </w:r>
            <w:proofErr w:type="spellEnd"/>
            <w:r>
              <w:t xml:space="preserve"> </w:t>
            </w:r>
            <w:proofErr w:type="spellStart"/>
            <w:r>
              <w:t>Augusto</w:t>
            </w:r>
            <w:proofErr w:type="spellEnd"/>
            <w:r>
              <w:t xml:space="preserve"> </w:t>
            </w:r>
            <w:proofErr w:type="spellStart"/>
            <w:r>
              <w:t>Correia</w:t>
            </w:r>
            <w:proofErr w:type="spellEnd"/>
            <w:r>
              <w:t xml:space="preserve"> </w:t>
            </w:r>
            <w:proofErr w:type="spellStart"/>
            <w:r>
              <w:t>Ramos</w:t>
            </w:r>
            <w:proofErr w:type="spellEnd"/>
            <w:r>
              <w:t xml:space="preserve">, agent de la police de sécurité publique. Entité visée: police de sécurité publique des </w:t>
            </w:r>
            <w:proofErr w:type="spellStart"/>
            <w:r>
              <w:t>Olivais</w:t>
            </w:r>
            <w:proofErr w:type="spellEnd"/>
            <w:r>
              <w:t xml:space="preserve">. Motif de la plainte: emploi d’expressions racistes dans le rapport entre </w:t>
            </w:r>
            <w:proofErr w:type="spellStart"/>
            <w:r>
              <w:t>supérieur</w:t>
            </w:r>
            <w:r>
              <w:noBreakHyphen/>
              <w:t>inférieur</w:t>
            </w:r>
            <w:proofErr w:type="spellEnd"/>
            <w:r>
              <w:t xml:space="preserve"> hiérarchique; discrimination raciale systématique de la part de la police de sécurité publique au long de la carrière professionnelle (race noire). Inspection générale compétente pour l’instruction: Inspection générale de l’administration Intérieure. Situation: attend l’avis de la Commission permanente de la Commission pour l’égalité et contre la discrimination, aux fins de la décision finale.</w:t>
            </w:r>
          </w:p>
        </w:tc>
      </w:tr>
      <w:tr w:rsidR="00000000">
        <w:tblPrEx>
          <w:tblCellMar>
            <w:top w:w="0" w:type="dxa"/>
            <w:bottom w:w="0" w:type="dxa"/>
          </w:tblCellMar>
        </w:tblPrEx>
        <w:tc>
          <w:tcPr>
            <w:tcW w:w="1294" w:type="dxa"/>
          </w:tcPr>
          <w:p w:rsidR="00000000" w:rsidRDefault="00000000">
            <w:pPr>
              <w:spacing w:before="60" w:after="60"/>
            </w:pPr>
            <w:r>
              <w:t>1A/2002</w:t>
            </w:r>
          </w:p>
        </w:tc>
        <w:tc>
          <w:tcPr>
            <w:tcW w:w="8203" w:type="dxa"/>
          </w:tcPr>
          <w:p w:rsidR="00000000" w:rsidRDefault="00000000">
            <w:pPr>
              <w:spacing w:before="60" w:after="60"/>
            </w:pPr>
            <w:r>
              <w:t xml:space="preserve">Plainte de </w:t>
            </w:r>
            <w:proofErr w:type="spellStart"/>
            <w:r>
              <w:t>Adilson</w:t>
            </w:r>
            <w:proofErr w:type="spellEnd"/>
            <w:r>
              <w:t xml:space="preserve"> </w:t>
            </w:r>
            <w:proofErr w:type="spellStart"/>
            <w:r>
              <w:t>Melo</w:t>
            </w:r>
            <w:proofErr w:type="spellEnd"/>
            <w:r>
              <w:t xml:space="preserve"> Pires de Carvalho. Entité visée: police de sécurité publique et brigades </w:t>
            </w:r>
            <w:proofErr w:type="spellStart"/>
            <w:r>
              <w:t>anticrime</w:t>
            </w:r>
            <w:proofErr w:type="spellEnd"/>
            <w:r>
              <w:t xml:space="preserve"> de la Division de Loures. Motif de la plainte: usage d’expressions racistes de la part d’agents de police et usage indu de la force motivés par une éventuelle discrimination raciale (race noire). Inspection générale compétente pour l’instruction: Inspection générale de l’administration intérieure. Situation: attend l’avis, aux fins de décision, de la Commission permanente de la Commission pour l’égalité et contre la discrimination raciale.</w:t>
            </w:r>
          </w:p>
        </w:tc>
      </w:tr>
      <w:tr w:rsidR="00000000">
        <w:tblPrEx>
          <w:tblCellMar>
            <w:top w:w="0" w:type="dxa"/>
            <w:bottom w:w="0" w:type="dxa"/>
          </w:tblCellMar>
        </w:tblPrEx>
        <w:tc>
          <w:tcPr>
            <w:tcW w:w="1294" w:type="dxa"/>
          </w:tcPr>
          <w:p w:rsidR="00000000" w:rsidRDefault="00000000">
            <w:pPr>
              <w:spacing w:before="60" w:after="60"/>
            </w:pPr>
            <w:r>
              <w:t>2/2002</w:t>
            </w:r>
          </w:p>
        </w:tc>
        <w:tc>
          <w:tcPr>
            <w:tcW w:w="8203" w:type="dxa"/>
          </w:tcPr>
          <w:p w:rsidR="00000000" w:rsidRDefault="00000000">
            <w:pPr>
              <w:spacing w:before="60" w:after="60"/>
            </w:pPr>
            <w:r>
              <w:t>Plaignant: école de base du 1</w:t>
            </w:r>
            <w:r>
              <w:rPr>
                <w:vertAlign w:val="superscript"/>
              </w:rPr>
              <w:t>er</w:t>
            </w:r>
            <w:r>
              <w:t xml:space="preserve"> Cycle, </w:t>
            </w:r>
            <w:proofErr w:type="spellStart"/>
            <w:r>
              <w:t>Sacadura</w:t>
            </w:r>
            <w:proofErr w:type="spellEnd"/>
            <w:r>
              <w:t xml:space="preserve"> Cabral, à </w:t>
            </w:r>
            <w:proofErr w:type="spellStart"/>
            <w:r>
              <w:t>Amadora</w:t>
            </w:r>
            <w:proofErr w:type="spellEnd"/>
            <w:r>
              <w:t>. Entité visée: agressions à un élève de la part de membres de la famille d’un autre élève (race noire). Motif de la plainte: conflits raciaux en une zone géographique déterminée − médiation éventuelle. Inspection générale compétente pour l’instruction: Inspection générale de l’administration intérieure. Situation: présentation d’une plainte pour un crime; procès en cours</w:t>
            </w:r>
          </w:p>
        </w:tc>
      </w:tr>
      <w:tr w:rsidR="00000000">
        <w:tblPrEx>
          <w:tblCellMar>
            <w:top w:w="0" w:type="dxa"/>
            <w:bottom w:w="0" w:type="dxa"/>
          </w:tblCellMar>
        </w:tblPrEx>
        <w:tc>
          <w:tcPr>
            <w:tcW w:w="1294" w:type="dxa"/>
          </w:tcPr>
          <w:p w:rsidR="00000000" w:rsidRDefault="00000000">
            <w:pPr>
              <w:spacing w:before="60" w:after="60"/>
            </w:pPr>
            <w:r>
              <w:t>3/2002</w:t>
            </w:r>
          </w:p>
        </w:tc>
        <w:tc>
          <w:tcPr>
            <w:tcW w:w="8203" w:type="dxa"/>
          </w:tcPr>
          <w:p w:rsidR="00000000" w:rsidRDefault="00000000">
            <w:pPr>
              <w:spacing w:before="60" w:after="60"/>
            </w:pPr>
            <w:r>
              <w:t xml:space="preserve">Plaignants: groupe de citoyens chinois; Ling </w:t>
            </w:r>
            <w:proofErr w:type="spellStart"/>
            <w:r>
              <w:t>Aizhong</w:t>
            </w:r>
            <w:proofErr w:type="spellEnd"/>
            <w:r>
              <w:t xml:space="preserve">. Entité visée: police de sécurité publique du poste de </w:t>
            </w:r>
            <w:proofErr w:type="spellStart"/>
            <w:r>
              <w:t>Martim</w:t>
            </w:r>
            <w:proofErr w:type="spellEnd"/>
            <w:r>
              <w:t xml:space="preserve"> Moniz. Motif de la plainte: action de la police non justifiée, accompagnée d’agressions, motivée par un éventuel acte discriminatoire en fonction de la race (citoyens chinois). Inspection compétente pour l’instruction: Inspection générale de l’administration intérieure. Situation: le procès a été envoyé par l’</w:t>
            </w:r>
            <w:proofErr w:type="spellStart"/>
            <w:r>
              <w:t>Inspection</w:t>
            </w:r>
            <w:proofErr w:type="spellEnd"/>
            <w:r>
              <w:t xml:space="preserve"> générale au ministère public, aux termes de l’article 38 du </w:t>
            </w:r>
            <w:proofErr w:type="spellStart"/>
            <w:r>
              <w:t>décret</w:t>
            </w:r>
            <w:r>
              <w:noBreakHyphen/>
              <w:t>loi</w:t>
            </w:r>
            <w:proofErr w:type="spellEnd"/>
            <w:r>
              <w:t xml:space="preserve"> 433.82, du 27 octobre.</w:t>
            </w:r>
          </w:p>
        </w:tc>
      </w:tr>
      <w:tr w:rsidR="00000000">
        <w:tblPrEx>
          <w:tblCellMar>
            <w:top w:w="0" w:type="dxa"/>
            <w:bottom w:w="0" w:type="dxa"/>
          </w:tblCellMar>
        </w:tblPrEx>
        <w:tc>
          <w:tcPr>
            <w:tcW w:w="1294" w:type="dxa"/>
          </w:tcPr>
          <w:p w:rsidR="00000000" w:rsidRDefault="00000000">
            <w:pPr>
              <w:spacing w:before="60" w:after="60"/>
            </w:pPr>
            <w:r>
              <w:t>4/2002</w:t>
            </w:r>
          </w:p>
        </w:tc>
        <w:tc>
          <w:tcPr>
            <w:tcW w:w="8203" w:type="dxa"/>
          </w:tcPr>
          <w:p w:rsidR="00000000" w:rsidRDefault="00000000">
            <w:pPr>
              <w:spacing w:before="60" w:after="60"/>
            </w:pPr>
            <w:r>
              <w:t xml:space="preserve">Plaignant: Confédération générale des travailleurs portugais; délégation de </w:t>
            </w:r>
            <w:proofErr w:type="spellStart"/>
            <w:r>
              <w:t>Vila</w:t>
            </w:r>
            <w:proofErr w:type="spellEnd"/>
            <w:r>
              <w:t xml:space="preserve"> </w:t>
            </w:r>
            <w:proofErr w:type="spellStart"/>
            <w:r>
              <w:t>Franca</w:t>
            </w:r>
            <w:proofErr w:type="spellEnd"/>
            <w:r>
              <w:t xml:space="preserve"> de </w:t>
            </w:r>
            <w:proofErr w:type="spellStart"/>
            <w:r>
              <w:t>Xira</w:t>
            </w:r>
            <w:proofErr w:type="spellEnd"/>
            <w:r>
              <w:t xml:space="preserve"> – </w:t>
            </w:r>
            <w:proofErr w:type="spellStart"/>
            <w:r>
              <w:t>Daniela</w:t>
            </w:r>
            <w:proofErr w:type="spellEnd"/>
            <w:r>
              <w:t xml:space="preserve"> </w:t>
            </w:r>
            <w:proofErr w:type="spellStart"/>
            <w:r>
              <w:t>Rossana</w:t>
            </w:r>
            <w:proofErr w:type="spellEnd"/>
            <w:r>
              <w:t xml:space="preserve"> </w:t>
            </w:r>
            <w:proofErr w:type="spellStart"/>
            <w:r>
              <w:t>Silva</w:t>
            </w:r>
            <w:proofErr w:type="spellEnd"/>
            <w:r>
              <w:t xml:space="preserve">. Entité visée: Super </w:t>
            </w:r>
            <w:proofErr w:type="spellStart"/>
            <w:r>
              <w:t>Desconto</w:t>
            </w:r>
            <w:proofErr w:type="spellEnd"/>
            <w:r>
              <w:t>, SA (</w:t>
            </w:r>
            <w:proofErr w:type="spellStart"/>
            <w:r>
              <w:t>Póvoa</w:t>
            </w:r>
            <w:proofErr w:type="spellEnd"/>
            <w:r>
              <w:t xml:space="preserve"> de </w:t>
            </w:r>
            <w:proofErr w:type="spellStart"/>
            <w:r>
              <w:t>Santa</w:t>
            </w:r>
            <w:proofErr w:type="spellEnd"/>
            <w:r>
              <w:t xml:space="preserve"> </w:t>
            </w:r>
            <w:proofErr w:type="spellStart"/>
            <w:r>
              <w:t>Iria</w:t>
            </w:r>
            <w:proofErr w:type="spellEnd"/>
            <w:r>
              <w:t>). Motif de la plainte: refus de contracter fondé en une éventuelle discrimination due à la race (race noire). Inspection générale compétente: Inspection générale du travail. Situation: instruction en cours.</w:t>
            </w:r>
          </w:p>
        </w:tc>
      </w:tr>
      <w:tr w:rsidR="00000000">
        <w:tblPrEx>
          <w:tblCellMar>
            <w:top w:w="0" w:type="dxa"/>
            <w:bottom w:w="0" w:type="dxa"/>
          </w:tblCellMar>
        </w:tblPrEx>
        <w:tc>
          <w:tcPr>
            <w:tcW w:w="1294" w:type="dxa"/>
          </w:tcPr>
          <w:p w:rsidR="00000000" w:rsidRDefault="00000000">
            <w:pPr>
              <w:spacing w:before="60" w:after="60"/>
            </w:pPr>
            <w:r>
              <w:t>5/2002</w:t>
            </w:r>
          </w:p>
        </w:tc>
        <w:tc>
          <w:tcPr>
            <w:tcW w:w="8203" w:type="dxa"/>
          </w:tcPr>
          <w:p w:rsidR="00000000" w:rsidRDefault="00000000">
            <w:pPr>
              <w:spacing w:before="60" w:after="60"/>
            </w:pPr>
            <w:r>
              <w:t xml:space="preserve">Plaignant: </w:t>
            </w:r>
            <w:proofErr w:type="spellStart"/>
            <w:r>
              <w:t>Hasvantal</w:t>
            </w:r>
            <w:proofErr w:type="spellEnd"/>
            <w:r>
              <w:t xml:space="preserve"> </w:t>
            </w:r>
            <w:proofErr w:type="spellStart"/>
            <w:r>
              <w:t>Talakchand</w:t>
            </w:r>
            <w:proofErr w:type="spellEnd"/>
            <w:r>
              <w:t xml:space="preserve">. Entité visée: plusieurs copropriétaires d’un immeuble sis à </w:t>
            </w:r>
            <w:proofErr w:type="spellStart"/>
            <w:r>
              <w:t>Alverca</w:t>
            </w:r>
            <w:proofErr w:type="spellEnd"/>
            <w:r>
              <w:t>. Motif de la plainte: emploi d’expressions injurieuses en relation avec le fait que le plaignant est d’origine indienne. Situation: procès envoyé au ministère public.</w:t>
            </w:r>
          </w:p>
        </w:tc>
      </w:tr>
      <w:tr w:rsidR="00000000">
        <w:tblPrEx>
          <w:tblCellMar>
            <w:top w:w="0" w:type="dxa"/>
            <w:bottom w:w="0" w:type="dxa"/>
          </w:tblCellMar>
        </w:tblPrEx>
        <w:tc>
          <w:tcPr>
            <w:tcW w:w="1294" w:type="dxa"/>
          </w:tcPr>
          <w:p w:rsidR="00000000" w:rsidRDefault="00000000">
            <w:pPr>
              <w:spacing w:before="60" w:after="60"/>
            </w:pPr>
            <w:r>
              <w:t>6/2002</w:t>
            </w:r>
          </w:p>
        </w:tc>
        <w:tc>
          <w:tcPr>
            <w:tcW w:w="8203" w:type="dxa"/>
          </w:tcPr>
          <w:p w:rsidR="00000000" w:rsidRDefault="00000000">
            <w:pPr>
              <w:spacing w:before="60" w:after="60"/>
            </w:pPr>
            <w:r>
              <w:t xml:space="preserve">Le </w:t>
            </w:r>
            <w:proofErr w:type="spellStart"/>
            <w:r>
              <w:t>Haut</w:t>
            </w:r>
            <w:r>
              <w:noBreakHyphen/>
              <w:t>Commissaire</w:t>
            </w:r>
            <w:proofErr w:type="spellEnd"/>
            <w:r>
              <w:t xml:space="preserve"> à l’immigration et aux minorités ethniques a eu connaissance, par le biais de sa tutelle, d’un avis préalable au licenciement d’une femme, travailleur étranger, enceinte, nommée </w:t>
            </w:r>
            <w:proofErr w:type="spellStart"/>
            <w:r>
              <w:t>Ongania</w:t>
            </w:r>
            <w:proofErr w:type="spellEnd"/>
            <w:r>
              <w:t xml:space="preserve"> </w:t>
            </w:r>
            <w:proofErr w:type="spellStart"/>
            <w:r>
              <w:t>Nielenga</w:t>
            </w:r>
            <w:proofErr w:type="spellEnd"/>
            <w:r>
              <w:t xml:space="preserve"> </w:t>
            </w:r>
            <w:proofErr w:type="spellStart"/>
            <w:r>
              <w:t>Thecle</w:t>
            </w:r>
            <w:proofErr w:type="spellEnd"/>
            <w:r>
              <w:t xml:space="preserve"> Roselyne. On ne connaît pas de plainte en ce qui concerne la discrimination raciale. Le </w:t>
            </w:r>
            <w:proofErr w:type="spellStart"/>
            <w:r>
              <w:t>Haut</w:t>
            </w:r>
            <w:r>
              <w:noBreakHyphen/>
              <w:t>Commissaire</w:t>
            </w:r>
            <w:proofErr w:type="spellEnd"/>
            <w:r>
              <w:t xml:space="preserve"> a accompagné les résultats de l’enquête de la Commission pour l’égalité dans le travail et dans l’emploi qui a considéré licite le licenciement. On a donné connaissance aux associations des employeurs du besoin d’informer leurs travailleurs sur la façon dont ils peuvent exercer leurs droits (nécessité de corriger des procédures). Affaire rayée du rôle, la Commission permanente entendue.</w:t>
            </w:r>
          </w:p>
        </w:tc>
      </w:tr>
      <w:tr w:rsidR="00000000">
        <w:tblPrEx>
          <w:tblCellMar>
            <w:top w:w="0" w:type="dxa"/>
            <w:bottom w:w="0" w:type="dxa"/>
          </w:tblCellMar>
        </w:tblPrEx>
        <w:tc>
          <w:tcPr>
            <w:tcW w:w="1294" w:type="dxa"/>
          </w:tcPr>
          <w:p w:rsidR="00000000" w:rsidRDefault="00000000">
            <w:pPr>
              <w:keepNext/>
              <w:spacing w:before="60" w:after="60"/>
            </w:pPr>
            <w:r>
              <w:t>7/2002</w:t>
            </w:r>
          </w:p>
        </w:tc>
        <w:tc>
          <w:tcPr>
            <w:tcW w:w="8203" w:type="dxa"/>
          </w:tcPr>
          <w:p w:rsidR="00000000" w:rsidRDefault="00000000">
            <w:pPr>
              <w:keepNext/>
              <w:spacing w:before="60" w:after="60"/>
            </w:pPr>
            <w:r>
              <w:t xml:space="preserve">Plaignant: le </w:t>
            </w:r>
            <w:proofErr w:type="spellStart"/>
            <w:r>
              <w:t>Haut</w:t>
            </w:r>
            <w:r>
              <w:noBreakHyphen/>
              <w:t>Commissariat</w:t>
            </w:r>
            <w:proofErr w:type="spellEnd"/>
            <w:r>
              <w:t xml:space="preserve"> à l’immigration et aux minorités ethniques (nouvelle du journal </w:t>
            </w:r>
            <w:proofErr w:type="spellStart"/>
            <w:r>
              <w:rPr>
                <w:i/>
                <w:iCs/>
              </w:rPr>
              <w:t>Público</w:t>
            </w:r>
            <w:proofErr w:type="spellEnd"/>
            <w:r>
              <w:t xml:space="preserve"> sur une activité de la banque </w:t>
            </w:r>
            <w:proofErr w:type="spellStart"/>
            <w:r>
              <w:t>Totta</w:t>
            </w:r>
            <w:proofErr w:type="spellEnd"/>
            <w:r>
              <w:t xml:space="preserve"> &amp; Açores). Entité visée: la banque </w:t>
            </w:r>
            <w:proofErr w:type="spellStart"/>
            <w:r>
              <w:t>Totta</w:t>
            </w:r>
            <w:proofErr w:type="spellEnd"/>
            <w:r>
              <w:t xml:space="preserve"> &amp; Açores. Motif de la plainte: éventuelle pratique de discrimination à l’égard d’étrangers de la part de la banque qui formulait </w:t>
            </w:r>
            <w:proofErr w:type="spellStart"/>
            <w:r>
              <w:t>vis</w:t>
            </w:r>
            <w:r>
              <w:noBreakHyphen/>
              <w:t>à</w:t>
            </w:r>
            <w:r>
              <w:noBreakHyphen/>
              <w:t>vis</w:t>
            </w:r>
            <w:proofErr w:type="spellEnd"/>
            <w:r>
              <w:t xml:space="preserve"> de </w:t>
            </w:r>
            <w:proofErr w:type="spellStart"/>
            <w:r>
              <w:t>ceux</w:t>
            </w:r>
            <w:r>
              <w:noBreakHyphen/>
              <w:t>ci</w:t>
            </w:r>
            <w:proofErr w:type="spellEnd"/>
            <w:r>
              <w:t xml:space="preserve"> des exigences relatives à des documents aux fins de l’utilisation de services bancaires, non prévues par la loi. Inspection générale compétente pour l’instruction: le </w:t>
            </w:r>
            <w:proofErr w:type="spellStart"/>
            <w:r>
              <w:t>Haut</w:t>
            </w:r>
            <w:r>
              <w:noBreakHyphen/>
              <w:t>Commissaire</w:t>
            </w:r>
            <w:proofErr w:type="spellEnd"/>
            <w:r>
              <w:t xml:space="preserve"> a considéré que cela devait être la Banque du Portugal (Banque centrale), </w:t>
            </w:r>
            <w:proofErr w:type="spellStart"/>
            <w:r>
              <w:t>celle</w:t>
            </w:r>
            <w:r>
              <w:noBreakHyphen/>
              <w:t>ci</w:t>
            </w:r>
            <w:proofErr w:type="spellEnd"/>
            <w:r>
              <w:t xml:space="preserve"> s’est considérée incompétente. Situation: étant donné qu’il y a d’autres cas de conflits de compétences identiques, on attend leur décision de la part des tutelles respectives dans le but de donner impulsion au procès actuel. Il faut noter que la pratique discriminatoire éventuelle de la part de la Banque aura été dépassée par l’</w:t>
            </w:r>
            <w:proofErr w:type="spellStart"/>
            <w:r>
              <w:t>Institution</w:t>
            </w:r>
            <w:proofErr w:type="spellEnd"/>
            <w:r>
              <w:t xml:space="preserve"> </w:t>
            </w:r>
            <w:proofErr w:type="spellStart"/>
            <w:r>
              <w:t>elle</w:t>
            </w:r>
            <w:r>
              <w:noBreakHyphen/>
              <w:t>même</w:t>
            </w:r>
            <w:proofErr w:type="spellEnd"/>
            <w:r>
              <w:t>.</w:t>
            </w:r>
          </w:p>
        </w:tc>
      </w:tr>
      <w:tr w:rsidR="00000000">
        <w:tblPrEx>
          <w:tblCellMar>
            <w:top w:w="0" w:type="dxa"/>
            <w:bottom w:w="0" w:type="dxa"/>
          </w:tblCellMar>
        </w:tblPrEx>
        <w:tc>
          <w:tcPr>
            <w:tcW w:w="1294" w:type="dxa"/>
          </w:tcPr>
          <w:p w:rsidR="00000000" w:rsidRDefault="00000000">
            <w:pPr>
              <w:spacing w:before="60" w:after="60"/>
            </w:pPr>
            <w:r>
              <w:t>8/2002</w:t>
            </w:r>
          </w:p>
        </w:tc>
        <w:tc>
          <w:tcPr>
            <w:tcW w:w="8203" w:type="dxa"/>
          </w:tcPr>
          <w:p w:rsidR="00000000" w:rsidRDefault="00000000">
            <w:pPr>
              <w:spacing w:before="60" w:after="60"/>
            </w:pPr>
            <w:r>
              <w:t xml:space="preserve">Plaignant: Carlos Francisco de </w:t>
            </w:r>
            <w:proofErr w:type="spellStart"/>
            <w:r>
              <w:t>Figueiredo</w:t>
            </w:r>
            <w:proofErr w:type="spellEnd"/>
            <w:r>
              <w:t xml:space="preserve"> Palma </w:t>
            </w:r>
            <w:proofErr w:type="spellStart"/>
            <w:r>
              <w:t>Brito</w:t>
            </w:r>
            <w:proofErr w:type="spellEnd"/>
            <w:r>
              <w:t xml:space="preserve">. Sur la plainte, la victime indiquée est le citoyen étranger </w:t>
            </w:r>
            <w:proofErr w:type="spellStart"/>
            <w:r>
              <w:t>Vasyl</w:t>
            </w:r>
            <w:proofErr w:type="spellEnd"/>
            <w:r>
              <w:t xml:space="preserve"> </w:t>
            </w:r>
            <w:proofErr w:type="spellStart"/>
            <w:r>
              <w:t>Herasymchuk</w:t>
            </w:r>
            <w:proofErr w:type="spellEnd"/>
            <w:r>
              <w:t xml:space="preserve"> (citoyen ukrainien). Entité visée: Walter </w:t>
            </w:r>
            <w:proofErr w:type="spellStart"/>
            <w:r>
              <w:t>Soldati</w:t>
            </w:r>
            <w:proofErr w:type="spellEnd"/>
            <w:r>
              <w:t xml:space="preserve">. Motif de la plainte: fraude relative à l’emploi – article 222 du Code pénal. Inspection générale compétente pour l’instruction: on a considéré que la plainte devait être communiquée au ministère public de la circonscription de </w:t>
            </w:r>
            <w:proofErr w:type="spellStart"/>
            <w:r>
              <w:t>Portimão</w:t>
            </w:r>
            <w:proofErr w:type="spellEnd"/>
            <w:r>
              <w:t xml:space="preserve">, ce qui a été fait. Situation: le procès suit son cours devant le tribunal de </w:t>
            </w:r>
            <w:proofErr w:type="spellStart"/>
            <w:r>
              <w:t>Portimão</w:t>
            </w:r>
            <w:proofErr w:type="spellEnd"/>
            <w:r>
              <w:t>.</w:t>
            </w:r>
          </w:p>
        </w:tc>
      </w:tr>
      <w:tr w:rsidR="00000000">
        <w:tblPrEx>
          <w:tblCellMar>
            <w:top w:w="0" w:type="dxa"/>
            <w:bottom w:w="0" w:type="dxa"/>
          </w:tblCellMar>
        </w:tblPrEx>
        <w:tc>
          <w:tcPr>
            <w:tcW w:w="1294" w:type="dxa"/>
          </w:tcPr>
          <w:p w:rsidR="00000000" w:rsidRDefault="00000000">
            <w:pPr>
              <w:spacing w:before="60" w:after="60"/>
            </w:pPr>
            <w:r>
              <w:t>9/2002</w:t>
            </w:r>
          </w:p>
        </w:tc>
        <w:tc>
          <w:tcPr>
            <w:tcW w:w="8203" w:type="dxa"/>
          </w:tcPr>
          <w:p w:rsidR="00000000" w:rsidRDefault="00000000">
            <w:pPr>
              <w:spacing w:before="60" w:after="60"/>
            </w:pPr>
            <w:r>
              <w:t xml:space="preserve">Plaignant: Constantin </w:t>
            </w:r>
            <w:proofErr w:type="spellStart"/>
            <w:r>
              <w:t>Costin</w:t>
            </w:r>
            <w:proofErr w:type="spellEnd"/>
            <w:r>
              <w:t xml:space="preserve"> (citoyen roumain). Entité visée: entreprise </w:t>
            </w:r>
            <w:proofErr w:type="spellStart"/>
            <w:r>
              <w:t>Emparque</w:t>
            </w:r>
            <w:proofErr w:type="spellEnd"/>
            <w:r>
              <w:t>, entrepreneurs et exploitants de parcs. Motif de la plainte: adoption de la part de l’entité patronale de procédures qui configurent, éventuellement, une pratique discriminatoire, par l’exercice de pressions pour que le travailleur mette fin au rapport de travail (l’éventuelle perpétration de ce fait a découlé d’une situation de conflit, ayant des contours racistes, entre la victime et un autre travailleur). Inspection générale compétente pour l’instruction: Inspection générale du travail. Situation: en phase d’instruction.</w:t>
            </w:r>
          </w:p>
        </w:tc>
      </w:tr>
      <w:tr w:rsidR="00000000">
        <w:tblPrEx>
          <w:tblCellMar>
            <w:top w:w="0" w:type="dxa"/>
            <w:bottom w:w="0" w:type="dxa"/>
          </w:tblCellMar>
        </w:tblPrEx>
        <w:tc>
          <w:tcPr>
            <w:tcW w:w="1294" w:type="dxa"/>
          </w:tcPr>
          <w:p w:rsidR="00000000" w:rsidRDefault="00000000">
            <w:pPr>
              <w:spacing w:before="60" w:after="60"/>
            </w:pPr>
            <w:r>
              <w:t>10/2002</w:t>
            </w:r>
          </w:p>
        </w:tc>
        <w:tc>
          <w:tcPr>
            <w:tcW w:w="8203" w:type="dxa"/>
          </w:tcPr>
          <w:p w:rsidR="00000000" w:rsidRDefault="00000000">
            <w:pPr>
              <w:spacing w:before="60" w:after="60"/>
            </w:pPr>
            <w:r>
              <w:t>Plaignante: M</w:t>
            </w:r>
            <w:r>
              <w:rPr>
                <w:vertAlign w:val="superscript"/>
              </w:rPr>
              <w:t>me</w:t>
            </w:r>
            <w:r>
              <w:t xml:space="preserve"> </w:t>
            </w:r>
            <w:proofErr w:type="spellStart"/>
            <w:r>
              <w:t>Inocência</w:t>
            </w:r>
            <w:proofErr w:type="spellEnd"/>
            <w:r>
              <w:t xml:space="preserve"> </w:t>
            </w:r>
            <w:proofErr w:type="spellStart"/>
            <w:r>
              <w:t>Luciano</w:t>
            </w:r>
            <w:proofErr w:type="spellEnd"/>
            <w:r>
              <w:t xml:space="preserve"> dos Santos Mata. Entité visée: </w:t>
            </w:r>
            <w:proofErr w:type="spellStart"/>
            <w:r>
              <w:t>Caixa</w:t>
            </w:r>
            <w:r>
              <w:noBreakHyphen/>
              <w:t>Geral</w:t>
            </w:r>
            <w:proofErr w:type="spellEnd"/>
            <w:r>
              <w:t xml:space="preserve"> de </w:t>
            </w:r>
            <w:proofErr w:type="spellStart"/>
            <w:r>
              <w:t>Depósitos</w:t>
            </w:r>
            <w:proofErr w:type="spellEnd"/>
            <w:r>
              <w:t xml:space="preserve">. Motif de la plainte: exigence de documents aux fins d’ouverture de comptes contraire à la loi, motivée par une éventuelle discrimination en raison de la nationalité. Situation: une lettre a été envoyée à </w:t>
            </w:r>
            <w:proofErr w:type="spellStart"/>
            <w:r>
              <w:t>Caixa</w:t>
            </w:r>
            <w:r>
              <w:noBreakHyphen/>
              <w:t>Geral</w:t>
            </w:r>
            <w:proofErr w:type="spellEnd"/>
            <w:r>
              <w:t xml:space="preserve"> de </w:t>
            </w:r>
            <w:proofErr w:type="spellStart"/>
            <w:r>
              <w:t>Depósitos</w:t>
            </w:r>
            <w:proofErr w:type="spellEnd"/>
            <w:r>
              <w:t xml:space="preserve"> demandant des renseignements complémentaires. La </w:t>
            </w:r>
            <w:proofErr w:type="spellStart"/>
            <w:r>
              <w:t>CGD</w:t>
            </w:r>
            <w:proofErr w:type="spellEnd"/>
            <w:r>
              <w:t xml:space="preserve"> a répondu et la requérante s’est considérée satisfaite de la réponse donnée. La requérante/plaignante a été contactée par le </w:t>
            </w:r>
            <w:proofErr w:type="spellStart"/>
            <w:r>
              <w:t>Haut</w:t>
            </w:r>
            <w:r>
              <w:noBreakHyphen/>
              <w:t>Commissaire</w:t>
            </w:r>
            <w:proofErr w:type="spellEnd"/>
            <w:r>
              <w:t>, ayant déclaré qu’elle ne souhaitait aucune action complémentaire. La procédure a été rayée du rôle, la Commission permanente ayant été entendue.</w:t>
            </w:r>
          </w:p>
        </w:tc>
      </w:tr>
      <w:tr w:rsidR="00000000">
        <w:tblPrEx>
          <w:tblCellMar>
            <w:top w:w="0" w:type="dxa"/>
            <w:bottom w:w="0" w:type="dxa"/>
          </w:tblCellMar>
        </w:tblPrEx>
        <w:tc>
          <w:tcPr>
            <w:tcW w:w="1294" w:type="dxa"/>
          </w:tcPr>
          <w:p w:rsidR="00000000" w:rsidRDefault="00000000">
            <w:pPr>
              <w:spacing w:before="60" w:after="60"/>
            </w:pPr>
            <w:r>
              <w:t>11/2002</w:t>
            </w:r>
          </w:p>
        </w:tc>
        <w:tc>
          <w:tcPr>
            <w:tcW w:w="8203" w:type="dxa"/>
          </w:tcPr>
          <w:p w:rsidR="00000000" w:rsidRDefault="00000000">
            <w:pPr>
              <w:spacing w:before="60" w:after="60"/>
            </w:pPr>
            <w:r>
              <w:t xml:space="preserve">Plaignant: Luis Miguel </w:t>
            </w:r>
            <w:proofErr w:type="spellStart"/>
            <w:r>
              <w:t>Ramos</w:t>
            </w:r>
            <w:proofErr w:type="spellEnd"/>
            <w:r>
              <w:t xml:space="preserve"> </w:t>
            </w:r>
            <w:proofErr w:type="spellStart"/>
            <w:r>
              <w:t>Ferreira</w:t>
            </w:r>
            <w:proofErr w:type="spellEnd"/>
            <w:r>
              <w:t xml:space="preserve">. Entité visée: José </w:t>
            </w:r>
            <w:proofErr w:type="spellStart"/>
            <w:r>
              <w:t>Matias</w:t>
            </w:r>
            <w:proofErr w:type="spellEnd"/>
            <w:r>
              <w:t xml:space="preserve"> </w:t>
            </w:r>
            <w:proofErr w:type="spellStart"/>
            <w:r>
              <w:t>Silva</w:t>
            </w:r>
            <w:proofErr w:type="spellEnd"/>
            <w:r>
              <w:t xml:space="preserve"> </w:t>
            </w:r>
            <w:proofErr w:type="spellStart"/>
            <w:r>
              <w:t>Lourenço</w:t>
            </w:r>
            <w:proofErr w:type="spellEnd"/>
            <w:r>
              <w:t xml:space="preserve">, vendeur de nourriture et de boissons dans les foires. Motif de la plainte: exigence indue de </w:t>
            </w:r>
            <w:proofErr w:type="spellStart"/>
            <w:r>
              <w:t>prépaiement</w:t>
            </w:r>
            <w:proofErr w:type="spellEnd"/>
            <w:r>
              <w:t xml:space="preserve"> du service, en inégalité de traitement avec d’autres clients, due à une éventuelle discrimination raciale (race noire). Inspection générale compétente pour l’instruction: Inspection générale de l’administration du territoire. Situation: en instruction.</w:t>
            </w:r>
          </w:p>
        </w:tc>
      </w:tr>
      <w:tr w:rsidR="00000000">
        <w:tblPrEx>
          <w:tblCellMar>
            <w:top w:w="0" w:type="dxa"/>
            <w:bottom w:w="0" w:type="dxa"/>
          </w:tblCellMar>
        </w:tblPrEx>
        <w:tc>
          <w:tcPr>
            <w:tcW w:w="1294" w:type="dxa"/>
          </w:tcPr>
          <w:p w:rsidR="00000000" w:rsidRDefault="00000000">
            <w:pPr>
              <w:spacing w:before="60" w:after="60"/>
            </w:pPr>
            <w:r>
              <w:t>12/2002</w:t>
            </w:r>
          </w:p>
        </w:tc>
        <w:tc>
          <w:tcPr>
            <w:tcW w:w="8203" w:type="dxa"/>
          </w:tcPr>
          <w:p w:rsidR="00000000" w:rsidRDefault="00000000">
            <w:pPr>
              <w:spacing w:before="60" w:after="60"/>
            </w:pPr>
            <w:r>
              <w:t xml:space="preserve">Plaignant: Francisco </w:t>
            </w:r>
            <w:proofErr w:type="spellStart"/>
            <w:r>
              <w:t>Almeida</w:t>
            </w:r>
            <w:proofErr w:type="spellEnd"/>
            <w:r>
              <w:t xml:space="preserve"> Cardoso, dirigeant du Syndicat des professionnels de police; police de sécurité publique; division de Cascais. Entité visée: </w:t>
            </w:r>
            <w:proofErr w:type="spellStart"/>
            <w:r>
              <w:t>António</w:t>
            </w:r>
            <w:proofErr w:type="spellEnd"/>
            <w:r>
              <w:t> </w:t>
            </w:r>
            <w:proofErr w:type="spellStart"/>
            <w:r>
              <w:t>Brandão</w:t>
            </w:r>
            <w:proofErr w:type="spellEnd"/>
            <w:r>
              <w:t xml:space="preserve"> de </w:t>
            </w:r>
            <w:proofErr w:type="spellStart"/>
            <w:r>
              <w:t>Melo</w:t>
            </w:r>
            <w:proofErr w:type="spellEnd"/>
            <w:r>
              <w:t xml:space="preserve">. Motif de la plainte: des paroles offensives auraient été adressées à un agent de police, M. Paulo Fernandes, mettant en rapport son action en tant qu’agent de police avec le fait d’appartenir à une autre race (race noire). Inspection générale compétente pour l’instruction: Inspection générale de l’administration intérieure. </w:t>
            </w:r>
            <w:proofErr w:type="spellStart"/>
            <w:r>
              <w:t>Celle</w:t>
            </w:r>
            <w:r>
              <w:noBreakHyphen/>
              <w:t>ci</w:t>
            </w:r>
            <w:proofErr w:type="spellEnd"/>
            <w:r>
              <w:t xml:space="preserve"> s’est considérée incompétente pour l’instruction, tout le procès ayant été remis au ministère public du tribunal de Cascais. Situation: le procès suit son cours devant le tribunal de Cascais.</w:t>
            </w:r>
          </w:p>
        </w:tc>
      </w:tr>
      <w:tr w:rsidR="00000000">
        <w:tblPrEx>
          <w:tblCellMar>
            <w:top w:w="0" w:type="dxa"/>
            <w:bottom w:w="0" w:type="dxa"/>
          </w:tblCellMar>
        </w:tblPrEx>
        <w:tc>
          <w:tcPr>
            <w:tcW w:w="1294" w:type="dxa"/>
          </w:tcPr>
          <w:p w:rsidR="00000000" w:rsidRDefault="00000000">
            <w:pPr>
              <w:spacing w:before="60" w:after="60"/>
            </w:pPr>
            <w:r>
              <w:t>13/2002</w:t>
            </w:r>
          </w:p>
        </w:tc>
        <w:tc>
          <w:tcPr>
            <w:tcW w:w="8203" w:type="dxa"/>
          </w:tcPr>
          <w:p w:rsidR="00000000" w:rsidRDefault="00000000">
            <w:pPr>
              <w:spacing w:before="60" w:after="60"/>
            </w:pPr>
            <w:r>
              <w:t xml:space="preserve">Plaignant: </w:t>
            </w:r>
            <w:proofErr w:type="spellStart"/>
            <w:r>
              <w:t>Idalino</w:t>
            </w:r>
            <w:proofErr w:type="spellEnd"/>
            <w:r>
              <w:t xml:space="preserve"> </w:t>
            </w:r>
            <w:proofErr w:type="spellStart"/>
            <w:r>
              <w:t>Alvares</w:t>
            </w:r>
            <w:proofErr w:type="spellEnd"/>
            <w:r>
              <w:t xml:space="preserve"> </w:t>
            </w:r>
            <w:proofErr w:type="spellStart"/>
            <w:r>
              <w:t>Pinheiro</w:t>
            </w:r>
            <w:proofErr w:type="spellEnd"/>
            <w:r>
              <w:t xml:space="preserve">. Entité visée: «Rocks Café», à </w:t>
            </w:r>
            <w:proofErr w:type="spellStart"/>
            <w:r>
              <w:t>Caldas</w:t>
            </w:r>
            <w:proofErr w:type="spellEnd"/>
            <w:r>
              <w:t xml:space="preserve"> da </w:t>
            </w:r>
            <w:proofErr w:type="spellStart"/>
            <w:r>
              <w:t>Raínha</w:t>
            </w:r>
            <w:proofErr w:type="spellEnd"/>
            <w:r>
              <w:t>. Motif de la plainte: empêchement de la jouissance de services et de biens de la part d’un établissement commercial motivé par l’éventuelle perpétration d’un acte discriminatoire en raison de la race (race noire). Inspection générale compétente pour l’instruction: Inspection générale de l’administration du territoire. Point de la situation: en phase d’instruction.</w:t>
            </w:r>
          </w:p>
        </w:tc>
      </w:tr>
      <w:tr w:rsidR="00000000">
        <w:tblPrEx>
          <w:tblCellMar>
            <w:top w:w="0" w:type="dxa"/>
            <w:bottom w:w="0" w:type="dxa"/>
          </w:tblCellMar>
        </w:tblPrEx>
        <w:tc>
          <w:tcPr>
            <w:tcW w:w="1294" w:type="dxa"/>
          </w:tcPr>
          <w:p w:rsidR="00000000" w:rsidRDefault="00000000">
            <w:pPr>
              <w:spacing w:before="60" w:after="60"/>
            </w:pPr>
            <w:r>
              <w:t>14/2002</w:t>
            </w:r>
          </w:p>
        </w:tc>
        <w:tc>
          <w:tcPr>
            <w:tcW w:w="8203" w:type="dxa"/>
          </w:tcPr>
          <w:p w:rsidR="00000000" w:rsidRDefault="00000000">
            <w:pPr>
              <w:spacing w:before="60" w:after="60"/>
            </w:pPr>
            <w:r>
              <w:t xml:space="preserve">Plainte: </w:t>
            </w:r>
            <w:proofErr w:type="spellStart"/>
            <w:r>
              <w:t>João</w:t>
            </w:r>
            <w:proofErr w:type="spellEnd"/>
            <w:r>
              <w:t xml:space="preserve"> Miranda </w:t>
            </w:r>
            <w:proofErr w:type="spellStart"/>
            <w:r>
              <w:t>Alves</w:t>
            </w:r>
            <w:proofErr w:type="spellEnd"/>
            <w:r>
              <w:t xml:space="preserve"> de </w:t>
            </w:r>
            <w:proofErr w:type="spellStart"/>
            <w:r>
              <w:t>Oliveira</w:t>
            </w:r>
            <w:proofErr w:type="spellEnd"/>
            <w:r>
              <w:t xml:space="preserve">. Entité visée: divers organismes publics et entités privées. Motif de la plainte: </w:t>
            </w:r>
            <w:proofErr w:type="spellStart"/>
            <w:r>
              <w:t>non</w:t>
            </w:r>
            <w:r>
              <w:noBreakHyphen/>
              <w:t>renouvellement</w:t>
            </w:r>
            <w:proofErr w:type="spellEnd"/>
            <w:r>
              <w:t xml:space="preserve"> de contrat à une citoyenne brésilienne du fait qu’elle se trouvait enceinte, les procédures de diverses entités étant mises en question (informations contradictoires); le motif principal de la plainte ne se doit pas à une éventuelle pratique discriminatoire en raison de la nationalité. Situation: à rayer du rôle, la Commission permanente de la Commission pour l’égalité et contre la discrimination étant entendue.</w:t>
            </w:r>
          </w:p>
        </w:tc>
      </w:tr>
      <w:tr w:rsidR="00000000">
        <w:tblPrEx>
          <w:tblCellMar>
            <w:top w:w="0" w:type="dxa"/>
            <w:bottom w:w="0" w:type="dxa"/>
          </w:tblCellMar>
        </w:tblPrEx>
        <w:tc>
          <w:tcPr>
            <w:tcW w:w="1294" w:type="dxa"/>
          </w:tcPr>
          <w:p w:rsidR="00000000" w:rsidRDefault="00000000">
            <w:pPr>
              <w:spacing w:before="60" w:after="60"/>
            </w:pPr>
            <w:r>
              <w:t>1/2003</w:t>
            </w:r>
          </w:p>
        </w:tc>
        <w:tc>
          <w:tcPr>
            <w:tcW w:w="8203" w:type="dxa"/>
          </w:tcPr>
          <w:p w:rsidR="00000000" w:rsidRDefault="00000000">
            <w:pPr>
              <w:spacing w:before="60" w:after="60"/>
            </w:pPr>
            <w:r>
              <w:t xml:space="preserve">Plaignant: </w:t>
            </w:r>
            <w:proofErr w:type="spellStart"/>
            <w:r>
              <w:t>Yaroslav</w:t>
            </w:r>
            <w:proofErr w:type="spellEnd"/>
            <w:r>
              <w:t xml:space="preserve"> </w:t>
            </w:r>
            <w:proofErr w:type="spellStart"/>
            <w:r>
              <w:t>Terletsky</w:t>
            </w:r>
            <w:proofErr w:type="spellEnd"/>
            <w:r>
              <w:t xml:space="preserve">. Entité visée: </w:t>
            </w:r>
            <w:proofErr w:type="spellStart"/>
            <w:r>
              <w:t>Tecnovia</w:t>
            </w:r>
            <w:proofErr w:type="spellEnd"/>
            <w:r>
              <w:t xml:space="preserve"> Açores – Société de travaux. Motif de la plainte: adoption par l’employeur de pratiques (exécution de fonctions doubles, travail pour lequel le travailleur n’était pas payé au départ; </w:t>
            </w:r>
            <w:proofErr w:type="spellStart"/>
            <w:r>
              <w:t>non</w:t>
            </w:r>
            <w:r>
              <w:noBreakHyphen/>
              <w:t>distribution</w:t>
            </w:r>
            <w:proofErr w:type="spellEnd"/>
            <w:r>
              <w:t xml:space="preserve"> de matériel de sécurité pour l’exécution de tâches qui l’exigeaient; emploi d’expressions racistes, en raison de la nationalité) qui dans le cadre du rapport de travail discrimine éventuellement le travailleur du fait de sa nationalité étrangère (Ukrainien). Inspection compétente pour l’instruction: Inspection générale du travail. Situation: en phase d’instruction.</w:t>
            </w:r>
          </w:p>
        </w:tc>
      </w:tr>
      <w:tr w:rsidR="00000000">
        <w:tblPrEx>
          <w:tblCellMar>
            <w:top w:w="0" w:type="dxa"/>
            <w:bottom w:w="0" w:type="dxa"/>
          </w:tblCellMar>
        </w:tblPrEx>
        <w:tc>
          <w:tcPr>
            <w:tcW w:w="1294" w:type="dxa"/>
          </w:tcPr>
          <w:p w:rsidR="00000000" w:rsidRDefault="00000000">
            <w:pPr>
              <w:spacing w:before="60" w:after="60"/>
            </w:pPr>
            <w:r>
              <w:t>2/2003</w:t>
            </w:r>
          </w:p>
        </w:tc>
        <w:tc>
          <w:tcPr>
            <w:tcW w:w="8203" w:type="dxa"/>
          </w:tcPr>
          <w:p w:rsidR="00000000" w:rsidRDefault="00000000">
            <w:pPr>
              <w:spacing w:before="60" w:after="60"/>
            </w:pPr>
            <w:r>
              <w:t xml:space="preserve">Plaignant: </w:t>
            </w:r>
            <w:proofErr w:type="spellStart"/>
            <w:r>
              <w:t>António</w:t>
            </w:r>
            <w:proofErr w:type="spellEnd"/>
            <w:r>
              <w:t xml:space="preserve"> </w:t>
            </w:r>
            <w:proofErr w:type="spellStart"/>
            <w:r>
              <w:t>João</w:t>
            </w:r>
            <w:proofErr w:type="spellEnd"/>
            <w:r>
              <w:t xml:space="preserve"> Miguel da </w:t>
            </w:r>
            <w:proofErr w:type="spellStart"/>
            <w:r>
              <w:t>Silva</w:t>
            </w:r>
            <w:proofErr w:type="spellEnd"/>
            <w:r>
              <w:t xml:space="preserve">. Entité visée: mairie de </w:t>
            </w:r>
            <w:proofErr w:type="spellStart"/>
            <w:r>
              <w:t>Chamusca</w:t>
            </w:r>
            <w:proofErr w:type="spellEnd"/>
            <w:r>
              <w:t>. Motif de la plainte: adoption de la part de la mairie d’actes qui conditionnent l’exercice de droits, par une éventuelle discrimination en raison de l’appartenance du citoyen à une ethnie déterminée (ethnie tsigane). Inspection générale compétente pour l’instruction: Inspection générale de l’administration du territoire. Situation: en phase d’instruction.</w:t>
            </w:r>
          </w:p>
        </w:tc>
      </w:tr>
      <w:tr w:rsidR="00000000">
        <w:tblPrEx>
          <w:tblCellMar>
            <w:top w:w="0" w:type="dxa"/>
            <w:bottom w:w="0" w:type="dxa"/>
          </w:tblCellMar>
        </w:tblPrEx>
        <w:tc>
          <w:tcPr>
            <w:tcW w:w="1294" w:type="dxa"/>
          </w:tcPr>
          <w:p w:rsidR="00000000" w:rsidRDefault="00000000">
            <w:pPr>
              <w:spacing w:before="60" w:after="60"/>
            </w:pPr>
            <w:r>
              <w:t>3/2003</w:t>
            </w:r>
          </w:p>
        </w:tc>
        <w:tc>
          <w:tcPr>
            <w:tcW w:w="8203" w:type="dxa"/>
          </w:tcPr>
          <w:p w:rsidR="00000000" w:rsidRDefault="00000000">
            <w:pPr>
              <w:spacing w:before="60" w:after="60"/>
            </w:pPr>
            <w:r>
              <w:t xml:space="preserve">Plaignante: Karen de </w:t>
            </w:r>
            <w:proofErr w:type="spellStart"/>
            <w:r>
              <w:t>Freitas</w:t>
            </w:r>
            <w:proofErr w:type="spellEnd"/>
            <w:r>
              <w:t xml:space="preserve"> </w:t>
            </w:r>
            <w:proofErr w:type="spellStart"/>
            <w:r>
              <w:t>Farias</w:t>
            </w:r>
            <w:proofErr w:type="spellEnd"/>
            <w:r>
              <w:t xml:space="preserve">. Entité visée: </w:t>
            </w:r>
            <w:proofErr w:type="spellStart"/>
            <w:r>
              <w:t>El</w:t>
            </w:r>
            <w:proofErr w:type="spellEnd"/>
            <w:r>
              <w:t xml:space="preserve"> Corte </w:t>
            </w:r>
            <w:proofErr w:type="spellStart"/>
            <w:r>
              <w:t>Inglês</w:t>
            </w:r>
            <w:proofErr w:type="spellEnd"/>
            <w:r>
              <w:t xml:space="preserve"> – Parfumerie </w:t>
            </w:r>
            <w:proofErr w:type="spellStart"/>
            <w:r>
              <w:t>Marionnaud</w:t>
            </w:r>
            <w:proofErr w:type="spellEnd"/>
            <w:r>
              <w:t>. Motif de la plainte: pratique d’un éventuel acte discriminatoire, de la part de l’entité patronale, en maintenant un comportement, une mesure ou un critère au moyen desquels on subordonne la cessation du contrat de travail à la nationalité de l’employé (nationalité brésilienne). Inspection générale compétente pour l’instruction: Inspection générale du travail. Point de la situation: en phase d’instruction.</w:t>
            </w:r>
          </w:p>
        </w:tc>
      </w:tr>
      <w:tr w:rsidR="00000000">
        <w:tblPrEx>
          <w:tblCellMar>
            <w:top w:w="0" w:type="dxa"/>
            <w:bottom w:w="0" w:type="dxa"/>
          </w:tblCellMar>
        </w:tblPrEx>
        <w:tc>
          <w:tcPr>
            <w:tcW w:w="1294" w:type="dxa"/>
          </w:tcPr>
          <w:p w:rsidR="00000000" w:rsidRDefault="00000000">
            <w:pPr>
              <w:spacing w:before="60" w:after="60"/>
            </w:pPr>
            <w:r>
              <w:t>4/2003</w:t>
            </w:r>
          </w:p>
        </w:tc>
        <w:tc>
          <w:tcPr>
            <w:tcW w:w="8203" w:type="dxa"/>
          </w:tcPr>
          <w:p w:rsidR="00000000" w:rsidRDefault="00000000">
            <w:pPr>
              <w:spacing w:before="60" w:after="60"/>
            </w:pPr>
            <w:r>
              <w:t xml:space="preserve">Plaignante: Rosa Maria </w:t>
            </w:r>
            <w:proofErr w:type="spellStart"/>
            <w:r>
              <w:t>Mayunga</w:t>
            </w:r>
            <w:proofErr w:type="spellEnd"/>
            <w:r>
              <w:t>. Entité visée: faculté de médecine de l’</w:t>
            </w:r>
            <w:proofErr w:type="spellStart"/>
            <w:r>
              <w:t>Université</w:t>
            </w:r>
            <w:proofErr w:type="spellEnd"/>
            <w:r>
              <w:t xml:space="preserve"> de Coimbra. Motif de la plainte: adoption éventuelle par l’employeur de pratiques qui, dans le cadre </w:t>
            </w:r>
            <w:proofErr w:type="spellStart"/>
            <w:r>
              <w:t>laboral</w:t>
            </w:r>
            <w:proofErr w:type="spellEnd"/>
            <w:r>
              <w:t xml:space="preserve">, discriminent un travailleur à son service pour des raisons de nationalité ou de race (race noire). Inspection générale compétente pour l’instruction: Inspection générale du travail. Situation: il n’y a pas encore eu décision de la part du </w:t>
            </w:r>
            <w:proofErr w:type="spellStart"/>
            <w:r>
              <w:t>Haut</w:t>
            </w:r>
            <w:r>
              <w:noBreakHyphen/>
              <w:t>Commissaire</w:t>
            </w:r>
            <w:proofErr w:type="spellEnd"/>
            <w:r>
              <w:t xml:space="preserve"> dans le sens de l’ouverture d’un procès administratif, étant donné que l’entité patronale a été notifiée pour se prononcer sur les faits allégués.</w:t>
            </w:r>
          </w:p>
        </w:tc>
      </w:tr>
    </w:tbl>
    <w:p w:rsidR="00000000" w:rsidRDefault="00000000">
      <w:pPr>
        <w:keepNext/>
        <w:spacing w:before="240" w:after="240"/>
        <w:jc w:val="center"/>
        <w:rPr>
          <w:b/>
          <w:bCs/>
          <w:iCs/>
        </w:rPr>
      </w:pPr>
      <w:r>
        <w:rPr>
          <w:b/>
          <w:bCs/>
          <w:iCs/>
        </w:rPr>
        <w:t>B.  La jurisprudence émanant de l’ordre judiciaire</w:t>
      </w:r>
    </w:p>
    <w:p w:rsidR="00000000" w:rsidRDefault="00000000">
      <w:pPr>
        <w:spacing w:after="240"/>
      </w:pPr>
      <w:r>
        <w:t>119.</w:t>
      </w:r>
      <w:r>
        <w:tab/>
        <w:t>Une seule nouvelle décision judiciaire a été prise depuis la présentation du neuvième rapport périodique du Portugal, mais elle est de taille: en effet, c’est la première décision qui applique directement l’article 240 du Code pénal (discrimination raciale) à un fait susceptible d’être qualifié comme un acte de discrimination raciale.</w:t>
      </w:r>
    </w:p>
    <w:p w:rsidR="00000000" w:rsidRDefault="00000000">
      <w:pPr>
        <w:spacing w:after="240"/>
      </w:pPr>
      <w:r>
        <w:t>120.</w:t>
      </w:r>
      <w:r>
        <w:tab/>
        <w:t xml:space="preserve">Dans l’affaire traitée par le tribunal de la circonscription judiciaire de </w:t>
      </w:r>
      <w:proofErr w:type="spellStart"/>
      <w:r>
        <w:t>Paredes</w:t>
      </w:r>
      <w:proofErr w:type="spellEnd"/>
      <w:r>
        <w:t xml:space="preserve">, un député municipal de </w:t>
      </w:r>
      <w:proofErr w:type="spellStart"/>
      <w:r>
        <w:t>Paredes</w:t>
      </w:r>
      <w:proofErr w:type="spellEnd"/>
      <w:r>
        <w:t xml:space="preserve"> a fait une intervention orale dans laquelle il a tenu des propos racistes à l’égard des Gitans. Dans la discussion de l’assemblée municipale qui a suivi, le député a maintenu ses propos racistes et les a confirmés quelques jours plus tard dans un communiqué à l’agence </w:t>
      </w:r>
      <w:proofErr w:type="spellStart"/>
      <w:r>
        <w:t>Lusa</w:t>
      </w:r>
      <w:proofErr w:type="spellEnd"/>
      <w:r>
        <w:t xml:space="preserve">, agence portugaise de nouvelles nationales et internationales. Il a conclu ses affirmations par des propos racistes contre les Noirs de Lisbonne. Ses déclarations ont été publiées dans plusieurs journaux; dans un communiqué postérieur, d’autres députés, dans le cadre de la lutte politique à l’intérieur de la même coalition politique, ont reproché au premier ses propos racistes. </w:t>
      </w:r>
      <w:proofErr w:type="spellStart"/>
      <w:r>
        <w:t>Celui</w:t>
      </w:r>
      <w:r>
        <w:noBreakHyphen/>
        <w:t>ci</w:t>
      </w:r>
      <w:proofErr w:type="spellEnd"/>
      <w:r>
        <w:t xml:space="preserve"> a alors reconnu, également dans un communiqué de presse, que ses propos avaient été malheureux et a demandé pardon de les avoir tenus.</w:t>
      </w:r>
    </w:p>
    <w:p w:rsidR="00000000" w:rsidRDefault="00000000">
      <w:pPr>
        <w:spacing w:after="240"/>
      </w:pPr>
      <w:r>
        <w:t>121.</w:t>
      </w:r>
      <w:r>
        <w:tab/>
        <w:t xml:space="preserve">La responsabilité du député qui a proféré les paroles racistes a été considérée sous le chef de l’alinéa </w:t>
      </w:r>
      <w:r>
        <w:rPr>
          <w:i/>
          <w:iCs/>
        </w:rPr>
        <w:t xml:space="preserve">b </w:t>
      </w:r>
      <w:r>
        <w:t>du n</w:t>
      </w:r>
      <w:r>
        <w:rPr>
          <w:vertAlign w:val="superscript"/>
        </w:rPr>
        <w:t>o</w:t>
      </w:r>
      <w:r>
        <w:t> 2 de l’article 240 du Code pénal qui stipule:</w:t>
      </w:r>
    </w:p>
    <w:p w:rsidR="00000000" w:rsidRDefault="00000000">
      <w:pPr>
        <w:spacing w:after="240"/>
        <w:ind w:left="567"/>
      </w:pPr>
      <w:r>
        <w:t>«2.</w:t>
      </w:r>
      <w:r>
        <w:tab/>
        <w:t>Quiconque, en réunion publique, au moyen d’un texte destiné à la divulgation ou au moyen de toute forme de communication sociale:</w:t>
      </w:r>
    </w:p>
    <w:p w:rsidR="00000000" w:rsidRDefault="00000000">
      <w:pPr>
        <w:spacing w:after="240"/>
        <w:ind w:left="567"/>
      </w:pPr>
      <w:r>
        <w:t>(...)</w:t>
      </w:r>
    </w:p>
    <w:p w:rsidR="00000000" w:rsidRDefault="00000000">
      <w:pPr>
        <w:spacing w:after="240"/>
        <w:ind w:left="567"/>
      </w:pPr>
      <w:r>
        <w:t>Diffame ou injurie une personne ou un groupe de personnes du fait de sa race, de sa couleur, de son origine ethnique ou nationale, ou du fait de sa religion, notamment au moyen du déni de crimes de guerre ou contre la paix et l’humanité;</w:t>
      </w:r>
    </w:p>
    <w:p w:rsidR="00000000" w:rsidRDefault="00000000">
      <w:pPr>
        <w:spacing w:after="240"/>
        <w:ind w:left="567"/>
      </w:pPr>
      <w:r>
        <w:t>Avec l’intention d’inciter à la discrimination raciale ou religieuse, ou de l’encourager, est puni d’une peine de prison de 6 mois à 5 ans.».</w:t>
      </w:r>
    </w:p>
    <w:p w:rsidR="00000000" w:rsidRDefault="00000000">
      <w:pPr>
        <w:spacing w:after="240"/>
      </w:pPr>
      <w:r>
        <w:t>Le tribunal a considéré, dans ce cas, l’existence de deux crimes de discrimination raciale, soumis au même chef pénal: l’un commis par le député lors de la réunion publique, l’autre commis lors de la réitération de ses déclarations devant la presse, avant sa demande de pardon.</w:t>
      </w:r>
    </w:p>
    <w:p w:rsidR="00000000" w:rsidRDefault="00000000">
      <w:pPr>
        <w:spacing w:after="240"/>
      </w:pPr>
      <w:r>
        <w:t>122.</w:t>
      </w:r>
      <w:r>
        <w:tab/>
        <w:t>L’</w:t>
      </w:r>
      <w:proofErr w:type="spellStart"/>
      <w:r>
        <w:t>Union</w:t>
      </w:r>
      <w:proofErr w:type="spellEnd"/>
      <w:r>
        <w:t xml:space="preserve"> romani, association de Gitans qui a été appelée à se prononcer, s’est estimée satisfaite de la demande de pardon. Vu l’absence d’antécédents criminels du député, il a été condamné à une peine de prison de neuf mois avec sursis. Il faut noter que ses détracteurs, qui l’ont comparé à un nazi dans la presse, ont été poursuivis en diffamation; dans le même arrêt, ils ont été condamnés à des peines d’amende (pénale), du fait de leur acte de diffamation. De plus, ils ont été condamnés à verser une amende de 500 000 escudos, au titre de la responsabilité civile </w:t>
      </w:r>
      <w:proofErr w:type="spellStart"/>
      <w:r>
        <w:t>vis</w:t>
      </w:r>
      <w:r>
        <w:noBreakHyphen/>
        <w:t>à</w:t>
      </w:r>
      <w:r>
        <w:noBreakHyphen/>
        <w:t>vis</w:t>
      </w:r>
      <w:proofErr w:type="spellEnd"/>
      <w:r>
        <w:t xml:space="preserve"> de la personne dont ils ont dénoncé les propos. La décision date du 14 février 2002.</w:t>
      </w:r>
    </w:p>
    <w:p w:rsidR="00000000" w:rsidRDefault="00000000">
      <w:pPr>
        <w:spacing w:after="240"/>
        <w:jc w:val="center"/>
        <w:rPr>
          <w:b/>
          <w:bCs/>
          <w:iCs/>
        </w:rPr>
      </w:pPr>
      <w:proofErr w:type="spellStart"/>
      <w:r>
        <w:rPr>
          <w:b/>
          <w:bCs/>
          <w:iCs/>
        </w:rPr>
        <w:t>II</w:t>
      </w:r>
      <w:proofErr w:type="spellEnd"/>
      <w:r>
        <w:rPr>
          <w:b/>
          <w:bCs/>
          <w:iCs/>
        </w:rPr>
        <w:t>.  DISPOSITIONS NATIONALES SPÉCIFIQUES</w:t>
      </w:r>
    </w:p>
    <w:p w:rsidR="00000000" w:rsidRDefault="00000000">
      <w:pPr>
        <w:spacing w:after="240"/>
      </w:pPr>
      <w:r>
        <w:t>123.</w:t>
      </w:r>
      <w:r>
        <w:tab/>
        <w:t>En plus des textes de la loi n</w:t>
      </w:r>
      <w:r>
        <w:rPr>
          <w:vertAlign w:val="superscript"/>
        </w:rPr>
        <w:t>o</w:t>
      </w:r>
      <w:r>
        <w:t xml:space="preserve"> 134/99 et du </w:t>
      </w:r>
      <w:proofErr w:type="spellStart"/>
      <w:r>
        <w:t>décret</w:t>
      </w:r>
      <w:r>
        <w:noBreakHyphen/>
        <w:t>loi</w:t>
      </w:r>
      <w:proofErr w:type="spellEnd"/>
      <w:r>
        <w:t xml:space="preserve"> 110/2000, directement en rapport avec la discrimination raciale, déjà examinés, les plus importantes dispositions nationales spécifiques sont celles qui concernent l’immigration. Elles ont été examinées au chapitre I de la première partie du rapport (Composition démographique de la population; voir aussi les tableaux de l’annexe). Les dispositions de la loi d’asile, la loi n</w:t>
      </w:r>
      <w:r>
        <w:rPr>
          <w:vertAlign w:val="superscript"/>
        </w:rPr>
        <w:t>o</w:t>
      </w:r>
      <w:r>
        <w:t xml:space="preserve"> 15/98 du 26 mars, n’ont pas été changées et sont maintenues telles qu’elles ont été décrites dans le huitième rapport périodique. Celles de la loi du travail des étrangers de 1998 mentionnée dans le neuvième rapport, également, n’ont pas changé dans la mesure où elles ne contrarient pas celles du </w:t>
      </w:r>
      <w:proofErr w:type="spellStart"/>
      <w:r>
        <w:t>décret</w:t>
      </w:r>
      <w:r>
        <w:noBreakHyphen/>
        <w:t>loi</w:t>
      </w:r>
      <w:proofErr w:type="spellEnd"/>
      <w:r>
        <w:t xml:space="preserve"> 34/2003, du 25 février.</w:t>
      </w:r>
    </w:p>
    <w:p w:rsidR="00000000" w:rsidRDefault="00000000">
      <w:pPr>
        <w:spacing w:after="240"/>
        <w:jc w:val="center"/>
        <w:rPr>
          <w:b/>
          <w:bCs/>
          <w:iCs/>
        </w:rPr>
      </w:pPr>
      <w:proofErr w:type="spellStart"/>
      <w:r>
        <w:rPr>
          <w:b/>
          <w:bCs/>
          <w:iCs/>
        </w:rPr>
        <w:t>III</w:t>
      </w:r>
      <w:proofErr w:type="spellEnd"/>
      <w:r>
        <w:rPr>
          <w:b/>
          <w:bCs/>
          <w:iCs/>
        </w:rPr>
        <w:t>.  DROITS ÉCONOMIQUES, SOCIAUX ET CULTURELS</w:t>
      </w:r>
    </w:p>
    <w:p w:rsidR="00000000" w:rsidRDefault="00000000">
      <w:pPr>
        <w:spacing w:after="240"/>
      </w:pPr>
      <w:r>
        <w:t>124.</w:t>
      </w:r>
      <w:r>
        <w:tab/>
        <w:t>En ce qui concerne les droits économiques, sociaux et culturels, il faut dire qu’une fois régularisés les citoyens étrangers au Portugal bénéficient des mêmes avantages et des mêmes devoirs que les autres citoyens.</w:t>
      </w:r>
    </w:p>
    <w:p w:rsidR="00000000" w:rsidRDefault="00000000">
      <w:pPr>
        <w:keepNext/>
        <w:spacing w:after="240"/>
        <w:jc w:val="center"/>
        <w:rPr>
          <w:b/>
          <w:bCs/>
          <w:iCs/>
        </w:rPr>
      </w:pPr>
      <w:r>
        <w:rPr>
          <w:b/>
          <w:bCs/>
          <w:iCs/>
        </w:rPr>
        <w:t>A.  Logement</w:t>
      </w:r>
    </w:p>
    <w:p w:rsidR="00000000" w:rsidRDefault="00000000">
      <w:pPr>
        <w:spacing w:after="240"/>
      </w:pPr>
      <w:r>
        <w:t>125.</w:t>
      </w:r>
      <w:r>
        <w:tab/>
        <w:t>En ce qui concerne le logement, les plans spéciaux de relogement, dans le cadre du Programme spécifique de relogement (</w:t>
      </w:r>
      <w:proofErr w:type="spellStart"/>
      <w:r>
        <w:t>PER</w:t>
      </w:r>
      <w:proofErr w:type="spellEnd"/>
      <w:r>
        <w:t>), ont été une initiative très importante, pour l’amélioration des conditions de vie des immigrants, ainsi que des populations appauvries. En effet, les plans spéciaux de relogement ont consisté, comme cela a été dit dans les huitième et neuvième rapports, en des mesures de relogement des habitants des bidonvilles dans des logements décents.</w:t>
      </w:r>
    </w:p>
    <w:p w:rsidR="00000000" w:rsidRDefault="00000000">
      <w:pPr>
        <w:spacing w:after="240"/>
      </w:pPr>
      <w:r>
        <w:t>126.</w:t>
      </w:r>
      <w:r>
        <w:tab/>
        <w:t>Mais ces plans spéciaux ne représentent pas toujours le bond en avant qu’ils auraient pu représenter dans la mesure où les habitants relogés dans les nouveaux grands quartiers y ont transportés les problèmes des bidonvilles. Il y a eu plusieurs causes à ce phénomène: absence de terrains disponibles aux fins de la construction pour le relogement, et surtout le fait qu’il est parfois plus facile de procéder au relogement concentré de populations pauvres et souvent étrangères en des espaces périphériques que d’imposer leur présence en des zones diverses des municipalités.</w:t>
      </w:r>
    </w:p>
    <w:p w:rsidR="00000000" w:rsidRDefault="00000000">
      <w:pPr>
        <w:spacing w:after="240"/>
      </w:pPr>
      <w:r>
        <w:t>127.</w:t>
      </w:r>
      <w:r>
        <w:tab/>
        <w:t xml:space="preserve">Dans ce cadre, le </w:t>
      </w:r>
      <w:proofErr w:type="spellStart"/>
      <w:r>
        <w:t>décret</w:t>
      </w:r>
      <w:r>
        <w:noBreakHyphen/>
        <w:t>loi</w:t>
      </w:r>
      <w:proofErr w:type="spellEnd"/>
      <w:r>
        <w:t xml:space="preserve"> 79/96 du 20 juin − généralement connu par </w:t>
      </w:r>
      <w:proofErr w:type="spellStart"/>
      <w:r>
        <w:t>PER</w:t>
      </w:r>
      <w:proofErr w:type="spellEnd"/>
      <w:r>
        <w:t xml:space="preserve"> Familles – qui a créé, comme il a été dit dans les huitième et neuvième rapports, le régime de concession d’une participation pour l’appui à l’achat ou à la rénovation de logements par des familles comprises par le </w:t>
      </w:r>
      <w:proofErr w:type="spellStart"/>
      <w:r>
        <w:t>PER</w:t>
      </w:r>
      <w:proofErr w:type="spellEnd"/>
      <w:r>
        <w:t xml:space="preserve"> dans les régions métropolitaines de Lisbonne et de Porto, a donné de meilleures conditions pour l’inclusion des différentes populations, leur permettant d’avoir leur mot à dire dans le choix de la zone dans laquelle elles iraient résider.</w:t>
      </w:r>
    </w:p>
    <w:p w:rsidR="00000000" w:rsidRDefault="00000000">
      <w:pPr>
        <w:spacing w:after="240"/>
      </w:pPr>
      <w:r>
        <w:t>128.</w:t>
      </w:r>
      <w:r>
        <w:tab/>
        <w:t>À mesure que les différentes politiques de relogement se sont concrétisées, le besoin est devenu évident − tant dans les anciens quartiers que dans les nouveaux − qu’il fallait avoir une logique globale d’intervention, au moyen de mesures qui encourageaient la réhabilitation sociale et urbaine des aires périphériques et des quartiers dégradés, en humanisant les conditions résidentielles, en donnant de meilleures chances scolaires, professionnelles et culturelles à ceux qui y habitent et, enfin, en donnant la priorité à la réutilisation, à la réhabilitation et à l’amélioration de la ville existante par rapport à la construction expansive. On a cherché à créer des centres d’attraction, notamment pour les activités économiques et pour les services de la collectivité, afin que ces quartiers ne soient pas seulement des dortoirs. Un service de transports collectifs coordonné avec des conditions de confort, de rapidité et de fiabilité satisfaisantes a été organisé.</w:t>
      </w:r>
    </w:p>
    <w:p w:rsidR="00000000" w:rsidRDefault="00000000">
      <w:pPr>
        <w:spacing w:after="240"/>
      </w:pPr>
      <w:r>
        <w:t>129.</w:t>
      </w:r>
      <w:r>
        <w:tab/>
        <w:t xml:space="preserve">Le Programme intégré de rénovation des zones suburbaines de la région métropolitaine de Lisbonne a pour but de créer des logiques d’amélioration et d’intégration dans la périphérie de la région métropolitaine de Lisbonne. Il s’agit d’un programme cohérent d’investissements </w:t>
      </w:r>
      <w:proofErr w:type="spellStart"/>
      <w:r>
        <w:t>multisectoriels</w:t>
      </w:r>
      <w:proofErr w:type="spellEnd"/>
      <w:r>
        <w:t xml:space="preserve"> dans les infrastructures, stimulant les partenariats public/public et public/privé qui agissent en des territoires pertinents impliquant tant la société civile que les principaux destinataires des interventions.</w:t>
      </w:r>
    </w:p>
    <w:p w:rsidR="00000000" w:rsidRDefault="00000000">
      <w:pPr>
        <w:keepNext/>
        <w:spacing w:after="240"/>
        <w:jc w:val="center"/>
        <w:rPr>
          <w:b/>
          <w:bCs/>
          <w:iCs/>
        </w:rPr>
      </w:pPr>
      <w:r>
        <w:rPr>
          <w:b/>
          <w:bCs/>
          <w:iCs/>
        </w:rPr>
        <w:t>B.  Exemples d’amélioration des conditions de vie des populations minoritaires</w:t>
      </w:r>
    </w:p>
    <w:p w:rsidR="00000000" w:rsidRDefault="00000000">
      <w:pPr>
        <w:spacing w:after="240"/>
      </w:pPr>
      <w:r>
        <w:t>130.</w:t>
      </w:r>
      <w:r>
        <w:tab/>
        <w:t xml:space="preserve">Le projet «Viver o </w:t>
      </w:r>
      <w:proofErr w:type="spellStart"/>
      <w:r>
        <w:t>Bairro</w:t>
      </w:r>
      <w:proofErr w:type="spellEnd"/>
      <w:r>
        <w:t xml:space="preserve">» (Vivre son quartier) à </w:t>
      </w:r>
      <w:proofErr w:type="spellStart"/>
      <w:r>
        <w:t>Vialonga</w:t>
      </w:r>
      <w:proofErr w:type="spellEnd"/>
      <w:r>
        <w:t>, financé par le Programme de rénovation urbaine, est un exemple de la façon dont on peut améliorer les conditions de vie dans un quartier de relogement au moyen de partenariats élargis. Les actions entreprises ont entraîné des interventions sur l’espace urbain: récupération de logements; arrangement d’espaces extérieurs; équipement en matériel urbain; installation de parcs polyvalents consacrés notamment aux loisirs des enfants; création d’espaces informels de sport dans la rue; réparation des chaussées et des trottoirs; création de centres communautaires; noyaux d’entreprises; centres d’urgence pour les enfants; pavillon omnisports; actions scolaires et professionnelles; création d’emplois par l’installation de cinq entreprises de jardinage, de nettoyage à sec, d’assistance informatique, de production et de commercialisation d’artisanat et de restauration; appui juridique aux habitants; organisation de commissions d’immeuble; dynamisation d’associations et d’organisations communautaires. Ces diverses interventions reposaient sur la mobilisation et la participation dans une logique territoriale et non sur une base nationale ou culturelle.</w:t>
      </w:r>
    </w:p>
    <w:p w:rsidR="00000000" w:rsidRDefault="00000000">
      <w:pPr>
        <w:spacing w:after="240"/>
      </w:pPr>
      <w:r>
        <w:t>131.</w:t>
      </w:r>
      <w:r>
        <w:tab/>
        <w:t>Dans la zone de Loures, toujours dans la périphérie de Lisbonne, on a réalisé des projets de développement communautaire qui reposent sur une méthode qui favorise la participation effective de tous les acteurs sociaux, représentatifs de leur communauté locale. «Travailler avec» les communautés locales au lieu de «travailler pour» les communautés locales a été une garantie pour la collectivité locale, dans le sens que les actions qu’elle entreprend répondent aux besoins effectivement ressentis par les populations multiethniques.</w:t>
      </w:r>
    </w:p>
    <w:p w:rsidR="00000000" w:rsidRDefault="00000000">
      <w:pPr>
        <w:spacing w:after="240"/>
      </w:pPr>
      <w:r>
        <w:t>132.</w:t>
      </w:r>
      <w:r>
        <w:tab/>
        <w:t>Dans une stratégie de développement local, des projets ont été concrétisés dans différents quartiers de relogement, notamment des projets de développement communautaire, dont le projet d’éducation multiculturelle (</w:t>
      </w:r>
      <w:proofErr w:type="spellStart"/>
      <w:r>
        <w:t>APELARTE</w:t>
      </w:r>
      <w:proofErr w:type="spellEnd"/>
      <w:r>
        <w:t xml:space="preserve">) réalisé dans le quartier de </w:t>
      </w:r>
      <w:proofErr w:type="spellStart"/>
      <w:r>
        <w:t>Quinta</w:t>
      </w:r>
      <w:proofErr w:type="spellEnd"/>
      <w:r>
        <w:t xml:space="preserve"> da Fonte, dans la circonscription d’</w:t>
      </w:r>
      <w:proofErr w:type="spellStart"/>
      <w:r>
        <w:t>Apelação</w:t>
      </w:r>
      <w:proofErr w:type="spellEnd"/>
      <w:r>
        <w:t xml:space="preserve">. Il s’agit d’un quartier où ont été relogées des populations qui résidaient jusqu’en 1997 dans des taudis situés dans les accès du pont </w:t>
      </w:r>
      <w:proofErr w:type="spellStart"/>
      <w:r>
        <w:t>Vasco</w:t>
      </w:r>
      <w:proofErr w:type="spellEnd"/>
      <w:r>
        <w:t xml:space="preserve"> da Gama et dans certaines zones du Parc Expo: 236 familles forment une population multiculturelle composée de 40 % d’</w:t>
      </w:r>
      <w:proofErr w:type="spellStart"/>
      <w:r>
        <w:t>Africains</w:t>
      </w:r>
      <w:proofErr w:type="spellEnd"/>
      <w:r>
        <w:t xml:space="preserve"> d’expression portugaise, de 40 % de Gitans et de 20 % d’autres Portugais; 50 % de cette population est âgée de moins de 15 ans.</w:t>
      </w:r>
    </w:p>
    <w:p w:rsidR="00000000" w:rsidRDefault="00000000">
      <w:pPr>
        <w:spacing w:after="240"/>
      </w:pPr>
      <w:r>
        <w:t>133.</w:t>
      </w:r>
      <w:r>
        <w:tab/>
        <w:t>Ce projet, qui s’inscrit dans les activités des temps libres, constitue une action directe de la municipalité: il touche toute la population relogée ainsi que celle qui résidait antérieurement dans le quartier. La municipalité a supporté tous les frais de ce projet et a créé les conditions de fonctionnement de la Maison de la culture d’</w:t>
      </w:r>
      <w:proofErr w:type="spellStart"/>
      <w:r>
        <w:t>Apelação</w:t>
      </w:r>
      <w:proofErr w:type="spellEnd"/>
      <w:r>
        <w:t xml:space="preserve">. Il s’agit d’un espace où il y a des activités de chant, de danse, de danse africaine, de photographie, de </w:t>
      </w:r>
      <w:proofErr w:type="spellStart"/>
      <w:r>
        <w:rPr>
          <w:i/>
          <w:iCs/>
        </w:rPr>
        <w:t>capoeira</w:t>
      </w:r>
      <w:proofErr w:type="spellEnd"/>
      <w:r>
        <w:rPr>
          <w:i/>
          <w:iCs/>
        </w:rPr>
        <w:t xml:space="preserve"> </w:t>
      </w:r>
      <w:r>
        <w:t xml:space="preserve">(jeux athlétiques d’origine </w:t>
      </w:r>
      <w:proofErr w:type="spellStart"/>
      <w:r>
        <w:t>brésilo</w:t>
      </w:r>
      <w:r>
        <w:noBreakHyphen/>
        <w:t>angolaise</w:t>
      </w:r>
      <w:proofErr w:type="spellEnd"/>
      <w:r>
        <w:t>), de théâtre et de sport; sa vocation est de compléter l’école et la participation y est volontaire; des projets de vie peuvent s’y construire.</w:t>
      </w:r>
    </w:p>
    <w:p w:rsidR="00000000" w:rsidRDefault="00000000">
      <w:pPr>
        <w:spacing w:after="240"/>
      </w:pPr>
      <w:r>
        <w:t>134.</w:t>
      </w:r>
      <w:r>
        <w:tab/>
        <w:t>En plus de ce projet et de son Atelier de temps libres, le quartier possède d’autres équipements sociaux, tels un centre communautaire, une école, un club de jeunes, un centre omnisports et des aires de formation. Ces équipements ont été financés par la collectivité locale et l’</w:t>
      </w:r>
      <w:proofErr w:type="spellStart"/>
      <w:r>
        <w:t>État</w:t>
      </w:r>
      <w:proofErr w:type="spellEnd"/>
      <w:r>
        <w:t>, puis en articulation avec des ONG, en développant des partenariats avec des entités ayant vocation au développement local, à l’appui à la formation des jeunes et à la recherche d’emploi.</w:t>
      </w:r>
    </w:p>
    <w:p w:rsidR="00000000" w:rsidRDefault="00000000">
      <w:pPr>
        <w:keepNext/>
        <w:spacing w:after="240"/>
        <w:jc w:val="center"/>
      </w:pPr>
      <w:r>
        <w:rPr>
          <w:b/>
        </w:rPr>
        <w:t>Conclusion générale</w:t>
      </w:r>
    </w:p>
    <w:p w:rsidR="00000000" w:rsidRDefault="00000000">
      <w:pPr>
        <w:spacing w:after="240"/>
      </w:pPr>
      <w:r>
        <w:t>135.</w:t>
      </w:r>
      <w:r>
        <w:tab/>
        <w:t>Le Portugal s’efforce de maintenir un dialogue franc et régulier avec le Comité. Il cherche également à maintenir une continuité dans son action entreprise dans la lutte contre le racisme et la discrimination raciale et à rester ferme dans ce combat incessant et sans trêve.</w:t>
      </w:r>
    </w:p>
    <w:p w:rsidR="00000000" w:rsidRDefault="00000000">
      <w:pPr>
        <w:spacing w:after="240"/>
      </w:pPr>
      <w:r>
        <w:t>136.</w:t>
      </w:r>
      <w:r>
        <w:tab/>
        <w:t>Si les renseignements donnés, notamment sur le plan de l’adoption de mesures législatives, sont moins spectaculaires que lors de la présentation du neuvième rapport périodique (</w:t>
      </w:r>
      <w:proofErr w:type="spellStart"/>
      <w:r>
        <w:t>CERD</w:t>
      </w:r>
      <w:proofErr w:type="spellEnd"/>
      <w:r>
        <w:t xml:space="preserve">/C/357/Add.1), cela se doit au fait qu’un cadre législatif relativement complet existe déjà et qu’il a déjà été décrit dans ce rapport. Il faut maintenant assurer le suivi de cette législation, tant sur le plan de la connaissance des faits que de l’application de ces lois, ce qui représente un défi au moins aussi important que l’adoption des textes </w:t>
      </w:r>
      <w:proofErr w:type="spellStart"/>
      <w:r>
        <w:t>elle</w:t>
      </w:r>
      <w:r>
        <w:noBreakHyphen/>
        <w:t>même</w:t>
      </w:r>
      <w:proofErr w:type="spellEnd"/>
      <w:r>
        <w:t>. Enfin, on cherche à ne pas se limiter aux affaires devenues définitives par acquisition de la force de chose jugée. L’</w:t>
      </w:r>
      <w:proofErr w:type="spellStart"/>
      <w:r>
        <w:t>État</w:t>
      </w:r>
      <w:proofErr w:type="spellEnd"/>
      <w:r>
        <w:t xml:space="preserve"> portugais tient aussi à fournir des renseignements sur des cas qui n’ont pas encore été tranchés, se conformant ainsi aux recommandations du Comité.</w:t>
      </w:r>
    </w:p>
    <w:p w:rsidR="00000000" w:rsidRDefault="00000000">
      <w:pPr>
        <w:spacing w:after="240"/>
      </w:pPr>
      <w:r>
        <w:t>137.</w:t>
      </w:r>
      <w:r>
        <w:tab/>
        <w:t xml:space="preserve">Le Portugal ose espérer que le Comité pour l’élimination de la discrimination raciale sera sensible à ces efforts et s’en remet à l’appréciation de </w:t>
      </w:r>
      <w:proofErr w:type="spellStart"/>
      <w:r>
        <w:t>celui</w:t>
      </w:r>
      <w:r>
        <w:noBreakHyphen/>
        <w:t>ci</w:t>
      </w:r>
      <w:proofErr w:type="spellEnd"/>
      <w:r>
        <w:t>.</w:t>
      </w:r>
    </w:p>
    <w:p w:rsidR="00000000" w:rsidRDefault="00000000">
      <w:pPr>
        <w:spacing w:after="240"/>
        <w:jc w:val="center"/>
      </w:pPr>
      <w:r>
        <w:t>-----</w:t>
      </w:r>
    </w:p>
    <w:p w:rsidR="00000000" w:rsidRDefault="00000000"/>
    <w:sectPr w:rsidR="00000000">
      <w:headerReference w:type="even" r:id="rId22"/>
      <w:headerReference w:type="default" r:id="rId23"/>
      <w:endnotePr>
        <w:numFmt w:val="decimal"/>
      </w:endnotePr>
      <w:type w:val="continuous"/>
      <w:pgSz w:w="11907" w:h="16840" w:code="9"/>
      <w:pgMar w:top="1701" w:right="850" w:bottom="1984" w:left="1701" w:header="850" w:footer="1701" w:gutter="0"/>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8" type="#_x0000_t202" style="position:absolute;margin-left:678.15pt;margin-top:342.3pt;width:42.5pt;height:114.1pt;z-index:5;mso-position-horizontal-relative:margin;mso-position-vertical-relative:margin" filled="f" stroked="f">
          <v:textbox style="layout-flow:vertical" inset="0,0,0,0">
            <w:txbxContent>
              <w:p w:rsidR="00000000" w:rsidRDefault="00000000">
                <w:pPr>
                  <w:rPr>
                    <w:lang w:val="en-GB"/>
                  </w:rPr>
                </w:pPr>
                <w:r>
                  <w:rPr>
                    <w:lang w:val="en-GB"/>
                  </w:rPr>
                  <w:t>CERD/C/447/Add.1</w:t>
                </w:r>
              </w:p>
              <w:p w:rsidR="00000000" w:rsidRDefault="00000000">
                <w:r>
                  <w:t xml:space="preserve">page </w:t>
                </w:r>
                <w:r>
                  <w:fldChar w:fldCharType="begin"/>
                </w:r>
                <w:r>
                  <w:instrText xml:space="preserve"> PAGE  \* MERGEFORMAT </w:instrText>
                </w:r>
                <w:r>
                  <w:fldChar w:fldCharType="separate"/>
                </w:r>
                <w:r>
                  <w:rPr>
                    <w:noProof/>
                  </w:rPr>
                  <w:t>63</w:t>
                </w:r>
                <w:r>
                  <w:fldChar w:fldCharType="end"/>
                </w:r>
              </w:p>
            </w:txbxContent>
          </v:textbox>
          <w10:wrap anchorx="margin" anchory="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GE.04-41343  (F)    110604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rapport réunit en un seul document les dixième et onzième rapports périodiques du Portugal qui devaient être soumis respectivement les 23 septembre 2001 et 2003. Pour le neuvième rapport périodique et les comptes rendus des séances que le Comité a consacrées à son examen, voir les documents CERD/C/357/Add.1 et CERD/C/SR.1447, 1448 et 1461.</w:t>
      </w:r>
    </w:p>
  </w:footnote>
  <w:footnote w:id="2">
    <w:p w:rsidR="00000000" w:rsidRDefault="00000000">
      <w:pPr>
        <w:pStyle w:val="FootnoteText"/>
        <w:spacing w:after="240"/>
      </w:pPr>
      <w:r>
        <w:rPr>
          <w:rStyle w:val="FootnoteReference"/>
        </w:rPr>
        <w:t>*</w:t>
      </w:r>
      <w:r>
        <w:t xml:space="preserve"> Ces annexes statistiques de 2001 et 2002 peuvent être consultées dans les archives du secrétariat du Comité pour l’élimination de la discrimination raciale.</w:t>
      </w:r>
    </w:p>
  </w:footnote>
  <w:footnote w:id="3">
    <w:p w:rsidR="00000000" w:rsidRDefault="00000000">
      <w:pPr>
        <w:pStyle w:val="FootnoteText"/>
        <w:spacing w:after="240"/>
      </w:pPr>
      <w:r>
        <w:rPr>
          <w:rStyle w:val="FootnoteReference"/>
        </w:rPr>
        <w:footnoteRef/>
      </w:r>
      <w:r>
        <w:t xml:space="preserve"> </w:t>
      </w:r>
      <w:r>
        <w:rPr>
          <w:lang w:val="pt-PT"/>
        </w:rPr>
        <w:t>C’est l’organe où se réunissent les partenaires sociaux dans le but de participer à la définition de la politique économique et sociale du Gouvernement.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CERD/C/447/Add.1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2" type="#_x0000_t202" style="position:absolute;margin-left:663.95pt;margin-top:0;width:42.5pt;height:141.75pt;z-index:1;mso-position-horizontal-relative:margin;mso-position-vertical-relative:margin" filled="f" stroked="f">
          <v:textbox style="layout-flow:vertical;mso-next-textbox:#_x0000_s2052" inset="0,0,0,0">
            <w:txbxContent>
              <w:p w:rsidR="00000000" w:rsidRDefault="00000000">
                <w:pPr>
                  <w:rPr>
                    <w:lang w:val="en-GB"/>
                  </w:rPr>
                </w:pPr>
                <w:r>
                  <w:rPr>
                    <w:lang w:val="en-GB"/>
                  </w:rPr>
                  <w:t>CERD/C/447/Add.1</w:t>
                </w:r>
                <w:r>
                  <w:rPr>
                    <w:lang w:val="en-GB"/>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20"/>
      </w:tabs>
      <w:rPr>
        <w:lang w:val="en-GB"/>
      </w:rPr>
    </w:pPr>
    <w:r>
      <w:tab/>
    </w:r>
    <w:r>
      <w:tab/>
    </w:r>
    <w:r>
      <w:rPr>
        <w:lang w:val="en-GB"/>
      </w:rPr>
      <w:t>CERD/C/447/Add.1</w:t>
    </w:r>
  </w:p>
  <w:p w:rsidR="00000000" w:rsidRDefault="00000000">
    <w:pPr>
      <w:pStyle w:val="Header"/>
      <w:tabs>
        <w:tab w:val="clear" w:pos="4320"/>
        <w:tab w:val="clear" w:pos="8640"/>
        <w:tab w:val="left" w:pos="6720"/>
      </w:tabs>
      <w:rPr>
        <w:lang w:val="en-GB"/>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ab/>
    </w:r>
    <w:r>
      <w:rPr>
        <w:lang w:val="en-GB"/>
      </w:rPr>
      <w:tab/>
    </w:r>
  </w:p>
  <w:p w:rsidR="00000000" w:rsidRDefault="00000000">
    <w:pPr>
      <w:pStyle w:val="Header"/>
      <w:rPr>
        <w:lang w:val="en-GB"/>
      </w:rPr>
    </w:pPr>
    <w:r>
      <w:rPr>
        <w:lang w:val="en-GB"/>
      </w:rPr>
      <w:tab/>
    </w:r>
    <w:r>
      <w:rPr>
        <w:lang w:val="en-GB"/>
      </w:rPr>
      <w:tab/>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4" type="#_x0000_t202" style="position:absolute;margin-left:663.95pt;margin-top:0;width:42.5pt;height:141.75pt;z-index:2;mso-position-horizontal-relative:margin;mso-position-vertical-relative:margin" filled="f" stroked="f">
          <v:textbox style="layout-flow:vertical;mso-next-textbox:#_x0000_s2054" inset="0,0,0,0">
            <w:txbxContent>
              <w:p w:rsidR="00000000" w:rsidRDefault="00000000">
                <w:pPr>
                  <w:rPr>
                    <w:lang w:val="en-GB"/>
                  </w:rPr>
                </w:pPr>
                <w:r>
                  <w:rPr>
                    <w:lang w:val="en-GB"/>
                  </w:rPr>
                  <w:t>CERD/C/447/Add.1</w:t>
                </w:r>
                <w:r>
                  <w:rPr>
                    <w:lang w:val="en-GB"/>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txbxContent>
          </v:textbox>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p>
  <w:p w:rsidR="00000000" w:rsidRDefault="00000000">
    <w:pPr>
      <w:pStyle w:val="Header"/>
      <w:tabs>
        <w:tab w:val="clear" w:pos="4320"/>
        <w:tab w:val="clear" w:pos="8640"/>
        <w:tab w:val="left" w:pos="7087"/>
      </w:tabs>
    </w:pPr>
    <w:r>
      <w:rPr>
        <w:lang w:val="en-GB"/>
      </w:rPr>
      <w:tab/>
    </w:r>
  </w:p>
  <w:p w:rsidR="00000000" w:rsidRDefault="00000000">
    <w:pPr>
      <w:pStyle w:val="Header"/>
      <w:tabs>
        <w:tab w:val="clear" w:pos="4320"/>
        <w:tab w:val="clear" w:pos="8640"/>
        <w:tab w:val="left" w:pos="708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CERD/C/447/Add.1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6" type="#_x0000_t202" style="position:absolute;margin-left:663.95pt;margin-top:0;width:42.5pt;height:141.75pt;z-index:4;mso-position-horizontal-relative:margin;mso-position-vertical-relative:margin" filled="f" stroked="f">
          <v:textbox style="layout-flow:vertical;mso-next-textbox:#_x0000_s2056" inset="0,0,0,0">
            <w:txbxContent>
              <w:p w:rsidR="00000000" w:rsidRDefault="00000000">
                <w:pPr>
                  <w:rPr>
                    <w:lang w:val="en-GB"/>
                  </w:rPr>
                </w:pPr>
                <w:r>
                  <w:rPr>
                    <w:lang w:val="en-GB"/>
                  </w:rPr>
                  <w:t>CERD/C/447/Add.1</w:t>
                </w:r>
                <w:r>
                  <w:rPr>
                    <w:lang w:val="en-GB"/>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txbxContent>
          </v:textbox>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rPr>
        <w:lang w:val="en-GB"/>
      </w:rPr>
    </w:pPr>
    <w:r>
      <w:tab/>
    </w:r>
    <w:r>
      <w:rPr>
        <w:lang w:val="en-GB"/>
      </w:rPr>
      <w:t>CERD/C/447/Add.1</w:t>
    </w:r>
  </w:p>
  <w:p w:rsidR="00000000" w:rsidRDefault="00000000">
    <w:pPr>
      <w:pStyle w:val="Header"/>
      <w:tabs>
        <w:tab w:val="clear" w:pos="4320"/>
        <w:tab w:val="clear" w:pos="8640"/>
        <w:tab w:val="left" w:pos="6840"/>
      </w:tabs>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clear" w:pos="4320"/>
        <w:tab w:val="clear" w:pos="8640"/>
        <w:tab w:val="left" w:pos="7087"/>
      </w:tabs>
    </w:pPr>
    <w:r>
      <w:rPr>
        <w:noProof/>
        <w:sz w:val="20"/>
      </w:rPr>
      <w:pict>
        <v:shapetype id="_x0000_t202" coordsize="21600,21600" o:spt="202" path="m,l,21600r21600,l21600,xe">
          <v:stroke joinstyle="miter"/>
          <v:path gradientshapeok="t" o:connecttype="rect"/>
        </v:shapetype>
        <v:shape id="_x0000_s2055" type="#_x0000_t202" style="position:absolute;margin-left:663.95pt;margin-top:283.5pt;width:42.5pt;height:141.75pt;z-index:3;mso-position-horizontal-relative:margin;mso-position-vertical-relative:margin" filled="f" stroked="f">
          <v:textbox style="layout-flow:vertical;mso-next-textbox:#_x0000_s2055" inset="0,0,0,0">
            <w:txbxContent>
              <w:p w:rsidR="00000000" w:rsidRDefault="00000000">
                <w:pPr>
                  <w:rPr>
                    <w:lang w:val="en-GB"/>
                  </w:rPr>
                </w:pPr>
                <w:r>
                  <w:rPr>
                    <w:lang w:val="en-GB"/>
                  </w:rPr>
                  <w:t>CERD/C/447/Add.1</w:t>
                </w:r>
                <w:r>
                  <w:rPr>
                    <w:lang w:val="en-GB"/>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txbxContent>
          </v:textbox>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9" type="#_x0000_t202" style="position:absolute;margin-left:663.95pt;margin-top:0;width:42.5pt;height:141.75pt;z-index:6;mso-position-horizontal-relative:margin;mso-position-vertical-relative:margin" filled="f" stroked="f">
          <v:textbox style="layout-flow:vertical" inset="0,0,0,0">
            <w:txbxContent>
              <w:p w:rsidR="00000000" w:rsidRDefault="00000000">
                <w:pPr>
                  <w:rPr>
                    <w:lang w:val="en-GB"/>
                  </w:rPr>
                </w:pPr>
                <w:r>
                  <w:rPr>
                    <w:lang w:val="en-GB"/>
                  </w:rPr>
                  <w:t>CERD/C/447/Add.1</w:t>
                </w:r>
              </w:p>
              <w:p w:rsidR="00000000" w:rsidRDefault="00000000">
                <w:r>
                  <w:t xml:space="preserve">page </w:t>
                </w:r>
                <w:r>
                  <w:fldChar w:fldCharType="begin"/>
                </w:r>
                <w:r>
                  <w:instrText xml:space="preserve"> PAGE  \* MERGEFORMAT </w:instrText>
                </w:r>
                <w:r>
                  <w:fldChar w:fldCharType="separate"/>
                </w:r>
                <w:r>
                  <w:rPr>
                    <w:noProof/>
                  </w:rPr>
                  <w:t>34</w:t>
                </w:r>
                <w:r>
                  <w:fldChar w:fldCharType="end"/>
                </w:r>
              </w:p>
            </w:txbxContent>
          </v:textbox>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rPr>
        <w:lang w:val="en-GB"/>
      </w:rPr>
    </w:pPr>
    <w:r>
      <w:rPr>
        <w:lang w:val="en-GB"/>
      </w:rPr>
      <w:tab/>
    </w:r>
  </w:p>
  <w:p w:rsidR="00000000" w:rsidRDefault="00000000">
    <w:pPr>
      <w:pStyle w:val="Header"/>
      <w:tabs>
        <w:tab w:val="clear" w:pos="4320"/>
        <w:tab w:val="clear" w:pos="8640"/>
        <w:tab w:val="left" w:pos="6840"/>
      </w:tabs>
    </w:pPr>
    <w:r>
      <w:rPr>
        <w:lang w:val="en-GB"/>
      </w:rP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rPr>
        <w:lang w:val="en-GB"/>
      </w:rPr>
    </w:pPr>
    <w:r>
      <w:rPr>
        <w:lang w:val="en-GB"/>
      </w:rPr>
      <w:tab/>
      <w:t>CERD/C/447/Add.1</w:t>
    </w:r>
  </w:p>
  <w:p w:rsidR="00000000" w:rsidRDefault="00000000">
    <w:pPr>
      <w:pStyle w:val="Header"/>
      <w:tabs>
        <w:tab w:val="clear" w:pos="4320"/>
        <w:tab w:val="clear" w:pos="8640"/>
        <w:tab w:val="left" w:pos="6840"/>
      </w:tabs>
      <w:rP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320"/>
        <w:tab w:val="clear" w:pos="8640"/>
        <w:tab w:val="left" w:pos="6840"/>
      </w:tabs>
    </w:pPr>
    <w:r>
      <w:rPr>
        <w:lang w:val="en-GB"/>
      </w:rP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rPr>
        <w:lang w:val="en-GB"/>
      </w:rPr>
    </w:pPr>
    <w:r>
      <w:rPr>
        <w:lang w:val="en-GB"/>
      </w:rPr>
      <w:t>CERD/C/447/Add.1</w:t>
    </w:r>
  </w:p>
  <w:p w:rsidR="00000000" w:rsidRDefault="00000000">
    <w:pPr>
      <w:pStyle w:val="Header"/>
      <w:tabs>
        <w:tab w:val="clear" w:pos="4320"/>
        <w:tab w:val="clear" w:pos="8640"/>
        <w:tab w:val="left" w:pos="6840"/>
      </w:tabs>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0" type="#_x0000_t202" style="position:absolute;margin-left:663.95pt;margin-top:0;width:42.5pt;height:141.75pt;z-index:7;mso-position-horizontal-relative:margin;mso-position-vertical-relative:margin" filled="f" stroked="f">
          <v:textbox style="layout-flow:vertical" inset="0,0,0,0">
            <w:txbxContent>
              <w:p w:rsidR="00000000" w:rsidRDefault="00000000">
                <w:pPr>
                  <w:rPr>
                    <w:lang w:val="en-GB"/>
                  </w:rPr>
                </w:pPr>
                <w:r>
                  <w:rPr>
                    <w:lang w:val="en-GB"/>
                  </w:rPr>
                  <w:t>CERD/C/447/Add.1</w:t>
                </w:r>
              </w:p>
              <w:p w:rsidR="00000000" w:rsidRDefault="00000000">
                <w:r>
                  <w:t xml:space="preserve">page </w:t>
                </w:r>
                <w:r>
                  <w:fldChar w:fldCharType="begin"/>
                </w:r>
                <w:r>
                  <w:instrText xml:space="preserve"> PAGE  \* MERGEFORMAT </w:instrText>
                </w:r>
                <w:r>
                  <w:fldChar w:fldCharType="separate"/>
                </w:r>
                <w:r>
                  <w:rPr>
                    <w:noProof/>
                  </w:rPr>
                  <w:t>36</w:t>
                </w:r>
                <w:r>
                  <w:fldChar w:fldCharType="end"/>
                </w:r>
              </w:p>
            </w:txbxContent>
          </v:textbox>
          <w10:wrap anchorx="margin"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rPr>
        <w:lang w:val="en-GB"/>
      </w:rPr>
    </w:pPr>
    <w:r>
      <w:rPr>
        <w:lang w:val="en-GB"/>
      </w:rPr>
      <w:t>CERD/C/447/Add.1</w:t>
    </w:r>
  </w:p>
  <w:p w:rsidR="00000000" w:rsidRDefault="00000000">
    <w:pPr>
      <w:pStyle w:val="Header"/>
      <w:tabs>
        <w:tab w:val="clear" w:pos="4320"/>
        <w:tab w:val="clear" w:pos="8640"/>
        <w:tab w:val="left" w:pos="6840"/>
      </w:tabs>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1" type="#_x0000_t202" style="position:absolute;margin-left:663.95pt;margin-top:0;width:42.5pt;height:141.75pt;z-index:8;mso-position-horizontal-relative:margin;mso-position-vertical-relative:margin" filled="f" stroked="f">
          <v:textbox style="layout-flow:vertical" inset="0,0,0,0">
            <w:txbxContent>
              <w:p w:rsidR="00000000" w:rsidRDefault="00000000">
                <w:pPr>
                  <w:rPr>
                    <w:lang w:val="en-GB"/>
                  </w:rPr>
                </w:pPr>
                <w:r>
                  <w:rPr>
                    <w:lang w:val="en-GB"/>
                  </w:rPr>
                  <w:t>CERD/C/447/Add.1</w:t>
                </w:r>
              </w:p>
              <w:p w:rsidR="00000000" w:rsidRDefault="00000000">
                <w:r>
                  <w:t xml:space="preserve">page </w:t>
                </w:r>
                <w:r>
                  <w:fldChar w:fldCharType="begin"/>
                </w:r>
                <w:r>
                  <w:instrText xml:space="preserve"> PAGE  \* MERGEFORMAT </w:instrText>
                </w:r>
                <w:r>
                  <w:fldChar w:fldCharType="separate"/>
                </w:r>
                <w:r>
                  <w:rPr>
                    <w:noProof/>
                  </w:rPr>
                  <w:t>62</w:t>
                </w:r>
                <w:r>
                  <w:fldChar w:fldCharType="end"/>
                </w:r>
              </w:p>
            </w:txbxContent>
          </v:textbox>
          <w10:wrap anchorx="margin" anchory="margin"/>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rPr>
        <w:lang w:val="en-GB"/>
      </w:rPr>
    </w:pPr>
    <w:r>
      <w:rPr>
        <w:lang w:val="en-GB"/>
      </w:rPr>
      <w:tab/>
      <w:t>CERD/C/447/Add.1</w:t>
    </w:r>
  </w:p>
  <w:p w:rsidR="00000000" w:rsidRDefault="00000000">
    <w:pPr>
      <w:pStyle w:val="Header"/>
      <w:tabs>
        <w:tab w:val="clear" w:pos="4320"/>
        <w:tab w:val="clear" w:pos="8640"/>
        <w:tab w:val="left" w:pos="6840"/>
      </w:tabs>
      <w:rP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p w:rsidR="00000000" w:rsidRDefault="00000000">
    <w:pPr>
      <w:pStyle w:val="Header"/>
      <w:tabs>
        <w:tab w:val="clear" w:pos="4320"/>
        <w:tab w:val="clear" w:pos="8640"/>
        <w:tab w:val="left" w:pos="6840"/>
      </w:tabs>
    </w:pPr>
    <w:r>
      <w:rPr>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E1F73"/>
    <w:multiLevelType w:val="hybridMultilevel"/>
    <w:tmpl w:val="10BE958A"/>
    <w:lvl w:ilvl="0" w:tplc="557C0902">
      <w:start w:val="2"/>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2D9557C7"/>
    <w:multiLevelType w:val="hybridMultilevel"/>
    <w:tmpl w:val="48FEC6CA"/>
    <w:lvl w:ilvl="0" w:tplc="C366D47C">
      <w:start w:val="2"/>
      <w:numFmt w:val="decimal"/>
      <w:lvlText w:val="%1."/>
      <w:lvlJc w:val="left"/>
      <w:pPr>
        <w:tabs>
          <w:tab w:val="num" w:pos="2190"/>
        </w:tabs>
        <w:ind w:left="2190" w:hanging="129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2"/>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xl25">
    <w:name w:val="xl25"/>
    <w:basedOn w:val="Normal"/>
    <w:pPr>
      <w:spacing w:before="100" w:beforeAutospacing="1" w:after="100" w:afterAutospacing="1"/>
      <w:jc w:val="right"/>
    </w:pPr>
    <w:rPr>
      <w:rFonts w:ascii="Comic Sans MS" w:eastAsia="Arial Unicode MS" w:hAnsi="Comic Sans MS" w:cs="Arial Unicode MS"/>
      <w:b/>
      <w:bCs/>
      <w:i/>
      <w:iCs/>
      <w:szCs w:val="24"/>
      <w:lang w:val="en-GB" w:eastAsia="en-US"/>
    </w:rPr>
  </w:style>
  <w:style w:type="paragraph" w:customStyle="1" w:styleId="xl26">
    <w:name w:val="xl26"/>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27">
    <w:name w:val="xl27"/>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28">
    <w:name w:val="xl28"/>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29">
    <w:name w:val="xl29"/>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30">
    <w:name w:val="xl30"/>
    <w:basedOn w:val="Normal"/>
    <w:pPr>
      <w:pBdr>
        <w:top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31">
    <w:name w:val="xl31"/>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32">
    <w:name w:val="xl32"/>
    <w:basedOn w:val="Normal"/>
    <w:pPr>
      <w:spacing w:before="100" w:beforeAutospacing="1" w:after="100" w:afterAutospacing="1"/>
      <w:jc w:val="right"/>
    </w:pPr>
    <w:rPr>
      <w:rFonts w:ascii="Comic Sans MS" w:eastAsia="Arial Unicode MS" w:hAnsi="Comic Sans MS" w:cs="Arial Unicode MS"/>
      <w:b/>
      <w:bCs/>
      <w:i/>
      <w:iCs/>
      <w:color w:val="000080"/>
      <w:szCs w:val="24"/>
      <w:lang w:val="en-GB" w:eastAsia="en-US"/>
    </w:rPr>
  </w:style>
  <w:style w:type="paragraph" w:customStyle="1" w:styleId="xl33">
    <w:name w:val="xl33"/>
    <w:basedOn w:val="Normal"/>
    <w:pPr>
      <w:pBdr>
        <w:top w:val="single" w:sz="8" w:space="0" w:color="auto"/>
        <w:left w:val="single" w:sz="8" w:space="0" w:color="auto"/>
        <w:bottom w:val="single" w:sz="4" w:space="0" w:color="auto"/>
      </w:pBdr>
      <w:shd w:val="pct12" w:color="808080" w:fill="auto"/>
      <w:spacing w:before="100" w:beforeAutospacing="1" w:after="100" w:afterAutospacing="1"/>
    </w:pPr>
    <w:rPr>
      <w:rFonts w:ascii="Arial" w:eastAsia="Arial Unicode MS" w:hAnsi="Arial" w:cs="Arial"/>
      <w:b/>
      <w:bCs/>
      <w:szCs w:val="24"/>
      <w:lang w:val="en-GB" w:eastAsia="en-US"/>
    </w:rPr>
  </w:style>
  <w:style w:type="paragraph" w:customStyle="1" w:styleId="xl34">
    <w:name w:val="xl34"/>
    <w:basedOn w:val="Normal"/>
    <w:pPr>
      <w:pBdr>
        <w:top w:val="single" w:sz="4" w:space="0" w:color="auto"/>
        <w:left w:val="single" w:sz="8" w:space="0" w:color="auto"/>
        <w:bottom w:val="single" w:sz="4" w:space="0" w:color="auto"/>
      </w:pBdr>
      <w:shd w:val="pct12" w:color="808080" w:fill="auto"/>
      <w:spacing w:before="100" w:beforeAutospacing="1" w:after="100" w:afterAutospacing="1"/>
    </w:pPr>
    <w:rPr>
      <w:rFonts w:ascii="Arial" w:eastAsia="Arial Unicode MS" w:hAnsi="Arial" w:cs="Arial"/>
      <w:b/>
      <w:bCs/>
      <w:szCs w:val="24"/>
      <w:lang w:val="en-GB" w:eastAsia="en-US"/>
    </w:rPr>
  </w:style>
  <w:style w:type="paragraph" w:customStyle="1" w:styleId="xl35">
    <w:name w:val="xl35"/>
    <w:basedOn w:val="Normal"/>
    <w:pPr>
      <w:pBdr>
        <w:top w:val="single" w:sz="4" w:space="0" w:color="auto"/>
        <w:left w:val="single" w:sz="8" w:space="0" w:color="auto"/>
      </w:pBdr>
      <w:shd w:val="pct12" w:color="808080" w:fill="auto"/>
      <w:spacing w:before="100" w:beforeAutospacing="1" w:after="100" w:afterAutospacing="1"/>
    </w:pPr>
    <w:rPr>
      <w:rFonts w:ascii="Arial" w:eastAsia="Arial Unicode MS" w:hAnsi="Arial" w:cs="Arial"/>
      <w:b/>
      <w:bCs/>
      <w:szCs w:val="24"/>
      <w:lang w:val="en-GB" w:eastAsia="en-US"/>
    </w:rPr>
  </w:style>
  <w:style w:type="paragraph" w:customStyle="1" w:styleId="xl36">
    <w:name w:val="xl36"/>
    <w:basedOn w:val="Normal"/>
    <w:pPr>
      <w:pBdr>
        <w:top w:val="single" w:sz="8" w:space="0" w:color="auto"/>
        <w:left w:val="single" w:sz="8" w:space="0" w:color="auto"/>
        <w:bottom w:val="single" w:sz="8" w:space="0" w:color="auto"/>
      </w:pBdr>
      <w:shd w:val="pct12" w:color="auto" w:fill="auto"/>
      <w:spacing w:before="100" w:beforeAutospacing="1" w:after="100" w:afterAutospacing="1"/>
      <w:jc w:val="center"/>
    </w:pPr>
    <w:rPr>
      <w:rFonts w:ascii="Arial" w:eastAsia="Arial Unicode MS" w:hAnsi="Arial" w:cs="Arial"/>
      <w:b/>
      <w:bCs/>
      <w:szCs w:val="24"/>
      <w:lang w:val="en-GB" w:eastAsia="en-US"/>
    </w:rPr>
  </w:style>
  <w:style w:type="paragraph" w:customStyle="1" w:styleId="xl37">
    <w:name w:val="xl37"/>
    <w:basedOn w:val="Normal"/>
    <w:pPr>
      <w:pBdr>
        <w:left w:val="single" w:sz="8" w:space="0" w:color="auto"/>
        <w:bottom w:val="single" w:sz="4" w:space="0" w:color="auto"/>
      </w:pBdr>
      <w:shd w:val="pct12" w:color="808080" w:fill="auto"/>
      <w:spacing w:before="100" w:beforeAutospacing="1" w:after="100" w:afterAutospacing="1"/>
    </w:pPr>
    <w:rPr>
      <w:rFonts w:ascii="Arial" w:eastAsia="Arial Unicode MS" w:hAnsi="Arial" w:cs="Arial"/>
      <w:b/>
      <w:bCs/>
      <w:szCs w:val="24"/>
      <w:lang w:val="en-GB" w:eastAsia="en-US"/>
    </w:rPr>
  </w:style>
  <w:style w:type="paragraph" w:customStyle="1" w:styleId="xl38">
    <w:name w:val="xl38"/>
    <w:basedOn w:val="Normal"/>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39">
    <w:name w:val="xl39"/>
    <w:basedOn w:val="Normal"/>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40">
    <w:name w:val="xl40"/>
    <w:basedOn w:val="Normal"/>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41">
    <w:name w:val="xl41"/>
    <w:basedOn w:val="Normal"/>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42">
    <w:name w:val="xl42"/>
    <w:basedOn w:val="Normal"/>
    <w:pPr>
      <w:pBdr>
        <w:bottom w:val="single" w:sz="4" w:space="0" w:color="auto"/>
        <w:right w:val="single" w:sz="4"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43">
    <w:name w:val="xl43"/>
    <w:basedOn w:val="Normal"/>
    <w:pPr>
      <w:pBdr>
        <w:top w:val="single" w:sz="8" w:space="0" w:color="auto"/>
        <w:left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44">
    <w:name w:val="xl4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45">
    <w:name w:val="xl45"/>
    <w:basedOn w:val="Normal"/>
    <w:pPr>
      <w:pBdr>
        <w:left w:val="single" w:sz="8" w:space="0" w:color="auto"/>
      </w:pBdr>
      <w:shd w:val="pct12" w:color="808080" w:fill="auto"/>
      <w:spacing w:before="100" w:beforeAutospacing="1" w:after="100" w:afterAutospacing="1"/>
    </w:pPr>
    <w:rPr>
      <w:rFonts w:ascii="Arial" w:eastAsia="Arial Unicode MS" w:hAnsi="Arial" w:cs="Arial"/>
      <w:b/>
      <w:bCs/>
      <w:szCs w:val="24"/>
      <w:lang w:val="en-GB" w:eastAsia="en-US"/>
    </w:rPr>
  </w:style>
  <w:style w:type="paragraph" w:customStyle="1" w:styleId="xl46">
    <w:name w:val="xl46"/>
    <w:basedOn w:val="Normal"/>
    <w:pPr>
      <w:pBdr>
        <w:top w:val="single" w:sz="8" w:space="0" w:color="auto"/>
        <w:left w:val="single" w:sz="8" w:space="0" w:color="auto"/>
        <w:bottom w:val="single" w:sz="8" w:space="0" w:color="auto"/>
      </w:pBdr>
      <w:shd w:val="clear" w:color="000000" w:fill="auto"/>
      <w:spacing w:before="100" w:beforeAutospacing="1" w:after="100" w:afterAutospacing="1"/>
      <w:jc w:val="center"/>
    </w:pPr>
    <w:rPr>
      <w:rFonts w:ascii="Arial" w:eastAsia="Arial Unicode MS" w:hAnsi="Arial" w:cs="Arial"/>
      <w:b/>
      <w:bCs/>
      <w:szCs w:val="24"/>
      <w:lang w:val="en-GB" w:eastAsia="en-US"/>
    </w:rPr>
  </w:style>
  <w:style w:type="paragraph" w:customStyle="1" w:styleId="xl47">
    <w:name w:val="xl47"/>
    <w:basedOn w:val="Normal"/>
    <w:pPr>
      <w:pBdr>
        <w:top w:val="single" w:sz="8" w:space="0" w:color="auto"/>
        <w:left w:val="single" w:sz="8" w:space="0" w:color="auto"/>
        <w:bottom w:val="single" w:sz="8" w:space="0" w:color="auto"/>
        <w:right w:val="single" w:sz="4" w:space="0" w:color="auto"/>
      </w:pBdr>
      <w:shd w:val="clear" w:color="000000" w:fill="auto"/>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48">
    <w:name w:val="xl48"/>
    <w:basedOn w:val="Normal"/>
    <w:pPr>
      <w:pBdr>
        <w:top w:val="single" w:sz="8" w:space="0" w:color="auto"/>
        <w:left w:val="single" w:sz="8" w:space="0" w:color="auto"/>
        <w:bottom w:val="single" w:sz="8" w:space="0" w:color="auto"/>
        <w:right w:val="single" w:sz="4" w:space="0" w:color="auto"/>
      </w:pBdr>
      <w:shd w:val="clear" w:color="000000" w:fill="auto"/>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49">
    <w:name w:val="xl49"/>
    <w:basedOn w:val="Normal"/>
    <w:pPr>
      <w:pBdr>
        <w:top w:val="single" w:sz="8" w:space="0" w:color="auto"/>
        <w:left w:val="single" w:sz="8" w:space="0" w:color="auto"/>
        <w:bottom w:val="single" w:sz="8" w:space="0" w:color="auto"/>
        <w:right w:val="single" w:sz="4" w:space="0" w:color="auto"/>
      </w:pBdr>
      <w:shd w:val="clear" w:color="000000" w:fill="auto"/>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50">
    <w:name w:val="xl50"/>
    <w:basedOn w:val="Normal"/>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51">
    <w:name w:val="xl51"/>
    <w:basedOn w:val="Normal"/>
    <w:pPr>
      <w:spacing w:before="100" w:beforeAutospacing="1" w:after="100" w:afterAutospacing="1"/>
    </w:pPr>
    <w:rPr>
      <w:rFonts w:ascii="Arial" w:eastAsia="Arial Unicode MS" w:hAnsi="Arial" w:cs="Arial"/>
      <w:b/>
      <w:bCs/>
      <w:szCs w:val="24"/>
      <w:lang w:val="en-GB" w:eastAsia="en-US"/>
    </w:rPr>
  </w:style>
  <w:style w:type="paragraph" w:customStyle="1" w:styleId="xl52">
    <w:name w:val="xl52"/>
    <w:basedOn w:val="Normal"/>
    <w:pPr>
      <w:pBdr>
        <w:top w:val="single" w:sz="8" w:space="0" w:color="auto"/>
        <w:left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8"/>
      <w:szCs w:val="28"/>
      <w:lang w:val="en-GB" w:eastAsia="en-US"/>
    </w:rPr>
  </w:style>
  <w:style w:type="paragraph" w:customStyle="1" w:styleId="xl53">
    <w:name w:val="xl53"/>
    <w:basedOn w:val="Normal"/>
    <w:pPr>
      <w:pBdr>
        <w:left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8"/>
      <w:szCs w:val="28"/>
      <w:lang w:val="en-GB" w:eastAsia="en-US"/>
    </w:rPr>
  </w:style>
  <w:style w:type="paragraph" w:customStyle="1" w:styleId="xl54">
    <w:name w:val="xl54"/>
    <w:basedOn w:val="Normal"/>
    <w:pPr>
      <w:pBdr>
        <w:left w:val="single" w:sz="8" w:space="0" w:color="auto"/>
        <w:bottom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8"/>
      <w:szCs w:val="28"/>
      <w:lang w:val="en-GB" w:eastAsia="en-US"/>
    </w:rPr>
  </w:style>
  <w:style w:type="paragraph" w:customStyle="1" w:styleId="xl55">
    <w:name w:val="xl55"/>
    <w:basedOn w:val="Normal"/>
    <w:pPr>
      <w:pBdr>
        <w:top w:val="single" w:sz="8" w:space="0" w:color="auto"/>
        <w:bottom w:val="single" w:sz="8" w:space="0" w:color="auto"/>
      </w:pBdr>
      <w:shd w:val="pct12" w:color="808080" w:fill="auto"/>
      <w:spacing w:before="100" w:beforeAutospacing="1" w:after="100" w:afterAutospacing="1"/>
      <w:jc w:val="center"/>
    </w:pPr>
    <w:rPr>
      <w:rFonts w:ascii="Arial" w:eastAsia="Arial Unicode MS" w:hAnsi="Arial" w:cs="Arial"/>
      <w:b/>
      <w:bCs/>
      <w:color w:val="0000FF"/>
      <w:sz w:val="22"/>
      <w:szCs w:val="22"/>
      <w:lang w:val="en-GB" w:eastAsia="en-US"/>
    </w:rPr>
  </w:style>
  <w:style w:type="paragraph" w:customStyle="1" w:styleId="xl56">
    <w:name w:val="xl56"/>
    <w:basedOn w:val="Normal"/>
    <w:pPr>
      <w:pBdr>
        <w:top w:val="single" w:sz="8" w:space="0" w:color="auto"/>
        <w:bottom w:val="single" w:sz="8" w:space="0" w:color="auto"/>
        <w:right w:val="single" w:sz="8" w:space="0" w:color="auto"/>
      </w:pBdr>
      <w:shd w:val="pct12" w:color="808080" w:fill="auto"/>
      <w:spacing w:before="100" w:beforeAutospacing="1" w:after="100" w:afterAutospacing="1"/>
      <w:jc w:val="center"/>
    </w:pPr>
    <w:rPr>
      <w:rFonts w:ascii="Arial" w:eastAsia="Arial Unicode MS" w:hAnsi="Arial" w:cs="Arial"/>
      <w:b/>
      <w:bCs/>
      <w:color w:val="0000FF"/>
      <w:sz w:val="22"/>
      <w:szCs w:val="22"/>
      <w:lang w:val="en-GB" w:eastAsia="en-US"/>
    </w:rPr>
  </w:style>
  <w:style w:type="paragraph" w:customStyle="1" w:styleId="xl57">
    <w:name w:val="xl57"/>
    <w:basedOn w:val="Normal"/>
    <w:pPr>
      <w:pBdr>
        <w:top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lang w:val="en-GB" w:eastAsia="en-US"/>
    </w:rPr>
  </w:style>
  <w:style w:type="paragraph" w:customStyle="1" w:styleId="xl58">
    <w:name w:val="xl58"/>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lang w:val="en-GB" w:eastAsia="en-US"/>
    </w:rPr>
  </w:style>
  <w:style w:type="paragraph" w:customStyle="1" w:styleId="xl59">
    <w:name w:val="xl59"/>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lang w:val="en-GB" w:eastAsia="en-US"/>
    </w:rPr>
  </w:style>
  <w:style w:type="paragraph" w:customStyle="1" w:styleId="xl60">
    <w:name w:val="xl60"/>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lang w:val="en-GB" w:eastAsia="en-US"/>
    </w:rPr>
  </w:style>
  <w:style w:type="paragraph" w:customStyle="1" w:styleId="xl61">
    <w:name w:val="xl61"/>
    <w:basedOn w:val="Normal"/>
    <w:pPr>
      <w:pBdr>
        <w:top w:val="single" w:sz="8" w:space="0" w:color="auto"/>
        <w:left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lang w:val="en-GB" w:eastAsia="en-US"/>
    </w:rPr>
  </w:style>
  <w:style w:type="paragraph" w:customStyle="1" w:styleId="xl62">
    <w:name w:val="xl62"/>
    <w:basedOn w:val="Normal"/>
    <w:pPr>
      <w:pBdr>
        <w:top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lang w:val="en-GB" w:eastAsia="en-US"/>
    </w:rPr>
  </w:style>
  <w:style w:type="paragraph" w:customStyle="1" w:styleId="xl63">
    <w:name w:val="xl63"/>
    <w:basedOn w:val="Normal"/>
    <w:pPr>
      <w:spacing w:before="100" w:beforeAutospacing="1" w:after="100" w:afterAutospacing="1"/>
      <w:jc w:val="center"/>
    </w:pPr>
    <w:rPr>
      <w:rFonts w:ascii="Comic Sans MS" w:eastAsia="Arial Unicode MS" w:hAnsi="Comic Sans MS" w:cs="Arial Unicode MS"/>
      <w:b/>
      <w:bCs/>
      <w:i/>
      <w:iCs/>
      <w:color w:val="000080"/>
      <w:sz w:val="26"/>
      <w:szCs w:val="26"/>
      <w:lang w:val="en-GB" w:eastAsia="en-US"/>
    </w:rPr>
  </w:style>
  <w:style w:type="paragraph" w:customStyle="1" w:styleId="xl64">
    <w:name w:val="xl64"/>
    <w:basedOn w:val="Normal"/>
    <w:pPr>
      <w:pBdr>
        <w:top w:val="single" w:sz="8" w:space="0" w:color="auto"/>
        <w:left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2"/>
      <w:szCs w:val="22"/>
      <w:lang w:val="en-GB" w:eastAsia="en-US"/>
    </w:rPr>
  </w:style>
  <w:style w:type="paragraph" w:customStyle="1" w:styleId="xl65">
    <w:name w:val="xl65"/>
    <w:basedOn w:val="Normal"/>
    <w:pPr>
      <w:pBdr>
        <w:left w:val="single" w:sz="8" w:space="0" w:color="auto"/>
        <w:bottom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sz w:val="22"/>
      <w:szCs w:val="22"/>
      <w:lang w:val="en-GB" w:eastAsia="en-US"/>
    </w:rPr>
  </w:style>
  <w:style w:type="paragraph" w:customStyle="1" w:styleId="xl66">
    <w:name w:val="xl66"/>
    <w:basedOn w:val="Normal"/>
    <w:pPr>
      <w:pBdr>
        <w:top w:val="single" w:sz="8" w:space="0" w:color="auto"/>
        <w:left w:val="single" w:sz="8" w:space="0" w:color="auto"/>
        <w:bottom w:val="single" w:sz="8" w:space="0" w:color="auto"/>
      </w:pBdr>
      <w:shd w:val="pct12" w:color="808080" w:fill="auto"/>
      <w:spacing w:before="100" w:beforeAutospacing="1" w:after="100" w:afterAutospacing="1"/>
      <w:jc w:val="center"/>
    </w:pPr>
    <w:rPr>
      <w:rFonts w:ascii="Arial" w:eastAsia="Arial Unicode MS" w:hAnsi="Arial" w:cs="Arial"/>
      <w:b/>
      <w:bCs/>
      <w:color w:val="0000FF"/>
      <w:szCs w:val="24"/>
      <w:lang w:val="en-GB" w:eastAsia="en-US"/>
    </w:rPr>
  </w:style>
  <w:style w:type="paragraph" w:customStyle="1" w:styleId="xl67">
    <w:name w:val="xl67"/>
    <w:basedOn w:val="Normal"/>
    <w:pPr>
      <w:pBdr>
        <w:top w:val="single" w:sz="8" w:space="0" w:color="auto"/>
        <w:bottom w:val="single" w:sz="8" w:space="0" w:color="auto"/>
      </w:pBdr>
      <w:shd w:val="pct12" w:color="808080" w:fill="auto"/>
      <w:spacing w:before="100" w:beforeAutospacing="1" w:after="100" w:afterAutospacing="1"/>
      <w:jc w:val="center"/>
    </w:pPr>
    <w:rPr>
      <w:rFonts w:ascii="Arial" w:eastAsia="Arial Unicode MS" w:hAnsi="Arial" w:cs="Arial"/>
      <w:b/>
      <w:bCs/>
      <w:color w:val="0000FF"/>
      <w:szCs w:val="24"/>
      <w:lang w:val="en-GB" w:eastAsia="en-US"/>
    </w:rPr>
  </w:style>
  <w:style w:type="paragraph" w:customStyle="1" w:styleId="xl68">
    <w:name w:val="xl68"/>
    <w:basedOn w:val="Normal"/>
    <w:pPr>
      <w:pBdr>
        <w:top w:val="single" w:sz="8" w:space="0" w:color="auto"/>
        <w:bottom w:val="single" w:sz="8" w:space="0" w:color="auto"/>
        <w:right w:val="single" w:sz="8" w:space="0" w:color="auto"/>
      </w:pBdr>
      <w:shd w:val="pct12" w:color="808080" w:fill="auto"/>
      <w:spacing w:before="100" w:beforeAutospacing="1" w:after="100" w:afterAutospacing="1"/>
      <w:jc w:val="center"/>
    </w:pPr>
    <w:rPr>
      <w:rFonts w:ascii="Arial" w:eastAsia="Arial Unicode MS" w:hAnsi="Arial" w:cs="Arial"/>
      <w:b/>
      <w:bCs/>
      <w:color w:val="0000FF"/>
      <w:szCs w:val="24"/>
      <w:lang w:val="en-GB" w:eastAsia="en-US"/>
    </w:rPr>
  </w:style>
  <w:style w:type="paragraph" w:customStyle="1" w:styleId="xl69">
    <w:name w:val="xl69"/>
    <w:basedOn w:val="Normal"/>
    <w:pPr>
      <w:pBdr>
        <w:left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lang w:val="en-GB" w:eastAsia="en-US"/>
    </w:rPr>
  </w:style>
  <w:style w:type="paragraph" w:customStyle="1" w:styleId="xl70">
    <w:name w:val="xl70"/>
    <w:basedOn w:val="Normal"/>
    <w:pPr>
      <w:pBdr>
        <w:right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lang w:val="en-GB" w:eastAsia="en-US"/>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lang w:val="en-GB" w:eastAsia="en-US"/>
    </w:rPr>
  </w:style>
  <w:style w:type="paragraph" w:customStyle="1" w:styleId="xl72">
    <w:name w:val="xl72"/>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lang w:val="en-GB" w:eastAsia="en-US"/>
    </w:rPr>
  </w:style>
  <w:style w:type="paragraph" w:customStyle="1" w:styleId="xl73">
    <w:name w:val="xl73"/>
    <w:basedOn w:val="Normal"/>
    <w:pPr>
      <w:pBdr>
        <w:left w:val="single" w:sz="8" w:space="0" w:color="auto"/>
        <w:bottom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lang w:val="en-GB" w:eastAsia="en-US"/>
    </w:rPr>
  </w:style>
  <w:style w:type="paragraph" w:customStyle="1" w:styleId="xl74">
    <w:name w:val="xl74"/>
    <w:basedOn w:val="Normal"/>
    <w:pPr>
      <w:pBdr>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lang w:val="en-GB" w:eastAsia="en-US"/>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76">
    <w:name w:val="xl76"/>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77">
    <w:name w:val="xl77"/>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78">
    <w:name w:val="xl7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79">
    <w:name w:val="xl79"/>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80">
    <w:name w:val="xl80"/>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81">
    <w:name w:val="xl81"/>
    <w:basedOn w:val="Normal"/>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82">
    <w:name w:val="xl82"/>
    <w:basedOn w:val="Normal"/>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3300"/>
      <w:szCs w:val="24"/>
      <w:lang w:val="en-GB" w:eastAsia="en-US"/>
    </w:rPr>
  </w:style>
  <w:style w:type="paragraph" w:customStyle="1" w:styleId="xl85">
    <w:name w:val="xl8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lang w:val="en-GB" w:eastAsia="en-US"/>
    </w:rPr>
  </w:style>
  <w:style w:type="paragraph" w:customStyle="1" w:styleId="xl87">
    <w:name w:val="xl87"/>
    <w:basedOn w:val="Normal"/>
    <w:pPr>
      <w:pBdr>
        <w:top w:val="single" w:sz="4" w:space="0" w:color="auto"/>
        <w:left w:val="single" w:sz="8" w:space="0" w:color="auto"/>
        <w:bottom w:val="single" w:sz="4"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88">
    <w:name w:val="xl88"/>
    <w:basedOn w:val="Normal"/>
    <w:pPr>
      <w:pBdr>
        <w:top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lang w:val="en-GB" w:eastAsia="en-US"/>
    </w:rPr>
  </w:style>
  <w:style w:type="paragraph" w:customStyle="1" w:styleId="xl22">
    <w:name w:val="xl22"/>
    <w:basedOn w:val="Normal"/>
    <w:pPr>
      <w:spacing w:before="100" w:beforeAutospacing="1" w:after="100" w:afterAutospacing="1"/>
      <w:jc w:val="center"/>
    </w:pPr>
    <w:rPr>
      <w:rFonts w:ascii="Arial" w:eastAsia="Arial Unicode MS" w:hAnsi="Arial" w:cs="Arial"/>
      <w:szCs w:val="24"/>
      <w:lang w:val="en-GB" w:eastAsia="en-US"/>
    </w:rPr>
  </w:style>
  <w:style w:type="paragraph" w:customStyle="1" w:styleId="xl23">
    <w:name w:val="xl23"/>
    <w:basedOn w:val="Normal"/>
    <w:pPr>
      <w:spacing w:before="100" w:beforeAutospacing="1" w:after="100" w:afterAutospacing="1"/>
    </w:pPr>
    <w:rPr>
      <w:rFonts w:ascii="Arial" w:eastAsia="Arial Unicode MS" w:hAnsi="Arial" w:cs="Arial"/>
      <w:sz w:val="15"/>
      <w:szCs w:val="15"/>
      <w:lang w:val="en-GB" w:eastAsia="en-US"/>
    </w:rPr>
  </w:style>
  <w:style w:type="paragraph" w:customStyle="1" w:styleId="xl24">
    <w:name w:val="xl24"/>
    <w:basedOn w:val="Normal"/>
    <w:pPr>
      <w:spacing w:before="100" w:beforeAutospacing="1" w:after="100" w:afterAutospacing="1"/>
      <w:jc w:val="right"/>
    </w:pPr>
    <w:rPr>
      <w:rFonts w:ascii="Arial" w:eastAsia="Arial Unicode MS" w:hAnsi="Arial" w:cs="Arial"/>
      <w:sz w:val="15"/>
      <w:szCs w:val="15"/>
      <w:lang w:val="en-GB"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yperlink" Target="http://www.acime.gov.pt" TargetMode="Externa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1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69</Pages>
  <Words>20275</Words>
  <Characters>115573</Characters>
  <Application>Microsoft Office Word</Application>
  <DocSecurity>4</DocSecurity>
  <Lines>963</Lines>
  <Paragraphs>231</Paragraphs>
  <ScaleCrop>false</ScaleCrop>
  <HeadingPairs>
    <vt:vector size="2" baseType="variant">
      <vt:variant>
        <vt:lpstr>Titre</vt:lpstr>
      </vt:variant>
      <vt:variant>
        <vt:i4>1</vt:i4>
      </vt:variant>
    </vt:vector>
  </HeadingPairs>
  <TitlesOfParts>
    <vt:vector size="1" baseType="lpstr">
      <vt:lpstr>CERD/C/447/Add.1</vt:lpstr>
    </vt:vector>
  </TitlesOfParts>
  <Company>ONU</Company>
  <LinksUpToDate>false</LinksUpToDate>
  <CharactersWithSpaces>141931</CharactersWithSpaces>
  <SharedDoc>false</SharedDoc>
  <HLinks>
    <vt:vector size="6" baseType="variant">
      <vt:variant>
        <vt:i4>524357</vt:i4>
      </vt:variant>
      <vt:variant>
        <vt:i4>3</vt:i4>
      </vt:variant>
      <vt:variant>
        <vt:i4>0</vt:i4>
      </vt:variant>
      <vt:variant>
        <vt:i4>5</vt:i4>
      </vt:variant>
      <vt:variant>
        <vt:lpwstr>http://www.acime.gov.pt/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CERD/C/447/Add.1</dc:title>
  <dc:subject>F04F4\0441343</dc:subject>
  <dc:creator>champeau</dc:creator>
  <cp:keywords/>
  <dc:description/>
  <cp:lastModifiedBy>breque</cp:lastModifiedBy>
  <cp:revision>2</cp:revision>
  <cp:lastPrinted>2004-06-11T13:35:00Z</cp:lastPrinted>
  <dcterms:created xsi:type="dcterms:W3CDTF">2004-06-11T14:04:00Z</dcterms:created>
  <dcterms:modified xsi:type="dcterms:W3CDTF">2004-06-11T14:04:00Z</dcterms:modified>
</cp:coreProperties>
</file>