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7BBBF3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FAB8D3D" w14:textId="77777777" w:rsidR="002D5AAC" w:rsidRDefault="002D5AAC" w:rsidP="009824B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5661EF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3F7E291" w14:textId="5C568B85" w:rsidR="002D5AAC" w:rsidRDefault="009824BF" w:rsidP="009824BF">
            <w:pPr>
              <w:jc w:val="right"/>
            </w:pPr>
            <w:r w:rsidRPr="009824BF">
              <w:rPr>
                <w:sz w:val="40"/>
              </w:rPr>
              <w:t>CRPD</w:t>
            </w:r>
            <w:r w:rsidRPr="009824BF">
              <w:t>/C/LAO/CO/1</w:t>
            </w:r>
          </w:p>
        </w:tc>
      </w:tr>
      <w:tr w:rsidR="002D5AAC" w:rsidRPr="00945CC2" w14:paraId="3C607FC0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A3D2CA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C99B595" wp14:editId="7FD7DC1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FDA4421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561FA83" w14:textId="77777777" w:rsidR="002D5AAC" w:rsidRDefault="009824B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E4D4C20" w14:textId="77777777" w:rsidR="009824BF" w:rsidRDefault="009824BF" w:rsidP="009824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September 2022</w:t>
            </w:r>
          </w:p>
          <w:p w14:paraId="0C53C639" w14:textId="77777777" w:rsidR="009824BF" w:rsidRDefault="009824BF" w:rsidP="009824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374A165" w14:textId="5C273F66" w:rsidR="009824BF" w:rsidRPr="008934D2" w:rsidRDefault="009824BF" w:rsidP="009824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D11BD58" w14:textId="76866235" w:rsidR="009824BF" w:rsidRDefault="009824BF" w:rsidP="009824BF">
      <w:pPr>
        <w:spacing w:before="120"/>
      </w:pPr>
      <w:r w:rsidRPr="009824BF">
        <w:rPr>
          <w:rFonts w:eastAsia="Times New Roman" w:cs="Times New Roman"/>
          <w:b/>
          <w:bCs/>
          <w:sz w:val="24"/>
          <w:szCs w:val="24"/>
        </w:rPr>
        <w:t>Комитет по правам инвалидов</w:t>
      </w:r>
    </w:p>
    <w:p w14:paraId="751C76AC" w14:textId="77777777" w:rsidR="009824BF" w:rsidRPr="009824BF" w:rsidRDefault="009824BF" w:rsidP="009824BF">
      <w:pPr>
        <w:pStyle w:val="HChG"/>
      </w:pPr>
      <w:r w:rsidRPr="009824BF">
        <w:tab/>
      </w:r>
      <w:r w:rsidRPr="009824BF">
        <w:tab/>
        <w:t>Заключительные замечания по первоначальному докладу Лаосской Народно-Демократической Республики</w:t>
      </w:r>
      <w:r w:rsidRPr="009824BF">
        <w:rPr>
          <w:b w:val="0"/>
          <w:bCs/>
          <w:sz w:val="20"/>
        </w:rPr>
        <w:footnoteReference w:customMarkFollows="1" w:id="1"/>
        <w:t>*</w:t>
      </w:r>
    </w:p>
    <w:p w14:paraId="60019E9E" w14:textId="77777777" w:rsidR="009824BF" w:rsidRPr="009824BF" w:rsidRDefault="009824BF" w:rsidP="009824BF">
      <w:pPr>
        <w:pStyle w:val="HChG"/>
      </w:pPr>
      <w:r w:rsidRPr="009824BF">
        <w:tab/>
        <w:t>I.</w:t>
      </w:r>
      <w:r w:rsidRPr="009824BF">
        <w:tab/>
        <w:t>Введение</w:t>
      </w:r>
    </w:p>
    <w:p w14:paraId="392EF03C" w14:textId="6D4BFA8E" w:rsidR="009824BF" w:rsidRPr="009824BF" w:rsidRDefault="009824BF" w:rsidP="009824BF">
      <w:pPr>
        <w:pStyle w:val="SingleTxtG"/>
      </w:pPr>
      <w:r w:rsidRPr="009824BF">
        <w:t>1.</w:t>
      </w:r>
      <w:r w:rsidRPr="009824BF">
        <w:tab/>
        <w:t>Комитет рассмотрел первоначальный доклад Лаосской Народно-Демократической Республики</w:t>
      </w:r>
      <w:r w:rsidRPr="009824BF">
        <w:rPr>
          <w:rStyle w:val="aa"/>
        </w:rPr>
        <w:footnoteReference w:id="2"/>
      </w:r>
      <w:r w:rsidRPr="009824BF">
        <w:t xml:space="preserve"> на своих 604-м и 605-м заседаниях</w:t>
      </w:r>
      <w:r w:rsidRPr="009824BF">
        <w:rPr>
          <w:rStyle w:val="aa"/>
        </w:rPr>
        <w:footnoteReference w:id="3"/>
      </w:r>
      <w:r w:rsidRPr="009824BF">
        <w:t>, состоявшихся соответственно 29 и 30 августа 2022 года. На своем 618-м заседании, состоявшемся 7</w:t>
      </w:r>
      <w:r>
        <w:rPr>
          <w:lang w:val="en-US"/>
        </w:rPr>
        <w:t> </w:t>
      </w:r>
      <w:r w:rsidRPr="009824BF">
        <w:t xml:space="preserve">сентября 2022 года, Комитет принял следующие заключительные замечания. </w:t>
      </w:r>
    </w:p>
    <w:p w14:paraId="58C309A8" w14:textId="2723BEAE" w:rsidR="009824BF" w:rsidRPr="009824BF" w:rsidRDefault="009824BF" w:rsidP="009824BF">
      <w:pPr>
        <w:pStyle w:val="SingleTxtG"/>
      </w:pPr>
      <w:r w:rsidRPr="009824BF">
        <w:t>2.</w:t>
      </w:r>
      <w:r w:rsidRPr="009824BF">
        <w:tab/>
        <w:t>Комитет приветствует представление первоначального доклада Лаосской Народно-Демократической Республики, который был подготовлен в соответствии с руководящими принципами Комитета в отношении представления докладов и благодарит государство-участник за представление письменных ответов</w:t>
      </w:r>
      <w:r w:rsidRPr="009824BF">
        <w:rPr>
          <w:rStyle w:val="aa"/>
        </w:rPr>
        <w:footnoteReference w:id="4"/>
      </w:r>
      <w:r w:rsidRPr="009824BF">
        <w:t xml:space="preserve"> на</w:t>
      </w:r>
      <w:r w:rsidR="00945CC2">
        <w:rPr>
          <w:lang w:val="en-US"/>
        </w:rPr>
        <w:t> </w:t>
      </w:r>
      <w:r w:rsidRPr="009824BF">
        <w:t>подготовленный Комитетом перечень вопросов</w:t>
      </w:r>
      <w:r w:rsidRPr="009824BF">
        <w:rPr>
          <w:rStyle w:val="aa"/>
        </w:rPr>
        <w:footnoteReference w:id="5"/>
      </w:r>
      <w:r w:rsidRPr="009824BF">
        <w:t xml:space="preserve">. </w:t>
      </w:r>
    </w:p>
    <w:p w14:paraId="4D566665" w14:textId="77777777" w:rsidR="009824BF" w:rsidRPr="009824BF" w:rsidRDefault="009824BF" w:rsidP="009824BF">
      <w:pPr>
        <w:pStyle w:val="SingleTxtG"/>
      </w:pPr>
      <w:r w:rsidRPr="009824BF">
        <w:t>3.</w:t>
      </w:r>
      <w:r w:rsidRPr="009824BF">
        <w:tab/>
        <w:t xml:space="preserve">Комитет высоко оценивает конструктивный диалог, проведенный с делегацией высокого уровня государства-участника, в состав которой вошли представители соответствующих правительственных министерств. </w:t>
      </w:r>
    </w:p>
    <w:p w14:paraId="06A30DE8" w14:textId="77777777" w:rsidR="009824BF" w:rsidRPr="009824BF" w:rsidRDefault="009824BF" w:rsidP="009824BF">
      <w:pPr>
        <w:pStyle w:val="HChG"/>
      </w:pPr>
      <w:r w:rsidRPr="009824BF">
        <w:tab/>
        <w:t>II.</w:t>
      </w:r>
      <w:r w:rsidRPr="009824BF">
        <w:tab/>
        <w:t>Позитивные аспекты</w:t>
      </w:r>
    </w:p>
    <w:p w14:paraId="38592F42" w14:textId="77777777" w:rsidR="009824BF" w:rsidRPr="009824BF" w:rsidRDefault="009824BF" w:rsidP="009824BF">
      <w:pPr>
        <w:pStyle w:val="SingleTxtG"/>
      </w:pPr>
      <w:r w:rsidRPr="009824BF">
        <w:t>4.</w:t>
      </w:r>
      <w:r w:rsidRPr="009824BF">
        <w:tab/>
        <w:t>Комитет с удовлетворением отмечает меры, принятые государством-участником для осуществления Конвенции после ее ратификации в 2009 году, включая законодательные меры, принятые в целях поощрения прав людей с инвалидностью, в частности принятие:</w:t>
      </w:r>
    </w:p>
    <w:p w14:paraId="5076D6BC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Закона № 57 о людях с инвалидностью (10 декабря 2018 года), который заменил Декрет № 137 и в рамках которого обеспечивается более обстоятельная и расширенная защита прав людей с инвалидностью;</w:t>
      </w:r>
    </w:p>
    <w:p w14:paraId="7A18C961" w14:textId="783D5056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Закона № 74 о занятии спортом и физической активности (25 ноября 2019</w:t>
      </w:r>
      <w:r>
        <w:rPr>
          <w:lang w:val="en-US"/>
        </w:rPr>
        <w:t> </w:t>
      </w:r>
      <w:r w:rsidRPr="009824BF">
        <w:t>года);</w:t>
      </w:r>
    </w:p>
    <w:p w14:paraId="23F27B56" w14:textId="77777777" w:rsidR="009824BF" w:rsidRPr="009824BF" w:rsidRDefault="009824BF" w:rsidP="009824BF">
      <w:pPr>
        <w:pStyle w:val="SingleTxtG"/>
        <w:rPr>
          <w:iCs/>
        </w:rPr>
      </w:pPr>
      <w:r w:rsidRPr="009824BF">
        <w:tab/>
        <w:t>c)</w:t>
      </w:r>
      <w:r w:rsidRPr="009824BF">
        <w:tab/>
        <w:t>Закона № 16 об исполнительском искусстве (4 мая 2017 года);</w:t>
      </w:r>
    </w:p>
    <w:p w14:paraId="287257B4" w14:textId="77777777" w:rsidR="009824BF" w:rsidRPr="009824BF" w:rsidRDefault="009824BF" w:rsidP="009824BF">
      <w:pPr>
        <w:pStyle w:val="SingleTxtG"/>
      </w:pPr>
      <w:r w:rsidRPr="009824BF">
        <w:tab/>
        <w:t>d)</w:t>
      </w:r>
      <w:r w:rsidRPr="009824BF">
        <w:tab/>
        <w:t>поправка № 63 к Конституции (8 декабря 2015 года);</w:t>
      </w:r>
    </w:p>
    <w:p w14:paraId="459B567A" w14:textId="2156D036" w:rsidR="009824BF" w:rsidRPr="009824BF" w:rsidRDefault="009824BF" w:rsidP="009824BF">
      <w:pPr>
        <w:pStyle w:val="SingleTxtG"/>
      </w:pPr>
      <w:r w:rsidRPr="009824BF">
        <w:lastRenderedPageBreak/>
        <w:tab/>
        <w:t>e)</w:t>
      </w:r>
      <w:r w:rsidRPr="009824BF">
        <w:tab/>
        <w:t>Закона № 56 о предотвращении насилия в отношении женщин и детей и борьбе с ним</w:t>
      </w:r>
      <w:r w:rsidR="00945CC2" w:rsidRPr="00945CC2">
        <w:t xml:space="preserve"> </w:t>
      </w:r>
      <w:r w:rsidRPr="009824BF">
        <w:t>(23 декабря 2014 года).</w:t>
      </w:r>
    </w:p>
    <w:p w14:paraId="73516819" w14:textId="77777777" w:rsidR="009824BF" w:rsidRPr="009824BF" w:rsidRDefault="009824BF" w:rsidP="009824BF">
      <w:pPr>
        <w:pStyle w:val="SingleTxtG"/>
      </w:pPr>
      <w:r w:rsidRPr="009824BF">
        <w:t>5.</w:t>
      </w:r>
      <w:r w:rsidRPr="009824BF">
        <w:tab/>
        <w:t>Комитет с удовлетворением отмечает меры, принятые с целью заложить основы рамочных государственных механизмов поощрения прав людей с инвалидностью, в частности принятие или учреждение:</w:t>
      </w:r>
    </w:p>
    <w:p w14:paraId="151388DC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национальной политики, стратегии и плана действий в отношении людей с инвалидностью на период 2020–2030 годов, в котором определены восемь ключевых сфер деятельности: повышение информированности населения; данные и статистика; здравоохранение; доступность физической среды и доступ к информации, связи и услугам; труд и занятость, в том числе техническое и профессиональное образование и подготовка; социальная защита; участие в культурной жизни, проведении досуга и занятии спортом; и включение людей с инвалидностью в процесс управления;</w:t>
      </w:r>
    </w:p>
    <w:p w14:paraId="29762A7A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национального плана действий в отношении людей с инвалидностью на период 2026–2030 годов, направленного на повышение уровня занятости людей с инвалидностью;</w:t>
      </w:r>
    </w:p>
    <w:p w14:paraId="354859E5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Рабочей группы по включению людей с инвалидностью в процесс развития (в 2018 году);</w:t>
      </w:r>
    </w:p>
    <w:p w14:paraId="33AD7C49" w14:textId="77777777" w:rsidR="009824BF" w:rsidRPr="009824BF" w:rsidRDefault="009824BF" w:rsidP="009824BF">
      <w:pPr>
        <w:pStyle w:val="SingleTxtG"/>
      </w:pPr>
      <w:r w:rsidRPr="009824BF">
        <w:tab/>
        <w:t>d)</w:t>
      </w:r>
      <w:r w:rsidRPr="009824BF">
        <w:tab/>
        <w:t>национальной стратегии и плана действий по реализации политики в области инклюзивного образования на период 2011–2015 годов;</w:t>
      </w:r>
    </w:p>
    <w:p w14:paraId="2185CB0C" w14:textId="77777777" w:rsidR="009824BF" w:rsidRPr="009824BF" w:rsidRDefault="009824BF" w:rsidP="009824BF">
      <w:pPr>
        <w:pStyle w:val="SingleTxtG"/>
      </w:pPr>
      <w:r w:rsidRPr="009824BF">
        <w:tab/>
        <w:t>e)</w:t>
      </w:r>
      <w:r w:rsidRPr="009824BF">
        <w:tab/>
        <w:t>Инчхонской стратегии обеспечения реальных прав инвалидов в Азиатско-Тихоокеанском регионе (в 2012 году);</w:t>
      </w:r>
    </w:p>
    <w:p w14:paraId="24CB4CA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f)</w:t>
      </w:r>
      <w:r w:rsidRPr="009824BF">
        <w:tab/>
        <w:t>Национального фонда помощи людям с инвалидностью;</w:t>
      </w:r>
    </w:p>
    <w:p w14:paraId="2647519F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g)</w:t>
      </w:r>
      <w:r w:rsidRPr="009824BF">
        <w:tab/>
        <w:t>девятого национального плана социально-экономического развития;</w:t>
      </w:r>
    </w:p>
    <w:p w14:paraId="1912FCC8" w14:textId="77777777" w:rsidR="009824BF" w:rsidRPr="009824BF" w:rsidRDefault="009824BF" w:rsidP="009824BF">
      <w:pPr>
        <w:pStyle w:val="SingleTxtG"/>
      </w:pPr>
      <w:r w:rsidRPr="009824BF">
        <w:tab/>
        <w:t>h)</w:t>
      </w:r>
      <w:r w:rsidRPr="009824BF">
        <w:tab/>
        <w:t>а также развертывание мобильных клиник.</w:t>
      </w:r>
    </w:p>
    <w:p w14:paraId="08784B18" w14:textId="050E1F51" w:rsidR="009824BF" w:rsidRPr="009824BF" w:rsidRDefault="009824BF" w:rsidP="009824BF">
      <w:pPr>
        <w:pStyle w:val="HChG"/>
      </w:pPr>
      <w:r w:rsidRPr="009824BF">
        <w:tab/>
        <w:t>III.</w:t>
      </w:r>
      <w:r w:rsidRPr="009824BF">
        <w:tab/>
      </w:r>
      <w:r w:rsidRPr="009824BF">
        <w:tab/>
        <w:t>Основные вопросы, вызывающие обеспокоенность, и</w:t>
      </w:r>
      <w:r>
        <w:rPr>
          <w:lang w:val="en-US"/>
        </w:rPr>
        <w:t> </w:t>
      </w:r>
      <w:r w:rsidRPr="009824BF">
        <w:t>рекомендации</w:t>
      </w:r>
    </w:p>
    <w:p w14:paraId="09E5814F" w14:textId="77777777" w:rsidR="009824BF" w:rsidRPr="009824BF" w:rsidRDefault="009824BF" w:rsidP="009824BF">
      <w:pPr>
        <w:pStyle w:val="H1G"/>
      </w:pPr>
      <w:r w:rsidRPr="009824BF">
        <w:tab/>
        <w:t>A.</w:t>
      </w:r>
      <w:r w:rsidRPr="009824BF">
        <w:tab/>
        <w:t>Общие принципы и обязательства (ст. 1–4)</w:t>
      </w:r>
    </w:p>
    <w:p w14:paraId="449E5FE8" w14:textId="77777777" w:rsidR="009824BF" w:rsidRPr="009824BF" w:rsidRDefault="009824BF" w:rsidP="009824BF">
      <w:pPr>
        <w:pStyle w:val="SingleTxtG"/>
      </w:pPr>
      <w:r w:rsidRPr="009824BF">
        <w:t>6.</w:t>
      </w:r>
      <w:r w:rsidRPr="009824BF">
        <w:tab/>
        <w:t xml:space="preserve">Комитет обеспокоен тем, что: </w:t>
      </w:r>
    </w:p>
    <w:p w14:paraId="0AD22791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законодательство и стратегии, связанные с инвалидностью, не приведены в полное соответствие с положениями Конвенции, в частности тем, что в них для обозначения лиц с интеллектуальной и/или психосоциальной инвалидностью используется уничижительная лексика, в том числе формулировки «лица, потерявшие рассудок», «лица, потерявшие разум» и «сумасшедшие», а также наблюдается смешение понятий «инвалидность» и «ампутация»;</w:t>
      </w:r>
    </w:p>
    <w:p w14:paraId="3B44A8D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в государстве-участнике по-прежнему преобладает медицинская модель инвалидности, которая применяется в том числе при классификации инвалидности и при принятии решений о праве на доступ к необходимым услугам и мерам поддержки;</w:t>
      </w:r>
    </w:p>
    <w:p w14:paraId="540D03CF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в законодательство и государственные стратегии не был внедрен двуединый подход;</w:t>
      </w:r>
    </w:p>
    <w:p w14:paraId="12580AA6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участие людей с инвалидностью через представляющие их организации в консультациях, касающихся затрагивающих их законодательных актов и государственной политики, носит ограниченный характер, а обязанности Национального комитета по делам инвалидов не были четко определены;</w:t>
      </w:r>
    </w:p>
    <w:p w14:paraId="569D2BBD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e)</w:t>
      </w:r>
      <w:r w:rsidRPr="009824BF">
        <w:tab/>
        <w:t>были зафиксированы случаи применения репрессий против организаций гражданского общества за их информационно-пропагандистскую деятельность, направленную на защиту прав людей с инвалидностью;</w:t>
      </w:r>
    </w:p>
    <w:p w14:paraId="66A3DCA8" w14:textId="77777777" w:rsidR="009824BF" w:rsidRPr="009824BF" w:rsidRDefault="009824BF" w:rsidP="009824BF">
      <w:pPr>
        <w:pStyle w:val="SingleTxtG"/>
      </w:pPr>
      <w:r w:rsidRPr="009824BF">
        <w:lastRenderedPageBreak/>
        <w:tab/>
        <w:t>f)</w:t>
      </w:r>
      <w:r w:rsidRPr="009824BF">
        <w:tab/>
        <w:t>государство-участник еще не ратифицировало Факультативный протокол к Конвенции.</w:t>
      </w:r>
    </w:p>
    <w:p w14:paraId="3755018F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7.</w:t>
      </w:r>
      <w:r w:rsidRPr="009824BF">
        <w:tab/>
      </w:r>
      <w:r w:rsidRPr="009824BF">
        <w:rPr>
          <w:b/>
          <w:bCs/>
        </w:rPr>
        <w:t>Комитет призывает государство-участник ратифицировать Факультативный протокол к Конвенции.</w:t>
      </w:r>
      <w:r w:rsidRPr="009824BF">
        <w:t xml:space="preserve"> </w:t>
      </w:r>
      <w:r w:rsidRPr="009824BF">
        <w:rPr>
          <w:b/>
          <w:bCs/>
        </w:rPr>
        <w:t>Ссылаясь также на замечание общего порядка № 7 (2018) об участии людей с инвалидностью, включая детей с инвалидностью, через представляющие их организации в осуществлении и мониторинге Конвенции, Комитет рекомендует государству-участнику:</w:t>
      </w:r>
    </w:p>
    <w:p w14:paraId="53298D5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пересмотреть существующее законодательство и стратегии, связанные с инвалидностью, и привести их в соответствие с Конвенцией, в частности отойти от использования уничижительных формулировок в отношении людей с инвалидностью;</w:t>
      </w:r>
    </w:p>
    <w:p w14:paraId="7C1FF388" w14:textId="40113849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обеспечить ориентированность своей системы классификации инвалидности на правозащитную модель инвалидности, предусматривающую учет правовых и средовых барьеров, с которыми сталкиваются люди с инвалидностью, и предоставление необходимой поддержки и помощи для обеспечения таким людям возможности вести самостоятельный образ жизни и содействия их социальной включенности;</w:t>
      </w:r>
    </w:p>
    <w:p w14:paraId="70CE99B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внедрить двуединый подход путем обеспечения всестороннего учета прав людей с инвалидностью во всех национальных планах действий и стратегиях, а также путем принятия адресных и контролируемых мер, направленных конкретно на оказание поддержки людям с инвалидностью и на расширение их прав и возможностей;</w:t>
      </w:r>
    </w:p>
    <w:p w14:paraId="40EB3414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создать механизмы обеспечения эффективного вовлечения людей с инвалидностью, в частности лиц с интеллектуальной инвалидностью, через представляющие их организации в процессы принятия государственных решений, касающихся затрагивающих их законов и политики, и укрепить Национальный комитет по делам инвалидов;</w:t>
      </w:r>
    </w:p>
    <w:p w14:paraId="1A39CB3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e)</w:t>
      </w:r>
      <w:r w:rsidRPr="009824BF">
        <w:rPr>
          <w:b/>
          <w:bCs/>
        </w:rPr>
        <w:tab/>
        <w:t>признать правозащитную роль организаций гражданского общества, запретить любые репрессии в отношении лиц и организаций, содействующих реализации прав людей с инвалидностью, и принять меры по защите гражданского пространства.</w:t>
      </w:r>
    </w:p>
    <w:p w14:paraId="3634EE2B" w14:textId="77777777" w:rsidR="009824BF" w:rsidRPr="009824BF" w:rsidRDefault="009824BF" w:rsidP="009824BF">
      <w:pPr>
        <w:pStyle w:val="H1G"/>
      </w:pPr>
      <w:r w:rsidRPr="009824BF">
        <w:tab/>
        <w:t>B.</w:t>
      </w:r>
      <w:r w:rsidRPr="009824BF">
        <w:tab/>
        <w:t>Конкретные права (ст. 5–30)</w:t>
      </w:r>
    </w:p>
    <w:p w14:paraId="27A1B985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Равенство и недискриминация (ст. 5)</w:t>
      </w:r>
    </w:p>
    <w:p w14:paraId="0256EB40" w14:textId="77777777" w:rsidR="009824BF" w:rsidRPr="009824BF" w:rsidRDefault="009824BF" w:rsidP="009824BF">
      <w:pPr>
        <w:pStyle w:val="SingleTxtG"/>
      </w:pPr>
      <w:r w:rsidRPr="009824BF">
        <w:t>8.</w:t>
      </w:r>
      <w:r w:rsidRPr="009824BF">
        <w:tab/>
        <w:t xml:space="preserve">Комитет с обеспокоенностью отмечает, что: </w:t>
      </w:r>
    </w:p>
    <w:p w14:paraId="5B8BB81C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законодательство страны-участника не содержит прямого запрета на дискриминацию по признаку инвалидности (в том числе в отношении людей, затронутых лепрой) во всех сферах жизни, в частности в области здравоохранения и образования;</w:t>
      </w:r>
    </w:p>
    <w:p w14:paraId="1A22FD6B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используемое определение дискриминации не охватывает множественные и перекрестные формы дискриминации;</w:t>
      </w:r>
    </w:p>
    <w:p w14:paraId="4B60A3EC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отказ в разумном приспособлении не признается в качестве одной из форм дискриминации по признаку инвалидности;</w:t>
      </w:r>
    </w:p>
    <w:p w14:paraId="557D7B76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отсутствуют эффективные средства правовой защиты от дискриминации по признаку инвалидности и множественной и интерсекционной дискриминации.</w:t>
      </w:r>
    </w:p>
    <w:p w14:paraId="49F638D4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9.</w:t>
      </w:r>
      <w:r w:rsidRPr="009824BF">
        <w:tab/>
      </w:r>
      <w:r w:rsidRPr="009824BF">
        <w:rPr>
          <w:b/>
          <w:bCs/>
        </w:rPr>
        <w:t>В соответствии со своим замечанием общего порядка № 6 (2018) по вопросу равенства и недискриминации Комитет рекомендует государству-участнику</w:t>
      </w:r>
      <w:r w:rsidRPr="009824BF">
        <w:t xml:space="preserve">: </w:t>
      </w:r>
    </w:p>
    <w:p w14:paraId="05EF0A7D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пересмотреть законодательство с целью предусмотреть в нем прямой запрет дискриминации по признаку инвалидности (в том числе в отношении людей, затронутых лепрой), в частности Закон № 73 о мерах в области </w:t>
      </w:r>
      <w:r w:rsidRPr="009824BF">
        <w:rPr>
          <w:b/>
          <w:bCs/>
        </w:rPr>
        <w:lastRenderedPageBreak/>
        <w:t>гигиены, профилактики заболеваний и укрепления здоровья, Закон № 62 об образовании и Закон № 77 о гендерном равенстве;</w:t>
      </w:r>
    </w:p>
    <w:p w14:paraId="3E721F5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запретить множественную и перекрестную дискриминацию по признаку инвалидности и ее пересечение с дискриминацией по другим признакам, таким как возраст, пол, раса, этническая принадлежность, гендерная идентичность, сексуальная ориентация и иное обстоятельство, и принять стратегии по искоренению множественной и перекрестной дискриминации;</w:t>
      </w:r>
    </w:p>
    <w:p w14:paraId="3B296D2D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признать в рамках антидискриминационного законодательства отказ в разумном приспособлении как одну из форм дискриминации применительно ко всем сферам жизни;</w:t>
      </w:r>
    </w:p>
    <w:p w14:paraId="3F4E3B01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обеспечить доступ людей с инвалидностью к эффективным средствам правовой защиты и возмещения ущерба, включая компенсацию, в случаях дискриминации по признаку инвалидности и отказа в разумном приспособлении.</w:t>
      </w:r>
    </w:p>
    <w:p w14:paraId="373A5F2B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Женщины-инвалиды (ст. 6)</w:t>
      </w:r>
    </w:p>
    <w:p w14:paraId="5561CB3D" w14:textId="77777777" w:rsidR="009824BF" w:rsidRPr="009824BF" w:rsidRDefault="009824BF" w:rsidP="009824BF">
      <w:pPr>
        <w:pStyle w:val="SingleTxtG"/>
        <w:rPr>
          <w:bCs/>
        </w:rPr>
      </w:pPr>
      <w:r w:rsidRPr="009824BF">
        <w:t>10.</w:t>
      </w:r>
      <w:r w:rsidRPr="009824BF">
        <w:tab/>
        <w:t>Комитет обеспокоен тем, что:</w:t>
      </w:r>
    </w:p>
    <w:p w14:paraId="23BEBC1A" w14:textId="77777777" w:rsidR="009824BF" w:rsidRPr="009824BF" w:rsidRDefault="009824BF" w:rsidP="009824BF">
      <w:pPr>
        <w:pStyle w:val="SingleTxtG"/>
        <w:rPr>
          <w:bCs/>
          <w:iCs/>
        </w:rPr>
      </w:pPr>
      <w:r w:rsidRPr="009824BF">
        <w:tab/>
        <w:t>a)</w:t>
      </w:r>
      <w:r w:rsidRPr="009824BF">
        <w:tab/>
        <w:t>в законодательстве, в частности в Законе № 8 о развитии потенциала и защите женщин и Законе № 77 о гендерном равенстве, не предусмотрена защита от перекрестной дискриминации, с которой сталкиваются женщины и девочки с инвалидностью, а также отсутствует двуединый подход к всестороннему учету гендерной проблематики;</w:t>
      </w:r>
    </w:p>
    <w:p w14:paraId="6742FC39" w14:textId="77777777" w:rsidR="009824BF" w:rsidRPr="009824BF" w:rsidRDefault="009824BF" w:rsidP="009824BF">
      <w:pPr>
        <w:pStyle w:val="SingleTxtG"/>
        <w:rPr>
          <w:bCs/>
          <w:iCs/>
        </w:rPr>
      </w:pPr>
      <w:r w:rsidRPr="009824BF">
        <w:tab/>
        <w:t>b)</w:t>
      </w:r>
      <w:r w:rsidRPr="009824BF">
        <w:tab/>
        <w:t>женщины и девочки с инвалидностью, особенно принадлежащие к этническим и религиозным группам, женщины, пострадавшие в результате срабатывания неразорвавшихся боеприпасов, и женщины, затронутые лепрой, подвергаются множественным и перекрестным формам дискриминации;</w:t>
      </w:r>
    </w:p>
    <w:p w14:paraId="0FD2FB30" w14:textId="77777777" w:rsidR="009824BF" w:rsidRPr="009824BF" w:rsidRDefault="009824BF" w:rsidP="009824BF">
      <w:pPr>
        <w:pStyle w:val="SingleTxtG"/>
        <w:rPr>
          <w:bCs/>
          <w:iCs/>
        </w:rPr>
      </w:pPr>
      <w:r w:rsidRPr="009824BF">
        <w:tab/>
        <w:t>c)</w:t>
      </w:r>
      <w:r w:rsidRPr="009824BF">
        <w:tab/>
        <w:t>у женщин и девочек с инвалидностью и представляющих их организаций недостаточно прав и возможностей и они недостаточно активно вовлекаются в обсуждение законодательства и стратегий, касающихся гендерного равенства.</w:t>
      </w:r>
    </w:p>
    <w:p w14:paraId="2BFB2A2B" w14:textId="77777777" w:rsidR="009824BF" w:rsidRPr="009824BF" w:rsidRDefault="009824BF" w:rsidP="009824BF">
      <w:pPr>
        <w:pStyle w:val="SingleTxtG"/>
        <w:rPr>
          <w:b/>
        </w:rPr>
      </w:pPr>
      <w:r w:rsidRPr="009824BF">
        <w:t>11.</w:t>
      </w:r>
      <w:r w:rsidRPr="009824BF">
        <w:tab/>
      </w:r>
      <w:r w:rsidRPr="009824BF">
        <w:rPr>
          <w:b/>
          <w:bCs/>
        </w:rPr>
        <w:t>Комитет рекомендует государству-участнику принимать к сведению замечание общего порядка Комитета № 3 (2016) о женщинах и девочках с инвалидностью при осуществлении усилий, направленных на достижение цели 5 в области устойчивого развития.</w:t>
      </w:r>
      <w:r w:rsidRPr="009824BF">
        <w:t xml:space="preserve"> </w:t>
      </w:r>
      <w:r w:rsidRPr="009824BF">
        <w:rPr>
          <w:b/>
          <w:bCs/>
        </w:rPr>
        <w:t>В частности, Комитет рекомендует государству-участнику:</w:t>
      </w:r>
    </w:p>
    <w:p w14:paraId="5D8D8345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предпринять эффективные и конкретные действия по внедрению правозащитной модели инвалидности в свои стратегии, касающиеся вопросов гендерного равенства, а также обеспечить учет гендерной перспективы в своем законодательстве и стратегиях, связанных с инвалидностью;</w:t>
      </w:r>
    </w:p>
    <w:p w14:paraId="18F1CB21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принять меры по недопущению множественной и перекрестной дискриминации во всех сферах жизни в отношении проживающих как в городских, так и в сельских районах женщин и девочек с инвалидностью, особенно принадлежащих к отличным от доминирующих этническим и религиозным группам, женщин, пострадавших в результате срабатывания неразорвавшихся боеприпасов, и женщин, затронутых лепрой;</w:t>
      </w:r>
    </w:p>
    <w:p w14:paraId="0F0A7B65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предпринять шаги по расширению прав и возможностей женщин и девочек с инвалидностью и поддержать представляющие их организации, в частности Ассоциацию женщин с инвалидностью, а также обеспечить их эффективное участие в разработке и исполнении законодательства и стратегий в области гендерного равенства.</w:t>
      </w:r>
    </w:p>
    <w:p w14:paraId="202C9355" w14:textId="77777777" w:rsidR="009824BF" w:rsidRPr="009824BF" w:rsidRDefault="009824BF" w:rsidP="009824BF">
      <w:pPr>
        <w:pStyle w:val="H23G"/>
      </w:pPr>
      <w:r w:rsidRPr="009824BF">
        <w:lastRenderedPageBreak/>
        <w:tab/>
      </w:r>
      <w:r w:rsidRPr="009824BF">
        <w:tab/>
        <w:t>Дети-инвалиды (статья 7)</w:t>
      </w:r>
    </w:p>
    <w:p w14:paraId="691CDBD9" w14:textId="77777777" w:rsidR="009824BF" w:rsidRPr="009824BF" w:rsidRDefault="009824BF" w:rsidP="009824BF">
      <w:pPr>
        <w:pStyle w:val="SingleTxtG"/>
        <w:keepNext/>
        <w:keepLines/>
      </w:pPr>
      <w:r w:rsidRPr="009824BF">
        <w:t>12.</w:t>
      </w:r>
      <w:r w:rsidRPr="009824BF">
        <w:tab/>
        <w:t>Комитет с обеспокоенностью отмечает:</w:t>
      </w:r>
    </w:p>
    <w:p w14:paraId="132B07F9" w14:textId="77777777" w:rsidR="009824BF" w:rsidRPr="009824BF" w:rsidRDefault="009824BF" w:rsidP="009824BF">
      <w:pPr>
        <w:pStyle w:val="SingleTxtG"/>
        <w:keepNext/>
        <w:keepLines/>
      </w:pPr>
      <w:r w:rsidRPr="009824BF">
        <w:tab/>
        <w:t>a)</w:t>
      </w:r>
      <w:r w:rsidRPr="009824BF">
        <w:tab/>
        <w:t xml:space="preserve">случаи множественной и перекрестной дискриминации детей-инвалидов, особенно тех, кто пострадал в результате срабатывания неразорвавшихся боеприпасов, детей, принадлежащих к отличным от доминирующей этническим группам, детей с интеллектуальной и/или психосоциальной инвалидностью и детей с аутизмом; </w:t>
      </w:r>
    </w:p>
    <w:p w14:paraId="74DDA3C3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недостаточную поддержку детей-инвалидов в системе образования и ограниченность их доступа к социальным услугам по месту проживания, а также практику институционализации таких детей;</w:t>
      </w:r>
    </w:p>
    <w:p w14:paraId="75E0548A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отсутствие механизмов проведения консультаций с детьми-инвалидами и предоставления им возможности выражать свое мнение по всем затрагивающим их вопросам.</w:t>
      </w:r>
    </w:p>
    <w:p w14:paraId="3A183722" w14:textId="77777777" w:rsidR="009824BF" w:rsidRPr="009824BF" w:rsidRDefault="009824BF" w:rsidP="009824BF">
      <w:pPr>
        <w:pStyle w:val="SingleTxtG"/>
      </w:pPr>
      <w:r w:rsidRPr="009824BF">
        <w:t>13.</w:t>
      </w:r>
      <w:r w:rsidRPr="009824BF">
        <w:tab/>
      </w:r>
      <w:r w:rsidRPr="009824BF">
        <w:rPr>
          <w:b/>
          <w:bCs/>
        </w:rPr>
        <w:t>Ссылаясь на принятое в 2022 году совместное заявление о правах детей-инвалидов, принятое Комитетом по правам ребенка и Комитетом по правам инвалидов, Комитет рекомендует государству-участнику:</w:t>
      </w:r>
    </w:p>
    <w:p w14:paraId="4E07D6B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обеспечить, чтобы законодательство и политика в области прав ребенка были инклюзивными и предусматривали защиту всех детей с инвалидностью — в том числе детей, пострадавших в результате срабатывания неразорвавшихся боеприпасов, детей, принадлежащих к отличным от доминирующей этническим группам, детей с интеллектуальной и/или психосоциальной инвалидностью и детей с аутизмом — от всех форм дискриминации;</w:t>
      </w:r>
    </w:p>
    <w:p w14:paraId="1DC4E94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обеспечить всем детям с инвалидностью, в частности детям, проживающим в сельских и отдаленных районах, надлежащую и эффективную защиту, уход и поддержку и позаботиться о том, чтобы они были включены в местное сообщество;</w:t>
      </w:r>
    </w:p>
    <w:p w14:paraId="2635DE26" w14:textId="77777777" w:rsidR="009824BF" w:rsidRPr="009824BF" w:rsidRDefault="009824BF" w:rsidP="009824BF">
      <w:pPr>
        <w:pStyle w:val="SingleTxtG"/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создать механизм, в рамках которого учитывались бы развивающиеся способности детей с инвалидностью, для обеспечения того, чтобы они могли формулировать свои взгляды и свободно выражать их по всем затрагивающим их вопросам и чтобы эти взгляды получали должную весомость, соответствующую их возрасту и зрелости.</w:t>
      </w:r>
    </w:p>
    <w:p w14:paraId="7B9828B9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Просветительно-воспитательная работа (ст. 8)</w:t>
      </w:r>
    </w:p>
    <w:p w14:paraId="175F4801" w14:textId="77777777" w:rsidR="009824BF" w:rsidRPr="009824BF" w:rsidRDefault="009824BF" w:rsidP="009824BF">
      <w:pPr>
        <w:pStyle w:val="SingleTxtG"/>
      </w:pPr>
      <w:r w:rsidRPr="009824BF">
        <w:t>14.</w:t>
      </w:r>
      <w:r w:rsidRPr="009824BF">
        <w:tab/>
        <w:t>Комитет обеспокоен:</w:t>
      </w:r>
    </w:p>
    <w:p w14:paraId="3D5A1F83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дискриминационным отношением к людям с инвалидностью, в том числе к людям, затронутым лепрой, а также существующими в обществе стереотипами и предрассудками об инвалидах и созданием отрицательного образа инвалидов в средствах массовой информации;</w:t>
      </w:r>
    </w:p>
    <w:p w14:paraId="4577B39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недостаточностью мер, направленных на повышение осведомленности населения о правах людей с инвалидностью и на расширение возможностей таких лиц отстаивать свои права, а также отсутствием оценки этих усилий;</w:t>
      </w:r>
    </w:p>
    <w:p w14:paraId="1C308663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ограниченным объемом доступной информации о Конвенции, особенно в сельской местности;</w:t>
      </w:r>
    </w:p>
    <w:p w14:paraId="0CA04D19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крайне низким уровнем осведомленности лиц, ответственных за разработку политики, судей, прокуроров, учителей, а также работников медицины и здравоохранения и других специалистов, работающих с инвалидами, о признанных в Конвенции правах.</w:t>
      </w:r>
    </w:p>
    <w:p w14:paraId="7CBA7658" w14:textId="77777777" w:rsidR="009824BF" w:rsidRPr="009824BF" w:rsidRDefault="009824BF" w:rsidP="009824BF">
      <w:pPr>
        <w:pStyle w:val="SingleTxtG"/>
      </w:pPr>
      <w:r w:rsidRPr="009824BF">
        <w:t>15.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  <w:r w:rsidRPr="009824BF">
        <w:t xml:space="preserve"> </w:t>
      </w:r>
    </w:p>
    <w:p w14:paraId="185B0C00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принять в тесной консультации с организациями инвалидов, базирующимися в городах и сельской местности, и при их активном участии национальную стратегию повышения осведомленности, борьбы с предрассудками в отношении людей с инвалидностью и обеспечения того, чтобы </w:t>
      </w:r>
      <w:r w:rsidRPr="009824BF">
        <w:rPr>
          <w:b/>
          <w:bCs/>
        </w:rPr>
        <w:lastRenderedPageBreak/>
        <w:t>средства массовой информации изображали людей с инвалидностью в положительном свете в соответствии с Конвенцией;</w:t>
      </w:r>
    </w:p>
    <w:p w14:paraId="77E8238E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укрепить меры, направленные на расширение прав и возможностей людей с инвалидностью, в частности людей, затронутых лепрой, и периодически оценивать результаты осуществления инициатив по повышению информированности;</w:t>
      </w:r>
    </w:p>
    <w:p w14:paraId="1FA8EA5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обеспечить доступ к Конвенции в Лаосской Народно-Демократической Республике в доступных форматах, в том числе в формате Easy Read, с использованием шрифта Брайля и на лаосском жестовом языке;</w:t>
      </w:r>
    </w:p>
    <w:p w14:paraId="2E32A08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в тесной консультации с организациями инвалидов и при их активном участии укреплять программы наращивания потенциала представителей государственных директивных органов, судей, учителей, социальных работников, работников здравоохранения и других специалистов, работающих с инвалидами, в области применения положений Конвенции.</w:t>
      </w:r>
    </w:p>
    <w:p w14:paraId="67448F10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Доступность (ст. 9)</w:t>
      </w:r>
    </w:p>
    <w:p w14:paraId="4C3151F9" w14:textId="77777777" w:rsidR="009824BF" w:rsidRPr="009824BF" w:rsidRDefault="009824BF" w:rsidP="009824BF">
      <w:pPr>
        <w:pStyle w:val="SingleTxtG"/>
      </w:pPr>
      <w:r w:rsidRPr="009824BF">
        <w:t>16.</w:t>
      </w:r>
      <w:r w:rsidRPr="009824BF">
        <w:tab/>
        <w:t xml:space="preserve">Комитет с обеспокоенностью отмечает, что: </w:t>
      </w:r>
    </w:p>
    <w:p w14:paraId="1B228C49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люди с инвалидностью сталкиваются с препятствиями при получении доступа к физическому окружению, к транспорту, к информации и связи, включая информационно-коммуникационные технологии, а также к другим объектам и услугам, открытым или предоставляемым для населения, особенно в сельских районах;</w:t>
      </w:r>
    </w:p>
    <w:p w14:paraId="176C834B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в соответствующем законодательстве не содержится четких стандартов доступности, не упоминается идея универсального дизайна и не предусмотрены санкции за несоблюдение;</w:t>
      </w:r>
    </w:p>
    <w:p w14:paraId="38F5A59E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лаосский жестовый язык все еще не получил официального признания, что ограничивает возможности социального взаимодействия глухих.</w:t>
      </w:r>
    </w:p>
    <w:p w14:paraId="42DF8247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17.</w:t>
      </w:r>
      <w:r w:rsidRPr="009824BF">
        <w:tab/>
      </w:r>
      <w:r w:rsidRPr="009824BF">
        <w:rPr>
          <w:b/>
          <w:bCs/>
        </w:rPr>
        <w:t>Ссылаясь на свое замечание общего порядка № 2 (2014) о доступности и цель 11 в области устойчивого развития, Комитет рекомендует государству-участнику</w:t>
      </w:r>
      <w:r w:rsidRPr="009824BF">
        <w:t>:</w:t>
      </w:r>
    </w:p>
    <w:p w14:paraId="1395BC81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принять и реализовать план действий и стратегию по выявлению существующих барьеров, мешающих доступности, и предоставить людские, технические и финансовые ресурсы, необходимые для устранения этих барьеров, чтобы обеспечить доступность, в частности, зданий, транспорта, информации и связи, включая информационно-коммуникационные технологии, а также других объектов и услуг, открытых или предоставляемых для населения, как в городских, так и в сельских районах; </w:t>
      </w:r>
    </w:p>
    <w:p w14:paraId="726D6B1D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пересмотреть соответствующее законодательство, в частности Закон № 5 о строительстве, Закон № 24 о наземном транспорте и Закон № 1 о средствах массовой информации, с целью разработки и внедрения стандартов доступности и универсального дизайна, и предусмотреть систему санкций за несоблюдение и механизм подачи жалоб для людей с инвалидностью;</w:t>
      </w:r>
    </w:p>
    <w:p w14:paraId="6AB337F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придать официальный статус лаосскому жестовому языку, разработать соответствующие программы обучения и создать возможности трудоустройства, с тем чтобы расширить резерв переводчиков и преподавателей.</w:t>
      </w:r>
    </w:p>
    <w:p w14:paraId="7876BF17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 xml:space="preserve">Ситуации риска и чрезвычайные гуманитарные ситуации (ст. 11) </w:t>
      </w:r>
    </w:p>
    <w:p w14:paraId="7E8DD6AE" w14:textId="77777777" w:rsidR="009824BF" w:rsidRPr="009824BF" w:rsidRDefault="009824BF" w:rsidP="009824BF">
      <w:pPr>
        <w:pStyle w:val="SingleTxtG"/>
      </w:pPr>
      <w:r w:rsidRPr="009824BF">
        <w:t>18.</w:t>
      </w:r>
      <w:r w:rsidRPr="009824BF">
        <w:tab/>
        <w:t>Комитет обеспокоен:</w:t>
      </w:r>
    </w:p>
    <w:p w14:paraId="2271BED5" w14:textId="77777777" w:rsidR="009824BF" w:rsidRPr="009824BF" w:rsidRDefault="009824BF" w:rsidP="009824BF">
      <w:pPr>
        <w:pStyle w:val="SingleTxtG"/>
        <w:rPr>
          <w:bCs/>
          <w:iCs/>
        </w:rPr>
      </w:pPr>
      <w:r w:rsidRPr="009824BF">
        <w:tab/>
        <w:t>a)</w:t>
      </w:r>
      <w:r w:rsidRPr="009824BF">
        <w:tab/>
        <w:t>отсутствием в законодательстве и политике, в том числе в Законе № 71 об обеспечении готовности к бедствиям и в национальном плане готовности к чрезвычайным ситуациям и реагирования на них, информации об особых потребностях людей с инвалидностью;</w:t>
      </w:r>
      <w:bookmarkStart w:id="0" w:name="_Hlk106732136"/>
      <w:bookmarkEnd w:id="0"/>
    </w:p>
    <w:p w14:paraId="00B2C155" w14:textId="77777777" w:rsidR="009824BF" w:rsidRPr="009824BF" w:rsidRDefault="009824BF" w:rsidP="009824BF">
      <w:pPr>
        <w:pStyle w:val="SingleTxtG"/>
        <w:rPr>
          <w:bCs/>
          <w:iCs/>
        </w:rPr>
      </w:pPr>
      <w:r w:rsidRPr="009824BF">
        <w:lastRenderedPageBreak/>
        <w:tab/>
        <w:t>b)</w:t>
      </w:r>
      <w:r w:rsidRPr="009824BF">
        <w:tab/>
        <w:t>отсутствием специальных протоколов эвакуации людей с инвалидностью в ситуациях риска, чрезвычайных гуманитарных ситуациях и в случае стихийных бедствий, а также наличием барьеров, мешающих обеспечению разумного приспособления и доступа к информации, эвакуационным центрам, чрезвычайной помощи в случае бедствий, системам раннего оповещения и оценке потребностей сообществ;</w:t>
      </w:r>
    </w:p>
    <w:p w14:paraId="64AF8616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отсутствием консультаций с организациями инвалидов при планировании, реализации, мониторинге и оценке стратегий снижения риска бедствий и борьбы с изменением климата;</w:t>
      </w:r>
    </w:p>
    <w:p w14:paraId="3CB7DA47" w14:textId="77777777" w:rsidR="009824BF" w:rsidRPr="009824BF" w:rsidRDefault="009824BF" w:rsidP="009824BF">
      <w:pPr>
        <w:pStyle w:val="SingleTxtG"/>
      </w:pPr>
      <w:r w:rsidRPr="009824BF">
        <w:tab/>
        <w:t>d)</w:t>
      </w:r>
      <w:r w:rsidRPr="009824BF">
        <w:tab/>
        <w:t>непропорционально тяжелыми последствиями пандемии коронавирусного заболевания (COVID-19) для инвалидов, в частности для людей, помещенных в специализированные учреждения, и тем, что люди с инвалидностью сталкиваются с барьерами при получении доступа к информации и услугам здравоохранения в чрезвычайных ситуациях.</w:t>
      </w:r>
    </w:p>
    <w:p w14:paraId="743DA464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19.</w:t>
      </w:r>
      <w:r w:rsidRPr="009824BF">
        <w:tab/>
      </w:r>
      <w:r w:rsidRPr="009824BF">
        <w:rPr>
          <w:b/>
          <w:bCs/>
        </w:rPr>
        <w:t>Ссылаясь на руководство Управления Верховного комиссара Организации Объединенных Наций по правам человека по вопросу о COVID-19 и правах людей с инвалидностью, аналитическую записку Генерального секретаря о принятии мер реагирования на COVID-19 с учетом потребностей инвалидов, Сендайскую рамочную программу по снижению риска бедствий на 2015–2030 годы и Парижское соглашение по изменению климата, а также при активном участии представительных организаций инвалидов Комитет рекомендует государству-участнику:</w:t>
      </w:r>
    </w:p>
    <w:p w14:paraId="7BD87EEB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обеспечить, чтобы в национальном законодательстве, стратегиях и программах, направленных на преодоление ситуаций риска и гуманитарных чрезвычайных ситуаций, учитывались потребности людей с инвалидностью, в том числе принадлежащих к отличным от доминирующих этническим и религиозным группам и пострадавших в результате срабатывания неразорвавшихся боеприпасов;</w:t>
      </w:r>
    </w:p>
    <w:p w14:paraId="3B8A017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установить порядок проведения эвакуационных мероприятий в ситуациях риска, гуманитарных чрезвычайных ситуациях и при стихийных бедствиях, в котором были бы четко определены особые потребности инвалидов, и обеспечить людям с инвалидностью, проживающим в городских и сельских районах, разумное приспособление и доступ к информации, эвакуационным центрам, чрезвычайной помощи в случае бедствий, системам раннего оповещения, оценке потребностей сообщества и ассистивным устройствам;</w:t>
      </w:r>
    </w:p>
    <w:p w14:paraId="38673B6D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обеспечить конструктивное вовлечение организаций инвалидов, при учете принципа гендерной сбалансированности, к разработке и реализации законодательства и стратегий, касающихся изменения климата и снижения и регулирования риска бедствий, в том числе к работе Национального комитета по предотвращению и смягчению последствий бедствий;</w:t>
      </w:r>
    </w:p>
    <w:p w14:paraId="6B5F8E7A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актуализировать проблемы инвалидности в своих планах реагирования на пандемию COVID-19 и последующего восстановления, в частности в отношении обеспечения равного доступа к вакцинам, и в других экономических и социальных программах, направленных на преодоление негативных последствий пандемии.</w:t>
      </w:r>
    </w:p>
    <w:p w14:paraId="4BE9BBE8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Равенство перед законом (ст. 12)</w:t>
      </w:r>
    </w:p>
    <w:p w14:paraId="60DA882C" w14:textId="77777777" w:rsidR="009824BF" w:rsidRPr="009824BF" w:rsidRDefault="009824BF" w:rsidP="009824BF">
      <w:pPr>
        <w:pStyle w:val="SingleTxtG"/>
      </w:pPr>
      <w:r w:rsidRPr="009824BF">
        <w:t>20.</w:t>
      </w:r>
      <w:r w:rsidRPr="009824BF">
        <w:tab/>
        <w:t xml:space="preserve">Комитет с обеспокоенностью отмечает, что: </w:t>
      </w:r>
    </w:p>
    <w:p w14:paraId="3AA6F878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согласно положениям законодательства, в том числе Гражданского кодекса, Уголовного кодекса, Гражданского процессуального кодекса и Уголовно-процессуального кодекса, люди с инвалидностью, особенно люди с интеллектуальной и психосоциальной инвалидностью, лишены права на равную правовую защиту на основании фактических или предполагаемых нарушений здоровья;</w:t>
      </w:r>
    </w:p>
    <w:p w14:paraId="3296F06E" w14:textId="77777777" w:rsidR="009824BF" w:rsidRPr="009824BF" w:rsidRDefault="009824BF" w:rsidP="009824BF">
      <w:pPr>
        <w:pStyle w:val="SingleTxtG"/>
      </w:pPr>
      <w:r w:rsidRPr="009824BF">
        <w:lastRenderedPageBreak/>
        <w:tab/>
        <w:t>b)</w:t>
      </w:r>
      <w:r w:rsidRPr="009824BF">
        <w:tab/>
        <w:t>сохраняется практика замещающего принятия решений и непризнания воли и предпочтений людей с инвалидностью.</w:t>
      </w:r>
    </w:p>
    <w:p w14:paraId="639287D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21.</w:t>
      </w:r>
      <w:r w:rsidRPr="009824BF">
        <w:tab/>
      </w:r>
      <w:r w:rsidRPr="009824BF">
        <w:rPr>
          <w:b/>
          <w:bCs/>
        </w:rPr>
        <w:t>Ссылаясь на свое замечание общего порядка № 1 (2014) о равенстве перед законом, Комитет рекомендует государству-участнику:</w:t>
      </w:r>
    </w:p>
    <w:p w14:paraId="077177A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внести поправки в Гражданский кодекс, Уголовный кодекс, Гражданский процессуальный кодекс и Уголовно-процессуальный кодекс, а также отменить любые законы и связанные с ними стратегии и виды практики, направленные на лишение людей с инвалидностью права на равную правовую защиту или умаление этого права, или приводящие к таким последствиям;</w:t>
      </w:r>
    </w:p>
    <w:p w14:paraId="27081EE1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разработать и внедрить, в тесной консультации с инвалидами и представляющими их организациями и при их активном участии, механизмы оказания поддержки в принятии решений, предусматривающие уважение воли, предпочтений и индивидуального выбора людей с инвалидностью.</w:t>
      </w:r>
    </w:p>
    <w:p w14:paraId="7D957613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 xml:space="preserve">Доступ к правосудию (ст. 13) </w:t>
      </w:r>
    </w:p>
    <w:p w14:paraId="69DFBD06" w14:textId="77777777" w:rsidR="009824BF" w:rsidRPr="009824BF" w:rsidRDefault="009824BF" w:rsidP="009824BF">
      <w:pPr>
        <w:pStyle w:val="SingleTxtG"/>
        <w:rPr>
          <w:bCs/>
        </w:rPr>
      </w:pPr>
      <w:r w:rsidRPr="009824BF">
        <w:t>22.</w:t>
      </w:r>
      <w:r w:rsidRPr="009824BF">
        <w:tab/>
        <w:t>Комитет обеспокоен:</w:t>
      </w:r>
    </w:p>
    <w:p w14:paraId="47636E6A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ограниченностью доступа инвалидов, в частности лиц с психосоциальной или интеллектуальной инвалидностью и глухих, слепоглухих и слабослышащих, к правосудию, что обусловлено отсутствием процессуальных и соответствующих возрасту коррективов, а также доступа к физическим объектам и информационно-коммуникационным процедурам, используемым при отправлении правосудия;</w:t>
      </w:r>
    </w:p>
    <w:p w14:paraId="4C8FAD2D" w14:textId="01EDFB9A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 xml:space="preserve">недоступностью для инвалидов юридических клиник и платформ распространения информации, таких как приложение для мобильных телефонов </w:t>
      </w:r>
      <w:r>
        <w:t>«</w:t>
      </w:r>
      <w:r w:rsidRPr="009824BF">
        <w:t>LaoLaw</w:t>
      </w:r>
      <w:r>
        <w:t>»</w:t>
      </w:r>
      <w:r w:rsidRPr="009824BF">
        <w:t>, а также тем, что в рамках деятельности служб медиации в сельских населенных пунктах не обеспечивается всесторонний учет проблем людей с инвалидностью и не предусмотрена бесплатная юридическая помощь в доступных форматах, в частности для слепых и глухих;</w:t>
      </w:r>
    </w:p>
    <w:p w14:paraId="3EF37AEE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недостаточным пониманием людьми с инвалидностью особенностей судопроизводства, а также ограниченной осведомленностью сотрудников судебных и правоохранительных органов о правах инвалидов.</w:t>
      </w:r>
    </w:p>
    <w:p w14:paraId="1DBFBF4D" w14:textId="189F131A" w:rsidR="009824BF" w:rsidRPr="009824BF" w:rsidRDefault="009824BF" w:rsidP="009824BF">
      <w:pPr>
        <w:pStyle w:val="SingleTxtG"/>
        <w:rPr>
          <w:b/>
          <w:bCs/>
        </w:rPr>
      </w:pPr>
      <w:r w:rsidRPr="009824BF">
        <w:t>23.</w:t>
      </w:r>
      <w:r w:rsidRPr="009824BF">
        <w:tab/>
      </w:r>
      <w:r w:rsidRPr="009824BF">
        <w:rPr>
          <w:b/>
          <w:bCs/>
        </w:rPr>
        <w:t xml:space="preserve">Комитет напоминает о Международных принципах и руководящих положениях по вопросу доступа людей с инвалидностью к правосудию, подготовленных в 2020 году Специальным докладчиком по вопросу о правах людей с инвалидностью, и о задаче 16.3 </w:t>
      </w:r>
      <w:r w:rsidR="00945CC2">
        <w:rPr>
          <w:b/>
          <w:bCs/>
        </w:rPr>
        <w:t>Ц</w:t>
      </w:r>
      <w:r w:rsidRPr="009824BF">
        <w:rPr>
          <w:b/>
          <w:bCs/>
        </w:rPr>
        <w:t>елей в области устойчивого развития и рекомендует государству-участнику:</w:t>
      </w:r>
    </w:p>
    <w:p w14:paraId="601AA15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принять меры по предоставлению юридической помощи и внесению соответствующих полу и возрасту процессуальных коррективов по отношению к людям с инвалидностью, чтобы обеспечить их участие во всех стадиях юридического процесса наравне с другими, в том числе посредством содействия использованию — при взаимодействии по судебным вопросам — средства коммуникации по их выбору, такого как жестовый язык, шрифт Брайля, формат Easy Read, субтитрирование, усиливающие и альтернативные способы общения и другие доступные способы, методы и форматы общения;</w:t>
      </w:r>
    </w:p>
    <w:p w14:paraId="78ACABE5" w14:textId="04494E2D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 xml:space="preserve">обеспечить учет потребностей людей с инвалидностью при оказании услуг в области правосудия, в частности в рамках деятельности служб медиации, базирующихся в сельских населенных пунктах, бюро юридической помощи и судов, а также гарантировать доступность платформ распространения информации, таких как приложение для мобильных телефонов </w:t>
      </w:r>
      <w:r>
        <w:rPr>
          <w:b/>
          <w:bCs/>
        </w:rPr>
        <w:t>«</w:t>
      </w:r>
      <w:r w:rsidRPr="009824BF">
        <w:rPr>
          <w:b/>
          <w:bCs/>
        </w:rPr>
        <w:t>LaoLaw</w:t>
      </w:r>
      <w:r>
        <w:rPr>
          <w:b/>
          <w:bCs/>
        </w:rPr>
        <w:t>»</w:t>
      </w:r>
      <w:r w:rsidRPr="009824BF">
        <w:rPr>
          <w:b/>
          <w:bCs/>
        </w:rPr>
        <w:t>;</w:t>
      </w:r>
    </w:p>
    <w:p w14:paraId="134B64D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разработать для адвокатов, персонала судов, судей, прокуроров и сотрудников правоохранительных органов, в том числе полицейских и тюремных служащих, программы регулярного обучения по вопросам прав инвалидов, а также проводить информационную работу со всеми инвалидами.</w:t>
      </w:r>
    </w:p>
    <w:p w14:paraId="4E68F85B" w14:textId="77777777" w:rsidR="009824BF" w:rsidRPr="009824BF" w:rsidRDefault="009824BF" w:rsidP="009824BF">
      <w:pPr>
        <w:pStyle w:val="H23G"/>
      </w:pPr>
      <w:r w:rsidRPr="009824BF">
        <w:lastRenderedPageBreak/>
        <w:tab/>
      </w:r>
      <w:r w:rsidRPr="009824BF">
        <w:tab/>
        <w:t>Свобода и личная неприкосновенность (ст. 14)</w:t>
      </w:r>
    </w:p>
    <w:p w14:paraId="2C0C89E2" w14:textId="77777777" w:rsidR="009824BF" w:rsidRPr="009824BF" w:rsidRDefault="009824BF" w:rsidP="009824BF">
      <w:pPr>
        <w:pStyle w:val="SingleTxtG"/>
      </w:pPr>
      <w:r w:rsidRPr="009824BF">
        <w:t>24.</w:t>
      </w:r>
      <w:r w:rsidRPr="009824BF">
        <w:tab/>
        <w:t>Комитет обеспокоен:</w:t>
      </w:r>
    </w:p>
    <w:p w14:paraId="7812803C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отсутствием статистических данных о числе людей с инвалидностью, лишенных свободы и помещенных в специализированные учреждения;</w:t>
      </w:r>
    </w:p>
    <w:p w14:paraId="78CE7587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 xml:space="preserve">предоставленной государством-участником для Глобального исследования Организации Объединенных Наций по вопросу о положении детей, лишенных свободы, информацией, согласно которой в 2018 году по всей стране в специализированных учреждениях проживали 1010 детей с инвалидностью; </w:t>
      </w:r>
    </w:p>
    <w:p w14:paraId="237FC670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сообщениями о принудительной домашней изоляции людей с инвалидностью, в частности людей, нуждающихся в усиленной поддержке.</w:t>
      </w:r>
    </w:p>
    <w:p w14:paraId="77EC7D0B" w14:textId="77777777" w:rsidR="009824BF" w:rsidRPr="009824BF" w:rsidRDefault="009824BF" w:rsidP="009824BF">
      <w:pPr>
        <w:pStyle w:val="SingleTxtG"/>
        <w:rPr>
          <w:b/>
        </w:rPr>
      </w:pPr>
      <w:r w:rsidRPr="009824BF">
        <w:t>25.</w:t>
      </w:r>
      <w:r w:rsidRPr="009824BF">
        <w:tab/>
      </w:r>
      <w:r w:rsidRPr="009824BF">
        <w:rPr>
          <w:b/>
          <w:bCs/>
        </w:rPr>
        <w:t>Комитет рекомендует государству-участнику принять к сведению руководящие принципы относительно права инвалидов на свободу и личную неприкосновенность</w:t>
      </w:r>
      <w:r w:rsidRPr="009824BF">
        <w:rPr>
          <w:rStyle w:val="aa"/>
        </w:rPr>
        <w:footnoteReference w:id="6"/>
      </w:r>
      <w:r w:rsidRPr="009824BF">
        <w:rPr>
          <w:b/>
          <w:bCs/>
        </w:rPr>
        <w:t xml:space="preserve"> и:</w:t>
      </w:r>
    </w:p>
    <w:p w14:paraId="4685FE57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на ежегодной основе собирать данные о людях с инвалидностью, лишенных свободы и помещенных в специализированные учреждения, в разбивке по возрасту, полу и типу инвалидности;</w:t>
      </w:r>
    </w:p>
    <w:p w14:paraId="1D7B267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отменить все законы и запретить все виды практики, допускающие лишение свободы взрослых и детей с инвалидностью по причине их фактического или предполагаемого нарушения здоровья или разрешающие помещение людей с инвалидностью в специализированные учреждения или их недобровольную госпитализацию;</w:t>
      </w:r>
    </w:p>
    <w:p w14:paraId="187ED14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не допускать принудительной изоляции людей с инвалидностью в их домах и оказывать поддержку и общественные услуги всем людям с инвалидностью наравне с другими, руководствуясь принципами прав человека.</w:t>
      </w:r>
    </w:p>
    <w:p w14:paraId="542EB5C1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Свобода от пыток и жестоких, бесчеловечных или унижающих достоинство видов обращения и наказания (ст. 15)</w:t>
      </w:r>
    </w:p>
    <w:p w14:paraId="1EFF92B8" w14:textId="77777777" w:rsidR="009824BF" w:rsidRPr="009824BF" w:rsidRDefault="009824BF" w:rsidP="009824BF">
      <w:pPr>
        <w:pStyle w:val="SingleTxtG"/>
      </w:pPr>
      <w:r w:rsidRPr="009824BF">
        <w:t>26.</w:t>
      </w:r>
      <w:r w:rsidRPr="009824BF">
        <w:tab/>
        <w:t>Комитет обеспокоен тем, что в законодательстве, в частности в Законе № 57 о людях с инвалидностью, отсутствуют специальные положения и не предусмотрены конкретные меры по гарантированию людям с инвалидностью свободы от пыток и бесчеловечных видов обращения и по ведению борьбы с вредными обычаями в отношении них.</w:t>
      </w:r>
    </w:p>
    <w:p w14:paraId="4DAC5C0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27.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6852974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принять правовые положения и конкретные административные меры для защиты людей с инвалидностью от пыток и других жестоких, бесчеловечных или унижающих достоинство видов обращения и наказания, в частности разработать протоколы, обеспечивающие получение свободного согласия на медицинское лечение;</w:t>
      </w:r>
    </w:p>
    <w:p w14:paraId="4382AE33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обеспечить доступность процедуры подачи жалоб для всех людей с инвалидностью, расследовать случаи совершения в отношении людей с инвалидностью действий, которые могут быть приравнены к пыткам или жестокому, бесчеловечному или унижающему достоинство обращению или наказанию, таких как использование ограничительных средств, изоляция, принудительное медикаментозное лечение и стерилизация и применение электрошоковой терапии, и наказывать виновных.</w:t>
      </w:r>
    </w:p>
    <w:p w14:paraId="0761BCD6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Свобода от эксплуатации, насилия и надругательства (ст. 16)</w:t>
      </w:r>
    </w:p>
    <w:p w14:paraId="4B961D35" w14:textId="77777777" w:rsidR="009824BF" w:rsidRPr="009824BF" w:rsidRDefault="009824BF" w:rsidP="009824BF">
      <w:pPr>
        <w:pStyle w:val="SingleTxtG"/>
      </w:pPr>
      <w:r w:rsidRPr="009824BF">
        <w:t>28.</w:t>
      </w:r>
      <w:r w:rsidRPr="009824BF">
        <w:tab/>
        <w:t>Комитет с обеспокоенностью отмечает, что:</w:t>
      </w:r>
    </w:p>
    <w:p w14:paraId="58EB4E52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в Законе № 56 о предотвращении насилия в отношении женщин и детей и борьбе с ним ничего не сказано о необходимости учета фактора инвалидности</w:t>
      </w:r>
      <w:r w:rsidRPr="009824BF" w:rsidDel="007858D9">
        <w:t xml:space="preserve"> </w:t>
      </w:r>
      <w:r w:rsidRPr="009824BF">
        <w:t xml:space="preserve">в </w:t>
      </w:r>
      <w:r w:rsidRPr="009824BF">
        <w:lastRenderedPageBreak/>
        <w:t>системах направления пациентов к специалистам, комплексе услуг реинтеграции и работе оказывающих такие услуги учреждений, а также о необходимости обеспечивать доступность информации и обучения по вопросам эксплуатации, насилия и жестокого обращения;</w:t>
      </w:r>
    </w:p>
    <w:p w14:paraId="56289859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в государстве-участнике отсутствует комплексная стратегия борьбы со всеми формами эксплуатации инвалидов, насилия над ними и жестокого с ними обращения во всех сферах жизни, в том числе в семье, в школе и на рабочем месте;</w:t>
      </w:r>
    </w:p>
    <w:p w14:paraId="6E697222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государство-участник не собирает информацию и не готовит статистику о насилии в отношении женщин и девочек с инвалидностью и поданных ими соответствующих жалобах;</w:t>
      </w:r>
    </w:p>
    <w:p w14:paraId="5E4C8074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Центр консультирования и защиты женщин и детей не располагает достаточным количеством ресурсов, и в государстве-участнике наблюдается нехватка доступных приютов для женщин и девочек, ставших жертвами насилия, и отсутствуют эффективные средства правовой защиты и возмещения ущерба, которыми могли бы воспользоваться инвалиды, столкнувшиеся с насилием;</w:t>
      </w:r>
    </w:p>
    <w:p w14:paraId="37E8D6F4" w14:textId="77777777" w:rsidR="009824BF" w:rsidRPr="009824BF" w:rsidRDefault="009824BF" w:rsidP="009824BF">
      <w:pPr>
        <w:pStyle w:val="SingleTxtG"/>
      </w:pPr>
      <w:r w:rsidRPr="009824BF">
        <w:tab/>
        <w:t>e)</w:t>
      </w:r>
      <w:r w:rsidRPr="009824BF">
        <w:tab/>
        <w:t>соответствующий персонал, лица, осуществляющие уход за людьми с инвалидностью, и члены их семей, а также работники здравоохранения и сотрудники правоохранительных органов не проходят надлежащую подготовку, которая могла бы научить их распознавать все формы эксплуатации, насилия и жестокого обращения.</w:t>
      </w:r>
    </w:p>
    <w:p w14:paraId="7A8B2F4B" w14:textId="6A13C4CD" w:rsidR="009824BF" w:rsidRPr="009824BF" w:rsidRDefault="009824BF" w:rsidP="009824BF">
      <w:pPr>
        <w:pStyle w:val="SingleTxtG"/>
        <w:rPr>
          <w:b/>
        </w:rPr>
      </w:pPr>
      <w:r w:rsidRPr="009824BF">
        <w:t>29.</w:t>
      </w:r>
      <w:r w:rsidRPr="009824BF">
        <w:tab/>
      </w:r>
      <w:r w:rsidRPr="009824BF">
        <w:rPr>
          <w:b/>
          <w:bCs/>
        </w:rPr>
        <w:t xml:space="preserve">Руководствуясь своим заявлением от 24 ноября 2021 года, содержащим призыв к незамедлительному принятию мер по ликвидации гендерного насилия в отношении женщин и девочек с инвалидностью, а также задачами 5.1, 5.2 и 5.5 </w:t>
      </w:r>
      <w:r w:rsidR="00945CC2">
        <w:rPr>
          <w:b/>
          <w:bCs/>
        </w:rPr>
        <w:t>Ц</w:t>
      </w:r>
      <w:r w:rsidRPr="009824BF"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48A25C9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обеспечить, чтобы в законодательстве и стратегиях по предотвращению всех форм насилия и борьбе с ними, в том числе в Законе № 56 о предотвращении насилия в отношении женщин и детей и борьбе с ним, учитывались интересы лиц с инвалидностью; </w:t>
      </w:r>
    </w:p>
    <w:p w14:paraId="17C6C89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 xml:space="preserve">принять комплексную стратегию предотвращения эксплуатации инвалидов, особенно женщин и девочек с психосоциальной и/или интеллектуальной инвалидностью, женщин и девочек, принадлежащих к отличным от доминирующих этническим и религиозным группам, и лиц, затронутых лепрой и пострадавших в результате срабатывания неразорвавшихся боеприпасов, насилия над ними и жестокого обращения с ними и обеспечить доступ людей с инвалидностью к информации о том, как избежать эксплуатации, насилия и жестокого обращения, распознавать такие случаи и сообщать о них, а также предоставить жертвам эксплуатации, насилия или жестокого обращения доступ к независимым механизмам подачи жалоб и надлежащим средствам правовой защиты; </w:t>
      </w:r>
    </w:p>
    <w:p w14:paraId="4009805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собирать данные о насилии над инвалидами, выявляя случаи гендерного насилия в отношении женщин и девочек с инвалидностью в частной и общественной сферах, а также обеспечить выделение достаточного объема бюджетных средств и предоставлять женщинам и девочкам с инвалидностью, ставшим жертвами гендерного насилия, доступ к услугам поддержки;</w:t>
      </w:r>
    </w:p>
    <w:p w14:paraId="478CD09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обеспечить доступность приютов для жертв насилия для лиц с инвалидностью и предоставить Центру консультирования и защиты женщин и детей необходимые ресурсы;</w:t>
      </w:r>
    </w:p>
    <w:p w14:paraId="002ADB9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e)</w:t>
      </w:r>
      <w:r w:rsidRPr="009824BF">
        <w:rPr>
          <w:b/>
          <w:bCs/>
        </w:rPr>
        <w:tab/>
        <w:t>непрерывно обучать членов семей людей с инвалидностью и лиц, осуществляющих уход за инвалидами, а также медицинских работников и сотрудников правоохранительных органов, с тем чтобы они могли распознавать все формы эксплуатации, насилия и жестокого обращения и более эффективно общаться и работать с инвалидами, ставшими жертвами насилия.</w:t>
      </w:r>
    </w:p>
    <w:p w14:paraId="073611B0" w14:textId="77777777" w:rsidR="009824BF" w:rsidRPr="009824BF" w:rsidRDefault="009824BF" w:rsidP="009824BF">
      <w:pPr>
        <w:pStyle w:val="H23G"/>
      </w:pPr>
      <w:r w:rsidRPr="009824BF">
        <w:lastRenderedPageBreak/>
        <w:tab/>
      </w:r>
      <w:r w:rsidRPr="009824BF">
        <w:tab/>
        <w:t xml:space="preserve">Защита личной целостности (ст. 17) </w:t>
      </w:r>
    </w:p>
    <w:p w14:paraId="40512F6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30.</w:t>
      </w:r>
      <w:r w:rsidRPr="009824BF">
        <w:tab/>
        <w:t>Комитет обеспокоен отсутствием информации о конкретных мерах, принятых для защиты людей с инвалидностью, особенно людей с интеллектуальной и/или психосоциальной инвалидностью, от принудительных медицинских процедур и вмешательства, в частности от стерилизации.</w:t>
      </w:r>
    </w:p>
    <w:p w14:paraId="05947FEB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31.</w:t>
      </w:r>
      <w:r w:rsidRPr="009824BF">
        <w:tab/>
      </w:r>
      <w:r w:rsidRPr="009824BF">
        <w:rPr>
          <w:b/>
          <w:bCs/>
        </w:rPr>
        <w:t>Комитет рекомендует государству-участнику укрепить правовую и политическую базу для обеспечения того, чтобы любое медицинское и психиатрическое лечение и вмешательство осуществлялось на основе свободного и информированного согласия пациента.</w:t>
      </w:r>
      <w:r w:rsidRPr="009824BF">
        <w:t xml:space="preserve"> </w:t>
      </w:r>
      <w:r w:rsidRPr="009824BF">
        <w:rPr>
          <w:b/>
          <w:bCs/>
        </w:rPr>
        <w:t>Комитет также рекомендует государству-участнику принять все необходимые меры для искоренения практики принудительной стерилизации инвалидов, особенно людей с психосоциальной и/или интеллектуальной инвалидностью, а также лиц, лишенных правоспособности.</w:t>
      </w:r>
      <w:r w:rsidRPr="009824BF">
        <w:t xml:space="preserve"> </w:t>
      </w:r>
    </w:p>
    <w:p w14:paraId="2CFC0814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Свобода передвижения и гражданство (ст. 18)</w:t>
      </w:r>
    </w:p>
    <w:p w14:paraId="5BCEB976" w14:textId="77777777" w:rsidR="009824BF" w:rsidRPr="009824BF" w:rsidRDefault="009824BF" w:rsidP="009824BF">
      <w:pPr>
        <w:pStyle w:val="SingleTxtG"/>
      </w:pPr>
      <w:r w:rsidRPr="009824BF">
        <w:t>32.</w:t>
      </w:r>
      <w:r w:rsidRPr="009824BF">
        <w:tab/>
        <w:t xml:space="preserve">Комитет с озабоченностью отмечает, что люди с инвалидностью, в особенности представители </w:t>
      </w:r>
      <w:bookmarkStart w:id="1" w:name="_Hlk121323783"/>
      <w:r w:rsidRPr="009824BF">
        <w:t xml:space="preserve">отличных от доминирующей </w:t>
      </w:r>
      <w:bookmarkEnd w:id="1"/>
      <w:r w:rsidRPr="009824BF">
        <w:t>этнических групп и люди, проживающие в отдаленных и сельских районах, сталкиваются с препятствиями при получении доступа к административным учреждениям и процедурам регистрации рождения и оформления гражданских документов, в частности с такими, как недоступность зданий и коммуникационные барьеры.</w:t>
      </w:r>
    </w:p>
    <w:p w14:paraId="24ADC7A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33.</w:t>
      </w:r>
      <w:r w:rsidRPr="009824BF">
        <w:tab/>
      </w:r>
      <w:r w:rsidRPr="009824BF">
        <w:rPr>
          <w:b/>
          <w:bCs/>
        </w:rPr>
        <w:t>Комитет рекомендует государству-участнику принять эффективные меры по устранению всех препятствий, с которыми сталкиваются инвалиды, включая представителей отличных от доминирующей этнических групп и людей, проживающих в отдаленных и сельских районах, при осуществлении своих прав на гражданство, регистрацию рождения и оформление гражданских документов, с тем чтобы они могли пользоваться всеми правами, закрепленными в Конвенции.</w:t>
      </w:r>
    </w:p>
    <w:p w14:paraId="39D1E93A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Самостоятельный образ жизни и вовлеченность в местное сообщество (ст. 19)</w:t>
      </w:r>
    </w:p>
    <w:p w14:paraId="44ED2472" w14:textId="77777777" w:rsidR="009824BF" w:rsidRPr="009824BF" w:rsidRDefault="009824BF" w:rsidP="009824BF">
      <w:pPr>
        <w:pStyle w:val="SingleTxtG"/>
      </w:pPr>
      <w:r w:rsidRPr="009824BF">
        <w:t>34.</w:t>
      </w:r>
      <w:r w:rsidRPr="009824BF">
        <w:tab/>
        <w:t>Комитет с обеспокоенностью отмечает:</w:t>
      </w:r>
    </w:p>
    <w:p w14:paraId="589C031A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 xml:space="preserve">практику сегрегации инвалидов, в частности людей, затронутых лепрой, детей с инвалидностью и людей с интеллектуальной и/или психосоциальной инвалидностью, и их изоляции от местного сообщества и помещения в обособленные жилища, связанную в том числе со стигматизацией и существованием отношенческих барьеров; </w:t>
      </w:r>
    </w:p>
    <w:p w14:paraId="742FE68A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отсутствие информации о вспомогательных услугах, доступных по месту проживания, и недостаточность мер по поощрению самостоятельного образа жизни и включенности в общество, в частности мер по оказанию персональной помощи, особенно в отдаленных и сельских районах;</w:t>
      </w:r>
    </w:p>
    <w:p w14:paraId="6CAC4420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 xml:space="preserve">отсутствие дезагрегированных данных о числе инвалидов — включая детей с инвалидностью и людей, затронутых лепрой, — проживающих в учреждениях, специальных деревнях, реабилитационных центрах (кроме домов совместного проживания на базе местных сообществ) или других местах, подпадающих под определение специализированного учреждения. </w:t>
      </w:r>
    </w:p>
    <w:p w14:paraId="27BE738A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35.</w:t>
      </w:r>
      <w:r w:rsidRPr="009824BF">
        <w:tab/>
      </w:r>
      <w:r w:rsidRPr="009824BF">
        <w:rPr>
          <w:b/>
          <w:bCs/>
        </w:rPr>
        <w:t>Ссылаясь на свое замечание общего порядка № 5 (2017) и руководящие принципы по деинституционализации, в том числе в контексте чрезвычайных ситуаций, изданные Комитетом в 2022 году, Комитет рекомендует государству-участнику:</w:t>
      </w:r>
      <w:r w:rsidRPr="009824BF">
        <w:t xml:space="preserve"> </w:t>
      </w:r>
    </w:p>
    <w:p w14:paraId="50634EF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содействовать реализации права инвалидов, в частности людей, затронутых лепрой, детей с инвалидностью и людей с интеллектуальной и/или психосоциальной инвалидностью, на ведение самостоятельного образа жизни и вовлеченность в местное сообщество, в том числе путем повышения </w:t>
      </w:r>
      <w:r w:rsidRPr="009824BF">
        <w:rPr>
          <w:b/>
          <w:bCs/>
        </w:rPr>
        <w:lastRenderedPageBreak/>
        <w:t xml:space="preserve">осведомленности широкой общественности с целью борьбы со стигматизацией и преодоления отношенческих барьеров; </w:t>
      </w:r>
    </w:p>
    <w:p w14:paraId="0CD9782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гарантировать доступные, недорогие и качественные вспомогательные услуги по месту проживания, в частности услуги персональной помощи, на всей территории государства-участника, в том числе в отдаленных и сельских районах, и обеспечить людям с инвалидностью возможность делать выбор в отношении своей жизни и контролировать ее и принимать решения о том, где и с кем жить;</w:t>
      </w:r>
    </w:p>
    <w:p w14:paraId="0DE2636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собирать дезагрегированные данные о числе инвалидов — включая детей с инвалидностью и людей, затронутых лепрой, — по-прежнему проживающих в учреждениях, специальных деревнях или других местах, подпадающих под определение специализированного учреждения.</w:t>
      </w:r>
    </w:p>
    <w:p w14:paraId="410B4E77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Индивидуальная мобильность (ст. 20)</w:t>
      </w:r>
    </w:p>
    <w:p w14:paraId="69CDF6FB" w14:textId="77777777" w:rsidR="009824BF" w:rsidRPr="009824BF" w:rsidRDefault="009824BF" w:rsidP="009824BF">
      <w:pPr>
        <w:pStyle w:val="SingleTxtG"/>
      </w:pPr>
      <w:r w:rsidRPr="009824BF">
        <w:t>36.</w:t>
      </w:r>
      <w:r w:rsidRPr="009824BF">
        <w:tab/>
        <w:t>Комитет обеспокоен тем, что:</w:t>
      </w:r>
    </w:p>
    <w:p w14:paraId="1D88ED87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 xml:space="preserve">люди с инвалидностью, особенно проживающие в сельских и отдаленных районах, сталкиваются с препятствиями при приобретении и обслуживании средств, облегчающих мобильность, а также ассистивных устройств, технологий и услуг, необходимых для обеспечения их индивидуальной мобильности; </w:t>
      </w:r>
    </w:p>
    <w:p w14:paraId="290D0E90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для получения водительских прав необходим сертификат о «хорошем состоянии здоровья» — требование, исключающее возможность получения водительских прав людьми с инвалидностью;</w:t>
      </w:r>
    </w:p>
    <w:p w14:paraId="74F47ED4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число квалифицированных сотрудников, способных обучать людей с инвалидностью навыкам мобильности, ограничено;</w:t>
      </w:r>
    </w:p>
    <w:p w14:paraId="62B28705" w14:textId="77777777" w:rsidR="009824BF" w:rsidRPr="009824BF" w:rsidRDefault="009824BF" w:rsidP="009824BF">
      <w:pPr>
        <w:pStyle w:val="SingleTxtG"/>
      </w:pPr>
      <w:r w:rsidRPr="009824BF">
        <w:tab/>
        <w:t>d)</w:t>
      </w:r>
      <w:r w:rsidRPr="009824BF">
        <w:tab/>
        <w:t>Центр медицинской реабилитации, Ортопедическая и реабилитационная фабрика 686 и областные реабилитационные центры не располагают достаточными финансовыми ресурсами для производства и распространения ассистивных устройств.</w:t>
      </w:r>
    </w:p>
    <w:p w14:paraId="75F2BC54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37.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  <w:r w:rsidRPr="009824BF">
        <w:t xml:space="preserve"> </w:t>
      </w:r>
    </w:p>
    <w:p w14:paraId="7C2FE9D5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предоставить людям с инвалидностью возможность приобретать по доступной цене или бесплатно качественные средства, облегчающие мобильность, и ассистивные устройства, технологии и услуги, необходимые для обеспечения их индивидуальной мобильности, а также обеспечить им доступ к информации о том, как использовать и обслуживать эти средства и устройства;</w:t>
      </w:r>
    </w:p>
    <w:p w14:paraId="552A9261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устранить дискриминационные требования, исключающие возможность получения водительских прав людьми с инвалидностью;</w:t>
      </w:r>
    </w:p>
    <w:p w14:paraId="5D3E72C5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гарантировать обучение специалистов и преподавателей по ориентации и мобильности использованию средств, облегчающих мобильность, и ассистивных устройств и технологий, предназначенных для людей с физической инвалидностью и слепых или слабовидящих;</w:t>
      </w:r>
    </w:p>
    <w:p w14:paraId="3FC5E01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увеличить объем бюджетных ассигнований, выделяемых Центру медицинской реабилитации, Ортопедической и реабилитационной фабрике 686 и областным реабилитационным центрам, с тем чтобы они могли удовлетворять спрос на ассистивные устройства.</w:t>
      </w:r>
    </w:p>
    <w:p w14:paraId="25336545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Свобода выражения мнения и убеждений и доступ к информации (ст. 21)</w:t>
      </w:r>
    </w:p>
    <w:p w14:paraId="3FC0CC67" w14:textId="77777777" w:rsidR="009824BF" w:rsidRPr="009824BF" w:rsidRDefault="009824BF" w:rsidP="009824BF">
      <w:pPr>
        <w:pStyle w:val="SingleTxtG"/>
      </w:pPr>
      <w:r w:rsidRPr="009824BF">
        <w:t>38.</w:t>
      </w:r>
      <w:r w:rsidRPr="009824BF">
        <w:tab/>
        <w:t>Комитет с обеспокоенностью отмечает:</w:t>
      </w:r>
    </w:p>
    <w:p w14:paraId="626E5811" w14:textId="1371DC6B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недостаточность информации в доступных форматах, предоставляемой государственными и частными средствами массовой информации, и ограниченность набора применяемых коммуникационных технологий, а также отсутствие доступных веб-сайтов с информацией общественно значимого характера;</w:t>
      </w:r>
    </w:p>
    <w:p w14:paraId="3E357D69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непризнание лаосского жестового языка в качестве официального языка;</w:t>
      </w:r>
    </w:p>
    <w:p w14:paraId="2518FAF0" w14:textId="77777777" w:rsidR="009824BF" w:rsidRPr="009824BF" w:rsidRDefault="009824BF" w:rsidP="009824BF">
      <w:pPr>
        <w:pStyle w:val="SingleTxtG"/>
      </w:pPr>
      <w:r w:rsidRPr="009824BF">
        <w:lastRenderedPageBreak/>
        <w:tab/>
        <w:t>c)</w:t>
      </w:r>
      <w:r w:rsidRPr="009824BF">
        <w:tab/>
        <w:t>нехватку специалистов, обученных использованию жестового языка и тактильного общения, шрифта Брайля и формата Easy Read, особенно в интересах глухих, слепоглухих, слепых или лиц с нарушениями зрения, людей с интеллектуальной инвалидностью или аутизмом;</w:t>
      </w:r>
    </w:p>
    <w:p w14:paraId="4A5FA234" w14:textId="77777777" w:rsidR="009824BF" w:rsidRPr="009824BF" w:rsidRDefault="009824BF" w:rsidP="009824BF">
      <w:pPr>
        <w:pStyle w:val="SingleTxtG"/>
      </w:pPr>
      <w:r w:rsidRPr="009824BF">
        <w:tab/>
        <w:t>d)</w:t>
      </w:r>
      <w:r w:rsidRPr="009824BF">
        <w:tab/>
        <w:t>отмену в 2010 году из-за недостаточного финансирования радиопрограммы «Друзья инвалидов», посвященной распространению важной информации среди людей с инвалидностью и о них.</w:t>
      </w:r>
    </w:p>
    <w:p w14:paraId="51DE76A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39.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5E7A2B9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обеспечить людям с инвалидностью возможность получать предоставляемую широкой общественности информацию в доступных форматах, таких как шрифт Брайля, жестовый язык, формат Easy Read, простой язык, субтитрирование, тифлокомментирование и тактильные, усиливающие и альтернативные способы коммуникации, а также позаботиться о доступности веб-сайтов и их соответствии стандартам, разработанным Инициативой по доступности глобальной сети консорциума «Всемирная паутина»;</w:t>
      </w:r>
    </w:p>
    <w:p w14:paraId="0FE6708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 xml:space="preserve">признать лаосский жестовый язык в качестве официального языка, содействовать доступу к жестовому языку и его использованию во всех сферах жизни, а также обеспечить наличие квалифицированных переводчиков жестового языка; </w:t>
      </w:r>
    </w:p>
    <w:p w14:paraId="1676F75B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гарантировать наличие пула квалифицированных специалистов, обученных использованию тактильной коммуникации, шрифта Брайля и формата Easy Read, привлекая к работе по созданию такого пула специалистов организации инвалидов;</w:t>
      </w:r>
    </w:p>
    <w:p w14:paraId="6CFC268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возобновить вещание радиопрограммы «Друзья инвалидов» и рассмотреть возможность централизованного вещания и работы с населением в социальных сетях и в рамках аналогичных инициатив, возглавляемых людьми с инвалидностью.</w:t>
      </w:r>
      <w:r w:rsidRPr="009824BF">
        <w:t xml:space="preserve"> </w:t>
      </w:r>
    </w:p>
    <w:p w14:paraId="205E623B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Неприкосновенность частной жизни (ст. 22)</w:t>
      </w:r>
    </w:p>
    <w:p w14:paraId="5FEB47F9" w14:textId="77777777" w:rsidR="009824BF" w:rsidRPr="009824BF" w:rsidRDefault="009824BF" w:rsidP="009824BF">
      <w:pPr>
        <w:pStyle w:val="SingleTxtG"/>
      </w:pPr>
      <w:r w:rsidRPr="009824BF">
        <w:t>40.</w:t>
      </w:r>
      <w:r w:rsidRPr="009824BF">
        <w:tab/>
        <w:t>Комитет обеспокоен отсутствием в государстве-участнике данных о прогрессе, достигнутом в области защиты права инвалидов на неприкосновенность частной жизни.</w:t>
      </w:r>
    </w:p>
    <w:p w14:paraId="603513CA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41.</w:t>
      </w:r>
      <w:r w:rsidRPr="009824BF">
        <w:tab/>
      </w:r>
      <w:r w:rsidRPr="009824BF">
        <w:rPr>
          <w:b/>
          <w:bCs/>
        </w:rPr>
        <w:t>Комитет рекомендует государству-участнику обеспечить неприкосновенность частной жизни людей с инвалидностью, в частности людей с интеллектуальной и/или психосоциальной инвалидностью, в том числе конфиденциальность персональной информации и медицинских данных, в специализированных учреждениях и системах и службах охраны психического здоровья.</w:t>
      </w:r>
    </w:p>
    <w:p w14:paraId="6F4521A5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Уважение дома и семьи (ст. 23)</w:t>
      </w:r>
    </w:p>
    <w:p w14:paraId="4A289B0C" w14:textId="77777777" w:rsidR="009824BF" w:rsidRPr="009824BF" w:rsidRDefault="009824BF" w:rsidP="009824BF">
      <w:pPr>
        <w:pStyle w:val="SingleTxtG"/>
      </w:pPr>
      <w:r w:rsidRPr="009824BF">
        <w:t>42.</w:t>
      </w:r>
      <w:r w:rsidRPr="009824BF">
        <w:tab/>
        <w:t>Комитет с обеспокоенностью отмечает:</w:t>
      </w:r>
    </w:p>
    <w:p w14:paraId="12D0E89D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ограниченность поддержки, оказываемой родителям и семьям детей с инвалидностью и родителям с инвалидностью с целью обеспечения их права на семейную жизнь и недопущения вынужденного разлучения с семьей по причине инвалидности;</w:t>
      </w:r>
    </w:p>
    <w:p w14:paraId="73788CEC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нехватку информации о том, обеспечивается ли инвалидам, в частности людям с интеллектуальной и/или психосоциальной инвалидностью, возможность реализовать свои права на вступление в брак, выполнение родительских обязанностей и усыновление детей наравне с другими;</w:t>
      </w:r>
    </w:p>
    <w:p w14:paraId="72C33B48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тот факт, что во многих этнических группах брак между насильником и жертвой является единственным средством урегулирования ситуации и восстановления гармонии.</w:t>
      </w:r>
    </w:p>
    <w:p w14:paraId="46C63B9B" w14:textId="77777777" w:rsidR="009824BF" w:rsidRPr="009824BF" w:rsidRDefault="009824BF" w:rsidP="009824BF">
      <w:pPr>
        <w:pStyle w:val="SingleTxtG"/>
        <w:keepNext/>
        <w:keepLines/>
        <w:rPr>
          <w:b/>
        </w:rPr>
      </w:pPr>
      <w:r w:rsidRPr="009824BF">
        <w:lastRenderedPageBreak/>
        <w:t>43.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3DE98C4A" w14:textId="77777777" w:rsidR="009824BF" w:rsidRPr="009824BF" w:rsidRDefault="009824BF" w:rsidP="009824BF">
      <w:pPr>
        <w:pStyle w:val="SingleTxtG"/>
        <w:keepNext/>
        <w:keepLines/>
        <w:rPr>
          <w:b/>
          <w:bCs/>
        </w:rPr>
      </w:pPr>
      <w:r w:rsidRPr="009824BF">
        <w:rPr>
          <w:b/>
          <w:bCs/>
        </w:rPr>
        <w:tab/>
        <w:t>a)</w:t>
      </w:r>
      <w:r w:rsidRPr="009824BF">
        <w:rPr>
          <w:b/>
          <w:bCs/>
        </w:rPr>
        <w:tab/>
        <w:t>оказывать поддержку детям с инвалидностью и их семьям и не допускать разлучение детей с их семьями по причине инвалидности либо ребенка, либо одного или обоих родителей, в том числе в сельских районах;</w:t>
      </w:r>
    </w:p>
    <w:p w14:paraId="43B7CAB3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гарантировать всем инвалидам, в частности людям с интеллектуальной и/или психосоциальной инвалидностью, право на вступление в брак, выполнение родительских обязанностей и усыновление детей наравне с другими;</w:t>
      </w:r>
    </w:p>
    <w:p w14:paraId="7CE80A5E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принять меры по искоренению патриархальных взглядов и глубоко укоренившихся стереотипов, оправдывающих брак между насильником и жертвой, которые особенно распространены в сельских и отдаленных районах на севере страны и в некоторых этнических группах.</w:t>
      </w:r>
    </w:p>
    <w:p w14:paraId="6CE2B414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Образование (ст. 24)</w:t>
      </w:r>
    </w:p>
    <w:p w14:paraId="50234DE3" w14:textId="77777777" w:rsidR="009824BF" w:rsidRPr="009824BF" w:rsidRDefault="009824BF" w:rsidP="009824BF">
      <w:pPr>
        <w:pStyle w:val="SingleTxtG"/>
      </w:pPr>
      <w:r w:rsidRPr="009824BF">
        <w:t>44.</w:t>
      </w:r>
      <w:r w:rsidRPr="009824BF">
        <w:tab/>
        <w:t xml:space="preserve">Комитет обеспокоен: </w:t>
      </w:r>
    </w:p>
    <w:p w14:paraId="756FE995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ограниченным прогрессом в развитии инклюзивного образования; недостаточно эффективной реализацией национального плана действий по развитию инклюзивного образования ввиду нехватки ресурсов, отсутствия технической помощи и субсидий для людей с инвалидностью; и существованием двух находящихся в ведении Министерства здравоохранения специальных школ для глухих и слепых во Вьентьяне и провинции Луангпхабанг;</w:t>
      </w:r>
    </w:p>
    <w:p w14:paraId="6160FD73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высоким уровнем неграмотности среди людей с инвалидностью и большим числом учащихся с инвалидностью, бросивших учебу из-за того, что им было тяжело добираться до школы, поскольку школы находятся далеко от их домов, а доступ к общественному транспорту ограничен, а также отсутствием в общей системе образования разумного приспособления для учащихся;</w:t>
      </w:r>
    </w:p>
    <w:p w14:paraId="60E81C96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недостаточной подготовкой учителей и непедагогического персонала по вопросам права на инклюзивное образование, особенно в сельской местности, и негативным отношением учителей, административного персонала школ, учащихся без инвалидности и их родителей к включению учащихся с инвалидностью в общую систему образования;</w:t>
      </w:r>
    </w:p>
    <w:p w14:paraId="439D9157" w14:textId="77777777" w:rsidR="009824BF" w:rsidRPr="009824BF" w:rsidRDefault="009824BF" w:rsidP="009824BF">
      <w:pPr>
        <w:pStyle w:val="SingleTxtG"/>
      </w:pPr>
      <w:r w:rsidRPr="009824BF">
        <w:tab/>
        <w:t>d)</w:t>
      </w:r>
      <w:r w:rsidRPr="009824BF">
        <w:tab/>
        <w:t xml:space="preserve">ограниченным наличием материалов в доступном формате, адаптивной учебной среды и индивидуализированных приспособлений для учащихся с инвалидностью на всех уровнях, особенно для тех, кто проживает в отдаленных районах и принадлежит к отличным от доминирующей этническим группам; </w:t>
      </w:r>
    </w:p>
    <w:p w14:paraId="0EDD9132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e)</w:t>
      </w:r>
      <w:r w:rsidRPr="009824BF">
        <w:tab/>
        <w:t>случаями отказа учащимся с инвалидностью, в частности учащимся с интеллектуальной инвалидностью и аутизмом, девочкам с инвалидностью и учащимся, затронутым лепрой, в зачислении в школы;</w:t>
      </w:r>
    </w:p>
    <w:p w14:paraId="6517F5CA" w14:textId="77777777" w:rsidR="009824BF" w:rsidRPr="009824BF" w:rsidRDefault="009824BF" w:rsidP="009824BF">
      <w:pPr>
        <w:pStyle w:val="SingleTxtG"/>
      </w:pPr>
      <w:r w:rsidRPr="009824BF">
        <w:tab/>
        <w:t>f)</w:t>
      </w:r>
      <w:r w:rsidRPr="009824BF">
        <w:tab/>
        <w:t>ограниченностью доступных инвалидам возможностей получения высшего образования, поскольку в рамках многих университетских программ прием студентов с инвалидностью не предусматривается;</w:t>
      </w:r>
    </w:p>
    <w:p w14:paraId="633D4349" w14:textId="77777777" w:rsidR="009824BF" w:rsidRPr="009824BF" w:rsidRDefault="009824BF" w:rsidP="009824BF">
      <w:pPr>
        <w:pStyle w:val="SingleTxtG"/>
      </w:pPr>
      <w:r w:rsidRPr="009824BF">
        <w:tab/>
        <w:t>g)</w:t>
      </w:r>
      <w:r w:rsidRPr="009824BF">
        <w:tab/>
        <w:t>ориентированность исключительно на детей с физической инвалидностью при сборе данных.</w:t>
      </w:r>
    </w:p>
    <w:p w14:paraId="404B3FDB" w14:textId="3266576F" w:rsidR="009824BF" w:rsidRPr="009824BF" w:rsidRDefault="009824BF" w:rsidP="009824BF">
      <w:pPr>
        <w:pStyle w:val="SingleTxtG"/>
      </w:pPr>
      <w:r w:rsidRPr="009824BF">
        <w:t>45.</w:t>
      </w:r>
      <w:r w:rsidRPr="009824BF">
        <w:tab/>
      </w:r>
      <w:r w:rsidRPr="009824BF">
        <w:rPr>
          <w:b/>
          <w:bCs/>
        </w:rPr>
        <w:t xml:space="preserve">В соответствии со своим замечанием общего порядка № 4 (2016) о праве на инклюзивное образование и задачами 4.5 и 4.a </w:t>
      </w:r>
      <w:r w:rsidR="00945CC2">
        <w:rPr>
          <w:b/>
          <w:bCs/>
        </w:rPr>
        <w:t>Ц</w:t>
      </w:r>
      <w:r w:rsidRPr="009824BF">
        <w:rPr>
          <w:b/>
          <w:bCs/>
        </w:rPr>
        <w:t>елей в области устойчивого развития Комитет рекомендует государству-участнику</w:t>
      </w:r>
      <w:r w:rsidRPr="009824BF">
        <w:t xml:space="preserve">: </w:t>
      </w:r>
    </w:p>
    <w:p w14:paraId="21DD837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принять необходимые меры для реализации национального плана действий по развитию инклюзивного образования, привлекая к участию в его осуществлении все отраслевые министерства и заинтересованные стороны, и выделить на это достаточно бюджетных средств, чтобы обеспечить всем учащимся с инвалидностью доступ к качественному инклюзивному образованию на всех уровнях в рамках общей системы образования; </w:t>
      </w:r>
    </w:p>
    <w:p w14:paraId="4A09039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lastRenderedPageBreak/>
        <w:tab/>
        <w:t>b)</w:t>
      </w:r>
      <w:r w:rsidRPr="009824BF">
        <w:rPr>
          <w:b/>
          <w:bCs/>
        </w:rPr>
        <w:tab/>
        <w:t>активизировать усилия по снижению уровня неграмотности среди людей с инвалидностью и показателей выбывания людей с инвалидностью из образовательного процесса, в том числе за счет обеспечения наличия школ вблизи населенных пунктов и повышения доступности общественного транспорта, а также путем создания в рамках системы образования централизованного механизма, позволяющего запрашивать разумное приспособление;</w:t>
      </w:r>
    </w:p>
    <w:p w14:paraId="56DC44E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проводить непрерывное обучение учителей и непедагогического персонала по вопросам, актуальным для обеспечения инклюзивного образования на всех уровнях, в частности обучать их жестовому языку и использованию других доступных форматов общения и передачи информации, а также проводить работу по повышению осведомленности населения о важности обеспечения инклюзивного образования на всех уровнях;</w:t>
      </w:r>
    </w:p>
    <w:p w14:paraId="5B4CF5FD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 xml:space="preserve">предоставлять учащимся с инвалидностью индивидуализированные приспособления, в том числе обеспечивать поддержку в классе и доступную учебную среду, использовать альтернативные и доступные форматы преподавания и учебных материалов, в частности обеспечивать инклюзивный доступ к цифровым ресурсам и применять доступные способы и средства коммуникации, включая формат Easy Read, средства, облегчающие коммуникацию, ассистивные и информационные технологии, а также обеспечить наличие достаточного числа учителей, свободно владеющих лаосским жестовым языком, особенно в сельских и отдаленных районах; </w:t>
      </w:r>
    </w:p>
    <w:p w14:paraId="3285C61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e)</w:t>
      </w:r>
      <w:r w:rsidRPr="009824BF">
        <w:rPr>
          <w:b/>
          <w:bCs/>
        </w:rPr>
        <w:tab/>
        <w:t>принять меры для предотвращения случаев стигматизации детей с инвалидностью и отказа им в обучении и гарантировать всем учащимся-инвалидам, в частности учащимся с интеллектуальной и/или психосоциальной инвалидностью, девочкам с инвалидностью и учащимся с аутизмом или лепрой, возможность учиться в общеобразовательных школах;</w:t>
      </w:r>
    </w:p>
    <w:p w14:paraId="510D891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f)</w:t>
      </w:r>
      <w:r w:rsidRPr="009824BF">
        <w:rPr>
          <w:b/>
          <w:bCs/>
        </w:rPr>
        <w:tab/>
        <w:t>обеспечить доступность инклюзивного высшего и профессионального образования посредством универсального дизайна и разумного приспособления;</w:t>
      </w:r>
    </w:p>
    <w:p w14:paraId="0F5139A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g)</w:t>
      </w:r>
      <w:r w:rsidRPr="009824BF">
        <w:rPr>
          <w:b/>
          <w:bCs/>
        </w:rPr>
        <w:tab/>
        <w:t>систематически собирать данные обо всех учащихся, посещающих и не посещающих школу, а также о тех, кто бросил школу, с разбивкой по признакам пола, возраста и инвалидности.</w:t>
      </w:r>
    </w:p>
    <w:p w14:paraId="3A1DB700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Здоровье (ст. 25)</w:t>
      </w:r>
    </w:p>
    <w:p w14:paraId="21025418" w14:textId="77777777" w:rsidR="009824BF" w:rsidRPr="009824BF" w:rsidRDefault="009824BF" w:rsidP="009824BF">
      <w:pPr>
        <w:pStyle w:val="SingleTxtG"/>
      </w:pPr>
      <w:r w:rsidRPr="009824BF">
        <w:t>46.</w:t>
      </w:r>
      <w:r w:rsidRPr="009824BF">
        <w:tab/>
        <w:t>Комитет с обеспокоенностью отмечает:</w:t>
      </w:r>
    </w:p>
    <w:p w14:paraId="7160CF11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 xml:space="preserve">что в стратегии государственного медицинского страхования на период 2017–2020 годов инвалиды не включены в число приоритетных групп, а также что люди с инвалидностью, особенно проживающие в сельской местности, сталкиваются при попытках получить доступ к услугам здравоохранения с препятствиями на всех уровнях, включая физические, коммуникационные и финансовые барьеры, а также препятствия, обусловленные отсутствием доступного и недорогого общественного транспорта; </w:t>
      </w:r>
    </w:p>
    <w:p w14:paraId="29F4C1C7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 xml:space="preserve">что большинство медицинских услуг, предоставляемых людям с инвалидностью, ориентировано на людей с физической инвалидностью, а при оказании помощи людям, пострадавшим в результате срабатывания неразорвавшихся боеприпасов, особое внимание по-прежнему уделяется реабилитации и предоставлению ассистивных средств; </w:t>
      </w:r>
    </w:p>
    <w:p w14:paraId="2DBAB9D9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пробелы в системе медицинского обслуживания, обусловленные тем, что крупнейшие медицинские учреждения с наиболее высоким качеством услуг находятся во Вьентьяне, и ограниченностью доступа к первичной медико-санитарной помощи для слепых или глухих и людей с интеллектуальной и/или психосоциальной инвалидностью и аутизмом;</w:t>
      </w:r>
    </w:p>
    <w:p w14:paraId="6F788967" w14:textId="77777777" w:rsidR="009824BF" w:rsidRPr="009824BF" w:rsidRDefault="009824BF" w:rsidP="009824BF">
      <w:pPr>
        <w:pStyle w:val="SingleTxtG"/>
        <w:rPr>
          <w:bCs/>
        </w:rPr>
      </w:pPr>
      <w:r w:rsidRPr="009824BF">
        <w:lastRenderedPageBreak/>
        <w:tab/>
        <w:t>d)</w:t>
      </w:r>
      <w:r w:rsidRPr="009824BF">
        <w:tab/>
        <w:t>отсутствие у людей с инвалидностью доступа к услугам по охране сексуального и репродуктивного здоровья, в частности отсутствие охвата такими услугами всех женщин и девочек с инвалидностью, в том числе женщин и девочек с интеллектуальной и/или психосоциальной инвалидностью;</w:t>
      </w:r>
    </w:p>
    <w:p w14:paraId="7E3C30DF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e)</w:t>
      </w:r>
      <w:r w:rsidRPr="009824BF">
        <w:tab/>
        <w:t>недостаточность и недоступность основанных на правах человека услуг по охране психического здоровья;</w:t>
      </w:r>
    </w:p>
    <w:p w14:paraId="662BCFF9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f)</w:t>
      </w:r>
      <w:r w:rsidRPr="009824BF">
        <w:tab/>
        <w:t>низкое качество подготовки медицинского персонала по вопросам прав инвалидов и отсутствие информации о протоколах, обеспечивающих людям с инвалидностью возможность давать и выражать свое свободное и информированное согласие на лечение;</w:t>
      </w:r>
    </w:p>
    <w:p w14:paraId="39D6722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g)</w:t>
      </w:r>
      <w:r w:rsidRPr="009824BF">
        <w:tab/>
        <w:t>отсутствие систематизированной официальной статистики об использовании медицинских услуг людьми с инвалидностью.</w:t>
      </w:r>
    </w:p>
    <w:p w14:paraId="72E51A53" w14:textId="5C5993DD" w:rsidR="009824BF" w:rsidRPr="009824BF" w:rsidRDefault="009824BF" w:rsidP="009824BF">
      <w:pPr>
        <w:pStyle w:val="SingleTxtG"/>
        <w:rPr>
          <w:b/>
          <w:bCs/>
        </w:rPr>
      </w:pPr>
      <w:r w:rsidRPr="009824BF">
        <w:t>47.</w:t>
      </w:r>
      <w:r w:rsidRPr="009824BF">
        <w:tab/>
      </w:r>
      <w:r w:rsidRPr="009824BF">
        <w:rPr>
          <w:b/>
          <w:bCs/>
        </w:rPr>
        <w:t xml:space="preserve">Принимая во внимание взаимосвязь между статьей 25 Конвенции и задачами 3.7 и 3.8 </w:t>
      </w:r>
      <w:r w:rsidR="00945CC2">
        <w:rPr>
          <w:b/>
          <w:bCs/>
        </w:rPr>
        <w:t>Ц</w:t>
      </w:r>
      <w:r w:rsidRPr="009824BF"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5A2FE726" w14:textId="738A66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a)</w:t>
      </w:r>
      <w:r w:rsidRPr="009824BF">
        <w:rPr>
          <w:b/>
          <w:bCs/>
        </w:rPr>
        <w:tab/>
        <w:t xml:space="preserve">принять и реализовать — посредством обеспечения достаточных людских, технических и финансовых ресурсов — стратегию устранения физических, коммуникационных и финансовых барьеров, с которыми сталкиваются люди с инвалидностью при получении медицинских услуг, и гарантировать им доступ к медицинским услугам и информации, учитывающим интересы людей с инвалидностью и гендерные аспекты, особенно в сельской местности, а также включить инвалидов в число приоритетных групп в рамках стратегии государственного медицинского страхования на период </w:t>
      </w:r>
      <w:r w:rsidR="00945CC2">
        <w:rPr>
          <w:b/>
          <w:bCs/>
        </w:rPr>
        <w:br/>
      </w:r>
      <w:r w:rsidRPr="009824BF">
        <w:rPr>
          <w:b/>
          <w:bCs/>
        </w:rPr>
        <w:t>2017–2020 годов;</w:t>
      </w:r>
    </w:p>
    <w:p w14:paraId="7AC3868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обеспечить оказание качественных и инклюзивных медицинских услуг на всей территории государства-участника, в том числе в сельских и отдаленных районах, и для всего многообразия людей с инвалидностью, в частности для слепых или глухих, людей с интеллектуальной и/или психосоциальной инвалидностью и лиц с аутизмом;</w:t>
      </w:r>
    </w:p>
    <w:p w14:paraId="3A0CCE3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гарантировать инвалидам, в частности женщинам и девочкам с инвалидностью, доступ к услугам и медицинскому обслуживанию в области сексуального и репродуктивного здоровья, а также оказывать женщинам с интеллектуальной и/или психосоциальной инвалидностью поддержку в принятии решений, чтобы они могли реализовать свои сексуальную и репродуктивную самостоятельность и самоопределение;</w:t>
      </w:r>
    </w:p>
    <w:p w14:paraId="184F366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развивать на территории всего государства-участника</w:t>
      </w:r>
      <w:r w:rsidRPr="009824BF" w:rsidDel="00534594">
        <w:rPr>
          <w:b/>
          <w:bCs/>
        </w:rPr>
        <w:t xml:space="preserve"> </w:t>
      </w:r>
      <w:r w:rsidRPr="009824BF">
        <w:rPr>
          <w:b/>
          <w:bCs/>
        </w:rPr>
        <w:t>систему оказания по месту проживания основанных на правах человека услуг и поддержки в области психического здоровья;</w:t>
      </w:r>
    </w:p>
    <w:p w14:paraId="31E69F8D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e)</w:t>
      </w:r>
      <w:r w:rsidRPr="009824BF">
        <w:rPr>
          <w:b/>
          <w:bCs/>
        </w:rPr>
        <w:tab/>
        <w:t>проводить систематическое обучение медицинского персонала по вопросам прав инвалидов, в том числе с целью повышения осведомленности сотрудников здравоохранения о правозащитной модели инвалидности, доступных форматах и альтернативных способах коммуникации, а также улучшить пакеты информационных материалов, посвященных оказываемым медицинским услугам, и поощрять взаимодействие сообществ с инвалидами и их семьями;</w:t>
      </w:r>
    </w:p>
    <w:p w14:paraId="7783BC6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f)</w:t>
      </w:r>
      <w:r w:rsidRPr="009824BF">
        <w:rPr>
          <w:b/>
          <w:bCs/>
        </w:rPr>
        <w:tab/>
        <w:t>систематически собирать данные о лицах, обращающихся за медицинской помощью, в разбивке по признакам пола, возраста и инвалидности.</w:t>
      </w:r>
    </w:p>
    <w:p w14:paraId="13E00055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Абилитация и реабилитация (ст. 26)</w:t>
      </w:r>
    </w:p>
    <w:p w14:paraId="13797DD8" w14:textId="77777777" w:rsidR="009824BF" w:rsidRPr="009824BF" w:rsidRDefault="009824BF" w:rsidP="009824BF">
      <w:pPr>
        <w:pStyle w:val="SingleTxtG"/>
      </w:pPr>
      <w:r w:rsidRPr="009824BF">
        <w:t>48.</w:t>
      </w:r>
      <w:r w:rsidRPr="009824BF">
        <w:tab/>
        <w:t>Комитет с обеспокоенностью отмечает:</w:t>
      </w:r>
    </w:p>
    <w:p w14:paraId="36DD8D74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 xml:space="preserve">недостаточность комплексных оказываемых на местном уровне абилитационных и реабилитационных услуг для людей с инвалидностью, в том числе для людей, затронутых лепрой и пострадавших в результате срабатывания </w:t>
      </w:r>
      <w:r w:rsidRPr="009824BF">
        <w:lastRenderedPageBreak/>
        <w:t>неразорвавшихся боеприпасов, особенно в сельских и отдаленных районах, а также то, что в стратегиях абилитации и реабилитации уделяется чрезмерное внимание</w:t>
      </w:r>
      <w:r w:rsidRPr="009824BF" w:rsidDel="00312321">
        <w:t xml:space="preserve"> </w:t>
      </w:r>
      <w:r w:rsidRPr="009824BF">
        <w:t>вопросам, связанным со здоровьем;</w:t>
      </w:r>
    </w:p>
    <w:p w14:paraId="6C8867A4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низкие темпы реализации национального стратегического плана медицинской реабилитации на период 2018–2025 годов, в частности в северных провинциях, и отсутствие соответствующего плана действий;</w:t>
      </w:r>
    </w:p>
    <w:p w14:paraId="47FCE9E0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отсутствие услуг по реабилитации, которые бы оказывались по месту жительства и на уровне районов, низкий уровень осведомленности людей с инвалидностью об ассистивных средствах и реабилитационных услугах и ограниченность возможностей получения таких средств и услуг, а также нехватка недорогих вариантов проезда до реабилитационных центров;</w:t>
      </w:r>
    </w:p>
    <w:p w14:paraId="4CA51469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ограниченность специализированных услуг, предоставляемых в реабилитационных учреждениях, для удовлетворения потребностей людей с интеллектуальной инвалидностью, аутизмом и психосоциальной инвалидностью и людей, нуждающихся в более активной поддержке, а также недостаточную подготовку специалистов, работающих в реабилитационных центрах.</w:t>
      </w:r>
    </w:p>
    <w:p w14:paraId="740CD86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49.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2BD70CF0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активизировать усилия по обеспечению комплексной абилитации и реабилитации инвалидов, в частности в сельских районах, взяв за основу правозащитную модель инвалидности, например в рамках программ инклюзивного развития, осуществляемых на местном уровне;</w:t>
      </w:r>
    </w:p>
    <w:p w14:paraId="7418101A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выделить ресурсы, необходимые для реализации национального стратегического плана медицинской реабилитации на период 2018–2025 годов, в частности в северных провинциях, и принять соответствующий план действий;</w:t>
      </w:r>
    </w:p>
    <w:p w14:paraId="5A2EA92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расширить системы абилитации и реабилитации, так чтобы все люди с инвалидностью, включая людей с интеллектуальной инвалидностью и аутизмом, людей с психосоциальной инвалидностью, детей с инвалидностью и проживающих в сельских районах лиц, нуждающихся в более активной поддержке, имели доступ к абилитации и реабилитации с учетом их индивидуальных потребностей, и расширить охват населения услугами реабилитации за счет обеспечения доступных цен на проезд на транспорте;</w:t>
      </w:r>
    </w:p>
    <w:p w14:paraId="4B1B6893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активизировать деятельность по повышению осведомленности, в частности распространять в доступных форматах информацию о важности и наличии реабилитационных услуг, а также улучшить подготовку специалистов, работающих в реабилитационных центрах.</w:t>
      </w:r>
    </w:p>
    <w:p w14:paraId="7587A677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Труд и занятость (ст. 27)</w:t>
      </w:r>
    </w:p>
    <w:p w14:paraId="700A25FA" w14:textId="77777777" w:rsidR="009824BF" w:rsidRPr="009824BF" w:rsidRDefault="009824BF" w:rsidP="009824BF">
      <w:pPr>
        <w:pStyle w:val="SingleTxtG"/>
      </w:pPr>
      <w:r w:rsidRPr="009824BF">
        <w:t>50.</w:t>
      </w:r>
      <w:r w:rsidRPr="009824BF">
        <w:tab/>
        <w:t>Комитет обеспокоен:</w:t>
      </w:r>
    </w:p>
    <w:p w14:paraId="505FE6AC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высоким уровнем безработицы, неполной прекарной занятости и низкооплачиваемой работы среди людей с инвалидностью, в частности среди людей с интеллектуальной инвалидностью, людей с психосоциальной инвалидностью, женщин с инвалидностью, людей, затронутых лепрой, и людей с инвалидностью, проживающих в сельских районах;</w:t>
      </w:r>
    </w:p>
    <w:p w14:paraId="0A214242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существованием отношенческих барьеров, удерживающих работодателей от найма людей с инвалидностью, и физических барьеров на рабочих местах, в частности отсутствие разумного приспособления, доступного транспорта и доступной информации, в том числе для лиц, ищущих работу;</w:t>
      </w:r>
    </w:p>
    <w:p w14:paraId="38F7956D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недостаточным и сегрегированным доступом к качественной профессиональной подготовке и программам профессионального образования;</w:t>
      </w:r>
    </w:p>
    <w:p w14:paraId="0D2C39F6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отсутствием официальных данных или статистики о людях с инвалидностью, занятых в государственном и частном секторах.</w:t>
      </w:r>
    </w:p>
    <w:p w14:paraId="74B85127" w14:textId="0588664A" w:rsidR="009824BF" w:rsidRPr="009824BF" w:rsidRDefault="009824BF" w:rsidP="009824BF">
      <w:pPr>
        <w:pStyle w:val="SingleTxtG"/>
        <w:rPr>
          <w:b/>
          <w:bCs/>
        </w:rPr>
      </w:pPr>
      <w:r w:rsidRPr="009824BF">
        <w:lastRenderedPageBreak/>
        <w:t>51.</w:t>
      </w:r>
      <w:r w:rsidRPr="009824BF">
        <w:tab/>
      </w:r>
      <w:r w:rsidRPr="009824BF">
        <w:rPr>
          <w:b/>
          <w:bCs/>
        </w:rPr>
        <w:t xml:space="preserve">В соответствии с задачей 8.5 </w:t>
      </w:r>
      <w:r w:rsidR="00945CC2">
        <w:rPr>
          <w:b/>
          <w:bCs/>
        </w:rPr>
        <w:t>Ц</w:t>
      </w:r>
      <w:r w:rsidRPr="009824BF">
        <w:rPr>
          <w:b/>
          <w:bCs/>
        </w:rPr>
        <w:t>елей в области устойчивого развития Комитет рекомендует государству-участнику:</w:t>
      </w:r>
    </w:p>
    <w:p w14:paraId="5E0E4D9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принять эффективные меры по повышению уровня занятости людей с инвалидностью, в частности людей с интеллектуальной инвалидностью, людей с психосоциальной инвалидностью, женщин с инвалидностью, людей, затронутых лепрой, и людей с инвалидностью, проживающих в сельских районах, как в государственном, так и частном секторе;</w:t>
      </w:r>
    </w:p>
    <w:p w14:paraId="65C4510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рассмотреть возможность внедрения программы позитивных действий для обеспечения трудоустройства людей с инвалидностью в государственном и частном секторах и сохранения ими рабочих мест;</w:t>
      </w:r>
    </w:p>
    <w:p w14:paraId="3765874F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гарантировать недискриминацию в сфере занятости, в том числе путем предоставления разумного приспособления, когда это необходимо, и путем повышения осведомленности работодателей, а также обеспечить инклюзивность и доступность открытого рынка труда и достойные условия труда для всех людей с инвалидностью, включая равную оплату за труд равной ценности;</w:t>
      </w:r>
    </w:p>
    <w:p w14:paraId="4D04AEA6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обеспечить доступ к инклюзивной и качественной профессиональной подготовке и программам профессионального образования;</w:t>
      </w:r>
    </w:p>
    <w:p w14:paraId="47AD050C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e)</w:t>
      </w:r>
      <w:r w:rsidRPr="009824BF">
        <w:rPr>
          <w:b/>
          <w:bCs/>
        </w:rPr>
        <w:tab/>
        <w:t>собирать дезагрегированные данные о занятости людей с инвалидностью в государственном, частном и неформальном секторах.</w:t>
      </w:r>
    </w:p>
    <w:p w14:paraId="53A78908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Достаточный жизненный уровень и социальная защита (ст. 28)</w:t>
      </w:r>
    </w:p>
    <w:p w14:paraId="5D40D26B" w14:textId="77777777" w:rsidR="009824BF" w:rsidRPr="009824BF" w:rsidRDefault="009824BF" w:rsidP="009824BF">
      <w:pPr>
        <w:pStyle w:val="SingleTxtG"/>
      </w:pPr>
      <w:r w:rsidRPr="009824BF">
        <w:t>52.</w:t>
      </w:r>
      <w:r w:rsidRPr="009824BF">
        <w:tab/>
        <w:t>Комитет с обеспокоенностью отмечает:</w:t>
      </w:r>
    </w:p>
    <w:p w14:paraId="1AD53CE6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ограниченный доступ людей с инвалидностью, включая пострадавших в результате срабатывания неразорвавшихся боеприпасов, инвалидов, принадлежащих к отличным от доминирующей этническим группам, людей, затронутых лепрой, и инвалидов, проживающих в сельских и отдаленных районах, к программам социальной защиты и поддержки;</w:t>
      </w:r>
    </w:p>
    <w:p w14:paraId="018DF7DC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тот факт, что принятые в государстве-участнике процедуры классификации и установления инвалидности не соответствуют положениям Конвенции, в результате чего некоторые лица с инвалидностью не охватываются программами социальной защиты, а также то, что лаосская рабочая сила в основном состоит из самозанятых, лиц, работающих на дому, и работников неформального сектора, которые не имеют доступа к социальной защите;</w:t>
      </w:r>
    </w:p>
    <w:p w14:paraId="3E6A5E28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высокий уровень бедности среди инвалидов, в том числе из-за расходов, связанных с инвалидностью, и барьеры, препятствующие получению таких услуг, как доступное государственное жилье и транспорт;</w:t>
      </w:r>
    </w:p>
    <w:p w14:paraId="11AAF6F5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d)</w:t>
      </w:r>
      <w:r w:rsidRPr="009824BF">
        <w:tab/>
        <w:t>повышенное число инвалидов в беднейших районах сельской местности и в экономически маргинализированных этнических группах, таких как мон-кхмеры, неучет государством-участником фактора инвалидности в качестве ключевого межсекторального компонента при проведении анализа бедности, а также непропорциональное распределение социального обеспечения и социального вспомоществования в сельских и отдаленных районах.</w:t>
      </w:r>
    </w:p>
    <w:p w14:paraId="66D0CC73" w14:textId="1E2449FD" w:rsidR="009824BF" w:rsidRPr="009824BF" w:rsidRDefault="009824BF" w:rsidP="009824BF">
      <w:pPr>
        <w:pStyle w:val="SingleTxtG"/>
        <w:rPr>
          <w:b/>
          <w:bCs/>
        </w:rPr>
      </w:pPr>
      <w:r w:rsidRPr="009824BF">
        <w:t>53.</w:t>
      </w:r>
      <w:r w:rsidRPr="009824BF">
        <w:tab/>
      </w:r>
      <w:r w:rsidRPr="009824BF">
        <w:rPr>
          <w:b/>
          <w:bCs/>
        </w:rPr>
        <w:t xml:space="preserve">Принимая во внимание связь между статьей 28 Конвенции и задачей 1.3 </w:t>
      </w:r>
      <w:r w:rsidR="00945CC2">
        <w:rPr>
          <w:b/>
          <w:bCs/>
        </w:rPr>
        <w:t>Ц</w:t>
      </w:r>
      <w:r w:rsidRPr="009824BF">
        <w:rPr>
          <w:b/>
          <w:bCs/>
        </w:rPr>
        <w:t>елей в области устойчивого развития, Комитет рекомендует государству-участнику:</w:t>
      </w:r>
    </w:p>
    <w:p w14:paraId="73404180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учесть права инвалидов в национальной стратегии социальной защиты, девятом национальном плане социально-экономического развития на период 2021–2025 годов и национальном плане снижения уровня бедности, а также обеспечить доступ всех людей с инвалидностью, включая людей, пострадавших в результате срабатывания неразорвавшихся боеприпасов, инвалидов, принадлежащих к отличным от доминирующей этническим группам, лиц, затронутых лепрой, и инвалидов, проживающих в сельских и отдаленных районах, к социальной защите и поддержке;</w:t>
      </w:r>
    </w:p>
    <w:p w14:paraId="031DB0A8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lastRenderedPageBreak/>
        <w:tab/>
        <w:t>b)</w:t>
      </w:r>
      <w:r w:rsidRPr="009824BF">
        <w:rPr>
          <w:b/>
          <w:bCs/>
        </w:rPr>
        <w:tab/>
        <w:t>принять законодательные и нормативно-правовые меры для обеспечения того, чтобы любые процедуры установления инвалидности соответствовали положениям Конвенции и не приводили к дискриминации при получении доступа к программам социальной защиты, а также распространить право на социальную защиту на самозанятых и работников неформального сектора;</w:t>
      </w:r>
    </w:p>
    <w:p w14:paraId="250ED8E7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разработать финансируемые из бюджета (и в достаточном объеме) программы социальной защиты и сокращения масштабов бедности, с тем чтобы гарантировать людям с инвалидностью достаточный уровень жизни, и выплачивать инвалидам пособия для покрытия сопряженных с инвалидностью расходов;</w:t>
      </w:r>
    </w:p>
    <w:p w14:paraId="45A3CE6B" w14:textId="77777777" w:rsidR="009824BF" w:rsidRPr="009824BF" w:rsidRDefault="009824BF" w:rsidP="009824BF">
      <w:pPr>
        <w:pStyle w:val="SingleTxtG"/>
      </w:pPr>
      <w:r w:rsidRPr="009824BF">
        <w:rPr>
          <w:b/>
          <w:bCs/>
        </w:rPr>
        <w:tab/>
        <w:t>d)</w:t>
      </w:r>
      <w:r w:rsidRPr="009824BF">
        <w:rPr>
          <w:b/>
          <w:bCs/>
        </w:rPr>
        <w:tab/>
        <w:t>увеличить размер пособий и социальных выплат, причитающихся инвалидам, особенно проживающим в беднейших районах и в сельской местности и принадлежащим к экономически маргинализированным группам, и улучшить пакеты информационных материалов, посвященных услугам социальной защиты, представляемых на простом языке и в доступных форматах.</w:t>
      </w:r>
    </w:p>
    <w:p w14:paraId="3832A7B4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Участие в политической и общественной жизни (ст. 29)</w:t>
      </w:r>
    </w:p>
    <w:p w14:paraId="0A586D26" w14:textId="77777777" w:rsidR="009824BF" w:rsidRPr="009824BF" w:rsidRDefault="009824BF" w:rsidP="009824BF">
      <w:pPr>
        <w:pStyle w:val="SingleTxtG"/>
      </w:pPr>
      <w:r w:rsidRPr="009824BF">
        <w:t>54.</w:t>
      </w:r>
      <w:r w:rsidRPr="009824BF">
        <w:tab/>
        <w:t>Комитет с обеспокоенностью отмечает:</w:t>
      </w:r>
    </w:p>
    <w:p w14:paraId="7D600C97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что, согласно положениям Конституции, Гражданского кодекса и Закона № 105 о выборах, люди с инвалидностью, которых считают «сумасшедшими» или «людьми, потерявшими рассудок», лишены возможности осуществлять свое право голосовать и право баллотироваться на выборах;</w:t>
      </w:r>
    </w:p>
    <w:p w14:paraId="68CFE92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недостаточную доступность процедур, помещений и материалов, используемых в процессе голосования;</w:t>
      </w:r>
    </w:p>
    <w:p w14:paraId="0B2F5C9A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>низкий уровень участия людей с инвалидностью в политической и общественной жизни, ограниченное представительство организаций инвалидов на уровне провинций и ограниченное участие инвалидов и представляющих их организаций в процессах принятия решений.</w:t>
      </w:r>
    </w:p>
    <w:p w14:paraId="3300299B" w14:textId="77777777" w:rsidR="009824BF" w:rsidRPr="009824BF" w:rsidRDefault="009824BF" w:rsidP="009824BF">
      <w:pPr>
        <w:pStyle w:val="SingleTxtG"/>
      </w:pPr>
      <w:r w:rsidRPr="009824BF">
        <w:t>55.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2848F8DA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внести изменения в конституционные и законодательные положения, ограничивающие права инвалидов голосовать, баллотироваться на выборах и занимать государственные должности;</w:t>
      </w:r>
    </w:p>
    <w:p w14:paraId="127F78FF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гарантировать доступность избирательных процессов, участков и материалов и консультироваться с организациями инвалидов при их организации, обустройстве и подготовке;</w:t>
      </w:r>
    </w:p>
    <w:p w14:paraId="3F519226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обеспечить людям с инвалидностью возможность реально участвовать в политической и общественной жизни и процессах принятия решений на всех уровнях, в том числе через представляющие их организации, и укрепить организационный и технический потенциал этих организаций.</w:t>
      </w:r>
    </w:p>
    <w:p w14:paraId="37608888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 xml:space="preserve">Участие в культурной жизни, проведении досуга и отдыха и занятии спортом (ст. 30) </w:t>
      </w:r>
    </w:p>
    <w:p w14:paraId="0D62A340" w14:textId="77777777" w:rsidR="009824BF" w:rsidRPr="009824BF" w:rsidRDefault="009824BF" w:rsidP="009824BF">
      <w:pPr>
        <w:pStyle w:val="SingleTxtG"/>
        <w:rPr>
          <w:bCs/>
        </w:rPr>
      </w:pPr>
      <w:r w:rsidRPr="009824BF">
        <w:t>56.</w:t>
      </w:r>
      <w:r w:rsidRPr="009824BF">
        <w:tab/>
        <w:t>Комитет отмечает:</w:t>
      </w:r>
    </w:p>
    <w:p w14:paraId="1C1D799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что государство-участник не ратифицировало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31CD3C57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тревожно низкий уровень участия людей с инвалидностью, в том числе женщин и детей с инвалидностью, принадлежащих к этническим группам, в культурной жизни и в досуговых и спортивных мероприятиях.</w:t>
      </w:r>
    </w:p>
    <w:p w14:paraId="2990A3D5" w14:textId="77777777" w:rsidR="009824BF" w:rsidRPr="009824BF" w:rsidRDefault="009824BF" w:rsidP="00945CC2">
      <w:pPr>
        <w:pStyle w:val="SingleTxtG"/>
        <w:keepNext/>
        <w:keepLines/>
        <w:rPr>
          <w:b/>
          <w:bCs/>
        </w:rPr>
      </w:pPr>
      <w:r w:rsidRPr="009824BF">
        <w:lastRenderedPageBreak/>
        <w:t>57.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2CE9EE22" w14:textId="77777777" w:rsidR="009824BF" w:rsidRPr="009824BF" w:rsidRDefault="009824BF" w:rsidP="00945CC2">
      <w:pPr>
        <w:pStyle w:val="SingleTxtG"/>
        <w:keepNext/>
        <w:keepLines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принять все необходимые меры для ратификации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25615A55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устранить социальные и средовые барьеры, препятствующие участию людей с инвалидностью, в частности женщин и детей с инвалидностью, принадлежащих к этническим группам, в культурной жизни и в досуговых и спортивных мероприятиях, и поощрять их участие наравне с другими.</w:t>
      </w:r>
    </w:p>
    <w:p w14:paraId="22D32966" w14:textId="77777777" w:rsidR="009824BF" w:rsidRPr="009824BF" w:rsidRDefault="009824BF" w:rsidP="009824BF">
      <w:pPr>
        <w:pStyle w:val="H1G"/>
      </w:pPr>
      <w:r w:rsidRPr="009824BF">
        <w:tab/>
        <w:t>C.</w:t>
      </w:r>
      <w:r w:rsidRPr="009824BF">
        <w:tab/>
        <w:t>Конкретные обязательства (ст. 31–33)</w:t>
      </w:r>
    </w:p>
    <w:p w14:paraId="19E80294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Статистика и сбор данных (ст. 31)</w:t>
      </w:r>
    </w:p>
    <w:p w14:paraId="74B7970B" w14:textId="77777777" w:rsidR="009824BF" w:rsidRPr="009824BF" w:rsidRDefault="009824BF" w:rsidP="009824BF">
      <w:pPr>
        <w:pStyle w:val="SingleTxtG"/>
      </w:pPr>
      <w:r w:rsidRPr="009824BF">
        <w:t>58.</w:t>
      </w:r>
      <w:r w:rsidRPr="009824BF">
        <w:tab/>
        <w:t>Комитет обеспокоен:</w:t>
      </w:r>
    </w:p>
    <w:p w14:paraId="422A7270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>отсутствием систематического сбора дезагрегированных, качественных и достоверных данных о положении людей с инвалидностью во всех сферах жизни, что в основном объясняется отсутствием в переписных листах национальной переписи населения вопросов, касающихся инвалидности;</w:t>
      </w:r>
    </w:p>
    <w:p w14:paraId="71750CD3" w14:textId="77777777" w:rsidR="009824BF" w:rsidRPr="009824BF" w:rsidRDefault="009824BF" w:rsidP="009824BF">
      <w:pPr>
        <w:pStyle w:val="SingleTxtG"/>
      </w:pPr>
      <w:r w:rsidRPr="009824BF">
        <w:tab/>
        <w:t>b)</w:t>
      </w:r>
      <w:r w:rsidRPr="009824BF">
        <w:tab/>
        <w:t>структурными недостатками четвертой Национальной переписи населения и домохозяйств 2015 года и ошибками в ходе сбора данных и в контроле качества, сделанными в ходе ее проведения, в результате чего, согласно этой переписи, степень распространенности инвалидности составляет 2,77 процента от общей численности населения;</w:t>
      </w:r>
    </w:p>
    <w:p w14:paraId="3279E833" w14:textId="77777777" w:rsidR="009824BF" w:rsidRPr="009824BF" w:rsidRDefault="009824BF" w:rsidP="009824BF">
      <w:pPr>
        <w:pStyle w:val="SingleTxtG"/>
      </w:pPr>
      <w:r w:rsidRPr="009824BF">
        <w:tab/>
        <w:t>c)</w:t>
      </w:r>
      <w:r w:rsidRPr="009824BF">
        <w:tab/>
        <w:t xml:space="preserve">отсутствием доступной и последовательной базы данных о положении людей с инвалидностью и существованием барьеров для выдачи удостоверений инвалида. </w:t>
      </w:r>
    </w:p>
    <w:p w14:paraId="09CDB596" w14:textId="77777777" w:rsidR="009824BF" w:rsidRPr="009824BF" w:rsidRDefault="009824BF" w:rsidP="009824BF">
      <w:pPr>
        <w:pStyle w:val="SingleTxtG"/>
        <w:rPr>
          <w:b/>
        </w:rPr>
      </w:pPr>
      <w:r w:rsidRPr="009824BF">
        <w:t>59.</w:t>
      </w:r>
      <w:r w:rsidRPr="009824BF">
        <w:tab/>
      </w:r>
      <w:r w:rsidRPr="009824BF">
        <w:rPr>
          <w:b/>
          <w:bCs/>
        </w:rPr>
        <w:t>Ссылаясь на цель 17 в области устойчивого развития, в частности на задачу 17.18, и на краткий перечень вопросов по инвалидности Вашингтонской группы, Комитет рекомендует государству-участнику:</w:t>
      </w:r>
      <w:r w:rsidRPr="009824BF">
        <w:t xml:space="preserve"> </w:t>
      </w:r>
    </w:p>
    <w:p w14:paraId="33BBF2CA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 xml:space="preserve">собирать, анализировать и распространять качественные, своевременные и надежные данные, дезагрегированные по признакам инвалидности, пола, возраста, этнической принадлежности, религии, географического положения и социально-экономического статуса, об осуществлении прав инвалидов во всех областях, охватываемых Конвенцией, в сотрудничестве с представительными организациями инвалидов; </w:t>
      </w:r>
    </w:p>
    <w:p w14:paraId="4C5E0B2B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 xml:space="preserve">активнее использовать краткий перечень вопросов по инвалидности Вашингтонской группы при сборе информации о положении людей с инвалидностью, учитывая местные условия, доступные варианты подготовки по вопросам интерпретации данных и препятствия на пути осуществления прав инвалидов, в том числе в ходе проведения следующей Национальной переписи населения и домохозяйств; </w:t>
      </w:r>
    </w:p>
    <w:p w14:paraId="4EDF5E04" w14:textId="77777777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создать Информационную систему по вопросам инвалидности в целях консолидации данных об инвалидности по разным отраслям и сделать ее доступной, содействовать внедрению общенационального процесса выявления инвалидов и активизировать усилия, направленные на выдачу удостоверений инвалида всем лицам с инвалидностью.</w:t>
      </w:r>
    </w:p>
    <w:p w14:paraId="6A26A0C8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Международное сотрудничество (ст. 32)</w:t>
      </w:r>
    </w:p>
    <w:p w14:paraId="66F316FC" w14:textId="77777777" w:rsidR="009824BF" w:rsidRPr="009824BF" w:rsidRDefault="009824BF" w:rsidP="009824BF">
      <w:pPr>
        <w:pStyle w:val="SingleTxtG"/>
      </w:pPr>
      <w:r w:rsidRPr="009824BF">
        <w:t>60.</w:t>
      </w:r>
      <w:r w:rsidRPr="009824BF">
        <w:tab/>
        <w:t>Комитет с обеспокоенностью отмечает:</w:t>
      </w:r>
    </w:p>
    <w:p w14:paraId="16C5A4D4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a)</w:t>
      </w:r>
      <w:r w:rsidRPr="009824BF">
        <w:tab/>
        <w:t xml:space="preserve">отсутствие информации о мерах, принятых для обеспечения всестороннего учета прав инвалидов при реализации и контроле осуществления </w:t>
      </w:r>
      <w:r w:rsidRPr="009824BF">
        <w:lastRenderedPageBreak/>
        <w:t>Повестки дня в области устойчивого развития на период до 2030 года на национальном уровне;</w:t>
      </w:r>
    </w:p>
    <w:p w14:paraId="37512658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что государство-участник не проводит достаточных консультаций с представительными организациями инвалидов и не привлекает их к планированию, осуществлению, мониторингу и оценке деятельности в области международного сотрудничества.</w:t>
      </w:r>
    </w:p>
    <w:p w14:paraId="3F38C2D4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61.</w:t>
      </w:r>
      <w:r w:rsidRPr="009824BF">
        <w:tab/>
      </w:r>
      <w:r w:rsidRPr="009824BF">
        <w:rPr>
          <w:b/>
          <w:bCs/>
        </w:rPr>
        <w:t>Комитет рекомендует государству-участнику:</w:t>
      </w:r>
    </w:p>
    <w:p w14:paraId="7F971614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обеспечить учет прав и потребностей инвалидов в стратегиях и программах по осуществлению Повестки дня в области устойчивого развития на период до 2030 года;</w:t>
      </w:r>
    </w:p>
    <w:p w14:paraId="62370004" w14:textId="5C383570" w:rsidR="009824BF" w:rsidRPr="009824BF" w:rsidRDefault="009824BF" w:rsidP="009824BF">
      <w:pPr>
        <w:pStyle w:val="SingleTxtG"/>
        <w:rPr>
          <w:b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гарантировать тесное консультирование с инвалидами и их активное участие через представляющие их организации в планировании, реализации, мониторинге и оценке программ международного сотрудничества, в частности по линии Повестки дня в области устойчивого развития на период до 2030 года, Азиатско-Тихоокеанского десятилетия инвалидов (2013–2022 годы) и</w:t>
      </w:r>
      <w:r w:rsidR="00945CC2">
        <w:rPr>
          <w:b/>
          <w:bCs/>
        </w:rPr>
        <w:t> </w:t>
      </w:r>
      <w:proofErr w:type="spellStart"/>
      <w:r w:rsidRPr="009824BF">
        <w:rPr>
          <w:b/>
          <w:bCs/>
        </w:rPr>
        <w:t>Инчхонской</w:t>
      </w:r>
      <w:proofErr w:type="spellEnd"/>
      <w:r w:rsidRPr="009824BF">
        <w:rPr>
          <w:b/>
          <w:bCs/>
        </w:rPr>
        <w:t xml:space="preserve"> стратегии обеспечения реальных прав инвалидов в Азиатско-Тихоокеанском регионе.</w:t>
      </w:r>
    </w:p>
    <w:p w14:paraId="730871F1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Национальное осуществление и мониторинг (ст. 33)</w:t>
      </w:r>
    </w:p>
    <w:p w14:paraId="2608183F" w14:textId="77777777" w:rsidR="009824BF" w:rsidRPr="009824BF" w:rsidRDefault="009824BF" w:rsidP="009824BF">
      <w:pPr>
        <w:pStyle w:val="SingleTxtG"/>
      </w:pPr>
      <w:r w:rsidRPr="009824BF">
        <w:t>62.</w:t>
      </w:r>
      <w:r w:rsidRPr="009824BF">
        <w:tab/>
        <w:t>Комитет с обеспокоенностью отмечает:</w:t>
      </w:r>
    </w:p>
    <w:p w14:paraId="1F96FFBB" w14:textId="77777777" w:rsidR="009824BF" w:rsidRPr="009824BF" w:rsidRDefault="009824BF" w:rsidP="009824BF">
      <w:pPr>
        <w:pStyle w:val="SingleTxtG"/>
      </w:pPr>
      <w:r w:rsidRPr="009824BF">
        <w:tab/>
        <w:t>a)</w:t>
      </w:r>
      <w:r w:rsidRPr="009824BF">
        <w:tab/>
        <w:t>отсутствие независимой структуры, ответственной за защиту, продвижение и осуществление Конвенции, а также национального правозащитного учреждения, соответствующего принципам, касающимся статуса национальных учреждений, занимающихся поощрением и защитой прав человека (Парижские принципы);</w:t>
      </w:r>
    </w:p>
    <w:p w14:paraId="7EDD7069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b)</w:t>
      </w:r>
      <w:r w:rsidRPr="009824BF">
        <w:tab/>
        <w:t>возможное дублирование функций по реализации и мониторингу осуществления Конвенции, возложенных на Национальный комитет по делам инвалидов при Министерстве труда и социального обеспечения и Национальный комитет по правам человека при Министерстве иностранных дел;</w:t>
      </w:r>
    </w:p>
    <w:p w14:paraId="102E774A" w14:textId="77777777" w:rsidR="009824BF" w:rsidRPr="009824BF" w:rsidRDefault="009824BF" w:rsidP="009824BF">
      <w:pPr>
        <w:pStyle w:val="SingleTxtG"/>
        <w:rPr>
          <w:bCs/>
        </w:rPr>
      </w:pPr>
      <w:r w:rsidRPr="009824BF">
        <w:tab/>
        <w:t>c)</w:t>
      </w:r>
      <w:r w:rsidRPr="009824BF">
        <w:tab/>
        <w:t>ограниченность участия всех людей с инвалидностью через представляющие их организации в процессе реализации и мониторинга осуществления Конвенции.</w:t>
      </w:r>
    </w:p>
    <w:p w14:paraId="61A31132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>63.</w:t>
      </w:r>
      <w:r w:rsidRPr="009824BF">
        <w:tab/>
      </w:r>
      <w:r w:rsidRPr="009824BF">
        <w:rPr>
          <w:b/>
          <w:bCs/>
        </w:rPr>
        <w:t>Комитет рекомендует государству-участнику принять во внимание его руководящие принципы в отношении независимых структур мониторинга и их участия в работе Комитета</w:t>
      </w:r>
      <w:r w:rsidRPr="009824BF">
        <w:rPr>
          <w:rStyle w:val="aa"/>
        </w:rPr>
        <w:footnoteReference w:id="7"/>
      </w:r>
      <w:r w:rsidRPr="009824BF">
        <w:rPr>
          <w:b/>
          <w:bCs/>
        </w:rPr>
        <w:t>, а также:</w:t>
      </w:r>
    </w:p>
    <w:p w14:paraId="47D797A9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tab/>
      </w:r>
      <w:r w:rsidRPr="009824BF">
        <w:rPr>
          <w:b/>
          <w:bCs/>
        </w:rPr>
        <w:t>a)</w:t>
      </w:r>
      <w:r w:rsidRPr="009824BF">
        <w:rPr>
          <w:b/>
          <w:bCs/>
        </w:rPr>
        <w:tab/>
        <w:t>создать национальное правозащитное учреждение, наделенное широким мандатом и полностью соответствующее Парижским принципам, а также обеспечить его полную независимость и предоставить ему четкие полномочия и достаточные людские, технические и финансовые ресурсы для поощрения и защиты прав инвалидов;</w:t>
      </w:r>
    </w:p>
    <w:p w14:paraId="34E208D5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b)</w:t>
      </w:r>
      <w:r w:rsidRPr="009824BF">
        <w:rPr>
          <w:b/>
          <w:bCs/>
        </w:rPr>
        <w:tab/>
        <w:t>уточнить распределение обязанностей по реализации Конвенции, мониторингу ее осуществления и представлению соответствующей отчетности между Национальным комитетом по делам инвалидов и Национальным комитетом по правам человека;</w:t>
      </w:r>
    </w:p>
    <w:p w14:paraId="5E79B66F" w14:textId="77777777" w:rsidR="009824BF" w:rsidRPr="009824BF" w:rsidRDefault="009824BF" w:rsidP="009824BF">
      <w:pPr>
        <w:pStyle w:val="SingleTxtG"/>
        <w:rPr>
          <w:b/>
          <w:bCs/>
        </w:rPr>
      </w:pPr>
      <w:r w:rsidRPr="009824BF">
        <w:rPr>
          <w:b/>
          <w:bCs/>
        </w:rPr>
        <w:tab/>
        <w:t>c)</w:t>
      </w:r>
      <w:r w:rsidRPr="009824BF">
        <w:rPr>
          <w:b/>
          <w:bCs/>
        </w:rPr>
        <w:tab/>
        <w:t>активизировать процесс консультаций с инвалидами и обеспечить их активное участие в процессах реализации и мониторинга осуществления Конвенции через представляющие их организации, включая те, которые представляют женщин и детей, лиц с интеллектуальной и/или психосоциальной инвалидностью и людей с инвалидностью, проживающих в сельских районах.</w:t>
      </w:r>
    </w:p>
    <w:p w14:paraId="7E589F1B" w14:textId="77777777" w:rsidR="009824BF" w:rsidRPr="009824BF" w:rsidRDefault="009824BF" w:rsidP="009824BF">
      <w:pPr>
        <w:pStyle w:val="HChG"/>
      </w:pPr>
      <w:r w:rsidRPr="009824BF">
        <w:lastRenderedPageBreak/>
        <w:tab/>
        <w:t>IV.</w:t>
      </w:r>
      <w:r w:rsidRPr="009824BF">
        <w:tab/>
        <w:t>Последующая деятельность</w:t>
      </w:r>
    </w:p>
    <w:p w14:paraId="28DCC665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Распространение информации</w:t>
      </w:r>
    </w:p>
    <w:p w14:paraId="38B3E6A3" w14:textId="77777777" w:rsidR="009824BF" w:rsidRPr="009824BF" w:rsidRDefault="009824BF" w:rsidP="009824BF">
      <w:pPr>
        <w:pStyle w:val="SingleTxtG"/>
        <w:rPr>
          <w:b/>
        </w:rPr>
      </w:pPr>
      <w:r w:rsidRPr="009824BF">
        <w:t>64.</w:t>
      </w:r>
      <w:r w:rsidRPr="009824BF">
        <w:tab/>
      </w:r>
      <w:r w:rsidRPr="009824BF">
        <w:rPr>
          <w:b/>
          <w:bCs/>
        </w:rPr>
        <w:t>Комитет подчеркивает важность всех рекомендаций, содержащихся в настоящих заключительных замечаниях.</w:t>
      </w:r>
      <w:r w:rsidRPr="009824BF">
        <w:t xml:space="preserve"> </w:t>
      </w:r>
      <w:r w:rsidRPr="009824BF">
        <w:rPr>
          <w:b/>
          <w:bCs/>
        </w:rPr>
        <w:t>Что касается мер, которые необходимо принять в срочном порядке, то Комитет хотел бы обратить внимание государства-участника на рекомендации, содержащиеся в пунктах 7 и 63, об участии людей с инвалидностью через представляющие их организации в реализации и мониторинге осуществления Конвенции, и в пункте 45, об инклюзивном образовании.</w:t>
      </w:r>
      <w:r w:rsidRPr="009824BF">
        <w:t xml:space="preserve"> </w:t>
      </w:r>
    </w:p>
    <w:p w14:paraId="68A3BBCD" w14:textId="4CC648A1" w:rsidR="009824BF" w:rsidRPr="009824BF" w:rsidRDefault="009824BF" w:rsidP="009824BF">
      <w:pPr>
        <w:pStyle w:val="SingleTxtG"/>
        <w:rPr>
          <w:b/>
        </w:rPr>
      </w:pPr>
      <w:r w:rsidRPr="009824BF">
        <w:t>65.</w:t>
      </w:r>
      <w:r w:rsidRPr="009824BF">
        <w:tab/>
      </w:r>
      <w:r w:rsidRPr="009824BF">
        <w:rPr>
          <w:b/>
          <w:bCs/>
        </w:rPr>
        <w:t>Комитет предлагает государству-участнику выполнить рекомендации Комитета, содержащиеся в настоящих заключительных замечаниях.</w:t>
      </w:r>
      <w:r w:rsidRPr="009824BF">
        <w:t xml:space="preserve"> </w:t>
      </w:r>
      <w:r w:rsidRPr="009824BF">
        <w:rPr>
          <w:b/>
          <w:bCs/>
        </w:rPr>
        <w:t>Он</w:t>
      </w:r>
      <w:r w:rsidR="00945CC2">
        <w:rPr>
          <w:b/>
          <w:bCs/>
        </w:rPr>
        <w:t> </w:t>
      </w:r>
      <w:r w:rsidRPr="009824BF">
        <w:rPr>
          <w:b/>
          <w:bCs/>
        </w:rPr>
        <w:t>рекомендует государству-участнику направить настоящие заключительные замечания для рассмотрения и принятия мер членам правительства и Национального собрания, должностным лицам соответствующих министерств, местным органам власти и представителям соответствующих профессиональных групп, таких как преподаватели, медицинские работники и юристы, а также средствам массовой информации, используя современные стратегии социальной коммуникации.</w:t>
      </w:r>
    </w:p>
    <w:p w14:paraId="6C689757" w14:textId="77777777" w:rsidR="009824BF" w:rsidRPr="009824BF" w:rsidRDefault="009824BF" w:rsidP="009824BF">
      <w:pPr>
        <w:pStyle w:val="SingleTxtG"/>
        <w:rPr>
          <w:b/>
        </w:rPr>
      </w:pPr>
      <w:r w:rsidRPr="009824BF">
        <w:t>66.</w:t>
      </w:r>
      <w:r w:rsidRPr="009824BF">
        <w:tab/>
      </w:r>
      <w:r w:rsidRPr="009824BF">
        <w:rPr>
          <w:b/>
          <w:bCs/>
        </w:rPr>
        <w:t>Комитет настоятельно рекомендует государству-участнику привлечь организации гражданского общества, в частности организации инвалидов, к подготовке своего периодического доклада.</w:t>
      </w:r>
    </w:p>
    <w:p w14:paraId="0382C5B7" w14:textId="77777777" w:rsidR="009824BF" w:rsidRPr="009824BF" w:rsidRDefault="009824BF" w:rsidP="009824BF">
      <w:pPr>
        <w:pStyle w:val="SingleTxtG"/>
        <w:rPr>
          <w:b/>
        </w:rPr>
      </w:pPr>
      <w:r w:rsidRPr="009824BF">
        <w:t>67.</w:t>
      </w:r>
      <w:r w:rsidRPr="009824BF">
        <w:tab/>
      </w:r>
      <w:r w:rsidRPr="009824BF"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 и организаций инвалидов, а также среди самих инвалидов и членов их семей, на национальных и этнических языках, в том числе на жестовом языке, и в доступных форматах, включая формат Easy Read, и разместить их на правительственном веб-сайте по вопросам прав человека.</w:t>
      </w:r>
    </w:p>
    <w:p w14:paraId="4AE7C08A" w14:textId="77777777" w:rsidR="009824BF" w:rsidRPr="009824BF" w:rsidRDefault="009824BF" w:rsidP="009824BF">
      <w:pPr>
        <w:pStyle w:val="H23G"/>
      </w:pPr>
      <w:r w:rsidRPr="009824BF">
        <w:tab/>
      </w:r>
      <w:r w:rsidRPr="009824BF">
        <w:tab/>
        <w:t>Следующий периодический доклад</w:t>
      </w:r>
    </w:p>
    <w:p w14:paraId="46DD94C6" w14:textId="77777777" w:rsidR="009824BF" w:rsidRDefault="009824BF" w:rsidP="009824BF">
      <w:pPr>
        <w:pStyle w:val="SingleTxtG"/>
        <w:rPr>
          <w:b/>
        </w:rPr>
      </w:pPr>
      <w:r w:rsidRPr="009824BF">
        <w:t>68.</w:t>
      </w:r>
      <w:r w:rsidRPr="009824BF">
        <w:tab/>
      </w:r>
      <w:r w:rsidRPr="009824BF">
        <w:rPr>
          <w:b/>
          <w:bCs/>
        </w:rPr>
        <w:t>Комитет просит государство-участник представить объединенные второй, третий, четвертый и пятый периодические доклады не позднее 25 октября 2027 года и включить в них информацию о выполнении рекомендаций, содержащихся в настоящих заключительных замечаниях.</w:t>
      </w:r>
      <w:r w:rsidRPr="009824BF">
        <w:t xml:space="preserve"> </w:t>
      </w:r>
      <w:r w:rsidRPr="009824BF">
        <w:rPr>
          <w:b/>
          <w:bCs/>
        </w:rPr>
        <w:t>Комитет также просит государство-участник рассмотреть возможность представления вышеупомянутых докладов в соответствии с упрощенной процедурой представления докладов, согласно которой Комитет составляет перечень вопросов не менее чем за год до установленной даты представления доклада государства-участника.</w:t>
      </w:r>
      <w:r w:rsidRPr="009824BF">
        <w:t xml:space="preserve"> </w:t>
      </w:r>
      <w:r w:rsidRPr="009824BF">
        <w:rPr>
          <w:b/>
          <w:bCs/>
        </w:rPr>
        <w:t>Ответы государства-участника на такой перечень вопросов и будут представлять собой его доклад.</w:t>
      </w:r>
    </w:p>
    <w:p w14:paraId="191B4160" w14:textId="18B72531" w:rsidR="00381C24" w:rsidRPr="00945CC2" w:rsidRDefault="00945CC2" w:rsidP="00945CC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945CC2" w:rsidSect="009824B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11494" w14:textId="77777777" w:rsidR="0093082E" w:rsidRPr="00A312BC" w:rsidRDefault="0093082E" w:rsidP="00A312BC"/>
  </w:endnote>
  <w:endnote w:type="continuationSeparator" w:id="0">
    <w:p w14:paraId="5AC39D04" w14:textId="77777777" w:rsidR="0093082E" w:rsidRPr="00A312BC" w:rsidRDefault="009308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25CF" w14:textId="1B8B84E6" w:rsidR="009824BF" w:rsidRPr="009824BF" w:rsidRDefault="009824BF">
    <w:pPr>
      <w:pStyle w:val="a8"/>
    </w:pPr>
    <w:r w:rsidRPr="009824BF">
      <w:rPr>
        <w:b/>
        <w:sz w:val="18"/>
      </w:rPr>
      <w:fldChar w:fldCharType="begin"/>
    </w:r>
    <w:r w:rsidRPr="009824BF">
      <w:rPr>
        <w:b/>
        <w:sz w:val="18"/>
      </w:rPr>
      <w:instrText xml:space="preserve"> PAGE  \* MERGEFORMAT </w:instrText>
    </w:r>
    <w:r w:rsidRPr="009824BF">
      <w:rPr>
        <w:b/>
        <w:sz w:val="18"/>
      </w:rPr>
      <w:fldChar w:fldCharType="separate"/>
    </w:r>
    <w:r w:rsidRPr="009824BF">
      <w:rPr>
        <w:b/>
        <w:noProof/>
        <w:sz w:val="18"/>
      </w:rPr>
      <w:t>2</w:t>
    </w:r>
    <w:r w:rsidRPr="009824BF">
      <w:rPr>
        <w:b/>
        <w:sz w:val="18"/>
      </w:rPr>
      <w:fldChar w:fldCharType="end"/>
    </w:r>
    <w:r>
      <w:rPr>
        <w:b/>
        <w:sz w:val="18"/>
      </w:rPr>
      <w:tab/>
    </w:r>
    <w:r>
      <w:t>GE.22-15679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0AA50" w14:textId="3DAF74B2" w:rsidR="009824BF" w:rsidRPr="009824BF" w:rsidRDefault="009824BF" w:rsidP="009824BF">
    <w:pPr>
      <w:pStyle w:val="a8"/>
      <w:tabs>
        <w:tab w:val="clear" w:pos="9639"/>
        <w:tab w:val="right" w:pos="9638"/>
      </w:tabs>
      <w:rPr>
        <w:b/>
        <w:sz w:val="18"/>
      </w:rPr>
    </w:pPr>
    <w:r>
      <w:t>GE.22-15679</w:t>
    </w:r>
    <w:r>
      <w:tab/>
    </w:r>
    <w:r w:rsidRPr="009824BF">
      <w:rPr>
        <w:b/>
        <w:sz w:val="18"/>
      </w:rPr>
      <w:fldChar w:fldCharType="begin"/>
    </w:r>
    <w:r w:rsidRPr="009824BF">
      <w:rPr>
        <w:b/>
        <w:sz w:val="18"/>
      </w:rPr>
      <w:instrText xml:space="preserve"> PAGE  \* MERGEFORMAT </w:instrText>
    </w:r>
    <w:r w:rsidRPr="009824BF">
      <w:rPr>
        <w:b/>
        <w:sz w:val="18"/>
      </w:rPr>
      <w:fldChar w:fldCharType="separate"/>
    </w:r>
    <w:r w:rsidRPr="009824BF">
      <w:rPr>
        <w:b/>
        <w:noProof/>
        <w:sz w:val="18"/>
      </w:rPr>
      <w:t>3</w:t>
    </w:r>
    <w:r w:rsidRPr="009824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1BFB4" w14:textId="226D1832" w:rsidR="00042B72" w:rsidRPr="009824BF" w:rsidRDefault="009824BF" w:rsidP="009824B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5B7D447" wp14:editId="4F9E79F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22-15679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01371BE" wp14:editId="1731D1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120123  130123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3125C" w14:textId="77777777" w:rsidR="0093082E" w:rsidRPr="001075E9" w:rsidRDefault="009308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F657316" w14:textId="77777777" w:rsidR="0093082E" w:rsidRDefault="009308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C64677F" w14:textId="77777777" w:rsidR="009824BF" w:rsidRPr="00094A65" w:rsidRDefault="009824BF" w:rsidP="009824BF">
      <w:pPr>
        <w:pStyle w:val="ad"/>
      </w:pPr>
      <w:r>
        <w:tab/>
        <w:t>*</w:t>
      </w:r>
      <w:r>
        <w:tab/>
        <w:t xml:space="preserve">Приняты Комитетом на его семьдесят седьмой сессии (15 августа –– 6 сентября 2022 года). </w:t>
      </w:r>
    </w:p>
  </w:footnote>
  <w:footnote w:id="2">
    <w:p w14:paraId="52E3428F" w14:textId="035C44A4" w:rsidR="009824BF" w:rsidRPr="00094A65" w:rsidRDefault="009824BF" w:rsidP="009824BF">
      <w:pPr>
        <w:pStyle w:val="ad"/>
      </w:pPr>
      <w:r>
        <w:tab/>
      </w:r>
      <w:r w:rsidRPr="009824BF">
        <w:rPr>
          <w:rStyle w:val="aa"/>
        </w:rPr>
        <w:footnoteRef/>
      </w:r>
      <w:r>
        <w:tab/>
      </w:r>
      <w:hyperlink r:id="rId1" w:history="1">
        <w:r w:rsidRPr="009824BF">
          <w:rPr>
            <w:rStyle w:val="af1"/>
          </w:rPr>
          <w:t>CRPD/C/LAO/1</w:t>
        </w:r>
      </w:hyperlink>
      <w:r>
        <w:t xml:space="preserve">. </w:t>
      </w:r>
    </w:p>
  </w:footnote>
  <w:footnote w:id="3">
    <w:p w14:paraId="737D5677" w14:textId="4C68F2B1" w:rsidR="009824BF" w:rsidRPr="00945CC2" w:rsidRDefault="009824BF" w:rsidP="009824BF">
      <w:pPr>
        <w:pStyle w:val="ad"/>
      </w:pPr>
      <w:r w:rsidRPr="005B6E05">
        <w:tab/>
      </w:r>
      <w:r w:rsidRPr="009824BF">
        <w:rPr>
          <w:rStyle w:val="aa"/>
        </w:rPr>
        <w:footnoteRef/>
      </w:r>
      <w:r>
        <w:tab/>
        <w:t xml:space="preserve">См. </w:t>
      </w:r>
      <w:hyperlink r:id="rId2" w:history="1">
        <w:r w:rsidRPr="009824BF">
          <w:rPr>
            <w:rStyle w:val="af1"/>
            <w:lang w:val="en-US"/>
          </w:rPr>
          <w:t>CRPD</w:t>
        </w:r>
        <w:r w:rsidRPr="00945CC2">
          <w:rPr>
            <w:rStyle w:val="af1"/>
          </w:rPr>
          <w:t>/</w:t>
        </w:r>
        <w:r w:rsidRPr="009824BF">
          <w:rPr>
            <w:rStyle w:val="af1"/>
            <w:lang w:val="en-US"/>
          </w:rPr>
          <w:t>C</w:t>
        </w:r>
        <w:r w:rsidRPr="00945CC2">
          <w:rPr>
            <w:rStyle w:val="af1"/>
          </w:rPr>
          <w:t>/</w:t>
        </w:r>
        <w:r w:rsidRPr="009824BF">
          <w:rPr>
            <w:rStyle w:val="af1"/>
            <w:lang w:val="en-US"/>
          </w:rPr>
          <w:t>SR</w:t>
        </w:r>
        <w:r w:rsidRPr="00945CC2">
          <w:rPr>
            <w:rStyle w:val="af1"/>
          </w:rPr>
          <w:t>.604</w:t>
        </w:r>
      </w:hyperlink>
      <w:r w:rsidRPr="00945CC2">
        <w:t xml:space="preserve"> </w:t>
      </w:r>
      <w:r>
        <w:t>и</w:t>
      </w:r>
      <w:r w:rsidRPr="00945CC2">
        <w:t xml:space="preserve"> </w:t>
      </w:r>
      <w:hyperlink r:id="rId3" w:history="1">
        <w:r w:rsidRPr="009824BF">
          <w:rPr>
            <w:rStyle w:val="af1"/>
            <w:lang w:val="en-US"/>
          </w:rPr>
          <w:t>CRPD</w:t>
        </w:r>
        <w:r w:rsidRPr="00945CC2">
          <w:rPr>
            <w:rStyle w:val="af1"/>
          </w:rPr>
          <w:t>/</w:t>
        </w:r>
        <w:r w:rsidRPr="009824BF">
          <w:rPr>
            <w:rStyle w:val="af1"/>
            <w:lang w:val="en-US"/>
          </w:rPr>
          <w:t>C</w:t>
        </w:r>
        <w:r w:rsidRPr="00945CC2">
          <w:rPr>
            <w:rStyle w:val="af1"/>
          </w:rPr>
          <w:t>/</w:t>
        </w:r>
        <w:r w:rsidRPr="009824BF">
          <w:rPr>
            <w:rStyle w:val="af1"/>
            <w:lang w:val="en-US"/>
          </w:rPr>
          <w:t>SR</w:t>
        </w:r>
        <w:r w:rsidRPr="00945CC2">
          <w:rPr>
            <w:rStyle w:val="af1"/>
          </w:rPr>
          <w:t>.605</w:t>
        </w:r>
      </w:hyperlink>
      <w:r w:rsidRPr="00945CC2">
        <w:t xml:space="preserve">. </w:t>
      </w:r>
    </w:p>
  </w:footnote>
  <w:footnote w:id="4">
    <w:p w14:paraId="2A6B105D" w14:textId="66DA2943" w:rsidR="009824BF" w:rsidRPr="009824BF" w:rsidRDefault="009824BF" w:rsidP="009824BF">
      <w:pPr>
        <w:pStyle w:val="ad"/>
        <w:rPr>
          <w:szCs w:val="18"/>
          <w:lang w:val="en-US"/>
        </w:rPr>
      </w:pPr>
      <w:r w:rsidRPr="00945CC2">
        <w:tab/>
      </w:r>
      <w:r w:rsidRPr="009824BF">
        <w:rPr>
          <w:rStyle w:val="aa"/>
        </w:rPr>
        <w:footnoteRef/>
      </w:r>
      <w:r w:rsidRPr="00094A65">
        <w:rPr>
          <w:lang w:val="en-US"/>
        </w:rPr>
        <w:tab/>
      </w:r>
      <w:hyperlink r:id="rId4" w:history="1">
        <w:r w:rsidRPr="009824BF">
          <w:rPr>
            <w:rStyle w:val="af1"/>
            <w:lang w:val="en-US"/>
          </w:rPr>
          <w:t>CRPD/C/LAO/RQ/1</w:t>
        </w:r>
      </w:hyperlink>
      <w:r w:rsidRPr="00094A65">
        <w:rPr>
          <w:lang w:val="en-US"/>
        </w:rPr>
        <w:t xml:space="preserve">. </w:t>
      </w:r>
    </w:p>
  </w:footnote>
  <w:footnote w:id="5">
    <w:p w14:paraId="685F8072" w14:textId="357A4B2D" w:rsidR="009824BF" w:rsidRPr="009824BF" w:rsidRDefault="009824BF" w:rsidP="009824BF">
      <w:pPr>
        <w:pStyle w:val="ad"/>
        <w:rPr>
          <w:lang w:val="en-US"/>
        </w:rPr>
      </w:pPr>
      <w:r w:rsidRPr="00094A65">
        <w:rPr>
          <w:lang w:val="en-US"/>
        </w:rPr>
        <w:tab/>
      </w:r>
      <w:r w:rsidRPr="009824BF">
        <w:rPr>
          <w:rStyle w:val="aa"/>
        </w:rPr>
        <w:footnoteRef/>
      </w:r>
      <w:r w:rsidRPr="00094A65">
        <w:rPr>
          <w:lang w:val="en-US"/>
        </w:rPr>
        <w:tab/>
      </w:r>
      <w:r w:rsidR="00C5059D">
        <w:fldChar w:fldCharType="begin"/>
      </w:r>
      <w:r w:rsidR="00C5059D" w:rsidRPr="00945CC2">
        <w:rPr>
          <w:lang w:val="en-US"/>
        </w:rPr>
        <w:instrText xml:space="preserve"> HYPERLINK "http://undocs.org/ru/CRPD/C/LAO/Q/1" </w:instrText>
      </w:r>
      <w:r w:rsidR="00C5059D">
        <w:fldChar w:fldCharType="separate"/>
      </w:r>
      <w:r w:rsidRPr="009824BF">
        <w:rPr>
          <w:rStyle w:val="af1"/>
          <w:lang w:val="en-US"/>
        </w:rPr>
        <w:t>CRPD/C/LAO/Q/1</w:t>
      </w:r>
      <w:r w:rsidR="00C5059D">
        <w:rPr>
          <w:rStyle w:val="af1"/>
          <w:lang w:val="en-US"/>
        </w:rPr>
        <w:fldChar w:fldCharType="end"/>
      </w:r>
      <w:r w:rsidRPr="00094A65">
        <w:rPr>
          <w:lang w:val="en-US"/>
        </w:rPr>
        <w:t xml:space="preserve">. </w:t>
      </w:r>
    </w:p>
  </w:footnote>
  <w:footnote w:id="6">
    <w:p w14:paraId="32CF8C40" w14:textId="1E7AB065" w:rsidR="009824BF" w:rsidRPr="00094A65" w:rsidRDefault="009824BF" w:rsidP="009824BF">
      <w:pPr>
        <w:pStyle w:val="ad"/>
      </w:pPr>
      <w:r w:rsidRPr="00094A65">
        <w:rPr>
          <w:lang w:val="en-US"/>
        </w:rPr>
        <w:tab/>
      </w:r>
      <w:r w:rsidRPr="009824BF">
        <w:rPr>
          <w:rStyle w:val="aa"/>
        </w:rPr>
        <w:footnoteRef/>
      </w:r>
      <w:r>
        <w:tab/>
        <w:t xml:space="preserve">См. </w:t>
      </w:r>
      <w:hyperlink r:id="rId5" w:history="1">
        <w:r w:rsidRPr="009824BF">
          <w:rPr>
            <w:rStyle w:val="af1"/>
          </w:rPr>
          <w:t>A/72/55</w:t>
        </w:r>
      </w:hyperlink>
      <w:r>
        <w:t xml:space="preserve">, приложение I.  </w:t>
      </w:r>
    </w:p>
  </w:footnote>
  <w:footnote w:id="7">
    <w:p w14:paraId="5F44503C" w14:textId="482BE1E3" w:rsidR="009824BF" w:rsidRPr="00094A65" w:rsidRDefault="009824BF" w:rsidP="009824BF">
      <w:pPr>
        <w:pStyle w:val="ad"/>
      </w:pPr>
      <w:r w:rsidRPr="00E462C5">
        <w:tab/>
      </w:r>
      <w:r w:rsidRPr="009824BF">
        <w:rPr>
          <w:rStyle w:val="aa"/>
        </w:rPr>
        <w:footnoteRef/>
      </w:r>
      <w:r>
        <w:tab/>
      </w:r>
      <w:hyperlink r:id="rId6" w:history="1">
        <w:r w:rsidRPr="009824BF">
          <w:rPr>
            <w:rStyle w:val="af1"/>
          </w:rPr>
          <w:t>CRPD/C/1/Rev.1</w:t>
        </w:r>
      </w:hyperlink>
      <w:r>
        <w:t xml:space="preserve">, приложение.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E4548" w14:textId="50FD2838" w:rsidR="009824BF" w:rsidRPr="009824BF" w:rsidRDefault="00C5059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CRPD/C/LAO/CO/1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1207D" w14:textId="6D491662" w:rsidR="009824BF" w:rsidRPr="009824BF" w:rsidRDefault="00C5059D" w:rsidP="009824B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CRPD/C/LAO/CO/1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872616"/>
    <w:multiLevelType w:val="multilevel"/>
    <w:tmpl w:val="C974FFC2"/>
    <w:lvl w:ilvl="0">
      <w:start w:val="1"/>
      <w:numFmt w:val="decimal"/>
      <w:pStyle w:val="Bullet1G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2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20"/>
  </w:num>
  <w:num w:numId="5">
    <w:abstractNumId w:val="21"/>
  </w:num>
  <w:num w:numId="6">
    <w:abstractNumId w:val="25"/>
  </w:num>
  <w:num w:numId="7">
    <w:abstractNumId w:val="11"/>
  </w:num>
  <w:num w:numId="8">
    <w:abstractNumId w:val="14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82E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245F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5F704C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3082E"/>
    <w:rsid w:val="00945CC2"/>
    <w:rsid w:val="00951972"/>
    <w:rsid w:val="009608F3"/>
    <w:rsid w:val="009824BF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5059D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588667"/>
  <w15:docId w15:val="{D1D6B76A-E7D7-4D79-A892-45E5B161B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8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tabs>
        <w:tab w:val="num" w:pos="720"/>
      </w:tabs>
      <w:spacing w:after="120"/>
      <w:ind w:left="720" w:right="1134" w:hanging="720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tabs>
        <w:tab w:val="num" w:pos="720"/>
      </w:tabs>
      <w:spacing w:after="120"/>
      <w:ind w:left="720" w:right="1134" w:hanging="720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numbering" w:styleId="111111">
    <w:name w:val="Outline List 2"/>
    <w:basedOn w:val="a2"/>
    <w:semiHidden/>
    <w:rsid w:val="009824BF"/>
    <w:pPr>
      <w:numPr>
        <w:numId w:val="5"/>
      </w:numPr>
    </w:pPr>
  </w:style>
  <w:style w:type="numbering" w:styleId="1ai">
    <w:name w:val="Outline List 1"/>
    <w:basedOn w:val="a2"/>
    <w:semiHidden/>
    <w:rsid w:val="009824BF"/>
    <w:pPr>
      <w:numPr>
        <w:numId w:val="6"/>
      </w:numPr>
    </w:pPr>
  </w:style>
  <w:style w:type="character" w:customStyle="1" w:styleId="20">
    <w:name w:val="Заголовок 2 Знак"/>
    <w:basedOn w:val="a0"/>
    <w:link w:val="2"/>
    <w:semiHidden/>
    <w:rsid w:val="009824BF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9824BF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9824BF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9824BF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9824BF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9824BF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9824BF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9824BF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9824BF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9824BF"/>
    <w:rPr>
      <w:lang w:val="ru-RU" w:eastAsia="en-US"/>
    </w:rPr>
  </w:style>
  <w:style w:type="paragraph" w:styleId="af4">
    <w:name w:val="annotation text"/>
    <w:basedOn w:val="a"/>
    <w:link w:val="af5"/>
    <w:uiPriority w:val="99"/>
    <w:unhideWhenUsed/>
    <w:rsid w:val="009824BF"/>
    <w:pPr>
      <w:spacing w:line="240" w:lineRule="auto"/>
    </w:pPr>
    <w:rPr>
      <w:rFonts w:eastAsia="SimSun" w:cs="Times New Roman"/>
      <w:sz w:val="18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rsid w:val="009824BF"/>
    <w:rPr>
      <w:rFonts w:eastAsia="SimSun"/>
      <w:sz w:val="18"/>
      <w:lang w:val="en-GB" w:eastAsia="en-US"/>
    </w:rPr>
  </w:style>
  <w:style w:type="character" w:styleId="af6">
    <w:name w:val="annotation reference"/>
    <w:uiPriority w:val="99"/>
    <w:semiHidden/>
    <w:rsid w:val="009824BF"/>
    <w:rPr>
      <w:sz w:val="16"/>
      <w:szCs w:val="16"/>
    </w:rPr>
  </w:style>
  <w:style w:type="character" w:styleId="af7">
    <w:name w:val="Unresolved Mention"/>
    <w:basedOn w:val="a0"/>
    <w:uiPriority w:val="99"/>
    <w:semiHidden/>
    <w:unhideWhenUsed/>
    <w:rsid w:val="009824BF"/>
    <w:rPr>
      <w:color w:val="605E5C"/>
      <w:shd w:val="clear" w:color="auto" w:fill="E1DFDD"/>
    </w:rPr>
  </w:style>
  <w:style w:type="paragraph" w:styleId="af8">
    <w:name w:val="annotation subject"/>
    <w:basedOn w:val="af4"/>
    <w:next w:val="af4"/>
    <w:link w:val="af9"/>
    <w:uiPriority w:val="99"/>
    <w:semiHidden/>
    <w:unhideWhenUsed/>
    <w:rsid w:val="009824BF"/>
    <w:rPr>
      <w:b/>
      <w:bCs/>
    </w:rPr>
  </w:style>
  <w:style w:type="character" w:customStyle="1" w:styleId="af9">
    <w:name w:val="Тема примечания Знак"/>
    <w:basedOn w:val="af5"/>
    <w:link w:val="af8"/>
    <w:uiPriority w:val="99"/>
    <w:semiHidden/>
    <w:rsid w:val="009824BF"/>
    <w:rPr>
      <w:rFonts w:eastAsia="SimSun"/>
      <w:b/>
      <w:bCs/>
      <w:sz w:val="18"/>
      <w:lang w:val="en-GB" w:eastAsia="en-US"/>
    </w:rPr>
  </w:style>
  <w:style w:type="character" w:styleId="afa">
    <w:name w:val="Placeholder Text"/>
    <w:basedOn w:val="a0"/>
    <w:uiPriority w:val="99"/>
    <w:semiHidden/>
    <w:rsid w:val="009824BF"/>
    <w:rPr>
      <w:color w:val="808080"/>
    </w:rPr>
  </w:style>
  <w:style w:type="paragraph" w:styleId="afb">
    <w:name w:val="Revision"/>
    <w:hidden/>
    <w:uiPriority w:val="99"/>
    <w:semiHidden/>
    <w:rsid w:val="009824BF"/>
    <w:rPr>
      <w:rFonts w:eastAsia="SimSun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PD/C/SR.605" TargetMode="External"/><Relationship Id="rId2" Type="http://schemas.openxmlformats.org/officeDocument/2006/relationships/hyperlink" Target="http://undocs.org/ru/CRPD/C/SR.604" TargetMode="External"/><Relationship Id="rId1" Type="http://schemas.openxmlformats.org/officeDocument/2006/relationships/hyperlink" Target="http://undocs.org/ru/CRPD/C/LAO/1" TargetMode="External"/><Relationship Id="rId6" Type="http://schemas.openxmlformats.org/officeDocument/2006/relationships/hyperlink" Target="http://undocs.org/ru/CRPD/C/1/Rev.1" TargetMode="External"/><Relationship Id="rId5" Type="http://schemas.openxmlformats.org/officeDocument/2006/relationships/hyperlink" Target="http://undocs.org/ru/A/72/55" TargetMode="External"/><Relationship Id="rId4" Type="http://schemas.openxmlformats.org/officeDocument/2006/relationships/hyperlink" Target="http://undocs.org/ru/CRPD/C/LAO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7</TotalTime>
  <Pages>22</Pages>
  <Words>8208</Words>
  <Characters>57543</Characters>
  <Application>Microsoft Office Word</Application>
  <DocSecurity>0</DocSecurity>
  <Lines>1078</Lines>
  <Paragraphs>314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CRPD/C/LAO/CO/1</dc:title>
  <dc:subject/>
  <dc:creator>Anna BLAGODATSKIKH</dc:creator>
  <cp:keywords/>
  <cp:lastModifiedBy>Anna Blagodatskikh</cp:lastModifiedBy>
  <cp:revision>3</cp:revision>
  <cp:lastPrinted>2023-01-13T12:25:00Z</cp:lastPrinted>
  <dcterms:created xsi:type="dcterms:W3CDTF">2023-01-13T12:25:00Z</dcterms:created>
  <dcterms:modified xsi:type="dcterms:W3CDTF">2023-01-13T12:32:00Z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