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1ED" w:rsidRDefault="008941ED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85pt;margin-top:714.1pt;width:198pt;height:18pt;z-index:1;mso-position-horizontal-relative:margin" stroked="f">
            <v:textbox inset="0,0,0,0">
              <w:txbxContent>
                <w:p w:rsidR="00480030" w:rsidRDefault="0048003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40604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110308  120308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8941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8941ED" w:rsidRDefault="008941ED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8941ED" w:rsidRDefault="008941E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8941ED" w:rsidRDefault="008941ED">
            <w:pPr>
              <w:pStyle w:val="Heading7"/>
            </w:pPr>
            <w:r>
              <w:t>CAT</w:t>
            </w:r>
          </w:p>
        </w:tc>
      </w:tr>
    </w:tbl>
    <w:p w:rsidR="008941ED" w:rsidRDefault="008941ED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39"/>
        <w:gridCol w:w="2382"/>
      </w:tblGrid>
      <w:tr w:rsidR="008941ED" w:rsidTr="00FF3B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8941ED" w:rsidRDefault="008941ED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1410" r:id="rId8"/>
              </w:object>
            </w:r>
          </w:p>
          <w:p w:rsidR="008941ED" w:rsidRDefault="008941ED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DD4A6B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8941ED" w:rsidRDefault="008941ED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39" w:type="dxa"/>
          </w:tcPr>
          <w:p w:rsidR="008941ED" w:rsidRDefault="008941ED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382" w:type="dxa"/>
          </w:tcPr>
          <w:p w:rsidR="008941ED" w:rsidRDefault="008941E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8941ED" w:rsidRDefault="008941E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8941ED" w:rsidRDefault="008941E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8941ED" w:rsidRPr="00625811" w:rsidRDefault="008941E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625811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62581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625811">
              <w:rPr>
                <w:sz w:val="22"/>
                <w:lang w:val="en-US"/>
              </w:rPr>
              <w:instrText xml:space="preserve">" \* MERGEFORMAT </w:instrText>
            </w:r>
            <w:r w:rsidR="00625811">
              <w:rPr>
                <w:sz w:val="22"/>
              </w:rPr>
              <w:fldChar w:fldCharType="separate"/>
            </w:r>
            <w:r w:rsidR="00625811" w:rsidRPr="00625811">
              <w:rPr>
                <w:sz w:val="22"/>
                <w:lang w:val="en-US"/>
              </w:rPr>
              <w:t>CAT/C/BEN/CO/2</w:t>
            </w:r>
            <w:r>
              <w:rPr>
                <w:sz w:val="22"/>
              </w:rPr>
              <w:fldChar w:fldCharType="end"/>
            </w:r>
          </w:p>
          <w:p w:rsidR="008941ED" w:rsidRPr="00625811" w:rsidRDefault="008941E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625811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62581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625811">
              <w:rPr>
                <w:sz w:val="22"/>
                <w:lang w:val="en-US"/>
              </w:rPr>
              <w:instrText xml:space="preserve">" \* MERGEFORMAT </w:instrText>
            </w:r>
            <w:r w:rsidR="00625811">
              <w:rPr>
                <w:sz w:val="22"/>
              </w:rPr>
              <w:fldChar w:fldCharType="separate"/>
            </w:r>
            <w:r w:rsidR="00625811" w:rsidRPr="00625811">
              <w:rPr>
                <w:sz w:val="22"/>
                <w:lang w:val="en-US"/>
              </w:rPr>
              <w:t>19 February 2008</w:t>
            </w:r>
            <w:r>
              <w:rPr>
                <w:sz w:val="22"/>
              </w:rPr>
              <w:fldChar w:fldCharType="end"/>
            </w:r>
          </w:p>
          <w:p w:rsidR="008941ED" w:rsidRPr="00625811" w:rsidRDefault="008941E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8941ED" w:rsidRDefault="008941E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8941ED" w:rsidRDefault="008941ED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Pr="00625811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8941ED" w:rsidRDefault="008941E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8941ED" w:rsidRDefault="008941ED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0"/>
          <w:lang w:val="ru-RU"/>
        </w:rPr>
      </w:pPr>
      <w:r>
        <w:rPr>
          <w:rFonts w:ascii="Times New Roman" w:hAnsi="Times New Roman" w:cs="Times New Roman"/>
          <w:sz w:val="24"/>
          <w:szCs w:val="20"/>
          <w:lang w:val="ru-RU"/>
        </w:rPr>
        <w:t>КОМИТЕТ ПРОТИВ ПЫТОК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0"/>
          <w:lang w:val="ru-RU"/>
        </w:rPr>
      </w:pPr>
      <w:r>
        <w:rPr>
          <w:rFonts w:ascii="Times New Roman" w:hAnsi="Times New Roman" w:cs="Times New Roman"/>
          <w:sz w:val="24"/>
          <w:szCs w:val="20"/>
          <w:lang w:val="ru-RU"/>
        </w:rPr>
        <w:t>Тридцать девятая сессия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0"/>
          <w:lang w:val="ru-RU"/>
        </w:rPr>
      </w:pPr>
      <w:r>
        <w:rPr>
          <w:rFonts w:ascii="Times New Roman" w:hAnsi="Times New Roman" w:cs="Times New Roman"/>
          <w:sz w:val="24"/>
          <w:szCs w:val="20"/>
          <w:lang w:val="ru-RU"/>
        </w:rPr>
        <w:t xml:space="preserve">Женева, 5-23 ноября </w:t>
      </w:r>
      <w:r w:rsidRPr="00486221">
        <w:rPr>
          <w:rFonts w:ascii="Times New Roman" w:hAnsi="Times New Roman" w:cs="Times New Roman"/>
          <w:sz w:val="24"/>
          <w:szCs w:val="20"/>
          <w:lang w:val="ru-RU"/>
        </w:rPr>
        <w:t>2007 года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0"/>
        </w:rPr>
      </w:pPr>
    </w:p>
    <w:p w:rsidR="00FF3B4E" w:rsidRDefault="00FF3B4E" w:rsidP="00FF3B4E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0"/>
          <w:lang w:val="ru-RU"/>
        </w:rPr>
      </w:pPr>
      <w:r>
        <w:rPr>
          <w:rFonts w:ascii="Times New Roman" w:hAnsi="Times New Roman" w:cs="Times New Roman"/>
          <w:b/>
          <w:sz w:val="24"/>
          <w:szCs w:val="20"/>
          <w:lang w:val="ru-RU"/>
        </w:rPr>
        <w:t>РАССМОТРЕНИЕ ДОКЛАДОВ, ПРЕДСТАВЛЕННЫХ ГОСУДАРСТВАМИ-УЧАСТНИКАМИ В СООТВЕТСТВИИ СО СТАТЬЕЙ 19 КОНВЕНЦИИ</w:t>
      </w:r>
    </w:p>
    <w:p w:rsidR="00FF3B4E" w:rsidRDefault="00FF3B4E" w:rsidP="00FF3B4E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0"/>
          <w:lang w:val="ru-RU"/>
        </w:rPr>
      </w:pPr>
    </w:p>
    <w:p w:rsidR="00FF3B4E" w:rsidRDefault="00FF3B4E" w:rsidP="00FF3B4E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0"/>
          <w:lang w:val="ru-RU"/>
        </w:rPr>
      </w:pPr>
      <w:r>
        <w:rPr>
          <w:rFonts w:ascii="Times New Roman" w:hAnsi="Times New Roman" w:cs="Times New Roman"/>
          <w:b/>
          <w:sz w:val="24"/>
          <w:szCs w:val="20"/>
          <w:lang w:val="ru-RU"/>
        </w:rPr>
        <w:t>Выводы и рекомендации Комитета против пыток</w:t>
      </w:r>
    </w:p>
    <w:p w:rsidR="00FF3B4E" w:rsidRDefault="00FF3B4E" w:rsidP="00FF3B4E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0"/>
          <w:lang w:val="ru-RU"/>
        </w:rPr>
      </w:pPr>
    </w:p>
    <w:p w:rsidR="00FF3B4E" w:rsidRPr="00FF3B4E" w:rsidRDefault="00FF3B4E" w:rsidP="00FF3B4E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0"/>
          <w:lang w:val="ru-RU"/>
        </w:rPr>
      </w:pPr>
      <w:r>
        <w:rPr>
          <w:rFonts w:ascii="Times New Roman" w:hAnsi="Times New Roman" w:cs="Times New Roman"/>
          <w:b/>
          <w:sz w:val="24"/>
          <w:szCs w:val="20"/>
          <w:lang w:val="ru-RU"/>
        </w:rPr>
        <w:t>БЕНИН</w:t>
      </w:r>
    </w:p>
    <w:p w:rsidR="00FF3B4E" w:rsidRPr="00FF3B4E" w:rsidRDefault="00FF3B4E" w:rsidP="00FF3B4E">
      <w:pPr>
        <w:pStyle w:val="ListParagraph"/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0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 w:rsidRPr="00275D6A">
        <w:rPr>
          <w:rFonts w:ascii="Times New Roman" w:hAnsi="Times New Roman" w:cs="Times New Roman"/>
          <w:sz w:val="24"/>
          <w:szCs w:val="20"/>
          <w:lang w:val="ru-RU"/>
        </w:rPr>
        <w:t>1.</w:t>
      </w:r>
      <w:r w:rsidRPr="00275D6A">
        <w:rPr>
          <w:rFonts w:ascii="Times New Roman" w:hAnsi="Times New Roman" w:cs="Times New Roman"/>
          <w:sz w:val="24"/>
          <w:szCs w:val="20"/>
          <w:lang w:val="ru-RU"/>
        </w:rPr>
        <w:tab/>
      </w:r>
      <w:r>
        <w:rPr>
          <w:rFonts w:ascii="Times New Roman" w:hAnsi="Times New Roman" w:cs="Times New Roman"/>
          <w:sz w:val="24"/>
          <w:szCs w:val="20"/>
          <w:lang w:val="ru-RU"/>
        </w:rPr>
        <w:t>Комитет</w:t>
      </w:r>
      <w:r w:rsidRPr="00275D6A">
        <w:rPr>
          <w:rFonts w:ascii="Times New Roman" w:hAnsi="Times New Roman" w:cs="Times New Roman"/>
          <w:sz w:val="24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0"/>
          <w:lang w:val="ru-RU"/>
        </w:rPr>
        <w:t>против</w:t>
      </w:r>
      <w:r w:rsidRPr="00275D6A">
        <w:rPr>
          <w:rFonts w:ascii="Times New Roman" w:hAnsi="Times New Roman" w:cs="Times New Roman"/>
          <w:sz w:val="24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0"/>
          <w:lang w:val="ru-RU"/>
        </w:rPr>
        <w:t>пыток</w:t>
      </w:r>
      <w:r w:rsidRPr="00275D6A">
        <w:rPr>
          <w:rFonts w:ascii="Times New Roman" w:hAnsi="Times New Roman" w:cs="Times New Roman"/>
          <w:sz w:val="24"/>
          <w:szCs w:val="20"/>
          <w:lang w:val="ru-RU"/>
        </w:rPr>
        <w:t xml:space="preserve"> (</w:t>
      </w:r>
      <w:r>
        <w:rPr>
          <w:rFonts w:ascii="Times New Roman" w:hAnsi="Times New Roman" w:cs="Times New Roman"/>
          <w:sz w:val="24"/>
          <w:szCs w:val="20"/>
          <w:lang w:val="ru-RU"/>
        </w:rPr>
        <w:t>именуемый</w:t>
      </w:r>
      <w:r w:rsidRPr="00275D6A">
        <w:rPr>
          <w:rFonts w:ascii="Times New Roman" w:hAnsi="Times New Roman" w:cs="Times New Roman"/>
          <w:sz w:val="24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0"/>
          <w:lang w:val="ru-RU"/>
        </w:rPr>
        <w:t>в</w:t>
      </w:r>
      <w:r w:rsidRPr="00275D6A">
        <w:rPr>
          <w:rFonts w:ascii="Times New Roman" w:hAnsi="Times New Roman" w:cs="Times New Roman"/>
          <w:sz w:val="24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0"/>
          <w:lang w:val="ru-RU"/>
        </w:rPr>
        <w:t>дальнейшем</w:t>
      </w:r>
      <w:r w:rsidRPr="00275D6A">
        <w:rPr>
          <w:rFonts w:ascii="Times New Roman" w:hAnsi="Times New Roman" w:cs="Times New Roman"/>
          <w:sz w:val="24"/>
          <w:szCs w:val="20"/>
          <w:lang w:val="ru-RU"/>
        </w:rPr>
        <w:t xml:space="preserve"> "</w:t>
      </w:r>
      <w:r>
        <w:rPr>
          <w:rFonts w:ascii="Times New Roman" w:hAnsi="Times New Roman" w:cs="Times New Roman"/>
          <w:sz w:val="24"/>
          <w:szCs w:val="20"/>
          <w:lang w:val="ru-RU"/>
        </w:rPr>
        <w:t>Комитет</w:t>
      </w:r>
      <w:r w:rsidRPr="00275D6A">
        <w:rPr>
          <w:rFonts w:ascii="Times New Roman" w:hAnsi="Times New Roman" w:cs="Times New Roman"/>
          <w:sz w:val="24"/>
          <w:szCs w:val="20"/>
          <w:lang w:val="ru-RU"/>
        </w:rPr>
        <w:t xml:space="preserve">") </w:t>
      </w:r>
      <w:r>
        <w:rPr>
          <w:rFonts w:ascii="Times New Roman" w:hAnsi="Times New Roman" w:cs="Times New Roman"/>
          <w:sz w:val="24"/>
          <w:szCs w:val="20"/>
          <w:lang w:val="ru-RU"/>
        </w:rPr>
        <w:t>рассмотрел</w:t>
      </w:r>
      <w:r w:rsidRPr="00275D6A">
        <w:rPr>
          <w:rFonts w:ascii="Times New Roman" w:hAnsi="Times New Roman" w:cs="Times New Roman"/>
          <w:sz w:val="24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0"/>
          <w:lang w:val="ru-RU"/>
        </w:rPr>
        <w:t>второй</w:t>
      </w:r>
      <w:r w:rsidRPr="00275D6A">
        <w:rPr>
          <w:rFonts w:ascii="Times New Roman" w:hAnsi="Times New Roman" w:cs="Times New Roman"/>
          <w:sz w:val="24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0"/>
          <w:lang w:val="ru-RU"/>
        </w:rPr>
        <w:t>периодический</w:t>
      </w:r>
      <w:r w:rsidRPr="00275D6A">
        <w:rPr>
          <w:rFonts w:ascii="Times New Roman" w:hAnsi="Times New Roman" w:cs="Times New Roman"/>
          <w:sz w:val="24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0"/>
          <w:lang w:val="ru-RU"/>
        </w:rPr>
        <w:t>доклад</w:t>
      </w:r>
      <w:r w:rsidRPr="00275D6A">
        <w:rPr>
          <w:rFonts w:ascii="Times New Roman" w:hAnsi="Times New Roman" w:cs="Times New Roman"/>
          <w:sz w:val="24"/>
          <w:szCs w:val="20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0"/>
          <w:lang w:val="ru-RU"/>
        </w:rPr>
        <w:t>Бенина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A84023">
        <w:rPr>
          <w:rFonts w:ascii="Times New Roman" w:hAnsi="Times New Roman" w:cs="Times New Roman"/>
          <w:sz w:val="24"/>
          <w:szCs w:val="24"/>
          <w:lang w:val="fr-FR"/>
        </w:rPr>
        <w:t>CAT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A84023">
        <w:rPr>
          <w:rFonts w:ascii="Times New Roman" w:hAnsi="Times New Roman" w:cs="Times New Roman"/>
          <w:sz w:val="24"/>
          <w:szCs w:val="24"/>
          <w:lang w:val="fr-FR"/>
        </w:rPr>
        <w:t>C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A84023">
        <w:rPr>
          <w:rFonts w:ascii="Times New Roman" w:hAnsi="Times New Roman" w:cs="Times New Roman"/>
          <w:sz w:val="24"/>
          <w:szCs w:val="24"/>
          <w:lang w:val="fr-FR"/>
        </w:rPr>
        <w:t>BEN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>/2)</w:t>
      </w:r>
      <w:r w:rsidR="00A33F66">
        <w:rPr>
          <w:rFonts w:ascii="Times New Roman" w:hAnsi="Times New Roman" w:cs="Times New Roman"/>
          <w:sz w:val="24"/>
          <w:szCs w:val="24"/>
          <w:lang w:val="ru-RU"/>
        </w:rPr>
        <w:t xml:space="preserve"> на своих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 797-</w:t>
      </w:r>
      <w:r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 800-</w:t>
      </w:r>
      <w:r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заседаниях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ru-RU"/>
        </w:rPr>
        <w:t>состоявшихся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 15 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 16 </w:t>
      </w:r>
      <w:r>
        <w:rPr>
          <w:rFonts w:ascii="Times New Roman" w:hAnsi="Times New Roman" w:cs="Times New Roman"/>
          <w:sz w:val="24"/>
          <w:szCs w:val="24"/>
          <w:lang w:val="ru-RU"/>
        </w:rPr>
        <w:t>ноября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 2007 </w:t>
      </w:r>
      <w:r>
        <w:rPr>
          <w:rFonts w:ascii="Times New Roman" w:hAnsi="Times New Roman" w:cs="Times New Roman"/>
          <w:sz w:val="24"/>
          <w:szCs w:val="24"/>
          <w:lang w:val="ru-RU"/>
        </w:rPr>
        <w:t>года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A84023">
        <w:rPr>
          <w:rFonts w:ascii="Times New Roman" w:hAnsi="Times New Roman" w:cs="Times New Roman"/>
          <w:sz w:val="24"/>
          <w:szCs w:val="24"/>
          <w:lang w:val="fr-FR"/>
        </w:rPr>
        <w:t>CAT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A84023">
        <w:rPr>
          <w:rFonts w:ascii="Times New Roman" w:hAnsi="Times New Roman" w:cs="Times New Roman"/>
          <w:sz w:val="24"/>
          <w:szCs w:val="24"/>
          <w:lang w:val="fr-FR"/>
        </w:rPr>
        <w:t>C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A84023">
        <w:rPr>
          <w:rFonts w:ascii="Times New Roman" w:hAnsi="Times New Roman" w:cs="Times New Roman"/>
          <w:sz w:val="24"/>
          <w:szCs w:val="24"/>
          <w:lang w:val="fr-FR"/>
        </w:rPr>
        <w:t>SR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.797 </w:t>
      </w:r>
      <w:r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 800), </w:t>
      </w:r>
      <w:r w:rsidR="001F013B">
        <w:rPr>
          <w:rFonts w:ascii="Times New Roman" w:hAnsi="Times New Roman" w:cs="Times New Roman"/>
          <w:sz w:val="24"/>
          <w:szCs w:val="24"/>
          <w:lang w:val="ru-RU"/>
        </w:rPr>
        <w:t>и на своем 807</w:t>
      </w:r>
      <w:r w:rsidR="001F013B" w:rsidRPr="001F013B">
        <w:rPr>
          <w:rFonts w:ascii="Times New Roman" w:hAnsi="Times New Roman" w:cs="Times New Roman"/>
          <w:sz w:val="24"/>
          <w:szCs w:val="24"/>
          <w:lang w:val="ru-RU"/>
        </w:rPr>
        <w:noBreakHyphen/>
      </w:r>
      <w:r w:rsidR="001F013B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="001F013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  <w:lang w:val="ru-RU"/>
        </w:rPr>
        <w:t>заседании, состоявшемся 22 ноября 2007 года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 2007 (</w:t>
      </w:r>
      <w:r w:rsidRPr="00A84023">
        <w:rPr>
          <w:rFonts w:ascii="Times New Roman" w:hAnsi="Times New Roman" w:cs="Times New Roman"/>
          <w:sz w:val="24"/>
          <w:szCs w:val="24"/>
          <w:lang w:val="fr-FR"/>
        </w:rPr>
        <w:t>CAT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A84023">
        <w:rPr>
          <w:rFonts w:ascii="Times New Roman" w:hAnsi="Times New Roman" w:cs="Times New Roman"/>
          <w:sz w:val="24"/>
          <w:szCs w:val="24"/>
          <w:lang w:val="fr-FR"/>
        </w:rPr>
        <w:t>C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A84023">
        <w:rPr>
          <w:rFonts w:ascii="Times New Roman" w:hAnsi="Times New Roman" w:cs="Times New Roman"/>
          <w:sz w:val="24"/>
          <w:szCs w:val="24"/>
          <w:lang w:val="fr-FR"/>
        </w:rPr>
        <w:t>SR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 xml:space="preserve">.807),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принял </w:t>
      </w:r>
      <w:r w:rsidR="00A33F66">
        <w:rPr>
          <w:rFonts w:ascii="Times New Roman" w:hAnsi="Times New Roman" w:cs="Times New Roman"/>
          <w:sz w:val="24"/>
          <w:szCs w:val="24"/>
          <w:lang w:val="ru-RU"/>
        </w:rPr>
        <w:t>нижеследующие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выводы и рекомендации</w:t>
      </w:r>
      <w:r w:rsidRPr="00275D6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FF3B4E" w:rsidRPr="00A33F66" w:rsidRDefault="00FF3B4E" w:rsidP="00FF3B4E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ru-RU"/>
        </w:rPr>
      </w:pPr>
    </w:p>
    <w:p w:rsidR="00FF3B4E" w:rsidRDefault="00FF3B4E" w:rsidP="00FF3B4E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А.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  <w:t>Введение</w:t>
      </w:r>
    </w:p>
    <w:p w:rsidR="00FF3B4E" w:rsidRDefault="00FF3B4E" w:rsidP="00FF3B4E">
      <w:pPr>
        <w:pStyle w:val="ListParagraph"/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 w:rsidRPr="00A15D6B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A15D6B">
        <w:rPr>
          <w:rFonts w:ascii="Times New Roman" w:hAnsi="Times New Roman" w:cs="Times New Roman"/>
          <w:sz w:val="24"/>
          <w:szCs w:val="24"/>
          <w:lang w:val="ru-RU"/>
        </w:rPr>
        <w:tab/>
      </w:r>
      <w:r w:rsidR="00A33F66">
        <w:rPr>
          <w:rFonts w:ascii="Times New Roman" w:hAnsi="Times New Roman" w:cs="Times New Roman"/>
          <w:sz w:val="24"/>
          <w:szCs w:val="24"/>
          <w:lang w:val="ru-RU"/>
        </w:rPr>
        <w:t>Комитет выражает удовлетворение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33F66">
        <w:rPr>
          <w:rFonts w:ascii="Times New Roman" w:hAnsi="Times New Roman" w:cs="Times New Roman"/>
          <w:sz w:val="24"/>
          <w:szCs w:val="24"/>
          <w:lang w:val="ru-RU"/>
        </w:rPr>
        <w:t>в связи с представлением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доклад</w:t>
      </w:r>
      <w:r w:rsidR="00A33F66">
        <w:rPr>
          <w:rFonts w:ascii="Times New Roman" w:hAnsi="Times New Roman" w:cs="Times New Roman"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Бенина, который соответствует принятым Комитетом общим руководящим принципам представления докладов, и приветствует предоставленную ему таким образом возможность возобновить контакты с государством-участником.  Вместе с тем</w:t>
      </w:r>
      <w:r w:rsidR="00A33F66">
        <w:rPr>
          <w:rFonts w:ascii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Комитет сожалеет, что </w:t>
      </w:r>
      <w:r w:rsidR="00A33F66">
        <w:rPr>
          <w:rFonts w:ascii="Times New Roman" w:hAnsi="Times New Roman" w:cs="Times New Roman"/>
          <w:sz w:val="24"/>
          <w:szCs w:val="24"/>
          <w:lang w:val="ru-RU"/>
        </w:rPr>
        <w:t xml:space="preserve">этот </w:t>
      </w:r>
      <w:r>
        <w:rPr>
          <w:rFonts w:ascii="Times New Roman" w:hAnsi="Times New Roman" w:cs="Times New Roman"/>
          <w:sz w:val="24"/>
          <w:szCs w:val="24"/>
          <w:lang w:val="ru-RU"/>
        </w:rPr>
        <w:t>доклад представлен с восьмилетним опозданием и что государство-участник не приложило необходимые усилия для осуществления всех рекомендаций, сформулированных Комитетом при рассмотрении первон</w:t>
      </w:r>
      <w:r w:rsidR="001F013B">
        <w:rPr>
          <w:rFonts w:ascii="Times New Roman" w:hAnsi="Times New Roman" w:cs="Times New Roman"/>
          <w:sz w:val="24"/>
          <w:szCs w:val="24"/>
          <w:lang w:val="ru-RU"/>
        </w:rPr>
        <w:t>ачального доклада Бенина в 2001</w:t>
      </w:r>
      <w:r w:rsidR="001F013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  <w:lang w:val="ru-RU"/>
        </w:rPr>
        <w:t>году (</w:t>
      </w:r>
      <w:r>
        <w:rPr>
          <w:rFonts w:ascii="Times New Roman" w:hAnsi="Times New Roman" w:cs="Times New Roman"/>
          <w:sz w:val="24"/>
          <w:szCs w:val="24"/>
          <w:lang w:val="fr-FR"/>
        </w:rPr>
        <w:t>A</w:t>
      </w:r>
      <w:r w:rsidRPr="00A15D6B">
        <w:rPr>
          <w:rFonts w:ascii="Times New Roman" w:hAnsi="Times New Roman" w:cs="Times New Roman"/>
          <w:sz w:val="24"/>
          <w:szCs w:val="24"/>
          <w:lang w:val="ru-RU"/>
        </w:rPr>
        <w:t xml:space="preserve">/57/44, </w:t>
      </w:r>
      <w:r>
        <w:rPr>
          <w:rFonts w:ascii="Times New Roman" w:hAnsi="Times New Roman" w:cs="Times New Roman"/>
          <w:sz w:val="24"/>
          <w:szCs w:val="24"/>
          <w:lang w:val="ru-RU"/>
        </w:rPr>
        <w:t>пункты 30-</w:t>
      </w:r>
      <w:r w:rsidRPr="00A15D6B">
        <w:rPr>
          <w:rFonts w:ascii="Times New Roman" w:hAnsi="Times New Roman" w:cs="Times New Roman"/>
          <w:sz w:val="24"/>
          <w:szCs w:val="24"/>
          <w:lang w:val="ru-RU"/>
        </w:rPr>
        <w:t>35).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A33F66" w:rsidRDefault="00542501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br w:type="page"/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ab/>
        <w:t>Комитет отмечает откровенный характер доклада, в котором государство-участник признает пробел</w:t>
      </w:r>
      <w:r w:rsidR="00A33F66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 xml:space="preserve"> в осуществлении положений Конвенции.  Комитет приветствует 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налаживание конструктивного диалога с высокопоставленной делегацией, направленной государством-участником, и с удовлетворен</w:t>
      </w:r>
      <w:r w:rsidR="00910261">
        <w:rPr>
          <w:rFonts w:ascii="Times New Roman" w:hAnsi="Times New Roman" w:cs="Times New Roman"/>
          <w:sz w:val="24"/>
          <w:szCs w:val="24"/>
          <w:lang w:val="ru-RU"/>
        </w:rPr>
        <w:t>ием принимает к сведению ответы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на заданные в ходе этого диалога вопросы.  И наконец, Комитет отмечает присутс</w:t>
      </w:r>
      <w:r w:rsidR="00A33F66">
        <w:rPr>
          <w:rFonts w:ascii="Times New Roman" w:hAnsi="Times New Roman" w:cs="Times New Roman"/>
          <w:sz w:val="24"/>
          <w:szCs w:val="24"/>
          <w:lang w:val="ru-RU"/>
        </w:rPr>
        <w:t>твие представителей национальных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неправительственных организаций при рассмотрении доклада.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Pr="00FF3B4E" w:rsidRDefault="00FF3B4E" w:rsidP="00FF3B4E">
      <w:pPr>
        <w:pStyle w:val="ListParagraph"/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Позитивные</w:t>
      </w:r>
      <w:r w:rsidRPr="00FF3B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аспекты</w:t>
      </w:r>
    </w:p>
    <w:p w:rsidR="00FF3B4E" w:rsidRPr="00FF3B4E" w:rsidRDefault="00FF3B4E" w:rsidP="00FF3B4E">
      <w:pPr>
        <w:pStyle w:val="ListParagraph"/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 w:rsidRPr="00C000F9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C000F9"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Комитет выражает удовлетворение в связи с усилиями, прилагаемыми государством-участником для реформирования его судебной и институциональной системы.  Так, Комитет с удовлетворением принимает к сведению следующие позитивные события: 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  <w:t>а)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ратификацию государством-участником 20 сентября </w:t>
      </w:r>
      <w:r w:rsidRPr="00C000F9">
        <w:rPr>
          <w:rFonts w:ascii="Times New Roman" w:hAnsi="Times New Roman" w:cs="Times New Roman"/>
          <w:sz w:val="24"/>
          <w:szCs w:val="24"/>
          <w:lang w:val="ru-RU"/>
        </w:rPr>
        <w:t>2006 года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Факультативного протокола к Конвенции против пыток и других жестоких, бесчеловечных или унижающих достоинство видов</w:t>
      </w:r>
      <w:r w:rsidR="00A33F66">
        <w:rPr>
          <w:rFonts w:ascii="Times New Roman" w:hAnsi="Times New Roman" w:cs="Times New Roman"/>
          <w:sz w:val="24"/>
          <w:szCs w:val="24"/>
          <w:lang w:val="ru-RU"/>
        </w:rPr>
        <w:t xml:space="preserve"> обращения и наказания (именуемо</w:t>
      </w:r>
      <w:r>
        <w:rPr>
          <w:rFonts w:ascii="Times New Roman" w:hAnsi="Times New Roman" w:cs="Times New Roman"/>
          <w:sz w:val="24"/>
          <w:szCs w:val="24"/>
          <w:lang w:val="ru-RU"/>
        </w:rPr>
        <w:t>й в дальнейшем "Конвенция");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ратификацию государством-участником 22 января </w:t>
      </w:r>
      <w:r w:rsidRPr="00DE3C94">
        <w:rPr>
          <w:rFonts w:ascii="Times New Roman" w:hAnsi="Times New Roman" w:cs="Times New Roman"/>
          <w:sz w:val="24"/>
          <w:szCs w:val="24"/>
          <w:lang w:val="ru-RU"/>
        </w:rPr>
        <w:t>2002 года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Римского статута Международного уголовного суда;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  <w:t>с)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ратификацию государством-участником 31 января </w:t>
      </w:r>
      <w:r w:rsidRPr="00DE3C94">
        <w:rPr>
          <w:rFonts w:ascii="Times New Roman" w:hAnsi="Times New Roman" w:cs="Times New Roman"/>
          <w:sz w:val="24"/>
          <w:szCs w:val="24"/>
          <w:lang w:val="ru-RU"/>
        </w:rPr>
        <w:t>2005 года</w:t>
      </w:r>
      <w:r w:rsidR="00A33F66">
        <w:rPr>
          <w:rFonts w:ascii="Times New Roman" w:hAnsi="Times New Roman" w:cs="Times New Roman"/>
          <w:sz w:val="24"/>
          <w:szCs w:val="24"/>
          <w:lang w:val="ru-RU"/>
        </w:rPr>
        <w:t xml:space="preserve"> двух Ф</w:t>
      </w:r>
      <w:r>
        <w:rPr>
          <w:rFonts w:ascii="Times New Roman" w:hAnsi="Times New Roman" w:cs="Times New Roman"/>
          <w:sz w:val="24"/>
          <w:szCs w:val="24"/>
          <w:lang w:val="ru-RU"/>
        </w:rPr>
        <w:t>акультативных протоколов к Конвенции о правах ребенка;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усилия, </w:t>
      </w:r>
      <w:r w:rsidR="00A33F66">
        <w:rPr>
          <w:rFonts w:ascii="Times New Roman" w:hAnsi="Times New Roman" w:cs="Times New Roman"/>
          <w:sz w:val="24"/>
          <w:szCs w:val="24"/>
          <w:lang w:val="ru-RU"/>
        </w:rPr>
        <w:t>предпрные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 последнее время для укрепления рамок национального законодательства, в частности: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1F013B" w:rsidP="00FA1229">
      <w:pPr>
        <w:pStyle w:val="ListParagraph"/>
        <w:tabs>
          <w:tab w:val="right" w:pos="1276"/>
          <w:tab w:val="left" w:pos="1701"/>
        </w:tabs>
        <w:spacing w:after="0" w:line="288" w:lineRule="auto"/>
        <w:ind w:left="1708" w:hanging="1708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 w:rsidR="00FF3B4E">
        <w:rPr>
          <w:rFonts w:ascii="Times New Roman" w:hAnsi="Times New Roman" w:cs="Times New Roman"/>
          <w:sz w:val="24"/>
          <w:szCs w:val="24"/>
        </w:rPr>
        <w:t>i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ab/>
        <w:t xml:space="preserve">публикацию в "Официальном вестнике" 5 сентября </w:t>
      </w:r>
      <w:r w:rsidR="00FF3B4E" w:rsidRPr="00DE3C94">
        <w:rPr>
          <w:rFonts w:ascii="Times New Roman" w:hAnsi="Times New Roman" w:cs="Times New Roman"/>
          <w:sz w:val="24"/>
          <w:szCs w:val="24"/>
          <w:lang w:val="ru-RU"/>
        </w:rPr>
        <w:t>2007 года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 xml:space="preserve"> полного текста Конвенции;</w:t>
      </w:r>
    </w:p>
    <w:p w:rsidR="00FF3B4E" w:rsidRDefault="00FF3B4E" w:rsidP="00FA1229">
      <w:pPr>
        <w:pStyle w:val="ListParagraph"/>
        <w:tabs>
          <w:tab w:val="right" w:pos="1276"/>
        </w:tabs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E25058" w:rsidP="00FA1229">
      <w:pPr>
        <w:pStyle w:val="ListParagraph"/>
        <w:tabs>
          <w:tab w:val="right" w:pos="1276"/>
          <w:tab w:val="left" w:pos="1701"/>
        </w:tabs>
        <w:spacing w:after="0" w:line="288" w:lineRule="auto"/>
        <w:ind w:left="1701" w:hanging="1701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 w:rsidR="00FF3B4E">
        <w:rPr>
          <w:rFonts w:ascii="Times New Roman" w:hAnsi="Times New Roman" w:cs="Times New Roman"/>
          <w:sz w:val="24"/>
          <w:szCs w:val="24"/>
        </w:rPr>
        <w:t>ii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ab/>
        <w:t xml:space="preserve">принятие 30 января </w:t>
      </w:r>
      <w:r w:rsidR="00FF3B4E" w:rsidRPr="00C211A0">
        <w:rPr>
          <w:rFonts w:ascii="Times New Roman" w:hAnsi="Times New Roman" w:cs="Times New Roman"/>
          <w:sz w:val="24"/>
          <w:szCs w:val="24"/>
          <w:lang w:val="ru-RU"/>
        </w:rPr>
        <w:t>2006 года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 xml:space="preserve"> Закона № 2006-04 об условиях перемещения нес</w:t>
      </w:r>
      <w:r>
        <w:rPr>
          <w:rFonts w:ascii="Times New Roman" w:hAnsi="Times New Roman" w:cs="Times New Roman"/>
          <w:sz w:val="24"/>
          <w:szCs w:val="24"/>
          <w:lang w:val="ru-RU"/>
        </w:rPr>
        <w:t>овершеннолетних лиц и пресечении</w:t>
      </w:r>
      <w:r w:rsidR="001F013B">
        <w:rPr>
          <w:rFonts w:ascii="Times New Roman" w:hAnsi="Times New Roman" w:cs="Times New Roman"/>
          <w:sz w:val="24"/>
          <w:szCs w:val="24"/>
          <w:lang w:val="ru-RU"/>
        </w:rPr>
        <w:t xml:space="preserve"> торговли детьми в</w:t>
      </w:r>
      <w:r w:rsidR="001F013B">
        <w:rPr>
          <w:rFonts w:ascii="Times New Roman" w:hAnsi="Times New Roman" w:cs="Times New Roman"/>
          <w:sz w:val="24"/>
          <w:szCs w:val="24"/>
        </w:rPr>
        <w:t> 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>Республике Бенин;</w:t>
      </w:r>
    </w:p>
    <w:p w:rsidR="00FF3B4E" w:rsidRDefault="00FF3B4E" w:rsidP="00FA1229">
      <w:pPr>
        <w:pStyle w:val="ListParagraph"/>
        <w:tabs>
          <w:tab w:val="right" w:pos="1276"/>
        </w:tabs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E25058" w:rsidP="00FA1229">
      <w:pPr>
        <w:pStyle w:val="ListParagraph"/>
        <w:tabs>
          <w:tab w:val="right" w:pos="1276"/>
          <w:tab w:val="left" w:pos="1701"/>
        </w:tabs>
        <w:spacing w:after="0" w:line="288" w:lineRule="auto"/>
        <w:ind w:left="1701" w:hanging="1701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 w:rsidR="00FF3B4E">
        <w:rPr>
          <w:rFonts w:ascii="Times New Roman" w:hAnsi="Times New Roman" w:cs="Times New Roman"/>
          <w:sz w:val="24"/>
          <w:szCs w:val="24"/>
        </w:rPr>
        <w:t>iii</w:t>
      </w:r>
      <w:r>
        <w:rPr>
          <w:rFonts w:ascii="Times New Roman" w:hAnsi="Times New Roman" w:cs="Times New Roman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 xml:space="preserve">принятие 3 марта </w:t>
      </w:r>
      <w:r w:rsidR="00FF3B4E" w:rsidRPr="00C211A0">
        <w:rPr>
          <w:rFonts w:ascii="Times New Roman" w:hAnsi="Times New Roman" w:cs="Times New Roman"/>
          <w:sz w:val="24"/>
          <w:szCs w:val="24"/>
          <w:lang w:val="ru-RU"/>
        </w:rPr>
        <w:t>2003 года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 xml:space="preserve"> Закона № 2003-03 о пресечении практики калечения женских половых органов в Республике Бенин.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5.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>Комитет приветствуе</w:t>
      </w:r>
      <w:r w:rsidR="001F013B">
        <w:rPr>
          <w:rFonts w:ascii="Times New Roman" w:hAnsi="Times New Roman" w:cs="Times New Roman"/>
          <w:sz w:val="24"/>
          <w:szCs w:val="24"/>
          <w:lang w:val="ru-RU"/>
        </w:rPr>
        <w:t xml:space="preserve">т осуществление Плана действий </w:t>
      </w:r>
      <w:r>
        <w:rPr>
          <w:rFonts w:ascii="Times New Roman" w:hAnsi="Times New Roman" w:cs="Times New Roman"/>
          <w:sz w:val="24"/>
          <w:szCs w:val="24"/>
          <w:lang w:val="ru-RU"/>
        </w:rPr>
        <w:t>по укреплению правовой и судебной систем</w:t>
      </w:r>
      <w:r w:rsidR="00832915">
        <w:rPr>
          <w:rFonts w:ascii="Times New Roman" w:hAnsi="Times New Roman" w:cs="Times New Roman"/>
          <w:sz w:val="24"/>
          <w:szCs w:val="24"/>
          <w:lang w:val="ru-RU"/>
        </w:rPr>
        <w:t xml:space="preserve"> (2005-2007 г</w:t>
      </w:r>
      <w:r w:rsidR="00542501">
        <w:rPr>
          <w:rFonts w:ascii="Times New Roman" w:hAnsi="Times New Roman" w:cs="Times New Roman"/>
          <w:sz w:val="24"/>
          <w:szCs w:val="24"/>
          <w:lang w:val="ru-RU"/>
        </w:rPr>
        <w:t>оды</w:t>
      </w:r>
      <w:r w:rsidR="00832915">
        <w:rPr>
          <w:rFonts w:ascii="Times New Roman" w:hAnsi="Times New Roman" w:cs="Times New Roman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sz w:val="24"/>
          <w:szCs w:val="24"/>
          <w:lang w:val="ru-RU"/>
        </w:rPr>
        <w:t>, а также усилия, прилагаемые государством-участником при поддержке Программы развития Организации Объединенных Наций в целях улучшения условий содержания заключенных.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В.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ab/>
        <w:t>Проблемы, вызывающие озабоченность, и рекомендации</w:t>
      </w:r>
    </w:p>
    <w:p w:rsidR="00FF3B4E" w:rsidRDefault="00FF3B4E" w:rsidP="00FF3B4E">
      <w:pPr>
        <w:pStyle w:val="ListParagraph"/>
        <w:spacing w:after="0" w:line="288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F3B4E" w:rsidRP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Определение</w:t>
      </w:r>
      <w:r w:rsidRPr="00FF3B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пытки</w:t>
      </w:r>
    </w:p>
    <w:p w:rsidR="00FF3B4E" w:rsidRP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 w:rsidRPr="00C8241C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C8241C"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Комитет сожалеет о том, что, </w:t>
      </w:r>
      <w:r w:rsidR="00832915">
        <w:rPr>
          <w:rFonts w:ascii="Times New Roman" w:hAnsi="Times New Roman" w:cs="Times New Roman"/>
          <w:sz w:val="24"/>
          <w:szCs w:val="24"/>
          <w:lang w:val="ru-RU"/>
        </w:rPr>
        <w:t>несмотря на наличие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в Конституции</w:t>
      </w:r>
      <w:r w:rsidR="00832915">
        <w:rPr>
          <w:rFonts w:ascii="Times New Roman" w:hAnsi="Times New Roman" w:cs="Times New Roman"/>
          <w:sz w:val="24"/>
          <w:szCs w:val="24"/>
          <w:lang w:val="ru-RU"/>
        </w:rPr>
        <w:t xml:space="preserve"> положений</w:t>
      </w:r>
      <w:r>
        <w:rPr>
          <w:rFonts w:ascii="Times New Roman" w:hAnsi="Times New Roman" w:cs="Times New Roman"/>
          <w:sz w:val="24"/>
          <w:szCs w:val="24"/>
          <w:lang w:val="ru-RU"/>
        </w:rPr>
        <w:t>, запрещаю</w:t>
      </w:r>
      <w:r w:rsidR="00832915">
        <w:rPr>
          <w:rFonts w:ascii="Times New Roman" w:hAnsi="Times New Roman" w:cs="Times New Roman"/>
          <w:sz w:val="24"/>
          <w:szCs w:val="24"/>
          <w:lang w:val="ru-RU"/>
        </w:rPr>
        <w:t>щих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применение пыток, в уголовном законодательстве государства-участника </w:t>
      </w:r>
      <w:r w:rsidR="00832915">
        <w:rPr>
          <w:rFonts w:ascii="Times New Roman" w:hAnsi="Times New Roman" w:cs="Times New Roman"/>
          <w:sz w:val="24"/>
          <w:szCs w:val="24"/>
          <w:lang w:val="ru-RU"/>
        </w:rPr>
        <w:t>отсутствуют определение пытки и ее квалификация в качестве уголовного преступления невзирая на соответствующую рекомендацию, сформулированную Комитетом при рассмотрении первоначального доклада Бенина в 2001 году.  Комитет, однако, принимает к сведению обещание делегации включить в проект Уголовного кодекса определение пытки и ее квалификацию в качестве уголовно-наказуемого деяния (статьи 1 и 4).</w:t>
      </w:r>
    </w:p>
    <w:p w:rsidR="00832915" w:rsidRDefault="00832915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561" w:hanging="561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Государству-участнику следует принять неотложные меры для обеспечения того, чтобы при пересмотре его национального законодательства было принято определение пытки, охватывающее все элементы, из</w:t>
      </w:r>
      <w:r w:rsidR="0090506F">
        <w:rPr>
          <w:rFonts w:ascii="Times New Roman" w:hAnsi="Times New Roman" w:cs="Times New Roman"/>
          <w:b/>
          <w:sz w:val="24"/>
          <w:szCs w:val="24"/>
          <w:lang w:val="ru-RU"/>
        </w:rPr>
        <w:t>ложенные в статье 1 Конвенции, а также положения о квалификации акта пытки в качестве преступления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о вынесении надлежащих наказаний с учетом степени тяжести совершенных деяний.  </w:t>
      </w:r>
    </w:p>
    <w:p w:rsidR="00FF3B4E" w:rsidRDefault="00FF3B4E" w:rsidP="00FF3B4E">
      <w:pPr>
        <w:pStyle w:val="ListParagraph"/>
        <w:spacing w:after="0" w:line="288" w:lineRule="auto"/>
        <w:ind w:left="561" w:hanging="561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F3B4E" w:rsidRP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Безусловное</w:t>
      </w:r>
      <w:r w:rsidRPr="00FF3B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запрещение</w:t>
      </w:r>
      <w:r w:rsidRPr="00FF3B4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пыток</w:t>
      </w:r>
    </w:p>
    <w:p w:rsidR="00FF3B4E" w:rsidRP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 w:rsidRPr="004A07F1">
        <w:rPr>
          <w:rFonts w:ascii="Times New Roman" w:hAnsi="Times New Roman" w:cs="Times New Roman"/>
          <w:sz w:val="24"/>
          <w:szCs w:val="24"/>
          <w:lang w:val="ru-RU"/>
        </w:rPr>
        <w:t>7.</w:t>
      </w:r>
      <w:r w:rsidRPr="004A07F1"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>Комитет с беспокойством констатирует, что действующее уголовное законодательство государства-участника не содержит ясных положений, гарантирующих безусловное и полное запрещение пыток (статьи 2 и 15).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561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Государству-участнику следует принять меры к тому, чтобы в его уголовном законодательстве был закреплен принцип безусловного запрещения пыток.  Это законодательство должно предусматривать, что приказ вышестоящего начальника не может служ</w:t>
      </w:r>
      <w:r w:rsidR="0090506F">
        <w:rPr>
          <w:rFonts w:ascii="Times New Roman" w:hAnsi="Times New Roman" w:cs="Times New Roman"/>
          <w:b/>
          <w:sz w:val="24"/>
          <w:szCs w:val="24"/>
          <w:lang w:val="ru-RU"/>
        </w:rPr>
        <w:t>ить оправданием пыток, и запреща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ть использование признаний, полученных с помощью пыток.</w:t>
      </w:r>
    </w:p>
    <w:p w:rsidR="00FF3B4E" w:rsidRDefault="00FF3B4E" w:rsidP="00FF3B4E">
      <w:pPr>
        <w:pStyle w:val="ListParagraph"/>
        <w:spacing w:after="0" w:line="288" w:lineRule="auto"/>
        <w:ind w:left="561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F3B4E" w:rsidRDefault="00FF3B4E" w:rsidP="00B202D1">
      <w:pPr>
        <w:pStyle w:val="ListParagraph"/>
        <w:keepNext/>
        <w:spacing w:after="0" w:line="288" w:lineRule="auto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Обяза</w:t>
      </w:r>
      <w:r w:rsidR="0090506F">
        <w:rPr>
          <w:rFonts w:ascii="Times New Roman" w:hAnsi="Times New Roman" w:cs="Times New Roman"/>
          <w:b/>
          <w:sz w:val="24"/>
          <w:szCs w:val="24"/>
          <w:lang w:val="ru-RU"/>
        </w:rPr>
        <w:t>тельство проводить расследования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право подавать жалобу</w:t>
      </w:r>
    </w:p>
    <w:p w:rsidR="00FF3B4E" w:rsidRDefault="00FF3B4E" w:rsidP="00B202D1">
      <w:pPr>
        <w:pStyle w:val="ListParagraph"/>
        <w:keepNext/>
        <w:spacing w:after="0" w:line="288" w:lineRule="auto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8.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>Комитет выражает беспокойство в связи с действующими положениями Уголовно-процессуального кодекса о преследовании</w:t>
      </w:r>
      <w:r w:rsidR="0090506F">
        <w:rPr>
          <w:rFonts w:ascii="Times New Roman" w:hAnsi="Times New Roman" w:cs="Times New Roman"/>
          <w:sz w:val="24"/>
          <w:szCs w:val="24"/>
          <w:lang w:val="ru-RU"/>
        </w:rPr>
        <w:t xml:space="preserve"> в уголовном порядке</w:t>
      </w:r>
      <w:r>
        <w:rPr>
          <w:rFonts w:ascii="Times New Roman" w:hAnsi="Times New Roman" w:cs="Times New Roman"/>
          <w:sz w:val="24"/>
          <w:szCs w:val="24"/>
          <w:lang w:val="ru-RU"/>
        </w:rPr>
        <w:t>, в соответствии с которыми преследование может быть во</w:t>
      </w:r>
      <w:r w:rsidR="0090506F">
        <w:rPr>
          <w:rFonts w:ascii="Times New Roman" w:hAnsi="Times New Roman" w:cs="Times New Roman"/>
          <w:sz w:val="24"/>
          <w:szCs w:val="24"/>
          <w:lang w:val="ru-RU"/>
        </w:rPr>
        <w:t>збуждено только по ходатайству П</w:t>
      </w:r>
      <w:r>
        <w:rPr>
          <w:rFonts w:ascii="Times New Roman" w:hAnsi="Times New Roman" w:cs="Times New Roman"/>
          <w:sz w:val="24"/>
          <w:szCs w:val="24"/>
          <w:lang w:val="ru-RU"/>
        </w:rPr>
        <w:t>рокуратуры и после получения жалобы жертвы, что явно противоречит положениям статьи 12 Конвенции (статья 12).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561" w:hanging="561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ab/>
        <w:t xml:space="preserve">Государству-участнику следует предусмотреть </w:t>
      </w:r>
      <w:r w:rsidR="0090506F">
        <w:rPr>
          <w:rFonts w:ascii="Times New Roman" w:hAnsi="Times New Roman" w:cs="Times New Roman"/>
          <w:b/>
          <w:sz w:val="24"/>
          <w:szCs w:val="24"/>
          <w:lang w:val="ru-RU"/>
        </w:rPr>
        <w:t>отступление от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нормы, определяющей целесообразность </w:t>
      </w:r>
      <w:r w:rsidR="0090506F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возбуждения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преследования, для приведения ее в соответствие со статьей 12 Конвенции и </w:t>
      </w:r>
      <w:r w:rsidR="0090506F">
        <w:rPr>
          <w:rFonts w:ascii="Times New Roman" w:hAnsi="Times New Roman" w:cs="Times New Roman"/>
          <w:b/>
          <w:sz w:val="24"/>
          <w:szCs w:val="24"/>
          <w:lang w:val="ru-RU"/>
        </w:rPr>
        <w:t>исключить любые сомнения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относительно обязательства компетентных органов систематически инициировать </w:t>
      </w:r>
      <w:r>
        <w:rPr>
          <w:rFonts w:ascii="Times New Roman" w:hAnsi="Times New Roman" w:cs="Times New Roman"/>
          <w:b/>
          <w:sz w:val="24"/>
          <w:szCs w:val="24"/>
        </w:rPr>
        <w:t>proprio</w:t>
      </w:r>
      <w:r w:rsidRPr="004A07F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motu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объективные и беспристрастные расследования без предварительного получения жалобы </w:t>
      </w:r>
      <w:r w:rsidR="0090506F">
        <w:rPr>
          <w:rFonts w:ascii="Times New Roman" w:hAnsi="Times New Roman" w:cs="Times New Roman"/>
          <w:b/>
          <w:sz w:val="24"/>
          <w:szCs w:val="24"/>
          <w:lang w:val="ru-RU"/>
        </w:rPr>
        <w:t>потерпевшего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во всех случаях, когда имеются достаточные основания полагать, что был совершен акт пытки.</w:t>
      </w:r>
    </w:p>
    <w:p w:rsidR="00FF3B4E" w:rsidRDefault="00FF3B4E" w:rsidP="00FF3B4E">
      <w:pPr>
        <w:pStyle w:val="ListParagraph"/>
        <w:spacing w:after="0" w:line="288" w:lineRule="auto"/>
        <w:ind w:left="561" w:hanging="561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F3B4E" w:rsidRDefault="0090506F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9.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>Комитет сожалеет о том, что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 xml:space="preserve"> со</w:t>
      </w:r>
      <w:r w:rsidR="00910261">
        <w:rPr>
          <w:rFonts w:ascii="Times New Roman" w:hAnsi="Times New Roman" w:cs="Times New Roman"/>
          <w:sz w:val="24"/>
          <w:szCs w:val="24"/>
          <w:lang w:val="ru-RU"/>
        </w:rPr>
        <w:t>гласно полученным им сообщениям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 xml:space="preserve"> лица, подозреваемые в </w:t>
      </w:r>
      <w:r>
        <w:rPr>
          <w:rFonts w:ascii="Times New Roman" w:hAnsi="Times New Roman" w:cs="Times New Roman"/>
          <w:sz w:val="24"/>
          <w:szCs w:val="24"/>
          <w:lang w:val="ru-RU"/>
        </w:rPr>
        <w:t>применении пыток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r>
        <w:rPr>
          <w:rFonts w:ascii="Times New Roman" w:hAnsi="Times New Roman" w:cs="Times New Roman"/>
          <w:sz w:val="24"/>
          <w:szCs w:val="24"/>
          <w:lang w:val="ru-RU"/>
        </w:rPr>
        <w:t>совершении убийств</w:t>
      </w:r>
      <w:r w:rsidR="00910261">
        <w:rPr>
          <w:rFonts w:ascii="Times New Roman" w:hAnsi="Times New Roman" w:cs="Times New Roman"/>
          <w:sz w:val="24"/>
          <w:szCs w:val="24"/>
          <w:lang w:val="ru-RU"/>
        </w:rPr>
        <w:t>, воспользовались Законом № 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>90/028 от 9 октября 1990 года об амнистии лиц, совершивших иные</w:t>
      </w:r>
      <w:r w:rsidR="00697632">
        <w:rPr>
          <w:rFonts w:ascii="Times New Roman" w:hAnsi="Times New Roman" w:cs="Times New Roman"/>
          <w:sz w:val="24"/>
          <w:szCs w:val="24"/>
          <w:lang w:val="ru-RU"/>
        </w:rPr>
        <w:t xml:space="preserve"> виды преступлений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 xml:space="preserve">, помимо </w:t>
      </w:r>
      <w:r w:rsidR="00697632">
        <w:rPr>
          <w:rFonts w:ascii="Times New Roman" w:hAnsi="Times New Roman" w:cs="Times New Roman"/>
          <w:sz w:val="24"/>
          <w:szCs w:val="24"/>
          <w:lang w:val="ru-RU"/>
        </w:rPr>
        <w:t>общеуголовных,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 xml:space="preserve"> в перио</w:t>
      </w:r>
      <w:r w:rsidR="00697632">
        <w:rPr>
          <w:rFonts w:ascii="Times New Roman" w:hAnsi="Times New Roman" w:cs="Times New Roman"/>
          <w:sz w:val="24"/>
          <w:szCs w:val="24"/>
          <w:lang w:val="ru-RU"/>
        </w:rPr>
        <w:t>д с 26 октября 1972 года по день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 xml:space="preserve"> принятия упомянутого Закона</w:t>
      </w:r>
      <w:r w:rsidR="00697632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 xml:space="preserve"> и выражает неудовлетворение в связи с безнаказанностью, </w:t>
      </w:r>
      <w:r w:rsidR="00697632">
        <w:rPr>
          <w:rFonts w:ascii="Times New Roman" w:hAnsi="Times New Roman" w:cs="Times New Roman"/>
          <w:sz w:val="24"/>
          <w:szCs w:val="24"/>
          <w:lang w:val="ru-RU"/>
        </w:rPr>
        <w:t>порожденной этим З</w:t>
      </w:r>
      <w:r w:rsidR="00FF3B4E">
        <w:rPr>
          <w:rFonts w:ascii="Times New Roman" w:hAnsi="Times New Roman" w:cs="Times New Roman"/>
          <w:sz w:val="24"/>
          <w:szCs w:val="24"/>
          <w:lang w:val="ru-RU"/>
        </w:rPr>
        <w:t>аконом (статья 12).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FF3B4E" w:rsidP="00910261">
      <w:pPr>
        <w:pStyle w:val="ListParagraph"/>
        <w:spacing w:after="0" w:line="288" w:lineRule="auto"/>
        <w:ind w:left="567" w:hanging="567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Государству-участнику следует принять меры к тому, чтобы все заявления о применении пыток и жестокого обращения, </w:t>
      </w:r>
      <w:r w:rsidR="00697632">
        <w:rPr>
          <w:rFonts w:ascii="Times New Roman" w:hAnsi="Times New Roman" w:cs="Times New Roman"/>
          <w:b/>
          <w:sz w:val="24"/>
          <w:szCs w:val="24"/>
          <w:lang w:val="ru-RU"/>
        </w:rPr>
        <w:t>включая акты,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совершенные в период между 1972 и 1990 годами, были расследованы, учредить специальный комитет по </w:t>
      </w:r>
      <w:r w:rsidR="00697632">
        <w:rPr>
          <w:rFonts w:ascii="Times New Roman" w:hAnsi="Times New Roman" w:cs="Times New Roman"/>
          <w:b/>
          <w:sz w:val="24"/>
          <w:szCs w:val="24"/>
          <w:lang w:val="ru-RU"/>
        </w:rPr>
        <w:t>установлению правдивости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этих заявлений и рассмотреть вопрос об отмене принятого в 1990 году Закона об амнистии для </w:t>
      </w:r>
      <w:r w:rsidR="00697632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возбуждения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преследования и наказания лиц, совершивших такие </w:t>
      </w:r>
      <w:r w:rsidR="00697632">
        <w:rPr>
          <w:rFonts w:ascii="Times New Roman" w:hAnsi="Times New Roman" w:cs="Times New Roman"/>
          <w:b/>
          <w:sz w:val="24"/>
          <w:szCs w:val="24"/>
          <w:lang w:val="ru-RU"/>
        </w:rPr>
        <w:t>деяния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10.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>Комитет обеспокоен отсутствием надлежащих законодательных актов и эффективного и неза</w:t>
      </w:r>
      <w:r w:rsidR="00697632">
        <w:rPr>
          <w:rFonts w:ascii="Times New Roman" w:hAnsi="Times New Roman" w:cs="Times New Roman"/>
          <w:sz w:val="24"/>
          <w:szCs w:val="24"/>
          <w:lang w:val="ru-RU"/>
        </w:rPr>
        <w:t>висимого механизма, позволяющих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жертвам пыток и жес</w:t>
      </w:r>
      <w:r w:rsidR="00697632">
        <w:rPr>
          <w:rFonts w:ascii="Times New Roman" w:hAnsi="Times New Roman" w:cs="Times New Roman"/>
          <w:sz w:val="24"/>
          <w:szCs w:val="24"/>
          <w:lang w:val="ru-RU"/>
        </w:rPr>
        <w:t>токого обращения подавать жалобы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добиваться </w:t>
      </w:r>
      <w:r w:rsidR="00697632">
        <w:rPr>
          <w:rFonts w:ascii="Times New Roman" w:hAnsi="Times New Roman" w:cs="Times New Roman"/>
          <w:sz w:val="24"/>
          <w:szCs w:val="24"/>
          <w:lang w:val="ru-RU"/>
        </w:rPr>
        <w:t>быстрого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и беспристрастного рассмотрения их дел.  Комитет сожалеет также об отсутствии законов и механизмов, обеспечивающих защиту жертв и свидетелей (статьи 13 и 14).</w:t>
      </w:r>
    </w:p>
    <w:p w:rsidR="00FF3B4E" w:rsidRDefault="00FF3B4E" w:rsidP="00FF3B4E">
      <w:pPr>
        <w:pStyle w:val="ListParagraph"/>
        <w:spacing w:after="0" w:line="288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FF3B4E" w:rsidRDefault="00FF3B4E" w:rsidP="00910261">
      <w:pPr>
        <w:pStyle w:val="ListParagraph"/>
        <w:spacing w:after="0" w:line="288" w:lineRule="auto"/>
        <w:ind w:left="567" w:hanging="567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Государству-участнику следует создать полностью независимый механизм </w:t>
      </w:r>
      <w:r w:rsidR="000408D0">
        <w:rPr>
          <w:rFonts w:ascii="Times New Roman" w:hAnsi="Times New Roman" w:cs="Times New Roman"/>
          <w:b/>
          <w:sz w:val="24"/>
          <w:szCs w:val="24"/>
          <w:lang w:val="ru-RU"/>
        </w:rPr>
        <w:t>по рассмотрению жалоб всех пострадавших от пыток лиц и обеспечить принятие мер, с тем чтобы все лица, заявляющие о фактах применения пыток или жестокого обращения, получали соответствующую защиту.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Государству-участнику следует также расширить возможности Постоянной комиссии по предоставлению </w:t>
      </w:r>
      <w:r w:rsidR="00910261">
        <w:rPr>
          <w:rFonts w:ascii="Times New Roman" w:hAnsi="Times New Roman" w:cs="Times New Roman"/>
          <w:b/>
          <w:sz w:val="24"/>
          <w:szCs w:val="24"/>
          <w:lang w:val="ru-RU"/>
        </w:rPr>
        <w:t>возмещений лицам,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пострадавшим от </w:t>
      </w:r>
      <w:r w:rsidR="000408D0">
        <w:rPr>
          <w:rFonts w:ascii="Times New Roman" w:hAnsi="Times New Roman" w:cs="Times New Roman"/>
          <w:b/>
          <w:sz w:val="24"/>
          <w:szCs w:val="24"/>
          <w:lang w:val="ru-RU"/>
        </w:rPr>
        <w:t>причиненного государством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0408D0">
        <w:rPr>
          <w:rFonts w:ascii="Times New Roman" w:hAnsi="Times New Roman" w:cs="Times New Roman"/>
          <w:b/>
          <w:sz w:val="24"/>
          <w:szCs w:val="24"/>
          <w:lang w:val="ru-RU"/>
        </w:rPr>
        <w:t>вреда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, которая была учреждена </w:t>
      </w:r>
      <w:r w:rsidR="000408D0">
        <w:rPr>
          <w:rFonts w:ascii="Times New Roman" w:hAnsi="Times New Roman" w:cs="Times New Roman"/>
          <w:b/>
          <w:sz w:val="24"/>
          <w:szCs w:val="24"/>
          <w:lang w:val="ru-RU"/>
        </w:rPr>
        <w:t>указом</w:t>
      </w:r>
      <w:r w:rsidR="0091026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№ 98-23 от 29 января 1998 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года.</w:t>
      </w:r>
    </w:p>
    <w:p w:rsidR="00B202D1" w:rsidRDefault="00B202D1" w:rsidP="00910261">
      <w:pPr>
        <w:pStyle w:val="ListParagraph"/>
        <w:spacing w:after="0" w:line="288" w:lineRule="auto"/>
        <w:ind w:left="567" w:hanging="567"/>
        <w:rPr>
          <w:rFonts w:ascii="Times New Roman" w:hAnsi="Times New Roman" w:cs="Times New Roman"/>
          <w:b/>
          <w:sz w:val="24"/>
          <w:szCs w:val="24"/>
        </w:rPr>
      </w:pPr>
    </w:p>
    <w:p w:rsidR="00EF7D0E" w:rsidRDefault="00EF7D0E" w:rsidP="003D45D7">
      <w:pPr>
        <w:rPr>
          <w:b/>
        </w:rPr>
      </w:pPr>
      <w:r>
        <w:rPr>
          <w:b/>
        </w:rPr>
        <w:t>Отказ от принудительного возвращения</w:t>
      </w:r>
    </w:p>
    <w:p w:rsidR="00EF7D0E" w:rsidRDefault="00EF7D0E" w:rsidP="003D45D7">
      <w:pPr>
        <w:rPr>
          <w:b/>
        </w:rPr>
      </w:pPr>
    </w:p>
    <w:p w:rsidR="00EF7D0E" w:rsidRDefault="00EF7D0E" w:rsidP="003D45D7">
      <w:r>
        <w:t>11.</w:t>
      </w:r>
      <w:r>
        <w:tab/>
        <w:t>Комитет выражает беспокойство в связи с отсутствием законодательных актов, регламентирующих высылку, возвращение и выдачу.  Кроме того, Комитет крайне обеспокоен тем, что действующие в настоящее время в государстве-участнике процедуры и практика высылки, возвращения и выдачи могут создавать для соответствующих лиц угрозу применения пыток (статьи 3 и 8).</w:t>
      </w:r>
    </w:p>
    <w:p w:rsidR="00EF7D0E" w:rsidRDefault="00EF7D0E" w:rsidP="003D45D7"/>
    <w:p w:rsidR="00EF7D0E" w:rsidRDefault="00EF7D0E" w:rsidP="003D45D7">
      <w:pPr>
        <w:ind w:left="567"/>
        <w:rPr>
          <w:b/>
        </w:rPr>
      </w:pPr>
      <w:r>
        <w:rPr>
          <w:b/>
        </w:rPr>
        <w:t>Государству-участнику следует принять законодательные акты, регламентирующие порядок высылки, возвращения и выдачи, позволяющие ему выполнять обязательства, закрепленные в статье 3 Конвенции.  Государству-участнику следует также принять неотложные меры, с тем чтобы нынешние процедуры и практика высылки, возвращения и выдачи были приведены в полное соответствие со статьей 3 Конвенции, в частности чтобы: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pPr>
        <w:ind w:left="567"/>
        <w:rPr>
          <w:b/>
        </w:rPr>
      </w:pPr>
      <w:r>
        <w:rPr>
          <w:b/>
        </w:rPr>
        <w:tab/>
        <w:t>а)</w:t>
      </w:r>
      <w:r>
        <w:rPr>
          <w:b/>
        </w:rPr>
        <w:tab/>
        <w:t>в статью 21 проекта Уголовного кодекса было внесено изменение о добавлении в перечень оснований для отказа в выдаче угрозы применения пыток, как того требует статья 3 Конвенции;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pPr>
        <w:ind w:left="567"/>
        <w:rPr>
          <w:b/>
        </w:rPr>
      </w:pPr>
      <w:r>
        <w:rPr>
          <w:b/>
        </w:rPr>
        <w:tab/>
        <w:t>b)</w:t>
      </w:r>
      <w:r>
        <w:rPr>
          <w:b/>
        </w:rPr>
        <w:tab/>
        <w:t>высылка, возвращение и выдача лиц, включая тех, кто находится на нелегальном положении, осуществлялись на основе судебного решения после тщательного анализа угрозы применения пыток в каждом конкретном случае и могли быть обжалованы и затем приостановлены;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pPr>
        <w:ind w:left="567"/>
        <w:rPr>
          <w:b/>
        </w:rPr>
      </w:pPr>
      <w:r>
        <w:rPr>
          <w:b/>
        </w:rPr>
        <w:tab/>
        <w:t>с)</w:t>
      </w:r>
      <w:r>
        <w:rPr>
          <w:b/>
        </w:rPr>
        <w:tab/>
        <w:t>положения договоров о сотрудничестве в области правовой взаимопомощи, заключенных с соседними государствами, были пересмотрены для обеспечения того, чтобы передача задержанных лиц одному из подписавших такой договор государств осуществлялась в рамках соответствующей судебной процедуры и при строгом соблюдении статьи 3 Конвенции.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B202D1">
      <w:pPr>
        <w:keepNext/>
        <w:rPr>
          <w:b/>
        </w:rPr>
      </w:pPr>
      <w:r>
        <w:rPr>
          <w:b/>
        </w:rPr>
        <w:t>Основные гарантии</w:t>
      </w:r>
    </w:p>
    <w:p w:rsidR="00EF7D0E" w:rsidRDefault="00EF7D0E" w:rsidP="00B202D1">
      <w:pPr>
        <w:keepNext/>
        <w:rPr>
          <w:b/>
        </w:rPr>
      </w:pPr>
    </w:p>
    <w:p w:rsidR="00EF7D0E" w:rsidRDefault="00EF7D0E" w:rsidP="003D45D7">
      <w:r>
        <w:t>12.</w:t>
      </w:r>
      <w:r>
        <w:tab/>
        <w:t>Комитет с беспокойством констатирует, что действующие положения Уголовно-процессуального кодекса ясно не предусматривают право задержанного лица на доступ к адвокату.  Комитет обеспокоен также тем фактом, что медицинское освидетельствование назначенным Прокурором Республики врачом проводится лишь по решению этого Прокурора или по просьбе задержанного.  И наконец, Комитет сожалеет о том, что подсудимые редко пользуются судебной помощью (статьи 2 и 11).</w:t>
      </w:r>
    </w:p>
    <w:p w:rsidR="00EF7D0E" w:rsidRDefault="00EF7D0E" w:rsidP="003D45D7"/>
    <w:p w:rsidR="00EF7D0E" w:rsidRDefault="00EF7D0E" w:rsidP="003D45D7">
      <w:pPr>
        <w:ind w:left="567"/>
        <w:rPr>
          <w:b/>
        </w:rPr>
      </w:pPr>
      <w:r>
        <w:rPr>
          <w:b/>
        </w:rPr>
        <w:t>Государству-участнику следует пересмотреть положения его Уголовно-процессуального кодекса, касающиеся задержания, для эффективного предупреждения посягательств на физическую и психическую неприкосновенность задержанных лиц, в частности посредством обеспечения того, чтобы проект Уголовно-процессуального кодекса гарантировал этим лицам право на консультации с адвокатом и врачом по их выбору и право устанавливать контакт с их родственниками, и чтобы в этом проекте были также закреплены принцип презумпции невиновности и обязательство информировать всех арестованных об их праве на получение правовой помощи.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pPr>
        <w:rPr>
          <w:b/>
        </w:rPr>
      </w:pPr>
      <w:r>
        <w:rPr>
          <w:b/>
        </w:rPr>
        <w:t>Отправление правосудия</w:t>
      </w:r>
    </w:p>
    <w:p w:rsidR="00EF7D0E" w:rsidRDefault="00EF7D0E" w:rsidP="003D45D7">
      <w:pPr>
        <w:rPr>
          <w:b/>
        </w:rPr>
      </w:pPr>
    </w:p>
    <w:p w:rsidR="00EF7D0E" w:rsidRDefault="00EF7D0E" w:rsidP="003D45D7">
      <w:r>
        <w:t>13.</w:t>
      </w:r>
      <w:r>
        <w:tab/>
        <w:t>Комитет с беспокойством констатирует, что полученная информация свидетельствует о недостатках системы отправления правосудия в государстве-участнике.  В некоторых сообщениях речь идет о повсеместной коррупции среди судей, сотрудников полиции и жандармерии.  Комитет также выражает беспокойство в связи с действующими положениями Уголовно-процессуального кодекса, которые наделяют Прокурора Республики правом отстранять судей от рассмотрения каких-либо дел, что подрывает независимость судебной системы (статьи 2 и 12).</w:t>
      </w:r>
    </w:p>
    <w:p w:rsidR="00EF7D0E" w:rsidRDefault="00EF7D0E" w:rsidP="003D45D7"/>
    <w:p w:rsidR="00EF7D0E" w:rsidRDefault="00EF7D0E" w:rsidP="003D45D7">
      <w:pPr>
        <w:ind w:left="567"/>
        <w:rPr>
          <w:b/>
        </w:rPr>
      </w:pPr>
      <w:r>
        <w:rPr>
          <w:b/>
        </w:rPr>
        <w:t>Государству-участнику следует принять необходимые меры для исправления недостатков в системе отправления правосудия, в частности посредством выделения адекватных ресурсов и продолжения усилий по борьбе с коррупцией.  Ему следует также принять меры для ликвидации нехватки судей и рассмотреть вопрос о пересмотре географического распределения судебных органов в стране.  Государству-участнику следует принять эффективные меры для обеспечения полной независимости судебных органов согласно соответствующим международным нормам.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r>
        <w:t>14.</w:t>
      </w:r>
      <w:r>
        <w:tab/>
        <w:t>Комитет сожалеет о том, что по уголовному законодательству Бенина несовершеннолетние старше 13 лет могут быть приговорены к лишению свободы.</w:t>
      </w:r>
    </w:p>
    <w:p w:rsidR="00EF7D0E" w:rsidRDefault="00EF7D0E" w:rsidP="003D45D7"/>
    <w:p w:rsidR="00EF7D0E" w:rsidRDefault="00EF7D0E" w:rsidP="003D45D7">
      <w:pPr>
        <w:ind w:left="567"/>
        <w:rPr>
          <w:b/>
        </w:rPr>
      </w:pPr>
      <w:r>
        <w:rPr>
          <w:b/>
        </w:rPr>
        <w:t>Государству-участнику следует принять необходимые меры для повышения возраста уголовной ответственности, установив новый уровень, соответствующий международным нормам.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pPr>
        <w:rPr>
          <w:b/>
        </w:rPr>
      </w:pPr>
      <w:r>
        <w:rPr>
          <w:b/>
        </w:rPr>
        <w:t>Экстерриториальная юрисдикция</w:t>
      </w:r>
    </w:p>
    <w:p w:rsidR="00EF7D0E" w:rsidRDefault="00EF7D0E" w:rsidP="003D45D7">
      <w:pPr>
        <w:rPr>
          <w:b/>
        </w:rPr>
      </w:pPr>
    </w:p>
    <w:p w:rsidR="00EF7D0E" w:rsidRDefault="00EF7D0E" w:rsidP="003D45D7">
      <w:r>
        <w:t>15.</w:t>
      </w:r>
      <w:r>
        <w:tab/>
        <w:t>Комитет выражает беспокойство в связи с действующими положениями Уголовно-процессуального кодекса, которые не позволяют государству-участнику устанавливать и осуществлять его юрисдикцию для расследования случаев применения пыток на основе положений Конвенции (статьи 6 и 8).</w:t>
      </w:r>
    </w:p>
    <w:p w:rsidR="00EF7D0E" w:rsidRDefault="00EF7D0E" w:rsidP="003D45D7"/>
    <w:p w:rsidR="00EF7D0E" w:rsidRDefault="00EF7D0E" w:rsidP="003D45D7">
      <w:pPr>
        <w:ind w:left="567"/>
        <w:rPr>
          <w:b/>
        </w:rPr>
      </w:pPr>
      <w:r>
        <w:rPr>
          <w:b/>
        </w:rPr>
        <w:t>Государству-участнику следует принять необходимые меры по установлению и осуществлению его юрисдикции для расследования случаев применения пыток, когда на территории Бенина находится подозреваемое в совершении преступления лицо, как для целей его выдачи, так и для уголовного преследования в соответствии с положениями Конвенции.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r>
        <w:t>16.</w:t>
      </w:r>
      <w:r>
        <w:tab/>
        <w:t>Комитет выражает беспокойство в связи с информацией о наличии заключенного между Бенином и Соединенными Штатами Америки соглашения, в соответствии с которым находящиеся на территории Бенина граждане Соединенных Штатов Америки не могут быть переданы Международному уголовному суду и быть судимы за совершение военных преступлений или преступлений против человечности (статья 9).</w:t>
      </w:r>
    </w:p>
    <w:p w:rsidR="00EF7D0E" w:rsidRDefault="00EF7D0E" w:rsidP="003D45D7"/>
    <w:p w:rsidR="00EF7D0E" w:rsidRDefault="00EF7D0E" w:rsidP="003D45D7">
      <w:pPr>
        <w:ind w:left="567"/>
        <w:rPr>
          <w:b/>
        </w:rPr>
      </w:pPr>
      <w:r>
        <w:rPr>
          <w:b/>
        </w:rPr>
        <w:t>Государству-участнику следует в соответствии с положениями Конвенции принять надлежащие меры для пересмотра тех положений упомянутого соглашения, которые запрещают передавать Международному уголовному суду американских граждан, находящихся на территории Бенина.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pPr>
        <w:rPr>
          <w:b/>
        </w:rPr>
      </w:pPr>
      <w:r>
        <w:rPr>
          <w:b/>
        </w:rPr>
        <w:t>Систематический контроль за местами содержания под стражей и условиями содержания заключенных</w:t>
      </w:r>
    </w:p>
    <w:p w:rsidR="00EF7D0E" w:rsidRDefault="00EF7D0E" w:rsidP="00B202D1">
      <w:pPr>
        <w:spacing w:line="240" w:lineRule="auto"/>
        <w:rPr>
          <w:b/>
        </w:rPr>
      </w:pPr>
    </w:p>
    <w:p w:rsidR="00EF7D0E" w:rsidRDefault="00EF7D0E" w:rsidP="003D45D7">
      <w:r>
        <w:t>17.</w:t>
      </w:r>
      <w:r>
        <w:tab/>
        <w:t>Комитет сожалеет о том, что, согласно полученной информации, некоторые неправительственные организации (НПО) не имеют постоянного доступа к местам содержания под стражей.  Комитет, однако, принимает к сведению данное делегацией обещание исправить это положение и предоставить НПО постоянный доступ к местам содержания под стражей.</w:t>
      </w:r>
      <w:r w:rsidR="00A67144">
        <w:t xml:space="preserve">  </w:t>
      </w:r>
      <w:r>
        <w:t>Приветствуя законопроект о создании национального механизма по предупреждению пыток и других жестоких, бесчеловечных или унижающих достоинство видов обращения и наказания, Комитет сожалеет о том, что в настоящее время в Бенине нет механизма, позволяющего проводить систематические посещения мест содержания под стражей (статья 11).</w:t>
      </w:r>
    </w:p>
    <w:p w:rsidR="00EF7D0E" w:rsidRDefault="00EF7D0E" w:rsidP="003D45D7"/>
    <w:p w:rsidR="00EF7D0E" w:rsidRDefault="00EF7D0E" w:rsidP="003D45D7">
      <w:pPr>
        <w:ind w:left="567"/>
      </w:pPr>
      <w:r>
        <w:rPr>
          <w:b/>
        </w:rPr>
        <w:t>Государству-участнику следует принять надлежащие меры для предоставления всем НПО постоянного доступа к местам содержания под стражей во исполнение обещания, данного в этой связи делегацией.  Государству-участнику следует также принять необходимые меры для принятия закона о национальном превентивном механизме и ускорить процесс создания этого механизма.</w:t>
      </w:r>
    </w:p>
    <w:p w:rsidR="00EF7D0E" w:rsidRDefault="00EF7D0E" w:rsidP="003D45D7">
      <w:pPr>
        <w:ind w:left="567"/>
      </w:pPr>
    </w:p>
    <w:p w:rsidR="00EF7D0E" w:rsidRDefault="00EF7D0E" w:rsidP="003D45D7">
      <w:r>
        <w:t>18.</w:t>
      </w:r>
      <w:r>
        <w:tab/>
        <w:t>Принимая к сведению усилия государства-участника по улучшению положения в тюрьмах, Комитет сохраняет серьезное беспокойство в связи с условиями содержания заключенных.  Полученная Комитетом информация свидетельствует о перенаселенности тюрем, о подкупах пенитенциарных служащих заключенными, об отсутствии гигиены и надлежащего питания, о распространении болезней и об отсутствии надлежащих медицинских услуг.  В полученных Комитетом сообщениях речь также идет о том, что несовершеннолетние не содержатся отдельно от взрослых, а подследственные - от осужденных (статьи 11 и 16).</w:t>
      </w:r>
    </w:p>
    <w:p w:rsidR="00EF7D0E" w:rsidRDefault="00EF7D0E" w:rsidP="003D45D7"/>
    <w:p w:rsidR="00EF7D0E" w:rsidRDefault="00EF7D0E" w:rsidP="003D45D7">
      <w:pPr>
        <w:ind w:left="567"/>
        <w:rPr>
          <w:b/>
        </w:rPr>
      </w:pPr>
      <w:r>
        <w:rPr>
          <w:b/>
        </w:rPr>
        <w:t>Государству-участнику следует, не ожидая создания национального превентивного механизма, принять неотложные меры по приведению условий содержания в пенитенциарных учреждениях в соответствие с принятыми Организацией Объединенных Наций Минимальными стандартными правилами обращения с заключенными.  Государству-участнику следует выделить на эти цели все необходимые материальные, людские и бюджетные ресурсы и уделить приоритетное внимание: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pPr>
        <w:ind w:left="567"/>
        <w:rPr>
          <w:b/>
        </w:rPr>
      </w:pPr>
      <w:r>
        <w:rPr>
          <w:b/>
        </w:rPr>
        <w:tab/>
        <w:t>а)</w:t>
      </w:r>
      <w:r>
        <w:rPr>
          <w:b/>
        </w:rPr>
        <w:tab/>
        <w:t>сокращению перенаселенности тюрем и уменьшению числа лиц, подвергаемых предварительному заключению;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pPr>
        <w:ind w:left="567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0A0E29">
        <w:rPr>
          <w:b/>
        </w:rPr>
        <w:t>)</w:t>
      </w:r>
      <w:r w:rsidRPr="000A0E29">
        <w:rPr>
          <w:b/>
        </w:rPr>
        <w:tab/>
      </w:r>
      <w:r>
        <w:rPr>
          <w:b/>
        </w:rPr>
        <w:t>повышению качества предоставляемого заключенным питания и медицинского обслуживания;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pPr>
        <w:ind w:left="567"/>
        <w:rPr>
          <w:b/>
        </w:rPr>
      </w:pPr>
      <w:r>
        <w:rPr>
          <w:b/>
        </w:rPr>
        <w:tab/>
        <w:t>с)</w:t>
      </w:r>
      <w:r>
        <w:rPr>
          <w:b/>
        </w:rPr>
        <w:tab/>
        <w:t>реорганизации тюрем, с тем чтобы подследственные содержались отдельно от осужденных, и улучшению условий содержания несовершеннолетних с принятием мер к тому, чтобы при любых обстоятельствах они были отделены от взрослых;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pPr>
        <w:ind w:left="567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0A0E29">
        <w:rPr>
          <w:b/>
        </w:rPr>
        <w:t>)</w:t>
      </w:r>
      <w:r w:rsidRPr="000A0E29">
        <w:rPr>
          <w:b/>
        </w:rPr>
        <w:tab/>
      </w:r>
      <w:r>
        <w:rPr>
          <w:b/>
        </w:rPr>
        <w:t>принятию надлежащих мер, с тем чтобы окончательно положить конец утверждениям о случаях коррупции и вымогательств в тюрьмах;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pPr>
        <w:ind w:left="567"/>
      </w:pPr>
      <w:r>
        <w:rPr>
          <w:b/>
        </w:rPr>
        <w:tab/>
        <w:t>е)</w:t>
      </w:r>
      <w:r>
        <w:rPr>
          <w:b/>
        </w:rPr>
        <w:tab/>
        <w:t>усилению судебного контроля за условиями содержания заключенных.</w:t>
      </w:r>
    </w:p>
    <w:p w:rsidR="00EF7D0E" w:rsidRDefault="00EF7D0E" w:rsidP="003D45D7">
      <w:pPr>
        <w:ind w:left="567"/>
      </w:pPr>
    </w:p>
    <w:p w:rsidR="00EF7D0E" w:rsidRDefault="00EF7D0E" w:rsidP="003D45D7">
      <w:r>
        <w:t>19.</w:t>
      </w:r>
      <w:r>
        <w:tab/>
        <w:t>Комитет выражает свою обеспокоенность в связи с тяжелыми условиями содержания лиц, приговоренных к смерти и ожидающих казни, которые равнозначны жестокому, бесчеловечному или унижающему достоинство обращению (статья 16).</w:t>
      </w:r>
    </w:p>
    <w:p w:rsidR="00EF7D0E" w:rsidRDefault="00EF7D0E" w:rsidP="003D45D7"/>
    <w:p w:rsidR="00EF7D0E" w:rsidRDefault="00EF7D0E" w:rsidP="003D45D7">
      <w:pPr>
        <w:ind w:left="567"/>
        <w:rPr>
          <w:b/>
        </w:rPr>
      </w:pPr>
      <w:r>
        <w:rPr>
          <w:b/>
        </w:rPr>
        <w:t>Государству-участнику следует принять все необходимые меры для улучшения условий содержания приговоренных к смерти, чтобы удовлетворять их элементарные жизненные потребности и уважать их основные права.  Государству-участнику следует незамедлительно принять меры для введения моратория на смертную казнь и для замены смертных приговоров более мягкими наказаниями.  Комитет хотел бы также получить информацию о статусе законопроекта, касающегося отмены смертной казни.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r>
        <w:rPr>
          <w:b/>
        </w:rPr>
        <w:t>Национальная комиссия по правам человека</w:t>
      </w:r>
    </w:p>
    <w:p w:rsidR="00EF7D0E" w:rsidRDefault="00EF7D0E" w:rsidP="003D45D7"/>
    <w:p w:rsidR="00EF7D0E" w:rsidRDefault="00EF7D0E" w:rsidP="003D45D7">
      <w:r>
        <w:t>20.</w:t>
      </w:r>
      <w:r>
        <w:tab/>
        <w:t>Комитет сожалеет о том, что Бенинская комиссия по правам человека более не функционирует (статьи 11 и 13).</w:t>
      </w:r>
    </w:p>
    <w:p w:rsidR="00EF7D0E" w:rsidRDefault="00EF7D0E" w:rsidP="003D45D7"/>
    <w:p w:rsidR="00EF7D0E" w:rsidRDefault="00EF7D0E" w:rsidP="003D45D7">
      <w:pPr>
        <w:ind w:left="567"/>
      </w:pPr>
      <w:r>
        <w:rPr>
          <w:b/>
        </w:rPr>
        <w:t>Государству-участнику следует принять меры, с тем чтобы Бенинская комиссия по правам человека действовала и соответствовала Парижским принципам.</w:t>
      </w:r>
    </w:p>
    <w:p w:rsidR="00EF7D0E" w:rsidRDefault="00EF7D0E" w:rsidP="003D45D7">
      <w:pPr>
        <w:ind w:left="567"/>
      </w:pPr>
    </w:p>
    <w:p w:rsidR="00EF7D0E" w:rsidRDefault="00EF7D0E" w:rsidP="003D45D7">
      <w:pPr>
        <w:rPr>
          <w:b/>
        </w:rPr>
      </w:pPr>
      <w:r>
        <w:rPr>
          <w:b/>
        </w:rPr>
        <w:t>Акты насилия, совершаемые сотрудниками правоприменительных органов</w:t>
      </w:r>
    </w:p>
    <w:p w:rsidR="00EF7D0E" w:rsidRDefault="00EF7D0E" w:rsidP="003D45D7">
      <w:pPr>
        <w:rPr>
          <w:b/>
        </w:rPr>
      </w:pPr>
    </w:p>
    <w:p w:rsidR="00EF7D0E" w:rsidRDefault="00EF7D0E" w:rsidP="003D45D7">
      <w:r>
        <w:t>21.</w:t>
      </w:r>
      <w:r>
        <w:tab/>
        <w:t>Комитет выражает обеспокоенность в связи с утверждениями о совершении избиений сотрудниками правоприменительных органов государства-участника и сожалеет об отсутствии информации, касающейся степени распространенности такой практики (статьи 12 и 16).</w:t>
      </w:r>
    </w:p>
    <w:p w:rsidR="00EF7D0E" w:rsidRDefault="00EF7D0E" w:rsidP="003D45D7"/>
    <w:p w:rsidR="00EF7D0E" w:rsidRDefault="00EF7D0E" w:rsidP="003D45D7">
      <w:pPr>
        <w:ind w:left="567"/>
        <w:rPr>
          <w:b/>
        </w:rPr>
      </w:pPr>
      <w:r>
        <w:rPr>
          <w:b/>
        </w:rPr>
        <w:t>Государству-участнику следует ясно указать сотрудникам правоприменительных органов на недопустимость применения насилия и жестокого обращения.  Ему следует также принять необходимые меры, чтобы положить конец этой практике, и обеспечить, чтобы по заявлениям о жестоком обращении со стороны сотрудников правоприменительных органов проводились быстрые, беспристрастные и эффективные расследования, и чтобы в отношении подозреваемых в совершении таких деяний возбуждались уголовные дела, а виновным назначались соответствующие наказания.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r>
        <w:rPr>
          <w:b/>
        </w:rPr>
        <w:t>Пытки и жестокое, бесчеловечное или унижающее достоинство обращение с детьми</w:t>
      </w:r>
    </w:p>
    <w:p w:rsidR="00EF7D0E" w:rsidRDefault="00EF7D0E" w:rsidP="003D45D7"/>
    <w:p w:rsidR="00EF7D0E" w:rsidRDefault="00EF7D0E" w:rsidP="003D45D7">
      <w:r>
        <w:t>22.</w:t>
      </w:r>
      <w:r>
        <w:tab/>
        <w:t>Принимая к сведению усилия государства-участника, в частности в законодательной области, для искоренения жестокого обращения с детьми, Комитет по</w:t>
      </w:r>
      <w:r>
        <w:noBreakHyphen/>
        <w:t>прежнему обеспокоен сообщениями о торговле детьми, эксплуатации детей, проституции среди детей, практике калечения женских половых органов, случаях изнасилования и убийствах новорожденных.  Комитет сожалеет об отсутствии статистических данных, касающихся заявлений об актах насилия в отношении детей и вынесения в этой связи обвинительных приговоров (статьи 1, 2, 12 и 16).</w:t>
      </w:r>
    </w:p>
    <w:p w:rsidR="00EF7D0E" w:rsidRDefault="00EF7D0E" w:rsidP="003D45D7"/>
    <w:p w:rsidR="00EF7D0E" w:rsidRDefault="00EF7D0E" w:rsidP="003D45D7">
      <w:pPr>
        <w:ind w:left="567"/>
        <w:rPr>
          <w:b/>
        </w:rPr>
      </w:pPr>
      <w:r>
        <w:rPr>
          <w:b/>
        </w:rPr>
        <w:t>Государству-участнику следует принять, в рамках глобального подхода к данной проблеме, эффективные меры для пресечения и искоренения пыток и жестокого, бесчеловечного или унижающего достоинство обращения с детьми.  Государству-участнику следует принять все необходимые меры для строгого применения соответствующего законодательства, возбуждать уголовное преследование лиц, совершающих такие деяния, и выносить им наказания.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pPr>
        <w:ind w:left="567"/>
        <w:rPr>
          <w:b/>
        </w:rPr>
      </w:pPr>
      <w:r>
        <w:rPr>
          <w:b/>
        </w:rPr>
        <w:t>Государству-участнику следует рассмотреть вопрос о создании органа по наблюдению за уважением прав ребенка, вернуться к законопроекту о работающих в качестве домашней прислуги детях, а также укрепить систему ухода за детьми, ставшими жертвами актов насилия.</w:t>
      </w:r>
    </w:p>
    <w:p w:rsidR="00EF7D0E" w:rsidRDefault="00EF7D0E" w:rsidP="003D45D7">
      <w:pPr>
        <w:ind w:left="567"/>
        <w:rPr>
          <w:b/>
        </w:rPr>
      </w:pPr>
    </w:p>
    <w:p w:rsidR="00EF7D0E" w:rsidRDefault="00EF7D0E" w:rsidP="003D45D7">
      <w:r>
        <w:t>23.</w:t>
      </w:r>
      <w:r>
        <w:tab/>
        <w:t xml:space="preserve">Отмечая, что законодательство государства-участника запрещает телесные наказания в школах (циркуляр № </w:t>
      </w:r>
      <w:r w:rsidRPr="0067400A">
        <w:t>100/</w:t>
      </w:r>
      <w:r>
        <w:rPr>
          <w:lang w:val="en-US"/>
        </w:rPr>
        <w:t>MEN</w:t>
      </w:r>
      <w:r w:rsidRPr="0067400A">
        <w:t>/</w:t>
      </w:r>
      <w:r>
        <w:rPr>
          <w:lang w:val="en-US"/>
        </w:rPr>
        <w:t>CAB</w:t>
      </w:r>
      <w:r>
        <w:t xml:space="preserve"> 1962 года), Комитет сохраняет беспокойство в связи с отсутствием законодательства, запрещающего телесные наказания в семьях и других, помимо школы, учреждениях.  Комитет также обеспокоен практикой частого применения в Бенине этих наказаний в воспитательных целях (статья 16).</w:t>
      </w:r>
    </w:p>
    <w:p w:rsidR="00EF7D0E" w:rsidRDefault="00EF7D0E" w:rsidP="003D45D7"/>
    <w:p w:rsidR="00EF7D0E" w:rsidRDefault="00EF7D0E" w:rsidP="003D45D7">
      <w:pPr>
        <w:ind w:left="567"/>
      </w:pPr>
      <w:r>
        <w:rPr>
          <w:b/>
        </w:rPr>
        <w:t>Государству-участнику следует расширить сферу действия законодательства, запрещающего телесные наказания, на семьи и другие, помимо школы, учреждения.  Государству-участнику следует принять меры к тому, чтобы законодательство, запрещающее телесные наказания, неукоснительно соблюдалось, и проводить в этой связи информационно-просветительные кампании.</w:t>
      </w:r>
    </w:p>
    <w:p w:rsidR="00EF7D0E" w:rsidRDefault="00EF7D0E" w:rsidP="003D45D7"/>
    <w:p w:rsidR="00542501" w:rsidRDefault="00542501" w:rsidP="003D45D7">
      <w:pPr>
        <w:rPr>
          <w:b/>
        </w:rPr>
      </w:pPr>
      <w:r>
        <w:rPr>
          <w:b/>
        </w:rPr>
        <w:t>Акты насилия в отношении женщин</w:t>
      </w:r>
    </w:p>
    <w:p w:rsidR="00542501" w:rsidRDefault="00542501" w:rsidP="003D45D7">
      <w:pPr>
        <w:rPr>
          <w:b/>
        </w:rPr>
      </w:pPr>
    </w:p>
    <w:p w:rsidR="00542501" w:rsidRDefault="00542501" w:rsidP="003D45D7">
      <w:r>
        <w:t>24.</w:t>
      </w:r>
      <w:r>
        <w:tab/>
        <w:t xml:space="preserve">Комитет принимает к сведению усилия, прилагаемые государством-участником для укрепления правовых рамок, касающихся актов насилия в отношении женщин, и сожалеет о том, что в проекте Уголовного кодекса нет положения об отдельных видах правонарушений - насилии в семье и торговле женщинами.  Комитет с беспокойством принимает к сведению сообщения о распространенных актах насилия, жертвами которых становятся женщины, в частности о торговле женщинами, изнасилованиях и актах насилия внутри семьи, и выражает сожаление в связи с незначительным числом заявлений о таких случаях и вынесенных обвинительных приговоров (статьи 2, 4, 12, 14 и 16).  </w:t>
      </w:r>
    </w:p>
    <w:p w:rsidR="00542501" w:rsidRDefault="00542501" w:rsidP="003D45D7"/>
    <w:p w:rsidR="00542501" w:rsidRDefault="00542501" w:rsidP="003D45D7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принять надлежащие меры для предупреждения и пресечения актов насилия в отношении женщин, в частности посредством включения в проект Уголовного кодекса положений об актах насилия внутри семьи, об изнасиловании супруги супругом и о торговле детьми, а также посредством незамедлительного принятия законопроекта, касающегося предупреждения и пресечения актов насилия в отношении женщин в Бенине.  Государству-участнику следует также разработать систему реабилитации жертв и оказания им помощи.  </w:t>
      </w:r>
    </w:p>
    <w:p w:rsidR="00542501" w:rsidRDefault="00542501" w:rsidP="003D45D7">
      <w:pPr>
        <w:ind w:left="567" w:hanging="567"/>
        <w:rPr>
          <w:b/>
        </w:rPr>
      </w:pPr>
    </w:p>
    <w:p w:rsidR="00542501" w:rsidRDefault="00542501" w:rsidP="003D45D7">
      <w:pPr>
        <w:ind w:left="567" w:hanging="567"/>
        <w:rPr>
          <w:b/>
        </w:rPr>
      </w:pPr>
      <w:r>
        <w:rPr>
          <w:b/>
        </w:rPr>
        <w:t>Внесудебные расправы</w:t>
      </w:r>
    </w:p>
    <w:p w:rsidR="00542501" w:rsidRDefault="00542501" w:rsidP="003D45D7">
      <w:pPr>
        <w:ind w:left="567" w:hanging="567"/>
        <w:rPr>
          <w:b/>
        </w:rPr>
      </w:pPr>
    </w:p>
    <w:p w:rsidR="00542501" w:rsidRDefault="00542501" w:rsidP="003D45D7">
      <w:r>
        <w:t>25.</w:t>
      </w:r>
      <w:r>
        <w:tab/>
        <w:t>Комитет обеспокоен поступающей информацией о сохраняющихся случаях внесудебной расправы (статья 16).</w:t>
      </w:r>
    </w:p>
    <w:p w:rsidR="00542501" w:rsidRDefault="00542501" w:rsidP="003D45D7"/>
    <w:p w:rsidR="00542501" w:rsidRDefault="00542501" w:rsidP="003D45D7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активизировать его усилия по решению проблемы внесудебных расправ.  Комитет предлагает государству-участнику тщательно проанализировать трудности, которые препятствуют искоренению этого явления, и разработать более эффективный подход.  </w:t>
      </w:r>
    </w:p>
    <w:p w:rsidR="00542501" w:rsidRDefault="00542501" w:rsidP="003D45D7">
      <w:pPr>
        <w:ind w:left="567" w:hanging="567"/>
        <w:rPr>
          <w:b/>
        </w:rPr>
      </w:pPr>
    </w:p>
    <w:p w:rsidR="00542501" w:rsidRDefault="00542501" w:rsidP="003D45D7">
      <w:pPr>
        <w:ind w:left="567" w:hanging="567"/>
        <w:rPr>
          <w:b/>
        </w:rPr>
      </w:pPr>
      <w:r>
        <w:rPr>
          <w:b/>
        </w:rPr>
        <w:t>Профессиональная подготовка по вопросам, касающимся запрещения пыток</w:t>
      </w:r>
    </w:p>
    <w:p w:rsidR="00542501" w:rsidRDefault="00542501" w:rsidP="003D45D7">
      <w:pPr>
        <w:ind w:left="567" w:hanging="567"/>
        <w:rPr>
          <w:b/>
        </w:rPr>
      </w:pPr>
    </w:p>
    <w:p w:rsidR="00542501" w:rsidRDefault="00542501" w:rsidP="003D45D7">
      <w:r>
        <w:t>26.</w:t>
      </w:r>
      <w:r>
        <w:tab/>
        <w:t xml:space="preserve">Принимая к сведению серьезные усилия, прилагаемые государством-участником в области подготовки государственных служащих по вопросам, касающимся прав человека, Комитет, однако, выражает сожаление в связи с отсутствием информации о подготовке, касающейся конкретно запрещения пыток и других жестоких, бесчеловечных или унижающих достоинство видов обращения и наказания (статья 10).  </w:t>
      </w:r>
    </w:p>
    <w:p w:rsidR="00542501" w:rsidRDefault="00542501" w:rsidP="003D45D7"/>
    <w:p w:rsidR="00542501" w:rsidRDefault="00542501" w:rsidP="003D45D7">
      <w:pPr>
        <w:ind w:left="567" w:hanging="567"/>
        <w:rPr>
          <w:b/>
        </w:rPr>
      </w:pPr>
      <w:r>
        <w:rPr>
          <w:b/>
        </w:rPr>
        <w:tab/>
        <w:t>Государству-участнику следует пересмотреть программы подготовки по правам человека для сотрудников правоприменительных органов, с тем чтобы включить в них вопросы, касающиеся запрещения пыток и других жестоких, бесчеловечных или унижающих достоинство видов обращения и наказания.  Такую подготовку следует также организовать для медицинских работников.</w:t>
      </w:r>
    </w:p>
    <w:p w:rsidR="00542501" w:rsidRDefault="00542501" w:rsidP="003D45D7">
      <w:pPr>
        <w:ind w:left="567" w:hanging="567"/>
        <w:rPr>
          <w:b/>
        </w:rPr>
      </w:pPr>
    </w:p>
    <w:p w:rsidR="00542501" w:rsidRDefault="00542501" w:rsidP="003D45D7">
      <w:r>
        <w:t>27.</w:t>
      </w:r>
      <w:r>
        <w:tab/>
        <w:t xml:space="preserve">Комитет повторяет свою сформулированную при рассмотрении доклада Бенина в 2001 году рекомендацию сделать заявления по статьям 21 и 22 Конвенции.  </w:t>
      </w:r>
    </w:p>
    <w:p w:rsidR="00542501" w:rsidRDefault="00542501" w:rsidP="003D45D7"/>
    <w:p w:rsidR="00542501" w:rsidRDefault="00542501" w:rsidP="003D45D7">
      <w:r>
        <w:t>28.</w:t>
      </w:r>
      <w:r>
        <w:tab/>
        <w:t>Комитет призывает государство-участник привлечь НПО и научных экспертов к пересмотру национального законодательства, в частности проектов Уголовного кодекса и Уголовно-процессуального кодекса, для приведения их в соответствие с положениями Конвенции.  Государству-участнику следует принять необходимые меры для безотлагательного принятия этих проектов.</w:t>
      </w:r>
    </w:p>
    <w:p w:rsidR="00542501" w:rsidRDefault="00542501" w:rsidP="003D45D7"/>
    <w:p w:rsidR="00542501" w:rsidRDefault="00542501" w:rsidP="003D45D7">
      <w:r>
        <w:t>29.</w:t>
      </w:r>
      <w:r>
        <w:tab/>
        <w:t>Государству-участнику следует создать с помощью научных учреждений эффективные механизмы сбора информации и подготовки статистических данных по уголовным и криминологическим вопросам, а также любых статистических данных, имеющих отношение к осуществлению Конвенции на национальном уровне.  Соответственно, государству-участнику надлежит включить в его следующий периодический доклад данные, которые позволят Комитету более объективно оценить выполнение обязательств, вытекающих из Конвенции:</w:t>
      </w:r>
    </w:p>
    <w:p w:rsidR="00542501" w:rsidRDefault="00542501" w:rsidP="003D45D7"/>
    <w:p w:rsidR="00542501" w:rsidRDefault="00542501" w:rsidP="003D45D7">
      <w:r>
        <w:tab/>
        <w:t>а)</w:t>
      </w:r>
      <w:r>
        <w:tab/>
        <w:t xml:space="preserve">статистические данные о пропускной способности и численности заключенных по каждой тюрьме на территории Бенина, включая данные о числе лиц, находящихся в предварительном заключении, в разбивке по признакам пола и возраста (взрослые/несовершеннолетние);  </w:t>
      </w:r>
    </w:p>
    <w:p w:rsidR="00542501" w:rsidRDefault="00542501" w:rsidP="003D45D7"/>
    <w:p w:rsidR="00542501" w:rsidRDefault="00542501" w:rsidP="003D45D7">
      <w:r>
        <w:tab/>
      </w:r>
      <w:r>
        <w:rPr>
          <w:lang w:val="en-US"/>
        </w:rPr>
        <w:t>b</w:t>
      </w:r>
      <w:r>
        <w:t>)</w:t>
      </w:r>
      <w:r>
        <w:tab/>
        <w:t>статистические данные об актах насилия в пенитенциарных учреждениях, комиссариатах полиции и помещениях жандармерии;</w:t>
      </w:r>
    </w:p>
    <w:p w:rsidR="00542501" w:rsidRDefault="00542501" w:rsidP="003D45D7"/>
    <w:p w:rsidR="00542501" w:rsidRDefault="00542501" w:rsidP="003D45D7">
      <w:r>
        <w:tab/>
        <w:t>с)</w:t>
      </w:r>
      <w:r>
        <w:tab/>
        <w:t>статистические данные о жалобах на применение пыток и о мерах, принятых по фактам таких жалоб;</w:t>
      </w:r>
    </w:p>
    <w:p w:rsidR="00542501" w:rsidRDefault="00542501" w:rsidP="003D45D7"/>
    <w:p w:rsidR="00542501" w:rsidRDefault="00542501" w:rsidP="003D45D7">
      <w:r>
        <w:tab/>
      </w:r>
      <w:r>
        <w:rPr>
          <w:lang w:val="en-US"/>
        </w:rPr>
        <w:t>d</w:t>
      </w:r>
      <w:r>
        <w:t>)</w:t>
      </w:r>
      <w:r>
        <w:tab/>
        <w:t>статистические данные о случаях коррупции среди сотрудников правоприменительных органов и о вынесенных им наказаниях;</w:t>
      </w:r>
    </w:p>
    <w:p w:rsidR="00542501" w:rsidRDefault="00542501" w:rsidP="00A67144">
      <w:pPr>
        <w:spacing w:line="216" w:lineRule="auto"/>
      </w:pPr>
    </w:p>
    <w:p w:rsidR="00542501" w:rsidRDefault="00542501" w:rsidP="003D45D7">
      <w:r>
        <w:tab/>
        <w:t>е)</w:t>
      </w:r>
      <w:r>
        <w:tab/>
        <w:t xml:space="preserve">статистические данные о случаях выдачи, высылки или возвращения, включая сведения о передаче задержанных на основании субрегиональных договоров;  </w:t>
      </w:r>
    </w:p>
    <w:p w:rsidR="00542501" w:rsidRDefault="00542501" w:rsidP="003D45D7"/>
    <w:p w:rsidR="00542501" w:rsidRDefault="00542501" w:rsidP="003D45D7">
      <w:r>
        <w:tab/>
      </w:r>
      <w:r>
        <w:rPr>
          <w:lang w:val="en-US"/>
        </w:rPr>
        <w:t>f</w:t>
      </w:r>
      <w:r>
        <w:t>)</w:t>
      </w:r>
      <w:r>
        <w:tab/>
        <w:t>статистические данные об актах насилия в отношении женщин и детей и о результатах возбужденных уголовных дел.</w:t>
      </w:r>
    </w:p>
    <w:p w:rsidR="00542501" w:rsidRDefault="00542501" w:rsidP="003D45D7"/>
    <w:p w:rsidR="00542501" w:rsidRDefault="00542501" w:rsidP="003D45D7">
      <w:r>
        <w:t>30.</w:t>
      </w:r>
      <w:r>
        <w:tab/>
        <w:t>Комитет благодарен делегации за данное ею обещание представить ему информацию на оставшиеся без ответа вопросы, в том числе сведения о положении 13</w:t>
      </w:r>
      <w:r>
        <w:noBreakHyphen/>
        <w:t>летней девочки, изнасилованной тремя санитарами в апреле 2005 года, о возбужденном преследовании и вынесенных наказаниях.</w:t>
      </w:r>
    </w:p>
    <w:p w:rsidR="00542501" w:rsidRDefault="00542501" w:rsidP="003D45D7"/>
    <w:p w:rsidR="00542501" w:rsidRDefault="00542501" w:rsidP="003D45D7">
      <w:r>
        <w:t>31.</w:t>
      </w:r>
      <w:r>
        <w:tab/>
        <w:t xml:space="preserve">Государству-участнику предлагается обеспечить широкое распространение докладов, представленных Бенином Комитету, а также выводов и рекомендаций Комитета на соответствующих языках с помощью официальных вебсайтов, средств массовой информации и неправительственных организаций.  </w:t>
      </w:r>
    </w:p>
    <w:p w:rsidR="00542501" w:rsidRDefault="00542501" w:rsidP="003D45D7"/>
    <w:p w:rsidR="00542501" w:rsidRDefault="00542501" w:rsidP="003D45D7">
      <w:r>
        <w:t>32.</w:t>
      </w:r>
      <w:r>
        <w:tab/>
        <w:t>Комитет предлагает государству-участнику обновить его базовый документ в соответствии с согласованными руководящими принципами представления докладов, недавно утвержденными органами по наблюдению за осуществлением международных договоров о правах человека (</w:t>
      </w:r>
      <w:r>
        <w:rPr>
          <w:lang w:val="en-US"/>
        </w:rPr>
        <w:t>HRI</w:t>
      </w:r>
      <w:r w:rsidRPr="003B5096">
        <w:t>/</w:t>
      </w:r>
      <w:r>
        <w:rPr>
          <w:lang w:val="en-US"/>
        </w:rPr>
        <w:t>GEN</w:t>
      </w:r>
      <w:r w:rsidRPr="003B5096">
        <w:t>/2/</w:t>
      </w:r>
      <w:r>
        <w:rPr>
          <w:lang w:val="en-US"/>
        </w:rPr>
        <w:t>Rev</w:t>
      </w:r>
      <w:r w:rsidRPr="003B5096">
        <w:t>.4</w:t>
      </w:r>
      <w:r>
        <w:t xml:space="preserve">).  </w:t>
      </w:r>
    </w:p>
    <w:p w:rsidR="00542501" w:rsidRDefault="00542501" w:rsidP="003D45D7"/>
    <w:p w:rsidR="00542501" w:rsidRDefault="00542501" w:rsidP="003D45D7">
      <w:r>
        <w:t>33.</w:t>
      </w:r>
      <w:r>
        <w:tab/>
        <w:t>Комитет принимает к сведению обещание делегации государства-участника выполнить рекомендации Комитета и просит государство-участник представить ему в течение одного года информацию о мерах, которые будут приняты в соответствии с рекомендациями Комитета касательно необходимого пересмотра проектов Уголовного и Уголовно-процессуального кодексов, а также рекомендациями, изложенными в пунктах 11-18 выше.</w:t>
      </w:r>
    </w:p>
    <w:p w:rsidR="00542501" w:rsidRDefault="00542501" w:rsidP="003D45D7"/>
    <w:p w:rsidR="00542501" w:rsidRDefault="00542501" w:rsidP="003D45D7">
      <w:r>
        <w:t>34.</w:t>
      </w:r>
      <w:r>
        <w:tab/>
        <w:t>Сделав вывод о том, что при рассмотрении доклада государства-участника ему был представлен достаточный объем информации, чтобы восполнить задержку с представлением второго доклада, Комитет просит государство-участник представить его следующий периодический доклад, который будет считаться его третьим периодическим докладом, к 30 декабря 2011 года.</w:t>
      </w:r>
    </w:p>
    <w:p w:rsidR="00542501" w:rsidRDefault="00542501" w:rsidP="003D45D7"/>
    <w:p w:rsidR="00EF7D0E" w:rsidRPr="00EF7D0E" w:rsidRDefault="00542501" w:rsidP="00542501">
      <w:pPr>
        <w:jc w:val="center"/>
        <w:rPr>
          <w:lang w:val="en-US"/>
        </w:rPr>
      </w:pPr>
      <w:r>
        <w:t>-----</w:t>
      </w:r>
    </w:p>
    <w:sectPr w:rsidR="00EF7D0E" w:rsidRPr="00EF7D0E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6C6" w:rsidRDefault="007A66C6">
      <w:r>
        <w:separator/>
      </w:r>
    </w:p>
  </w:endnote>
  <w:endnote w:type="continuationSeparator" w:id="0">
    <w:p w:rsidR="007A66C6" w:rsidRDefault="007A6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6C6" w:rsidRDefault="007A66C6">
      <w:r>
        <w:separator/>
      </w:r>
    </w:p>
  </w:footnote>
  <w:footnote w:type="continuationSeparator" w:id="0">
    <w:p w:rsidR="007A66C6" w:rsidRDefault="007A66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030" w:rsidRDefault="0048003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CAT/C/BEN/CO/2</w:t>
    </w:r>
  </w:p>
  <w:p w:rsidR="00480030" w:rsidRDefault="0048003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D4A6B">
      <w:rPr>
        <w:rStyle w:val="PageNumber"/>
        <w:noProof/>
      </w:rPr>
      <w:t>12</w:t>
    </w:r>
    <w:r>
      <w:rPr>
        <w:rStyle w:val="PageNumber"/>
      </w:rPr>
      <w:fldChar w:fldCharType="end"/>
    </w:r>
  </w:p>
  <w:p w:rsidR="00480030" w:rsidRDefault="00480030">
    <w:pPr>
      <w:pStyle w:val="Header"/>
      <w:tabs>
        <w:tab w:val="left" w:pos="6237"/>
      </w:tabs>
      <w:rPr>
        <w:rStyle w:val="PageNumber"/>
        <w:lang w:val="en-US"/>
      </w:rPr>
    </w:pPr>
  </w:p>
  <w:p w:rsidR="00480030" w:rsidRDefault="0048003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030" w:rsidRDefault="00480030" w:rsidP="00FF3B4E">
    <w:pPr>
      <w:pStyle w:val="Header"/>
      <w:tabs>
        <w:tab w:val="left" w:pos="7419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CAT/C/BEN/CO/2</w:t>
    </w:r>
  </w:p>
  <w:p w:rsidR="00480030" w:rsidRDefault="00480030" w:rsidP="00FF3B4E">
    <w:pPr>
      <w:pStyle w:val="Header"/>
      <w:tabs>
        <w:tab w:val="left" w:pos="7419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D4A6B">
      <w:rPr>
        <w:rStyle w:val="PageNumber"/>
        <w:noProof/>
      </w:rPr>
      <w:t>13</w:t>
    </w:r>
    <w:r>
      <w:rPr>
        <w:rStyle w:val="PageNumber"/>
      </w:rPr>
      <w:fldChar w:fldCharType="end"/>
    </w:r>
  </w:p>
  <w:p w:rsidR="00480030" w:rsidRDefault="00480030">
    <w:pPr>
      <w:pStyle w:val="Header"/>
      <w:tabs>
        <w:tab w:val="left" w:pos="6521"/>
      </w:tabs>
      <w:rPr>
        <w:rStyle w:val="PageNumber"/>
        <w:lang w:val="en-US"/>
      </w:rPr>
    </w:pPr>
  </w:p>
  <w:p w:rsidR="00480030" w:rsidRDefault="0048003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5811"/>
    <w:rsid w:val="000408D0"/>
    <w:rsid w:val="001F013B"/>
    <w:rsid w:val="001F2953"/>
    <w:rsid w:val="003A41B0"/>
    <w:rsid w:val="003B6426"/>
    <w:rsid w:val="003D45D7"/>
    <w:rsid w:val="00457F9C"/>
    <w:rsid w:val="00480030"/>
    <w:rsid w:val="00542501"/>
    <w:rsid w:val="00625811"/>
    <w:rsid w:val="00697632"/>
    <w:rsid w:val="007A66C6"/>
    <w:rsid w:val="00832915"/>
    <w:rsid w:val="008941ED"/>
    <w:rsid w:val="0090506F"/>
    <w:rsid w:val="00910261"/>
    <w:rsid w:val="009A6EBF"/>
    <w:rsid w:val="009F04B1"/>
    <w:rsid w:val="00A33F66"/>
    <w:rsid w:val="00A67144"/>
    <w:rsid w:val="00A72CBA"/>
    <w:rsid w:val="00A72D53"/>
    <w:rsid w:val="00B202D1"/>
    <w:rsid w:val="00CD3A26"/>
    <w:rsid w:val="00D24D61"/>
    <w:rsid w:val="00DD4A6B"/>
    <w:rsid w:val="00E25058"/>
    <w:rsid w:val="00E33F0D"/>
    <w:rsid w:val="00E37E1A"/>
    <w:rsid w:val="00E530A4"/>
    <w:rsid w:val="00EF7D0E"/>
    <w:rsid w:val="00FA1229"/>
    <w:rsid w:val="00FF0D3D"/>
    <w:rsid w:val="00FF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qFormat/>
    <w:rsid w:val="00FF3B4E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after="200" w:line="276" w:lineRule="auto"/>
      <w:ind w:left="720"/>
      <w:contextualSpacing/>
    </w:pPr>
    <w:rPr>
      <w:rFonts w:ascii="Calibri" w:hAnsi="Calibri" w:cs="Arial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3815</Words>
  <Characters>21748</Characters>
  <Application>Microsoft Office Word</Application>
  <DocSecurity>4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40604</vt:lpstr>
    </vt:vector>
  </TitlesOfParts>
  <Company> </Company>
  <LinksUpToDate>false</LinksUpToDate>
  <CharactersWithSpaces>25512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40604</dc:title>
  <dc:subject>Grigoriev</dc:subject>
  <dc:creator>Chvets</dc:creator>
  <cp:keywords/>
  <dc:description/>
  <cp:lastModifiedBy>Chvets</cp:lastModifiedBy>
  <cp:revision>3</cp:revision>
  <cp:lastPrinted>2008-03-12T09:59:00Z</cp:lastPrinted>
  <dcterms:created xsi:type="dcterms:W3CDTF">2008-03-12T09:58:00Z</dcterms:created>
  <dcterms:modified xsi:type="dcterms:W3CDTF">2008-03-12T09:59:00Z</dcterms:modified>
</cp:coreProperties>
</file>