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67AD3" w:rsidRDefault="00267AD3" w:rsidP="00E4712C">
            <w:pPr>
              <w:spacing w:line="240" w:lineRule="atLeast"/>
              <w:jc w:val="right"/>
              <w:rPr>
                <w:sz w:val="20"/>
                <w:szCs w:val="21"/>
              </w:rPr>
            </w:pPr>
            <w:r w:rsidRPr="00267AD3">
              <w:rPr>
                <w:sz w:val="40"/>
                <w:szCs w:val="21"/>
              </w:rPr>
              <w:t>CRC</w:t>
            </w:r>
            <w:r>
              <w:rPr>
                <w:sz w:val="20"/>
                <w:szCs w:val="21"/>
              </w:rPr>
              <w:t>/C/HUN/CO/6</w:t>
            </w:r>
            <w:r w:rsidR="00984740" w:rsidRPr="00E15DCD">
              <w:rPr>
                <w:rStyle w:val="a8"/>
                <w:rFonts w:eastAsia="宋体"/>
                <w:szCs w:val="21"/>
                <w:vertAlign w:val="baseline"/>
              </w:rPr>
              <w:footnoteReference w:customMarkFollows="1" w:id="2"/>
              <w:t>*</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67AD3" w:rsidRPr="00267AD3" w:rsidRDefault="001D2C3F" w:rsidP="00267AD3">
            <w:pPr>
              <w:spacing w:before="240"/>
              <w:rPr>
                <w:sz w:val="20"/>
              </w:rPr>
            </w:pPr>
            <w:r w:rsidRPr="00267AD3">
              <w:rPr>
                <w:sz w:val="20"/>
              </w:rPr>
              <w:t>Distr.:</w:t>
            </w:r>
            <w:r w:rsidR="00267AD3" w:rsidRPr="00267AD3">
              <w:rPr>
                <w:sz w:val="20"/>
              </w:rPr>
              <w:t xml:space="preserve"> General</w:t>
            </w:r>
          </w:p>
          <w:p w:rsidR="001D2C3F" w:rsidRPr="00267AD3" w:rsidRDefault="00267AD3" w:rsidP="00267AD3">
            <w:pPr>
              <w:spacing w:line="240" w:lineRule="atLeast"/>
              <w:rPr>
                <w:sz w:val="20"/>
              </w:rPr>
            </w:pPr>
            <w:r w:rsidRPr="00267AD3">
              <w:rPr>
                <w:sz w:val="20"/>
              </w:rPr>
              <w:t>3 March 2020</w:t>
            </w:r>
          </w:p>
          <w:p w:rsidR="001D2C3F" w:rsidRPr="00267AD3" w:rsidRDefault="001D2C3F" w:rsidP="00E4712C">
            <w:pPr>
              <w:spacing w:line="240" w:lineRule="atLeast"/>
              <w:rPr>
                <w:sz w:val="20"/>
              </w:rPr>
            </w:pPr>
            <w:r w:rsidRPr="00267AD3">
              <w:rPr>
                <w:sz w:val="20"/>
              </w:rPr>
              <w:t>Chinese</w:t>
            </w:r>
          </w:p>
          <w:p w:rsidR="001D2C3F" w:rsidRPr="00F124C6" w:rsidRDefault="001D2C3F" w:rsidP="00E4712C">
            <w:pPr>
              <w:spacing w:line="240" w:lineRule="atLeast"/>
            </w:pPr>
            <w:r w:rsidRPr="00267AD3">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267AD3" w:rsidRPr="00967C2C" w:rsidRDefault="00267AD3" w:rsidP="00267AD3">
      <w:pPr>
        <w:pStyle w:val="HChGC"/>
      </w:pPr>
      <w:r w:rsidRPr="00967C2C">
        <w:rPr>
          <w:rFonts w:hint="eastAsia"/>
        </w:rPr>
        <w:tab/>
      </w:r>
      <w:bookmarkStart w:id="1" w:name="_Toc34037551"/>
      <w:r>
        <w:tab/>
      </w:r>
      <w:r w:rsidRPr="00021AF2">
        <w:rPr>
          <w:rFonts w:hint="eastAsia"/>
        </w:rPr>
        <w:t>关于匈牙利第六次定期报告的结论性意见</w:t>
      </w:r>
      <w:bookmarkEnd w:id="1"/>
      <w:r w:rsidR="00575C5A" w:rsidRPr="00040008">
        <w:rPr>
          <w:rStyle w:val="a8"/>
          <w:rFonts w:eastAsia="黑体"/>
          <w:sz w:val="28"/>
          <w:szCs w:val="40"/>
          <w:vertAlign w:val="baseline"/>
        </w:rPr>
        <w:footnoteReference w:customMarkFollows="1" w:id="3"/>
        <w:t>**</w:t>
      </w:r>
    </w:p>
    <w:p w:rsidR="00267AD3" w:rsidRPr="001B7BE7" w:rsidRDefault="00267AD3" w:rsidP="00267AD3">
      <w:pPr>
        <w:pStyle w:val="HChGC"/>
      </w:pPr>
      <w:r w:rsidRPr="001B7BE7">
        <w:rPr>
          <w:rFonts w:hint="eastAsia"/>
        </w:rPr>
        <w:tab/>
      </w:r>
      <w:bookmarkStart w:id="2" w:name="_Toc34037552"/>
      <w:proofErr w:type="gramStart"/>
      <w:r w:rsidRPr="001B7BE7">
        <w:rPr>
          <w:rFonts w:hint="eastAsia"/>
        </w:rPr>
        <w:t>一</w:t>
      </w:r>
      <w:proofErr w:type="gramEnd"/>
      <w:r w:rsidRPr="001B7BE7">
        <w:rPr>
          <w:rFonts w:hint="eastAsia"/>
        </w:rPr>
        <w:t>.</w:t>
      </w:r>
      <w:r w:rsidRPr="001B7BE7">
        <w:rPr>
          <w:rFonts w:hint="eastAsia"/>
        </w:rPr>
        <w:tab/>
      </w:r>
      <w:bookmarkEnd w:id="2"/>
      <w:r w:rsidRPr="001B7BE7">
        <w:rPr>
          <w:rFonts w:hint="eastAsia"/>
        </w:rPr>
        <w:t>导言</w:t>
      </w:r>
    </w:p>
    <w:p w:rsidR="00267AD3" w:rsidRPr="001B7BE7" w:rsidRDefault="00267AD3" w:rsidP="00413A82">
      <w:pPr>
        <w:pStyle w:val="SingleTxtGC"/>
        <w:tabs>
          <w:tab w:val="clear" w:pos="431"/>
          <w:tab w:val="clear" w:pos="1134"/>
          <w:tab w:val="clear" w:pos="1565"/>
          <w:tab w:val="clear" w:pos="1996"/>
          <w:tab w:val="clear" w:pos="2427"/>
          <w:tab w:val="left" w:pos="1701"/>
        </w:tabs>
      </w:pPr>
      <w:r w:rsidRPr="001B7BE7">
        <w:t>1.</w:t>
      </w:r>
      <w:r w:rsidRPr="001B7BE7">
        <w:tab/>
      </w:r>
      <w:r w:rsidRPr="00267AD3">
        <w:rPr>
          <w:rFonts w:hint="eastAsia"/>
          <w:spacing w:val="6"/>
        </w:rPr>
        <w:t>委员会在</w:t>
      </w:r>
      <w:r w:rsidRPr="00267AD3">
        <w:rPr>
          <w:rFonts w:hint="eastAsia"/>
          <w:spacing w:val="6"/>
        </w:rPr>
        <w:t>20</w:t>
      </w:r>
      <w:r w:rsidRPr="00267AD3">
        <w:rPr>
          <w:spacing w:val="6"/>
        </w:rPr>
        <w:t>20</w:t>
      </w:r>
      <w:r w:rsidRPr="00267AD3">
        <w:rPr>
          <w:rFonts w:hint="eastAsia"/>
          <w:spacing w:val="8"/>
        </w:rPr>
        <w:t>年</w:t>
      </w:r>
      <w:r w:rsidRPr="00267AD3">
        <w:rPr>
          <w:rFonts w:hint="eastAsia"/>
          <w:spacing w:val="8"/>
        </w:rPr>
        <w:t>1</w:t>
      </w:r>
      <w:r w:rsidRPr="00267AD3">
        <w:rPr>
          <w:rFonts w:hint="eastAsia"/>
          <w:spacing w:val="8"/>
        </w:rPr>
        <w:t>月</w:t>
      </w:r>
      <w:r w:rsidRPr="00267AD3">
        <w:rPr>
          <w:rFonts w:hint="eastAsia"/>
          <w:spacing w:val="8"/>
        </w:rPr>
        <w:t>2</w:t>
      </w:r>
      <w:r w:rsidRPr="00267AD3">
        <w:rPr>
          <w:spacing w:val="8"/>
        </w:rPr>
        <w:t>2</w:t>
      </w:r>
      <w:r w:rsidRPr="00267AD3">
        <w:rPr>
          <w:rFonts w:hint="eastAsia"/>
          <w:spacing w:val="8"/>
        </w:rPr>
        <w:t>日和</w:t>
      </w:r>
      <w:r w:rsidRPr="00267AD3">
        <w:rPr>
          <w:rFonts w:hint="eastAsia"/>
          <w:spacing w:val="8"/>
        </w:rPr>
        <w:t>2</w:t>
      </w:r>
      <w:r w:rsidRPr="00267AD3">
        <w:rPr>
          <w:spacing w:val="8"/>
        </w:rPr>
        <w:t>3</w:t>
      </w:r>
      <w:r w:rsidRPr="00267AD3">
        <w:rPr>
          <w:rFonts w:hint="eastAsia"/>
          <w:spacing w:val="8"/>
        </w:rPr>
        <w:t>日</w:t>
      </w:r>
      <w:r w:rsidRPr="00267AD3">
        <w:rPr>
          <w:rFonts w:hint="eastAsia"/>
          <w:spacing w:val="6"/>
        </w:rPr>
        <w:t>举行的第</w:t>
      </w:r>
      <w:r w:rsidRPr="00267AD3">
        <w:rPr>
          <w:spacing w:val="6"/>
        </w:rPr>
        <w:t>2436</w:t>
      </w:r>
      <w:r w:rsidRPr="00267AD3">
        <w:rPr>
          <w:rFonts w:hint="eastAsia"/>
          <w:spacing w:val="6"/>
        </w:rPr>
        <w:t>和第</w:t>
      </w:r>
      <w:r w:rsidRPr="00267AD3">
        <w:rPr>
          <w:spacing w:val="6"/>
        </w:rPr>
        <w:t>2437</w:t>
      </w:r>
      <w:r w:rsidRPr="00267AD3">
        <w:rPr>
          <w:rFonts w:hint="eastAsia"/>
          <w:spacing w:val="6"/>
        </w:rPr>
        <w:t>次</w:t>
      </w:r>
      <w:r w:rsidRPr="001B7BE7">
        <w:rPr>
          <w:rFonts w:hint="eastAsia"/>
        </w:rPr>
        <w:t>会议</w:t>
      </w:r>
      <w:r>
        <w:rPr>
          <w:rFonts w:hint="eastAsia"/>
        </w:rPr>
        <w:t>(</w:t>
      </w:r>
      <w:r w:rsidRPr="001B7BE7">
        <w:rPr>
          <w:rFonts w:hint="eastAsia"/>
        </w:rPr>
        <w:t>见</w:t>
      </w:r>
      <w:r w:rsidRPr="001B7BE7">
        <w:t>CRC/C/SR.2436</w:t>
      </w:r>
      <w:r w:rsidRPr="001B7BE7">
        <w:rPr>
          <w:rFonts w:hint="eastAsia"/>
        </w:rPr>
        <w:t>和</w:t>
      </w:r>
      <w:r w:rsidRPr="001B7BE7">
        <w:t>2437</w:t>
      </w:r>
      <w:r>
        <w:rPr>
          <w:rFonts w:hint="eastAsia"/>
        </w:rPr>
        <w:t>)</w:t>
      </w:r>
      <w:r w:rsidRPr="001B7BE7">
        <w:rPr>
          <w:rFonts w:hint="eastAsia"/>
        </w:rPr>
        <w:t>上审议了匈牙利的第六次定期报告报告</w:t>
      </w:r>
      <w:r>
        <w:rPr>
          <w:rFonts w:hint="eastAsia"/>
        </w:rPr>
        <w:t>(</w:t>
      </w:r>
      <w:r w:rsidRPr="001B7BE7">
        <w:t>CRC/C/</w:t>
      </w:r>
      <w:r w:rsidR="00413A82">
        <w:t xml:space="preserve"> </w:t>
      </w:r>
      <w:r w:rsidRPr="001B7BE7">
        <w:t>HUN/6</w:t>
      </w:r>
      <w:r>
        <w:rPr>
          <w:rFonts w:hint="eastAsia"/>
        </w:rPr>
        <w:t>)</w:t>
      </w:r>
      <w:r w:rsidRPr="001B7BE7">
        <w:rPr>
          <w:rFonts w:hint="eastAsia"/>
        </w:rPr>
        <w:t>，并在</w:t>
      </w:r>
      <w:r w:rsidRPr="001B7BE7">
        <w:rPr>
          <w:rFonts w:hint="eastAsia"/>
        </w:rPr>
        <w:t>20</w:t>
      </w:r>
      <w:r w:rsidRPr="001B7BE7">
        <w:t>20</w:t>
      </w:r>
      <w:r w:rsidRPr="001B7BE7">
        <w:rPr>
          <w:rFonts w:hint="eastAsia"/>
        </w:rPr>
        <w:t>年</w:t>
      </w:r>
      <w:r w:rsidRPr="001B7BE7">
        <w:rPr>
          <w:rFonts w:hint="eastAsia"/>
        </w:rPr>
        <w:t>2</w:t>
      </w:r>
      <w:r w:rsidRPr="001B7BE7">
        <w:rPr>
          <w:rFonts w:hint="eastAsia"/>
        </w:rPr>
        <w:t>月</w:t>
      </w:r>
      <w:r w:rsidRPr="001B7BE7">
        <w:t>7</w:t>
      </w:r>
      <w:r w:rsidRPr="001B7BE7">
        <w:rPr>
          <w:rFonts w:hint="eastAsia"/>
        </w:rPr>
        <w:t>日举行的第</w:t>
      </w:r>
      <w:r w:rsidRPr="001B7BE7">
        <w:t>2460</w:t>
      </w:r>
      <w:r w:rsidRPr="001B7BE7">
        <w:rPr>
          <w:rFonts w:hint="eastAsia"/>
        </w:rPr>
        <w:t>次会议上通过了本结论性意见。</w:t>
      </w:r>
    </w:p>
    <w:p w:rsidR="00267AD3" w:rsidRPr="001B7BE7" w:rsidRDefault="00267AD3" w:rsidP="00413A82">
      <w:pPr>
        <w:pStyle w:val="SingleTxtGC"/>
        <w:tabs>
          <w:tab w:val="clear" w:pos="431"/>
          <w:tab w:val="clear" w:pos="1134"/>
          <w:tab w:val="clear" w:pos="1565"/>
          <w:tab w:val="clear" w:pos="1996"/>
          <w:tab w:val="clear" w:pos="2427"/>
          <w:tab w:val="left" w:pos="1701"/>
        </w:tabs>
      </w:pPr>
      <w:bookmarkStart w:id="3" w:name="_Hlk33631002"/>
      <w:r w:rsidRPr="001B7BE7">
        <w:t>2.</w:t>
      </w:r>
      <w:r w:rsidRPr="001B7BE7">
        <w:tab/>
      </w:r>
      <w:bookmarkEnd w:id="3"/>
      <w:r w:rsidRPr="001B7BE7">
        <w:rPr>
          <w:rFonts w:hint="eastAsia"/>
        </w:rPr>
        <w:t>委员会欢迎缔约国按照简化报告程序按时提交第六次定期报告，藉此可以更好地了解缔约国的儿童权利状况。委员会赞赏与缔约国多部门代表团举行的建设性对话，以及缔约国书面提交的补充资料。</w:t>
      </w:r>
    </w:p>
    <w:p w:rsidR="00267AD3" w:rsidRPr="001B7BE7" w:rsidRDefault="00267AD3" w:rsidP="004855D6">
      <w:pPr>
        <w:pStyle w:val="HChGC"/>
      </w:pPr>
      <w:r w:rsidRPr="001B7BE7">
        <w:rPr>
          <w:rFonts w:hint="eastAsia"/>
        </w:rPr>
        <w:tab/>
      </w:r>
      <w:bookmarkStart w:id="4" w:name="_Toc34037553"/>
      <w:r w:rsidRPr="001B7BE7">
        <w:rPr>
          <w:rFonts w:hint="eastAsia"/>
        </w:rPr>
        <w:t>二</w:t>
      </w:r>
      <w:r w:rsidRPr="001B7BE7">
        <w:rPr>
          <w:rFonts w:hint="eastAsia"/>
        </w:rPr>
        <w:t>.</w:t>
      </w:r>
      <w:r w:rsidRPr="001B7BE7">
        <w:rPr>
          <w:rFonts w:hint="eastAsia"/>
        </w:rPr>
        <w:tab/>
      </w:r>
      <w:bookmarkEnd w:id="4"/>
      <w:r w:rsidRPr="001B7BE7">
        <w:rPr>
          <w:rFonts w:hint="eastAsia"/>
        </w:rPr>
        <w:t>缔约国采取的后续措施和取得的进展</w:t>
      </w:r>
    </w:p>
    <w:p w:rsidR="00267AD3" w:rsidRPr="001B7BE7" w:rsidRDefault="00267AD3" w:rsidP="00413A82">
      <w:pPr>
        <w:pStyle w:val="SingleTxtGC"/>
        <w:tabs>
          <w:tab w:val="clear" w:pos="431"/>
          <w:tab w:val="clear" w:pos="1134"/>
          <w:tab w:val="clear" w:pos="1565"/>
          <w:tab w:val="clear" w:pos="1996"/>
          <w:tab w:val="clear" w:pos="2427"/>
          <w:tab w:val="left" w:pos="1701"/>
        </w:tabs>
      </w:pPr>
      <w:r w:rsidRPr="001B7BE7">
        <w:t>3.</w:t>
      </w:r>
      <w:r w:rsidRPr="001B7BE7">
        <w:tab/>
      </w:r>
      <w:r w:rsidRPr="001B7BE7">
        <w:rPr>
          <w:rFonts w:hint="eastAsia"/>
        </w:rPr>
        <w:t>委员会欢迎缔约国在各个领域取得的进展，包括《保护儿童免遭性剥削和性虐待公约》</w:t>
      </w:r>
      <w:r>
        <w:rPr>
          <w:rFonts w:hint="eastAsia"/>
        </w:rPr>
        <w:t>(</w:t>
      </w:r>
      <w:r w:rsidRPr="001B7BE7">
        <w:rPr>
          <w:rFonts w:hint="eastAsia"/>
        </w:rPr>
        <w:t>《兰萨罗特公约》</w:t>
      </w:r>
      <w:r>
        <w:rPr>
          <w:rFonts w:hint="eastAsia"/>
        </w:rPr>
        <w:t>)</w:t>
      </w:r>
      <w:r w:rsidRPr="001B7BE7">
        <w:rPr>
          <w:rFonts w:hint="eastAsia"/>
        </w:rPr>
        <w:t>通过《</w:t>
      </w:r>
      <w:r w:rsidRPr="001B7BE7">
        <w:rPr>
          <w:rFonts w:hint="eastAsia"/>
        </w:rPr>
        <w:t>2015</w:t>
      </w:r>
      <w:r w:rsidRPr="001B7BE7">
        <w:rPr>
          <w:rFonts w:hint="eastAsia"/>
        </w:rPr>
        <w:t>年第九十二号法》生效，基本权利专员办公室完全符合《关于促进和保护人权的国家机构的地位的原则》</w:t>
      </w:r>
      <w:r>
        <w:rPr>
          <w:rFonts w:hint="eastAsia"/>
        </w:rPr>
        <w:t>(</w:t>
      </w:r>
      <w:r w:rsidRPr="001B7BE7">
        <w:rPr>
          <w:rFonts w:hint="eastAsia"/>
        </w:rPr>
        <w:t>《巴黎原则》</w:t>
      </w:r>
      <w:r>
        <w:rPr>
          <w:rFonts w:hint="eastAsia"/>
        </w:rPr>
        <w:t>)</w:t>
      </w:r>
      <w:r w:rsidRPr="001B7BE7">
        <w:rPr>
          <w:rFonts w:hint="eastAsia"/>
        </w:rPr>
        <w:t>，以及儿童贫困率从</w:t>
      </w:r>
      <w:r w:rsidRPr="001B7BE7">
        <w:rPr>
          <w:rFonts w:hint="eastAsia"/>
        </w:rPr>
        <w:t>2014</w:t>
      </w:r>
      <w:r w:rsidRPr="001B7BE7">
        <w:rPr>
          <w:rFonts w:hint="eastAsia"/>
        </w:rPr>
        <w:t>年的</w:t>
      </w:r>
      <w:r w:rsidRPr="001B7BE7">
        <w:rPr>
          <w:rFonts w:hint="eastAsia"/>
        </w:rPr>
        <w:t>24.9%</w:t>
      </w:r>
      <w:r w:rsidRPr="001B7BE7">
        <w:rPr>
          <w:rFonts w:hint="eastAsia"/>
        </w:rPr>
        <w:t>全面下降到</w:t>
      </w:r>
      <w:r w:rsidRPr="001B7BE7">
        <w:rPr>
          <w:rFonts w:hint="eastAsia"/>
        </w:rPr>
        <w:t>2017</w:t>
      </w:r>
      <w:r w:rsidRPr="001B7BE7">
        <w:rPr>
          <w:rFonts w:hint="eastAsia"/>
        </w:rPr>
        <w:t>年的</w:t>
      </w:r>
      <w:r w:rsidRPr="001B7BE7">
        <w:rPr>
          <w:rFonts w:hint="eastAsia"/>
        </w:rPr>
        <w:t>15.2%</w:t>
      </w:r>
      <w:r w:rsidRPr="001B7BE7">
        <w:rPr>
          <w:rFonts w:hint="eastAsia"/>
        </w:rPr>
        <w:t>。委员会赞赏地注意到为执行《儿童权利公约》而采取的立法、体制和政策措施，特别是通过数字时代儿童保护战略和实施“儿童之家”</w:t>
      </w:r>
      <w:r>
        <w:rPr>
          <w:rFonts w:hint="eastAsia"/>
        </w:rPr>
        <w:t>(</w:t>
      </w:r>
      <w:proofErr w:type="spellStart"/>
      <w:r w:rsidRPr="001B7BE7">
        <w:t>Barnahus</w:t>
      </w:r>
      <w:proofErr w:type="spellEnd"/>
      <w:r>
        <w:rPr>
          <w:rFonts w:hint="eastAsia"/>
        </w:rPr>
        <w:t>)</w:t>
      </w:r>
      <w:r w:rsidRPr="001B7BE7">
        <w:rPr>
          <w:rFonts w:hint="eastAsia"/>
        </w:rPr>
        <w:t>模式。</w:t>
      </w:r>
    </w:p>
    <w:p w:rsidR="00267AD3" w:rsidRPr="001B7BE7" w:rsidRDefault="00267AD3" w:rsidP="00413A82">
      <w:pPr>
        <w:pStyle w:val="HChGC"/>
      </w:pPr>
      <w:r w:rsidRPr="001B7BE7">
        <w:rPr>
          <w:rFonts w:hint="eastAsia"/>
        </w:rPr>
        <w:tab/>
      </w:r>
      <w:bookmarkStart w:id="5" w:name="_Toc34037554"/>
      <w:r w:rsidRPr="001B7BE7">
        <w:rPr>
          <w:rFonts w:hint="eastAsia"/>
        </w:rPr>
        <w:t>三</w:t>
      </w:r>
      <w:r w:rsidRPr="001B7BE7">
        <w:rPr>
          <w:rFonts w:hint="eastAsia"/>
        </w:rPr>
        <w:t>.</w:t>
      </w:r>
      <w:r w:rsidRPr="001B7BE7">
        <w:rPr>
          <w:rFonts w:hint="eastAsia"/>
        </w:rPr>
        <w:tab/>
      </w:r>
      <w:bookmarkEnd w:id="5"/>
      <w:r w:rsidRPr="001B7BE7">
        <w:rPr>
          <w:rFonts w:hint="eastAsia"/>
        </w:rPr>
        <w:t>关注的主要领域及建议</w:t>
      </w:r>
    </w:p>
    <w:p w:rsidR="00267AD3" w:rsidRPr="001B7BE7" w:rsidRDefault="00267AD3" w:rsidP="00413A82">
      <w:pPr>
        <w:pStyle w:val="SingleTxtGC"/>
        <w:tabs>
          <w:tab w:val="clear" w:pos="431"/>
          <w:tab w:val="clear" w:pos="1134"/>
          <w:tab w:val="clear" w:pos="1565"/>
          <w:tab w:val="clear" w:pos="1996"/>
          <w:tab w:val="clear" w:pos="2427"/>
          <w:tab w:val="left" w:pos="1701"/>
        </w:tabs>
      </w:pPr>
      <w:r w:rsidRPr="001B7BE7">
        <w:t>4.</w:t>
      </w:r>
      <w:r w:rsidRPr="001B7BE7">
        <w:tab/>
      </w:r>
      <w:r w:rsidRPr="001B7BE7">
        <w:rPr>
          <w:rFonts w:hint="eastAsia"/>
        </w:rPr>
        <w:t>委员会提醒缔约国注意《公约》规定的各项权利不可分割且相互依存，强调本结论性意见所载各项建议都十分重要。委员会提请缔约国注意关于以下亟须采取措施的领域的建议：暴力，包括性暴力、虐待和忽视</w:t>
      </w:r>
      <w:r>
        <w:rPr>
          <w:rFonts w:hint="eastAsia"/>
        </w:rPr>
        <w:t>(</w:t>
      </w:r>
      <w:r w:rsidRPr="001B7BE7">
        <w:rPr>
          <w:rFonts w:hint="eastAsia"/>
        </w:rPr>
        <w:t>第</w:t>
      </w:r>
      <w:r w:rsidRPr="001B7BE7">
        <w:t>24</w:t>
      </w:r>
      <w:r w:rsidRPr="001B7BE7">
        <w:rPr>
          <w:rFonts w:hint="eastAsia"/>
        </w:rPr>
        <w:t>段</w:t>
      </w:r>
      <w:r>
        <w:rPr>
          <w:rFonts w:hint="eastAsia"/>
        </w:rPr>
        <w:t>)</w:t>
      </w:r>
      <w:r w:rsidRPr="001B7BE7">
        <w:rPr>
          <w:rFonts w:hint="eastAsia"/>
        </w:rPr>
        <w:t>；失去家庭环境的儿童</w:t>
      </w:r>
      <w:r>
        <w:rPr>
          <w:rFonts w:hint="eastAsia"/>
        </w:rPr>
        <w:t>(</w:t>
      </w:r>
      <w:r w:rsidRPr="001B7BE7">
        <w:rPr>
          <w:rFonts w:hint="eastAsia"/>
        </w:rPr>
        <w:t>第</w:t>
      </w:r>
      <w:r w:rsidRPr="001B7BE7">
        <w:rPr>
          <w:rFonts w:hint="eastAsia"/>
        </w:rPr>
        <w:t>28</w:t>
      </w:r>
      <w:r w:rsidRPr="001B7BE7">
        <w:rPr>
          <w:rFonts w:hint="eastAsia"/>
        </w:rPr>
        <w:t>段</w:t>
      </w:r>
      <w:r>
        <w:rPr>
          <w:rFonts w:hint="eastAsia"/>
        </w:rPr>
        <w:t>)</w:t>
      </w:r>
      <w:r w:rsidRPr="001B7BE7">
        <w:rPr>
          <w:rFonts w:hint="eastAsia"/>
        </w:rPr>
        <w:t>；残疾儿童</w:t>
      </w:r>
      <w:r>
        <w:rPr>
          <w:rFonts w:hint="eastAsia"/>
        </w:rPr>
        <w:t>(</w:t>
      </w:r>
      <w:r w:rsidRPr="001B7BE7">
        <w:rPr>
          <w:rFonts w:hint="eastAsia"/>
        </w:rPr>
        <w:t>第</w:t>
      </w:r>
      <w:r w:rsidRPr="001B7BE7">
        <w:rPr>
          <w:rFonts w:hint="eastAsia"/>
        </w:rPr>
        <w:t>30</w:t>
      </w:r>
      <w:r w:rsidRPr="001B7BE7">
        <w:rPr>
          <w:rFonts w:hint="eastAsia"/>
        </w:rPr>
        <w:t>段</w:t>
      </w:r>
      <w:r>
        <w:rPr>
          <w:rFonts w:hint="eastAsia"/>
        </w:rPr>
        <w:t>)</w:t>
      </w:r>
      <w:r w:rsidRPr="001B7BE7">
        <w:rPr>
          <w:rFonts w:hint="eastAsia"/>
        </w:rPr>
        <w:t>，青少年健康</w:t>
      </w:r>
      <w:r>
        <w:rPr>
          <w:rFonts w:hint="eastAsia"/>
        </w:rPr>
        <w:t>(</w:t>
      </w:r>
      <w:r w:rsidRPr="001B7BE7">
        <w:rPr>
          <w:rFonts w:hint="eastAsia"/>
        </w:rPr>
        <w:t>第</w:t>
      </w:r>
      <w:r w:rsidRPr="001B7BE7">
        <w:rPr>
          <w:rFonts w:hint="eastAsia"/>
        </w:rPr>
        <w:t>33</w:t>
      </w:r>
      <w:r w:rsidRPr="001B7BE7">
        <w:rPr>
          <w:rFonts w:hint="eastAsia"/>
        </w:rPr>
        <w:t>段</w:t>
      </w:r>
      <w:r>
        <w:rPr>
          <w:rFonts w:hint="eastAsia"/>
        </w:rPr>
        <w:t>)</w:t>
      </w:r>
      <w:r w:rsidRPr="001B7BE7">
        <w:rPr>
          <w:rFonts w:hint="eastAsia"/>
        </w:rPr>
        <w:t>，教育</w:t>
      </w:r>
      <w:r>
        <w:rPr>
          <w:rFonts w:hint="eastAsia"/>
        </w:rPr>
        <w:t>(</w:t>
      </w:r>
      <w:r w:rsidRPr="001B7BE7">
        <w:rPr>
          <w:rFonts w:hint="eastAsia"/>
        </w:rPr>
        <w:t>第</w:t>
      </w:r>
      <w:r w:rsidRPr="001B7BE7">
        <w:rPr>
          <w:rFonts w:hint="eastAsia"/>
        </w:rPr>
        <w:t>36</w:t>
      </w:r>
      <w:r w:rsidRPr="001B7BE7">
        <w:rPr>
          <w:rFonts w:hint="eastAsia"/>
        </w:rPr>
        <w:t>段</w:t>
      </w:r>
      <w:r>
        <w:rPr>
          <w:rFonts w:hint="eastAsia"/>
        </w:rPr>
        <w:t>)</w:t>
      </w:r>
      <w:r w:rsidRPr="001B7BE7">
        <w:rPr>
          <w:rFonts w:hint="eastAsia"/>
        </w:rPr>
        <w:t>以及寻求庇护儿童、难民儿童和移民儿童</w:t>
      </w:r>
      <w:r>
        <w:rPr>
          <w:rFonts w:hint="eastAsia"/>
        </w:rPr>
        <w:t>(</w:t>
      </w:r>
      <w:r w:rsidRPr="001B7BE7">
        <w:rPr>
          <w:rFonts w:hint="eastAsia"/>
        </w:rPr>
        <w:t>第</w:t>
      </w:r>
      <w:r w:rsidRPr="001B7BE7">
        <w:rPr>
          <w:rFonts w:hint="eastAsia"/>
        </w:rPr>
        <w:t>39</w:t>
      </w:r>
      <w:r w:rsidRPr="001B7BE7">
        <w:rPr>
          <w:rFonts w:hint="eastAsia"/>
        </w:rPr>
        <w:t>段</w:t>
      </w:r>
      <w:r>
        <w:rPr>
          <w:rFonts w:hint="eastAsia"/>
        </w:rPr>
        <w:t>)</w:t>
      </w:r>
      <w:r w:rsidRPr="001B7BE7">
        <w:rPr>
          <w:rFonts w:hint="eastAsia"/>
        </w:rPr>
        <w:t>。</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lastRenderedPageBreak/>
        <w:t>5.</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委员会感到遗憾的是，缔约国在其报告中没有回答报告前问题清单中所载的所有问题，特别是以下方面：国家立法中是否存在儿童权利影响评估程序、国籍、残疾儿童、保健、青少年健康、寻求庇护儿童和难民儿童以及执行《关于儿童卷入武装冲突问题的任择议定书》。虽然缔约国在对话期间和之后提供了一些答复，但委员会回顾，缔约国有义务提交充足资料，使委员会全面了解《公约》在缔约国的执行情况。</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6.</w:t>
      </w:r>
      <w:r w:rsidRPr="00223373">
        <w:rPr>
          <w:rFonts w:asciiTheme="majorBidi" w:eastAsia="黑体" w:hAnsiTheme="majorBidi" w:cstheme="majorBidi"/>
        </w:rPr>
        <w:tab/>
      </w:r>
      <w:r w:rsidRPr="00223373">
        <w:rPr>
          <w:rFonts w:asciiTheme="majorBidi" w:eastAsia="黑体" w:hAnsiTheme="majorBidi" w:cstheme="majorBidi"/>
        </w:rPr>
        <w:t>委员会建议缔约国确保在执行《</w:t>
      </w:r>
      <w:r w:rsidRPr="00223373">
        <w:rPr>
          <w:rFonts w:asciiTheme="majorBidi" w:eastAsia="黑体" w:hAnsiTheme="majorBidi" w:cstheme="majorBidi"/>
        </w:rPr>
        <w:t>2030</w:t>
      </w:r>
      <w:r w:rsidRPr="00223373">
        <w:rPr>
          <w:rFonts w:asciiTheme="majorBidi" w:eastAsia="黑体" w:hAnsiTheme="majorBidi" w:cstheme="majorBidi"/>
        </w:rPr>
        <w:t>年可持续发展议程》的整个过程中，按照《公约》及其《关于儿童卷入武装冲突问题的任择议定书》和《关于买卖儿童、儿童卖淫和儿童色情制品问题的任择议定书》实现儿童权利。委员会还促请缔约国确保儿童切实参与设计和实施旨在实现全部</w:t>
      </w:r>
      <w:r w:rsidRPr="00223373">
        <w:rPr>
          <w:rFonts w:asciiTheme="majorBidi" w:eastAsia="黑体" w:hAnsiTheme="majorBidi" w:cstheme="majorBidi"/>
        </w:rPr>
        <w:t>17</w:t>
      </w:r>
      <w:r w:rsidRPr="00223373">
        <w:rPr>
          <w:rFonts w:asciiTheme="majorBidi" w:eastAsia="黑体" w:hAnsiTheme="majorBidi" w:cstheme="majorBidi"/>
        </w:rPr>
        <w:t>项可持续发展目标且与儿童有关的政策和方案。</w:t>
      </w:r>
    </w:p>
    <w:p w:rsidR="00267AD3" w:rsidRPr="00223373" w:rsidRDefault="00267AD3" w:rsidP="00223373">
      <w:pPr>
        <w:pStyle w:val="H1GC"/>
        <w:rPr>
          <w:rStyle w:val="SingleTxtGCChar"/>
          <w:rFonts w:asciiTheme="majorBidi" w:hAnsiTheme="majorBidi" w:cstheme="majorBidi"/>
        </w:rPr>
      </w:pPr>
      <w:r w:rsidRPr="00223373">
        <w:rPr>
          <w:rFonts w:asciiTheme="majorBidi" w:hAnsiTheme="majorBidi" w:cstheme="majorBidi"/>
        </w:rPr>
        <w:tab/>
      </w:r>
      <w:bookmarkStart w:id="6" w:name="_Toc34037555"/>
      <w:r w:rsidRPr="00223373">
        <w:rPr>
          <w:rFonts w:asciiTheme="majorBidi" w:hAnsiTheme="majorBidi" w:cstheme="majorBidi"/>
        </w:rPr>
        <w:t>A.</w:t>
      </w:r>
      <w:r w:rsidRPr="00223373">
        <w:rPr>
          <w:rFonts w:asciiTheme="majorBidi" w:hAnsiTheme="majorBidi" w:cstheme="majorBidi"/>
        </w:rPr>
        <w:tab/>
      </w:r>
      <w:bookmarkEnd w:id="6"/>
      <w:r w:rsidRPr="00223373">
        <w:rPr>
          <w:rFonts w:asciiTheme="majorBidi" w:hAnsiTheme="majorBidi" w:cstheme="majorBidi"/>
        </w:rPr>
        <w:t>一般执行措施</w:t>
      </w:r>
      <w:r w:rsidR="00223373" w:rsidRPr="00223373">
        <w:rPr>
          <w:rFonts w:asciiTheme="majorBidi" w:hAnsiTheme="majorBidi" w:cstheme="majorBidi"/>
        </w:rPr>
        <w:br/>
      </w:r>
      <w:r w:rsidRPr="00223373">
        <w:rPr>
          <w:rStyle w:val="SingleTxtGCChar"/>
          <w:rFonts w:asciiTheme="majorBidi" w:hAnsiTheme="majorBidi" w:cstheme="majorBidi"/>
        </w:rPr>
        <w:t>(</w:t>
      </w:r>
      <w:r w:rsidRPr="00223373">
        <w:rPr>
          <w:rStyle w:val="SingleTxtGCChar"/>
          <w:rFonts w:asciiTheme="majorBidi" w:hAnsiTheme="majorBidi" w:cstheme="majorBidi"/>
        </w:rPr>
        <w:t>第</w:t>
      </w:r>
      <w:r w:rsidRPr="00223373">
        <w:rPr>
          <w:rStyle w:val="SingleTxtGCChar"/>
          <w:rFonts w:asciiTheme="majorBidi" w:hAnsiTheme="majorBidi" w:cstheme="majorBidi"/>
        </w:rPr>
        <w:t>4</w:t>
      </w:r>
      <w:r w:rsidRPr="00223373">
        <w:rPr>
          <w:rStyle w:val="SingleTxtGCChar"/>
          <w:rFonts w:asciiTheme="majorBidi" w:hAnsiTheme="majorBidi" w:cstheme="majorBidi"/>
        </w:rPr>
        <w:t>条、第</w:t>
      </w:r>
      <w:r w:rsidRPr="00223373">
        <w:rPr>
          <w:rStyle w:val="SingleTxtGCChar"/>
          <w:rFonts w:asciiTheme="majorBidi" w:hAnsiTheme="majorBidi" w:cstheme="majorBidi"/>
        </w:rPr>
        <w:t>42</w:t>
      </w:r>
      <w:r w:rsidRPr="00223373">
        <w:rPr>
          <w:rStyle w:val="SingleTxtGCChar"/>
          <w:rFonts w:asciiTheme="majorBidi" w:hAnsiTheme="majorBidi" w:cstheme="majorBidi"/>
        </w:rPr>
        <w:t>条和第</w:t>
      </w:r>
      <w:r w:rsidRPr="00223373">
        <w:rPr>
          <w:rStyle w:val="SingleTxtGCChar"/>
          <w:rFonts w:asciiTheme="majorBidi" w:hAnsiTheme="majorBidi" w:cstheme="majorBidi"/>
        </w:rPr>
        <w:t>44</w:t>
      </w:r>
      <w:r w:rsidRPr="00223373">
        <w:rPr>
          <w:rStyle w:val="SingleTxtGCChar"/>
          <w:rFonts w:asciiTheme="majorBidi" w:hAnsiTheme="majorBidi" w:cstheme="majorBidi"/>
        </w:rPr>
        <w:t>条第</w:t>
      </w:r>
      <w:r w:rsidRPr="00223373">
        <w:rPr>
          <w:rStyle w:val="SingleTxtGCChar"/>
          <w:rFonts w:asciiTheme="majorBidi" w:hAnsiTheme="majorBidi" w:cstheme="majorBidi"/>
        </w:rPr>
        <w:t>6</w:t>
      </w:r>
      <w:r w:rsidRPr="00223373">
        <w:rPr>
          <w:rStyle w:val="SingleTxtGCChar"/>
          <w:rFonts w:asciiTheme="majorBidi" w:hAnsiTheme="majorBidi" w:cstheme="majorBidi"/>
        </w:rPr>
        <w:t>款</w:t>
      </w:r>
      <w:r w:rsidRPr="00223373">
        <w:rPr>
          <w:rStyle w:val="SingleTxtGCChar"/>
          <w:rFonts w:asciiTheme="majorBidi" w:hAnsiTheme="majorBidi" w:cstheme="majorBidi"/>
        </w:rPr>
        <w:t>)</w:t>
      </w:r>
    </w:p>
    <w:p w:rsidR="00267AD3" w:rsidRPr="00223373" w:rsidRDefault="00267AD3" w:rsidP="00223373">
      <w:pPr>
        <w:pStyle w:val="H23GC"/>
        <w:rPr>
          <w:rFonts w:asciiTheme="majorBidi" w:hAnsiTheme="majorBidi" w:cstheme="majorBidi"/>
        </w:rPr>
      </w:pPr>
      <w:r w:rsidRPr="00223373">
        <w:rPr>
          <w:rFonts w:asciiTheme="majorBidi" w:hAnsiTheme="majorBidi" w:cstheme="majorBidi"/>
        </w:rPr>
        <w:tab/>
      </w:r>
      <w:r w:rsidRPr="00223373">
        <w:rPr>
          <w:rFonts w:asciiTheme="majorBidi" w:hAnsiTheme="majorBidi" w:cstheme="majorBidi"/>
        </w:rPr>
        <w:tab/>
      </w:r>
      <w:r w:rsidRPr="00223373">
        <w:rPr>
          <w:rFonts w:asciiTheme="majorBidi" w:hAnsiTheme="majorBidi" w:cstheme="majorBidi"/>
        </w:rPr>
        <w:t>立法</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7.</w:t>
      </w:r>
      <w:r w:rsidRPr="00223373">
        <w:rPr>
          <w:rFonts w:asciiTheme="majorBidi" w:eastAsia="黑体" w:hAnsiTheme="majorBidi" w:cstheme="majorBidi"/>
        </w:rPr>
        <w:tab/>
      </w:r>
      <w:r w:rsidRPr="00223373">
        <w:rPr>
          <w:rFonts w:asciiTheme="majorBidi" w:eastAsia="黑体" w:hAnsiTheme="majorBidi" w:cstheme="majorBidi"/>
        </w:rPr>
        <w:t>委员会注意到一般性立法的</w:t>
      </w:r>
      <w:r w:rsidRPr="00223373">
        <w:rPr>
          <w:rFonts w:asciiTheme="majorBidi" w:eastAsia="黑体" w:hAnsiTheme="majorBidi" w:cstheme="majorBidi"/>
        </w:rPr>
        <w:t>200</w:t>
      </w:r>
      <w:r w:rsidRPr="00223373">
        <w:rPr>
          <w:rFonts w:asciiTheme="majorBidi" w:eastAsia="黑体" w:hAnsiTheme="majorBidi" w:cstheme="majorBidi"/>
        </w:rPr>
        <w:t>多项修正案对儿童权利有影响，建议缔约国制定一项程序，评估立法对儿童权利的影响，保证所有立法完全符合《公约》，并在这些修正案通过前后公布这种影响评估的结果。委员会还建议缔约国立即对以下领域的立法开展儿童权利影响评估：教育</w:t>
      </w:r>
      <w:r w:rsidRPr="00223373">
        <w:rPr>
          <w:rFonts w:asciiTheme="majorBidi" w:eastAsia="黑体" w:hAnsiTheme="majorBidi" w:cstheme="majorBidi"/>
        </w:rPr>
        <w:t>(2011</w:t>
      </w:r>
      <w:r w:rsidRPr="00223373">
        <w:rPr>
          <w:rFonts w:asciiTheme="majorBidi" w:eastAsia="黑体" w:hAnsiTheme="majorBidi" w:cstheme="majorBidi"/>
        </w:rPr>
        <w:t>年第一九</w:t>
      </w:r>
      <w:r w:rsidR="001F31DC" w:rsidRPr="001B7BE7">
        <w:rPr>
          <w:rFonts w:hint="eastAsia"/>
          <w:b/>
          <w:bCs/>
          <w:sz w:val="24"/>
          <w:szCs w:val="24"/>
        </w:rPr>
        <w:t>〇</w:t>
      </w:r>
      <w:r w:rsidRPr="00223373">
        <w:rPr>
          <w:rFonts w:asciiTheme="majorBidi" w:eastAsia="黑体" w:hAnsiTheme="majorBidi" w:cstheme="majorBidi"/>
        </w:rPr>
        <w:t>号法</w:t>
      </w:r>
      <w:r w:rsidRPr="00223373">
        <w:rPr>
          <w:rFonts w:asciiTheme="majorBidi" w:eastAsia="黑体" w:hAnsiTheme="majorBidi" w:cstheme="majorBidi"/>
        </w:rPr>
        <w:t>)</w:t>
      </w:r>
      <w:r w:rsidRPr="00223373">
        <w:rPr>
          <w:rFonts w:asciiTheme="majorBidi" w:eastAsia="黑体" w:hAnsiTheme="majorBidi" w:cstheme="majorBidi"/>
        </w:rPr>
        <w:t>；教会</w:t>
      </w:r>
      <w:r w:rsidRPr="00223373">
        <w:rPr>
          <w:rFonts w:asciiTheme="majorBidi" w:eastAsia="黑体" w:hAnsiTheme="majorBidi" w:cstheme="majorBidi"/>
        </w:rPr>
        <w:t>(2011</w:t>
      </w:r>
      <w:r w:rsidRPr="00223373">
        <w:rPr>
          <w:rFonts w:asciiTheme="majorBidi" w:eastAsia="黑体" w:hAnsiTheme="majorBidi" w:cstheme="majorBidi"/>
        </w:rPr>
        <w:t>年第一</w:t>
      </w:r>
      <w:r w:rsidR="001F31DC" w:rsidRPr="001B7BE7">
        <w:rPr>
          <w:rFonts w:hint="eastAsia"/>
          <w:b/>
          <w:bCs/>
          <w:sz w:val="24"/>
          <w:szCs w:val="24"/>
        </w:rPr>
        <w:t>〇〇</w:t>
      </w:r>
      <w:r w:rsidRPr="00223373">
        <w:rPr>
          <w:rFonts w:asciiTheme="majorBidi" w:eastAsia="黑体" w:hAnsiTheme="majorBidi" w:cstheme="majorBidi"/>
        </w:rPr>
        <w:t>号法</w:t>
      </w:r>
      <w:r w:rsidRPr="00223373">
        <w:rPr>
          <w:rFonts w:asciiTheme="majorBidi" w:eastAsia="黑体" w:hAnsiTheme="majorBidi" w:cstheme="majorBidi"/>
        </w:rPr>
        <w:t>)</w:t>
      </w:r>
      <w:r w:rsidRPr="00223373">
        <w:rPr>
          <w:rFonts w:asciiTheme="majorBidi" w:eastAsia="黑体" w:hAnsiTheme="majorBidi" w:cstheme="majorBidi"/>
        </w:rPr>
        <w:t>；家庭生活</w:t>
      </w:r>
      <w:r w:rsidRPr="00223373">
        <w:rPr>
          <w:rFonts w:asciiTheme="majorBidi" w:eastAsia="黑体" w:hAnsiTheme="majorBidi" w:cstheme="majorBidi"/>
        </w:rPr>
        <w:t>(2011</w:t>
      </w:r>
      <w:r w:rsidRPr="00223373">
        <w:rPr>
          <w:rFonts w:asciiTheme="majorBidi" w:eastAsia="黑体" w:hAnsiTheme="majorBidi" w:cstheme="majorBidi"/>
        </w:rPr>
        <w:t>年第二一一号法</w:t>
      </w:r>
      <w:r w:rsidRPr="00223373">
        <w:rPr>
          <w:rFonts w:asciiTheme="majorBidi" w:eastAsia="黑体" w:hAnsiTheme="majorBidi" w:cstheme="majorBidi"/>
        </w:rPr>
        <w:t>)</w:t>
      </w:r>
      <w:r w:rsidRPr="00223373">
        <w:rPr>
          <w:rFonts w:asciiTheme="majorBidi" w:eastAsia="黑体" w:hAnsiTheme="majorBidi" w:cstheme="majorBidi"/>
        </w:rPr>
        <w:t>；残疾问题</w:t>
      </w:r>
      <w:r w:rsidRPr="00223373">
        <w:rPr>
          <w:rFonts w:asciiTheme="majorBidi" w:eastAsia="黑体" w:hAnsiTheme="majorBidi" w:cstheme="majorBidi"/>
        </w:rPr>
        <w:t>(</w:t>
      </w:r>
      <w:r w:rsidRPr="00223373">
        <w:rPr>
          <w:rFonts w:asciiTheme="majorBidi" w:eastAsia="黑体" w:hAnsiTheme="majorBidi" w:cstheme="majorBidi"/>
        </w:rPr>
        <w:t>经修订的</w:t>
      </w:r>
      <w:r w:rsidRPr="00223373">
        <w:rPr>
          <w:rFonts w:asciiTheme="majorBidi" w:eastAsia="黑体" w:hAnsiTheme="majorBidi" w:cstheme="majorBidi"/>
        </w:rPr>
        <w:t>1998</w:t>
      </w:r>
      <w:r w:rsidRPr="00223373">
        <w:rPr>
          <w:rFonts w:asciiTheme="majorBidi" w:eastAsia="黑体" w:hAnsiTheme="majorBidi" w:cstheme="majorBidi"/>
        </w:rPr>
        <w:t>年第二十六号法</w:t>
      </w:r>
      <w:r w:rsidRPr="00223373">
        <w:rPr>
          <w:rFonts w:asciiTheme="majorBidi" w:eastAsia="黑体" w:hAnsiTheme="majorBidi" w:cstheme="majorBidi"/>
        </w:rPr>
        <w:t>)</w:t>
      </w:r>
      <w:r w:rsidRPr="00223373">
        <w:rPr>
          <w:rFonts w:asciiTheme="majorBidi" w:eastAsia="黑体" w:hAnsiTheme="majorBidi" w:cstheme="majorBidi"/>
        </w:rPr>
        <w:t>；无家可归和极端贫困</w:t>
      </w:r>
      <w:r w:rsidRPr="00223373">
        <w:rPr>
          <w:rFonts w:asciiTheme="majorBidi" w:eastAsia="黑体" w:hAnsiTheme="majorBidi" w:cstheme="majorBidi"/>
        </w:rPr>
        <w:t>(</w:t>
      </w:r>
      <w:r w:rsidRPr="00223373">
        <w:rPr>
          <w:rFonts w:asciiTheme="majorBidi" w:eastAsia="黑体" w:hAnsiTheme="majorBidi" w:cstheme="majorBidi"/>
        </w:rPr>
        <w:t>经修订的</w:t>
      </w:r>
      <w:r w:rsidRPr="00223373">
        <w:rPr>
          <w:rFonts w:asciiTheme="majorBidi" w:eastAsia="黑体" w:hAnsiTheme="majorBidi" w:cstheme="majorBidi"/>
        </w:rPr>
        <w:t>1999</w:t>
      </w:r>
      <w:r w:rsidRPr="00223373">
        <w:rPr>
          <w:rFonts w:asciiTheme="majorBidi" w:eastAsia="黑体" w:hAnsiTheme="majorBidi" w:cstheme="majorBidi"/>
        </w:rPr>
        <w:t>年第六十九号法</w:t>
      </w:r>
      <w:r w:rsidRPr="00223373">
        <w:rPr>
          <w:rFonts w:asciiTheme="majorBidi" w:eastAsia="黑体" w:hAnsiTheme="majorBidi" w:cstheme="majorBidi"/>
        </w:rPr>
        <w:t>)</w:t>
      </w:r>
      <w:r w:rsidRPr="00223373">
        <w:rPr>
          <w:rFonts w:asciiTheme="majorBidi" w:eastAsia="黑体" w:hAnsiTheme="majorBidi" w:cstheme="majorBidi"/>
        </w:rPr>
        <w:t>；罗</w:t>
      </w:r>
      <w:proofErr w:type="gramStart"/>
      <w:r w:rsidRPr="00223373">
        <w:rPr>
          <w:rFonts w:asciiTheme="majorBidi" w:eastAsia="黑体" w:hAnsiTheme="majorBidi" w:cstheme="majorBidi"/>
        </w:rPr>
        <w:t>姆</w:t>
      </w:r>
      <w:proofErr w:type="gramEnd"/>
      <w:r w:rsidRPr="00223373">
        <w:rPr>
          <w:rFonts w:asciiTheme="majorBidi" w:eastAsia="黑体" w:hAnsiTheme="majorBidi" w:cstheme="majorBidi"/>
        </w:rPr>
        <w:t>人、移民和寻求庇护者</w:t>
      </w:r>
      <w:r w:rsidRPr="00223373">
        <w:rPr>
          <w:rFonts w:asciiTheme="majorBidi" w:eastAsia="黑体" w:hAnsiTheme="majorBidi" w:cstheme="majorBidi"/>
        </w:rPr>
        <w:t>(</w:t>
      </w:r>
      <w:r w:rsidRPr="00223373">
        <w:rPr>
          <w:rFonts w:asciiTheme="majorBidi" w:eastAsia="黑体" w:hAnsiTheme="majorBidi" w:cstheme="majorBidi"/>
        </w:rPr>
        <w:t>经修订的</w:t>
      </w:r>
      <w:r w:rsidRPr="00223373">
        <w:rPr>
          <w:rFonts w:asciiTheme="majorBidi" w:eastAsia="黑体" w:hAnsiTheme="majorBidi" w:cstheme="majorBidi"/>
        </w:rPr>
        <w:t>2007</w:t>
      </w:r>
      <w:r w:rsidRPr="00223373">
        <w:rPr>
          <w:rFonts w:asciiTheme="majorBidi" w:eastAsia="黑体" w:hAnsiTheme="majorBidi" w:cstheme="majorBidi"/>
        </w:rPr>
        <w:t>年第八十号法</w:t>
      </w:r>
      <w:r w:rsidRPr="00223373">
        <w:rPr>
          <w:rFonts w:asciiTheme="majorBidi" w:eastAsia="黑体" w:hAnsiTheme="majorBidi" w:cstheme="majorBidi"/>
        </w:rPr>
        <w:t>)</w:t>
      </w:r>
      <w:r w:rsidRPr="00223373">
        <w:rPr>
          <w:rFonts w:asciiTheme="majorBidi" w:eastAsia="黑体" w:hAnsiTheme="majorBidi" w:cstheme="majorBidi"/>
        </w:rPr>
        <w:t>；非政府组织</w:t>
      </w:r>
      <w:r w:rsidRPr="00223373">
        <w:rPr>
          <w:rFonts w:asciiTheme="majorBidi" w:eastAsia="黑体" w:hAnsiTheme="majorBidi" w:cstheme="majorBidi"/>
        </w:rPr>
        <w:t>(2017</w:t>
      </w:r>
      <w:r w:rsidRPr="00223373">
        <w:rPr>
          <w:rFonts w:asciiTheme="majorBidi" w:eastAsia="黑体" w:hAnsiTheme="majorBidi" w:cstheme="majorBidi"/>
        </w:rPr>
        <w:t>年第七十六号法</w:t>
      </w:r>
      <w:r w:rsidRPr="00223373">
        <w:rPr>
          <w:rFonts w:asciiTheme="majorBidi" w:eastAsia="黑体" w:hAnsiTheme="majorBidi" w:cstheme="majorBidi"/>
        </w:rPr>
        <w:t>)</w:t>
      </w:r>
      <w:r w:rsidRPr="00223373">
        <w:rPr>
          <w:rFonts w:asciiTheme="majorBidi" w:eastAsia="黑体" w:hAnsiTheme="majorBidi" w:cstheme="majorBidi"/>
        </w:rPr>
        <w:t>。</w:t>
      </w:r>
    </w:p>
    <w:p w:rsidR="00267AD3" w:rsidRPr="00223373" w:rsidRDefault="00267AD3" w:rsidP="00223373">
      <w:pPr>
        <w:pStyle w:val="H23GC"/>
        <w:rPr>
          <w:rFonts w:asciiTheme="majorBidi" w:hAnsiTheme="majorBidi" w:cstheme="majorBidi"/>
        </w:rPr>
      </w:pPr>
      <w:r w:rsidRPr="00223373">
        <w:rPr>
          <w:rFonts w:asciiTheme="majorBidi" w:hAnsiTheme="majorBidi" w:cstheme="majorBidi"/>
        </w:rPr>
        <w:tab/>
      </w:r>
      <w:r w:rsidRPr="00223373">
        <w:rPr>
          <w:rFonts w:asciiTheme="majorBidi" w:hAnsiTheme="majorBidi" w:cstheme="majorBidi"/>
        </w:rPr>
        <w:tab/>
      </w:r>
      <w:r w:rsidRPr="00223373">
        <w:rPr>
          <w:rFonts w:asciiTheme="majorBidi" w:hAnsiTheme="majorBidi" w:cstheme="majorBidi"/>
        </w:rPr>
        <w:t>综合政策和战略</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8.</w:t>
      </w:r>
      <w:r w:rsidRPr="00223373">
        <w:rPr>
          <w:rFonts w:asciiTheme="majorBidi" w:eastAsia="黑体" w:hAnsiTheme="majorBidi" w:cstheme="majorBidi"/>
        </w:rPr>
        <w:tab/>
      </w:r>
      <w:r w:rsidRPr="00223373">
        <w:rPr>
          <w:rFonts w:asciiTheme="majorBidi" w:eastAsia="黑体" w:hAnsiTheme="majorBidi" w:cstheme="majorBidi"/>
        </w:rPr>
        <w:t>委员会注意到，缺少关于题为</w:t>
      </w:r>
      <w:r w:rsidR="00654464" w:rsidRPr="005436CA">
        <w:rPr>
          <w:rFonts w:asciiTheme="minorEastAsia" w:eastAsiaTheme="minorEastAsia" w:hAnsiTheme="minorEastAsia" w:cstheme="majorBidi" w:hint="eastAsia"/>
        </w:rPr>
        <w:t>“</w:t>
      </w:r>
      <w:r w:rsidRPr="00223373">
        <w:rPr>
          <w:rFonts w:asciiTheme="majorBidi" w:eastAsia="黑体" w:hAnsiTheme="majorBidi" w:cstheme="majorBidi"/>
        </w:rPr>
        <w:t>让我们的儿童过得更好</w:t>
      </w:r>
      <w:r w:rsidR="00654464" w:rsidRPr="005436CA">
        <w:rPr>
          <w:rFonts w:asciiTheme="minorEastAsia" w:eastAsiaTheme="minorEastAsia" w:hAnsiTheme="minorEastAsia" w:cstheme="majorBidi" w:hint="eastAsia"/>
        </w:rPr>
        <w:t>”</w:t>
      </w:r>
      <w:r w:rsidRPr="00223373">
        <w:rPr>
          <w:rFonts w:asciiTheme="majorBidi" w:eastAsia="黑体" w:hAnsiTheme="majorBidi" w:cstheme="majorBidi"/>
        </w:rPr>
        <w:t>国家战略</w:t>
      </w:r>
      <w:r w:rsidRPr="00223373">
        <w:rPr>
          <w:rFonts w:asciiTheme="majorBidi" w:eastAsia="黑体" w:hAnsiTheme="majorBidi" w:cstheme="majorBidi"/>
        </w:rPr>
        <w:t>(2007-2032</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和</w:t>
      </w:r>
      <w:r w:rsidR="00223373" w:rsidRPr="005436CA">
        <w:rPr>
          <w:rFonts w:asciiTheme="minorEastAsia" w:eastAsiaTheme="minorEastAsia" w:hAnsiTheme="minorEastAsia" w:cstheme="majorBidi" w:hint="eastAsia"/>
        </w:rPr>
        <w:t>“</w:t>
      </w:r>
      <w:r w:rsidRPr="00223373">
        <w:rPr>
          <w:rFonts w:asciiTheme="majorBidi" w:eastAsia="黑体" w:hAnsiTheme="majorBidi" w:cstheme="majorBidi"/>
        </w:rPr>
        <w:t>匈牙利国家社会包容战略二</w:t>
      </w:r>
      <w:r w:rsidR="00223373" w:rsidRPr="005436CA">
        <w:rPr>
          <w:rFonts w:asciiTheme="minorEastAsia" w:eastAsiaTheme="minorEastAsia" w:hAnsiTheme="minorEastAsia" w:cstheme="majorBidi" w:hint="eastAsia"/>
        </w:rPr>
        <w:t>”</w:t>
      </w:r>
      <w:r w:rsidRPr="00223373">
        <w:rPr>
          <w:rFonts w:asciiTheme="majorBidi" w:eastAsia="黑体" w:hAnsiTheme="majorBidi" w:cstheme="majorBidi"/>
        </w:rPr>
        <w:t>(2014</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执行情况的信息，建议缔约国制定并通过一项涵盖《公约》所有领域的国家儿童问题综合战略，并为其执行提供充足的人力、技术和财政资源。此外，委员会欢迎通过国家预防犯罪战略</w:t>
      </w:r>
      <w:r w:rsidRPr="00223373">
        <w:rPr>
          <w:rFonts w:asciiTheme="majorBidi" w:eastAsia="黑体" w:hAnsiTheme="majorBidi" w:cstheme="majorBidi"/>
        </w:rPr>
        <w:t>(2014-2020</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和数字时代儿童保护战略</w:t>
      </w:r>
      <w:r w:rsidRPr="00223373">
        <w:rPr>
          <w:rFonts w:asciiTheme="majorBidi" w:eastAsia="黑体" w:hAnsiTheme="majorBidi" w:cstheme="majorBidi"/>
        </w:rPr>
        <w:t>(2016</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，并建议将它们纳入国家综合战略。</w:t>
      </w:r>
    </w:p>
    <w:p w:rsidR="00267AD3" w:rsidRPr="00223373" w:rsidRDefault="00267AD3" w:rsidP="00223373">
      <w:pPr>
        <w:pStyle w:val="H23GC"/>
        <w:rPr>
          <w:rFonts w:asciiTheme="majorBidi" w:hAnsiTheme="majorBidi" w:cstheme="majorBidi"/>
        </w:rPr>
      </w:pPr>
      <w:r w:rsidRPr="00223373">
        <w:rPr>
          <w:rFonts w:asciiTheme="majorBidi" w:hAnsiTheme="majorBidi" w:cstheme="majorBidi"/>
        </w:rPr>
        <w:tab/>
      </w:r>
      <w:r w:rsidRPr="00223373">
        <w:rPr>
          <w:rFonts w:asciiTheme="majorBidi" w:hAnsiTheme="majorBidi" w:cstheme="majorBidi"/>
        </w:rPr>
        <w:tab/>
      </w:r>
      <w:r w:rsidRPr="00223373">
        <w:rPr>
          <w:rFonts w:asciiTheme="majorBidi" w:hAnsiTheme="majorBidi" w:cstheme="majorBidi"/>
        </w:rPr>
        <w:t>协调</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9.</w:t>
      </w:r>
      <w:r w:rsidRPr="00223373">
        <w:rPr>
          <w:rFonts w:asciiTheme="majorBidi" w:eastAsia="黑体" w:hAnsiTheme="majorBidi" w:cstheme="majorBidi"/>
        </w:rPr>
        <w:tab/>
      </w:r>
      <w:r w:rsidRPr="00223373">
        <w:rPr>
          <w:rFonts w:asciiTheme="majorBidi" w:eastAsia="黑体" w:hAnsiTheme="majorBidi" w:cstheme="majorBidi"/>
        </w:rPr>
        <w:t>委员会回顾其先前建议</w:t>
      </w:r>
      <w:r w:rsidRPr="00223373">
        <w:rPr>
          <w:rFonts w:asciiTheme="majorBidi" w:eastAsia="黑体" w:hAnsiTheme="majorBidi" w:cstheme="majorBidi"/>
        </w:rPr>
        <w:t>(CRC/C/HUN/CO/3-5</w:t>
      </w:r>
      <w:r w:rsidRPr="00223373">
        <w:rPr>
          <w:rFonts w:asciiTheme="majorBidi" w:eastAsia="黑体" w:hAnsiTheme="majorBidi" w:cstheme="majorBidi"/>
        </w:rPr>
        <w:t>，第</w:t>
      </w:r>
      <w:r w:rsidRPr="00223373">
        <w:rPr>
          <w:rFonts w:asciiTheme="majorBidi" w:eastAsia="黑体" w:hAnsiTheme="majorBidi" w:cstheme="majorBidi"/>
        </w:rPr>
        <w:t>12</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，促请缔约国建立一个负责儿童权利的单一机构。该机构应获得明确的任务和充分的权力，以协调国家和地方各级与执行《公约》有关的所有活动，还应拥有有效运作所需的人力、技术和财政资源。</w:t>
      </w:r>
    </w:p>
    <w:p w:rsidR="00267AD3" w:rsidRPr="00223373" w:rsidRDefault="00267AD3" w:rsidP="00223373">
      <w:pPr>
        <w:pStyle w:val="H23GC"/>
        <w:rPr>
          <w:rFonts w:asciiTheme="majorBidi" w:hAnsiTheme="majorBidi" w:cstheme="majorBidi"/>
        </w:rPr>
      </w:pPr>
      <w:r w:rsidRPr="00223373">
        <w:rPr>
          <w:rFonts w:asciiTheme="majorBidi" w:hAnsiTheme="majorBidi" w:cstheme="majorBidi"/>
        </w:rPr>
        <w:lastRenderedPageBreak/>
        <w:tab/>
      </w:r>
      <w:r w:rsidRPr="00223373">
        <w:rPr>
          <w:rFonts w:asciiTheme="majorBidi" w:hAnsiTheme="majorBidi" w:cstheme="majorBidi"/>
        </w:rPr>
        <w:tab/>
      </w:r>
      <w:r w:rsidRPr="00223373">
        <w:rPr>
          <w:rFonts w:asciiTheme="majorBidi" w:hAnsiTheme="majorBidi" w:cstheme="majorBidi"/>
        </w:rPr>
        <w:t>资源分配</w:t>
      </w:r>
    </w:p>
    <w:p w:rsidR="00267AD3" w:rsidRPr="00223373" w:rsidRDefault="00267AD3" w:rsidP="00223373">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10.</w:t>
      </w:r>
      <w:r w:rsidRPr="00223373">
        <w:rPr>
          <w:rFonts w:asciiTheme="majorBidi" w:eastAsia="黑体" w:hAnsiTheme="majorBidi" w:cstheme="majorBidi"/>
        </w:rPr>
        <w:tab/>
      </w:r>
      <w:r w:rsidRPr="00223373">
        <w:rPr>
          <w:rFonts w:asciiTheme="majorBidi" w:eastAsia="黑体" w:hAnsiTheme="majorBidi" w:cstheme="majorBidi"/>
        </w:rPr>
        <w:t>委员会参照关于实现儿童权利的公共预算编制的第</w:t>
      </w:r>
      <w:r w:rsidRPr="00223373">
        <w:rPr>
          <w:rFonts w:asciiTheme="majorBidi" w:eastAsia="黑体" w:hAnsiTheme="majorBidi" w:cstheme="majorBidi"/>
        </w:rPr>
        <w:t>19</w:t>
      </w:r>
      <w:r w:rsidRPr="00223373">
        <w:rPr>
          <w:rFonts w:asciiTheme="majorBidi" w:eastAsia="黑体" w:hAnsiTheme="majorBidi" w:cstheme="majorBidi"/>
        </w:rPr>
        <w:t>号一般性意见</w:t>
      </w:r>
      <w:r w:rsidRPr="00223373">
        <w:rPr>
          <w:rFonts w:asciiTheme="majorBidi" w:eastAsia="黑体" w:hAnsiTheme="majorBidi" w:cstheme="majorBidi"/>
        </w:rPr>
        <w:t>(2016</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在各级政府分配充足的人力、技术和财政资源，以执行各项有利于儿童的政策、计划、方案和立法措施，特别是在教育和卫生领域，并制定跟踪和确保有效利用划拨资源的制度；</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定期评估政府投资对支持实现儿童权利的各部门的分配效应，以期消除儿童权利相关指标的差异；</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(c)</w:t>
      </w:r>
      <w:r w:rsidRPr="00223373">
        <w:rPr>
          <w:rFonts w:asciiTheme="majorBidi" w:eastAsia="黑体" w:hAnsiTheme="majorBidi" w:cstheme="majorBidi"/>
        </w:rPr>
        <w:tab/>
      </w:r>
      <w:r w:rsidRPr="00223373">
        <w:rPr>
          <w:rFonts w:asciiTheme="majorBidi" w:eastAsia="黑体" w:hAnsiTheme="majorBidi" w:cstheme="majorBidi"/>
        </w:rPr>
        <w:t>建立适当的机制和包容性进程，以便民间社会、广大公众、特别是儿童参与预算进程的所有阶段，包括编制、执行和评价。</w:t>
      </w:r>
    </w:p>
    <w:p w:rsidR="00267AD3" w:rsidRPr="00223373" w:rsidRDefault="00267AD3" w:rsidP="00223373">
      <w:pPr>
        <w:pStyle w:val="H23GC"/>
      </w:pPr>
      <w:r w:rsidRPr="00223373">
        <w:tab/>
      </w:r>
      <w:r w:rsidRPr="00223373">
        <w:tab/>
      </w:r>
      <w:bookmarkStart w:id="7" w:name="_Hlk34905340"/>
      <w:r w:rsidRPr="00223373">
        <w:t>数据收集</w:t>
      </w:r>
      <w:bookmarkEnd w:id="7"/>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11.</w:t>
      </w:r>
      <w:r w:rsidRPr="00223373">
        <w:rPr>
          <w:rFonts w:asciiTheme="majorBidi" w:eastAsia="黑体" w:hAnsiTheme="majorBidi" w:cstheme="majorBidi"/>
        </w:rPr>
        <w:tab/>
      </w:r>
      <w:r w:rsidRPr="00223373">
        <w:rPr>
          <w:rFonts w:asciiTheme="majorBidi" w:eastAsia="黑体" w:hAnsiTheme="majorBidi" w:cstheme="majorBidi"/>
        </w:rPr>
        <w:t>委员会对匈牙利中央统计局在住户调查中采用基于自我认同的族裔标示表示欢迎，参照关于执行《公约》的一般措施的第</w:t>
      </w:r>
      <w:r w:rsidRPr="00223373">
        <w:rPr>
          <w:rFonts w:asciiTheme="majorBidi" w:eastAsia="黑体" w:hAnsiTheme="majorBidi" w:cstheme="majorBidi"/>
        </w:rPr>
        <w:t>5</w:t>
      </w:r>
      <w:r w:rsidRPr="00223373">
        <w:rPr>
          <w:rFonts w:asciiTheme="majorBidi" w:eastAsia="黑体" w:hAnsiTheme="majorBidi" w:cstheme="majorBidi"/>
        </w:rPr>
        <w:t>号一般性意见</w:t>
      </w:r>
      <w:r w:rsidRPr="00223373">
        <w:rPr>
          <w:rFonts w:asciiTheme="majorBidi" w:eastAsia="黑体" w:hAnsiTheme="majorBidi" w:cstheme="majorBidi"/>
        </w:rPr>
        <w:t>(2003</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收集关于《公约》各领域儿童权利的数据，按年龄、性别、残疾状况、地理位置、族裔出身、民族出身和社会经济背景分类，并根据这些数据识别弱势儿童；</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确保有关各部委共享数据和指标，并将其用于拟定、监测和评价旨在执行《公约》的政策、方案和项目。</w:t>
      </w:r>
    </w:p>
    <w:p w:rsidR="00267AD3" w:rsidRPr="00223373" w:rsidRDefault="00267AD3" w:rsidP="00223373">
      <w:pPr>
        <w:pStyle w:val="H23GC"/>
      </w:pPr>
      <w:r w:rsidRPr="00223373">
        <w:tab/>
      </w:r>
      <w:r w:rsidRPr="00223373">
        <w:tab/>
      </w:r>
      <w:bookmarkStart w:id="8" w:name="_Hlk34905350"/>
      <w:r w:rsidRPr="00223373">
        <w:t>独立监测</w:t>
      </w:r>
      <w:bookmarkEnd w:id="8"/>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12.</w:t>
      </w:r>
      <w:r w:rsidRPr="00223373">
        <w:rPr>
          <w:rFonts w:asciiTheme="majorBidi" w:eastAsia="黑体" w:hAnsiTheme="majorBidi" w:cstheme="majorBidi"/>
        </w:rPr>
        <w:tab/>
      </w:r>
      <w:r w:rsidRPr="00223373">
        <w:rPr>
          <w:rFonts w:asciiTheme="majorBidi" w:eastAsia="黑体" w:hAnsiTheme="majorBidi" w:cstheme="majorBidi"/>
        </w:rPr>
        <w:t>委员会赞赏地注意到，自</w:t>
      </w:r>
      <w:r w:rsidRPr="00223373">
        <w:rPr>
          <w:rFonts w:asciiTheme="majorBidi" w:eastAsia="黑体" w:hAnsiTheme="majorBidi" w:cstheme="majorBidi"/>
        </w:rPr>
        <w:t>2014</w:t>
      </w:r>
      <w:r w:rsidRPr="00223373">
        <w:rPr>
          <w:rFonts w:asciiTheme="majorBidi" w:eastAsia="黑体" w:hAnsiTheme="majorBidi" w:cstheme="majorBidi"/>
        </w:rPr>
        <w:t>年上次审查以来，基本权利专员办公室已完全符合《巴黎原则》，儿童权利事务已纳入一个专门机构，即平等机会和儿童权利部儿童权利股的责任范围内。委员会建议</w:t>
      </w:r>
      <w:bookmarkStart w:id="9" w:name="_Hlk37226485"/>
      <w:r w:rsidRPr="00223373">
        <w:rPr>
          <w:rFonts w:asciiTheme="majorBidi" w:eastAsia="黑体" w:hAnsiTheme="majorBidi" w:cstheme="majorBidi"/>
        </w:rPr>
        <w:t>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确保儿童权利股拥有足够的人力、技术和财政资源，以执行和监测《公约》的适用情况；</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确保根据《禁止酷刑和其他残忍、不人道或有辱人格的待遇或处罚公约任择议定书》在基本权利专员办公室内设立的国家防范机制拥有足够的资源，以便对拘留或可能拘留儿童的场所进行定期监测查访；</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(c)</w:t>
      </w:r>
      <w:r w:rsidRPr="00223373">
        <w:rPr>
          <w:rFonts w:asciiTheme="majorBidi" w:eastAsia="黑体" w:hAnsiTheme="majorBidi" w:cstheme="majorBidi"/>
        </w:rPr>
        <w:tab/>
      </w:r>
      <w:r w:rsidRPr="00223373">
        <w:rPr>
          <w:rFonts w:asciiTheme="majorBidi" w:eastAsia="黑体" w:hAnsiTheme="majorBidi" w:cstheme="majorBidi"/>
        </w:rPr>
        <w:t>确保儿童权利股就影响儿童的问题与儿童进行定期磋商，并确保在法律和决策中将这些磋商的结果纳入考虑。</w:t>
      </w:r>
    </w:p>
    <w:p w:rsidR="00267AD3" w:rsidRPr="00223373" w:rsidRDefault="00267AD3" w:rsidP="00223373">
      <w:pPr>
        <w:pStyle w:val="H23GC"/>
      </w:pPr>
      <w:r w:rsidRPr="00223373">
        <w:tab/>
      </w:r>
      <w:r w:rsidRPr="00223373">
        <w:tab/>
      </w:r>
      <w:r w:rsidRPr="00223373">
        <w:t>宣传、提高认识和培训</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13.</w:t>
      </w:r>
      <w:r w:rsidRPr="00223373">
        <w:rPr>
          <w:rFonts w:asciiTheme="majorBidi" w:eastAsia="黑体" w:hAnsiTheme="majorBidi" w:cstheme="majorBidi"/>
        </w:rPr>
        <w:tab/>
      </w:r>
      <w:r w:rsidRPr="00223373">
        <w:rPr>
          <w:rFonts w:asciiTheme="majorBidi" w:eastAsia="黑体" w:hAnsiTheme="majorBidi" w:cstheme="majorBidi"/>
        </w:rPr>
        <w:t>委员会回顾先前的建议</w:t>
      </w:r>
      <w:r w:rsidRPr="00223373">
        <w:rPr>
          <w:rFonts w:asciiTheme="majorBidi" w:eastAsia="黑体" w:hAnsiTheme="majorBidi" w:cstheme="majorBidi"/>
        </w:rPr>
        <w:t>(CRC/C/HUN/CO/3-5</w:t>
      </w:r>
      <w:r w:rsidR="00223373">
        <w:rPr>
          <w:rFonts w:asciiTheme="majorBidi" w:eastAsia="黑体" w:hAnsiTheme="majorBidi" w:cstheme="majorBidi" w:hint="eastAsia"/>
        </w:rPr>
        <w:t>，</w:t>
      </w:r>
      <w:r w:rsidRPr="00223373">
        <w:rPr>
          <w:rFonts w:asciiTheme="majorBidi" w:eastAsia="黑体" w:hAnsiTheme="majorBidi" w:cstheme="majorBidi"/>
        </w:rPr>
        <w:t>第</w:t>
      </w:r>
      <w:r w:rsidRPr="00223373">
        <w:rPr>
          <w:rFonts w:asciiTheme="majorBidi" w:eastAsia="黑体" w:hAnsiTheme="majorBidi" w:cstheme="majorBidi"/>
        </w:rPr>
        <w:t>16</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加强提高对《公约》认识的方案，包括以方便儿童的方式增加与媒体，包括社交媒体的接触；</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促进儿童积极参与公共外联活动，包括针对父母、社会工作者、教师和执法人员的措施；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lastRenderedPageBreak/>
        <w:tab/>
        <w:t>(c)</w:t>
      </w:r>
      <w:r w:rsidRPr="00223373">
        <w:rPr>
          <w:rFonts w:asciiTheme="majorBidi" w:eastAsia="黑体" w:hAnsiTheme="majorBidi" w:cstheme="majorBidi"/>
        </w:rPr>
        <w:tab/>
      </w:r>
      <w:r w:rsidRPr="00223373">
        <w:rPr>
          <w:rFonts w:asciiTheme="majorBidi" w:eastAsia="黑体" w:hAnsiTheme="majorBidi" w:cstheme="majorBidi"/>
        </w:rPr>
        <w:t>将关于人权和《公约》的必修单元纳入学校课程和所有从事儿童工作或为儿童工作的专业人员的培训课程，这类人员包括所有执法人员、教师、医务人员、社会工作者、儿童看护机构人员以及国家和地方政府官员。</w:t>
      </w:r>
    </w:p>
    <w:p w:rsidR="00267AD3" w:rsidRPr="00223373" w:rsidRDefault="00267AD3" w:rsidP="00223373">
      <w:pPr>
        <w:pStyle w:val="H23GC"/>
      </w:pPr>
      <w:r w:rsidRPr="00223373">
        <w:tab/>
      </w:r>
      <w:r w:rsidRPr="00223373">
        <w:tab/>
      </w:r>
      <w:r w:rsidRPr="00223373">
        <w:t>与民间社会合作</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14.</w:t>
      </w:r>
      <w:r w:rsidRPr="00223373">
        <w:rPr>
          <w:rFonts w:asciiTheme="majorBidi" w:eastAsia="黑体" w:hAnsiTheme="majorBidi" w:cstheme="majorBidi"/>
        </w:rPr>
        <w:tab/>
      </w:r>
      <w:r w:rsidRPr="00223373">
        <w:rPr>
          <w:rFonts w:asciiTheme="majorBidi" w:eastAsia="黑体" w:hAnsiTheme="majorBidi" w:cstheme="majorBidi"/>
        </w:rPr>
        <w:t>委员会回顾先前的建议</w:t>
      </w:r>
      <w:r w:rsidRPr="00223373">
        <w:rPr>
          <w:rFonts w:asciiTheme="majorBidi" w:eastAsia="黑体" w:hAnsiTheme="majorBidi" w:cstheme="majorBidi"/>
        </w:rPr>
        <w:t>(CRC/C/HUN/CO/3-5</w:t>
      </w:r>
      <w:r w:rsidRPr="00223373">
        <w:rPr>
          <w:rFonts w:asciiTheme="majorBidi" w:eastAsia="黑体" w:hAnsiTheme="majorBidi" w:cstheme="majorBidi"/>
        </w:rPr>
        <w:t>，第</w:t>
      </w:r>
      <w:r w:rsidRPr="00223373">
        <w:rPr>
          <w:rFonts w:asciiTheme="majorBidi" w:eastAsia="黑体" w:hAnsiTheme="majorBidi" w:cstheme="majorBidi"/>
        </w:rPr>
        <w:t>18</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促请缔约国确保非政府组织能够在有利于人权的环境中不受阻碍地开展活动，包括与拘留问题、庇护和移民问题有关的活动。此外，委员会建议缔约国加强与从事儿童权利工作的非政府组织的合作，例如通过国家儿童福利和儿童保护事务专业学院。</w:t>
      </w:r>
    </w:p>
    <w:p w:rsidR="00267AD3" w:rsidRPr="00223373" w:rsidRDefault="00267AD3" w:rsidP="00223373">
      <w:pPr>
        <w:pStyle w:val="H1GC"/>
        <w:rPr>
          <w:rStyle w:val="SingleTxtGCChar"/>
        </w:rPr>
      </w:pPr>
      <w:r w:rsidRPr="00223373">
        <w:tab/>
      </w:r>
      <w:bookmarkStart w:id="10" w:name="_Toc34037564"/>
      <w:r w:rsidRPr="00223373">
        <w:t>B.</w:t>
      </w:r>
      <w:r w:rsidRPr="00223373">
        <w:tab/>
      </w:r>
      <w:bookmarkStart w:id="11" w:name="_Hlk34905379"/>
      <w:bookmarkEnd w:id="10"/>
      <w:r w:rsidRPr="00223373">
        <w:t>儿童的定义</w:t>
      </w:r>
      <w:r w:rsidR="00223373">
        <w:br/>
      </w:r>
      <w:r w:rsidRPr="00223373">
        <w:rPr>
          <w:rStyle w:val="SingleTxtGCChar"/>
        </w:rPr>
        <w:t>(</w:t>
      </w:r>
      <w:r w:rsidRPr="00223373">
        <w:rPr>
          <w:rStyle w:val="SingleTxtGCChar"/>
        </w:rPr>
        <w:t>第</w:t>
      </w:r>
      <w:r w:rsidRPr="00223373">
        <w:rPr>
          <w:rStyle w:val="SingleTxtGCChar"/>
        </w:rPr>
        <w:t>1</w:t>
      </w:r>
      <w:r w:rsidRPr="00223373">
        <w:rPr>
          <w:rStyle w:val="SingleTxtGCChar"/>
        </w:rPr>
        <w:t>条</w:t>
      </w:r>
      <w:r w:rsidRPr="00223373">
        <w:rPr>
          <w:rStyle w:val="SingleTxtGCChar"/>
        </w:rPr>
        <w:t>)</w:t>
      </w:r>
      <w:bookmarkEnd w:id="11"/>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15.</w:t>
      </w:r>
      <w:r w:rsidRPr="00223373">
        <w:rPr>
          <w:rFonts w:asciiTheme="majorBidi" w:eastAsia="黑体" w:hAnsiTheme="majorBidi" w:cstheme="majorBidi"/>
        </w:rPr>
        <w:tab/>
      </w:r>
      <w:r w:rsidRPr="00223373">
        <w:rPr>
          <w:rFonts w:asciiTheme="majorBidi" w:eastAsia="黑体" w:hAnsiTheme="majorBidi" w:cstheme="majorBidi"/>
        </w:rPr>
        <w:t>委员会参照消除对妇女歧视委员会第</w:t>
      </w:r>
      <w:r w:rsidRPr="00223373">
        <w:rPr>
          <w:rFonts w:asciiTheme="majorBidi" w:eastAsia="黑体" w:hAnsiTheme="majorBidi" w:cstheme="majorBidi"/>
        </w:rPr>
        <w:t>31</w:t>
      </w:r>
      <w:r w:rsidRPr="00223373">
        <w:rPr>
          <w:rFonts w:asciiTheme="majorBidi" w:eastAsia="黑体" w:hAnsiTheme="majorBidi" w:cstheme="majorBidi"/>
        </w:rPr>
        <w:t>号以及儿童权利委员会有关有害做法的第</w:t>
      </w:r>
      <w:r w:rsidRPr="00223373">
        <w:rPr>
          <w:rFonts w:asciiTheme="majorBidi" w:eastAsia="黑体" w:hAnsiTheme="majorBidi" w:cstheme="majorBidi"/>
        </w:rPr>
        <w:t>18</w:t>
      </w:r>
      <w:r w:rsidRPr="00223373">
        <w:rPr>
          <w:rFonts w:asciiTheme="majorBidi" w:eastAsia="黑体" w:hAnsiTheme="majorBidi" w:cstheme="majorBidi"/>
        </w:rPr>
        <w:t>号联合一般性建议</w:t>
      </w:r>
      <w:r w:rsidRPr="00223373">
        <w:rPr>
          <w:rFonts w:asciiTheme="majorBidi" w:eastAsia="黑体" w:hAnsiTheme="majorBidi" w:cstheme="majorBidi"/>
        </w:rPr>
        <w:t>/</w:t>
      </w:r>
      <w:r w:rsidRPr="00223373">
        <w:rPr>
          <w:rFonts w:asciiTheme="majorBidi" w:eastAsia="黑体" w:hAnsiTheme="majorBidi" w:cstheme="majorBidi"/>
        </w:rPr>
        <w:t>意见</w:t>
      </w:r>
      <w:r w:rsidRPr="00223373">
        <w:rPr>
          <w:rFonts w:asciiTheme="majorBidi" w:eastAsia="黑体" w:hAnsiTheme="majorBidi" w:cstheme="majorBidi"/>
        </w:rPr>
        <w:t>(2019</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，建议缔约国修订《民法》，消除准许低于</w:t>
      </w:r>
      <w:r w:rsidRPr="00223373">
        <w:rPr>
          <w:rFonts w:asciiTheme="majorBidi" w:eastAsia="黑体" w:hAnsiTheme="majorBidi" w:cstheme="majorBidi"/>
        </w:rPr>
        <w:t>18</w:t>
      </w:r>
      <w:r w:rsidRPr="00223373">
        <w:rPr>
          <w:rFonts w:asciiTheme="majorBidi" w:eastAsia="黑体" w:hAnsiTheme="majorBidi" w:cstheme="majorBidi"/>
        </w:rPr>
        <w:t>岁最低结婚年龄的男女结婚的例外规定。</w:t>
      </w:r>
    </w:p>
    <w:p w:rsidR="00267AD3" w:rsidRPr="00223373" w:rsidRDefault="00267AD3" w:rsidP="00223373">
      <w:pPr>
        <w:pStyle w:val="H1GC"/>
        <w:rPr>
          <w:rStyle w:val="SingleTxtGCChar"/>
        </w:rPr>
      </w:pPr>
      <w:r w:rsidRPr="00223373">
        <w:tab/>
      </w:r>
      <w:bookmarkStart w:id="12" w:name="_Toc34037565"/>
      <w:r w:rsidRPr="00223373">
        <w:t>C.</w:t>
      </w:r>
      <w:r w:rsidRPr="00223373">
        <w:tab/>
      </w:r>
      <w:bookmarkStart w:id="13" w:name="_Hlk34905401"/>
      <w:bookmarkEnd w:id="12"/>
      <w:r w:rsidRPr="00223373">
        <w:t>一般原则</w:t>
      </w:r>
      <w:r w:rsidR="00223373">
        <w:br/>
      </w:r>
      <w:r w:rsidRPr="00223373">
        <w:rPr>
          <w:rStyle w:val="SingleTxtGCChar"/>
        </w:rPr>
        <w:t>(</w:t>
      </w:r>
      <w:r w:rsidRPr="00223373">
        <w:rPr>
          <w:rStyle w:val="SingleTxtGCChar"/>
        </w:rPr>
        <w:t>第</w:t>
      </w:r>
      <w:r w:rsidRPr="00223373">
        <w:rPr>
          <w:rStyle w:val="SingleTxtGCChar"/>
        </w:rPr>
        <w:t>2</w:t>
      </w:r>
      <w:r w:rsidRPr="00223373">
        <w:rPr>
          <w:rStyle w:val="SingleTxtGCChar"/>
        </w:rPr>
        <w:t>条、第</w:t>
      </w:r>
      <w:r w:rsidRPr="00223373">
        <w:rPr>
          <w:rStyle w:val="SingleTxtGCChar"/>
        </w:rPr>
        <w:t>3</w:t>
      </w:r>
      <w:r w:rsidRPr="00223373">
        <w:rPr>
          <w:rStyle w:val="SingleTxtGCChar"/>
        </w:rPr>
        <w:t>条、第</w:t>
      </w:r>
      <w:r w:rsidRPr="00223373">
        <w:rPr>
          <w:rStyle w:val="SingleTxtGCChar"/>
        </w:rPr>
        <w:t>6</w:t>
      </w:r>
      <w:r w:rsidRPr="00223373">
        <w:rPr>
          <w:rStyle w:val="SingleTxtGCChar"/>
        </w:rPr>
        <w:t>条和第</w:t>
      </w:r>
      <w:r w:rsidRPr="00223373">
        <w:rPr>
          <w:rStyle w:val="SingleTxtGCChar"/>
        </w:rPr>
        <w:t>12</w:t>
      </w:r>
      <w:r w:rsidRPr="00223373">
        <w:rPr>
          <w:rStyle w:val="SingleTxtGCChar"/>
        </w:rPr>
        <w:t>条</w:t>
      </w:r>
      <w:r w:rsidRPr="00223373">
        <w:rPr>
          <w:rStyle w:val="SingleTxtGCChar"/>
        </w:rPr>
        <w:t>)</w:t>
      </w:r>
      <w:bookmarkEnd w:id="13"/>
    </w:p>
    <w:p w:rsidR="00267AD3" w:rsidRPr="00223373" w:rsidRDefault="00267AD3" w:rsidP="00223373">
      <w:pPr>
        <w:pStyle w:val="H23GC"/>
      </w:pPr>
      <w:r w:rsidRPr="00223373">
        <w:tab/>
      </w:r>
      <w:r w:rsidRPr="00223373">
        <w:tab/>
      </w:r>
      <w:bookmarkStart w:id="14" w:name="_Hlk34905411"/>
      <w:r w:rsidRPr="00223373">
        <w:t>不歧视</w:t>
      </w:r>
      <w:bookmarkEnd w:id="14"/>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16.</w:t>
      </w:r>
      <w:r w:rsidRPr="00223373">
        <w:rPr>
          <w:rFonts w:asciiTheme="majorBidi" w:eastAsia="黑体" w:hAnsiTheme="majorBidi" w:cstheme="majorBidi"/>
        </w:rPr>
        <w:tab/>
      </w:r>
      <w:r w:rsidRPr="00223373">
        <w:rPr>
          <w:rFonts w:asciiTheme="majorBidi" w:eastAsia="黑体" w:hAnsiTheme="majorBidi" w:cstheme="majorBidi"/>
        </w:rPr>
        <w:t>委员会参照可持续发展目标具体目标</w:t>
      </w:r>
      <w:r w:rsidRPr="00223373">
        <w:rPr>
          <w:rFonts w:asciiTheme="majorBidi" w:eastAsia="黑体" w:hAnsiTheme="majorBidi" w:cstheme="majorBidi"/>
        </w:rPr>
        <w:t>10.3</w:t>
      </w:r>
      <w:r w:rsidRPr="00223373">
        <w:rPr>
          <w:rFonts w:asciiTheme="majorBidi" w:eastAsia="黑体" w:hAnsiTheme="majorBidi" w:cstheme="majorBidi"/>
        </w:rPr>
        <w:t>并回顾其先前的建议</w:t>
      </w:r>
      <w:r w:rsidRPr="00223373">
        <w:rPr>
          <w:rFonts w:asciiTheme="majorBidi" w:eastAsia="黑体" w:hAnsiTheme="majorBidi" w:cstheme="majorBidi"/>
        </w:rPr>
        <w:t>(CRC/C/</w:t>
      </w:r>
      <w:r w:rsidR="00223373">
        <w:rPr>
          <w:rFonts w:asciiTheme="majorBidi" w:eastAsia="黑体" w:hAnsiTheme="majorBidi" w:cstheme="majorBidi"/>
        </w:rPr>
        <w:t xml:space="preserve"> </w:t>
      </w:r>
      <w:r w:rsidRPr="00223373">
        <w:rPr>
          <w:rFonts w:asciiTheme="majorBidi" w:eastAsia="黑体" w:hAnsiTheme="majorBidi" w:cstheme="majorBidi"/>
        </w:rPr>
        <w:t>HUN/CO/3-5</w:t>
      </w:r>
      <w:r w:rsidRPr="00223373">
        <w:rPr>
          <w:rFonts w:asciiTheme="majorBidi" w:eastAsia="黑体" w:hAnsiTheme="majorBidi" w:cstheme="majorBidi"/>
        </w:rPr>
        <w:t>，第</w:t>
      </w:r>
      <w:r w:rsidRPr="00223373">
        <w:rPr>
          <w:rFonts w:asciiTheme="majorBidi" w:eastAsia="黑体" w:hAnsiTheme="majorBidi" w:cstheme="majorBidi"/>
        </w:rPr>
        <w:t>20</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，促请缔约国：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执行法律，禁止歧视处于边缘化和处境不利的儿童，如女童、残疾儿童、罗姆儿童、移民儿童和孤身儿童以及男女同性恋、双性恋、跨性别和间性儿童，并采取措施对公众进行平等和不歧视教育，扩大在学校开展的各项方案；</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实施一项特别侧重教育、卫生、儿童保护服务和住房的国家行动计划，加强旨在消除对罗姆儿童歧视的措施，并加大对</w:t>
      </w:r>
      <w:r w:rsidRPr="00223373">
        <w:rPr>
          <w:rFonts w:asciiTheme="majorBidi" w:eastAsia="黑体" w:hAnsiTheme="majorBidi" w:cstheme="majorBidi"/>
        </w:rPr>
        <w:t>2017</w:t>
      </w:r>
      <w:r w:rsidRPr="00223373">
        <w:rPr>
          <w:rFonts w:asciiTheme="majorBidi" w:eastAsia="黑体" w:hAnsiTheme="majorBidi" w:cstheme="majorBidi"/>
        </w:rPr>
        <w:t>年设立的反隔离工作组的支持；</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(c)</w:t>
      </w:r>
      <w:r w:rsidRPr="00223373">
        <w:rPr>
          <w:rFonts w:asciiTheme="majorBidi" w:eastAsia="黑体" w:hAnsiTheme="majorBidi" w:cstheme="majorBidi"/>
        </w:rPr>
        <w:tab/>
      </w:r>
      <w:r w:rsidRPr="00223373">
        <w:rPr>
          <w:rFonts w:asciiTheme="majorBidi" w:eastAsia="黑体" w:hAnsiTheme="majorBidi" w:cstheme="majorBidi"/>
        </w:rPr>
        <w:t>加强平等待遇局的工作，以消除对残疾儿童和罗姆儿童的歧视；</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(d)</w:t>
      </w:r>
      <w:r w:rsidRPr="00223373">
        <w:rPr>
          <w:rFonts w:asciiTheme="majorBidi" w:eastAsia="黑体" w:hAnsiTheme="majorBidi" w:cstheme="majorBidi"/>
        </w:rPr>
        <w:tab/>
      </w:r>
      <w:r w:rsidRPr="00223373">
        <w:rPr>
          <w:rFonts w:asciiTheme="majorBidi" w:eastAsia="黑体" w:hAnsiTheme="majorBidi" w:cstheme="majorBidi"/>
        </w:rPr>
        <w:t>确保依照</w:t>
      </w:r>
      <w:r w:rsidRPr="00223373">
        <w:rPr>
          <w:rFonts w:asciiTheme="majorBidi" w:eastAsia="黑体" w:hAnsiTheme="majorBidi" w:cstheme="majorBidi"/>
        </w:rPr>
        <w:t>2018</w:t>
      </w:r>
      <w:r w:rsidRPr="00223373">
        <w:rPr>
          <w:rFonts w:asciiTheme="majorBidi" w:eastAsia="黑体" w:hAnsiTheme="majorBidi" w:cstheme="majorBidi"/>
        </w:rPr>
        <w:t>年</w:t>
      </w:r>
      <w:r w:rsidRPr="00223373">
        <w:rPr>
          <w:rFonts w:asciiTheme="majorBidi" w:eastAsia="黑体" w:hAnsiTheme="majorBidi" w:cstheme="majorBidi"/>
        </w:rPr>
        <w:t>4</w:t>
      </w:r>
      <w:r w:rsidRPr="00223373">
        <w:rPr>
          <w:rFonts w:asciiTheme="majorBidi" w:eastAsia="黑体" w:hAnsiTheme="majorBidi" w:cstheme="majorBidi"/>
        </w:rPr>
        <w:t>月生效的第</w:t>
      </w:r>
      <w:r w:rsidRPr="00223373">
        <w:rPr>
          <w:rFonts w:asciiTheme="majorBidi" w:eastAsia="黑体" w:hAnsiTheme="majorBidi" w:cstheme="majorBidi"/>
        </w:rPr>
        <w:t>229/2012</w:t>
      </w:r>
      <w:r w:rsidR="009A0921">
        <w:rPr>
          <w:rFonts w:asciiTheme="majorBidi" w:eastAsia="黑体" w:hAnsiTheme="majorBidi" w:cstheme="majorBidi"/>
        </w:rPr>
        <w:t xml:space="preserve"> </w:t>
      </w:r>
      <w:r w:rsidRPr="00223373">
        <w:rPr>
          <w:rFonts w:asciiTheme="majorBidi" w:eastAsia="黑体" w:hAnsiTheme="majorBidi" w:cstheme="majorBidi"/>
        </w:rPr>
        <w:t>(30.</w:t>
      </w:r>
      <w:r w:rsidRPr="00223373">
        <w:rPr>
          <w:rFonts w:asciiTheme="majorBidi" w:eastAsia="黑体" w:hAnsiTheme="majorBidi" w:cstheme="majorBidi"/>
        </w:rPr>
        <w:t>八</w:t>
      </w:r>
      <w:r w:rsidRPr="00223373">
        <w:rPr>
          <w:rFonts w:asciiTheme="majorBidi" w:eastAsia="黑体" w:hAnsiTheme="majorBidi" w:cstheme="majorBidi"/>
        </w:rPr>
        <w:t>)</w:t>
      </w:r>
      <w:r w:rsidRPr="00223373">
        <w:rPr>
          <w:rFonts w:asciiTheme="majorBidi" w:eastAsia="黑体" w:hAnsiTheme="majorBidi" w:cstheme="majorBidi"/>
        </w:rPr>
        <w:t>号政府令，至少每三年对公共教育领域的平等机会计划开展一次强制性审查。</w:t>
      </w:r>
    </w:p>
    <w:p w:rsidR="00267AD3" w:rsidRPr="00223373" w:rsidRDefault="00267AD3" w:rsidP="00223373">
      <w:pPr>
        <w:pStyle w:val="H23GC"/>
      </w:pPr>
      <w:r w:rsidRPr="00223373">
        <w:tab/>
      </w:r>
      <w:r w:rsidRPr="00223373">
        <w:tab/>
      </w:r>
      <w:bookmarkStart w:id="15" w:name="_Hlk34905424"/>
      <w:r w:rsidRPr="00223373">
        <w:t>儿童的最大利益</w:t>
      </w:r>
      <w:bookmarkEnd w:id="15"/>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17.</w:t>
      </w:r>
      <w:r w:rsidRPr="00223373">
        <w:rPr>
          <w:rFonts w:asciiTheme="majorBidi" w:eastAsia="黑体" w:hAnsiTheme="majorBidi" w:cstheme="majorBidi"/>
        </w:rPr>
        <w:tab/>
      </w:r>
      <w:r w:rsidRPr="00223373">
        <w:rPr>
          <w:rFonts w:asciiTheme="majorBidi" w:eastAsia="黑体" w:hAnsiTheme="majorBidi" w:cstheme="majorBidi"/>
        </w:rPr>
        <w:t>委员会参照关于儿童将其最大利益列为一种首要考虑的权利的第</w:t>
      </w:r>
      <w:r w:rsidRPr="00223373">
        <w:rPr>
          <w:rFonts w:asciiTheme="majorBidi" w:eastAsia="黑体" w:hAnsiTheme="majorBidi" w:cstheme="majorBidi"/>
        </w:rPr>
        <w:t>14</w:t>
      </w:r>
      <w:r w:rsidRPr="00223373">
        <w:rPr>
          <w:rFonts w:asciiTheme="majorBidi" w:eastAsia="黑体" w:hAnsiTheme="majorBidi" w:cstheme="majorBidi"/>
        </w:rPr>
        <w:t>号一般性意见</w:t>
      </w:r>
      <w:r w:rsidRPr="00223373">
        <w:rPr>
          <w:rFonts w:asciiTheme="majorBidi" w:eastAsia="黑体" w:hAnsiTheme="majorBidi" w:cstheme="majorBidi"/>
        </w:rPr>
        <w:t>(2013</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并回顾其先前关于儿童最大利益的建议</w:t>
      </w:r>
      <w:r w:rsidRPr="00223373">
        <w:rPr>
          <w:rFonts w:asciiTheme="majorBidi" w:eastAsia="黑体" w:hAnsiTheme="majorBidi" w:cstheme="majorBidi"/>
        </w:rPr>
        <w:t>(CRC/C/HUN/CO/3-5</w:t>
      </w:r>
      <w:r w:rsidRPr="00223373">
        <w:rPr>
          <w:rFonts w:asciiTheme="majorBidi" w:eastAsia="黑体" w:hAnsiTheme="majorBidi" w:cstheme="majorBidi"/>
        </w:rPr>
        <w:t>，第</w:t>
      </w:r>
      <w:r w:rsidRPr="00223373">
        <w:rPr>
          <w:rFonts w:asciiTheme="majorBidi" w:eastAsia="黑体" w:hAnsiTheme="majorBidi" w:cstheme="majorBidi"/>
        </w:rPr>
        <w:t>22</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确保在起草、通过和审查影响儿童权利的立法，包括与庇护和移民相关的立法时，以及在其政策和程序中，将儿童的最大利益作为一种首要考虑；</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确保将这一权利适当纳入涉及儿童的行政诉讼中并一致适用，确保儿童保护部门在实践中有落实这项权利的足够资源。</w:t>
      </w:r>
    </w:p>
    <w:p w:rsidR="00267AD3" w:rsidRPr="00223373" w:rsidRDefault="00267AD3" w:rsidP="00223373">
      <w:pPr>
        <w:pStyle w:val="H23GC"/>
      </w:pPr>
      <w:r w:rsidRPr="00223373">
        <w:lastRenderedPageBreak/>
        <w:tab/>
      </w:r>
      <w:r w:rsidRPr="00223373">
        <w:tab/>
      </w:r>
      <w:bookmarkStart w:id="16" w:name="_Hlk34905449"/>
      <w:r w:rsidRPr="00223373">
        <w:t>尊重儿童的意见</w:t>
      </w:r>
      <w:bookmarkEnd w:id="16"/>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18.</w:t>
      </w:r>
      <w:r w:rsidRPr="00223373">
        <w:rPr>
          <w:rFonts w:asciiTheme="majorBidi" w:eastAsia="黑体" w:hAnsiTheme="majorBidi" w:cstheme="majorBidi"/>
        </w:rPr>
        <w:tab/>
      </w:r>
      <w:r w:rsidRPr="00223373">
        <w:rPr>
          <w:rFonts w:asciiTheme="majorBidi" w:eastAsia="黑体" w:hAnsiTheme="majorBidi" w:cstheme="majorBidi"/>
        </w:rPr>
        <w:t>委员会参照关于儿童表达</w:t>
      </w:r>
      <w:proofErr w:type="gramStart"/>
      <w:r w:rsidRPr="00223373">
        <w:rPr>
          <w:rFonts w:asciiTheme="majorBidi" w:eastAsia="黑体" w:hAnsiTheme="majorBidi" w:cstheme="majorBidi"/>
        </w:rPr>
        <w:t>意见权</w:t>
      </w:r>
      <w:proofErr w:type="gramEnd"/>
      <w:r w:rsidRPr="00223373">
        <w:rPr>
          <w:rFonts w:asciiTheme="majorBidi" w:eastAsia="黑体" w:hAnsiTheme="majorBidi" w:cstheme="majorBidi"/>
        </w:rPr>
        <w:t>的第</w:t>
      </w:r>
      <w:r w:rsidRPr="00223373">
        <w:rPr>
          <w:rFonts w:asciiTheme="majorBidi" w:eastAsia="黑体" w:hAnsiTheme="majorBidi" w:cstheme="majorBidi"/>
        </w:rPr>
        <w:t>12</w:t>
      </w:r>
      <w:r w:rsidRPr="00223373">
        <w:rPr>
          <w:rFonts w:asciiTheme="majorBidi" w:eastAsia="黑体" w:hAnsiTheme="majorBidi" w:cstheme="majorBidi"/>
        </w:rPr>
        <w:t>号一般性意见</w:t>
      </w:r>
      <w:r w:rsidRPr="00223373">
        <w:rPr>
          <w:rFonts w:asciiTheme="majorBidi" w:eastAsia="黑体" w:hAnsiTheme="majorBidi" w:cstheme="majorBidi"/>
        </w:rPr>
        <w:t>(2009</w:t>
      </w:r>
      <w:r w:rsidRPr="00223373">
        <w:rPr>
          <w:rFonts w:asciiTheme="majorBidi" w:eastAsia="黑体" w:hAnsiTheme="majorBidi" w:cstheme="majorBidi"/>
        </w:rPr>
        <w:t>年</w:t>
      </w:r>
      <w:r w:rsidRPr="00223373">
        <w:rPr>
          <w:rFonts w:asciiTheme="majorBidi" w:eastAsia="黑体" w:hAnsiTheme="majorBidi" w:cstheme="majorBidi"/>
        </w:rPr>
        <w:t>)</w:t>
      </w:r>
      <w:r w:rsidRPr="00223373">
        <w:rPr>
          <w:rFonts w:asciiTheme="majorBidi" w:eastAsia="黑体" w:hAnsiTheme="majorBidi" w:cstheme="majorBidi"/>
        </w:rPr>
        <w:t>及其先前的建议</w:t>
      </w:r>
      <w:r w:rsidRPr="00223373">
        <w:rPr>
          <w:rFonts w:asciiTheme="majorBidi" w:eastAsia="黑体" w:hAnsiTheme="majorBidi" w:cstheme="majorBidi"/>
        </w:rPr>
        <w:t>(CRC/C/HUN/CO/3-5</w:t>
      </w:r>
      <w:r w:rsidRPr="00223373">
        <w:rPr>
          <w:rFonts w:asciiTheme="majorBidi" w:eastAsia="黑体" w:hAnsiTheme="majorBidi" w:cstheme="majorBidi"/>
        </w:rPr>
        <w:t>，第</w:t>
      </w:r>
      <w:r w:rsidRPr="00223373">
        <w:rPr>
          <w:rFonts w:asciiTheme="majorBidi" w:eastAsia="黑体" w:hAnsiTheme="majorBidi" w:cstheme="majorBidi"/>
        </w:rPr>
        <w:t>24</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进一步加强听取</w:t>
      </w:r>
      <w:r w:rsidRPr="00223373">
        <w:rPr>
          <w:rFonts w:asciiTheme="majorBidi" w:eastAsia="黑体" w:hAnsiTheme="majorBidi" w:cstheme="majorBidi"/>
        </w:rPr>
        <w:t>14</w:t>
      </w:r>
      <w:r w:rsidRPr="00223373">
        <w:rPr>
          <w:rFonts w:asciiTheme="majorBidi" w:eastAsia="黑体" w:hAnsiTheme="majorBidi" w:cstheme="majorBidi"/>
        </w:rPr>
        <w:t>岁以下儿童意见的做法，并确保在涉及儿童的家庭法诉讼中，包括在抚养权和监护权决定中，适当考虑他们的意见；</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确保儿童，包括</w:t>
      </w:r>
      <w:r w:rsidRPr="00223373">
        <w:rPr>
          <w:rFonts w:asciiTheme="majorBidi" w:eastAsia="黑体" w:hAnsiTheme="majorBidi" w:cstheme="majorBidi"/>
        </w:rPr>
        <w:t>14</w:t>
      </w:r>
      <w:r w:rsidRPr="00223373">
        <w:rPr>
          <w:rFonts w:asciiTheme="majorBidi" w:eastAsia="黑体" w:hAnsiTheme="majorBidi" w:cstheme="majorBidi"/>
        </w:rPr>
        <w:t>至</w:t>
      </w:r>
      <w:r w:rsidRPr="00223373">
        <w:rPr>
          <w:rFonts w:asciiTheme="majorBidi" w:eastAsia="黑体" w:hAnsiTheme="majorBidi" w:cstheme="majorBidi"/>
        </w:rPr>
        <w:t>18</w:t>
      </w:r>
      <w:r w:rsidRPr="00223373">
        <w:rPr>
          <w:rFonts w:asciiTheme="majorBidi" w:eastAsia="黑体" w:hAnsiTheme="majorBidi" w:cstheme="majorBidi"/>
        </w:rPr>
        <w:t>岁孤身儿童，在所有情况下包括在大规模移民造成的危机期间，都能在移民和庇护程序中表达意见；</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(c)</w:t>
      </w:r>
      <w:r w:rsidRPr="00223373">
        <w:rPr>
          <w:rFonts w:asciiTheme="majorBidi" w:eastAsia="黑体" w:hAnsiTheme="majorBidi" w:cstheme="majorBidi"/>
        </w:rPr>
        <w:tab/>
      </w:r>
      <w:r w:rsidRPr="00223373">
        <w:rPr>
          <w:rFonts w:asciiTheme="majorBidi" w:eastAsia="黑体" w:hAnsiTheme="majorBidi" w:cstheme="majorBidi"/>
        </w:rPr>
        <w:t>确保在整个替代照料期间，接受替代照料的儿童在影响到他们的决定中能够表达意见，并确保儿童权利代表人数充足，具备技术能力，能够保证接受替代照料的儿童的意见得到尊重；</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(d)</w:t>
      </w:r>
      <w:r w:rsidRPr="00223373">
        <w:rPr>
          <w:rFonts w:asciiTheme="majorBidi" w:eastAsia="黑体" w:hAnsiTheme="majorBidi" w:cstheme="majorBidi"/>
        </w:rPr>
        <w:tab/>
      </w:r>
      <w:r w:rsidRPr="00223373">
        <w:rPr>
          <w:rFonts w:asciiTheme="majorBidi" w:eastAsia="黑体" w:hAnsiTheme="majorBidi" w:cstheme="majorBidi"/>
        </w:rPr>
        <w:t>继续促进所有儿童以有意义和有权能的方式参与家庭、社区和学校事务，包括通过学生会和儿童议会；</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(e)</w:t>
      </w:r>
      <w:r w:rsidRPr="00223373">
        <w:rPr>
          <w:rFonts w:asciiTheme="majorBidi" w:eastAsia="黑体" w:hAnsiTheme="majorBidi" w:cstheme="majorBidi"/>
        </w:rPr>
        <w:tab/>
      </w:r>
      <w:r w:rsidRPr="00223373">
        <w:rPr>
          <w:rFonts w:asciiTheme="majorBidi" w:eastAsia="黑体" w:hAnsiTheme="majorBidi" w:cstheme="majorBidi"/>
        </w:rPr>
        <w:t>加强旨在增加儿童参与的举措，并开发工具包，就影响儿童的国家政策问题，特别是教育、气候变化和安全等儿童认为最关心的问题，咨询儿童的意见，并确保儿童的意见被地方和国家当局纳入考虑。</w:t>
      </w:r>
    </w:p>
    <w:p w:rsidR="00267AD3" w:rsidRPr="00223373" w:rsidRDefault="00267AD3" w:rsidP="00223373">
      <w:pPr>
        <w:pStyle w:val="H1GC"/>
        <w:rPr>
          <w:rStyle w:val="SingleTxtGCChar"/>
        </w:rPr>
      </w:pPr>
      <w:r w:rsidRPr="00223373">
        <w:tab/>
      </w:r>
      <w:bookmarkStart w:id="17" w:name="_Toc34037569"/>
      <w:r w:rsidRPr="00223373">
        <w:t>D.</w:t>
      </w:r>
      <w:r w:rsidRPr="00223373">
        <w:tab/>
      </w:r>
      <w:bookmarkStart w:id="18" w:name="_Hlk34905465"/>
      <w:bookmarkEnd w:id="17"/>
      <w:r w:rsidRPr="00223373">
        <w:t>公民权利和自由</w:t>
      </w:r>
      <w:r w:rsidR="00223373">
        <w:br/>
      </w:r>
      <w:r w:rsidRPr="00223373">
        <w:rPr>
          <w:rStyle w:val="SingleTxtGCChar"/>
        </w:rPr>
        <w:t>(</w:t>
      </w:r>
      <w:r w:rsidRPr="00223373">
        <w:rPr>
          <w:rStyle w:val="SingleTxtGCChar"/>
        </w:rPr>
        <w:t>第</w:t>
      </w:r>
      <w:r w:rsidRPr="00223373">
        <w:rPr>
          <w:rStyle w:val="SingleTxtGCChar"/>
        </w:rPr>
        <w:t>7</w:t>
      </w:r>
      <w:r w:rsidRPr="00223373">
        <w:rPr>
          <w:rStyle w:val="SingleTxtGCChar"/>
        </w:rPr>
        <w:t>条、第</w:t>
      </w:r>
      <w:r w:rsidRPr="00223373">
        <w:rPr>
          <w:rStyle w:val="SingleTxtGCChar"/>
        </w:rPr>
        <w:t>8</w:t>
      </w:r>
      <w:r w:rsidRPr="00223373">
        <w:rPr>
          <w:rStyle w:val="SingleTxtGCChar"/>
        </w:rPr>
        <w:t>条和第</w:t>
      </w:r>
      <w:r w:rsidRPr="00223373">
        <w:rPr>
          <w:rStyle w:val="SingleTxtGCChar"/>
        </w:rPr>
        <w:t>13</w:t>
      </w:r>
      <w:r w:rsidRPr="00223373">
        <w:rPr>
          <w:rStyle w:val="SingleTxtGCChar"/>
        </w:rPr>
        <w:t>至第</w:t>
      </w:r>
      <w:r w:rsidRPr="00223373">
        <w:rPr>
          <w:rStyle w:val="SingleTxtGCChar"/>
        </w:rPr>
        <w:t>17</w:t>
      </w:r>
      <w:r w:rsidRPr="00223373">
        <w:rPr>
          <w:rStyle w:val="SingleTxtGCChar"/>
        </w:rPr>
        <w:t>条</w:t>
      </w:r>
      <w:r w:rsidRPr="00223373">
        <w:rPr>
          <w:rStyle w:val="SingleTxtGCChar"/>
        </w:rPr>
        <w:t>)</w:t>
      </w:r>
      <w:bookmarkEnd w:id="18"/>
    </w:p>
    <w:p w:rsidR="00267AD3" w:rsidRPr="00223373" w:rsidRDefault="00267AD3" w:rsidP="00223373">
      <w:pPr>
        <w:pStyle w:val="H23GC"/>
      </w:pPr>
      <w:r w:rsidRPr="00223373">
        <w:tab/>
      </w:r>
      <w:r w:rsidRPr="00223373">
        <w:tab/>
      </w:r>
      <w:bookmarkStart w:id="19" w:name="_Hlk34905479"/>
      <w:r w:rsidRPr="00223373">
        <w:t>国籍</w:t>
      </w:r>
      <w:bookmarkEnd w:id="19"/>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19.</w:t>
      </w:r>
      <w:r w:rsidRPr="00223373">
        <w:rPr>
          <w:rFonts w:asciiTheme="majorBidi" w:eastAsia="黑体" w:hAnsiTheme="majorBidi" w:cstheme="majorBidi"/>
        </w:rPr>
        <w:tab/>
      </w:r>
      <w:r w:rsidRPr="00223373">
        <w:rPr>
          <w:rFonts w:asciiTheme="majorBidi" w:eastAsia="黑体" w:hAnsiTheme="majorBidi" w:cstheme="majorBidi"/>
        </w:rPr>
        <w:t>委员会参照可持续发展目标具体目标</w:t>
      </w:r>
      <w:r w:rsidRPr="00223373">
        <w:rPr>
          <w:rFonts w:asciiTheme="majorBidi" w:eastAsia="黑体" w:hAnsiTheme="majorBidi" w:cstheme="majorBidi"/>
        </w:rPr>
        <w:t>16.9</w:t>
      </w:r>
      <w:r w:rsidRPr="00223373">
        <w:rPr>
          <w:rFonts w:asciiTheme="majorBidi" w:eastAsia="黑体" w:hAnsiTheme="majorBidi" w:cstheme="majorBidi"/>
        </w:rPr>
        <w:t>，促请缔约国：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修订《公民身份法》，以防止使儿童因父母不能将国籍传给在国外出生的子女而陷入无国籍状态，防止在该国居无定所的被认定为无国籍人的子女陷入无国籍状态；</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确保这些儿童能够按照全国统一适用的明确程序和规则获得匈牙利国籍。</w:t>
      </w:r>
    </w:p>
    <w:p w:rsidR="00267AD3" w:rsidRPr="00223373" w:rsidRDefault="00267AD3" w:rsidP="00223373">
      <w:pPr>
        <w:pStyle w:val="H23GC"/>
      </w:pPr>
      <w:r w:rsidRPr="00223373">
        <w:tab/>
      </w:r>
      <w:r w:rsidRPr="00223373">
        <w:tab/>
      </w:r>
      <w:r w:rsidRPr="00223373">
        <w:t>和平集会和结社自由</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20.</w:t>
      </w:r>
      <w:r w:rsidRPr="00223373">
        <w:rPr>
          <w:rFonts w:asciiTheme="majorBidi" w:eastAsia="黑体" w:hAnsiTheme="majorBidi" w:cstheme="majorBidi"/>
        </w:rPr>
        <w:tab/>
      </w:r>
      <w:r w:rsidRPr="00223373">
        <w:rPr>
          <w:rFonts w:asciiTheme="majorBidi" w:eastAsia="黑体" w:hAnsiTheme="majorBidi" w:cstheme="majorBidi"/>
        </w:rPr>
        <w:t>委员会回顾先前的建议</w:t>
      </w:r>
      <w:r w:rsidRPr="00223373">
        <w:rPr>
          <w:rFonts w:asciiTheme="majorBidi" w:eastAsia="黑体" w:hAnsiTheme="majorBidi" w:cstheme="majorBidi"/>
        </w:rPr>
        <w:t>(CRC/C/HUN/CO/3-5</w:t>
      </w:r>
      <w:r w:rsidRPr="00223373">
        <w:rPr>
          <w:rFonts w:asciiTheme="majorBidi" w:eastAsia="黑体" w:hAnsiTheme="majorBidi" w:cstheme="majorBidi"/>
        </w:rPr>
        <w:t>，第</w:t>
      </w:r>
      <w:r w:rsidRPr="00223373">
        <w:rPr>
          <w:rFonts w:asciiTheme="majorBidi" w:eastAsia="黑体" w:hAnsiTheme="majorBidi" w:cstheme="majorBidi"/>
        </w:rPr>
        <w:t>26</w:t>
      </w:r>
      <w:r w:rsidRPr="00223373">
        <w:rPr>
          <w:rFonts w:asciiTheme="majorBidi" w:eastAsia="黑体" w:hAnsiTheme="majorBidi" w:cstheme="majorBidi"/>
        </w:rPr>
        <w:t>段</w:t>
      </w:r>
      <w:r w:rsidRPr="00223373">
        <w:rPr>
          <w:rFonts w:asciiTheme="majorBidi" w:eastAsia="黑体" w:hAnsiTheme="majorBidi" w:cstheme="majorBidi"/>
        </w:rPr>
        <w:t>)</w:t>
      </w:r>
      <w:r w:rsidRPr="00223373">
        <w:rPr>
          <w:rFonts w:asciiTheme="majorBidi" w:eastAsia="黑体" w:hAnsiTheme="majorBidi" w:cstheme="majorBidi"/>
        </w:rPr>
        <w:t>，建议缔约国：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修订立法，允许儿童，包括</w:t>
      </w:r>
      <w:r w:rsidRPr="00223373">
        <w:rPr>
          <w:rFonts w:asciiTheme="majorBidi" w:eastAsia="黑体" w:hAnsiTheme="majorBidi" w:cstheme="majorBidi"/>
        </w:rPr>
        <w:t>14</w:t>
      </w:r>
      <w:r w:rsidRPr="00223373">
        <w:rPr>
          <w:rFonts w:asciiTheme="majorBidi" w:eastAsia="黑体" w:hAnsiTheme="majorBidi" w:cstheme="majorBidi"/>
        </w:rPr>
        <w:t>岁以下儿童，在民间社会协会，特别是由儿童自己创建的此类协会中担任管理职务；</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确保儿童享有表达自由权，包括参与和平示威时的表达自由权，并且不因此遭受负面后果，例如被警察提出轻罪指控。</w:t>
      </w:r>
    </w:p>
    <w:p w:rsidR="00267AD3" w:rsidRPr="00223373" w:rsidRDefault="00267AD3" w:rsidP="00223373">
      <w:pPr>
        <w:pStyle w:val="H23GC"/>
      </w:pPr>
      <w:r w:rsidRPr="00223373">
        <w:tab/>
      </w:r>
      <w:r w:rsidRPr="00223373">
        <w:tab/>
      </w:r>
      <w:r w:rsidRPr="00223373">
        <w:t>保护隐私和保护肖像权</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21.</w:t>
      </w:r>
      <w:r w:rsidRPr="00223373">
        <w:rPr>
          <w:rFonts w:asciiTheme="majorBidi" w:eastAsia="黑体" w:hAnsiTheme="majorBidi" w:cstheme="majorBidi"/>
        </w:rPr>
        <w:tab/>
      </w:r>
      <w:r w:rsidRPr="00223373">
        <w:rPr>
          <w:rFonts w:asciiTheme="majorBidi" w:eastAsia="黑体" w:hAnsiTheme="majorBidi" w:cstheme="majorBidi"/>
        </w:rPr>
        <w:t>委员会建议缔约国继续确保在政治竞选期间尊重儿童的隐私权，防止利用儿童作为竞选工具。</w:t>
      </w:r>
    </w:p>
    <w:p w:rsidR="00267AD3" w:rsidRPr="00223373" w:rsidRDefault="00267AD3" w:rsidP="00223373">
      <w:pPr>
        <w:pStyle w:val="H23GC"/>
      </w:pPr>
      <w:r w:rsidRPr="00223373">
        <w:lastRenderedPageBreak/>
        <w:tab/>
      </w:r>
      <w:r w:rsidRPr="00223373">
        <w:tab/>
      </w:r>
      <w:r w:rsidRPr="00223373">
        <w:t>获取相关信息的途径</w:t>
      </w:r>
    </w:p>
    <w:p w:rsidR="00267AD3" w:rsidRPr="00223373" w:rsidRDefault="00267AD3" w:rsidP="00223373">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22.</w:t>
      </w:r>
      <w:r w:rsidRPr="00223373">
        <w:rPr>
          <w:rFonts w:asciiTheme="majorBidi" w:eastAsia="黑体" w:hAnsiTheme="majorBidi" w:cstheme="majorBidi"/>
        </w:rPr>
        <w:tab/>
      </w:r>
      <w:r w:rsidRPr="00223373">
        <w:rPr>
          <w:rFonts w:asciiTheme="majorBidi" w:eastAsia="黑体" w:hAnsiTheme="majorBidi" w:cstheme="majorBidi"/>
        </w:rPr>
        <w:t>委员会建议缔约国：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(a)</w:t>
      </w:r>
      <w:r w:rsidRPr="00223373">
        <w:rPr>
          <w:rFonts w:asciiTheme="majorBidi" w:eastAsia="黑体" w:hAnsiTheme="majorBidi" w:cstheme="majorBidi"/>
        </w:rPr>
        <w:tab/>
      </w:r>
      <w:r w:rsidRPr="00223373">
        <w:rPr>
          <w:rFonts w:asciiTheme="majorBidi" w:eastAsia="黑体" w:hAnsiTheme="majorBidi" w:cstheme="majorBidi"/>
        </w:rPr>
        <w:t>继续扩大儿童从各种来源获取各种信息的渠道，包括通过互联网获取信息，并确保向儿童、其父母和其他照料者教授适当的在线行为，包括防止在线虐待和剥削的战略；</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23373">
        <w:rPr>
          <w:rFonts w:asciiTheme="majorBidi" w:eastAsia="黑体" w:hAnsiTheme="majorBidi" w:cstheme="majorBidi"/>
        </w:rPr>
        <w:tab/>
        <w:t>(b)</w:t>
      </w:r>
      <w:r w:rsidRPr="00223373">
        <w:rPr>
          <w:rFonts w:asciiTheme="majorBidi" w:eastAsia="黑体" w:hAnsiTheme="majorBidi" w:cstheme="majorBidi"/>
        </w:rPr>
        <w:tab/>
      </w:r>
      <w:r w:rsidRPr="00223373">
        <w:rPr>
          <w:rFonts w:asciiTheme="majorBidi" w:eastAsia="黑体" w:hAnsiTheme="majorBidi" w:cstheme="majorBidi"/>
        </w:rPr>
        <w:t>通过广泛提供音频描述和字幕，促进残疾儿童获取信息。</w:t>
      </w:r>
    </w:p>
    <w:p w:rsidR="00267AD3" w:rsidRPr="00223373" w:rsidRDefault="00267AD3" w:rsidP="00223373">
      <w:pPr>
        <w:pStyle w:val="H1GC"/>
        <w:rPr>
          <w:rStyle w:val="SingleTxtGCChar"/>
        </w:rPr>
      </w:pPr>
      <w:r w:rsidRPr="00223373">
        <w:tab/>
      </w:r>
      <w:bookmarkStart w:id="20" w:name="_Toc34037574"/>
      <w:r w:rsidRPr="00223373">
        <w:t>E.</w:t>
      </w:r>
      <w:r w:rsidRPr="00223373">
        <w:tab/>
      </w:r>
      <w:bookmarkStart w:id="21" w:name="_Hlk34905513"/>
      <w:bookmarkEnd w:id="20"/>
      <w:r w:rsidRPr="00223373">
        <w:t>暴力侵害儿童</w:t>
      </w:r>
      <w:r w:rsidR="00223373">
        <w:br/>
      </w:r>
      <w:r w:rsidRPr="00223373">
        <w:rPr>
          <w:rStyle w:val="SingleTxtGCChar"/>
        </w:rPr>
        <w:t>(</w:t>
      </w:r>
      <w:r w:rsidRPr="00223373">
        <w:rPr>
          <w:rStyle w:val="SingleTxtGCChar"/>
        </w:rPr>
        <w:t>第</w:t>
      </w:r>
      <w:r w:rsidRPr="00223373">
        <w:rPr>
          <w:rStyle w:val="SingleTxtGCChar"/>
        </w:rPr>
        <w:t>19</w:t>
      </w:r>
      <w:r w:rsidRPr="00223373">
        <w:rPr>
          <w:rStyle w:val="SingleTxtGCChar"/>
        </w:rPr>
        <w:t>条、第</w:t>
      </w:r>
      <w:r w:rsidRPr="00223373">
        <w:rPr>
          <w:rStyle w:val="SingleTxtGCChar"/>
        </w:rPr>
        <w:t>24</w:t>
      </w:r>
      <w:r w:rsidRPr="00223373">
        <w:rPr>
          <w:rStyle w:val="SingleTxtGCChar"/>
        </w:rPr>
        <w:t>条第</w:t>
      </w:r>
      <w:r w:rsidRPr="00223373">
        <w:rPr>
          <w:rStyle w:val="SingleTxtGCChar"/>
        </w:rPr>
        <w:t>3</w:t>
      </w:r>
      <w:r w:rsidRPr="00223373">
        <w:rPr>
          <w:rStyle w:val="SingleTxtGCChar"/>
        </w:rPr>
        <w:t>款、第</w:t>
      </w:r>
      <w:r w:rsidRPr="00223373">
        <w:rPr>
          <w:rStyle w:val="SingleTxtGCChar"/>
        </w:rPr>
        <w:t>28</w:t>
      </w:r>
      <w:r w:rsidRPr="00223373">
        <w:rPr>
          <w:rStyle w:val="SingleTxtGCChar"/>
        </w:rPr>
        <w:t>条第</w:t>
      </w:r>
      <w:r w:rsidRPr="00223373">
        <w:rPr>
          <w:rStyle w:val="SingleTxtGCChar"/>
        </w:rPr>
        <w:t>2</w:t>
      </w:r>
      <w:r w:rsidRPr="00223373">
        <w:rPr>
          <w:rStyle w:val="SingleTxtGCChar"/>
        </w:rPr>
        <w:t>款、第</w:t>
      </w:r>
      <w:r w:rsidRPr="00223373">
        <w:rPr>
          <w:rStyle w:val="SingleTxtGCChar"/>
        </w:rPr>
        <w:t>34</w:t>
      </w:r>
      <w:r w:rsidRPr="00223373">
        <w:rPr>
          <w:rStyle w:val="SingleTxtGCChar"/>
        </w:rPr>
        <w:t>条、第</w:t>
      </w:r>
      <w:r w:rsidRPr="00223373">
        <w:rPr>
          <w:rStyle w:val="SingleTxtGCChar"/>
        </w:rPr>
        <w:t>37</w:t>
      </w:r>
      <w:r w:rsidRPr="00223373">
        <w:rPr>
          <w:rStyle w:val="SingleTxtGCChar"/>
        </w:rPr>
        <w:t>条</w:t>
      </w:r>
      <w:r w:rsidRPr="00223373">
        <w:rPr>
          <w:rStyle w:val="SingleTxtGCChar"/>
        </w:rPr>
        <w:t>(a)</w:t>
      </w:r>
      <w:r w:rsidRPr="00223373">
        <w:rPr>
          <w:rStyle w:val="SingleTxtGCChar"/>
        </w:rPr>
        <w:t>项和第</w:t>
      </w:r>
      <w:r w:rsidRPr="00223373">
        <w:rPr>
          <w:rStyle w:val="SingleTxtGCChar"/>
        </w:rPr>
        <w:t>39</w:t>
      </w:r>
      <w:r w:rsidRPr="00223373">
        <w:rPr>
          <w:rStyle w:val="SingleTxtGCChar"/>
        </w:rPr>
        <w:t>条</w:t>
      </w:r>
      <w:r w:rsidRPr="00223373">
        <w:rPr>
          <w:rStyle w:val="SingleTxtGCChar"/>
        </w:rPr>
        <w:t>)</w:t>
      </w:r>
      <w:bookmarkEnd w:id="21"/>
    </w:p>
    <w:p w:rsidR="00267AD3" w:rsidRPr="00223373" w:rsidRDefault="00267AD3" w:rsidP="00223373">
      <w:pPr>
        <w:pStyle w:val="H23GC"/>
      </w:pPr>
      <w:r w:rsidRPr="00223373">
        <w:tab/>
      </w:r>
      <w:r w:rsidRPr="00223373">
        <w:tab/>
      </w:r>
      <w:r w:rsidRPr="00223373">
        <w:t>暴力</w:t>
      </w:r>
      <w:r w:rsidRPr="00223373">
        <w:t>(</w:t>
      </w:r>
      <w:r w:rsidRPr="00223373">
        <w:t>包括性暴力</w:t>
      </w:r>
      <w:r w:rsidRPr="00223373">
        <w:t>)</w:t>
      </w:r>
      <w:r w:rsidRPr="00223373">
        <w:t>、虐待和忽视</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23.</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委员会感到严重关切的是：</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(a)</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没有提供资料，说明关于防止和处理包括性虐待在内的一切形式暴力侵害儿童行为的国家战略，包括针对女童、罗姆儿童、寻求庇护儿童和移民儿童以及男女同性恋、双性恋、跨性别和间性儿童的具体措施；</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(b)</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儿童向当局报告暴力侵害儿童案件的程序的有效性和使用程度较低。</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24.</w:t>
      </w:r>
      <w:r w:rsidRPr="005A4BB5">
        <w:rPr>
          <w:rFonts w:asciiTheme="majorBidi" w:eastAsia="黑体" w:hAnsiTheme="majorBidi" w:cstheme="majorBidi"/>
        </w:rPr>
        <w:tab/>
      </w:r>
      <w:r w:rsidRPr="005A4BB5">
        <w:rPr>
          <w:rFonts w:asciiTheme="majorBidi" w:eastAsia="黑体" w:hAnsiTheme="majorBidi" w:cstheme="majorBidi"/>
        </w:rPr>
        <w:t>委员会参照其关于儿童免遭一切形式暴力侵害的权利的第</w:t>
      </w:r>
      <w:r w:rsidRPr="005A4BB5">
        <w:rPr>
          <w:rFonts w:asciiTheme="majorBidi" w:eastAsia="黑体" w:hAnsiTheme="majorBidi" w:cstheme="majorBidi"/>
        </w:rPr>
        <w:t>13</w:t>
      </w:r>
      <w:r w:rsidRPr="005A4BB5">
        <w:rPr>
          <w:rFonts w:asciiTheme="majorBidi" w:eastAsia="黑体" w:hAnsiTheme="majorBidi" w:cstheme="majorBidi"/>
        </w:rPr>
        <w:t>号一般性意见</w:t>
      </w:r>
      <w:r w:rsidRPr="005A4BB5">
        <w:rPr>
          <w:rFonts w:asciiTheme="majorBidi" w:eastAsia="黑体" w:hAnsiTheme="majorBidi" w:cstheme="majorBidi"/>
        </w:rPr>
        <w:t>(2011</w:t>
      </w:r>
      <w:r w:rsidRPr="005A4BB5">
        <w:rPr>
          <w:rFonts w:asciiTheme="majorBidi" w:eastAsia="黑体" w:hAnsiTheme="majorBidi" w:cstheme="majorBidi"/>
        </w:rPr>
        <w:t>年</w:t>
      </w:r>
      <w:r w:rsidRPr="005A4BB5">
        <w:rPr>
          <w:rFonts w:asciiTheme="majorBidi" w:eastAsia="黑体" w:hAnsiTheme="majorBidi" w:cstheme="majorBidi"/>
        </w:rPr>
        <w:t>)</w:t>
      </w:r>
      <w:r w:rsidRPr="005A4BB5">
        <w:rPr>
          <w:rFonts w:asciiTheme="majorBidi" w:eastAsia="黑体" w:hAnsiTheme="majorBidi" w:cstheme="majorBidi"/>
        </w:rPr>
        <w:t>并回顾可持续发展目标具体目标</w:t>
      </w:r>
      <w:r w:rsidRPr="005A4BB5">
        <w:rPr>
          <w:rFonts w:asciiTheme="majorBidi" w:eastAsia="黑体" w:hAnsiTheme="majorBidi" w:cstheme="majorBidi"/>
        </w:rPr>
        <w:t>16.2</w:t>
      </w:r>
      <w:r w:rsidRPr="005A4BB5">
        <w:rPr>
          <w:rFonts w:asciiTheme="majorBidi" w:eastAsia="黑体" w:hAnsiTheme="majorBidi" w:cstheme="majorBidi"/>
        </w:rPr>
        <w:t>以及其先前的建议</w:t>
      </w:r>
      <w:r w:rsidRPr="005A4BB5">
        <w:rPr>
          <w:rFonts w:asciiTheme="majorBidi" w:eastAsia="黑体" w:hAnsiTheme="majorBidi" w:cstheme="majorBidi"/>
        </w:rPr>
        <w:t>(CRC/C/</w:t>
      </w:r>
      <w:r w:rsidR="00223373" w:rsidRPr="005A4BB5">
        <w:rPr>
          <w:rFonts w:asciiTheme="majorBidi" w:eastAsia="黑体" w:hAnsiTheme="majorBidi" w:cstheme="majorBidi"/>
        </w:rPr>
        <w:t xml:space="preserve"> </w:t>
      </w:r>
      <w:r w:rsidRPr="005A4BB5">
        <w:rPr>
          <w:rFonts w:asciiTheme="majorBidi" w:eastAsia="黑体" w:hAnsiTheme="majorBidi" w:cstheme="majorBidi"/>
        </w:rPr>
        <w:t>HUN/CO/3-5</w:t>
      </w:r>
      <w:r w:rsidRPr="005A4BB5">
        <w:rPr>
          <w:rFonts w:asciiTheme="majorBidi" w:eastAsia="黑体" w:hAnsiTheme="majorBidi" w:cstheme="majorBidi"/>
        </w:rPr>
        <w:t>，第</w:t>
      </w:r>
      <w:r w:rsidRPr="005A4BB5">
        <w:rPr>
          <w:rFonts w:asciiTheme="majorBidi" w:eastAsia="黑体" w:hAnsiTheme="majorBidi" w:cstheme="majorBidi"/>
        </w:rPr>
        <w:t>30</w:t>
      </w:r>
      <w:r w:rsidRPr="005A4BB5">
        <w:rPr>
          <w:rFonts w:asciiTheme="majorBidi" w:eastAsia="黑体" w:hAnsiTheme="majorBidi" w:cstheme="majorBidi"/>
        </w:rPr>
        <w:t>、第</w:t>
      </w:r>
      <w:r w:rsidRPr="005A4BB5">
        <w:rPr>
          <w:rFonts w:asciiTheme="majorBidi" w:eastAsia="黑体" w:hAnsiTheme="majorBidi" w:cstheme="majorBidi"/>
        </w:rPr>
        <w:t>32</w:t>
      </w:r>
      <w:r w:rsidRPr="005A4BB5">
        <w:rPr>
          <w:rFonts w:asciiTheme="majorBidi" w:eastAsia="黑体" w:hAnsiTheme="majorBidi" w:cstheme="majorBidi"/>
        </w:rPr>
        <w:t>和第</w:t>
      </w:r>
      <w:r w:rsidRPr="005A4BB5">
        <w:rPr>
          <w:rFonts w:asciiTheme="majorBidi" w:eastAsia="黑体" w:hAnsiTheme="majorBidi" w:cstheme="majorBidi"/>
        </w:rPr>
        <w:t>35</w:t>
      </w:r>
      <w:r w:rsidRPr="005A4BB5">
        <w:rPr>
          <w:rFonts w:asciiTheme="majorBidi" w:eastAsia="黑体" w:hAnsiTheme="majorBidi" w:cstheme="majorBidi"/>
        </w:rPr>
        <w:t>段</w:t>
      </w:r>
      <w:r w:rsidRPr="005A4BB5">
        <w:rPr>
          <w:rFonts w:asciiTheme="majorBidi" w:eastAsia="黑体" w:hAnsiTheme="majorBidi" w:cstheme="majorBidi"/>
        </w:rPr>
        <w:t>)</w:t>
      </w:r>
      <w:r w:rsidRPr="005A4BB5">
        <w:rPr>
          <w:rFonts w:asciiTheme="majorBidi" w:eastAsia="黑体" w:hAnsiTheme="majorBidi" w:cstheme="majorBidi"/>
        </w:rPr>
        <w:t>，促请缔约国：</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(a)</w:t>
      </w:r>
      <w:r w:rsidRPr="005A4BB5">
        <w:rPr>
          <w:rFonts w:asciiTheme="majorBidi" w:eastAsia="黑体" w:hAnsiTheme="majorBidi" w:cstheme="majorBidi"/>
        </w:rPr>
        <w:tab/>
      </w:r>
      <w:r w:rsidRPr="005A4BB5">
        <w:rPr>
          <w:rFonts w:asciiTheme="majorBidi" w:eastAsia="黑体" w:hAnsiTheme="majorBidi" w:cstheme="majorBidi"/>
        </w:rPr>
        <w:t>制定一项国家战略，防止和处理包括性虐待在内的一切形式暴力侵害儿童行为，特别关注女童和处境不利的儿童，包括残疾儿童、接受替代照料的儿童、罗姆儿童、男女同性恋、双性恋、跨性别和间性儿童，以及寻求庇护儿童、难民儿童和移民儿童，并确保该战略向儿童明确说明报告暴力案件的程序；</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(b)</w:t>
      </w:r>
      <w:r w:rsidRPr="005A4BB5">
        <w:rPr>
          <w:rFonts w:asciiTheme="majorBidi" w:eastAsia="黑体" w:hAnsiTheme="majorBidi" w:cstheme="majorBidi"/>
        </w:rPr>
        <w:tab/>
      </w:r>
      <w:r w:rsidRPr="005A4BB5">
        <w:rPr>
          <w:rFonts w:asciiTheme="majorBidi" w:eastAsia="黑体" w:hAnsiTheme="majorBidi" w:cstheme="majorBidi"/>
        </w:rPr>
        <w:t>实施对儿童问题敏感的机制，以协助和促进报案，并确保申诉机制对儿童友好，在线和离线均可使用，特别关注替代照料场所、拘留设施以及面向寻求庇护儿童、难民儿童和移民儿童的设施，并确保案件得到及时记录和调查，犯罪者受到起诉和适当制裁；</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(c)</w:t>
      </w:r>
      <w:r w:rsidRPr="005A4BB5">
        <w:rPr>
          <w:rFonts w:asciiTheme="majorBidi" w:eastAsia="黑体" w:hAnsiTheme="majorBidi" w:cstheme="majorBidi"/>
        </w:rPr>
        <w:tab/>
      </w:r>
      <w:r w:rsidRPr="005A4BB5">
        <w:rPr>
          <w:rFonts w:asciiTheme="majorBidi" w:eastAsia="黑体" w:hAnsiTheme="majorBidi" w:cstheme="majorBidi"/>
        </w:rPr>
        <w:t>考虑将人力资源部关于调查和处理儿童保育机构、寄养家庭和教养院中虐待儿童和青少年案件的机构、业务和部门方法的条例的适用范围扩大到儿童可能遭受暴力行为的所有环境和情况；</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(d)</w:t>
      </w:r>
      <w:r w:rsidRPr="005A4BB5">
        <w:rPr>
          <w:rFonts w:asciiTheme="majorBidi" w:eastAsia="黑体" w:hAnsiTheme="majorBidi" w:cstheme="majorBidi"/>
        </w:rPr>
        <w:tab/>
      </w:r>
      <w:r w:rsidRPr="005A4BB5">
        <w:rPr>
          <w:rFonts w:asciiTheme="majorBidi" w:eastAsia="黑体" w:hAnsiTheme="majorBidi" w:cstheme="majorBidi"/>
        </w:rPr>
        <w:t>采取必要的法律措施，支持实施</w:t>
      </w:r>
      <w:r w:rsidR="0005596F">
        <w:rPr>
          <w:rFonts w:asciiTheme="majorBidi" w:eastAsia="黑体" w:hAnsiTheme="majorBidi" w:cstheme="majorBidi" w:hint="eastAsia"/>
        </w:rPr>
        <w:t>“</w:t>
      </w:r>
      <w:r w:rsidRPr="005A4BB5">
        <w:rPr>
          <w:rFonts w:asciiTheme="majorBidi" w:eastAsia="黑体" w:hAnsiTheme="majorBidi" w:cstheme="majorBidi"/>
        </w:rPr>
        <w:t>儿童之家</w:t>
      </w:r>
      <w:r w:rsidR="0005596F">
        <w:rPr>
          <w:rFonts w:asciiTheme="majorBidi" w:eastAsia="黑体" w:hAnsiTheme="majorBidi" w:cstheme="majorBidi" w:hint="eastAsia"/>
        </w:rPr>
        <w:t>”</w:t>
      </w:r>
      <w:r w:rsidRPr="005A4BB5">
        <w:rPr>
          <w:rFonts w:asciiTheme="majorBidi" w:eastAsia="黑体" w:hAnsiTheme="majorBidi" w:cstheme="majorBidi"/>
        </w:rPr>
        <w:t>方案，并确保暴力行为的受害儿童能够切实获得基于</w:t>
      </w:r>
      <w:r w:rsidR="005A4BB5">
        <w:rPr>
          <w:rFonts w:asciiTheme="majorBidi" w:eastAsia="黑体" w:hAnsiTheme="majorBidi" w:cstheme="majorBidi" w:hint="eastAsia"/>
        </w:rPr>
        <w:t>“</w:t>
      </w:r>
      <w:r w:rsidRPr="005A4BB5">
        <w:rPr>
          <w:rFonts w:asciiTheme="majorBidi" w:eastAsia="黑体" w:hAnsiTheme="majorBidi" w:cstheme="majorBidi"/>
        </w:rPr>
        <w:t>儿童之家</w:t>
      </w:r>
      <w:r w:rsidR="005A4BB5">
        <w:rPr>
          <w:rFonts w:asciiTheme="majorBidi" w:eastAsia="黑体" w:hAnsiTheme="majorBidi" w:cstheme="majorBidi" w:hint="eastAsia"/>
        </w:rPr>
        <w:t>”</w:t>
      </w:r>
      <w:r w:rsidRPr="005A4BB5">
        <w:rPr>
          <w:rFonts w:asciiTheme="majorBidi" w:eastAsia="黑体" w:hAnsiTheme="majorBidi" w:cstheme="majorBidi"/>
        </w:rPr>
        <w:t>模式的调查和治疗服务，而且所有暴力行为的受害儿童均可在默认情况下获得这些服务。</w:t>
      </w:r>
    </w:p>
    <w:p w:rsidR="00267AD3" w:rsidRPr="00223373" w:rsidRDefault="00267AD3" w:rsidP="00223373">
      <w:pPr>
        <w:pStyle w:val="H23GC"/>
      </w:pPr>
      <w:r w:rsidRPr="00223373">
        <w:rPr>
          <w:rFonts w:hint="eastAsia"/>
        </w:rPr>
        <w:tab/>
      </w:r>
      <w:r w:rsidRPr="00223373">
        <w:rPr>
          <w:rFonts w:hint="eastAsia"/>
        </w:rPr>
        <w:tab/>
      </w:r>
      <w:r w:rsidRPr="00223373">
        <w:rPr>
          <w:rFonts w:hint="eastAsia"/>
        </w:rPr>
        <w:t>体罚</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25.</w:t>
      </w:r>
      <w:r w:rsidRPr="005A4BB5">
        <w:rPr>
          <w:rFonts w:asciiTheme="majorBidi" w:eastAsia="黑体" w:hAnsiTheme="majorBidi" w:cstheme="majorBidi"/>
        </w:rPr>
        <w:tab/>
      </w:r>
      <w:r w:rsidRPr="005A4BB5">
        <w:rPr>
          <w:rFonts w:asciiTheme="majorBidi" w:eastAsia="黑体" w:hAnsiTheme="majorBidi" w:cstheme="majorBidi"/>
        </w:rPr>
        <w:t>委员会参照关于儿童受保护免遭体罚和其他残忍或不人道形式惩罚的权利的第</w:t>
      </w:r>
      <w:r w:rsidRPr="005A4BB5">
        <w:rPr>
          <w:rFonts w:asciiTheme="majorBidi" w:eastAsia="黑体" w:hAnsiTheme="majorBidi" w:cstheme="majorBidi"/>
        </w:rPr>
        <w:t>8</w:t>
      </w:r>
      <w:r w:rsidRPr="005A4BB5">
        <w:rPr>
          <w:rFonts w:asciiTheme="majorBidi" w:eastAsia="黑体" w:hAnsiTheme="majorBidi" w:cstheme="majorBidi"/>
        </w:rPr>
        <w:t>号一般性意见</w:t>
      </w:r>
      <w:r w:rsidRPr="005A4BB5">
        <w:rPr>
          <w:rFonts w:asciiTheme="majorBidi" w:eastAsia="黑体" w:hAnsiTheme="majorBidi" w:cstheme="majorBidi"/>
        </w:rPr>
        <w:t>(2006</w:t>
      </w:r>
      <w:r w:rsidRPr="005A4BB5">
        <w:rPr>
          <w:rFonts w:asciiTheme="majorBidi" w:eastAsia="黑体" w:hAnsiTheme="majorBidi" w:cstheme="majorBidi"/>
        </w:rPr>
        <w:t>年</w:t>
      </w:r>
      <w:r w:rsidRPr="005A4BB5">
        <w:rPr>
          <w:rFonts w:asciiTheme="majorBidi" w:eastAsia="黑体" w:hAnsiTheme="majorBidi" w:cstheme="majorBidi"/>
        </w:rPr>
        <w:t>)</w:t>
      </w:r>
      <w:r w:rsidRPr="005A4BB5">
        <w:rPr>
          <w:rFonts w:asciiTheme="majorBidi" w:eastAsia="黑体" w:hAnsiTheme="majorBidi" w:cstheme="majorBidi"/>
        </w:rPr>
        <w:t>并回顾先前的建议</w:t>
      </w:r>
      <w:r w:rsidRPr="005A4BB5">
        <w:rPr>
          <w:rFonts w:asciiTheme="majorBidi" w:eastAsia="黑体" w:hAnsiTheme="majorBidi" w:cstheme="majorBidi"/>
        </w:rPr>
        <w:t>(CRC/C/HUN/CO/3-5</w:t>
      </w:r>
      <w:r w:rsidR="00223373" w:rsidRPr="005A4BB5">
        <w:rPr>
          <w:rFonts w:asciiTheme="majorBidi" w:eastAsia="黑体" w:hAnsiTheme="majorBidi" w:cstheme="majorBidi"/>
        </w:rPr>
        <w:t>，</w:t>
      </w:r>
      <w:r w:rsidRPr="005A4BB5">
        <w:rPr>
          <w:rFonts w:asciiTheme="majorBidi" w:eastAsia="黑体" w:hAnsiTheme="majorBidi" w:cstheme="majorBidi"/>
        </w:rPr>
        <w:t>第</w:t>
      </w:r>
      <w:r w:rsidRPr="005A4BB5">
        <w:rPr>
          <w:rFonts w:asciiTheme="majorBidi" w:eastAsia="黑体" w:hAnsiTheme="majorBidi" w:cstheme="majorBidi"/>
        </w:rPr>
        <w:t>34</w:t>
      </w:r>
      <w:r w:rsidRPr="005A4BB5">
        <w:rPr>
          <w:rFonts w:asciiTheme="majorBidi" w:eastAsia="黑体" w:hAnsiTheme="majorBidi" w:cstheme="majorBidi"/>
        </w:rPr>
        <w:t>段</w:t>
      </w:r>
      <w:r w:rsidRPr="005A4BB5">
        <w:rPr>
          <w:rFonts w:asciiTheme="majorBidi" w:eastAsia="黑体" w:hAnsiTheme="majorBidi" w:cstheme="majorBidi"/>
        </w:rPr>
        <w:t>)</w:t>
      </w:r>
      <w:r w:rsidRPr="005A4BB5">
        <w:rPr>
          <w:rFonts w:asciiTheme="majorBidi" w:eastAsia="黑体" w:hAnsiTheme="majorBidi" w:cstheme="majorBidi"/>
        </w:rPr>
        <w:t>，促请缔约国：</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(a)</w:t>
      </w:r>
      <w:r w:rsidRPr="005A4BB5">
        <w:rPr>
          <w:rFonts w:asciiTheme="majorBidi" w:eastAsia="黑体" w:hAnsiTheme="majorBidi" w:cstheme="majorBidi"/>
        </w:rPr>
        <w:tab/>
      </w:r>
      <w:r w:rsidRPr="005A4BB5">
        <w:rPr>
          <w:rFonts w:asciiTheme="majorBidi" w:eastAsia="黑体" w:hAnsiTheme="majorBidi" w:cstheme="majorBidi"/>
        </w:rPr>
        <w:t>切实执行禁止在包括家庭、学校和替代照料机构在内的所有场合使用一切形式体罚的规定；</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lastRenderedPageBreak/>
        <w:tab/>
        <w:t>(b)</w:t>
      </w:r>
      <w:r w:rsidRPr="005A4BB5">
        <w:rPr>
          <w:rFonts w:asciiTheme="majorBidi" w:eastAsia="黑体" w:hAnsiTheme="majorBidi" w:cstheme="majorBidi"/>
        </w:rPr>
        <w:tab/>
      </w:r>
      <w:r w:rsidRPr="005A4BB5">
        <w:rPr>
          <w:rFonts w:asciiTheme="majorBidi" w:eastAsia="黑体" w:hAnsiTheme="majorBidi" w:cstheme="majorBidi"/>
        </w:rPr>
        <w:t>加强措施，开展提高认识和教育活动，促进积极、非暴力和参与式的儿童养育和管教形式，并特别针对儿童、家长、教师和社会保护专业人员强调体罚的不良后果。</w:t>
      </w:r>
    </w:p>
    <w:p w:rsidR="00267AD3" w:rsidRPr="00223373" w:rsidRDefault="00267AD3" w:rsidP="00223373">
      <w:pPr>
        <w:pStyle w:val="H1GC"/>
        <w:rPr>
          <w:rStyle w:val="SingleTxtGCChar"/>
        </w:rPr>
      </w:pPr>
      <w:r w:rsidRPr="00223373">
        <w:rPr>
          <w:rFonts w:hint="eastAsia"/>
        </w:rPr>
        <w:tab/>
      </w:r>
      <w:bookmarkStart w:id="22" w:name="_Toc34037577"/>
      <w:r w:rsidRPr="00223373">
        <w:t>F</w:t>
      </w:r>
      <w:r w:rsidRPr="00223373">
        <w:rPr>
          <w:rFonts w:hint="eastAsia"/>
        </w:rPr>
        <w:t>.</w:t>
      </w:r>
      <w:r w:rsidRPr="00223373">
        <w:rPr>
          <w:rFonts w:hint="eastAsia"/>
        </w:rPr>
        <w:tab/>
      </w:r>
      <w:bookmarkStart w:id="23" w:name="_Hlk34905551"/>
      <w:bookmarkEnd w:id="22"/>
      <w:r w:rsidRPr="00223373">
        <w:rPr>
          <w:rFonts w:hint="eastAsia"/>
        </w:rPr>
        <w:t>家庭环境和替代照料</w:t>
      </w:r>
      <w:r w:rsidR="00223373">
        <w:br/>
      </w:r>
      <w:r w:rsidRPr="00223373">
        <w:rPr>
          <w:rStyle w:val="SingleTxtGCChar"/>
          <w:rFonts w:hint="eastAsia"/>
        </w:rPr>
        <w:t>(</w:t>
      </w:r>
      <w:r w:rsidRPr="00223373">
        <w:rPr>
          <w:rStyle w:val="SingleTxtGCChar"/>
          <w:rFonts w:hint="eastAsia"/>
        </w:rPr>
        <w:t>第</w:t>
      </w:r>
      <w:r w:rsidRPr="00223373">
        <w:rPr>
          <w:rStyle w:val="SingleTxtGCChar"/>
          <w:rFonts w:hint="eastAsia"/>
        </w:rPr>
        <w:t>5</w:t>
      </w:r>
      <w:r w:rsidRPr="00223373">
        <w:rPr>
          <w:rStyle w:val="SingleTxtGCChar"/>
          <w:rFonts w:hint="eastAsia"/>
        </w:rPr>
        <w:t>条、第</w:t>
      </w:r>
      <w:r w:rsidRPr="00223373">
        <w:rPr>
          <w:rStyle w:val="SingleTxtGCChar"/>
          <w:rFonts w:hint="eastAsia"/>
        </w:rPr>
        <w:t>9</w:t>
      </w:r>
      <w:r w:rsidRPr="00223373">
        <w:rPr>
          <w:rStyle w:val="SingleTxtGCChar"/>
          <w:rFonts w:hint="eastAsia"/>
        </w:rPr>
        <w:t>至第</w:t>
      </w:r>
      <w:r w:rsidRPr="00223373">
        <w:rPr>
          <w:rStyle w:val="SingleTxtGCChar"/>
          <w:rFonts w:hint="eastAsia"/>
        </w:rPr>
        <w:t>11</w:t>
      </w:r>
      <w:r w:rsidRPr="00223373">
        <w:rPr>
          <w:rStyle w:val="SingleTxtGCChar"/>
          <w:rFonts w:hint="eastAsia"/>
        </w:rPr>
        <w:t>条、第</w:t>
      </w:r>
      <w:r w:rsidRPr="00223373">
        <w:rPr>
          <w:rStyle w:val="SingleTxtGCChar"/>
          <w:rFonts w:hint="eastAsia"/>
        </w:rPr>
        <w:t>18</w:t>
      </w:r>
      <w:r w:rsidRPr="00223373">
        <w:rPr>
          <w:rStyle w:val="SingleTxtGCChar"/>
          <w:rFonts w:hint="eastAsia"/>
        </w:rPr>
        <w:t>条第</w:t>
      </w:r>
      <w:r w:rsidRPr="00223373">
        <w:rPr>
          <w:rStyle w:val="SingleTxtGCChar"/>
          <w:rFonts w:hint="eastAsia"/>
        </w:rPr>
        <w:t>1</w:t>
      </w:r>
      <w:r w:rsidRPr="00223373">
        <w:rPr>
          <w:rStyle w:val="SingleTxtGCChar"/>
          <w:rFonts w:hint="eastAsia"/>
        </w:rPr>
        <w:t>和第</w:t>
      </w:r>
      <w:r w:rsidRPr="00223373">
        <w:rPr>
          <w:rStyle w:val="SingleTxtGCChar"/>
          <w:rFonts w:hint="eastAsia"/>
        </w:rPr>
        <w:t>2</w:t>
      </w:r>
      <w:r w:rsidRPr="00223373">
        <w:rPr>
          <w:rStyle w:val="SingleTxtGCChar"/>
          <w:rFonts w:hint="eastAsia"/>
        </w:rPr>
        <w:t>款、第</w:t>
      </w:r>
      <w:r w:rsidRPr="00223373">
        <w:rPr>
          <w:rStyle w:val="SingleTxtGCChar"/>
          <w:rFonts w:hint="eastAsia"/>
        </w:rPr>
        <w:t>20</w:t>
      </w:r>
      <w:r w:rsidRPr="00223373">
        <w:rPr>
          <w:rStyle w:val="SingleTxtGCChar"/>
          <w:rFonts w:hint="eastAsia"/>
        </w:rPr>
        <w:t>条、第</w:t>
      </w:r>
      <w:r w:rsidRPr="00223373">
        <w:rPr>
          <w:rStyle w:val="SingleTxtGCChar"/>
          <w:rFonts w:hint="eastAsia"/>
        </w:rPr>
        <w:t>21</w:t>
      </w:r>
      <w:r w:rsidRPr="00223373">
        <w:rPr>
          <w:rStyle w:val="SingleTxtGCChar"/>
          <w:rFonts w:hint="eastAsia"/>
        </w:rPr>
        <w:t>条、第</w:t>
      </w:r>
      <w:r w:rsidRPr="00223373">
        <w:rPr>
          <w:rStyle w:val="SingleTxtGCChar"/>
          <w:rFonts w:hint="eastAsia"/>
        </w:rPr>
        <w:t>25</w:t>
      </w:r>
      <w:r w:rsidRPr="00223373">
        <w:rPr>
          <w:rStyle w:val="SingleTxtGCChar"/>
          <w:rFonts w:hint="eastAsia"/>
        </w:rPr>
        <w:t>条和第</w:t>
      </w:r>
      <w:r w:rsidRPr="00223373">
        <w:rPr>
          <w:rStyle w:val="SingleTxtGCChar"/>
          <w:rFonts w:hint="eastAsia"/>
        </w:rPr>
        <w:t>27</w:t>
      </w:r>
      <w:r w:rsidRPr="00223373">
        <w:rPr>
          <w:rStyle w:val="SingleTxtGCChar"/>
          <w:rFonts w:hint="eastAsia"/>
        </w:rPr>
        <w:t>条第</w:t>
      </w:r>
      <w:r w:rsidRPr="00223373">
        <w:rPr>
          <w:rStyle w:val="SingleTxtGCChar"/>
          <w:rFonts w:hint="eastAsia"/>
        </w:rPr>
        <w:t>4</w:t>
      </w:r>
      <w:r w:rsidRPr="00223373">
        <w:rPr>
          <w:rStyle w:val="SingleTxtGCChar"/>
          <w:rFonts w:hint="eastAsia"/>
        </w:rPr>
        <w:t>款</w:t>
      </w:r>
      <w:r w:rsidRPr="00223373">
        <w:rPr>
          <w:rStyle w:val="SingleTxtGCChar"/>
          <w:rFonts w:hint="eastAsia"/>
        </w:rPr>
        <w:t>)</w:t>
      </w:r>
      <w:bookmarkEnd w:id="23"/>
    </w:p>
    <w:p w:rsidR="00267AD3" w:rsidRPr="00223373" w:rsidRDefault="00267AD3" w:rsidP="00223373">
      <w:pPr>
        <w:pStyle w:val="H23GC"/>
      </w:pPr>
      <w:r w:rsidRPr="00223373">
        <w:rPr>
          <w:rFonts w:hint="eastAsia"/>
        </w:rPr>
        <w:tab/>
      </w:r>
      <w:r w:rsidRPr="00223373">
        <w:rPr>
          <w:rFonts w:hint="eastAsia"/>
        </w:rPr>
        <w:tab/>
      </w:r>
      <w:r w:rsidRPr="00223373">
        <w:rPr>
          <w:rFonts w:hint="eastAsia"/>
        </w:rPr>
        <w:t>家庭环境</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26.</w:t>
      </w:r>
      <w:r w:rsidRPr="005A4BB5">
        <w:rPr>
          <w:rFonts w:asciiTheme="majorBidi" w:eastAsia="黑体" w:hAnsiTheme="majorBidi" w:cstheme="majorBidi"/>
        </w:rPr>
        <w:tab/>
      </w:r>
      <w:r w:rsidRPr="005A4BB5">
        <w:rPr>
          <w:rFonts w:asciiTheme="majorBidi" w:eastAsia="黑体" w:hAnsiTheme="majorBidi" w:cstheme="majorBidi"/>
        </w:rPr>
        <w:t>委员会回顾先前的建议</w:t>
      </w:r>
      <w:r w:rsidRPr="005A4BB5">
        <w:rPr>
          <w:rFonts w:asciiTheme="majorBidi" w:eastAsia="黑体" w:hAnsiTheme="majorBidi" w:cstheme="majorBidi"/>
        </w:rPr>
        <w:t>(CRC/C/HUN/CO/3-5</w:t>
      </w:r>
      <w:r w:rsidR="00223373" w:rsidRPr="005A4BB5">
        <w:rPr>
          <w:rFonts w:asciiTheme="majorBidi" w:eastAsia="黑体" w:hAnsiTheme="majorBidi" w:cstheme="majorBidi"/>
        </w:rPr>
        <w:t>，</w:t>
      </w:r>
      <w:r w:rsidRPr="005A4BB5">
        <w:rPr>
          <w:rFonts w:asciiTheme="majorBidi" w:eastAsia="黑体" w:hAnsiTheme="majorBidi" w:cstheme="majorBidi"/>
        </w:rPr>
        <w:t>第</w:t>
      </w:r>
      <w:r w:rsidRPr="005A4BB5">
        <w:rPr>
          <w:rFonts w:asciiTheme="majorBidi" w:eastAsia="黑体" w:hAnsiTheme="majorBidi" w:cstheme="majorBidi"/>
        </w:rPr>
        <w:t>37</w:t>
      </w:r>
      <w:r w:rsidRPr="005A4BB5">
        <w:rPr>
          <w:rFonts w:asciiTheme="majorBidi" w:eastAsia="黑体" w:hAnsiTheme="majorBidi" w:cstheme="majorBidi"/>
        </w:rPr>
        <w:t>段</w:t>
      </w:r>
      <w:r w:rsidRPr="005A4BB5">
        <w:rPr>
          <w:rFonts w:asciiTheme="majorBidi" w:eastAsia="黑体" w:hAnsiTheme="majorBidi" w:cstheme="majorBidi"/>
        </w:rPr>
        <w:t>)</w:t>
      </w:r>
      <w:r w:rsidRPr="005A4BB5">
        <w:rPr>
          <w:rFonts w:asciiTheme="majorBidi" w:eastAsia="黑体" w:hAnsiTheme="majorBidi" w:cstheme="majorBidi"/>
        </w:rPr>
        <w:t>，促请缔约国：</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(a)</w:t>
      </w:r>
      <w:r w:rsidRPr="005A4BB5">
        <w:rPr>
          <w:rFonts w:asciiTheme="majorBidi" w:eastAsia="黑体" w:hAnsiTheme="majorBidi" w:cstheme="majorBidi"/>
        </w:rPr>
        <w:tab/>
      </w:r>
      <w:r w:rsidRPr="005A4BB5">
        <w:rPr>
          <w:rFonts w:asciiTheme="majorBidi" w:eastAsia="黑体" w:hAnsiTheme="majorBidi" w:cstheme="majorBidi"/>
        </w:rPr>
        <w:t>通过应对家庭面临的多重挑战的综合方案，充分落实禁止将儿童与其家庭分离以及根据这些家庭的经济状况将儿童安置在替代照料环境中的规定，并确保根据《儿童替代照料准则》</w:t>
      </w:r>
      <w:r w:rsidRPr="005A4BB5">
        <w:rPr>
          <w:rFonts w:asciiTheme="majorBidi" w:eastAsia="黑体" w:hAnsiTheme="majorBidi" w:cstheme="majorBidi"/>
        </w:rPr>
        <w:t>(</w:t>
      </w:r>
      <w:r w:rsidRPr="005A4BB5">
        <w:rPr>
          <w:rFonts w:asciiTheme="majorBidi" w:eastAsia="黑体" w:hAnsiTheme="majorBidi" w:cstheme="majorBidi"/>
        </w:rPr>
        <w:t>大会第</w:t>
      </w:r>
      <w:r w:rsidRPr="005A4BB5">
        <w:rPr>
          <w:rFonts w:asciiTheme="majorBidi" w:eastAsia="黑体" w:hAnsiTheme="majorBidi" w:cstheme="majorBidi"/>
        </w:rPr>
        <w:t>64/142</w:t>
      </w:r>
      <w:r w:rsidRPr="005A4BB5">
        <w:rPr>
          <w:rFonts w:asciiTheme="majorBidi" w:eastAsia="黑体" w:hAnsiTheme="majorBidi" w:cstheme="majorBidi"/>
        </w:rPr>
        <w:t>号决议附件</w:t>
      </w:r>
      <w:r w:rsidRPr="005A4BB5">
        <w:rPr>
          <w:rFonts w:asciiTheme="majorBidi" w:eastAsia="黑体" w:hAnsiTheme="majorBidi" w:cstheme="majorBidi"/>
        </w:rPr>
        <w:t>)</w:t>
      </w:r>
      <w:r w:rsidRPr="005A4BB5">
        <w:rPr>
          <w:rFonts w:asciiTheme="majorBidi" w:eastAsia="黑体" w:hAnsiTheme="majorBidi" w:cstheme="majorBidi"/>
        </w:rPr>
        <w:t>，仅将分离作为最后手段使用；</w:t>
      </w:r>
    </w:p>
    <w:p w:rsidR="00267AD3" w:rsidRPr="005A4BB5"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4BB5">
        <w:rPr>
          <w:rFonts w:asciiTheme="majorBidi" w:eastAsia="黑体" w:hAnsiTheme="majorBidi" w:cstheme="majorBidi"/>
        </w:rPr>
        <w:tab/>
        <w:t>(b)</w:t>
      </w:r>
      <w:r w:rsidRPr="005A4BB5">
        <w:rPr>
          <w:rFonts w:asciiTheme="majorBidi" w:eastAsia="黑体" w:hAnsiTheme="majorBidi" w:cstheme="majorBidi"/>
        </w:rPr>
        <w:tab/>
      </w:r>
      <w:r w:rsidRPr="005A4BB5">
        <w:rPr>
          <w:rFonts w:asciiTheme="majorBidi" w:eastAsia="黑体" w:hAnsiTheme="majorBidi" w:cstheme="majorBidi"/>
        </w:rPr>
        <w:t>加强措施，为有需要的家庭提供充足和长期的社会住房和其他支助措施，并增加有子女的低收入家庭特别是单亲家庭的社会福利，以防止家庭外安置；</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5A4BB5">
        <w:rPr>
          <w:rFonts w:asciiTheme="majorBidi" w:eastAsia="黑体" w:hAnsiTheme="majorBidi" w:cstheme="majorBidi"/>
        </w:rPr>
        <w:tab/>
        <w:t>(c)</w:t>
      </w:r>
      <w:r w:rsidRPr="005A4BB5">
        <w:rPr>
          <w:rFonts w:asciiTheme="majorBidi" w:eastAsia="黑体" w:hAnsiTheme="majorBidi" w:cstheme="majorBidi"/>
        </w:rPr>
        <w:tab/>
      </w:r>
      <w:r w:rsidRPr="005A4BB5">
        <w:rPr>
          <w:rFonts w:asciiTheme="majorBidi" w:eastAsia="黑体" w:hAnsiTheme="majorBidi" w:cstheme="majorBidi"/>
        </w:rPr>
        <w:t>增加面临危机状况的孕妇获得咨询和社会支持的机会，实行保密的出生登记，以防止儿童遭到遗弃，并确保将儿童安全送往儿童保护系统，同时逐步取消所谓的</w:t>
      </w:r>
      <w:r w:rsidR="00654464" w:rsidRPr="005A4BB5">
        <w:rPr>
          <w:rFonts w:asciiTheme="majorBidi" w:eastAsia="黑体" w:hAnsiTheme="majorBidi" w:cstheme="majorBidi" w:hint="eastAsia"/>
        </w:rPr>
        <w:t>“</w:t>
      </w:r>
      <w:r w:rsidRPr="005A4BB5">
        <w:rPr>
          <w:rFonts w:asciiTheme="majorBidi" w:eastAsia="黑体" w:hAnsiTheme="majorBidi" w:cstheme="majorBidi" w:hint="eastAsia"/>
        </w:rPr>
        <w:t>婴儿箱</w:t>
      </w:r>
      <w:r w:rsidR="00654464" w:rsidRPr="005A4BB5">
        <w:rPr>
          <w:rFonts w:asciiTheme="majorBidi" w:eastAsia="黑体" w:hAnsiTheme="majorBidi" w:cstheme="majorBidi" w:hint="eastAsia"/>
        </w:rPr>
        <w:t>”</w:t>
      </w:r>
      <w:r w:rsidRPr="00223373">
        <w:rPr>
          <w:rFonts w:asciiTheme="majorBidi" w:eastAsiaTheme="minorEastAsia" w:hAnsiTheme="majorBidi" w:cstheme="majorBidi" w:hint="eastAsia"/>
        </w:rPr>
        <w:t>(</w:t>
      </w:r>
      <w:r w:rsidRPr="005A4BB5">
        <w:rPr>
          <w:rFonts w:asciiTheme="majorBidi" w:eastAsia="黑体" w:hAnsiTheme="majorBidi" w:cstheme="majorBidi" w:hint="eastAsia"/>
        </w:rPr>
        <w:t>保育箱</w:t>
      </w:r>
      <w:r w:rsidRPr="005A4BB5">
        <w:rPr>
          <w:rFonts w:asciiTheme="majorBidi" w:eastAsia="黑体" w:hAnsiTheme="majorBidi" w:cstheme="majorBidi" w:hint="eastAsia"/>
        </w:rPr>
        <w:t>)</w:t>
      </w:r>
      <w:r w:rsidRPr="005A4BB5">
        <w:rPr>
          <w:rFonts w:asciiTheme="majorBidi" w:eastAsia="黑体" w:hAnsiTheme="majorBidi" w:cstheme="majorBidi" w:hint="eastAsia"/>
        </w:rPr>
        <w:t>方案。</w:t>
      </w:r>
    </w:p>
    <w:p w:rsidR="00267AD3" w:rsidRPr="00223373" w:rsidRDefault="00267AD3" w:rsidP="00223373">
      <w:pPr>
        <w:pStyle w:val="H23GC"/>
      </w:pPr>
      <w:r w:rsidRPr="00223373">
        <w:rPr>
          <w:rFonts w:hint="eastAsia"/>
        </w:rPr>
        <w:tab/>
      </w:r>
      <w:r w:rsidRPr="00223373">
        <w:rPr>
          <w:rFonts w:hint="eastAsia"/>
        </w:rPr>
        <w:tab/>
      </w:r>
      <w:r w:rsidRPr="00223373">
        <w:rPr>
          <w:rFonts w:hint="eastAsia"/>
        </w:rPr>
        <w:t>失去家庭环境的儿童</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27.</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委员会欢迎缔约国于</w:t>
      </w:r>
      <w:r w:rsidRPr="00223373">
        <w:rPr>
          <w:rFonts w:asciiTheme="majorBidi" w:eastAsiaTheme="minorEastAsia" w:hAnsiTheme="majorBidi" w:cstheme="majorBidi" w:hint="eastAsia"/>
        </w:rPr>
        <w:t>2014</w:t>
      </w:r>
      <w:r w:rsidRPr="00223373">
        <w:rPr>
          <w:rFonts w:asciiTheme="majorBidi" w:eastAsiaTheme="minorEastAsia" w:hAnsiTheme="majorBidi" w:cstheme="majorBidi" w:hint="eastAsia"/>
        </w:rPr>
        <w:t>年</w:t>
      </w:r>
      <w:r w:rsidRPr="00223373">
        <w:rPr>
          <w:rFonts w:asciiTheme="majorBidi" w:eastAsiaTheme="minorEastAsia" w:hAnsiTheme="majorBidi" w:cstheme="majorBidi" w:hint="eastAsia"/>
        </w:rPr>
        <w:t>1</w:t>
      </w:r>
      <w:r w:rsidRPr="00223373">
        <w:rPr>
          <w:rFonts w:asciiTheme="majorBidi" w:eastAsiaTheme="minorEastAsia" w:hAnsiTheme="majorBidi" w:cstheme="majorBidi" w:hint="eastAsia"/>
        </w:rPr>
        <w:t>月通过法律设立了养父母这一职业并建立了儿童保护监护制度，但仍感严重关切的是：</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(a)</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接受替代照料的儿童越来越多，其中许多仍生活在机构环境中，包括</w:t>
      </w:r>
      <w:r w:rsidRPr="00223373">
        <w:rPr>
          <w:rFonts w:asciiTheme="majorBidi" w:eastAsiaTheme="minorEastAsia" w:hAnsiTheme="majorBidi" w:cstheme="majorBidi" w:hint="eastAsia"/>
        </w:rPr>
        <w:t>300</w:t>
      </w:r>
      <w:r w:rsidRPr="00223373">
        <w:rPr>
          <w:rFonts w:asciiTheme="majorBidi" w:eastAsiaTheme="minorEastAsia" w:hAnsiTheme="majorBidi" w:cstheme="majorBidi" w:hint="eastAsia"/>
        </w:rPr>
        <w:t>名</w:t>
      </w:r>
      <w:r w:rsidRPr="00223373">
        <w:rPr>
          <w:rFonts w:asciiTheme="majorBidi" w:eastAsiaTheme="minorEastAsia" w:hAnsiTheme="majorBidi" w:cstheme="majorBidi" w:hint="eastAsia"/>
        </w:rPr>
        <w:t>3</w:t>
      </w:r>
      <w:r w:rsidRPr="00223373">
        <w:rPr>
          <w:rFonts w:asciiTheme="majorBidi" w:eastAsiaTheme="minorEastAsia" w:hAnsiTheme="majorBidi" w:cstheme="majorBidi" w:hint="eastAsia"/>
        </w:rPr>
        <w:t>岁以下儿童；</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(b)</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儿童保护系统中的儿童的族裔出身没有被记录下来，因此很难知道是否有特定群体需要有针对性的预防服务；</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(c)</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评估儿童状况的官僚程序导致没有足够的措施来保证尽可能缩短儿童在临时照料场所的时间；</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(d)</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寄养家庭数量不足，而且大多数寄养家庭位于偏远地区，在这些地区，儿童获得支助服务和与原籍家庭联系的机会有限；</w:t>
      </w:r>
    </w:p>
    <w:p w:rsidR="00267AD3" w:rsidRPr="00223373"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223373">
        <w:rPr>
          <w:rFonts w:asciiTheme="majorBidi" w:eastAsiaTheme="minorEastAsia" w:hAnsiTheme="majorBidi" w:cstheme="majorBidi"/>
        </w:rPr>
        <w:tab/>
        <w:t>(e)</w:t>
      </w:r>
      <w:r w:rsidRPr="00223373">
        <w:rPr>
          <w:rFonts w:asciiTheme="majorBidi" w:eastAsiaTheme="minorEastAsia" w:hAnsiTheme="majorBidi" w:cstheme="majorBidi"/>
        </w:rPr>
        <w:tab/>
      </w:r>
      <w:r w:rsidRPr="00223373">
        <w:rPr>
          <w:rFonts w:asciiTheme="majorBidi" w:eastAsiaTheme="minorEastAsia" w:hAnsiTheme="majorBidi" w:cstheme="majorBidi" w:hint="eastAsia"/>
        </w:rPr>
        <w:t>儿童在替代照料场所遭受暴力和虐待。</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28.</w:t>
      </w:r>
      <w:r w:rsidRPr="00B7665B">
        <w:rPr>
          <w:rFonts w:asciiTheme="majorBidi" w:eastAsia="黑体" w:hAnsiTheme="majorBidi" w:cstheme="majorBidi"/>
        </w:rPr>
        <w:tab/>
      </w:r>
      <w:r w:rsidRPr="00B7665B">
        <w:rPr>
          <w:rFonts w:asciiTheme="majorBidi" w:eastAsia="黑体" w:hAnsiTheme="majorBidi" w:cstheme="majorBidi"/>
        </w:rPr>
        <w:t>委员会提请缔约国注意《儿童替代照料准则》并回顾先前建议</w:t>
      </w:r>
      <w:r w:rsidRPr="00B7665B">
        <w:rPr>
          <w:rFonts w:asciiTheme="majorBidi" w:eastAsia="黑体" w:hAnsiTheme="majorBidi" w:cstheme="majorBidi"/>
        </w:rPr>
        <w:t>(CRC/C/</w:t>
      </w:r>
      <w:r w:rsidR="00223373" w:rsidRPr="00B7665B">
        <w:rPr>
          <w:rFonts w:asciiTheme="majorBidi" w:eastAsia="黑体" w:hAnsiTheme="majorBidi" w:cstheme="majorBidi"/>
        </w:rPr>
        <w:t xml:space="preserve"> </w:t>
      </w:r>
      <w:r w:rsidRPr="00B7665B">
        <w:rPr>
          <w:rFonts w:asciiTheme="majorBidi" w:eastAsia="黑体" w:hAnsiTheme="majorBidi" w:cstheme="majorBidi"/>
        </w:rPr>
        <w:t>HUN/CO/3-5</w:t>
      </w:r>
      <w:r w:rsidRPr="00B7665B">
        <w:rPr>
          <w:rFonts w:asciiTheme="majorBidi" w:eastAsia="黑体" w:hAnsiTheme="majorBidi" w:cstheme="majorBidi"/>
        </w:rPr>
        <w:t>，第</w:t>
      </w:r>
      <w:r w:rsidRPr="00B7665B">
        <w:rPr>
          <w:rFonts w:asciiTheme="majorBidi" w:eastAsia="黑体" w:hAnsiTheme="majorBidi" w:cstheme="majorBidi"/>
        </w:rPr>
        <w:t>39</w:t>
      </w:r>
      <w:r w:rsidRPr="00B7665B">
        <w:rPr>
          <w:rFonts w:asciiTheme="majorBidi" w:eastAsia="黑体" w:hAnsiTheme="majorBidi" w:cstheme="majorBidi"/>
        </w:rPr>
        <w:t>段</w:t>
      </w:r>
      <w:r w:rsidRPr="00B7665B">
        <w:rPr>
          <w:rFonts w:asciiTheme="majorBidi" w:eastAsia="黑体" w:hAnsiTheme="majorBidi" w:cstheme="majorBidi"/>
        </w:rPr>
        <w:t>)</w:t>
      </w:r>
      <w:r w:rsidRPr="00B7665B">
        <w:rPr>
          <w:rFonts w:asciiTheme="majorBidi" w:eastAsia="黑体" w:hAnsiTheme="majorBidi" w:cstheme="majorBidi"/>
        </w:rPr>
        <w:t>，促请缔约国：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紧急逐步取消将儿童交送机构照料的做法，同时将资金转向家庭，以促进和支持家庭环境中的照料；</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优先实施面向家庭的社会保护措施，以防止对儿童，特别是</w:t>
      </w:r>
      <w:r w:rsidRPr="00B7665B">
        <w:rPr>
          <w:rFonts w:asciiTheme="majorBidi" w:eastAsia="黑体" w:hAnsiTheme="majorBidi" w:cstheme="majorBidi"/>
        </w:rPr>
        <w:t>3</w:t>
      </w:r>
      <w:r w:rsidRPr="00B7665B">
        <w:rPr>
          <w:rFonts w:asciiTheme="majorBidi" w:eastAsia="黑体" w:hAnsiTheme="majorBidi" w:cstheme="majorBidi"/>
        </w:rPr>
        <w:t>岁以下儿童实施替代照料；</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lastRenderedPageBreak/>
        <w:tab/>
        <w:t>(c)</w:t>
      </w:r>
      <w:r w:rsidRPr="00B7665B">
        <w:rPr>
          <w:rFonts w:asciiTheme="majorBidi" w:eastAsia="黑体" w:hAnsiTheme="majorBidi" w:cstheme="majorBidi"/>
        </w:rPr>
        <w:tab/>
      </w:r>
      <w:r w:rsidRPr="00B7665B">
        <w:rPr>
          <w:rFonts w:asciiTheme="majorBidi" w:eastAsia="黑体" w:hAnsiTheme="majorBidi" w:cstheme="majorBidi"/>
        </w:rPr>
        <w:t>确保收集和分析儿童保护系统中儿童的族裔出身记录，以便提供有针对性的预防服务；</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(d)</w:t>
      </w:r>
      <w:r w:rsidRPr="00B7665B">
        <w:rPr>
          <w:rFonts w:asciiTheme="majorBidi" w:eastAsia="黑体" w:hAnsiTheme="majorBidi" w:cstheme="majorBidi"/>
        </w:rPr>
        <w:tab/>
      </w:r>
      <w:r w:rsidRPr="00B7665B">
        <w:rPr>
          <w:rFonts w:asciiTheme="majorBidi" w:eastAsia="黑体" w:hAnsiTheme="majorBidi" w:cstheme="majorBidi"/>
        </w:rPr>
        <w:t>实现儿童保护服务的现代化并提高其效率，以保证尽可能缩短儿童在临时照料场所的时间；</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(e)</w:t>
      </w:r>
      <w:r w:rsidRPr="00B7665B">
        <w:rPr>
          <w:rFonts w:asciiTheme="majorBidi" w:eastAsia="黑体" w:hAnsiTheme="majorBidi" w:cstheme="majorBidi"/>
        </w:rPr>
        <w:tab/>
      </w:r>
      <w:r w:rsidRPr="00B7665B">
        <w:rPr>
          <w:rFonts w:asciiTheme="majorBidi" w:eastAsia="黑体" w:hAnsiTheme="majorBidi" w:cstheme="majorBidi"/>
        </w:rPr>
        <w:t>加强措施，增加全国寄养家庭的数量，投资地方一级的保健、教育和社会服务，如与亲生家庭的联系符合儿童的最大利益，应确保儿童保持这种联系；</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(f)</w:t>
      </w:r>
      <w:r w:rsidRPr="00B7665B">
        <w:rPr>
          <w:rFonts w:asciiTheme="majorBidi" w:eastAsia="黑体" w:hAnsiTheme="majorBidi" w:cstheme="majorBidi"/>
        </w:rPr>
        <w:tab/>
      </w:r>
      <w:r w:rsidRPr="00B7665B">
        <w:rPr>
          <w:rFonts w:asciiTheme="majorBidi" w:eastAsia="黑体" w:hAnsiTheme="majorBidi" w:cstheme="majorBidi"/>
        </w:rPr>
        <w:t>大力投资于对从事替代照料工作的专业人员的培训和监督，并向他们提供照料其负责的儿童所需的基础设施和资金；</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(g)</w:t>
      </w:r>
      <w:r w:rsidRPr="00B7665B">
        <w:rPr>
          <w:rFonts w:asciiTheme="majorBidi" w:eastAsia="黑体" w:hAnsiTheme="majorBidi" w:cstheme="majorBidi"/>
        </w:rPr>
        <w:tab/>
      </w:r>
      <w:r w:rsidRPr="00B7665B">
        <w:rPr>
          <w:rFonts w:asciiTheme="majorBidi" w:eastAsia="黑体" w:hAnsiTheme="majorBidi" w:cstheme="majorBidi"/>
        </w:rPr>
        <w:t>确保替代照料场所中的儿童，包括残疾儿童，有机会利用保密和对儿童问题敏感的申诉机制，能够报告不当行为案件，并确保所报告的案件得到立即处理。</w:t>
      </w:r>
    </w:p>
    <w:p w:rsidR="00267AD3" w:rsidRPr="001B7BE7" w:rsidRDefault="00267AD3" w:rsidP="00223373">
      <w:pPr>
        <w:pStyle w:val="H1GC"/>
      </w:pPr>
      <w:r w:rsidRPr="001B7BE7">
        <w:rPr>
          <w:rFonts w:hint="eastAsia"/>
        </w:rPr>
        <w:tab/>
      </w:r>
      <w:bookmarkStart w:id="24" w:name="_Toc34037580"/>
      <w:r w:rsidRPr="001B7BE7">
        <w:t>G</w:t>
      </w:r>
      <w:r w:rsidRPr="001B7BE7">
        <w:rPr>
          <w:rFonts w:hint="eastAsia"/>
        </w:rPr>
        <w:t>.</w:t>
      </w:r>
      <w:r w:rsidRPr="001B7BE7">
        <w:rPr>
          <w:rFonts w:hint="eastAsia"/>
        </w:rPr>
        <w:tab/>
      </w:r>
      <w:bookmarkStart w:id="25" w:name="_Hlk34905572"/>
      <w:r w:rsidRPr="001B7BE7">
        <w:rPr>
          <w:rFonts w:hint="eastAsia"/>
        </w:rPr>
        <w:t>残疾儿童</w:t>
      </w:r>
      <w:r w:rsidR="00223373">
        <w:br/>
      </w:r>
      <w:r w:rsidRPr="00223373">
        <w:rPr>
          <w:rStyle w:val="SingleTxtGCChar"/>
          <w:rFonts w:hint="eastAsia"/>
        </w:rPr>
        <w:t>(</w:t>
      </w:r>
      <w:r w:rsidRPr="00223373">
        <w:rPr>
          <w:rStyle w:val="SingleTxtGCChar"/>
          <w:rFonts w:hint="eastAsia"/>
        </w:rPr>
        <w:t>第</w:t>
      </w:r>
      <w:r w:rsidRPr="00223373">
        <w:rPr>
          <w:rStyle w:val="SingleTxtGCChar"/>
          <w:rFonts w:hint="eastAsia"/>
        </w:rPr>
        <w:t>23</w:t>
      </w:r>
      <w:r w:rsidRPr="00223373">
        <w:rPr>
          <w:rStyle w:val="SingleTxtGCChar"/>
          <w:rFonts w:hint="eastAsia"/>
        </w:rPr>
        <w:t>条</w:t>
      </w:r>
      <w:r w:rsidRPr="00223373">
        <w:rPr>
          <w:rStyle w:val="SingleTxtGCChar"/>
          <w:rFonts w:hint="eastAsia"/>
        </w:rPr>
        <w:t>)</w:t>
      </w:r>
      <w:bookmarkEnd w:id="24"/>
      <w:bookmarkEnd w:id="25"/>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29.</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委员会感到严重关切的是：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(a)</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残疾儿童被剥夺家庭环境，生活在相关机构、儿童寄宿舍和小型寄宿院；</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(b)</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没有采取充分措施，结束将残疾儿童交送机构照料的做法，促进无障碍的卫生和康复服务、交通、休闲和体育运动，以确保他们融入社区；</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(c)</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机构照料环境中发生了对残疾儿童实施性虐待和虐待的案件，例如在</w:t>
      </w:r>
      <w:proofErr w:type="spellStart"/>
      <w:r w:rsidRPr="007C6153">
        <w:rPr>
          <w:rFonts w:asciiTheme="majorBidi" w:eastAsiaTheme="minorEastAsia" w:hAnsiTheme="majorBidi" w:cstheme="majorBidi"/>
        </w:rPr>
        <w:t>Toph</w:t>
      </w:r>
      <w:proofErr w:type="spellEnd"/>
      <w:r w:rsidRPr="007C6153">
        <w:rPr>
          <w:rFonts w:asciiTheme="majorBidi" w:eastAsiaTheme="minorEastAsia" w:hAnsiTheme="majorBidi" w:cstheme="majorBidi"/>
        </w:rPr>
        <w:t>áz</w:t>
      </w:r>
      <w:r w:rsidRPr="00413A82">
        <w:rPr>
          <w:rFonts w:asciiTheme="majorBidi" w:eastAsiaTheme="minorEastAsia" w:hAnsiTheme="majorBidi" w:cstheme="majorBidi" w:hint="eastAsia"/>
        </w:rPr>
        <w:t>特殊之家、</w:t>
      </w:r>
      <w:proofErr w:type="spellStart"/>
      <w:r w:rsidRPr="00413A82">
        <w:rPr>
          <w:rFonts w:asciiTheme="majorBidi" w:eastAsiaTheme="minorEastAsia" w:hAnsiTheme="majorBidi" w:cstheme="majorBidi"/>
        </w:rPr>
        <w:t>Bicske</w:t>
      </w:r>
      <w:proofErr w:type="spellEnd"/>
      <w:r w:rsidRPr="00413A82">
        <w:rPr>
          <w:rFonts w:asciiTheme="majorBidi" w:eastAsiaTheme="minorEastAsia" w:hAnsiTheme="majorBidi" w:cstheme="majorBidi" w:hint="eastAsia"/>
        </w:rPr>
        <w:t>的</w:t>
      </w:r>
      <w:r w:rsidRPr="00413A82">
        <w:rPr>
          <w:rFonts w:asciiTheme="majorBidi" w:eastAsiaTheme="minorEastAsia" w:hAnsiTheme="majorBidi" w:cstheme="majorBidi"/>
        </w:rPr>
        <w:t xml:space="preserve">Kossuth </w:t>
      </w:r>
      <w:proofErr w:type="spellStart"/>
      <w:r w:rsidRPr="00413A82">
        <w:rPr>
          <w:rFonts w:asciiTheme="majorBidi" w:eastAsiaTheme="minorEastAsia" w:hAnsiTheme="majorBidi" w:cstheme="majorBidi"/>
        </w:rPr>
        <w:t>Zsuzsa</w:t>
      </w:r>
      <w:proofErr w:type="spellEnd"/>
      <w:r w:rsidRPr="00413A82">
        <w:rPr>
          <w:rFonts w:asciiTheme="majorBidi" w:eastAsiaTheme="minorEastAsia" w:hAnsiTheme="majorBidi" w:cstheme="majorBidi"/>
        </w:rPr>
        <w:t>儿童</w:t>
      </w:r>
      <w:r w:rsidRPr="00413A82">
        <w:rPr>
          <w:rFonts w:asciiTheme="majorBidi" w:eastAsiaTheme="minorEastAsia" w:hAnsiTheme="majorBidi" w:cstheme="majorBidi" w:hint="eastAsia"/>
        </w:rPr>
        <w:t>寄宿舍和佐洛埃格塞格的儿童寄宿舍；</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(d)</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向残疾儿童提供的国家照料服务不足；</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(e)</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缺少关于罗姆残疾儿童状况的信息；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(f)</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残疾儿童仍然遭到诋毁。</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30.</w:t>
      </w:r>
      <w:r w:rsidRPr="00B7665B">
        <w:rPr>
          <w:rFonts w:asciiTheme="majorBidi" w:eastAsia="黑体" w:hAnsiTheme="majorBidi" w:cstheme="majorBidi"/>
        </w:rPr>
        <w:tab/>
      </w:r>
      <w:r w:rsidRPr="00B7665B">
        <w:rPr>
          <w:rFonts w:asciiTheme="majorBidi" w:eastAsia="黑体" w:hAnsiTheme="majorBidi" w:cstheme="majorBidi"/>
        </w:rPr>
        <w:t>委员会回顾其先前的建议</w:t>
      </w:r>
      <w:r w:rsidRPr="00B7665B">
        <w:rPr>
          <w:rFonts w:asciiTheme="majorBidi" w:eastAsia="黑体" w:hAnsiTheme="majorBidi" w:cstheme="majorBidi"/>
        </w:rPr>
        <w:t>(CRC/C/HUN/CO/3-5</w:t>
      </w:r>
      <w:r w:rsidRPr="00B7665B">
        <w:rPr>
          <w:rFonts w:asciiTheme="majorBidi" w:eastAsia="黑体" w:hAnsiTheme="majorBidi" w:cstheme="majorBidi"/>
        </w:rPr>
        <w:t>，第</w:t>
      </w:r>
      <w:r w:rsidRPr="00B7665B">
        <w:rPr>
          <w:rFonts w:asciiTheme="majorBidi" w:eastAsia="黑体" w:hAnsiTheme="majorBidi" w:cstheme="majorBidi"/>
        </w:rPr>
        <w:t>45</w:t>
      </w:r>
      <w:r w:rsidRPr="00B7665B">
        <w:rPr>
          <w:rFonts w:asciiTheme="majorBidi" w:eastAsia="黑体" w:hAnsiTheme="majorBidi" w:cstheme="majorBidi"/>
        </w:rPr>
        <w:t>段</w:t>
      </w:r>
      <w:r w:rsidRPr="00B7665B">
        <w:rPr>
          <w:rFonts w:asciiTheme="majorBidi" w:eastAsia="黑体" w:hAnsiTheme="majorBidi" w:cstheme="majorBidi"/>
        </w:rPr>
        <w:t>)</w:t>
      </w:r>
      <w:r w:rsidRPr="00B7665B">
        <w:rPr>
          <w:rFonts w:asciiTheme="majorBidi" w:eastAsia="黑体" w:hAnsiTheme="majorBidi" w:cstheme="majorBidi"/>
        </w:rPr>
        <w:t>，促请缔约国：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加强努力，向残疾儿童的家庭提供支助，包括提供经济援助，以便他们能够为子女提供适当的照料并确保他们融入社区；</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迅速逐步取消将残疾儿童交送机构照料的做法，紧急关闭</w:t>
      </w:r>
      <w:proofErr w:type="spellStart"/>
      <w:r w:rsidRPr="00B7665B">
        <w:rPr>
          <w:rFonts w:asciiTheme="majorBidi" w:eastAsia="黑体" w:hAnsiTheme="majorBidi" w:cstheme="majorBidi"/>
        </w:rPr>
        <w:t>Topház</w:t>
      </w:r>
      <w:proofErr w:type="spellEnd"/>
      <w:r w:rsidRPr="00B7665B">
        <w:rPr>
          <w:rFonts w:asciiTheme="majorBidi" w:eastAsia="黑体" w:hAnsiTheme="majorBidi" w:cstheme="majorBidi"/>
        </w:rPr>
        <w:t>特殊之家和其他不符合要求标准的机构，同时增加残疾儿童获得社区服务的机会，特别是卫生和康复服务、交通、休闲和体育运动，以促进他们融入社会生活；</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(c)</w:t>
      </w:r>
      <w:r w:rsidRPr="00B7665B">
        <w:rPr>
          <w:rFonts w:asciiTheme="majorBidi" w:eastAsia="黑体" w:hAnsiTheme="majorBidi" w:cstheme="majorBidi"/>
        </w:rPr>
        <w:tab/>
      </w:r>
      <w:r w:rsidRPr="00B7665B">
        <w:rPr>
          <w:rFonts w:asciiTheme="majorBidi" w:eastAsia="黑体" w:hAnsiTheme="majorBidi" w:cstheme="majorBidi"/>
        </w:rPr>
        <w:t>向儿童保护工作者提供关于残疾儿童权利和需求的适当培训；</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(d)</w:t>
      </w:r>
      <w:r w:rsidRPr="00B7665B">
        <w:rPr>
          <w:rFonts w:asciiTheme="majorBidi" w:eastAsia="黑体" w:hAnsiTheme="majorBidi" w:cstheme="majorBidi"/>
        </w:rPr>
        <w:tab/>
      </w:r>
      <w:r w:rsidRPr="00B7665B">
        <w:rPr>
          <w:rFonts w:asciiTheme="majorBidi" w:eastAsia="黑体" w:hAnsiTheme="majorBidi" w:cstheme="majorBidi"/>
        </w:rPr>
        <w:t>确保从事残疾儿童工作的人必须报告暴力、虐待和忽视残疾儿童的案件，确保残疾儿童获得司法救济和补救，加强对精神病院和其他残疾儿童照料机构的独立监测，并确保他们能向独立律师和人权维护者寻求法律援助和咨询；</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(e)</w:t>
      </w:r>
      <w:r w:rsidRPr="00B7665B">
        <w:rPr>
          <w:rFonts w:asciiTheme="majorBidi" w:eastAsia="黑体" w:hAnsiTheme="majorBidi" w:cstheme="majorBidi"/>
        </w:rPr>
        <w:tab/>
      </w:r>
      <w:r w:rsidRPr="00B7665B">
        <w:rPr>
          <w:rFonts w:asciiTheme="majorBidi" w:eastAsia="黑体" w:hAnsiTheme="majorBidi" w:cstheme="majorBidi"/>
        </w:rPr>
        <w:t>研究罗姆残疾儿童的权利；</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lastRenderedPageBreak/>
        <w:tab/>
        <w:t>(f)</w:t>
      </w:r>
      <w:r w:rsidRPr="00B7665B">
        <w:rPr>
          <w:rFonts w:asciiTheme="majorBidi" w:eastAsia="黑体" w:hAnsiTheme="majorBidi" w:cstheme="majorBidi"/>
        </w:rPr>
        <w:tab/>
      </w:r>
      <w:r w:rsidRPr="00B7665B">
        <w:rPr>
          <w:rFonts w:asciiTheme="majorBidi" w:eastAsia="黑体" w:hAnsiTheme="majorBidi" w:cstheme="majorBidi"/>
        </w:rPr>
        <w:t>开展提高认识运动，打击对残疾儿童的污名化和偏见，宣传残疾儿童的正面形象，承认他们是权利持有人，在与其他儿童平等的基础上尊重他们的尊严和不断发展的能力。</w:t>
      </w:r>
    </w:p>
    <w:p w:rsidR="00267AD3" w:rsidRPr="00B7665B" w:rsidRDefault="00267AD3" w:rsidP="00223373">
      <w:pPr>
        <w:pStyle w:val="H1GC"/>
        <w:rPr>
          <w:rStyle w:val="SingleTxtGCChar"/>
          <w:rFonts w:asciiTheme="majorBidi" w:hAnsiTheme="majorBidi" w:cstheme="majorBidi"/>
          <w:spacing w:val="-4"/>
        </w:rPr>
      </w:pPr>
      <w:r w:rsidRPr="00B7665B">
        <w:rPr>
          <w:rFonts w:asciiTheme="majorBidi" w:hAnsiTheme="majorBidi" w:cstheme="majorBidi"/>
        </w:rPr>
        <w:tab/>
      </w:r>
      <w:bookmarkStart w:id="26" w:name="_Toc34037581"/>
      <w:r w:rsidRPr="00B7665B">
        <w:rPr>
          <w:rFonts w:asciiTheme="majorBidi" w:hAnsiTheme="majorBidi" w:cstheme="majorBidi"/>
        </w:rPr>
        <w:t>H.</w:t>
      </w:r>
      <w:r w:rsidRPr="00B7665B">
        <w:rPr>
          <w:rFonts w:asciiTheme="majorBidi" w:hAnsiTheme="majorBidi" w:cstheme="majorBidi"/>
        </w:rPr>
        <w:tab/>
      </w:r>
      <w:bookmarkStart w:id="27" w:name="_Hlk34905591"/>
      <w:bookmarkEnd w:id="26"/>
      <w:r w:rsidRPr="00B7665B">
        <w:rPr>
          <w:rFonts w:asciiTheme="majorBidi" w:hAnsiTheme="majorBidi" w:cstheme="majorBidi"/>
        </w:rPr>
        <w:t>基本保健和福利</w:t>
      </w:r>
      <w:r w:rsidR="00654464" w:rsidRPr="00B7665B">
        <w:rPr>
          <w:rFonts w:asciiTheme="majorBidi" w:hAnsiTheme="majorBidi" w:cstheme="majorBidi"/>
        </w:rPr>
        <w:br/>
      </w:r>
      <w:r w:rsidRPr="00B7665B">
        <w:rPr>
          <w:rStyle w:val="SingleTxtGCChar"/>
          <w:rFonts w:asciiTheme="majorBidi" w:hAnsiTheme="majorBidi" w:cstheme="majorBidi"/>
          <w:spacing w:val="-4"/>
        </w:rPr>
        <w:t>(</w:t>
      </w:r>
      <w:r w:rsidRPr="00B7665B">
        <w:rPr>
          <w:rStyle w:val="SingleTxtGCChar"/>
          <w:rFonts w:asciiTheme="majorBidi" w:hAnsiTheme="majorBidi" w:cstheme="majorBidi"/>
          <w:spacing w:val="-4"/>
        </w:rPr>
        <w:t>第</w:t>
      </w:r>
      <w:r w:rsidRPr="00B7665B">
        <w:rPr>
          <w:rStyle w:val="SingleTxtGCChar"/>
          <w:rFonts w:asciiTheme="majorBidi" w:hAnsiTheme="majorBidi" w:cstheme="majorBidi"/>
          <w:spacing w:val="-4"/>
        </w:rPr>
        <w:t>6</w:t>
      </w:r>
      <w:r w:rsidRPr="00B7665B">
        <w:rPr>
          <w:rStyle w:val="SingleTxtGCChar"/>
          <w:rFonts w:asciiTheme="majorBidi" w:hAnsiTheme="majorBidi" w:cstheme="majorBidi"/>
          <w:spacing w:val="-4"/>
        </w:rPr>
        <w:t>条、第</w:t>
      </w:r>
      <w:r w:rsidRPr="00B7665B">
        <w:rPr>
          <w:rStyle w:val="SingleTxtGCChar"/>
          <w:rFonts w:asciiTheme="majorBidi" w:hAnsiTheme="majorBidi" w:cstheme="majorBidi"/>
          <w:spacing w:val="-4"/>
        </w:rPr>
        <w:t>18</w:t>
      </w:r>
      <w:r w:rsidRPr="00B7665B">
        <w:rPr>
          <w:rStyle w:val="SingleTxtGCChar"/>
          <w:rFonts w:asciiTheme="majorBidi" w:hAnsiTheme="majorBidi" w:cstheme="majorBidi"/>
          <w:spacing w:val="-4"/>
        </w:rPr>
        <w:t>条第</w:t>
      </w:r>
      <w:r w:rsidRPr="00B7665B">
        <w:rPr>
          <w:rStyle w:val="SingleTxtGCChar"/>
          <w:rFonts w:asciiTheme="majorBidi" w:hAnsiTheme="majorBidi" w:cstheme="majorBidi"/>
          <w:spacing w:val="-4"/>
        </w:rPr>
        <w:t>3</w:t>
      </w:r>
      <w:r w:rsidRPr="00B7665B">
        <w:rPr>
          <w:rStyle w:val="SingleTxtGCChar"/>
          <w:rFonts w:asciiTheme="majorBidi" w:hAnsiTheme="majorBidi" w:cstheme="majorBidi"/>
          <w:spacing w:val="-4"/>
        </w:rPr>
        <w:t>款、第</w:t>
      </w:r>
      <w:r w:rsidRPr="00B7665B">
        <w:rPr>
          <w:rStyle w:val="SingleTxtGCChar"/>
          <w:rFonts w:asciiTheme="majorBidi" w:hAnsiTheme="majorBidi" w:cstheme="majorBidi"/>
          <w:spacing w:val="-4"/>
        </w:rPr>
        <w:t>24</w:t>
      </w:r>
      <w:r w:rsidRPr="00B7665B">
        <w:rPr>
          <w:rStyle w:val="SingleTxtGCChar"/>
          <w:rFonts w:asciiTheme="majorBidi" w:hAnsiTheme="majorBidi" w:cstheme="majorBidi"/>
          <w:spacing w:val="-4"/>
        </w:rPr>
        <w:t>条、第</w:t>
      </w:r>
      <w:r w:rsidRPr="00B7665B">
        <w:rPr>
          <w:rStyle w:val="SingleTxtGCChar"/>
          <w:rFonts w:asciiTheme="majorBidi" w:hAnsiTheme="majorBidi" w:cstheme="majorBidi"/>
          <w:spacing w:val="-4"/>
        </w:rPr>
        <w:t>26</w:t>
      </w:r>
      <w:r w:rsidRPr="00B7665B">
        <w:rPr>
          <w:rStyle w:val="SingleTxtGCChar"/>
          <w:rFonts w:asciiTheme="majorBidi" w:hAnsiTheme="majorBidi" w:cstheme="majorBidi"/>
          <w:spacing w:val="-4"/>
        </w:rPr>
        <w:t>条、第</w:t>
      </w:r>
      <w:r w:rsidRPr="00B7665B">
        <w:rPr>
          <w:rStyle w:val="SingleTxtGCChar"/>
          <w:rFonts w:asciiTheme="majorBidi" w:hAnsiTheme="majorBidi" w:cstheme="majorBidi"/>
          <w:spacing w:val="-4"/>
        </w:rPr>
        <w:t>27</w:t>
      </w:r>
      <w:r w:rsidRPr="00B7665B">
        <w:rPr>
          <w:rStyle w:val="SingleTxtGCChar"/>
          <w:rFonts w:asciiTheme="majorBidi" w:hAnsiTheme="majorBidi" w:cstheme="majorBidi"/>
          <w:spacing w:val="-4"/>
        </w:rPr>
        <w:t>条第</w:t>
      </w:r>
      <w:r w:rsidRPr="00B7665B">
        <w:rPr>
          <w:rStyle w:val="SingleTxtGCChar"/>
          <w:rFonts w:asciiTheme="majorBidi" w:hAnsiTheme="majorBidi" w:cstheme="majorBidi"/>
          <w:spacing w:val="-4"/>
        </w:rPr>
        <w:t>1</w:t>
      </w:r>
      <w:r w:rsidRPr="00B7665B">
        <w:rPr>
          <w:rStyle w:val="SingleTxtGCChar"/>
          <w:rFonts w:asciiTheme="majorBidi" w:hAnsiTheme="majorBidi" w:cstheme="majorBidi"/>
          <w:spacing w:val="-4"/>
        </w:rPr>
        <w:t>至第</w:t>
      </w:r>
      <w:r w:rsidRPr="00B7665B">
        <w:rPr>
          <w:rStyle w:val="SingleTxtGCChar"/>
          <w:rFonts w:asciiTheme="majorBidi" w:hAnsiTheme="majorBidi" w:cstheme="majorBidi"/>
          <w:spacing w:val="-4"/>
        </w:rPr>
        <w:t>3</w:t>
      </w:r>
      <w:r w:rsidRPr="00B7665B">
        <w:rPr>
          <w:rStyle w:val="SingleTxtGCChar"/>
          <w:rFonts w:asciiTheme="majorBidi" w:hAnsiTheme="majorBidi" w:cstheme="majorBidi"/>
          <w:spacing w:val="-4"/>
        </w:rPr>
        <w:t>款和第</w:t>
      </w:r>
      <w:r w:rsidRPr="00B7665B">
        <w:rPr>
          <w:rStyle w:val="SingleTxtGCChar"/>
          <w:rFonts w:asciiTheme="majorBidi" w:hAnsiTheme="majorBidi" w:cstheme="majorBidi"/>
          <w:spacing w:val="-4"/>
        </w:rPr>
        <w:t>33</w:t>
      </w:r>
      <w:r w:rsidRPr="00B7665B">
        <w:rPr>
          <w:rStyle w:val="SingleTxtGCChar"/>
          <w:rFonts w:asciiTheme="majorBidi" w:hAnsiTheme="majorBidi" w:cstheme="majorBidi"/>
          <w:spacing w:val="-4"/>
        </w:rPr>
        <w:t>条</w:t>
      </w:r>
      <w:r w:rsidRPr="00B7665B">
        <w:rPr>
          <w:rStyle w:val="SingleTxtGCChar"/>
          <w:rFonts w:asciiTheme="majorBidi" w:hAnsiTheme="majorBidi" w:cstheme="majorBidi"/>
          <w:spacing w:val="-4"/>
        </w:rPr>
        <w:t>)</w:t>
      </w:r>
      <w:bookmarkEnd w:id="27"/>
    </w:p>
    <w:p w:rsidR="00267AD3" w:rsidRPr="00B7665B" w:rsidRDefault="00267AD3" w:rsidP="00654464">
      <w:pPr>
        <w:pStyle w:val="H23GC"/>
        <w:rPr>
          <w:rFonts w:asciiTheme="majorBidi" w:hAnsiTheme="majorBidi" w:cstheme="majorBidi"/>
        </w:rPr>
      </w:pPr>
      <w:r w:rsidRPr="00B7665B">
        <w:rPr>
          <w:rFonts w:asciiTheme="majorBidi" w:hAnsiTheme="majorBidi" w:cstheme="majorBidi"/>
        </w:rPr>
        <w:tab/>
      </w:r>
      <w:r w:rsidRPr="00B7665B">
        <w:rPr>
          <w:rFonts w:asciiTheme="majorBidi" w:hAnsiTheme="majorBidi" w:cstheme="majorBidi"/>
        </w:rPr>
        <w:tab/>
      </w:r>
      <w:bookmarkStart w:id="28" w:name="_Hlk34905606"/>
      <w:r w:rsidRPr="00B7665B">
        <w:rPr>
          <w:rFonts w:asciiTheme="majorBidi" w:hAnsiTheme="majorBidi" w:cstheme="majorBidi"/>
        </w:rPr>
        <w:t>健康和保健服务</w:t>
      </w:r>
      <w:bookmarkEnd w:id="28"/>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31.</w:t>
      </w:r>
      <w:r w:rsidRPr="00B7665B">
        <w:rPr>
          <w:rFonts w:asciiTheme="majorBidi" w:eastAsia="黑体" w:hAnsiTheme="majorBidi" w:cstheme="majorBidi"/>
        </w:rPr>
        <w:tab/>
      </w:r>
      <w:r w:rsidRPr="00B7665B">
        <w:rPr>
          <w:rFonts w:asciiTheme="majorBidi" w:eastAsia="黑体" w:hAnsiTheme="majorBidi" w:cstheme="majorBidi"/>
        </w:rPr>
        <w:t>委员会参照关于儿童享有可达到的最高标准健康的权利问题的第</w:t>
      </w:r>
      <w:r w:rsidRPr="00B7665B">
        <w:rPr>
          <w:rFonts w:asciiTheme="majorBidi" w:eastAsia="黑体" w:hAnsiTheme="majorBidi" w:cstheme="majorBidi"/>
        </w:rPr>
        <w:t>15</w:t>
      </w:r>
      <w:r w:rsidRPr="00B7665B">
        <w:rPr>
          <w:rFonts w:asciiTheme="majorBidi" w:eastAsia="黑体" w:hAnsiTheme="majorBidi" w:cstheme="majorBidi"/>
        </w:rPr>
        <w:t>号一般性意见</w:t>
      </w:r>
      <w:r w:rsidRPr="00B7665B">
        <w:rPr>
          <w:rFonts w:asciiTheme="majorBidi" w:eastAsia="黑体" w:hAnsiTheme="majorBidi" w:cstheme="majorBidi"/>
        </w:rPr>
        <w:t>(2013</w:t>
      </w:r>
      <w:r w:rsidRPr="00B7665B">
        <w:rPr>
          <w:rFonts w:asciiTheme="majorBidi" w:eastAsia="黑体" w:hAnsiTheme="majorBidi" w:cstheme="majorBidi"/>
        </w:rPr>
        <w:t>年</w:t>
      </w:r>
      <w:r w:rsidRPr="00B7665B">
        <w:rPr>
          <w:rFonts w:asciiTheme="majorBidi" w:eastAsia="黑体" w:hAnsiTheme="majorBidi" w:cstheme="majorBidi"/>
        </w:rPr>
        <w:t>)</w:t>
      </w:r>
      <w:r w:rsidRPr="00B7665B">
        <w:rPr>
          <w:rFonts w:asciiTheme="majorBidi" w:eastAsia="黑体" w:hAnsiTheme="majorBidi" w:cstheme="majorBidi"/>
        </w:rPr>
        <w:t>以及先前的建议</w:t>
      </w:r>
      <w:r w:rsidRPr="00B7665B">
        <w:rPr>
          <w:rFonts w:asciiTheme="majorBidi" w:eastAsia="黑体" w:hAnsiTheme="majorBidi" w:cstheme="majorBidi"/>
        </w:rPr>
        <w:t>(</w:t>
      </w:r>
      <w:r w:rsidRPr="00B7665B">
        <w:rPr>
          <w:rFonts w:asciiTheme="majorBidi" w:eastAsia="黑体" w:hAnsiTheme="majorBidi" w:cstheme="majorBidi"/>
        </w:rPr>
        <w:t>见</w:t>
      </w:r>
      <w:r w:rsidRPr="00B7665B">
        <w:rPr>
          <w:rFonts w:asciiTheme="majorBidi" w:eastAsia="黑体" w:hAnsiTheme="majorBidi" w:cstheme="majorBidi"/>
        </w:rPr>
        <w:t>CRC/C/HUN/CO/3-5</w:t>
      </w:r>
      <w:r w:rsidR="00654464" w:rsidRPr="00B7665B">
        <w:rPr>
          <w:rFonts w:asciiTheme="majorBidi" w:eastAsia="黑体" w:hAnsiTheme="majorBidi" w:cstheme="majorBidi"/>
        </w:rPr>
        <w:t>，</w:t>
      </w:r>
      <w:r w:rsidRPr="00B7665B">
        <w:rPr>
          <w:rFonts w:asciiTheme="majorBidi" w:eastAsia="黑体" w:hAnsiTheme="majorBidi" w:cstheme="majorBidi"/>
        </w:rPr>
        <w:t>第</w:t>
      </w:r>
      <w:r w:rsidRPr="00B7665B">
        <w:rPr>
          <w:rFonts w:asciiTheme="majorBidi" w:eastAsia="黑体" w:hAnsiTheme="majorBidi" w:cstheme="majorBidi"/>
        </w:rPr>
        <w:t>47</w:t>
      </w:r>
      <w:r w:rsidRPr="00B7665B">
        <w:rPr>
          <w:rFonts w:asciiTheme="majorBidi" w:eastAsia="黑体" w:hAnsiTheme="majorBidi" w:cstheme="majorBidi"/>
        </w:rPr>
        <w:t>段</w:t>
      </w:r>
      <w:r w:rsidRPr="00B7665B">
        <w:rPr>
          <w:rFonts w:asciiTheme="majorBidi" w:eastAsia="黑体" w:hAnsiTheme="majorBidi" w:cstheme="majorBidi"/>
        </w:rPr>
        <w:t>)</w:t>
      </w:r>
      <w:r w:rsidRPr="00B7665B">
        <w:rPr>
          <w:rFonts w:asciiTheme="majorBidi" w:eastAsia="黑体" w:hAnsiTheme="majorBidi" w:cstheme="majorBidi"/>
        </w:rPr>
        <w:t>，建议缔约国：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确保所有儿童事实上免费获得法定的保健服务；</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确保缔约国全国各地，包括农村地区都有医疗设施和从业人员，包括儿科医生。</w:t>
      </w:r>
    </w:p>
    <w:p w:rsidR="00267AD3" w:rsidRPr="00413A82" w:rsidRDefault="00267AD3" w:rsidP="00654464">
      <w:pPr>
        <w:pStyle w:val="H23GC"/>
      </w:pPr>
      <w:r w:rsidRPr="00413A82">
        <w:tab/>
      </w:r>
      <w:r w:rsidRPr="00413A82">
        <w:rPr>
          <w:rFonts w:hint="eastAsia"/>
        </w:rPr>
        <w:tab/>
      </w:r>
      <w:r w:rsidRPr="00413A82">
        <w:rPr>
          <w:rFonts w:hint="eastAsia"/>
        </w:rPr>
        <w:t>青少年健康</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32.</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委员会感到严重关切的是：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(a)</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青少年获得保密和对儿童友好的性健康和生殖健康服务的机会不足；</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(b)</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青少年获得性健康和生殖健康服务以及心理护理必须得到父母的许可；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(c)</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少女怀孕率高，缔约国采取的一种做法对女童的生殖健康决定具有不当影响；</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(d)</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青少年吸烟、酗酒和吸毒的比率非常高；</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(e)</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青少年中普遍存在焦虑和抑郁等精神健康问题，他们获得支助服务的机会不足。</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33.</w:t>
      </w:r>
      <w:r w:rsidRPr="00B7665B">
        <w:rPr>
          <w:rFonts w:asciiTheme="majorBidi" w:eastAsia="黑体" w:hAnsiTheme="majorBidi" w:cstheme="majorBidi"/>
        </w:rPr>
        <w:tab/>
      </w:r>
      <w:r w:rsidRPr="00B7665B">
        <w:rPr>
          <w:rFonts w:asciiTheme="majorBidi" w:eastAsia="黑体" w:hAnsiTheme="majorBidi" w:cstheme="majorBidi"/>
        </w:rPr>
        <w:t>委员会参照关于在《儿童权利公约》框架内青少年的健康和发展的第</w:t>
      </w:r>
      <w:r w:rsidRPr="00B7665B">
        <w:rPr>
          <w:rFonts w:asciiTheme="majorBidi" w:eastAsia="黑体" w:hAnsiTheme="majorBidi" w:cstheme="majorBidi"/>
        </w:rPr>
        <w:t>4</w:t>
      </w:r>
      <w:r w:rsidRPr="00B7665B">
        <w:rPr>
          <w:rFonts w:asciiTheme="majorBidi" w:eastAsia="黑体" w:hAnsiTheme="majorBidi" w:cstheme="majorBidi"/>
        </w:rPr>
        <w:t>号一般性意见</w:t>
      </w:r>
      <w:r w:rsidRPr="00B7665B">
        <w:rPr>
          <w:rFonts w:asciiTheme="majorBidi" w:eastAsia="黑体" w:hAnsiTheme="majorBidi" w:cstheme="majorBidi"/>
        </w:rPr>
        <w:t>(2003</w:t>
      </w:r>
      <w:r w:rsidRPr="00B7665B">
        <w:rPr>
          <w:rFonts w:asciiTheme="majorBidi" w:eastAsia="黑体" w:hAnsiTheme="majorBidi" w:cstheme="majorBidi"/>
        </w:rPr>
        <w:t>年</w:t>
      </w:r>
      <w:r w:rsidRPr="00B7665B">
        <w:rPr>
          <w:rFonts w:asciiTheme="majorBidi" w:eastAsia="黑体" w:hAnsiTheme="majorBidi" w:cstheme="majorBidi"/>
        </w:rPr>
        <w:t>)</w:t>
      </w:r>
      <w:r w:rsidRPr="00B7665B">
        <w:rPr>
          <w:rFonts w:asciiTheme="majorBidi" w:eastAsia="黑体" w:hAnsiTheme="majorBidi" w:cstheme="majorBidi"/>
        </w:rPr>
        <w:t>和关于在青少年期落实儿童权利的第</w:t>
      </w:r>
      <w:r w:rsidRPr="00B7665B">
        <w:rPr>
          <w:rFonts w:asciiTheme="majorBidi" w:eastAsia="黑体" w:hAnsiTheme="majorBidi" w:cstheme="majorBidi"/>
        </w:rPr>
        <w:t>20</w:t>
      </w:r>
      <w:r w:rsidRPr="00B7665B">
        <w:rPr>
          <w:rFonts w:asciiTheme="majorBidi" w:eastAsia="黑体" w:hAnsiTheme="majorBidi" w:cstheme="majorBidi"/>
        </w:rPr>
        <w:t>号一般性意见</w:t>
      </w:r>
      <w:r w:rsidRPr="00B7665B">
        <w:rPr>
          <w:rFonts w:asciiTheme="majorBidi" w:eastAsia="黑体" w:hAnsiTheme="majorBidi" w:cstheme="majorBidi"/>
        </w:rPr>
        <w:t>(2016</w:t>
      </w:r>
      <w:r w:rsidRPr="00B7665B">
        <w:rPr>
          <w:rFonts w:asciiTheme="majorBidi" w:eastAsia="黑体" w:hAnsiTheme="majorBidi" w:cstheme="majorBidi"/>
        </w:rPr>
        <w:t>年</w:t>
      </w:r>
      <w:r w:rsidRPr="00B7665B">
        <w:rPr>
          <w:rFonts w:asciiTheme="majorBidi" w:eastAsia="黑体" w:hAnsiTheme="majorBidi" w:cstheme="majorBidi"/>
        </w:rPr>
        <w:t>)</w:t>
      </w:r>
      <w:r w:rsidRPr="00B7665B">
        <w:rPr>
          <w:rFonts w:asciiTheme="majorBidi" w:eastAsia="黑体" w:hAnsiTheme="majorBidi" w:cstheme="majorBidi"/>
        </w:rPr>
        <w:t>并回顾可持续发展目标具体目标</w:t>
      </w:r>
      <w:r w:rsidRPr="00B7665B">
        <w:rPr>
          <w:rFonts w:asciiTheme="majorBidi" w:eastAsia="黑体" w:hAnsiTheme="majorBidi" w:cstheme="majorBidi"/>
        </w:rPr>
        <w:t>3.4</w:t>
      </w:r>
      <w:r w:rsidRPr="00B7665B">
        <w:rPr>
          <w:rFonts w:asciiTheme="majorBidi" w:eastAsia="黑体" w:hAnsiTheme="majorBidi" w:cstheme="majorBidi"/>
        </w:rPr>
        <w:t>，促请缔约国：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确保青少年能够获得保密和对儿童问题敏感的医疗建议和服务；</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取消青少年获得性健康和生殖健康服务以及心理护理需要父母许可的要求，使青少年能够自行要求获得这种服务；</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(c)</w:t>
      </w:r>
      <w:r w:rsidRPr="00B7665B">
        <w:rPr>
          <w:rFonts w:asciiTheme="majorBidi" w:eastAsia="黑体" w:hAnsiTheme="majorBidi" w:cstheme="majorBidi"/>
        </w:rPr>
        <w:tab/>
      </w:r>
      <w:r w:rsidRPr="00B7665B">
        <w:rPr>
          <w:rFonts w:asciiTheme="majorBidi" w:eastAsia="黑体" w:hAnsiTheme="majorBidi" w:cstheme="majorBidi"/>
        </w:rPr>
        <w:t>向儿童提供性健康和生殖健康教育，作为学校必修课程的一部分，特别注意预防早孕和性传播感染，无偏见地提供全面的性健康和生殖健康服务；</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(d)</w:t>
      </w:r>
      <w:r w:rsidRPr="00B7665B">
        <w:rPr>
          <w:rFonts w:asciiTheme="majorBidi" w:eastAsia="黑体" w:hAnsiTheme="majorBidi" w:cstheme="majorBidi"/>
        </w:rPr>
        <w:tab/>
      </w:r>
      <w:r w:rsidRPr="00B7665B">
        <w:rPr>
          <w:rFonts w:asciiTheme="majorBidi" w:eastAsia="黑体" w:hAnsiTheme="majorBidi" w:cstheme="majorBidi"/>
        </w:rPr>
        <w:t>加强措施，防止青少年吸烟、酗酒和吸毒，并为有需要者提供康复服务；</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(e)</w:t>
      </w:r>
      <w:r w:rsidRPr="00B7665B">
        <w:rPr>
          <w:rFonts w:asciiTheme="majorBidi" w:eastAsia="黑体" w:hAnsiTheme="majorBidi" w:cstheme="majorBidi"/>
        </w:rPr>
        <w:tab/>
      </w:r>
      <w:r w:rsidRPr="00B7665B">
        <w:rPr>
          <w:rFonts w:asciiTheme="majorBidi" w:eastAsia="黑体" w:hAnsiTheme="majorBidi" w:cstheme="majorBidi"/>
        </w:rPr>
        <w:t>投资解决儿童和青少年精神健康问题的根本原因，并增加他们对心理支助服务的认识和获取此类服务的途径；</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(f)</w:t>
      </w:r>
      <w:r w:rsidRPr="00B7665B">
        <w:rPr>
          <w:rFonts w:asciiTheme="majorBidi" w:eastAsia="黑体" w:hAnsiTheme="majorBidi" w:cstheme="majorBidi"/>
        </w:rPr>
        <w:tab/>
      </w:r>
      <w:r w:rsidRPr="00B7665B">
        <w:rPr>
          <w:rFonts w:asciiTheme="majorBidi" w:eastAsia="黑体" w:hAnsiTheme="majorBidi" w:cstheme="majorBidi"/>
        </w:rPr>
        <w:t>增加在线精神健康服务和基于网络的咨询服务，同时在缔约国全境为儿童，包括</w:t>
      </w:r>
      <w:r w:rsidRPr="00B7665B">
        <w:rPr>
          <w:rFonts w:asciiTheme="majorBidi" w:eastAsia="黑体" w:hAnsiTheme="majorBidi" w:cstheme="majorBidi"/>
        </w:rPr>
        <w:t>14</w:t>
      </w:r>
      <w:r w:rsidRPr="00B7665B">
        <w:rPr>
          <w:rFonts w:asciiTheme="majorBidi" w:eastAsia="黑体" w:hAnsiTheme="majorBidi" w:cstheme="majorBidi"/>
        </w:rPr>
        <w:t>岁以下儿童提供对儿童友好和无障碍的面对面心理健康服务。</w:t>
      </w:r>
    </w:p>
    <w:p w:rsidR="00267AD3" w:rsidRPr="00B7665B" w:rsidRDefault="00267AD3" w:rsidP="00654464">
      <w:pPr>
        <w:pStyle w:val="H23GC"/>
        <w:rPr>
          <w:rFonts w:asciiTheme="majorBidi" w:hAnsiTheme="majorBidi" w:cstheme="majorBidi"/>
        </w:rPr>
      </w:pPr>
      <w:r w:rsidRPr="00B7665B">
        <w:rPr>
          <w:rFonts w:asciiTheme="majorBidi" w:hAnsiTheme="majorBidi" w:cstheme="majorBidi"/>
        </w:rPr>
        <w:lastRenderedPageBreak/>
        <w:tab/>
      </w:r>
      <w:r w:rsidRPr="00B7665B">
        <w:rPr>
          <w:rFonts w:asciiTheme="majorBidi" w:hAnsiTheme="majorBidi" w:cstheme="majorBidi"/>
        </w:rPr>
        <w:tab/>
      </w:r>
      <w:bookmarkStart w:id="29" w:name="_Hlk34905628"/>
      <w:r w:rsidRPr="00B7665B">
        <w:rPr>
          <w:rFonts w:asciiTheme="majorBidi" w:hAnsiTheme="majorBidi" w:cstheme="majorBidi"/>
        </w:rPr>
        <w:t>生活水准</w:t>
      </w:r>
      <w:bookmarkEnd w:id="29"/>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34.</w:t>
      </w:r>
      <w:r w:rsidRPr="00B7665B">
        <w:rPr>
          <w:rFonts w:asciiTheme="majorBidi" w:eastAsia="黑体" w:hAnsiTheme="majorBidi" w:cstheme="majorBidi"/>
        </w:rPr>
        <w:tab/>
      </w:r>
      <w:r w:rsidRPr="00B7665B">
        <w:rPr>
          <w:rFonts w:asciiTheme="majorBidi" w:eastAsia="黑体" w:hAnsiTheme="majorBidi" w:cstheme="majorBidi"/>
        </w:rPr>
        <w:t>委员会建议缔约国继续投资于消除贫困的措施，特别关注罗姆儿童和社会经济贫困地区的儿童。</w:t>
      </w:r>
    </w:p>
    <w:p w:rsidR="00267AD3" w:rsidRPr="00654464" w:rsidRDefault="00267AD3" w:rsidP="00654464">
      <w:pPr>
        <w:pStyle w:val="H1GC"/>
        <w:rPr>
          <w:rStyle w:val="SingleTxtGCChar"/>
        </w:rPr>
      </w:pPr>
      <w:r w:rsidRPr="00413A82">
        <w:rPr>
          <w:rFonts w:hint="eastAsia"/>
        </w:rPr>
        <w:tab/>
      </w:r>
      <w:bookmarkStart w:id="30" w:name="_Toc34037585"/>
      <w:r w:rsidRPr="00413A82">
        <w:t>I</w:t>
      </w:r>
      <w:r w:rsidRPr="00413A82">
        <w:rPr>
          <w:rFonts w:hint="eastAsia"/>
        </w:rPr>
        <w:t>.</w:t>
      </w:r>
      <w:r w:rsidRPr="00413A82">
        <w:rPr>
          <w:rFonts w:hint="eastAsia"/>
        </w:rPr>
        <w:tab/>
      </w:r>
      <w:bookmarkStart w:id="31" w:name="_Hlk34905639"/>
      <w:bookmarkEnd w:id="30"/>
      <w:r w:rsidRPr="00413A82">
        <w:rPr>
          <w:rFonts w:hint="eastAsia"/>
        </w:rPr>
        <w:t>教育、闲暇和文化活动</w:t>
      </w:r>
      <w:r w:rsidR="00654464">
        <w:br/>
      </w:r>
      <w:r w:rsidRPr="00654464">
        <w:rPr>
          <w:rStyle w:val="SingleTxtGCChar"/>
          <w:rFonts w:hint="eastAsia"/>
        </w:rPr>
        <w:t>(</w:t>
      </w:r>
      <w:r w:rsidRPr="00654464">
        <w:rPr>
          <w:rStyle w:val="SingleTxtGCChar"/>
          <w:rFonts w:hint="eastAsia"/>
        </w:rPr>
        <w:t>第</w:t>
      </w:r>
      <w:r w:rsidRPr="00654464">
        <w:rPr>
          <w:rStyle w:val="SingleTxtGCChar"/>
          <w:rFonts w:hint="eastAsia"/>
        </w:rPr>
        <w:t>28</w:t>
      </w:r>
      <w:r w:rsidRPr="00654464">
        <w:rPr>
          <w:rStyle w:val="SingleTxtGCChar"/>
          <w:rFonts w:hint="eastAsia"/>
        </w:rPr>
        <w:t>至第</w:t>
      </w:r>
      <w:r w:rsidRPr="00654464">
        <w:rPr>
          <w:rStyle w:val="SingleTxtGCChar"/>
          <w:rFonts w:hint="eastAsia"/>
        </w:rPr>
        <w:t>31</w:t>
      </w:r>
      <w:r w:rsidRPr="00654464">
        <w:rPr>
          <w:rStyle w:val="SingleTxtGCChar"/>
          <w:rFonts w:hint="eastAsia"/>
        </w:rPr>
        <w:t>条</w:t>
      </w:r>
      <w:r w:rsidRPr="00654464">
        <w:rPr>
          <w:rStyle w:val="SingleTxtGCChar"/>
          <w:rFonts w:hint="eastAsia"/>
        </w:rPr>
        <w:t>)</w:t>
      </w:r>
      <w:bookmarkEnd w:id="31"/>
    </w:p>
    <w:p w:rsidR="00267AD3" w:rsidRPr="00413A82" w:rsidRDefault="00267AD3" w:rsidP="00654464">
      <w:pPr>
        <w:pStyle w:val="H23GC"/>
      </w:pPr>
      <w:r w:rsidRPr="00413A82">
        <w:rPr>
          <w:rFonts w:hint="eastAsia"/>
        </w:rPr>
        <w:tab/>
      </w:r>
      <w:r w:rsidRPr="00413A82">
        <w:rPr>
          <w:rFonts w:hint="eastAsia"/>
        </w:rPr>
        <w:tab/>
      </w:r>
      <w:r w:rsidRPr="00413A82">
        <w:rPr>
          <w:rFonts w:hint="eastAsia"/>
        </w:rPr>
        <w:t>教育，包括幼儿教育和保育</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35.</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委员会欢迎缔约国从</w:t>
      </w:r>
      <w:r w:rsidRPr="00413A82">
        <w:rPr>
          <w:rFonts w:asciiTheme="majorBidi" w:eastAsiaTheme="minorEastAsia" w:hAnsiTheme="majorBidi" w:cstheme="majorBidi" w:hint="eastAsia"/>
        </w:rPr>
        <w:t>3</w:t>
      </w:r>
      <w:r w:rsidRPr="00413A82">
        <w:rPr>
          <w:rFonts w:asciiTheme="majorBidi" w:eastAsiaTheme="minorEastAsia" w:hAnsiTheme="majorBidi" w:cstheme="majorBidi" w:hint="eastAsia"/>
        </w:rPr>
        <w:t>岁开始实行幼儿教育，成立多样性教育工作组，并创作了</w:t>
      </w:r>
      <w:r w:rsidRPr="00413A82">
        <w:rPr>
          <w:rFonts w:asciiTheme="majorBidi" w:eastAsiaTheme="minorEastAsia" w:hAnsiTheme="majorBidi" w:cstheme="majorBidi" w:hint="eastAsia"/>
        </w:rPr>
        <w:t>MONDO</w:t>
      </w:r>
      <w:r w:rsidRPr="00413A82">
        <w:rPr>
          <w:rFonts w:asciiTheme="majorBidi" w:eastAsiaTheme="minorEastAsia" w:hAnsiTheme="majorBidi" w:cstheme="majorBidi" w:hint="eastAsia"/>
        </w:rPr>
        <w:t>纸牌游戏和“宣传了解”方案，教育儿童了解其权利。然而，委员会感到严重关切的是：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(a)</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辍学学生人数较多，其中大多数来自弱势背景；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(b)</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在一些定居点将公立学校分配给宗教团体</w:t>
      </w:r>
      <w:r w:rsidRPr="00413A82">
        <w:rPr>
          <w:rFonts w:asciiTheme="majorBidi" w:eastAsiaTheme="minorEastAsia" w:hAnsiTheme="majorBidi" w:cstheme="majorBidi" w:hint="eastAsia"/>
        </w:rPr>
        <w:t>(</w:t>
      </w:r>
      <w:r w:rsidRPr="00413A82">
        <w:rPr>
          <w:rFonts w:asciiTheme="majorBidi" w:eastAsiaTheme="minorEastAsia" w:hAnsiTheme="majorBidi" w:cstheme="majorBidi" w:hint="eastAsia"/>
        </w:rPr>
        <w:t>教会学校</w:t>
      </w:r>
      <w:r w:rsidRPr="00413A82">
        <w:rPr>
          <w:rFonts w:asciiTheme="majorBidi" w:eastAsiaTheme="minorEastAsia" w:hAnsiTheme="majorBidi" w:cstheme="majorBidi" w:hint="eastAsia"/>
        </w:rPr>
        <w:t>)</w:t>
      </w:r>
      <w:r w:rsidRPr="00413A82">
        <w:rPr>
          <w:rFonts w:asciiTheme="majorBidi" w:eastAsiaTheme="minorEastAsia" w:hAnsiTheme="majorBidi" w:cstheme="majorBidi" w:hint="eastAsia"/>
        </w:rPr>
        <w:t>使用，这种做法可能导致基于宗教或信仰的隔离；</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(c)</w:t>
      </w:r>
      <w:r w:rsidRPr="00413A82">
        <w:rPr>
          <w:rFonts w:asciiTheme="majorBidi" w:eastAsiaTheme="minorEastAsia" w:hAnsiTheme="majorBidi" w:cstheme="majorBidi"/>
        </w:rPr>
        <w:tab/>
      </w:r>
      <w:r w:rsidRPr="00413A82">
        <w:rPr>
          <w:rFonts w:asciiTheme="majorBidi" w:eastAsiaTheme="minorEastAsia" w:hAnsiTheme="majorBidi" w:cstheme="majorBidi"/>
        </w:rPr>
        <w:t>继续将</w:t>
      </w:r>
      <w:r w:rsidRPr="00413A82">
        <w:rPr>
          <w:rFonts w:asciiTheme="majorBidi" w:eastAsiaTheme="minorEastAsia" w:hAnsiTheme="majorBidi" w:cstheme="majorBidi" w:hint="eastAsia"/>
        </w:rPr>
        <w:t>罗姆儿童隔离在特殊教育中，不同教育阶段的罗姆儿童与非罗姆儿童之间的学习成绩差距加大，缺乏罗姆儿童接受教育情况的官方数据；</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(d)</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儿童，特别是男女同性恋、双性恋、跨性别和间性儿童在学校中面临欺凌、虐待和排斥；</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(e)</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学校使用的管教方法并不总是符合保护儿童免受身心暴力的法律要求。</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36.</w:t>
      </w:r>
      <w:r w:rsidRPr="00B7665B">
        <w:rPr>
          <w:rFonts w:asciiTheme="majorBidi" w:eastAsia="黑体" w:hAnsiTheme="majorBidi" w:cstheme="majorBidi"/>
        </w:rPr>
        <w:tab/>
      </w:r>
      <w:r w:rsidRPr="00B7665B">
        <w:rPr>
          <w:rFonts w:asciiTheme="majorBidi" w:eastAsia="黑体" w:hAnsiTheme="majorBidi" w:cstheme="majorBidi"/>
        </w:rPr>
        <w:t>委员会回顾其先前的建议</w:t>
      </w:r>
      <w:r w:rsidRPr="00B7665B">
        <w:rPr>
          <w:rFonts w:asciiTheme="majorBidi" w:eastAsia="黑体" w:hAnsiTheme="majorBidi" w:cstheme="majorBidi"/>
        </w:rPr>
        <w:t>(CRC/C/HUN/CO/3-5</w:t>
      </w:r>
      <w:r w:rsidR="00654464" w:rsidRPr="00B7665B">
        <w:rPr>
          <w:rFonts w:asciiTheme="majorBidi" w:eastAsia="黑体" w:hAnsiTheme="majorBidi" w:cstheme="majorBidi"/>
        </w:rPr>
        <w:t>，</w:t>
      </w:r>
      <w:r w:rsidRPr="00B7665B">
        <w:rPr>
          <w:rFonts w:asciiTheme="majorBidi" w:eastAsia="黑体" w:hAnsiTheme="majorBidi" w:cstheme="majorBidi"/>
        </w:rPr>
        <w:t>第</w:t>
      </w:r>
      <w:r w:rsidRPr="00B7665B">
        <w:rPr>
          <w:rFonts w:asciiTheme="majorBidi" w:eastAsia="黑体" w:hAnsiTheme="majorBidi" w:cstheme="majorBidi"/>
        </w:rPr>
        <w:t>53</w:t>
      </w:r>
      <w:r w:rsidRPr="00B7665B">
        <w:rPr>
          <w:rFonts w:asciiTheme="majorBidi" w:eastAsia="黑体" w:hAnsiTheme="majorBidi" w:cstheme="majorBidi"/>
        </w:rPr>
        <w:t>段</w:t>
      </w:r>
      <w:r w:rsidRPr="00B7665B">
        <w:rPr>
          <w:rFonts w:asciiTheme="majorBidi" w:eastAsia="黑体" w:hAnsiTheme="majorBidi" w:cstheme="majorBidi"/>
        </w:rPr>
        <w:t>)</w:t>
      </w:r>
      <w:r w:rsidRPr="00B7665B">
        <w:rPr>
          <w:rFonts w:asciiTheme="majorBidi" w:eastAsia="黑体" w:hAnsiTheme="majorBidi" w:cstheme="majorBidi"/>
        </w:rPr>
        <w:t>，促请缔约国：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重新确立直至</w:t>
      </w:r>
      <w:r w:rsidRPr="00B7665B">
        <w:rPr>
          <w:rFonts w:asciiTheme="majorBidi" w:eastAsia="黑体" w:hAnsiTheme="majorBidi" w:cstheme="majorBidi"/>
        </w:rPr>
        <w:t>18</w:t>
      </w:r>
      <w:r w:rsidRPr="00B7665B">
        <w:rPr>
          <w:rFonts w:asciiTheme="majorBidi" w:eastAsia="黑体" w:hAnsiTheme="majorBidi" w:cstheme="majorBidi"/>
        </w:rPr>
        <w:t>岁的义务教育，防止儿童辍学；</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限制向宗教团体分配公共教育场所的做法，以避免隔离；</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(c)</w:t>
      </w:r>
      <w:r w:rsidRPr="00B7665B">
        <w:rPr>
          <w:rFonts w:asciiTheme="majorBidi" w:eastAsia="黑体" w:hAnsiTheme="majorBidi" w:cstheme="majorBidi"/>
        </w:rPr>
        <w:tab/>
      </w:r>
      <w:r w:rsidRPr="00B7665B">
        <w:rPr>
          <w:rFonts w:asciiTheme="majorBidi" w:eastAsia="黑体" w:hAnsiTheme="majorBidi" w:cstheme="majorBidi"/>
        </w:rPr>
        <w:t>加强努力，消除罗姆儿童在学校面临的歧视，迅速采取措施，缩小罗姆儿童与非罗姆儿童在小学阶段的学习成绩差距，并收集罗姆儿童接受教育情况的数据，为政策措施提供信息；</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(d)</w:t>
      </w:r>
      <w:r w:rsidRPr="00B7665B">
        <w:rPr>
          <w:rFonts w:asciiTheme="majorBidi" w:eastAsia="黑体" w:hAnsiTheme="majorBidi" w:cstheme="majorBidi"/>
        </w:rPr>
        <w:tab/>
      </w:r>
      <w:r w:rsidRPr="00B7665B">
        <w:rPr>
          <w:rFonts w:asciiTheme="majorBidi" w:eastAsia="黑体" w:hAnsiTheme="majorBidi" w:cstheme="majorBidi"/>
        </w:rPr>
        <w:t>加紧努力，防止和处理学校中的欺凌行为，包括网上欺凌，并向受害儿童，特别是男女同性恋、双性恋、跨性别和间性儿童提供支助；</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(e)</w:t>
      </w:r>
      <w:r w:rsidRPr="00B7665B">
        <w:rPr>
          <w:rFonts w:asciiTheme="majorBidi" w:eastAsia="黑体" w:hAnsiTheme="majorBidi" w:cstheme="majorBidi"/>
        </w:rPr>
        <w:tab/>
      </w:r>
      <w:r w:rsidRPr="00B7665B">
        <w:rPr>
          <w:rFonts w:asciiTheme="majorBidi" w:eastAsia="黑体" w:hAnsiTheme="majorBidi" w:cstheme="majorBidi"/>
        </w:rPr>
        <w:t>确保严格维护保护在校儿童免受身心暴力的法律规定。</w:t>
      </w:r>
    </w:p>
    <w:p w:rsidR="00267AD3" w:rsidRPr="00413A82" w:rsidRDefault="00267AD3" w:rsidP="00654464">
      <w:pPr>
        <w:pStyle w:val="H23GC"/>
      </w:pPr>
      <w:r w:rsidRPr="00413A82">
        <w:rPr>
          <w:rFonts w:hint="eastAsia"/>
        </w:rPr>
        <w:tab/>
      </w:r>
      <w:r w:rsidRPr="00413A82">
        <w:rPr>
          <w:rFonts w:hint="eastAsia"/>
        </w:rPr>
        <w:tab/>
      </w:r>
      <w:bookmarkStart w:id="32" w:name="_Hlk34905670"/>
      <w:r w:rsidRPr="00413A82">
        <w:rPr>
          <w:rFonts w:hint="eastAsia"/>
        </w:rPr>
        <w:t>休息、闲暇、娱乐、文化及艺术活动</w:t>
      </w:r>
      <w:bookmarkEnd w:id="32"/>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37.</w:t>
      </w:r>
      <w:r w:rsidRPr="00B7665B">
        <w:rPr>
          <w:rFonts w:asciiTheme="majorBidi" w:eastAsia="黑体" w:hAnsiTheme="majorBidi" w:cstheme="majorBidi"/>
        </w:rPr>
        <w:tab/>
      </w:r>
      <w:r w:rsidRPr="00B7665B">
        <w:rPr>
          <w:rFonts w:asciiTheme="majorBidi" w:eastAsia="黑体" w:hAnsiTheme="majorBidi" w:cstheme="majorBidi"/>
        </w:rPr>
        <w:t>委员会建议缔约国：</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(a)</w:t>
      </w:r>
      <w:r w:rsidRPr="00B7665B">
        <w:rPr>
          <w:rFonts w:asciiTheme="majorBidi" w:eastAsia="黑体" w:hAnsiTheme="majorBidi" w:cstheme="majorBidi"/>
        </w:rPr>
        <w:tab/>
      </w:r>
      <w:r w:rsidRPr="00B7665B">
        <w:rPr>
          <w:rFonts w:asciiTheme="majorBidi" w:eastAsia="黑体" w:hAnsiTheme="majorBidi" w:cstheme="majorBidi"/>
        </w:rPr>
        <w:t>继续通过国家课程投资于儿童获得体育和艺术教育的机会；</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(b)</w:t>
      </w:r>
      <w:r w:rsidRPr="00B7665B">
        <w:rPr>
          <w:rFonts w:asciiTheme="majorBidi" w:eastAsia="黑体" w:hAnsiTheme="majorBidi" w:cstheme="majorBidi"/>
        </w:rPr>
        <w:tab/>
      </w:r>
      <w:r w:rsidRPr="00B7665B">
        <w:rPr>
          <w:rFonts w:asciiTheme="majorBidi" w:eastAsia="黑体" w:hAnsiTheme="majorBidi" w:cstheme="majorBidi"/>
        </w:rPr>
        <w:t>加强措施，确保所有儿童，包括残疾儿童、罗姆儿童以及寻求庇护儿童、难民儿童和移民儿童，都能参与包容性的体育、娱乐、闲暇、文化和艺术活动；</w:t>
      </w:r>
    </w:p>
    <w:p w:rsidR="00267AD3" w:rsidRPr="00B7665B"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B7665B">
        <w:rPr>
          <w:rFonts w:asciiTheme="majorBidi" w:eastAsia="黑体" w:hAnsiTheme="majorBidi" w:cstheme="majorBidi"/>
        </w:rPr>
        <w:tab/>
        <w:t>(c)</w:t>
      </w:r>
      <w:r w:rsidRPr="00B7665B">
        <w:rPr>
          <w:rFonts w:asciiTheme="majorBidi" w:eastAsia="黑体" w:hAnsiTheme="majorBidi" w:cstheme="majorBidi"/>
        </w:rPr>
        <w:tab/>
      </w:r>
      <w:r w:rsidRPr="00B7665B">
        <w:rPr>
          <w:rFonts w:asciiTheme="majorBidi" w:eastAsia="黑体" w:hAnsiTheme="majorBidi" w:cstheme="majorBidi"/>
        </w:rPr>
        <w:t>促进，尤其是在城市环境中促进儿童在户外自由自在和富有想象力地玩耍。</w:t>
      </w:r>
    </w:p>
    <w:p w:rsidR="00267AD3" w:rsidRPr="00654464" w:rsidRDefault="00267AD3" w:rsidP="00654464">
      <w:pPr>
        <w:pStyle w:val="H1GC"/>
        <w:rPr>
          <w:rStyle w:val="SingleTxtGCChar"/>
        </w:rPr>
      </w:pPr>
      <w:r w:rsidRPr="00413A82">
        <w:rPr>
          <w:rFonts w:hint="eastAsia"/>
        </w:rPr>
        <w:lastRenderedPageBreak/>
        <w:tab/>
      </w:r>
      <w:bookmarkStart w:id="33" w:name="_Toc34037588"/>
      <w:r w:rsidRPr="00413A82">
        <w:t>J</w:t>
      </w:r>
      <w:r w:rsidRPr="00413A82">
        <w:rPr>
          <w:rFonts w:hint="eastAsia"/>
        </w:rPr>
        <w:t>.</w:t>
      </w:r>
      <w:r w:rsidRPr="00413A82">
        <w:rPr>
          <w:rFonts w:hint="eastAsia"/>
        </w:rPr>
        <w:tab/>
      </w:r>
      <w:bookmarkStart w:id="34" w:name="_Hlk34905685"/>
      <w:bookmarkEnd w:id="33"/>
      <w:r w:rsidRPr="00413A82">
        <w:rPr>
          <w:rFonts w:hint="eastAsia"/>
        </w:rPr>
        <w:t>特别保护措施</w:t>
      </w:r>
      <w:r w:rsidR="00654464">
        <w:br/>
      </w:r>
      <w:r w:rsidRPr="00654464">
        <w:rPr>
          <w:rStyle w:val="SingleTxtGCChar"/>
          <w:rFonts w:hint="eastAsia"/>
        </w:rPr>
        <w:t>(</w:t>
      </w:r>
      <w:r w:rsidRPr="00654464">
        <w:rPr>
          <w:rStyle w:val="SingleTxtGCChar"/>
          <w:rFonts w:hint="eastAsia"/>
        </w:rPr>
        <w:t>第</w:t>
      </w:r>
      <w:r w:rsidRPr="00654464">
        <w:rPr>
          <w:rStyle w:val="SingleTxtGCChar"/>
          <w:rFonts w:hint="eastAsia"/>
        </w:rPr>
        <w:t>22</w:t>
      </w:r>
      <w:r w:rsidRPr="00654464">
        <w:rPr>
          <w:rStyle w:val="SingleTxtGCChar"/>
          <w:rFonts w:hint="eastAsia"/>
        </w:rPr>
        <w:t>条、第</w:t>
      </w:r>
      <w:r w:rsidRPr="00654464">
        <w:rPr>
          <w:rStyle w:val="SingleTxtGCChar"/>
          <w:rFonts w:hint="eastAsia"/>
        </w:rPr>
        <w:t>30</w:t>
      </w:r>
      <w:r w:rsidRPr="00654464">
        <w:rPr>
          <w:rStyle w:val="SingleTxtGCChar"/>
          <w:rFonts w:hint="eastAsia"/>
        </w:rPr>
        <w:t>条、第</w:t>
      </w:r>
      <w:r w:rsidRPr="00654464">
        <w:rPr>
          <w:rStyle w:val="SingleTxtGCChar"/>
          <w:rFonts w:hint="eastAsia"/>
        </w:rPr>
        <w:t>32</w:t>
      </w:r>
      <w:r w:rsidRPr="00654464">
        <w:rPr>
          <w:rStyle w:val="SingleTxtGCChar"/>
          <w:rFonts w:hint="eastAsia"/>
        </w:rPr>
        <w:t>条、第</w:t>
      </w:r>
      <w:r w:rsidRPr="00654464">
        <w:rPr>
          <w:rStyle w:val="SingleTxtGCChar"/>
          <w:rFonts w:hint="eastAsia"/>
        </w:rPr>
        <w:t>33</w:t>
      </w:r>
      <w:r w:rsidRPr="00654464">
        <w:rPr>
          <w:rStyle w:val="SingleTxtGCChar"/>
          <w:rFonts w:hint="eastAsia"/>
        </w:rPr>
        <w:t>条、第</w:t>
      </w:r>
      <w:r w:rsidRPr="00654464">
        <w:rPr>
          <w:rStyle w:val="SingleTxtGCChar"/>
          <w:rFonts w:hint="eastAsia"/>
        </w:rPr>
        <w:t>35</w:t>
      </w:r>
      <w:r w:rsidRPr="00654464">
        <w:rPr>
          <w:rStyle w:val="SingleTxtGCChar"/>
          <w:rFonts w:hint="eastAsia"/>
        </w:rPr>
        <w:t>条、第</w:t>
      </w:r>
      <w:r w:rsidRPr="00654464">
        <w:rPr>
          <w:rStyle w:val="SingleTxtGCChar"/>
          <w:rFonts w:hint="eastAsia"/>
        </w:rPr>
        <w:t>36</w:t>
      </w:r>
      <w:r w:rsidRPr="00654464">
        <w:rPr>
          <w:rStyle w:val="SingleTxtGCChar"/>
          <w:rFonts w:hint="eastAsia"/>
        </w:rPr>
        <w:t>条、第</w:t>
      </w:r>
      <w:r w:rsidRPr="00654464">
        <w:rPr>
          <w:rStyle w:val="SingleTxtGCChar"/>
          <w:rFonts w:hint="eastAsia"/>
        </w:rPr>
        <w:t>37</w:t>
      </w:r>
      <w:r w:rsidRPr="00654464">
        <w:rPr>
          <w:rStyle w:val="SingleTxtGCChar"/>
          <w:rFonts w:hint="eastAsia"/>
        </w:rPr>
        <w:t>条</w:t>
      </w:r>
      <w:r w:rsidRPr="00654464">
        <w:rPr>
          <w:rStyle w:val="SingleTxtGCChar"/>
          <w:rFonts w:hint="eastAsia"/>
        </w:rPr>
        <w:t>(b)</w:t>
      </w:r>
      <w:r w:rsidRPr="00654464">
        <w:rPr>
          <w:rStyle w:val="SingleTxtGCChar"/>
          <w:rFonts w:hint="eastAsia"/>
        </w:rPr>
        <w:t>至</w:t>
      </w:r>
      <w:r w:rsidRPr="00654464">
        <w:rPr>
          <w:rStyle w:val="SingleTxtGCChar"/>
          <w:rFonts w:hint="eastAsia"/>
        </w:rPr>
        <w:t>(d)</w:t>
      </w:r>
      <w:r w:rsidRPr="00654464">
        <w:rPr>
          <w:rStyle w:val="SingleTxtGCChar"/>
          <w:rFonts w:hint="eastAsia"/>
        </w:rPr>
        <w:t>项和第</w:t>
      </w:r>
      <w:r w:rsidRPr="00654464">
        <w:rPr>
          <w:rStyle w:val="SingleTxtGCChar"/>
          <w:rFonts w:hint="eastAsia"/>
        </w:rPr>
        <w:t>38</w:t>
      </w:r>
      <w:r w:rsidRPr="00654464">
        <w:rPr>
          <w:rStyle w:val="SingleTxtGCChar"/>
          <w:rFonts w:hint="eastAsia"/>
        </w:rPr>
        <w:t>至第</w:t>
      </w:r>
      <w:r w:rsidRPr="00654464">
        <w:rPr>
          <w:rStyle w:val="SingleTxtGCChar"/>
          <w:rFonts w:hint="eastAsia"/>
        </w:rPr>
        <w:t>40</w:t>
      </w:r>
      <w:r w:rsidRPr="00654464">
        <w:rPr>
          <w:rStyle w:val="SingleTxtGCChar"/>
          <w:rFonts w:hint="eastAsia"/>
        </w:rPr>
        <w:t>条</w:t>
      </w:r>
      <w:r w:rsidRPr="00654464">
        <w:rPr>
          <w:rStyle w:val="SingleTxtGCChar"/>
          <w:rFonts w:hint="eastAsia"/>
        </w:rPr>
        <w:t>)</w:t>
      </w:r>
      <w:bookmarkEnd w:id="34"/>
    </w:p>
    <w:p w:rsidR="00267AD3" w:rsidRPr="00413A82" w:rsidRDefault="00267AD3" w:rsidP="00654464">
      <w:pPr>
        <w:pStyle w:val="H23GC"/>
      </w:pPr>
      <w:r w:rsidRPr="00413A82">
        <w:rPr>
          <w:rFonts w:hint="eastAsia"/>
        </w:rPr>
        <w:tab/>
      </w:r>
      <w:r w:rsidRPr="00413A82">
        <w:rPr>
          <w:rFonts w:hint="eastAsia"/>
        </w:rPr>
        <w:tab/>
      </w:r>
      <w:bookmarkStart w:id="35" w:name="_Hlk34905707"/>
      <w:r w:rsidRPr="00413A82">
        <w:rPr>
          <w:rFonts w:hint="eastAsia"/>
        </w:rPr>
        <w:t>寻求庇护儿童、难民儿童和移民儿童</w:t>
      </w:r>
      <w:bookmarkEnd w:id="35"/>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38.</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委员会感到严重关切的是：</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(a)</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缔约国修订了庇护法，允许立即驱逐在缔约国非法居留并且没有机会申请庇护的儿童及其家人；</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(b)</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w:t>
      </w:r>
      <w:r w:rsidRPr="00413A82">
        <w:rPr>
          <w:rFonts w:asciiTheme="majorBidi" w:eastAsiaTheme="minorEastAsia" w:hAnsiTheme="majorBidi" w:cstheme="majorBidi" w:hint="eastAsia"/>
        </w:rPr>
        <w:t>1997</w:t>
      </w:r>
      <w:r w:rsidRPr="00413A82">
        <w:rPr>
          <w:rFonts w:asciiTheme="majorBidi" w:eastAsiaTheme="minorEastAsia" w:hAnsiTheme="majorBidi" w:cstheme="majorBidi" w:hint="eastAsia"/>
        </w:rPr>
        <w:t>年关于保护儿童和监护权管理的第三十一号法》第</w:t>
      </w:r>
      <w:r w:rsidRPr="00413A82">
        <w:rPr>
          <w:rFonts w:asciiTheme="majorBidi" w:eastAsiaTheme="minorEastAsia" w:hAnsiTheme="majorBidi" w:cstheme="majorBidi" w:hint="eastAsia"/>
        </w:rPr>
        <w:t>4 (1)(c)</w:t>
      </w:r>
      <w:r w:rsidRPr="00413A82">
        <w:rPr>
          <w:rFonts w:asciiTheme="majorBidi" w:eastAsiaTheme="minorEastAsia" w:hAnsiTheme="majorBidi" w:cstheme="majorBidi" w:hint="eastAsia"/>
        </w:rPr>
        <w:t>条修订后，规定在紧急情况下，</w:t>
      </w:r>
      <w:r w:rsidRPr="00413A82">
        <w:rPr>
          <w:rFonts w:asciiTheme="majorBidi" w:eastAsiaTheme="minorEastAsia" w:hAnsiTheme="majorBidi" w:cstheme="majorBidi" w:hint="eastAsia"/>
        </w:rPr>
        <w:t>14</w:t>
      </w:r>
      <w:r w:rsidRPr="00413A82">
        <w:rPr>
          <w:rFonts w:asciiTheme="majorBidi" w:eastAsiaTheme="minorEastAsia" w:hAnsiTheme="majorBidi" w:cstheme="majorBidi" w:hint="eastAsia"/>
        </w:rPr>
        <w:t>岁以上的孤身儿童在其庇护程序期间不受该法保护，</w:t>
      </w:r>
      <w:r w:rsidRPr="00413A82">
        <w:rPr>
          <w:rFonts w:asciiTheme="majorBidi" w:eastAsiaTheme="minorEastAsia" w:hAnsiTheme="majorBidi" w:cstheme="majorBidi" w:hint="eastAsia"/>
        </w:rPr>
        <w:t>14</w:t>
      </w:r>
      <w:r w:rsidRPr="00413A82">
        <w:rPr>
          <w:rFonts w:asciiTheme="majorBidi" w:eastAsiaTheme="minorEastAsia" w:hAnsiTheme="majorBidi" w:cstheme="majorBidi" w:hint="eastAsia"/>
        </w:rPr>
        <w:t>岁以上的儿童因此被扣留在中转区；</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(c)</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发生了边境警察在拦截和驱逐行动中对在缔约国非法居留的儿童和其他人实施暴力的案件；</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(d)</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向中转区</w:t>
      </w:r>
      <w:r w:rsidRPr="00413A82">
        <w:rPr>
          <w:rFonts w:asciiTheme="majorBidi" w:eastAsiaTheme="minorEastAsia" w:hAnsiTheme="majorBidi" w:cstheme="majorBidi" w:hint="eastAsia"/>
        </w:rPr>
        <w:t>14</w:t>
      </w:r>
      <w:r w:rsidRPr="00413A82">
        <w:rPr>
          <w:rFonts w:asciiTheme="majorBidi" w:eastAsiaTheme="minorEastAsia" w:hAnsiTheme="majorBidi" w:cstheme="majorBidi" w:hint="eastAsia"/>
        </w:rPr>
        <w:t>岁以上儿童提供的饮食营养不足；</w:t>
      </w:r>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rPr>
      </w:pPr>
      <w:r w:rsidRPr="00413A82">
        <w:rPr>
          <w:rFonts w:asciiTheme="majorBidi" w:eastAsiaTheme="minorEastAsia" w:hAnsiTheme="majorBidi" w:cstheme="majorBidi"/>
        </w:rPr>
        <w:tab/>
        <w:t>(e)</w:t>
      </w:r>
      <w:r w:rsidRPr="00413A82">
        <w:rPr>
          <w:rFonts w:asciiTheme="majorBidi" w:eastAsiaTheme="minorEastAsia" w:hAnsiTheme="majorBidi" w:cstheme="majorBidi"/>
        </w:rPr>
        <w:tab/>
      </w:r>
      <w:r w:rsidRPr="00413A82">
        <w:rPr>
          <w:rFonts w:asciiTheme="majorBidi" w:eastAsiaTheme="minorEastAsia" w:hAnsiTheme="majorBidi" w:cstheme="majorBidi" w:hint="eastAsia"/>
        </w:rPr>
        <w:t>中转区学校向儿童颁发的教育证书在缔约国无效。</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39.</w:t>
      </w:r>
      <w:r w:rsidRPr="005A2889">
        <w:rPr>
          <w:rFonts w:asciiTheme="majorBidi" w:eastAsia="黑体" w:hAnsiTheme="majorBidi" w:cstheme="majorBidi"/>
        </w:rPr>
        <w:tab/>
      </w:r>
      <w:r w:rsidRPr="005A2889">
        <w:rPr>
          <w:rFonts w:asciiTheme="majorBidi" w:eastAsia="黑体" w:hAnsiTheme="majorBidi" w:cstheme="majorBidi"/>
        </w:rPr>
        <w:t>委员会参照其关于远离原籍国无人陪伴和无父母陪伴的儿童待遇的第</w:t>
      </w:r>
      <w:r w:rsidRPr="005A2889">
        <w:rPr>
          <w:rFonts w:asciiTheme="majorBidi" w:eastAsia="黑体" w:hAnsiTheme="majorBidi" w:cstheme="majorBidi"/>
        </w:rPr>
        <w:t>6</w:t>
      </w:r>
      <w:r w:rsidRPr="005A2889">
        <w:rPr>
          <w:rFonts w:asciiTheme="majorBidi" w:eastAsia="黑体" w:hAnsiTheme="majorBidi" w:cstheme="majorBidi"/>
        </w:rPr>
        <w:t>号一般性意见</w:t>
      </w:r>
      <w:r w:rsidRPr="005A2889">
        <w:rPr>
          <w:rFonts w:asciiTheme="majorBidi" w:eastAsia="黑体" w:hAnsiTheme="majorBidi" w:cstheme="majorBidi"/>
        </w:rPr>
        <w:t>(2005</w:t>
      </w:r>
      <w:r w:rsidRPr="005A2889">
        <w:rPr>
          <w:rFonts w:asciiTheme="majorBidi" w:eastAsia="黑体" w:hAnsiTheme="majorBidi" w:cstheme="majorBidi"/>
        </w:rPr>
        <w:t>年</w:t>
      </w:r>
      <w:r w:rsidRPr="005A2889">
        <w:rPr>
          <w:rFonts w:asciiTheme="majorBidi" w:eastAsia="黑体" w:hAnsiTheme="majorBidi" w:cstheme="majorBidi"/>
        </w:rPr>
        <w:t>)</w:t>
      </w:r>
      <w:r w:rsidRPr="005A2889">
        <w:rPr>
          <w:rFonts w:asciiTheme="majorBidi" w:eastAsia="黑体" w:hAnsiTheme="majorBidi" w:cstheme="majorBidi"/>
        </w:rPr>
        <w:t>，以及保护所有移民工人及其家庭成员权利委员会关于具国际移民背景儿童的人权问题的第</w:t>
      </w:r>
      <w:r w:rsidRPr="005A2889">
        <w:rPr>
          <w:rFonts w:asciiTheme="majorBidi" w:eastAsia="黑体" w:hAnsiTheme="majorBidi" w:cstheme="majorBidi"/>
        </w:rPr>
        <w:t>3</w:t>
      </w:r>
      <w:r w:rsidRPr="005A2889">
        <w:rPr>
          <w:rFonts w:asciiTheme="majorBidi" w:eastAsia="黑体" w:hAnsiTheme="majorBidi" w:cstheme="majorBidi"/>
        </w:rPr>
        <w:t>号和第</w:t>
      </w:r>
      <w:r w:rsidRPr="005A2889">
        <w:rPr>
          <w:rFonts w:asciiTheme="majorBidi" w:eastAsia="黑体" w:hAnsiTheme="majorBidi" w:cstheme="majorBidi"/>
        </w:rPr>
        <w:t>4</w:t>
      </w:r>
      <w:r w:rsidRPr="005A2889">
        <w:rPr>
          <w:rFonts w:asciiTheme="majorBidi" w:eastAsia="黑体" w:hAnsiTheme="majorBidi" w:cstheme="majorBidi"/>
        </w:rPr>
        <w:t>号一般性意见</w:t>
      </w:r>
      <w:r w:rsidRPr="005A2889">
        <w:rPr>
          <w:rFonts w:asciiTheme="majorBidi" w:eastAsia="黑体" w:hAnsiTheme="majorBidi" w:cstheme="majorBidi"/>
        </w:rPr>
        <w:t>(2017</w:t>
      </w:r>
      <w:r w:rsidRPr="005A2889">
        <w:rPr>
          <w:rFonts w:asciiTheme="majorBidi" w:eastAsia="黑体" w:hAnsiTheme="majorBidi" w:cstheme="majorBidi"/>
        </w:rPr>
        <w:t>年</w:t>
      </w:r>
      <w:r w:rsidRPr="005A2889">
        <w:rPr>
          <w:rFonts w:asciiTheme="majorBidi" w:eastAsia="黑体" w:hAnsiTheme="majorBidi" w:cstheme="majorBidi"/>
        </w:rPr>
        <w:t>)</w:t>
      </w:r>
      <w:proofErr w:type="gramStart"/>
      <w:r w:rsidRPr="005A2889">
        <w:rPr>
          <w:rFonts w:asciiTheme="majorBidi" w:eastAsia="黑体" w:hAnsiTheme="majorBidi" w:cstheme="majorBidi"/>
        </w:rPr>
        <w:t>暨儿童</w:t>
      </w:r>
      <w:proofErr w:type="gramEnd"/>
      <w:r w:rsidRPr="005A2889">
        <w:rPr>
          <w:rFonts w:asciiTheme="majorBidi" w:eastAsia="黑体" w:hAnsiTheme="majorBidi" w:cstheme="majorBidi"/>
        </w:rPr>
        <w:t>权利委员会第</w:t>
      </w:r>
      <w:r w:rsidRPr="005A2889">
        <w:rPr>
          <w:rFonts w:asciiTheme="majorBidi" w:eastAsia="黑体" w:hAnsiTheme="majorBidi" w:cstheme="majorBidi"/>
        </w:rPr>
        <w:t>22</w:t>
      </w:r>
      <w:r w:rsidRPr="005A2889">
        <w:rPr>
          <w:rFonts w:asciiTheme="majorBidi" w:eastAsia="黑体" w:hAnsiTheme="majorBidi" w:cstheme="majorBidi"/>
        </w:rPr>
        <w:t>号和第</w:t>
      </w:r>
      <w:r w:rsidRPr="005A2889">
        <w:rPr>
          <w:rFonts w:asciiTheme="majorBidi" w:eastAsia="黑体" w:hAnsiTheme="majorBidi" w:cstheme="majorBidi"/>
        </w:rPr>
        <w:t>23</w:t>
      </w:r>
      <w:r w:rsidRPr="005A2889">
        <w:rPr>
          <w:rFonts w:asciiTheme="majorBidi" w:eastAsia="黑体" w:hAnsiTheme="majorBidi" w:cstheme="majorBidi"/>
        </w:rPr>
        <w:t>号联合一般性意见</w:t>
      </w:r>
      <w:r w:rsidRPr="005A2889">
        <w:rPr>
          <w:rFonts w:asciiTheme="majorBidi" w:eastAsia="黑体" w:hAnsiTheme="majorBidi" w:cstheme="majorBidi"/>
        </w:rPr>
        <w:t>(2017</w:t>
      </w:r>
      <w:r w:rsidRPr="005A2889">
        <w:rPr>
          <w:rFonts w:asciiTheme="majorBidi" w:eastAsia="黑体" w:hAnsiTheme="majorBidi" w:cstheme="majorBidi"/>
        </w:rPr>
        <w:t>年</w:t>
      </w:r>
      <w:r w:rsidRPr="005A2889">
        <w:rPr>
          <w:rFonts w:asciiTheme="majorBidi" w:eastAsia="黑体" w:hAnsiTheme="majorBidi" w:cstheme="majorBidi"/>
        </w:rPr>
        <w:t>)</w:t>
      </w:r>
      <w:r w:rsidRPr="005A2889">
        <w:rPr>
          <w:rFonts w:asciiTheme="majorBidi" w:eastAsia="黑体" w:hAnsiTheme="majorBidi" w:cstheme="majorBidi"/>
        </w:rPr>
        <w:t>并回顾委员会先前的建议</w:t>
      </w:r>
      <w:r w:rsidRPr="005A2889">
        <w:rPr>
          <w:rFonts w:asciiTheme="majorBidi" w:eastAsia="黑体" w:hAnsiTheme="majorBidi" w:cstheme="majorBidi"/>
        </w:rPr>
        <w:t>(CRC/C/HUN/CO/3-5</w:t>
      </w:r>
      <w:r w:rsidR="00654464" w:rsidRPr="005A2889">
        <w:rPr>
          <w:rFonts w:asciiTheme="majorBidi" w:eastAsia="黑体" w:hAnsiTheme="majorBidi" w:cstheme="majorBidi"/>
        </w:rPr>
        <w:t>，</w:t>
      </w:r>
      <w:r w:rsidRPr="005A2889">
        <w:rPr>
          <w:rFonts w:asciiTheme="majorBidi" w:eastAsia="黑体" w:hAnsiTheme="majorBidi" w:cstheme="majorBidi"/>
        </w:rPr>
        <w:t>第</w:t>
      </w:r>
      <w:r w:rsidRPr="005A2889">
        <w:rPr>
          <w:rFonts w:asciiTheme="majorBidi" w:eastAsia="黑体" w:hAnsiTheme="majorBidi" w:cstheme="majorBidi"/>
        </w:rPr>
        <w:t>55</w:t>
      </w:r>
      <w:r w:rsidRPr="005A2889">
        <w:rPr>
          <w:rFonts w:asciiTheme="majorBidi" w:eastAsia="黑体" w:hAnsiTheme="majorBidi" w:cstheme="majorBidi"/>
        </w:rPr>
        <w:t>段</w:t>
      </w:r>
      <w:r w:rsidRPr="005A2889">
        <w:rPr>
          <w:rFonts w:asciiTheme="majorBidi" w:eastAsia="黑体" w:hAnsiTheme="majorBidi" w:cstheme="majorBidi"/>
        </w:rPr>
        <w:t>)</w:t>
      </w:r>
      <w:r w:rsidRPr="005A2889">
        <w:rPr>
          <w:rFonts w:asciiTheme="majorBidi" w:eastAsia="黑体" w:hAnsiTheme="majorBidi" w:cstheme="majorBidi"/>
        </w:rPr>
        <w:t>，建议缔约国：</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(a)</w:t>
      </w:r>
      <w:r w:rsidRPr="005A2889">
        <w:rPr>
          <w:rFonts w:asciiTheme="majorBidi" w:eastAsia="黑体" w:hAnsiTheme="majorBidi" w:cstheme="majorBidi"/>
        </w:rPr>
        <w:tab/>
      </w:r>
      <w:r w:rsidRPr="005A2889">
        <w:rPr>
          <w:rFonts w:asciiTheme="majorBidi" w:eastAsia="黑体" w:hAnsiTheme="majorBidi" w:cstheme="majorBidi"/>
        </w:rPr>
        <w:t>修订庇护法，禁止立即驱逐在缔约国非法居留且没有机会申请庇护的儿童及其家人，确保庇护法符合《公约》；</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(b)</w:t>
      </w:r>
      <w:r w:rsidRPr="005A2889">
        <w:rPr>
          <w:rFonts w:asciiTheme="majorBidi" w:eastAsia="黑体" w:hAnsiTheme="majorBidi" w:cstheme="majorBidi"/>
        </w:rPr>
        <w:tab/>
      </w:r>
      <w:r w:rsidRPr="005A2889">
        <w:rPr>
          <w:rFonts w:asciiTheme="majorBidi" w:eastAsia="黑体" w:hAnsiTheme="majorBidi" w:cstheme="majorBidi"/>
        </w:rPr>
        <w:t>废除对《</w:t>
      </w:r>
      <w:r w:rsidRPr="005A2889">
        <w:rPr>
          <w:rFonts w:asciiTheme="majorBidi" w:eastAsia="黑体" w:hAnsiTheme="majorBidi" w:cstheme="majorBidi"/>
        </w:rPr>
        <w:t>1997</w:t>
      </w:r>
      <w:r w:rsidRPr="005A2889">
        <w:rPr>
          <w:rFonts w:asciiTheme="majorBidi" w:eastAsia="黑体" w:hAnsiTheme="majorBidi" w:cstheme="majorBidi"/>
        </w:rPr>
        <w:t>年关于保护儿童和监护权管理的第三十一号法》第</w:t>
      </w:r>
      <w:r w:rsidRPr="005A2889">
        <w:rPr>
          <w:rFonts w:asciiTheme="majorBidi" w:eastAsia="黑体" w:hAnsiTheme="majorBidi" w:cstheme="majorBidi"/>
        </w:rPr>
        <w:t>4 (1)(c)</w:t>
      </w:r>
      <w:r w:rsidRPr="005A2889">
        <w:rPr>
          <w:rFonts w:asciiTheme="majorBidi" w:eastAsia="黑体" w:hAnsiTheme="majorBidi" w:cstheme="majorBidi"/>
        </w:rPr>
        <w:t>条的修订，以使该条在所有情况下，包括大规模移民造成的危机期间保护所有儿童，包括</w:t>
      </w:r>
      <w:r w:rsidRPr="005A2889">
        <w:rPr>
          <w:rFonts w:asciiTheme="majorBidi" w:eastAsia="黑体" w:hAnsiTheme="majorBidi" w:cstheme="majorBidi"/>
        </w:rPr>
        <w:t>14</w:t>
      </w:r>
      <w:r w:rsidRPr="005A2889">
        <w:rPr>
          <w:rFonts w:asciiTheme="majorBidi" w:eastAsia="黑体" w:hAnsiTheme="majorBidi" w:cstheme="majorBidi"/>
        </w:rPr>
        <w:t>至</w:t>
      </w:r>
      <w:r w:rsidRPr="005A2889">
        <w:rPr>
          <w:rFonts w:asciiTheme="majorBidi" w:eastAsia="黑体" w:hAnsiTheme="majorBidi" w:cstheme="majorBidi"/>
        </w:rPr>
        <w:t>18</w:t>
      </w:r>
      <w:r w:rsidRPr="005A2889">
        <w:rPr>
          <w:rFonts w:asciiTheme="majorBidi" w:eastAsia="黑体" w:hAnsiTheme="majorBidi" w:cstheme="majorBidi"/>
        </w:rPr>
        <w:t>岁无人陪伴的儿童；</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(c)</w:t>
      </w:r>
      <w:r w:rsidRPr="005A2889">
        <w:rPr>
          <w:rFonts w:asciiTheme="majorBidi" w:eastAsia="黑体" w:hAnsiTheme="majorBidi" w:cstheme="majorBidi"/>
        </w:rPr>
        <w:tab/>
      </w:r>
      <w:r w:rsidRPr="005A2889">
        <w:rPr>
          <w:rFonts w:asciiTheme="majorBidi" w:eastAsia="黑体" w:hAnsiTheme="majorBidi" w:cstheme="majorBidi"/>
        </w:rPr>
        <w:t>对边境警察开展关于儿童和寻求庇护者权利的培训，并确保暴力侵犯儿童的案件得到立即调查，犯罪者受到起诉和适当制裁；</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(d)</w:t>
      </w:r>
      <w:r w:rsidRPr="005A2889">
        <w:rPr>
          <w:rFonts w:asciiTheme="majorBidi" w:eastAsia="黑体" w:hAnsiTheme="majorBidi" w:cstheme="majorBidi"/>
        </w:rPr>
        <w:tab/>
      </w:r>
      <w:r w:rsidRPr="005A2889">
        <w:rPr>
          <w:rFonts w:asciiTheme="majorBidi" w:eastAsia="黑体" w:hAnsiTheme="majorBidi" w:cstheme="majorBidi"/>
        </w:rPr>
        <w:t>确保有效和充分实施</w:t>
      </w:r>
      <w:r w:rsidRPr="005A2889">
        <w:rPr>
          <w:rFonts w:asciiTheme="majorBidi" w:eastAsia="黑体" w:hAnsiTheme="majorBidi" w:cstheme="majorBidi"/>
        </w:rPr>
        <w:t>2018</w:t>
      </w:r>
      <w:r w:rsidRPr="005A2889">
        <w:rPr>
          <w:rFonts w:asciiTheme="majorBidi" w:eastAsia="黑体" w:hAnsiTheme="majorBidi" w:cstheme="majorBidi"/>
        </w:rPr>
        <w:t>年</w:t>
      </w:r>
      <w:r w:rsidRPr="005A2889">
        <w:rPr>
          <w:rFonts w:asciiTheme="majorBidi" w:eastAsia="黑体" w:hAnsiTheme="majorBidi" w:cstheme="majorBidi"/>
        </w:rPr>
        <w:t>1</w:t>
      </w:r>
      <w:r w:rsidRPr="005A2889">
        <w:rPr>
          <w:rFonts w:asciiTheme="majorBidi" w:eastAsia="黑体" w:hAnsiTheme="majorBidi" w:cstheme="majorBidi"/>
        </w:rPr>
        <w:t>月</w:t>
      </w:r>
      <w:r w:rsidRPr="005A2889">
        <w:rPr>
          <w:rFonts w:asciiTheme="majorBidi" w:eastAsia="黑体" w:hAnsiTheme="majorBidi" w:cstheme="majorBidi"/>
        </w:rPr>
        <w:t>1</w:t>
      </w:r>
      <w:r w:rsidRPr="005A2889">
        <w:rPr>
          <w:rFonts w:asciiTheme="majorBidi" w:eastAsia="黑体" w:hAnsiTheme="majorBidi" w:cstheme="majorBidi"/>
        </w:rPr>
        <w:t>日和</w:t>
      </w:r>
      <w:r w:rsidRPr="005A2889">
        <w:rPr>
          <w:rFonts w:asciiTheme="majorBidi" w:eastAsia="黑体" w:hAnsiTheme="majorBidi" w:cstheme="majorBidi"/>
        </w:rPr>
        <w:t>2019</w:t>
      </w:r>
      <w:r w:rsidRPr="005A2889">
        <w:rPr>
          <w:rFonts w:asciiTheme="majorBidi" w:eastAsia="黑体" w:hAnsiTheme="majorBidi" w:cstheme="majorBidi"/>
        </w:rPr>
        <w:t>年</w:t>
      </w:r>
      <w:r w:rsidRPr="005A2889">
        <w:rPr>
          <w:rFonts w:asciiTheme="majorBidi" w:eastAsia="黑体" w:hAnsiTheme="majorBidi" w:cstheme="majorBidi"/>
        </w:rPr>
        <w:t>1</w:t>
      </w:r>
      <w:r w:rsidRPr="005A2889">
        <w:rPr>
          <w:rFonts w:asciiTheme="majorBidi" w:eastAsia="黑体" w:hAnsiTheme="majorBidi" w:cstheme="majorBidi"/>
        </w:rPr>
        <w:t>月</w:t>
      </w:r>
      <w:r w:rsidRPr="005A2889">
        <w:rPr>
          <w:rFonts w:asciiTheme="majorBidi" w:eastAsia="黑体" w:hAnsiTheme="majorBidi" w:cstheme="majorBidi"/>
        </w:rPr>
        <w:t>1</w:t>
      </w:r>
      <w:r w:rsidRPr="005A2889">
        <w:rPr>
          <w:rFonts w:asciiTheme="majorBidi" w:eastAsia="黑体" w:hAnsiTheme="majorBidi" w:cstheme="majorBidi"/>
        </w:rPr>
        <w:t>日对庇护程序作出的修改，保证向中转区的儿童和成人供应食物；</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(e)</w:t>
      </w:r>
      <w:r w:rsidRPr="005A2889">
        <w:rPr>
          <w:rFonts w:asciiTheme="majorBidi" w:eastAsia="黑体" w:hAnsiTheme="majorBidi" w:cstheme="majorBidi"/>
        </w:rPr>
        <w:tab/>
      </w:r>
      <w:r w:rsidRPr="005A2889">
        <w:rPr>
          <w:rFonts w:asciiTheme="majorBidi" w:eastAsia="黑体" w:hAnsiTheme="majorBidi" w:cstheme="majorBidi"/>
        </w:rPr>
        <w:t>仅在有严重怀疑的情况下，才实施采用多学科方法进行的年龄评估程序，同时考虑到被评估者的所有方面，包括心理和环境方面；</w:t>
      </w:r>
    </w:p>
    <w:p w:rsidR="00267AD3" w:rsidRPr="005A2889"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A2889">
        <w:rPr>
          <w:rFonts w:asciiTheme="majorBidi" w:eastAsia="黑体" w:hAnsiTheme="majorBidi" w:cstheme="majorBidi"/>
        </w:rPr>
        <w:tab/>
        <w:t>(f)</w:t>
      </w:r>
      <w:r w:rsidRPr="005A2889">
        <w:rPr>
          <w:rFonts w:asciiTheme="majorBidi" w:eastAsia="黑体" w:hAnsiTheme="majorBidi" w:cstheme="majorBidi"/>
        </w:rPr>
        <w:tab/>
      </w:r>
      <w:r w:rsidRPr="005A2889">
        <w:rPr>
          <w:rFonts w:asciiTheme="majorBidi" w:eastAsia="黑体" w:hAnsiTheme="majorBidi" w:cstheme="majorBidi"/>
        </w:rPr>
        <w:t>确保中转区的儿童能够在与匈牙利儿童相同的条件下接受教育，被扣留在中转区的儿童被放行后能够获得充分的儿童保护、教育和健康服务，包括精神健康服务。</w:t>
      </w:r>
    </w:p>
    <w:p w:rsidR="00267AD3" w:rsidRPr="00413A82" w:rsidRDefault="00267AD3" w:rsidP="00654464">
      <w:pPr>
        <w:pStyle w:val="H23GC"/>
      </w:pPr>
      <w:r w:rsidRPr="00413A82">
        <w:rPr>
          <w:rFonts w:hint="eastAsia"/>
        </w:rPr>
        <w:lastRenderedPageBreak/>
        <w:tab/>
      </w:r>
      <w:r w:rsidRPr="00413A82">
        <w:rPr>
          <w:rFonts w:hint="eastAsia"/>
        </w:rPr>
        <w:tab/>
      </w:r>
      <w:bookmarkStart w:id="36" w:name="_Hlk34905728"/>
      <w:r w:rsidRPr="00413A82">
        <w:rPr>
          <w:rFonts w:hint="eastAsia"/>
        </w:rPr>
        <w:t>儿童司法</w:t>
      </w:r>
      <w:bookmarkEnd w:id="36"/>
    </w:p>
    <w:p w:rsidR="00267AD3" w:rsidRPr="00E96496" w:rsidRDefault="00267AD3" w:rsidP="0035317C">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40.</w:t>
      </w:r>
      <w:r w:rsidRPr="00E96496">
        <w:rPr>
          <w:rFonts w:asciiTheme="majorBidi" w:eastAsia="黑体" w:hAnsiTheme="majorBidi" w:cstheme="majorBidi"/>
        </w:rPr>
        <w:tab/>
      </w:r>
      <w:r w:rsidRPr="00E96496">
        <w:rPr>
          <w:rFonts w:asciiTheme="majorBidi" w:eastAsia="黑体" w:hAnsiTheme="majorBidi" w:cstheme="majorBidi"/>
        </w:rPr>
        <w:t>委员会欢迎新的《刑事诉讼法》于</w:t>
      </w:r>
      <w:r w:rsidRPr="00E96496">
        <w:rPr>
          <w:rFonts w:asciiTheme="majorBidi" w:eastAsia="黑体" w:hAnsiTheme="majorBidi" w:cstheme="majorBidi"/>
        </w:rPr>
        <w:t>2018</w:t>
      </w:r>
      <w:r w:rsidRPr="00E96496">
        <w:rPr>
          <w:rFonts w:asciiTheme="majorBidi" w:eastAsia="黑体" w:hAnsiTheme="majorBidi" w:cstheme="majorBidi"/>
        </w:rPr>
        <w:t>年</w:t>
      </w:r>
      <w:r w:rsidRPr="00E96496">
        <w:rPr>
          <w:rFonts w:asciiTheme="majorBidi" w:eastAsia="黑体" w:hAnsiTheme="majorBidi" w:cstheme="majorBidi"/>
        </w:rPr>
        <w:t>7</w:t>
      </w:r>
      <w:r w:rsidRPr="00E96496">
        <w:rPr>
          <w:rFonts w:asciiTheme="majorBidi" w:eastAsia="黑体" w:hAnsiTheme="majorBidi" w:cstheme="majorBidi"/>
        </w:rPr>
        <w:t>月</w:t>
      </w:r>
      <w:r w:rsidRPr="00E96496">
        <w:rPr>
          <w:rFonts w:asciiTheme="majorBidi" w:eastAsia="黑体" w:hAnsiTheme="majorBidi" w:cstheme="majorBidi"/>
        </w:rPr>
        <w:t>1</w:t>
      </w:r>
      <w:r w:rsidRPr="00E96496">
        <w:rPr>
          <w:rFonts w:asciiTheme="majorBidi" w:eastAsia="黑体" w:hAnsiTheme="majorBidi" w:cstheme="majorBidi"/>
        </w:rPr>
        <w:t>日生效，加强了对儿童权利的保障。委员会参照关于少年司法系统中的儿童权利问题的第</w:t>
      </w:r>
      <w:r w:rsidRPr="00E96496">
        <w:rPr>
          <w:rFonts w:asciiTheme="majorBidi" w:eastAsia="黑体" w:hAnsiTheme="majorBidi" w:cstheme="majorBidi"/>
        </w:rPr>
        <w:t>24</w:t>
      </w:r>
      <w:r w:rsidRPr="00E96496">
        <w:rPr>
          <w:rFonts w:asciiTheme="majorBidi" w:eastAsia="黑体" w:hAnsiTheme="majorBidi" w:cstheme="majorBidi"/>
        </w:rPr>
        <w:t>号一般性意见</w:t>
      </w:r>
      <w:r w:rsidRPr="00E96496">
        <w:rPr>
          <w:rFonts w:asciiTheme="majorBidi" w:eastAsia="黑体" w:hAnsiTheme="majorBidi" w:cstheme="majorBidi"/>
        </w:rPr>
        <w:t>(2019</w:t>
      </w:r>
      <w:r w:rsidRPr="00E96496">
        <w:rPr>
          <w:rFonts w:asciiTheme="majorBidi" w:eastAsia="黑体" w:hAnsiTheme="majorBidi" w:cstheme="majorBidi"/>
        </w:rPr>
        <w:t>年</w:t>
      </w:r>
      <w:r w:rsidRPr="00E96496">
        <w:rPr>
          <w:rFonts w:asciiTheme="majorBidi" w:eastAsia="黑体" w:hAnsiTheme="majorBidi" w:cstheme="majorBidi"/>
        </w:rPr>
        <w:t>)</w:t>
      </w:r>
      <w:r w:rsidRPr="00E96496">
        <w:rPr>
          <w:rFonts w:asciiTheme="majorBidi" w:eastAsia="黑体" w:hAnsiTheme="majorBidi" w:cstheme="majorBidi"/>
        </w:rPr>
        <w:t>并回顾先前的建议</w:t>
      </w:r>
      <w:r w:rsidRPr="00E96496">
        <w:rPr>
          <w:rFonts w:asciiTheme="majorBidi" w:eastAsia="黑体" w:hAnsiTheme="majorBidi" w:cstheme="majorBidi"/>
        </w:rPr>
        <w:t>(CRC/C/HUN/CO/3-5</w:t>
      </w:r>
      <w:r w:rsidRPr="00E96496">
        <w:rPr>
          <w:rFonts w:asciiTheme="majorBidi" w:eastAsia="黑体" w:hAnsiTheme="majorBidi" w:cstheme="majorBidi"/>
        </w:rPr>
        <w:t>，第</w:t>
      </w:r>
      <w:r w:rsidRPr="00E96496">
        <w:rPr>
          <w:rFonts w:asciiTheme="majorBidi" w:eastAsia="黑体" w:hAnsiTheme="majorBidi" w:cstheme="majorBidi"/>
        </w:rPr>
        <w:t>57</w:t>
      </w:r>
      <w:r w:rsidRPr="00E96496">
        <w:rPr>
          <w:rFonts w:asciiTheme="majorBidi" w:eastAsia="黑体" w:hAnsiTheme="majorBidi" w:cstheme="majorBidi"/>
        </w:rPr>
        <w:t>段</w:t>
      </w:r>
      <w:r w:rsidRPr="00E96496">
        <w:rPr>
          <w:rFonts w:asciiTheme="majorBidi" w:eastAsia="黑体" w:hAnsiTheme="majorBidi" w:cstheme="majorBidi"/>
        </w:rPr>
        <w:t>)</w:t>
      </w:r>
      <w:r w:rsidRPr="00E96496">
        <w:rPr>
          <w:rFonts w:asciiTheme="majorBidi" w:eastAsia="黑体" w:hAnsiTheme="majorBidi" w:cstheme="majorBidi"/>
        </w:rPr>
        <w:t>，建议缔约国使其儿童司法制度完全符合《公约》，并且：</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(a)</w:t>
      </w:r>
      <w:r w:rsidRPr="00E96496">
        <w:rPr>
          <w:rFonts w:asciiTheme="majorBidi" w:eastAsia="黑体" w:hAnsiTheme="majorBidi" w:cstheme="majorBidi"/>
        </w:rPr>
        <w:tab/>
      </w:r>
      <w:r w:rsidRPr="00E96496">
        <w:rPr>
          <w:rFonts w:asciiTheme="majorBidi" w:eastAsia="黑体" w:hAnsiTheme="majorBidi" w:cstheme="majorBidi"/>
        </w:rPr>
        <w:t>确保由训练有素的专业法官和司法人员处理涉及儿童的案件；</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(b)</w:t>
      </w:r>
      <w:r w:rsidRPr="00E96496">
        <w:rPr>
          <w:rFonts w:asciiTheme="majorBidi" w:eastAsia="黑体" w:hAnsiTheme="majorBidi" w:cstheme="majorBidi"/>
        </w:rPr>
        <w:tab/>
      </w:r>
      <w:r w:rsidRPr="00E96496">
        <w:rPr>
          <w:rFonts w:asciiTheme="majorBidi" w:eastAsia="黑体" w:hAnsiTheme="majorBidi" w:cstheme="majorBidi"/>
        </w:rPr>
        <w:t>修订法律，重新确立统一的刑事责任最低年龄为</w:t>
      </w:r>
      <w:r w:rsidRPr="00E96496">
        <w:rPr>
          <w:rFonts w:asciiTheme="majorBidi" w:eastAsia="黑体" w:hAnsiTheme="majorBidi" w:cstheme="majorBidi"/>
        </w:rPr>
        <w:t>14</w:t>
      </w:r>
      <w:r w:rsidRPr="00E96496">
        <w:rPr>
          <w:rFonts w:asciiTheme="majorBidi" w:eastAsia="黑体" w:hAnsiTheme="majorBidi" w:cstheme="majorBidi"/>
        </w:rPr>
        <w:t>岁，不论何种罪行；</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(c)</w:t>
      </w:r>
      <w:r w:rsidRPr="00E96496">
        <w:rPr>
          <w:rFonts w:asciiTheme="majorBidi" w:eastAsia="黑体" w:hAnsiTheme="majorBidi" w:cstheme="majorBidi"/>
        </w:rPr>
        <w:tab/>
      </w:r>
      <w:r w:rsidRPr="00E96496">
        <w:rPr>
          <w:rFonts w:asciiTheme="majorBidi" w:eastAsia="黑体" w:hAnsiTheme="majorBidi" w:cstheme="majorBidi"/>
        </w:rPr>
        <w:t>废除因轻罪判处儿童徒刑的做法；</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(d)</w:t>
      </w:r>
      <w:r w:rsidRPr="00E96496">
        <w:rPr>
          <w:rFonts w:asciiTheme="majorBidi" w:eastAsia="黑体" w:hAnsiTheme="majorBidi" w:cstheme="majorBidi"/>
        </w:rPr>
        <w:tab/>
      </w:r>
      <w:r w:rsidRPr="00E96496">
        <w:rPr>
          <w:rFonts w:asciiTheme="majorBidi" w:eastAsia="黑体" w:hAnsiTheme="majorBidi" w:cstheme="majorBidi"/>
        </w:rPr>
        <w:t>培训专业人员并积极倡导对被指控犯有刑事罪的儿童采取转送、调解和咨询等非司法措施，尽可能促进对儿童使用非拘禁刑罚，例如缓刑或社区服务；</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(e)</w:t>
      </w:r>
      <w:r w:rsidRPr="00E96496">
        <w:rPr>
          <w:rFonts w:asciiTheme="majorBidi" w:eastAsia="黑体" w:hAnsiTheme="majorBidi" w:cstheme="majorBidi"/>
        </w:rPr>
        <w:tab/>
      </w:r>
      <w:r w:rsidRPr="00E96496">
        <w:rPr>
          <w:rFonts w:asciiTheme="majorBidi" w:eastAsia="黑体" w:hAnsiTheme="majorBidi" w:cstheme="majorBidi"/>
        </w:rPr>
        <w:t>在拘留不可避免的情况下，确保将儿童拘留在单独的设施中，并对审前拘留进行定期的司法审查，以期予以撤销，并严格限制拘留期延长；</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(f)</w:t>
      </w:r>
      <w:r w:rsidRPr="00E96496">
        <w:rPr>
          <w:rFonts w:asciiTheme="majorBidi" w:eastAsia="黑体" w:hAnsiTheme="majorBidi" w:cstheme="majorBidi"/>
        </w:rPr>
        <w:tab/>
      </w:r>
      <w:r w:rsidRPr="00E96496">
        <w:rPr>
          <w:rFonts w:asciiTheme="majorBidi" w:eastAsia="黑体" w:hAnsiTheme="majorBidi" w:cstheme="majorBidi"/>
        </w:rPr>
        <w:t>向被控犯有刑事罪的儿童提供关于其权利以及如何报告虐待行为的信息。</w:t>
      </w:r>
    </w:p>
    <w:p w:rsidR="00267AD3" w:rsidRPr="00E96496" w:rsidRDefault="00267AD3" w:rsidP="00654464">
      <w:pPr>
        <w:pStyle w:val="H23GC"/>
        <w:rPr>
          <w:rFonts w:asciiTheme="majorBidi" w:hAnsiTheme="majorBidi" w:cstheme="majorBidi"/>
        </w:rPr>
      </w:pPr>
      <w:r w:rsidRPr="00E96496">
        <w:rPr>
          <w:rFonts w:asciiTheme="majorBidi" w:hAnsiTheme="majorBidi" w:cstheme="majorBidi"/>
        </w:rPr>
        <w:tab/>
      </w:r>
      <w:r w:rsidRPr="00E96496">
        <w:rPr>
          <w:rFonts w:asciiTheme="majorBidi" w:hAnsiTheme="majorBidi" w:cstheme="majorBidi"/>
        </w:rPr>
        <w:tab/>
      </w:r>
      <w:r w:rsidRPr="00E96496">
        <w:rPr>
          <w:rFonts w:asciiTheme="majorBidi" w:hAnsiTheme="majorBidi" w:cstheme="majorBidi"/>
        </w:rPr>
        <w:t>犯罪行为的儿童受害人和证人</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41.</w:t>
      </w:r>
      <w:r w:rsidRPr="00E96496">
        <w:rPr>
          <w:rFonts w:asciiTheme="majorBidi" w:eastAsia="黑体" w:hAnsiTheme="majorBidi" w:cstheme="majorBidi"/>
        </w:rPr>
        <w:tab/>
      </w:r>
      <w:r w:rsidRPr="00E96496">
        <w:rPr>
          <w:rFonts w:asciiTheme="majorBidi" w:eastAsia="黑体" w:hAnsiTheme="majorBidi" w:cstheme="majorBidi"/>
        </w:rPr>
        <w:t>委员会建议缔约国：</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(a)</w:t>
      </w:r>
      <w:r w:rsidRPr="00E96496">
        <w:rPr>
          <w:rFonts w:asciiTheme="majorBidi" w:eastAsia="黑体" w:hAnsiTheme="majorBidi" w:cstheme="majorBidi"/>
        </w:rPr>
        <w:tab/>
      </w:r>
      <w:r w:rsidRPr="00E96496">
        <w:rPr>
          <w:rFonts w:asciiTheme="majorBidi" w:eastAsia="黑体" w:hAnsiTheme="majorBidi" w:cstheme="majorBidi"/>
        </w:rPr>
        <w:t>采用对儿童友好的多部门办法，避免儿童受害人受到再次创伤，并确保制定方案和政策，帮助他们全面康复和重新融入社会生活；</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(b)</w:t>
      </w:r>
      <w:r w:rsidRPr="00E96496">
        <w:rPr>
          <w:rFonts w:asciiTheme="majorBidi" w:eastAsia="黑体" w:hAnsiTheme="majorBidi" w:cstheme="majorBidi"/>
        </w:rPr>
        <w:tab/>
      </w:r>
      <w:r w:rsidRPr="00E96496">
        <w:rPr>
          <w:rFonts w:asciiTheme="majorBidi" w:eastAsia="黑体" w:hAnsiTheme="majorBidi" w:cstheme="majorBidi"/>
        </w:rPr>
        <w:t>保证儿童受害人能够利用适当的程序寻求损害补偿，并确保犯罪行为的儿童受害人和证人能够获得适当的支助，无论他们是否协助警方调查、起诉或审判。</w:t>
      </w:r>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37" w:name="_Toc34037592"/>
      <w:r w:rsidRPr="00E96496">
        <w:rPr>
          <w:rFonts w:asciiTheme="majorBidi" w:hAnsiTheme="majorBidi" w:cstheme="majorBidi"/>
        </w:rPr>
        <w:t>K.</w:t>
      </w:r>
      <w:r w:rsidRPr="00E96496">
        <w:rPr>
          <w:rFonts w:asciiTheme="majorBidi" w:hAnsiTheme="majorBidi" w:cstheme="majorBidi"/>
        </w:rPr>
        <w:tab/>
      </w:r>
      <w:bookmarkStart w:id="38" w:name="_Hlk34905767"/>
      <w:bookmarkEnd w:id="37"/>
      <w:r w:rsidRPr="00E96496">
        <w:rPr>
          <w:rFonts w:asciiTheme="majorBidi" w:hAnsiTheme="majorBidi" w:cstheme="majorBidi"/>
        </w:rPr>
        <w:t>落实委员会先前就执行《公约》各项《任择议定书》通过的结论性意见和建议的后续行动</w:t>
      </w:r>
      <w:bookmarkEnd w:id="38"/>
    </w:p>
    <w:p w:rsidR="00267AD3" w:rsidRPr="00E96496" w:rsidRDefault="00267AD3" w:rsidP="00654464">
      <w:pPr>
        <w:pStyle w:val="H23GC"/>
        <w:rPr>
          <w:rFonts w:asciiTheme="majorBidi" w:hAnsiTheme="majorBidi" w:cstheme="majorBidi"/>
        </w:rPr>
      </w:pPr>
      <w:r w:rsidRPr="00E96496">
        <w:rPr>
          <w:rFonts w:asciiTheme="majorBidi" w:hAnsiTheme="majorBidi" w:cstheme="majorBidi"/>
        </w:rPr>
        <w:tab/>
      </w:r>
      <w:bookmarkStart w:id="39" w:name="_Hlk34905780"/>
      <w:r w:rsidR="00654464" w:rsidRPr="00E96496">
        <w:rPr>
          <w:rFonts w:asciiTheme="majorBidi" w:hAnsiTheme="majorBidi" w:cstheme="majorBidi"/>
        </w:rPr>
        <w:tab/>
      </w:r>
      <w:r w:rsidRPr="00E96496">
        <w:rPr>
          <w:rFonts w:asciiTheme="majorBidi" w:hAnsiTheme="majorBidi" w:cstheme="majorBidi"/>
        </w:rPr>
        <w:t>《关于买卖儿童、儿童卖淫和儿童色情制品问题的任择议定书》</w:t>
      </w:r>
      <w:bookmarkEnd w:id="39"/>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42.</w:t>
      </w:r>
      <w:r w:rsidRPr="00E96496">
        <w:rPr>
          <w:rFonts w:asciiTheme="majorBidi" w:eastAsia="黑体" w:hAnsiTheme="majorBidi" w:cstheme="majorBidi"/>
        </w:rPr>
        <w:tab/>
      </w:r>
      <w:r w:rsidRPr="00E96496">
        <w:rPr>
          <w:rFonts w:asciiTheme="majorBidi" w:eastAsia="黑体" w:hAnsiTheme="majorBidi" w:cstheme="majorBidi"/>
        </w:rPr>
        <w:t>委员会参照其</w:t>
      </w:r>
      <w:r w:rsidRPr="00E96496">
        <w:rPr>
          <w:rFonts w:asciiTheme="majorBidi" w:eastAsia="黑体" w:hAnsiTheme="majorBidi" w:cstheme="majorBidi"/>
        </w:rPr>
        <w:t>2019</w:t>
      </w:r>
      <w:r w:rsidRPr="00E96496">
        <w:rPr>
          <w:rFonts w:asciiTheme="majorBidi" w:eastAsia="黑体" w:hAnsiTheme="majorBidi" w:cstheme="majorBidi"/>
        </w:rPr>
        <w:t>年《儿童权利公约关于买卖儿童、儿童卖淫和儿童色情制品问题的任择议定书执行准则》</w:t>
      </w:r>
      <w:r w:rsidRPr="00E96496">
        <w:rPr>
          <w:rFonts w:asciiTheme="majorBidi" w:eastAsia="黑体" w:hAnsiTheme="majorBidi" w:cstheme="majorBidi"/>
        </w:rPr>
        <w:t>(CRC/C/156)</w:t>
      </w:r>
      <w:r w:rsidRPr="00E96496">
        <w:rPr>
          <w:rFonts w:asciiTheme="majorBidi" w:eastAsia="黑体" w:hAnsiTheme="majorBidi" w:cstheme="majorBidi"/>
        </w:rPr>
        <w:t>并回顾其先前的建议</w:t>
      </w:r>
      <w:r w:rsidRPr="00E96496">
        <w:rPr>
          <w:rFonts w:asciiTheme="majorBidi" w:eastAsia="黑体" w:hAnsiTheme="majorBidi" w:cstheme="majorBidi"/>
        </w:rPr>
        <w:t>(CRC/C/</w:t>
      </w:r>
      <w:r w:rsidR="00654464" w:rsidRPr="00E96496">
        <w:rPr>
          <w:rFonts w:asciiTheme="majorBidi" w:eastAsia="黑体" w:hAnsiTheme="majorBidi" w:cstheme="majorBidi"/>
        </w:rPr>
        <w:t xml:space="preserve"> </w:t>
      </w:r>
      <w:r w:rsidRPr="00E96496">
        <w:rPr>
          <w:rFonts w:asciiTheme="majorBidi" w:eastAsia="黑体" w:hAnsiTheme="majorBidi" w:cstheme="majorBidi"/>
        </w:rPr>
        <w:t>OPSC/HUN/CO/1)</w:t>
      </w:r>
      <w:r w:rsidRPr="00E96496">
        <w:rPr>
          <w:rFonts w:asciiTheme="majorBidi" w:eastAsia="黑体" w:hAnsiTheme="majorBidi" w:cstheme="majorBidi"/>
        </w:rPr>
        <w:t>，建议缔约国：</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(a)</w:t>
      </w:r>
      <w:r w:rsidRPr="00E96496">
        <w:rPr>
          <w:rFonts w:asciiTheme="majorBidi" w:eastAsia="黑体" w:hAnsiTheme="majorBidi" w:cstheme="majorBidi"/>
        </w:rPr>
        <w:tab/>
      </w:r>
      <w:r w:rsidRPr="00E96496">
        <w:rPr>
          <w:rFonts w:asciiTheme="majorBidi" w:eastAsia="黑体" w:hAnsiTheme="majorBidi" w:cstheme="majorBidi"/>
        </w:rPr>
        <w:t>修订关于《刑法》的</w:t>
      </w:r>
      <w:r w:rsidRPr="00E96496">
        <w:rPr>
          <w:rFonts w:asciiTheme="majorBidi" w:eastAsia="黑体" w:hAnsiTheme="majorBidi" w:cstheme="majorBidi"/>
        </w:rPr>
        <w:t>2012</w:t>
      </w:r>
      <w:r w:rsidRPr="00E96496">
        <w:rPr>
          <w:rFonts w:asciiTheme="majorBidi" w:eastAsia="黑体" w:hAnsiTheme="majorBidi" w:cstheme="majorBidi"/>
        </w:rPr>
        <w:t>年《第一百号法》，加强保护所有</w:t>
      </w:r>
      <w:r w:rsidRPr="00E96496">
        <w:rPr>
          <w:rFonts w:asciiTheme="majorBidi" w:eastAsia="黑体" w:hAnsiTheme="majorBidi" w:cstheme="majorBidi"/>
        </w:rPr>
        <w:t>18</w:t>
      </w:r>
      <w:r w:rsidRPr="00E96496">
        <w:rPr>
          <w:rFonts w:asciiTheme="majorBidi" w:eastAsia="黑体" w:hAnsiTheme="majorBidi" w:cstheme="majorBidi"/>
        </w:rPr>
        <w:t>岁以下儿童免受性暴力侵害；</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(b)</w:t>
      </w:r>
      <w:r w:rsidRPr="00E96496">
        <w:rPr>
          <w:rFonts w:asciiTheme="majorBidi" w:eastAsia="黑体" w:hAnsiTheme="majorBidi" w:cstheme="majorBidi"/>
        </w:rPr>
        <w:tab/>
      </w:r>
      <w:r w:rsidRPr="00E96496">
        <w:rPr>
          <w:rFonts w:asciiTheme="majorBidi" w:eastAsia="黑体" w:hAnsiTheme="majorBidi" w:cstheme="majorBidi"/>
        </w:rPr>
        <w:t>进行必要的法律修订，以确保所有遭受任何形式的性剥削</w:t>
      </w:r>
      <w:r w:rsidRPr="00E96496">
        <w:rPr>
          <w:rFonts w:asciiTheme="majorBidi" w:eastAsia="黑体" w:hAnsiTheme="majorBidi" w:cstheme="majorBidi"/>
        </w:rPr>
        <w:t>(</w:t>
      </w:r>
      <w:r w:rsidRPr="00E96496">
        <w:rPr>
          <w:rFonts w:asciiTheme="majorBidi" w:eastAsia="黑体" w:hAnsiTheme="majorBidi" w:cstheme="majorBidi"/>
        </w:rPr>
        <w:t>不仅是卖淫</w:t>
      </w:r>
      <w:r w:rsidRPr="00E96496">
        <w:rPr>
          <w:rFonts w:asciiTheme="majorBidi" w:eastAsia="黑体" w:hAnsiTheme="majorBidi" w:cstheme="majorBidi"/>
        </w:rPr>
        <w:t>)</w:t>
      </w:r>
      <w:r w:rsidRPr="00E96496">
        <w:rPr>
          <w:rFonts w:asciiTheme="majorBidi" w:eastAsia="黑体" w:hAnsiTheme="majorBidi" w:cstheme="majorBidi"/>
        </w:rPr>
        <w:t>、买卖或贩运的儿童都按受害人对待，不受刑事制裁；</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(c)</w:t>
      </w:r>
      <w:r w:rsidRPr="00E96496">
        <w:rPr>
          <w:rFonts w:asciiTheme="majorBidi" w:eastAsia="黑体" w:hAnsiTheme="majorBidi" w:cstheme="majorBidi"/>
        </w:rPr>
        <w:tab/>
      </w:r>
      <w:r w:rsidRPr="00E96496">
        <w:rPr>
          <w:rFonts w:asciiTheme="majorBidi" w:eastAsia="黑体" w:hAnsiTheme="majorBidi" w:cstheme="majorBidi"/>
        </w:rPr>
        <w:t>修订立法，将不当诱使儿童同意收养的行为定为刑事犯罪；</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(d)</w:t>
      </w:r>
      <w:r w:rsidRPr="00E96496">
        <w:rPr>
          <w:rFonts w:asciiTheme="majorBidi" w:eastAsia="黑体" w:hAnsiTheme="majorBidi" w:cstheme="majorBidi"/>
        </w:rPr>
        <w:tab/>
      </w:r>
      <w:r w:rsidRPr="00E96496">
        <w:rPr>
          <w:rFonts w:asciiTheme="majorBidi" w:eastAsia="黑体" w:hAnsiTheme="majorBidi" w:cstheme="majorBidi"/>
        </w:rPr>
        <w:t>制定综合战略和协调机制，防止和处理买卖儿童和儿童性剥削问题，其中可包括处理贩运儿童问题的措施，如打击人口贩运国家战略；</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lastRenderedPageBreak/>
        <w:tab/>
        <w:t>(e)</w:t>
      </w:r>
      <w:r w:rsidRPr="00E96496">
        <w:rPr>
          <w:rFonts w:asciiTheme="majorBidi" w:eastAsia="黑体" w:hAnsiTheme="majorBidi" w:cstheme="majorBidi"/>
        </w:rPr>
        <w:tab/>
      </w:r>
      <w:r w:rsidRPr="00E96496">
        <w:rPr>
          <w:rFonts w:asciiTheme="majorBidi" w:eastAsia="黑体" w:hAnsiTheme="majorBidi" w:cstheme="majorBidi"/>
        </w:rPr>
        <w:t>就研究如何识别和处理儿童保护照料中的性剥削问题的采取进一步措施，并为国家照料机构中的儿童，特别是罗姆儿童制定保护措施，以减少他们遭受买卖、性剥削和贩运的可能性；</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(f)</w:t>
      </w:r>
      <w:r w:rsidRPr="00E96496">
        <w:rPr>
          <w:rFonts w:asciiTheme="majorBidi" w:eastAsia="黑体" w:hAnsiTheme="majorBidi" w:cstheme="majorBidi"/>
        </w:rPr>
        <w:tab/>
      </w:r>
      <w:r w:rsidRPr="00E96496">
        <w:rPr>
          <w:rFonts w:asciiTheme="majorBidi" w:eastAsia="黑体" w:hAnsiTheme="majorBidi" w:cstheme="majorBidi"/>
        </w:rPr>
        <w:t>确保及时调查《任择议定书》所列的所有罪行，不仅是贩运儿童案件，并起诉和适当制裁犯罪者；</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(g)</w:t>
      </w:r>
      <w:r w:rsidRPr="00E96496">
        <w:rPr>
          <w:rFonts w:asciiTheme="majorBidi" w:eastAsia="黑体" w:hAnsiTheme="majorBidi" w:cstheme="majorBidi"/>
        </w:rPr>
        <w:tab/>
      </w:r>
      <w:r w:rsidRPr="00E96496">
        <w:rPr>
          <w:rFonts w:asciiTheme="majorBidi" w:eastAsia="黑体" w:hAnsiTheme="majorBidi" w:cstheme="majorBidi"/>
        </w:rPr>
        <w:t>加强打击和防止在线买卖儿童和儿童性剥削的措施，例如扩大打击人口贩运的措施范围，如连接政府与民间社会的</w:t>
      </w:r>
      <w:r w:rsidRPr="00E96496">
        <w:rPr>
          <w:rFonts w:hint="eastAsia"/>
        </w:rPr>
        <w:t>“</w:t>
      </w:r>
      <w:r w:rsidRPr="00E96496">
        <w:rPr>
          <w:rFonts w:asciiTheme="majorBidi" w:eastAsia="黑体" w:hAnsiTheme="majorBidi" w:cstheme="majorBidi"/>
        </w:rPr>
        <w:t>EKAT</w:t>
      </w:r>
      <w:r w:rsidR="00E96496" w:rsidRPr="00E96496">
        <w:rPr>
          <w:rFonts w:asciiTheme="minorEastAsia" w:eastAsiaTheme="minorEastAsia" w:hAnsiTheme="minorEastAsia"/>
        </w:rPr>
        <w:t>”</w:t>
      </w:r>
      <w:r w:rsidRPr="00E96496">
        <w:rPr>
          <w:rFonts w:asciiTheme="majorBidi" w:eastAsia="黑体" w:hAnsiTheme="majorBidi" w:cstheme="majorBidi"/>
        </w:rPr>
        <w:t>信息技术平台的范围；</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(h)</w:t>
      </w:r>
      <w:r w:rsidRPr="00E96496">
        <w:rPr>
          <w:rFonts w:asciiTheme="majorBidi" w:eastAsia="黑体" w:hAnsiTheme="majorBidi" w:cstheme="majorBidi"/>
        </w:rPr>
        <w:tab/>
      </w:r>
      <w:r w:rsidRPr="00E96496">
        <w:rPr>
          <w:rFonts w:asciiTheme="majorBidi" w:eastAsia="黑体" w:hAnsiTheme="majorBidi" w:cstheme="majorBidi"/>
        </w:rPr>
        <w:t>继续加强关于对买卖儿童、儿童性剥削和贩运儿童行为受害人进行识别和转介的培训方案，并考虑制定这方面的国家方案。</w:t>
      </w:r>
    </w:p>
    <w:p w:rsidR="00267AD3" w:rsidRPr="00E96496" w:rsidRDefault="00267AD3" w:rsidP="00654464">
      <w:pPr>
        <w:pStyle w:val="H23GC"/>
        <w:rPr>
          <w:rFonts w:asciiTheme="majorBidi" w:hAnsiTheme="majorBidi" w:cstheme="majorBidi"/>
        </w:rPr>
      </w:pPr>
      <w:r w:rsidRPr="00E96496">
        <w:rPr>
          <w:rFonts w:asciiTheme="majorBidi" w:hAnsiTheme="majorBidi" w:cstheme="majorBidi"/>
        </w:rPr>
        <w:tab/>
      </w:r>
      <w:r w:rsidRPr="00E96496">
        <w:rPr>
          <w:rFonts w:asciiTheme="majorBidi" w:hAnsiTheme="majorBidi" w:cstheme="majorBidi"/>
        </w:rPr>
        <w:tab/>
      </w:r>
      <w:bookmarkStart w:id="40" w:name="_Hlk34905797"/>
      <w:r w:rsidRPr="00E96496">
        <w:rPr>
          <w:rFonts w:asciiTheme="majorBidi" w:hAnsiTheme="majorBidi" w:cstheme="majorBidi"/>
        </w:rPr>
        <w:t>《关于儿童卷入武装冲突问题的任择议定书》</w:t>
      </w:r>
      <w:bookmarkEnd w:id="40"/>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43.</w:t>
      </w:r>
      <w:r w:rsidRPr="00E96496">
        <w:rPr>
          <w:rFonts w:asciiTheme="majorBidi" w:eastAsia="黑体" w:hAnsiTheme="majorBidi" w:cstheme="majorBidi"/>
        </w:rPr>
        <w:tab/>
      </w:r>
      <w:r w:rsidRPr="00E96496">
        <w:rPr>
          <w:rFonts w:asciiTheme="majorBidi" w:eastAsia="黑体" w:hAnsiTheme="majorBidi" w:cstheme="majorBidi"/>
        </w:rPr>
        <w:t>委员会促请缔约国：</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(a)</w:t>
      </w:r>
      <w:r w:rsidRPr="00E96496">
        <w:rPr>
          <w:rFonts w:asciiTheme="majorBidi" w:eastAsia="黑体" w:hAnsiTheme="majorBidi" w:cstheme="majorBidi"/>
        </w:rPr>
        <w:tab/>
      </w:r>
      <w:r w:rsidRPr="00E96496">
        <w:rPr>
          <w:rFonts w:asciiTheme="majorBidi" w:eastAsia="黑体" w:hAnsiTheme="majorBidi" w:cstheme="majorBidi"/>
        </w:rPr>
        <w:t>开发早期识别寻求庇护儿童、难民儿童和移民儿童中可能被征募或用于海外敌对行动的儿童的机制，培训负责识别并向保护服务机构转介此类儿童的人员，并为受害儿童提供适当援助，促进其全面身心康复并融入社会生活；</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(b)</w:t>
      </w:r>
      <w:r w:rsidRPr="00E96496">
        <w:rPr>
          <w:rFonts w:asciiTheme="majorBidi" w:eastAsia="黑体" w:hAnsiTheme="majorBidi" w:cstheme="majorBidi"/>
        </w:rPr>
        <w:tab/>
      </w:r>
      <w:r w:rsidRPr="00E96496">
        <w:rPr>
          <w:rFonts w:asciiTheme="majorBidi" w:eastAsia="黑体" w:hAnsiTheme="majorBidi" w:cstheme="majorBidi"/>
        </w:rPr>
        <w:t>确保儿童不接受涉及使用枪支的军事训练，包括在</w:t>
      </w:r>
      <w:proofErr w:type="spellStart"/>
      <w:r w:rsidRPr="00E96496">
        <w:rPr>
          <w:rFonts w:asciiTheme="majorBidi" w:eastAsia="黑体" w:hAnsiTheme="majorBidi" w:cstheme="majorBidi"/>
        </w:rPr>
        <w:t>KatonaSuli</w:t>
      </w:r>
      <w:proofErr w:type="spellEnd"/>
      <w:r w:rsidRPr="00E96496">
        <w:rPr>
          <w:rFonts w:asciiTheme="majorBidi" w:eastAsia="黑体" w:hAnsiTheme="majorBidi" w:cstheme="majorBidi"/>
        </w:rPr>
        <w:t>方案和</w:t>
      </w:r>
      <w:proofErr w:type="spellStart"/>
      <w:r w:rsidRPr="00E96496">
        <w:rPr>
          <w:rFonts w:asciiTheme="majorBidi" w:eastAsia="黑体" w:hAnsiTheme="majorBidi" w:cstheme="majorBidi"/>
        </w:rPr>
        <w:t>Karoly</w:t>
      </w:r>
      <w:proofErr w:type="spellEnd"/>
      <w:r w:rsidRPr="00E96496">
        <w:rPr>
          <w:rFonts w:asciiTheme="majorBidi" w:eastAsia="黑体" w:hAnsiTheme="majorBidi" w:cstheme="majorBidi"/>
        </w:rPr>
        <w:t xml:space="preserve"> </w:t>
      </w:r>
      <w:proofErr w:type="spellStart"/>
      <w:r w:rsidRPr="00E96496">
        <w:rPr>
          <w:rFonts w:asciiTheme="majorBidi" w:eastAsia="黑体" w:hAnsiTheme="majorBidi" w:cstheme="majorBidi"/>
        </w:rPr>
        <w:t>Kratochvil</w:t>
      </w:r>
      <w:proofErr w:type="spellEnd"/>
      <w:r w:rsidRPr="00E96496">
        <w:rPr>
          <w:rFonts w:asciiTheme="majorBidi" w:eastAsia="黑体" w:hAnsiTheme="majorBidi" w:cstheme="majorBidi"/>
        </w:rPr>
        <w:t>军事中学和学院中接受此类训练，并对非政府组织</w:t>
      </w:r>
      <w:proofErr w:type="spellStart"/>
      <w:r w:rsidRPr="00E96496">
        <w:rPr>
          <w:rFonts w:asciiTheme="majorBidi" w:eastAsia="黑体" w:hAnsiTheme="majorBidi" w:cstheme="majorBidi"/>
        </w:rPr>
        <w:t>Honvédsuli</w:t>
      </w:r>
      <w:proofErr w:type="spellEnd"/>
      <w:r w:rsidRPr="00E96496">
        <w:rPr>
          <w:rFonts w:asciiTheme="majorBidi" w:eastAsia="黑体" w:hAnsiTheme="majorBidi" w:cstheme="majorBidi"/>
        </w:rPr>
        <w:t>的</w:t>
      </w:r>
      <w:r w:rsidRPr="001E08E2">
        <w:rPr>
          <w:rFonts w:hint="eastAsia"/>
        </w:rPr>
        <w:t>“</w:t>
      </w:r>
      <w:r w:rsidRPr="00E96496">
        <w:rPr>
          <w:rFonts w:asciiTheme="majorBidi" w:eastAsia="黑体" w:hAnsiTheme="majorBidi" w:cstheme="majorBidi"/>
        </w:rPr>
        <w:t>爱国学校</w:t>
      </w:r>
      <w:r w:rsidRPr="001E08E2">
        <w:rPr>
          <w:rFonts w:hint="eastAsia"/>
        </w:rPr>
        <w:t>”</w:t>
      </w:r>
      <w:r w:rsidRPr="00E96496">
        <w:rPr>
          <w:rFonts w:asciiTheme="majorBidi" w:eastAsia="黑体" w:hAnsiTheme="majorBidi" w:cstheme="majorBidi"/>
        </w:rPr>
        <w:t>方案进行定期监测，以确保其课程和教学人员符合《任择议定书》的规定；</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(c)</w:t>
      </w:r>
      <w:r w:rsidRPr="00E96496">
        <w:rPr>
          <w:rFonts w:asciiTheme="majorBidi" w:eastAsia="黑体" w:hAnsiTheme="majorBidi" w:cstheme="majorBidi"/>
        </w:rPr>
        <w:tab/>
      </w:r>
      <w:r w:rsidRPr="00E96496">
        <w:rPr>
          <w:rFonts w:asciiTheme="majorBidi" w:eastAsia="黑体" w:hAnsiTheme="majorBidi" w:cstheme="majorBidi"/>
        </w:rPr>
        <w:t>禁止向可能招募儿童或在敌对行动中使用儿童的国家出口武器。</w:t>
      </w:r>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41" w:name="_Toc34037595"/>
      <w:r w:rsidR="006E4042">
        <w:rPr>
          <w:rFonts w:asciiTheme="majorBidi" w:hAnsiTheme="majorBidi" w:cstheme="majorBidi"/>
        </w:rPr>
        <w:t>L</w:t>
      </w:r>
      <w:r w:rsidRPr="00E96496">
        <w:rPr>
          <w:rFonts w:asciiTheme="majorBidi" w:hAnsiTheme="majorBidi" w:cstheme="majorBidi"/>
        </w:rPr>
        <w:t>.</w:t>
      </w:r>
      <w:r w:rsidRPr="00E96496">
        <w:rPr>
          <w:rFonts w:asciiTheme="majorBidi" w:hAnsiTheme="majorBidi" w:cstheme="majorBidi"/>
        </w:rPr>
        <w:tab/>
      </w:r>
      <w:bookmarkStart w:id="42" w:name="_Hlk34905815"/>
      <w:bookmarkEnd w:id="41"/>
      <w:r w:rsidRPr="00E96496">
        <w:rPr>
          <w:rFonts w:asciiTheme="majorBidi" w:hAnsiTheme="majorBidi" w:cstheme="majorBidi"/>
        </w:rPr>
        <w:t>批准《公约关于设定来文程序的任择议定书》</w:t>
      </w:r>
      <w:bookmarkEnd w:id="42"/>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44.</w:t>
      </w:r>
      <w:r w:rsidRPr="00E96496">
        <w:rPr>
          <w:rFonts w:asciiTheme="majorBidi" w:eastAsia="黑体" w:hAnsiTheme="majorBidi" w:cstheme="majorBidi"/>
        </w:rPr>
        <w:tab/>
      </w:r>
      <w:bookmarkStart w:id="43" w:name="_Hlk34905830"/>
      <w:r w:rsidRPr="00E96496">
        <w:rPr>
          <w:rFonts w:asciiTheme="majorBidi" w:eastAsia="黑体" w:hAnsiTheme="majorBidi" w:cstheme="majorBidi"/>
        </w:rPr>
        <w:t>委员会建议缔约国，为进一步加强儿童权利的落实，批准《关于设定来文程序的任择议定书》。</w:t>
      </w:r>
      <w:bookmarkEnd w:id="43"/>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44" w:name="_Toc34037596"/>
      <w:r w:rsidR="008E7853">
        <w:rPr>
          <w:rFonts w:asciiTheme="majorBidi" w:hAnsiTheme="majorBidi" w:cstheme="majorBidi"/>
        </w:rPr>
        <w:t>M</w:t>
      </w:r>
      <w:r w:rsidRPr="00E96496">
        <w:rPr>
          <w:rFonts w:asciiTheme="majorBidi" w:hAnsiTheme="majorBidi" w:cstheme="majorBidi"/>
        </w:rPr>
        <w:t>.</w:t>
      </w:r>
      <w:r w:rsidRPr="00E96496">
        <w:rPr>
          <w:rFonts w:asciiTheme="majorBidi" w:hAnsiTheme="majorBidi" w:cstheme="majorBidi"/>
        </w:rPr>
        <w:tab/>
      </w:r>
      <w:bookmarkStart w:id="45" w:name="_Hlk34905844"/>
      <w:bookmarkEnd w:id="44"/>
      <w:r w:rsidRPr="00E96496">
        <w:rPr>
          <w:rFonts w:asciiTheme="majorBidi" w:hAnsiTheme="majorBidi" w:cstheme="majorBidi"/>
        </w:rPr>
        <w:t>批准国际人权文书</w:t>
      </w:r>
      <w:bookmarkEnd w:id="45"/>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45.</w:t>
      </w:r>
      <w:r w:rsidRPr="00E96496">
        <w:rPr>
          <w:rFonts w:asciiTheme="majorBidi" w:eastAsia="黑体" w:hAnsiTheme="majorBidi" w:cstheme="majorBidi"/>
        </w:rPr>
        <w:tab/>
      </w:r>
      <w:bookmarkStart w:id="46" w:name="_Hlk34905858"/>
      <w:r w:rsidRPr="00E96496">
        <w:rPr>
          <w:rFonts w:asciiTheme="majorBidi" w:eastAsia="黑体" w:hAnsiTheme="majorBidi" w:cstheme="majorBidi"/>
        </w:rPr>
        <w:t>委员会建议缔约国，为进一步加强儿童权利的落实，考虑批准以下核心人权文书：</w:t>
      </w:r>
      <w:bookmarkEnd w:id="46"/>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(a)</w:t>
      </w:r>
      <w:r w:rsidRPr="00E96496">
        <w:rPr>
          <w:rFonts w:asciiTheme="majorBidi" w:eastAsia="黑体" w:hAnsiTheme="majorBidi" w:cstheme="majorBidi"/>
        </w:rPr>
        <w:tab/>
      </w:r>
      <w:r w:rsidRPr="00E96496">
        <w:rPr>
          <w:rFonts w:asciiTheme="majorBidi" w:eastAsia="黑体" w:hAnsiTheme="majorBidi" w:cstheme="majorBidi"/>
        </w:rPr>
        <w:t>《保护所有人免遭强迫失踪国际公约》</w:t>
      </w:r>
      <w:r w:rsidR="00654464" w:rsidRPr="00E96496">
        <w:rPr>
          <w:rFonts w:asciiTheme="majorBidi" w:eastAsia="黑体" w:hAnsiTheme="majorBidi" w:cstheme="majorBidi"/>
        </w:rPr>
        <w:t>；</w:t>
      </w:r>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ab/>
        <w:t>(b)</w:t>
      </w:r>
      <w:r w:rsidRPr="00E96496">
        <w:rPr>
          <w:rFonts w:asciiTheme="majorBidi" w:eastAsia="黑体" w:hAnsiTheme="majorBidi" w:cstheme="majorBidi"/>
        </w:rPr>
        <w:tab/>
      </w:r>
      <w:bookmarkStart w:id="47" w:name="_Hlk34905874"/>
      <w:r w:rsidRPr="00E96496">
        <w:rPr>
          <w:rFonts w:asciiTheme="majorBidi" w:eastAsia="黑体" w:hAnsiTheme="majorBidi" w:cstheme="majorBidi"/>
        </w:rPr>
        <w:t>《保护所有移徙工人及其家庭成员权利国际公约》。</w:t>
      </w:r>
      <w:bookmarkEnd w:id="47"/>
    </w:p>
    <w:p w:rsidR="00267AD3" w:rsidRPr="00E96496" w:rsidRDefault="00267AD3" w:rsidP="00376110">
      <w:pPr>
        <w:pStyle w:val="H1GC"/>
      </w:pPr>
      <w:r w:rsidRPr="00E96496">
        <w:tab/>
      </w:r>
      <w:bookmarkStart w:id="48" w:name="_Toc34037597"/>
      <w:r w:rsidR="008E7853">
        <w:t>N</w:t>
      </w:r>
      <w:r w:rsidRPr="00E96496">
        <w:t>.</w:t>
      </w:r>
      <w:r w:rsidRPr="00E96496">
        <w:tab/>
      </w:r>
      <w:bookmarkStart w:id="49" w:name="_Hlk34905884"/>
      <w:bookmarkEnd w:id="48"/>
      <w:r w:rsidRPr="00E96496">
        <w:t>与区域机构的合作</w:t>
      </w:r>
      <w:bookmarkEnd w:id="49"/>
    </w:p>
    <w:p w:rsidR="00267AD3" w:rsidRPr="00E96496" w:rsidRDefault="00267AD3" w:rsidP="00413A82">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46.</w:t>
      </w:r>
      <w:r w:rsidRPr="00E96496">
        <w:rPr>
          <w:rFonts w:asciiTheme="majorBidi" w:eastAsia="黑体" w:hAnsiTheme="majorBidi" w:cstheme="majorBidi"/>
        </w:rPr>
        <w:tab/>
      </w:r>
      <w:bookmarkStart w:id="50" w:name="_Hlk34905908"/>
      <w:r w:rsidRPr="00E96496">
        <w:rPr>
          <w:rFonts w:asciiTheme="majorBidi" w:eastAsia="黑体" w:hAnsiTheme="majorBidi" w:cstheme="majorBidi"/>
        </w:rPr>
        <w:t>委员会建议缔约国与欧洲委员会合作，在缔约国和欧洲委员会其他成员国执行本《公约》及其他人权文书。</w:t>
      </w:r>
      <w:bookmarkEnd w:id="50"/>
    </w:p>
    <w:p w:rsidR="00267AD3" w:rsidRPr="00E96496" w:rsidRDefault="00267AD3" w:rsidP="00654464">
      <w:pPr>
        <w:pStyle w:val="HChGC"/>
        <w:rPr>
          <w:rFonts w:asciiTheme="majorBidi" w:hAnsiTheme="majorBidi" w:cstheme="majorBidi"/>
        </w:rPr>
      </w:pPr>
      <w:r w:rsidRPr="00E96496">
        <w:rPr>
          <w:rFonts w:asciiTheme="majorBidi" w:hAnsiTheme="majorBidi" w:cstheme="majorBidi"/>
        </w:rPr>
        <w:lastRenderedPageBreak/>
        <w:tab/>
      </w:r>
      <w:bookmarkStart w:id="51" w:name="_Toc34037598"/>
      <w:r w:rsidR="008E7853">
        <w:rPr>
          <w:rFonts w:asciiTheme="majorBidi" w:hAnsiTheme="majorBidi" w:cstheme="majorBidi" w:hint="eastAsia"/>
        </w:rPr>
        <w:t>四</w:t>
      </w:r>
      <w:r w:rsidRPr="00E96496">
        <w:rPr>
          <w:rFonts w:asciiTheme="majorBidi" w:hAnsiTheme="majorBidi" w:cstheme="majorBidi"/>
        </w:rPr>
        <w:t>.</w:t>
      </w:r>
      <w:r w:rsidRPr="00E96496">
        <w:rPr>
          <w:rFonts w:asciiTheme="majorBidi" w:hAnsiTheme="majorBidi" w:cstheme="majorBidi"/>
        </w:rPr>
        <w:tab/>
      </w:r>
      <w:bookmarkStart w:id="52" w:name="_Hlk34905920"/>
      <w:bookmarkEnd w:id="51"/>
      <w:r w:rsidRPr="00E96496">
        <w:rPr>
          <w:rFonts w:asciiTheme="majorBidi" w:hAnsiTheme="majorBidi" w:cstheme="majorBidi"/>
        </w:rPr>
        <w:t>落实和报告</w:t>
      </w:r>
      <w:bookmarkEnd w:id="52"/>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53" w:name="_Toc34037599"/>
      <w:r w:rsidRPr="00E96496">
        <w:rPr>
          <w:rFonts w:asciiTheme="majorBidi" w:hAnsiTheme="majorBidi" w:cstheme="majorBidi"/>
        </w:rPr>
        <w:t>A.</w:t>
      </w:r>
      <w:r w:rsidRPr="00E96496">
        <w:rPr>
          <w:rFonts w:asciiTheme="majorBidi" w:hAnsiTheme="majorBidi" w:cstheme="majorBidi"/>
        </w:rPr>
        <w:tab/>
      </w:r>
      <w:bookmarkStart w:id="54" w:name="_Hlk34905943"/>
      <w:bookmarkEnd w:id="53"/>
      <w:r w:rsidRPr="00E96496">
        <w:rPr>
          <w:rFonts w:asciiTheme="majorBidi" w:hAnsiTheme="majorBidi" w:cstheme="majorBidi"/>
        </w:rPr>
        <w:t>后续落实和传播</w:t>
      </w:r>
      <w:bookmarkEnd w:id="54"/>
    </w:p>
    <w:p w:rsidR="00267AD3" w:rsidRPr="00E96496" w:rsidRDefault="00267AD3" w:rsidP="00413A82">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47.</w:t>
      </w:r>
      <w:r w:rsidRPr="00E96496">
        <w:rPr>
          <w:rFonts w:asciiTheme="majorBidi" w:eastAsia="黑体" w:hAnsiTheme="majorBidi" w:cstheme="majorBidi"/>
        </w:rPr>
        <w:tab/>
      </w:r>
      <w:bookmarkStart w:id="55" w:name="_Hlk34905971"/>
      <w:r w:rsidRPr="00E96496">
        <w:rPr>
          <w:rFonts w:asciiTheme="majorBidi" w:eastAsia="黑体" w:hAnsiTheme="majorBidi" w:cstheme="majorBidi"/>
        </w:rPr>
        <w:t>委员会建议缔约国采取一切适当措施，确保本结论性意见所载建议得到充分落实。委员会还建议缔约国以本国各种语言广泛传播第六次定期报告和本结论性意见。</w:t>
      </w:r>
      <w:bookmarkEnd w:id="55"/>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56" w:name="_Toc34037600"/>
      <w:r w:rsidRPr="00E96496">
        <w:rPr>
          <w:rFonts w:asciiTheme="majorBidi" w:hAnsiTheme="majorBidi" w:cstheme="majorBidi"/>
        </w:rPr>
        <w:t>B.</w:t>
      </w:r>
      <w:r w:rsidRPr="00E96496">
        <w:rPr>
          <w:rFonts w:asciiTheme="majorBidi" w:hAnsiTheme="majorBidi" w:cstheme="majorBidi"/>
        </w:rPr>
        <w:tab/>
      </w:r>
      <w:bookmarkEnd w:id="56"/>
      <w:r w:rsidRPr="00E96496">
        <w:rPr>
          <w:rFonts w:asciiTheme="majorBidi" w:hAnsiTheme="majorBidi" w:cstheme="majorBidi"/>
        </w:rPr>
        <w:t>负责提交报告和后续落实的国家机制</w:t>
      </w:r>
    </w:p>
    <w:p w:rsidR="00267AD3" w:rsidRPr="00E96496" w:rsidRDefault="00267AD3" w:rsidP="00413A82">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48.</w:t>
      </w:r>
      <w:r w:rsidRPr="00E96496">
        <w:rPr>
          <w:rFonts w:asciiTheme="majorBidi" w:eastAsia="黑体" w:hAnsiTheme="majorBidi" w:cstheme="majorBidi"/>
        </w:rPr>
        <w:tab/>
      </w:r>
      <w:r w:rsidRPr="00E96496">
        <w:rPr>
          <w:rFonts w:asciiTheme="majorBidi" w:eastAsia="黑体" w:hAnsiTheme="majorBidi" w:cstheme="majorBidi"/>
        </w:rPr>
        <w:t>委员会欢迎缔约国建立了国家常设人权机制，强调应由专门工作人员充分且持续地支持该机制，使其能与国际和区域人权机制合作，协调和跟踪国家对条约义务及这类机制的建议和决定的贯彻落实和执行。</w:t>
      </w:r>
    </w:p>
    <w:p w:rsidR="00267AD3" w:rsidRPr="00E96496" w:rsidRDefault="00267AD3" w:rsidP="00654464">
      <w:pPr>
        <w:pStyle w:val="H1GC"/>
        <w:rPr>
          <w:rFonts w:asciiTheme="majorBidi" w:hAnsiTheme="majorBidi" w:cstheme="majorBidi"/>
        </w:rPr>
      </w:pPr>
      <w:r w:rsidRPr="00E96496">
        <w:rPr>
          <w:rFonts w:asciiTheme="majorBidi" w:hAnsiTheme="majorBidi" w:cstheme="majorBidi"/>
        </w:rPr>
        <w:tab/>
      </w:r>
      <w:bookmarkStart w:id="57" w:name="_Toc34037601"/>
      <w:r w:rsidRPr="00E96496">
        <w:rPr>
          <w:rFonts w:asciiTheme="majorBidi" w:hAnsiTheme="majorBidi" w:cstheme="majorBidi"/>
        </w:rPr>
        <w:t>C.</w:t>
      </w:r>
      <w:r w:rsidRPr="00E96496">
        <w:rPr>
          <w:rFonts w:asciiTheme="majorBidi" w:hAnsiTheme="majorBidi" w:cstheme="majorBidi"/>
        </w:rPr>
        <w:tab/>
      </w:r>
      <w:bookmarkStart w:id="58" w:name="_Hlk34906012"/>
      <w:bookmarkEnd w:id="57"/>
      <w:r w:rsidRPr="00E96496">
        <w:rPr>
          <w:rFonts w:asciiTheme="majorBidi" w:hAnsiTheme="majorBidi" w:cstheme="majorBidi"/>
        </w:rPr>
        <w:t>下次报告</w:t>
      </w:r>
      <w:bookmarkEnd w:id="58"/>
    </w:p>
    <w:p w:rsidR="00267AD3" w:rsidRPr="00E96496"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49.</w:t>
      </w:r>
      <w:r w:rsidRPr="00E96496">
        <w:rPr>
          <w:rFonts w:asciiTheme="majorBidi" w:eastAsia="黑体" w:hAnsiTheme="majorBidi" w:cstheme="majorBidi"/>
        </w:rPr>
        <w:tab/>
      </w:r>
      <w:bookmarkStart w:id="59" w:name="_Hlk34906064"/>
      <w:r w:rsidRPr="00E96496">
        <w:rPr>
          <w:rFonts w:asciiTheme="majorBidi" w:eastAsia="黑体" w:hAnsiTheme="majorBidi" w:cstheme="majorBidi"/>
        </w:rPr>
        <w:t>委员会请缔约国在</w:t>
      </w:r>
      <w:r w:rsidRPr="00E96496">
        <w:rPr>
          <w:rFonts w:asciiTheme="majorBidi" w:eastAsia="黑体" w:hAnsiTheme="majorBidi" w:cstheme="majorBidi"/>
        </w:rPr>
        <w:t>2025</w:t>
      </w:r>
      <w:r w:rsidRPr="00E96496">
        <w:rPr>
          <w:rFonts w:asciiTheme="majorBidi" w:eastAsia="黑体" w:hAnsiTheme="majorBidi" w:cstheme="majorBidi"/>
        </w:rPr>
        <w:t>年</w:t>
      </w:r>
      <w:r w:rsidRPr="00E96496">
        <w:rPr>
          <w:rFonts w:asciiTheme="majorBidi" w:eastAsia="黑体" w:hAnsiTheme="majorBidi" w:cstheme="majorBidi"/>
        </w:rPr>
        <w:t>1</w:t>
      </w:r>
      <w:r w:rsidRPr="00E96496">
        <w:rPr>
          <w:rFonts w:asciiTheme="majorBidi" w:eastAsia="黑体" w:hAnsiTheme="majorBidi" w:cstheme="majorBidi"/>
        </w:rPr>
        <w:t>月</w:t>
      </w:r>
      <w:r w:rsidRPr="00E96496">
        <w:rPr>
          <w:rFonts w:asciiTheme="majorBidi" w:eastAsia="黑体" w:hAnsiTheme="majorBidi" w:cstheme="majorBidi"/>
        </w:rPr>
        <w:t>15</w:t>
      </w:r>
      <w:r w:rsidRPr="00E96496">
        <w:rPr>
          <w:rFonts w:asciiTheme="majorBidi" w:eastAsia="黑体" w:hAnsiTheme="majorBidi" w:cstheme="majorBidi"/>
        </w:rPr>
        <w:t>日前提交其第七次定期报告，并在报告中说明本结论性意见的后续落实情况。报告应遵循委员会</w:t>
      </w:r>
      <w:r w:rsidRPr="00E96496">
        <w:rPr>
          <w:rFonts w:asciiTheme="majorBidi" w:eastAsia="黑体" w:hAnsiTheme="majorBidi" w:cstheme="majorBidi"/>
        </w:rPr>
        <w:t>2014</w:t>
      </w:r>
      <w:r w:rsidRPr="00E96496">
        <w:rPr>
          <w:rFonts w:asciiTheme="majorBidi" w:eastAsia="黑体" w:hAnsiTheme="majorBidi" w:cstheme="majorBidi"/>
        </w:rPr>
        <w:t>年</w:t>
      </w:r>
      <w:r w:rsidRPr="00E96496">
        <w:rPr>
          <w:rFonts w:asciiTheme="majorBidi" w:eastAsia="黑体" w:hAnsiTheme="majorBidi" w:cstheme="majorBidi"/>
        </w:rPr>
        <w:t>1</w:t>
      </w:r>
      <w:r w:rsidRPr="00E96496">
        <w:rPr>
          <w:rFonts w:asciiTheme="majorBidi" w:eastAsia="黑体" w:hAnsiTheme="majorBidi" w:cstheme="majorBidi"/>
        </w:rPr>
        <w:t>月</w:t>
      </w:r>
      <w:r w:rsidRPr="00E96496">
        <w:rPr>
          <w:rFonts w:asciiTheme="majorBidi" w:eastAsia="黑体" w:hAnsiTheme="majorBidi" w:cstheme="majorBidi"/>
        </w:rPr>
        <w:t>31</w:t>
      </w:r>
      <w:r w:rsidRPr="00E96496">
        <w:rPr>
          <w:rFonts w:asciiTheme="majorBidi" w:eastAsia="黑体" w:hAnsiTheme="majorBidi" w:cstheme="majorBidi"/>
        </w:rPr>
        <w:t>日通过的《条约专要报告协调准则》</w:t>
      </w:r>
      <w:r w:rsidRPr="00E96496">
        <w:rPr>
          <w:rFonts w:asciiTheme="majorBidi" w:eastAsia="黑体" w:hAnsiTheme="majorBidi" w:cstheme="majorBidi"/>
        </w:rPr>
        <w:t>(CRC/C/58/Rev.3)</w:t>
      </w:r>
      <w:r w:rsidRPr="00E96496">
        <w:rPr>
          <w:rFonts w:asciiTheme="majorBidi" w:eastAsia="黑体" w:hAnsiTheme="majorBidi" w:cstheme="majorBidi"/>
        </w:rPr>
        <w:t>，字数不得超过</w:t>
      </w:r>
      <w:r w:rsidRPr="00E96496">
        <w:rPr>
          <w:rFonts w:asciiTheme="majorBidi" w:eastAsia="黑体" w:hAnsiTheme="majorBidi" w:cstheme="majorBidi"/>
        </w:rPr>
        <w:t>21,200</w:t>
      </w:r>
      <w:r w:rsidR="00376110">
        <w:rPr>
          <w:rFonts w:asciiTheme="majorBidi" w:eastAsia="黑体" w:hAnsiTheme="majorBidi" w:cstheme="majorBidi"/>
        </w:rPr>
        <w:t xml:space="preserve"> </w:t>
      </w:r>
      <w:r w:rsidRPr="00E96496">
        <w:rPr>
          <w:rFonts w:asciiTheme="majorBidi" w:eastAsia="黑体" w:hAnsiTheme="majorBidi" w:cstheme="majorBidi"/>
        </w:rPr>
        <w:t>(</w:t>
      </w:r>
      <w:r w:rsidRPr="00E96496">
        <w:rPr>
          <w:rFonts w:asciiTheme="majorBidi" w:eastAsia="黑体" w:hAnsiTheme="majorBidi" w:cstheme="majorBidi"/>
        </w:rPr>
        <w:t>大会第</w:t>
      </w:r>
      <w:r w:rsidRPr="00E96496">
        <w:rPr>
          <w:rFonts w:asciiTheme="majorBidi" w:eastAsia="黑体" w:hAnsiTheme="majorBidi" w:cstheme="majorBidi"/>
        </w:rPr>
        <w:t>68/268</w:t>
      </w:r>
      <w:r w:rsidRPr="00E96496">
        <w:rPr>
          <w:rFonts w:asciiTheme="majorBidi" w:eastAsia="黑体" w:hAnsiTheme="majorBidi" w:cstheme="majorBidi"/>
        </w:rPr>
        <w:t>号决议，第</w:t>
      </w:r>
      <w:r w:rsidRPr="00E96496">
        <w:rPr>
          <w:rFonts w:asciiTheme="majorBidi" w:eastAsia="黑体" w:hAnsiTheme="majorBidi" w:cstheme="majorBidi"/>
        </w:rPr>
        <w:t>16</w:t>
      </w:r>
      <w:r w:rsidRPr="00E96496">
        <w:rPr>
          <w:rFonts w:asciiTheme="majorBidi" w:eastAsia="黑体" w:hAnsiTheme="majorBidi" w:cstheme="majorBidi"/>
        </w:rPr>
        <w:t>段</w:t>
      </w:r>
      <w:r w:rsidRPr="00E96496">
        <w:rPr>
          <w:rFonts w:asciiTheme="majorBidi" w:eastAsia="黑体" w:hAnsiTheme="majorBidi" w:cstheme="majorBidi"/>
        </w:rPr>
        <w:t>)</w:t>
      </w:r>
      <w:r w:rsidRPr="00E96496">
        <w:rPr>
          <w:rFonts w:asciiTheme="majorBidi" w:eastAsia="黑体" w:hAnsiTheme="majorBidi" w:cstheme="majorBidi"/>
        </w:rPr>
        <w:t>。若提交的报告超过规定字数，将请缔约国按上述决议缩减报告篇幅。如缔约国不能重新审核并提交报告，则无法保证将报告译出供条约机构审议。</w:t>
      </w:r>
      <w:bookmarkEnd w:id="59"/>
    </w:p>
    <w:p w:rsidR="00267AD3" w:rsidRPr="00413A82" w:rsidRDefault="00267AD3" w:rsidP="00267AD3">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E96496">
        <w:rPr>
          <w:rFonts w:asciiTheme="majorBidi" w:eastAsia="黑体" w:hAnsiTheme="majorBidi" w:cstheme="majorBidi"/>
        </w:rPr>
        <w:t>50.</w:t>
      </w:r>
      <w:r w:rsidRPr="00E96496">
        <w:rPr>
          <w:rFonts w:asciiTheme="majorBidi" w:eastAsia="黑体" w:hAnsiTheme="majorBidi" w:cstheme="majorBidi"/>
        </w:rPr>
        <w:tab/>
      </w:r>
      <w:bookmarkStart w:id="60" w:name="_Hlk34906117"/>
      <w:r w:rsidRPr="00E96496">
        <w:rPr>
          <w:rFonts w:asciiTheme="majorBidi" w:eastAsia="黑体" w:hAnsiTheme="majorBidi" w:cstheme="majorBidi"/>
        </w:rPr>
        <w:t>委员会还请缔约国按照《包括共同核心文件和条约专要文件准则在内的根据国际人权条约提交报告的协调准则》</w:t>
      </w:r>
      <w:r w:rsidRPr="00E96496">
        <w:rPr>
          <w:rFonts w:asciiTheme="majorBidi" w:eastAsia="黑体" w:hAnsiTheme="majorBidi" w:cstheme="majorBidi"/>
        </w:rPr>
        <w:t>(</w:t>
      </w:r>
      <w:r w:rsidRPr="00E96496">
        <w:rPr>
          <w:rFonts w:asciiTheme="majorBidi" w:eastAsia="黑体" w:hAnsiTheme="majorBidi" w:cstheme="majorBidi"/>
        </w:rPr>
        <w:t>见</w:t>
      </w:r>
      <w:r w:rsidRPr="00E96496">
        <w:rPr>
          <w:rFonts w:asciiTheme="majorBidi" w:eastAsia="黑体" w:hAnsiTheme="majorBidi" w:cstheme="majorBidi"/>
        </w:rPr>
        <w:t>HRI/GEN/2/Rev.6</w:t>
      </w:r>
      <w:r w:rsidRPr="00E96496">
        <w:rPr>
          <w:rFonts w:asciiTheme="majorBidi" w:eastAsia="黑体" w:hAnsiTheme="majorBidi" w:cstheme="majorBidi"/>
        </w:rPr>
        <w:t>，第一章</w:t>
      </w:r>
      <w:r w:rsidRPr="00E96496">
        <w:rPr>
          <w:rFonts w:asciiTheme="majorBidi" w:eastAsia="黑体" w:hAnsiTheme="majorBidi" w:cstheme="majorBidi"/>
        </w:rPr>
        <w:t>)</w:t>
      </w:r>
      <w:r w:rsidRPr="00E96496">
        <w:rPr>
          <w:rFonts w:asciiTheme="majorBidi" w:eastAsia="黑体" w:hAnsiTheme="majorBidi" w:cstheme="majorBidi"/>
        </w:rPr>
        <w:t>和大会第</w:t>
      </w:r>
      <w:r w:rsidRPr="00E96496">
        <w:rPr>
          <w:rFonts w:asciiTheme="majorBidi" w:eastAsia="黑体" w:hAnsiTheme="majorBidi" w:cstheme="majorBidi"/>
        </w:rPr>
        <w:t>68/268</w:t>
      </w:r>
      <w:r w:rsidRPr="00E96496">
        <w:rPr>
          <w:rFonts w:asciiTheme="majorBidi" w:eastAsia="黑体" w:hAnsiTheme="majorBidi" w:cstheme="majorBidi"/>
        </w:rPr>
        <w:t>号决议第</w:t>
      </w:r>
      <w:r w:rsidRPr="00E96496">
        <w:rPr>
          <w:rFonts w:asciiTheme="majorBidi" w:eastAsia="黑体" w:hAnsiTheme="majorBidi" w:cstheme="majorBidi"/>
        </w:rPr>
        <w:t>16</w:t>
      </w:r>
      <w:r w:rsidRPr="00E96496">
        <w:rPr>
          <w:rFonts w:asciiTheme="majorBidi" w:eastAsia="黑体" w:hAnsiTheme="majorBidi" w:cstheme="majorBidi"/>
        </w:rPr>
        <w:t>段有关共同核心文件的要求，提交最新核心文件，字数不得超过</w:t>
      </w:r>
      <w:r w:rsidRPr="00E96496">
        <w:rPr>
          <w:rFonts w:asciiTheme="majorBidi" w:eastAsia="黑体" w:hAnsiTheme="majorBidi" w:cstheme="majorBidi"/>
        </w:rPr>
        <w:t>42,400</w:t>
      </w:r>
      <w:r w:rsidRPr="00E96496">
        <w:rPr>
          <w:rFonts w:asciiTheme="majorBidi" w:eastAsia="黑体" w:hAnsiTheme="majorBidi" w:cstheme="majorBidi"/>
        </w:rPr>
        <w:t>。</w:t>
      </w:r>
      <w:bookmarkEnd w:id="60"/>
    </w:p>
    <w:p w:rsidR="00267AD3" w:rsidRPr="00DF2310" w:rsidRDefault="00267AD3" w:rsidP="00267AD3">
      <w:pPr>
        <w:jc w:val="center"/>
        <w:rPr>
          <w:u w:val="single"/>
        </w:rPr>
      </w:pPr>
      <w:r w:rsidRPr="00DF2310">
        <w:rPr>
          <w:u w:val="single"/>
        </w:rPr>
        <w:tab/>
      </w:r>
      <w:r w:rsidRPr="00DF2310">
        <w:rPr>
          <w:u w:val="single"/>
        </w:rPr>
        <w:tab/>
      </w:r>
      <w:r w:rsidRPr="00DF2310">
        <w:rPr>
          <w:u w:val="single"/>
        </w:rPr>
        <w:tab/>
      </w:r>
      <w:bookmarkEnd w:id="9"/>
    </w:p>
    <w:p w:rsidR="001D2C3F" w:rsidRPr="00267AD3" w:rsidRDefault="001D2C3F" w:rsidP="00267AD3">
      <w:pPr>
        <w:pStyle w:val="SingleTxtGC"/>
      </w:pPr>
    </w:p>
    <w:p w:rsidR="009B664D" w:rsidRPr="00F90004" w:rsidRDefault="009B664D" w:rsidP="00267AD3">
      <w:pPr>
        <w:tabs>
          <w:tab w:val="clear" w:pos="431"/>
        </w:tabs>
        <w:overflowPunct/>
        <w:adjustRightInd/>
        <w:snapToGrid/>
        <w:spacing w:line="240" w:lineRule="auto"/>
        <w:jc w:val="left"/>
      </w:pPr>
    </w:p>
    <w:sectPr w:rsidR="009B664D" w:rsidRPr="00F9000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A82" w:rsidRPr="000D319F" w:rsidRDefault="00413A82" w:rsidP="000D319F">
      <w:pPr>
        <w:pStyle w:val="af0"/>
        <w:spacing w:after="240"/>
        <w:ind w:left="907"/>
        <w:rPr>
          <w:rFonts w:asciiTheme="majorBidi" w:eastAsia="宋体" w:hAnsiTheme="majorBidi" w:cstheme="majorBidi"/>
          <w:sz w:val="21"/>
          <w:szCs w:val="21"/>
          <w:lang w:val="en-US"/>
        </w:rPr>
      </w:pPr>
    </w:p>
    <w:p w:rsidR="00413A82" w:rsidRPr="000D319F" w:rsidRDefault="00413A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3A82" w:rsidRPr="000D319F" w:rsidRDefault="00413A82" w:rsidP="000D319F">
      <w:pPr>
        <w:pStyle w:val="af0"/>
      </w:pPr>
    </w:p>
  </w:endnote>
  <w:endnote w:type="continuationNotice" w:id="1">
    <w:p w:rsidR="00413A82" w:rsidRDefault="00413A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82" w:rsidRPr="00267AD3" w:rsidRDefault="00413A82" w:rsidP="00267AD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67AD3">
      <w:rPr>
        <w:rStyle w:val="af2"/>
        <w:b w:val="0"/>
        <w:snapToGrid w:val="0"/>
        <w:sz w:val="16"/>
      </w:rPr>
      <w:t>GE.20-03327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82" w:rsidRPr="00267AD3" w:rsidRDefault="00413A82" w:rsidP="00267AD3">
    <w:pPr>
      <w:pStyle w:val="af0"/>
      <w:tabs>
        <w:tab w:val="clear" w:pos="431"/>
        <w:tab w:val="right" w:pos="9638"/>
      </w:tabs>
      <w:rPr>
        <w:rStyle w:val="af2"/>
      </w:rPr>
    </w:pPr>
    <w:r>
      <w:t>GE.20-03327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82" w:rsidRPr="00AB1CDF" w:rsidRDefault="00413A82" w:rsidP="002D1D79">
    <w:pPr>
      <w:pStyle w:val="af0"/>
      <w:tabs>
        <w:tab w:val="clear" w:pos="431"/>
        <w:tab w:val="left" w:pos="1701"/>
        <w:tab w:val="left" w:pos="2552"/>
        <w:tab w:val="left" w:pos="8448"/>
      </w:tabs>
      <w:spacing w:before="360"/>
      <w:rPr>
        <w:rFonts w:eastAsiaTheme="minorEastAsia"/>
        <w:b/>
        <w:sz w:val="21"/>
        <w:lang w:eastAsia="zh-CN"/>
      </w:rPr>
    </w:pPr>
    <w:r>
      <w:rPr>
        <w:b/>
        <w:noProof/>
        <w:snapToGrid/>
        <w:sz w:val="21"/>
      </w:rPr>
      <w:drawing>
        <wp:anchor distT="0" distB="0" distL="114300" distR="114300" simplePos="0" relativeHeight="251659264" behindDoc="0" locked="0" layoutInCell="1" allowOverlap="1">
          <wp:simplePos x="0" y="0"/>
          <wp:positionH relativeFrom="column">
            <wp:posOffset>5547087</wp:posOffset>
          </wp:positionH>
          <wp:positionV relativeFrom="paragraph">
            <wp:posOffset>36830</wp:posOffset>
          </wp:positionV>
          <wp:extent cx="561975" cy="561975"/>
          <wp:effectExtent l="0" t="0" r="9525" b="9525"/>
          <wp:wrapNone/>
          <wp:docPr id="1" name="图片 1" descr="https://undocs.org/m2/QRCode.ashx?DS=CRC/C/HUN/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-03327</w:t>
    </w:r>
    <w:r w:rsidRPr="00EE277A">
      <w:rPr>
        <w:sz w:val="20"/>
        <w:lang w:eastAsia="zh-CN"/>
      </w:rPr>
      <w:t xml:space="preserve"> (C</w:t>
    </w:r>
    <w:r>
      <w:rPr>
        <w:sz w:val="20"/>
        <w:lang w:eastAsia="zh-CN"/>
      </w:rPr>
      <w:t>)</w:t>
    </w:r>
    <w:r>
      <w:rPr>
        <w:sz w:val="20"/>
        <w:lang w:eastAsia="zh-CN"/>
      </w:rPr>
      <w:tab/>
      <w:t>230320</w:t>
    </w:r>
    <w:r>
      <w:rPr>
        <w:sz w:val="20"/>
        <w:lang w:eastAsia="zh-CN"/>
      </w:rPr>
      <w:tab/>
    </w:r>
    <w:r w:rsidR="003F04A8">
      <w:rPr>
        <w:sz w:val="20"/>
        <w:lang w:eastAsia="zh-CN"/>
      </w:rPr>
      <w:t>22</w:t>
    </w:r>
    <w:r>
      <w:rPr>
        <w:sz w:val="20"/>
        <w:lang w:eastAsia="zh-CN"/>
      </w:rPr>
      <w:t>0420</w:t>
    </w:r>
  </w:p>
  <w:p w:rsidR="00413A82" w:rsidRPr="00487939" w:rsidRDefault="00413A82" w:rsidP="00413A8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A82" w:rsidRPr="000157B1" w:rsidRDefault="00413A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3A82" w:rsidRPr="000157B1" w:rsidRDefault="00413A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3A82" w:rsidRDefault="00413A82"/>
  </w:footnote>
  <w:footnote w:id="2">
    <w:p w:rsidR="00984740" w:rsidRPr="00984740" w:rsidRDefault="00984740" w:rsidP="00984740">
      <w:pPr>
        <w:pStyle w:val="a6"/>
        <w:tabs>
          <w:tab w:val="clear" w:pos="1021"/>
          <w:tab w:val="right" w:pos="1020"/>
        </w:tabs>
        <w:rPr>
          <w:rFonts w:hint="eastAsia"/>
        </w:rPr>
      </w:pPr>
      <w:r>
        <w:rPr>
          <w:rStyle w:val="a8"/>
          <w:rFonts w:eastAsia="宋体"/>
        </w:rPr>
        <w:tab/>
      </w:r>
      <w:r w:rsidRPr="00984740">
        <w:rPr>
          <w:rStyle w:val="a8"/>
          <w:rFonts w:eastAsia="宋体"/>
          <w:vertAlign w:val="baseline"/>
        </w:rPr>
        <w:t>*</w:t>
      </w:r>
      <w:r w:rsidRPr="00984740">
        <w:tab/>
      </w:r>
      <w:r w:rsidR="00187E39" w:rsidRPr="00575C5A">
        <w:rPr>
          <w:rFonts w:hint="eastAsia"/>
        </w:rPr>
        <w:t>由于技术原因于</w:t>
      </w:r>
      <w:r w:rsidR="00187E39" w:rsidRPr="00575C5A">
        <w:rPr>
          <w:rFonts w:hint="eastAsia"/>
        </w:rPr>
        <w:t>2020</w:t>
      </w:r>
      <w:r w:rsidR="00187E39" w:rsidRPr="00575C5A">
        <w:rPr>
          <w:rFonts w:hint="eastAsia"/>
        </w:rPr>
        <w:t>年</w:t>
      </w:r>
      <w:r w:rsidR="00187E39" w:rsidRPr="00575C5A">
        <w:rPr>
          <w:rFonts w:hint="eastAsia"/>
        </w:rPr>
        <w:t>4</w:t>
      </w:r>
      <w:r w:rsidR="00187E39" w:rsidRPr="00575C5A">
        <w:rPr>
          <w:rFonts w:hint="eastAsia"/>
        </w:rPr>
        <w:t>月</w:t>
      </w:r>
      <w:r w:rsidR="00187E39" w:rsidRPr="00575C5A">
        <w:rPr>
          <w:rFonts w:hint="eastAsia"/>
        </w:rPr>
        <w:t>21</w:t>
      </w:r>
      <w:r w:rsidR="00187E39" w:rsidRPr="00575C5A">
        <w:rPr>
          <w:rFonts w:hint="eastAsia"/>
        </w:rPr>
        <w:t>日重新印发。</w:t>
      </w:r>
    </w:p>
  </w:footnote>
  <w:footnote w:id="3">
    <w:p w:rsidR="00575C5A" w:rsidRPr="00575C5A" w:rsidRDefault="00575C5A" w:rsidP="00575C5A">
      <w:pPr>
        <w:pStyle w:val="a6"/>
        <w:tabs>
          <w:tab w:val="clear" w:pos="1021"/>
          <w:tab w:val="right" w:pos="1020"/>
        </w:tabs>
      </w:pPr>
      <w:r w:rsidRPr="00575C5A">
        <w:rPr>
          <w:rStyle w:val="a8"/>
          <w:rFonts w:eastAsia="宋体"/>
          <w:vertAlign w:val="baseline"/>
        </w:rPr>
        <w:tab/>
        <w:t>**</w:t>
      </w:r>
      <w:r w:rsidRPr="00575C5A">
        <w:tab/>
      </w:r>
      <w:r w:rsidR="00187E39" w:rsidRPr="000B1ADD">
        <w:rPr>
          <w:rFonts w:hint="eastAsia"/>
        </w:rPr>
        <w:t>委员会第八十三届会议</w:t>
      </w:r>
      <w:r w:rsidR="00187E39" w:rsidRPr="000B1ADD">
        <w:rPr>
          <w:rFonts w:hint="eastAsia"/>
        </w:rPr>
        <w:t>(2020</w:t>
      </w:r>
      <w:r w:rsidR="00187E39" w:rsidRPr="000B1ADD">
        <w:rPr>
          <w:rFonts w:hint="eastAsia"/>
        </w:rPr>
        <w:t>年</w:t>
      </w:r>
      <w:r w:rsidR="00187E39" w:rsidRPr="000B1ADD">
        <w:rPr>
          <w:rFonts w:hint="eastAsia"/>
        </w:rPr>
        <w:t>1</w:t>
      </w:r>
      <w:r w:rsidR="00187E39" w:rsidRPr="000B1ADD">
        <w:rPr>
          <w:rFonts w:hint="eastAsia"/>
        </w:rPr>
        <w:t>月</w:t>
      </w:r>
      <w:r w:rsidR="00187E39" w:rsidRPr="000B1ADD">
        <w:rPr>
          <w:rFonts w:hint="eastAsia"/>
        </w:rPr>
        <w:t>20</w:t>
      </w:r>
      <w:r w:rsidR="00187E39" w:rsidRPr="000B1ADD">
        <w:rPr>
          <w:rFonts w:hint="eastAsia"/>
        </w:rPr>
        <w:t>日至</w:t>
      </w:r>
      <w:r w:rsidR="00187E39" w:rsidRPr="000B1ADD">
        <w:rPr>
          <w:rFonts w:hint="eastAsia"/>
        </w:rPr>
        <w:t>2</w:t>
      </w:r>
      <w:r w:rsidR="00187E39" w:rsidRPr="000B1ADD">
        <w:rPr>
          <w:rFonts w:hint="eastAsia"/>
        </w:rPr>
        <w:t>月</w:t>
      </w:r>
      <w:r w:rsidR="00187E39" w:rsidRPr="000B1ADD">
        <w:rPr>
          <w:rFonts w:hint="eastAsia"/>
        </w:rPr>
        <w:t>7</w:t>
      </w:r>
      <w:r w:rsidR="00187E39" w:rsidRPr="000B1ADD">
        <w:rPr>
          <w:rFonts w:hint="eastAsia"/>
        </w:rPr>
        <w:t>日</w:t>
      </w:r>
      <w:r w:rsidR="00187E39">
        <w:rPr>
          <w:rFonts w:hint="eastAsia"/>
        </w:rPr>
        <w:t>)</w:t>
      </w:r>
      <w:r w:rsidR="00187E39" w:rsidRPr="000B1AD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82" w:rsidRDefault="00413A82" w:rsidP="00267AD3">
    <w:pPr>
      <w:pStyle w:val="af3"/>
    </w:pPr>
    <w:r>
      <w:t>CRC/C/HUN/CO/6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82" w:rsidRPr="00202A30" w:rsidRDefault="00413A82" w:rsidP="00267AD3">
    <w:pPr>
      <w:pStyle w:val="af3"/>
      <w:jc w:val="right"/>
    </w:pPr>
    <w:r>
      <w:t>CRC/C/HUN/CO/6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F0AB7"/>
    <w:rsid w:val="00011483"/>
    <w:rsid w:val="000163AE"/>
    <w:rsid w:val="00040008"/>
    <w:rsid w:val="0005596F"/>
    <w:rsid w:val="000A71B1"/>
    <w:rsid w:val="000D319F"/>
    <w:rsid w:val="000E4D0E"/>
    <w:rsid w:val="00144B69"/>
    <w:rsid w:val="00153E86"/>
    <w:rsid w:val="00154A3C"/>
    <w:rsid w:val="00165177"/>
    <w:rsid w:val="00187E39"/>
    <w:rsid w:val="001B1BD1"/>
    <w:rsid w:val="001C3EF2"/>
    <w:rsid w:val="001D17F6"/>
    <w:rsid w:val="001D2C3F"/>
    <w:rsid w:val="001E08E2"/>
    <w:rsid w:val="001F31DC"/>
    <w:rsid w:val="00204B42"/>
    <w:rsid w:val="002231C3"/>
    <w:rsid w:val="00223373"/>
    <w:rsid w:val="00240C50"/>
    <w:rsid w:val="0024417F"/>
    <w:rsid w:val="00250F8D"/>
    <w:rsid w:val="00267AD3"/>
    <w:rsid w:val="002A2183"/>
    <w:rsid w:val="002B7418"/>
    <w:rsid w:val="002C34DC"/>
    <w:rsid w:val="002D1D79"/>
    <w:rsid w:val="002D7F6D"/>
    <w:rsid w:val="002E1C97"/>
    <w:rsid w:val="002F100A"/>
    <w:rsid w:val="002F5834"/>
    <w:rsid w:val="00326EBF"/>
    <w:rsid w:val="00327FE4"/>
    <w:rsid w:val="0033398C"/>
    <w:rsid w:val="0035317C"/>
    <w:rsid w:val="00363265"/>
    <w:rsid w:val="003753F6"/>
    <w:rsid w:val="00376110"/>
    <w:rsid w:val="00392F6C"/>
    <w:rsid w:val="003D7D4D"/>
    <w:rsid w:val="003F04A8"/>
    <w:rsid w:val="00413A82"/>
    <w:rsid w:val="00413D23"/>
    <w:rsid w:val="00427F63"/>
    <w:rsid w:val="004371FB"/>
    <w:rsid w:val="004855D6"/>
    <w:rsid w:val="004A17D1"/>
    <w:rsid w:val="004C4A0A"/>
    <w:rsid w:val="004E4E9E"/>
    <w:rsid w:val="005436CA"/>
    <w:rsid w:val="00543EBA"/>
    <w:rsid w:val="0055232A"/>
    <w:rsid w:val="00575C5A"/>
    <w:rsid w:val="00586C7B"/>
    <w:rsid w:val="005A2889"/>
    <w:rsid w:val="005A4BB5"/>
    <w:rsid w:val="005D24A8"/>
    <w:rsid w:val="005E403A"/>
    <w:rsid w:val="006223E4"/>
    <w:rsid w:val="00654464"/>
    <w:rsid w:val="00680656"/>
    <w:rsid w:val="006B1119"/>
    <w:rsid w:val="006E3E46"/>
    <w:rsid w:val="006E4042"/>
    <w:rsid w:val="006E71B1"/>
    <w:rsid w:val="00705D89"/>
    <w:rsid w:val="00731A42"/>
    <w:rsid w:val="00767E69"/>
    <w:rsid w:val="0077079A"/>
    <w:rsid w:val="007A5599"/>
    <w:rsid w:val="007C6153"/>
    <w:rsid w:val="007F0AB7"/>
    <w:rsid w:val="0085261C"/>
    <w:rsid w:val="00856233"/>
    <w:rsid w:val="00860F27"/>
    <w:rsid w:val="008B0560"/>
    <w:rsid w:val="008B2BFA"/>
    <w:rsid w:val="008D2FB3"/>
    <w:rsid w:val="008E7853"/>
    <w:rsid w:val="0091630D"/>
    <w:rsid w:val="00936F03"/>
    <w:rsid w:val="00943B69"/>
    <w:rsid w:val="00944CB3"/>
    <w:rsid w:val="0095118D"/>
    <w:rsid w:val="00984740"/>
    <w:rsid w:val="009A0921"/>
    <w:rsid w:val="009A7E38"/>
    <w:rsid w:val="009B09D7"/>
    <w:rsid w:val="009B664D"/>
    <w:rsid w:val="009D35ED"/>
    <w:rsid w:val="00A03CB6"/>
    <w:rsid w:val="00A1364C"/>
    <w:rsid w:val="00A21076"/>
    <w:rsid w:val="00A3739A"/>
    <w:rsid w:val="00A52DAF"/>
    <w:rsid w:val="00A84072"/>
    <w:rsid w:val="00AB1CDF"/>
    <w:rsid w:val="00AB3252"/>
    <w:rsid w:val="00AD6913"/>
    <w:rsid w:val="00B16570"/>
    <w:rsid w:val="00B53320"/>
    <w:rsid w:val="00B7665B"/>
    <w:rsid w:val="00BC6522"/>
    <w:rsid w:val="00C121D5"/>
    <w:rsid w:val="00C17349"/>
    <w:rsid w:val="00C351AA"/>
    <w:rsid w:val="00C7253F"/>
    <w:rsid w:val="00C83089"/>
    <w:rsid w:val="00D26A05"/>
    <w:rsid w:val="00D97B98"/>
    <w:rsid w:val="00DA25C1"/>
    <w:rsid w:val="00DC671F"/>
    <w:rsid w:val="00DD076A"/>
    <w:rsid w:val="00DE4DA7"/>
    <w:rsid w:val="00E15DCD"/>
    <w:rsid w:val="00E33B38"/>
    <w:rsid w:val="00E4712C"/>
    <w:rsid w:val="00E47FE5"/>
    <w:rsid w:val="00E574AF"/>
    <w:rsid w:val="00E60DB0"/>
    <w:rsid w:val="00E96496"/>
    <w:rsid w:val="00F714DA"/>
    <w:rsid w:val="00F90004"/>
    <w:rsid w:val="00FA3676"/>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B0B7DC"/>
  <w15:docId w15:val="{1B378866-D661-4953-BFC3-C4E8D7E4A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267AD3"/>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267AD3"/>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267AD3"/>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267AD3"/>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267AD3"/>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267AD3"/>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267AD3"/>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267AD3"/>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267AD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267AD3"/>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267AD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267AD3"/>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267AD3"/>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267AD3"/>
    <w:pPr>
      <w:numPr>
        <w:numId w:val="7"/>
      </w:numPr>
    </w:pPr>
  </w:style>
  <w:style w:type="numbering" w:styleId="111111">
    <w:name w:val="Outline List 2"/>
    <w:basedOn w:val="a2"/>
    <w:semiHidden/>
    <w:rsid w:val="00267AD3"/>
    <w:pPr>
      <w:numPr>
        <w:numId w:val="12"/>
      </w:numPr>
    </w:pPr>
  </w:style>
  <w:style w:type="numbering" w:styleId="1111110">
    <w:name w:val="Outline List 1"/>
    <w:basedOn w:val="a2"/>
    <w:semiHidden/>
    <w:rsid w:val="00267AD3"/>
    <w:pPr>
      <w:numPr>
        <w:numId w:val="10"/>
      </w:numPr>
    </w:pPr>
  </w:style>
  <w:style w:type="character" w:styleId="af9">
    <w:name w:val="Book Title"/>
    <w:basedOn w:val="a0"/>
    <w:uiPriority w:val="33"/>
    <w:rsid w:val="00267AD3"/>
    <w:rPr>
      <w:b/>
      <w:bCs/>
      <w:smallCaps/>
      <w:spacing w:val="5"/>
    </w:rPr>
  </w:style>
  <w:style w:type="table" w:styleId="afa">
    <w:name w:val="Table Grid"/>
    <w:basedOn w:val="a1"/>
    <w:rsid w:val="00267AD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semiHidden/>
    <w:rsid w:val="00267AD3"/>
    <w:pPr>
      <w:tabs>
        <w:tab w:val="clear" w:pos="431"/>
      </w:tabs>
      <w:overflowPunct/>
      <w:adjustRightInd/>
      <w:snapToGrid/>
      <w:spacing w:after="100" w:line="240" w:lineRule="auto"/>
      <w:jc w:val="left"/>
    </w:pPr>
    <w:rPr>
      <w:snapToGrid/>
      <w:sz w:val="20"/>
      <w:lang w:val="en-GB"/>
    </w:rPr>
  </w:style>
  <w:style w:type="paragraph" w:styleId="TOC2">
    <w:name w:val="toc 2"/>
    <w:basedOn w:val="a"/>
    <w:next w:val="a"/>
    <w:autoRedefine/>
    <w:uiPriority w:val="39"/>
    <w:semiHidden/>
    <w:rsid w:val="00267AD3"/>
    <w:pPr>
      <w:tabs>
        <w:tab w:val="clear" w:pos="431"/>
      </w:tabs>
      <w:overflowPunct/>
      <w:adjustRightInd/>
      <w:snapToGrid/>
      <w:spacing w:after="100" w:line="240" w:lineRule="auto"/>
      <w:ind w:left="200"/>
      <w:jc w:val="left"/>
    </w:pPr>
    <w:rPr>
      <w:snapToGrid/>
      <w:sz w:val="20"/>
      <w:lang w:val="en-GB"/>
    </w:rPr>
  </w:style>
  <w:style w:type="paragraph" w:styleId="TOC3">
    <w:name w:val="toc 3"/>
    <w:basedOn w:val="a"/>
    <w:next w:val="a"/>
    <w:autoRedefine/>
    <w:uiPriority w:val="39"/>
    <w:semiHidden/>
    <w:rsid w:val="00267AD3"/>
    <w:pPr>
      <w:tabs>
        <w:tab w:val="clear" w:pos="431"/>
      </w:tabs>
      <w:overflowPunct/>
      <w:adjustRightInd/>
      <w:snapToGrid/>
      <w:spacing w:after="100" w:line="240" w:lineRule="auto"/>
      <w:ind w:left="400"/>
      <w:jc w:val="left"/>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DDAEE-8552-4196-BB92-AEFD5C569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10704</Words>
  <Characters>11857</Characters>
  <Application>Microsoft Office Word</Application>
  <DocSecurity>0</DocSecurity>
  <Lines>471</Lines>
  <Paragraphs>230</Paragraphs>
  <ScaleCrop>false</ScaleCrop>
  <Company>DCM</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2003327</dc:subject>
  <dc:creator>WUJS</dc:creator>
  <cp:keywords/>
  <dc:description/>
  <cp:lastModifiedBy>Xin Wang</cp:lastModifiedBy>
  <cp:revision>2</cp:revision>
  <cp:lastPrinted>2014-05-09T11:28:00Z</cp:lastPrinted>
  <dcterms:created xsi:type="dcterms:W3CDTF">2020-04-22T12:23:00Z</dcterms:created>
  <dcterms:modified xsi:type="dcterms:W3CDTF">2020-04-22T12:23:00Z</dcterms:modified>
</cp:coreProperties>
</file>