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8F1B59" w:rsidP="00BC55C8">
            <w:pPr>
              <w:rPr>
                <w:rFonts w:hint="cs"/>
              </w:rPr>
            </w:pPr>
            <w:r>
              <w:rPr>
                <w:rFonts w:hint="cs"/>
                <w:rtl/>
              </w:rPr>
              <w:t xml:space="preserve"> </w:t>
            </w: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D453C" w:rsidP="003D453C">
            <w:pPr>
              <w:bidi w:val="0"/>
              <w:spacing w:after="20"/>
              <w:jc w:val="left"/>
              <w:rPr>
                <w:szCs w:val="20"/>
              </w:rPr>
            </w:pPr>
            <w:r w:rsidRPr="003D453C">
              <w:rPr>
                <w:sz w:val="40"/>
                <w:szCs w:val="20"/>
              </w:rPr>
              <w:t>A</w:t>
            </w:r>
            <w:r>
              <w:rPr>
                <w:szCs w:val="20"/>
              </w:rPr>
              <w:t>/HRC/RES/25/5</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3D453C" w:rsidRDefault="003D453C" w:rsidP="003D453C">
            <w:pPr>
              <w:bidi w:val="0"/>
              <w:spacing w:before="240"/>
              <w:jc w:val="left"/>
            </w:pPr>
            <w:r>
              <w:t>Distr.: General</w:t>
            </w:r>
          </w:p>
          <w:p w:rsidR="003D453C" w:rsidRDefault="003D453C" w:rsidP="003D453C">
            <w:pPr>
              <w:bidi w:val="0"/>
              <w:jc w:val="left"/>
            </w:pPr>
            <w:r>
              <w:t>11 April 2014</w:t>
            </w:r>
          </w:p>
          <w:p w:rsidR="003D453C" w:rsidRDefault="003D453C" w:rsidP="003D453C">
            <w:pPr>
              <w:bidi w:val="0"/>
              <w:jc w:val="left"/>
            </w:pPr>
            <w:r>
              <w:t>Arabic</w:t>
            </w:r>
          </w:p>
          <w:p w:rsidR="00257225" w:rsidRPr="008B4BC6" w:rsidRDefault="003D453C" w:rsidP="003D453C">
            <w:pPr>
              <w:bidi w:val="0"/>
              <w:jc w:val="left"/>
            </w:pPr>
            <w:r>
              <w:t>Original: English</w:t>
            </w:r>
          </w:p>
        </w:tc>
      </w:tr>
    </w:tbl>
    <w:p w:rsidR="003D453C" w:rsidRPr="00ED4094" w:rsidRDefault="003D453C" w:rsidP="003D453C">
      <w:pPr>
        <w:spacing w:before="120" w:line="380" w:lineRule="exact"/>
        <w:rPr>
          <w:rFonts w:hint="cs"/>
          <w:b/>
          <w:bCs/>
          <w:sz w:val="36"/>
          <w:szCs w:val="36"/>
          <w:rtl/>
        </w:rPr>
      </w:pPr>
      <w:r w:rsidRPr="00ED4094">
        <w:rPr>
          <w:rFonts w:hint="cs"/>
          <w:b/>
          <w:bCs/>
          <w:sz w:val="36"/>
          <w:szCs w:val="36"/>
          <w:rtl/>
        </w:rPr>
        <w:t>مجلس حقوق الإنسان</w:t>
      </w:r>
    </w:p>
    <w:p w:rsidR="003D453C" w:rsidRPr="00ED4094" w:rsidRDefault="003D453C" w:rsidP="003D453C">
      <w:pPr>
        <w:spacing w:line="380" w:lineRule="exact"/>
        <w:rPr>
          <w:rFonts w:hint="cs"/>
          <w:b/>
          <w:bCs/>
          <w:rtl/>
        </w:rPr>
      </w:pPr>
      <w:r>
        <w:rPr>
          <w:rFonts w:hint="cs"/>
          <w:b/>
          <w:bCs/>
          <w:rtl/>
        </w:rPr>
        <w:t>الدورة الخ</w:t>
      </w:r>
      <w:r w:rsidRPr="00ED4094">
        <w:rPr>
          <w:rFonts w:hint="cs"/>
          <w:b/>
          <w:bCs/>
          <w:rtl/>
        </w:rPr>
        <w:t>ا</w:t>
      </w:r>
      <w:r>
        <w:rPr>
          <w:rFonts w:hint="cs"/>
          <w:b/>
          <w:bCs/>
          <w:rtl/>
        </w:rPr>
        <w:t>م</w:t>
      </w:r>
      <w:r w:rsidRPr="00ED4094">
        <w:rPr>
          <w:rFonts w:hint="cs"/>
          <w:b/>
          <w:bCs/>
          <w:rtl/>
        </w:rPr>
        <w:t xml:space="preserve">سة </w:t>
      </w:r>
      <w:r>
        <w:rPr>
          <w:rFonts w:hint="cs"/>
          <w:b/>
          <w:bCs/>
          <w:rtl/>
        </w:rPr>
        <w:t>وال</w:t>
      </w:r>
      <w:r w:rsidRPr="00ED4094">
        <w:rPr>
          <w:rFonts w:hint="cs"/>
          <w:b/>
          <w:bCs/>
          <w:rtl/>
        </w:rPr>
        <w:t>عشر</w:t>
      </w:r>
      <w:r>
        <w:rPr>
          <w:rFonts w:hint="cs"/>
          <w:b/>
          <w:bCs/>
          <w:rtl/>
        </w:rPr>
        <w:t>ون</w:t>
      </w:r>
    </w:p>
    <w:p w:rsidR="003D453C" w:rsidRPr="00ED4094" w:rsidRDefault="003D453C" w:rsidP="003D453C">
      <w:pPr>
        <w:spacing w:line="380" w:lineRule="exact"/>
        <w:rPr>
          <w:rFonts w:hint="cs"/>
          <w:rtl/>
        </w:rPr>
      </w:pPr>
      <w:r w:rsidRPr="00ED4094">
        <w:rPr>
          <w:rFonts w:hint="cs"/>
          <w:rtl/>
        </w:rPr>
        <w:t>البند 3 من جدول الأعمال</w:t>
      </w:r>
    </w:p>
    <w:p w:rsidR="003D453C" w:rsidRPr="00ED4094" w:rsidRDefault="003D453C" w:rsidP="003D453C">
      <w:pPr>
        <w:spacing w:line="380" w:lineRule="exact"/>
        <w:rPr>
          <w:rFonts w:hint="cs"/>
          <w:b/>
          <w:bCs/>
          <w:rtl/>
        </w:rPr>
      </w:pPr>
      <w:r w:rsidRPr="00ED4094">
        <w:rPr>
          <w:rFonts w:hint="cs"/>
          <w:b/>
          <w:bCs/>
          <w:rtl/>
        </w:rPr>
        <w:t>تعزيز وحماية جميع حقوق الإنسان</w:t>
      </w:r>
      <w:r>
        <w:rPr>
          <w:rFonts w:hint="cs"/>
          <w:b/>
          <w:bCs/>
          <w:rtl/>
        </w:rPr>
        <w:t>، المدنية والسياسية والاقتصادية</w:t>
      </w:r>
    </w:p>
    <w:p w:rsidR="003D453C" w:rsidRPr="00ED4094" w:rsidRDefault="003D453C" w:rsidP="003D453C">
      <w:pPr>
        <w:spacing w:after="240" w:line="380" w:lineRule="exact"/>
        <w:rPr>
          <w:rFonts w:hint="cs"/>
          <w:b/>
          <w:bCs/>
          <w:rtl/>
        </w:rPr>
      </w:pPr>
      <w:r w:rsidRPr="00ED4094">
        <w:rPr>
          <w:rFonts w:hint="cs"/>
          <w:b/>
          <w:bCs/>
          <w:rtl/>
        </w:rPr>
        <w:t>والاجتماعية والثقافية، بما في ذلك الحق في التنمية</w:t>
      </w:r>
    </w:p>
    <w:p w:rsidR="003D453C" w:rsidRDefault="003D453C" w:rsidP="003D453C">
      <w:pPr>
        <w:pStyle w:val="HChGA"/>
        <w:rPr>
          <w:rFonts w:hint="cs"/>
          <w:rtl/>
        </w:rPr>
      </w:pPr>
      <w:r>
        <w:rPr>
          <w:rFonts w:hint="cs"/>
          <w:rtl/>
        </w:rPr>
        <w:tab/>
      </w:r>
      <w:r>
        <w:rPr>
          <w:rFonts w:hint="cs"/>
          <w:rtl/>
        </w:rPr>
        <w:tab/>
        <w:t>قرار اعتمده مجلس حقوق الإنسان</w:t>
      </w:r>
    </w:p>
    <w:p w:rsidR="003D453C" w:rsidRPr="004964A7" w:rsidRDefault="003D453C" w:rsidP="00F21305">
      <w:pPr>
        <w:pStyle w:val="HChGA"/>
        <w:rPr>
          <w:rFonts w:hint="cs"/>
          <w:rtl/>
        </w:rPr>
      </w:pPr>
      <w:r>
        <w:rPr>
          <w:rFonts w:hint="cs"/>
          <w:rtl/>
        </w:rPr>
        <w:tab/>
      </w:r>
      <w:r>
        <w:rPr>
          <w:rFonts w:hint="cs"/>
          <w:rtl/>
        </w:rPr>
        <w:tab/>
        <w:t>25</w:t>
      </w:r>
      <w:r w:rsidRPr="00ED4094">
        <w:rPr>
          <w:rFonts w:hint="cs"/>
          <w:rtl/>
        </w:rPr>
        <w:t>/</w:t>
      </w:r>
      <w:r w:rsidR="001863B5">
        <w:rPr>
          <w:rFonts w:hint="cs"/>
          <w:rtl/>
        </w:rPr>
        <w:t>5</w:t>
      </w:r>
      <w:r w:rsidRPr="00ED4094">
        <w:rPr>
          <w:rFonts w:hint="cs"/>
          <w:rtl/>
        </w:rPr>
        <w:br/>
      </w:r>
      <w:r w:rsidRPr="004964A7">
        <w:rPr>
          <w:rFonts w:hint="cs"/>
          <w:rtl/>
        </w:rPr>
        <w:t>ولاية الخبيرة المستقلة المعنية بقضايا الأقليات</w:t>
      </w:r>
    </w:p>
    <w:p w:rsidR="003D453C" w:rsidRPr="00ED4094" w:rsidRDefault="003D453C" w:rsidP="003D453C">
      <w:pPr>
        <w:pStyle w:val="SingleTxtGA"/>
        <w:rPr>
          <w:rFonts w:hint="cs"/>
          <w:i/>
          <w:iCs/>
          <w:rtl/>
        </w:rPr>
      </w:pPr>
      <w:r>
        <w:rPr>
          <w:rFonts w:hint="cs"/>
          <w:i/>
          <w:iCs/>
          <w:rtl/>
        </w:rPr>
        <w:tab/>
      </w:r>
      <w:r w:rsidRPr="00ED4094">
        <w:rPr>
          <w:rFonts w:hint="cs"/>
          <w:i/>
          <w:iCs/>
          <w:rtl/>
        </w:rPr>
        <w:t>إن مجلس حقوق الإنسان،</w:t>
      </w:r>
    </w:p>
    <w:p w:rsidR="003D453C" w:rsidRDefault="003D453C" w:rsidP="003D453C">
      <w:pPr>
        <w:pStyle w:val="SingleTxtGA"/>
        <w:rPr>
          <w:rFonts w:hint="cs"/>
          <w:kern w:val="16"/>
          <w:rtl/>
        </w:rPr>
      </w:pPr>
      <w:r w:rsidRPr="002C7D07">
        <w:rPr>
          <w:kern w:val="16"/>
          <w:rtl/>
        </w:rPr>
        <w:tab/>
      </w:r>
      <w:r w:rsidRPr="00CC4C62">
        <w:rPr>
          <w:i/>
          <w:iCs/>
          <w:kern w:val="16"/>
          <w:rtl/>
        </w:rPr>
        <w:t>إذ يشير</w:t>
      </w:r>
      <w:r w:rsidRPr="002C7D07">
        <w:rPr>
          <w:kern w:val="16"/>
          <w:rtl/>
        </w:rPr>
        <w:t xml:space="preserve"> إلى العهد الدولي الخاص بالحقوق المدنية والسياسية، </w:t>
      </w:r>
      <w:r>
        <w:rPr>
          <w:rFonts w:hint="cs"/>
          <w:kern w:val="16"/>
          <w:rtl/>
        </w:rPr>
        <w:t xml:space="preserve">والعهد الدولي الخاص بالحقوق الاقتصادية والاجتماعية والثقافية، واتفاقية حقوق الطفل، والاتفاقية الدولية للقضاء على جميع أشكال التمييز العنصري، </w:t>
      </w:r>
      <w:r w:rsidRPr="002C7D07">
        <w:rPr>
          <w:kern w:val="16"/>
          <w:rtl/>
        </w:rPr>
        <w:t>وإعلان حقوق الأشخاص المنتمين إلى أقليات قومية</w:t>
      </w:r>
      <w:r>
        <w:rPr>
          <w:rFonts w:hint="eastAsia"/>
          <w:kern w:val="16"/>
          <w:rtl/>
        </w:rPr>
        <w:t xml:space="preserve"> </w:t>
      </w:r>
      <w:r>
        <w:rPr>
          <w:kern w:val="16"/>
          <w:rtl/>
        </w:rPr>
        <w:t>أو</w:t>
      </w:r>
      <w:r>
        <w:rPr>
          <w:rFonts w:hint="eastAsia"/>
          <w:kern w:val="16"/>
          <w:rtl/>
        </w:rPr>
        <w:t> </w:t>
      </w:r>
      <w:proofErr w:type="spellStart"/>
      <w:r w:rsidRPr="002C7D07">
        <w:rPr>
          <w:kern w:val="16"/>
          <w:rtl/>
        </w:rPr>
        <w:t>إثنية</w:t>
      </w:r>
      <w:proofErr w:type="spellEnd"/>
      <w:r w:rsidRPr="002C7D07">
        <w:rPr>
          <w:kern w:val="16"/>
          <w:rtl/>
        </w:rPr>
        <w:t xml:space="preserve"> وإلى أقليات دينية ولغوية الذي اعتمدته الجمعية العامة بتوافق الآراء</w:t>
      </w:r>
      <w:r>
        <w:rPr>
          <w:rFonts w:hint="cs"/>
          <w:kern w:val="16"/>
          <w:rtl/>
        </w:rPr>
        <w:t xml:space="preserve"> بموج</w:t>
      </w:r>
      <w:r w:rsidRPr="002C7D07">
        <w:rPr>
          <w:kern w:val="16"/>
          <w:rtl/>
        </w:rPr>
        <w:t>ب</w:t>
      </w:r>
      <w:r>
        <w:rPr>
          <w:rFonts w:hint="cs"/>
          <w:kern w:val="16"/>
          <w:rtl/>
        </w:rPr>
        <w:t xml:space="preserve"> </w:t>
      </w:r>
      <w:r w:rsidRPr="002C7D07">
        <w:rPr>
          <w:kern w:val="16"/>
          <w:rtl/>
        </w:rPr>
        <w:t>قرارها</w:t>
      </w:r>
      <w:r>
        <w:rPr>
          <w:rFonts w:hint="cs"/>
          <w:kern w:val="16"/>
          <w:rtl/>
        </w:rPr>
        <w:t> </w:t>
      </w:r>
      <w:r w:rsidRPr="002C7D07">
        <w:rPr>
          <w:kern w:val="16"/>
          <w:rtl/>
        </w:rPr>
        <w:t>47/135 المؤرخ 18 كانون الأول/ديسمبر 1992،</w:t>
      </w:r>
    </w:p>
    <w:p w:rsidR="003D453C" w:rsidRPr="002C7D07" w:rsidRDefault="003D453C" w:rsidP="003D453C">
      <w:pPr>
        <w:pStyle w:val="SingleTxtGA"/>
        <w:rPr>
          <w:kern w:val="16"/>
          <w:rtl/>
        </w:rPr>
      </w:pPr>
      <w:r>
        <w:rPr>
          <w:rFonts w:hint="cs"/>
          <w:i/>
          <w:iCs/>
          <w:kern w:val="16"/>
          <w:rtl/>
        </w:rPr>
        <w:tab/>
      </w:r>
      <w:r w:rsidRPr="00CC4C62">
        <w:rPr>
          <w:i/>
          <w:iCs/>
          <w:kern w:val="16"/>
          <w:rtl/>
        </w:rPr>
        <w:t>وإذ يضع في اعتباره</w:t>
      </w:r>
      <w:r w:rsidRPr="002C7D07">
        <w:rPr>
          <w:kern w:val="16"/>
          <w:rtl/>
        </w:rPr>
        <w:t xml:space="preserve"> المادة 27 من العهد الدولي الخاص بالحقوق المدنية والسياسية </w:t>
      </w:r>
      <w:r>
        <w:rPr>
          <w:rFonts w:hint="cs"/>
          <w:kern w:val="16"/>
          <w:rtl/>
        </w:rPr>
        <w:t>وغيره م</w:t>
      </w:r>
      <w:r w:rsidRPr="002C7D07">
        <w:rPr>
          <w:kern w:val="16"/>
          <w:rtl/>
        </w:rPr>
        <w:t>ن المعايير الدولية والتشريعات الوطنية القائمة ذات الصلة،</w:t>
      </w:r>
    </w:p>
    <w:p w:rsidR="003D453C" w:rsidRDefault="003D453C" w:rsidP="00F21305">
      <w:pPr>
        <w:pStyle w:val="SingleTxtGA"/>
        <w:rPr>
          <w:rFonts w:hint="cs"/>
          <w:rtl/>
        </w:rPr>
      </w:pPr>
      <w:r w:rsidRPr="00025FBC">
        <w:rPr>
          <w:rFonts w:hint="cs"/>
          <w:rtl/>
        </w:rPr>
        <w:tab/>
      </w:r>
      <w:r w:rsidRPr="00CC4C62">
        <w:rPr>
          <w:rFonts w:hint="cs"/>
          <w:i/>
          <w:iCs/>
          <w:kern w:val="16"/>
          <w:rtl/>
        </w:rPr>
        <w:t>وإذ يشير</w:t>
      </w:r>
      <w:r w:rsidRPr="00025FBC">
        <w:rPr>
          <w:rFonts w:hint="cs"/>
          <w:rtl/>
        </w:rPr>
        <w:t xml:space="preserve"> إلى جميع القرارات السابقة التي اعتمدتها الجمعية العامة ولجنة حقوق الإنسان ومجلس حقوق الإنسان بشأن حقوق الأشخاص المنتمين إلى أقليات قومية أو </w:t>
      </w:r>
      <w:proofErr w:type="spellStart"/>
      <w:r w:rsidRPr="00025FBC">
        <w:rPr>
          <w:rFonts w:hint="cs"/>
          <w:rtl/>
        </w:rPr>
        <w:t>إثنية</w:t>
      </w:r>
      <w:proofErr w:type="spellEnd"/>
      <w:r w:rsidRPr="00025FBC">
        <w:rPr>
          <w:rFonts w:hint="cs"/>
          <w:rtl/>
        </w:rPr>
        <w:t xml:space="preserve"> وإلى</w:t>
      </w:r>
      <w:r>
        <w:rPr>
          <w:rFonts w:hint="eastAsia"/>
          <w:rtl/>
        </w:rPr>
        <w:t> </w:t>
      </w:r>
      <w:r w:rsidRPr="00025FBC">
        <w:rPr>
          <w:rFonts w:hint="cs"/>
          <w:rtl/>
        </w:rPr>
        <w:t>أقليات دينية ولغوية، بما في ذلك قر</w:t>
      </w:r>
      <w:r>
        <w:rPr>
          <w:rFonts w:hint="cs"/>
          <w:rtl/>
        </w:rPr>
        <w:t>ار الجمعية العامة 68/172 المؤرخ</w:t>
      </w:r>
      <w:r w:rsidRPr="00025FBC">
        <w:rPr>
          <w:rFonts w:hint="cs"/>
          <w:rtl/>
        </w:rPr>
        <w:t xml:space="preserve"> 18 كانون الأول/ديسمبر </w:t>
      </w:r>
      <w:r>
        <w:rPr>
          <w:rFonts w:hint="cs"/>
          <w:rtl/>
        </w:rPr>
        <w:t>2013 و</w:t>
      </w:r>
      <w:r w:rsidRPr="00025FBC">
        <w:rPr>
          <w:rFonts w:hint="cs"/>
          <w:rtl/>
        </w:rPr>
        <w:t>قرار اللجنة 2005/79 ال</w:t>
      </w:r>
      <w:r>
        <w:rPr>
          <w:rFonts w:hint="cs"/>
          <w:rtl/>
        </w:rPr>
        <w:t>مؤرخ 21 نيسان/أبريل 2005 وقرارا</w:t>
      </w:r>
      <w:r w:rsidRPr="00025FBC">
        <w:rPr>
          <w:rFonts w:hint="cs"/>
          <w:rtl/>
        </w:rPr>
        <w:t xml:space="preserve"> المجلس </w:t>
      </w:r>
      <w:r>
        <w:rPr>
          <w:rFonts w:hint="cs"/>
          <w:spacing w:val="-4"/>
          <w:rtl/>
        </w:rPr>
        <w:t>7/6</w:t>
      </w:r>
      <w:r w:rsidRPr="008C00D0">
        <w:rPr>
          <w:rFonts w:hint="cs"/>
          <w:spacing w:val="-4"/>
          <w:rtl/>
        </w:rPr>
        <w:t xml:space="preserve"> المؤرخ 2</w:t>
      </w:r>
      <w:r w:rsidR="00F21305">
        <w:rPr>
          <w:rFonts w:hint="cs"/>
          <w:spacing w:val="-4"/>
          <w:rtl/>
        </w:rPr>
        <w:t>7</w:t>
      </w:r>
      <w:r w:rsidRPr="008C00D0">
        <w:rPr>
          <w:rFonts w:hint="cs"/>
          <w:spacing w:val="-4"/>
          <w:rtl/>
        </w:rPr>
        <w:t xml:space="preserve"> </w:t>
      </w:r>
      <w:r>
        <w:rPr>
          <w:rFonts w:hint="cs"/>
          <w:spacing w:val="-4"/>
          <w:rtl/>
        </w:rPr>
        <w:t>آذار/مارس</w:t>
      </w:r>
      <w:r w:rsidRPr="008C00D0">
        <w:rPr>
          <w:rFonts w:hint="cs"/>
          <w:spacing w:val="-4"/>
          <w:rtl/>
        </w:rPr>
        <w:t xml:space="preserve"> 200</w:t>
      </w:r>
      <w:r>
        <w:rPr>
          <w:rFonts w:hint="cs"/>
          <w:spacing w:val="-4"/>
          <w:rtl/>
        </w:rPr>
        <w:t>8 و16/6</w:t>
      </w:r>
      <w:r w:rsidRPr="008C00D0">
        <w:rPr>
          <w:rFonts w:hint="cs"/>
          <w:spacing w:val="-4"/>
          <w:rtl/>
        </w:rPr>
        <w:t xml:space="preserve"> المؤرخ</w:t>
      </w:r>
      <w:r w:rsidRPr="008C00D0">
        <w:rPr>
          <w:rFonts w:hint="eastAsia"/>
          <w:spacing w:val="-4"/>
          <w:rtl/>
        </w:rPr>
        <w:t> </w:t>
      </w:r>
      <w:r w:rsidRPr="008C00D0">
        <w:rPr>
          <w:rFonts w:hint="cs"/>
          <w:spacing w:val="-4"/>
          <w:rtl/>
        </w:rPr>
        <w:t>2</w:t>
      </w:r>
      <w:r>
        <w:rPr>
          <w:rFonts w:hint="cs"/>
          <w:spacing w:val="-4"/>
          <w:rtl/>
        </w:rPr>
        <w:t>4 آذار/مارس 2011</w:t>
      </w:r>
      <w:r w:rsidRPr="008C00D0">
        <w:rPr>
          <w:rFonts w:hint="cs"/>
          <w:spacing w:val="-4"/>
          <w:rtl/>
        </w:rPr>
        <w:t xml:space="preserve"> </w:t>
      </w:r>
      <w:r>
        <w:rPr>
          <w:rFonts w:hint="cs"/>
          <w:spacing w:val="-4"/>
          <w:rtl/>
        </w:rPr>
        <w:t>المتعلقان بولاية الخبيرة المستقلة المعنية بقضايا الأقليات</w:t>
      </w:r>
      <w:r w:rsidRPr="008C00D0">
        <w:rPr>
          <w:rFonts w:hint="cs"/>
          <w:spacing w:val="-4"/>
          <w:rtl/>
        </w:rPr>
        <w:t>،</w:t>
      </w:r>
    </w:p>
    <w:p w:rsidR="003D453C" w:rsidRDefault="003D453C" w:rsidP="003D453C">
      <w:pPr>
        <w:pStyle w:val="SingleTxtGA"/>
        <w:rPr>
          <w:rFonts w:hint="cs"/>
          <w:kern w:val="16"/>
          <w:rtl/>
        </w:rPr>
      </w:pPr>
      <w:r>
        <w:rPr>
          <w:rFonts w:hint="cs"/>
          <w:i/>
          <w:iCs/>
          <w:kern w:val="16"/>
          <w:rtl/>
        </w:rPr>
        <w:tab/>
      </w:r>
      <w:r w:rsidRPr="00CC4C62">
        <w:rPr>
          <w:rFonts w:hint="cs"/>
          <w:i/>
          <w:iCs/>
          <w:kern w:val="16"/>
          <w:rtl/>
        </w:rPr>
        <w:t>وإذ يشير أيضاً</w:t>
      </w:r>
      <w:r>
        <w:rPr>
          <w:rFonts w:hint="cs"/>
          <w:spacing w:val="-2"/>
          <w:kern w:val="16"/>
          <w:rtl/>
        </w:rPr>
        <w:t xml:space="preserve"> </w:t>
      </w:r>
      <w:r>
        <w:rPr>
          <w:rFonts w:hint="cs"/>
          <w:rtl/>
          <w:lang/>
        </w:rPr>
        <w:t xml:space="preserve">إلى الفقرات الواردة في </w:t>
      </w:r>
      <w:r w:rsidRPr="006727D5">
        <w:rPr>
          <w:rFonts w:hint="cs"/>
          <w:spacing w:val="-2"/>
          <w:kern w:val="16"/>
          <w:rtl/>
        </w:rPr>
        <w:t>إعلان وبرنامج عمل</w:t>
      </w:r>
      <w:r>
        <w:rPr>
          <w:rFonts w:hint="cs"/>
          <w:spacing w:val="-2"/>
          <w:kern w:val="16"/>
          <w:rtl/>
        </w:rPr>
        <w:t xml:space="preserve"> </w:t>
      </w:r>
      <w:proofErr w:type="spellStart"/>
      <w:r>
        <w:rPr>
          <w:rFonts w:hint="cs"/>
          <w:spacing w:val="-2"/>
          <w:kern w:val="16"/>
          <w:rtl/>
        </w:rPr>
        <w:t>فيينا</w:t>
      </w:r>
      <w:proofErr w:type="spellEnd"/>
      <w:r w:rsidRPr="006727D5">
        <w:rPr>
          <w:rFonts w:hint="cs"/>
          <w:spacing w:val="-2"/>
          <w:kern w:val="16"/>
          <w:rtl/>
        </w:rPr>
        <w:t xml:space="preserve"> </w:t>
      </w:r>
      <w:r>
        <w:rPr>
          <w:rFonts w:hint="cs"/>
          <w:spacing w:val="-2"/>
          <w:kern w:val="16"/>
          <w:rtl/>
        </w:rPr>
        <w:t>وفي</w:t>
      </w:r>
      <w:r w:rsidRPr="006727D5">
        <w:rPr>
          <w:rFonts w:hint="cs"/>
          <w:spacing w:val="-2"/>
          <w:kern w:val="16"/>
          <w:rtl/>
        </w:rPr>
        <w:t xml:space="preserve"> إعلان وبرنامج عمل </w:t>
      </w:r>
      <w:proofErr w:type="spellStart"/>
      <w:r w:rsidRPr="006727D5">
        <w:rPr>
          <w:rFonts w:hint="cs"/>
          <w:spacing w:val="-2"/>
          <w:kern w:val="16"/>
          <w:rtl/>
        </w:rPr>
        <w:t>ديربان</w:t>
      </w:r>
      <w:proofErr w:type="spellEnd"/>
      <w:r>
        <w:rPr>
          <w:rFonts w:hint="cs"/>
          <w:spacing w:val="-2"/>
          <w:kern w:val="16"/>
          <w:rtl/>
        </w:rPr>
        <w:t xml:space="preserve"> </w:t>
      </w:r>
      <w:r>
        <w:rPr>
          <w:rFonts w:hint="cs"/>
          <w:kern w:val="16"/>
          <w:rtl/>
        </w:rPr>
        <w:t xml:space="preserve">التي تتناول </w:t>
      </w:r>
      <w:r w:rsidRPr="002C7D07">
        <w:rPr>
          <w:kern w:val="16"/>
          <w:rtl/>
        </w:rPr>
        <w:t xml:space="preserve">حقوق الأشخاص المنتمين إلى أقليات قومية أو </w:t>
      </w:r>
      <w:proofErr w:type="spellStart"/>
      <w:r w:rsidRPr="002C7D07">
        <w:rPr>
          <w:kern w:val="16"/>
          <w:rtl/>
        </w:rPr>
        <w:t>إثنية</w:t>
      </w:r>
      <w:proofErr w:type="spellEnd"/>
      <w:r w:rsidRPr="002C7D07">
        <w:rPr>
          <w:kern w:val="16"/>
          <w:rtl/>
        </w:rPr>
        <w:t xml:space="preserve"> وإلى أقليات دينية ولغوية،</w:t>
      </w:r>
    </w:p>
    <w:p w:rsidR="003D453C" w:rsidRDefault="003D453C" w:rsidP="003D453C">
      <w:pPr>
        <w:pStyle w:val="SingleTxtGA"/>
        <w:rPr>
          <w:rFonts w:hint="cs"/>
          <w:kern w:val="16"/>
          <w:rtl/>
        </w:rPr>
      </w:pPr>
      <w:r>
        <w:rPr>
          <w:rFonts w:hint="cs"/>
          <w:i/>
          <w:iCs/>
          <w:kern w:val="16"/>
          <w:rtl/>
        </w:rPr>
        <w:tab/>
      </w:r>
      <w:r w:rsidRPr="00CC4C62">
        <w:rPr>
          <w:rFonts w:hint="cs"/>
          <w:i/>
          <w:iCs/>
          <w:kern w:val="16"/>
          <w:rtl/>
        </w:rPr>
        <w:t>وإذ يشدد</w:t>
      </w:r>
      <w:r>
        <w:rPr>
          <w:rFonts w:hint="cs"/>
          <w:kern w:val="16"/>
          <w:rtl/>
        </w:rPr>
        <w:t xml:space="preserve"> على ضرورة تعزيز الجهود لتحقيق هدف الإعمال الكامل لحقوق الأشخاص المنتمين إلى أقليات قومية أو </w:t>
      </w:r>
      <w:proofErr w:type="spellStart"/>
      <w:r>
        <w:rPr>
          <w:rFonts w:hint="cs"/>
          <w:kern w:val="16"/>
          <w:rtl/>
        </w:rPr>
        <w:t>إثنية</w:t>
      </w:r>
      <w:proofErr w:type="spellEnd"/>
      <w:r>
        <w:rPr>
          <w:rFonts w:hint="cs"/>
          <w:kern w:val="16"/>
          <w:rtl/>
        </w:rPr>
        <w:t xml:space="preserve"> وإلى أقليات دينية ولغوية، بطرق منها معالجة أوضاعهم الاقتصادية والاجتماعية والتصدي لتهميشهم، وكذلك لوضع حد لأي نوع من أنواع التمييز في حقهم،</w:t>
      </w:r>
    </w:p>
    <w:p w:rsidR="003D453C" w:rsidRPr="004B4CDC" w:rsidRDefault="003D453C" w:rsidP="003D453C">
      <w:pPr>
        <w:pStyle w:val="SingleTxt"/>
        <w:rPr>
          <w:rFonts w:hint="cs"/>
          <w:rtl/>
        </w:rPr>
      </w:pPr>
      <w:r w:rsidRPr="004B4CDC">
        <w:rPr>
          <w:rFonts w:hint="cs"/>
          <w:rtl/>
        </w:rPr>
        <w:tab/>
      </w:r>
      <w:r w:rsidRPr="00CC4C62">
        <w:rPr>
          <w:rtl/>
        </w:rPr>
        <w:t>و</w:t>
      </w:r>
      <w:r w:rsidRPr="00CC4C62">
        <w:rPr>
          <w:i/>
          <w:iCs/>
          <w:rtl/>
        </w:rPr>
        <w:t xml:space="preserve">إذ </w:t>
      </w:r>
      <w:r w:rsidRPr="00CC4C62">
        <w:rPr>
          <w:rFonts w:hint="cs"/>
          <w:i/>
          <w:iCs/>
          <w:rtl/>
        </w:rPr>
        <w:t>ي</w:t>
      </w:r>
      <w:r w:rsidRPr="00CC4C62">
        <w:rPr>
          <w:i/>
          <w:iCs/>
          <w:rtl/>
        </w:rPr>
        <w:t>شدد</w:t>
      </w:r>
      <w:r w:rsidRPr="00CC4C62">
        <w:rPr>
          <w:rtl/>
        </w:rPr>
        <w:t xml:space="preserve"> </w:t>
      </w:r>
      <w:r w:rsidRPr="00CC4C62">
        <w:rPr>
          <w:rFonts w:hint="cs"/>
          <w:i/>
          <w:iCs/>
          <w:rtl/>
        </w:rPr>
        <w:t>أيضاً</w:t>
      </w:r>
      <w:r w:rsidRPr="004B4CDC">
        <w:rPr>
          <w:b/>
          <w:bCs/>
          <w:i/>
          <w:iCs/>
          <w:rtl/>
        </w:rPr>
        <w:t xml:space="preserve"> </w:t>
      </w:r>
      <w:r w:rsidRPr="004B4CDC">
        <w:rPr>
          <w:rtl/>
        </w:rPr>
        <w:t xml:space="preserve">على أهمية الإقرار بوجود أشكال متعددة ومتفاقمة ومتداخلة من التمييز </w:t>
      </w:r>
      <w:r>
        <w:rPr>
          <w:rFonts w:hint="cs"/>
          <w:rtl/>
        </w:rPr>
        <w:t>في حق</w:t>
      </w:r>
      <w:r w:rsidRPr="004B4CDC">
        <w:rPr>
          <w:rtl/>
        </w:rPr>
        <w:t xml:space="preserve"> الأشخاص المنتمين إلى أقليات قومية أو </w:t>
      </w:r>
      <w:proofErr w:type="spellStart"/>
      <w:r w:rsidRPr="004B4CDC">
        <w:rPr>
          <w:rtl/>
        </w:rPr>
        <w:t>إثنية</w:t>
      </w:r>
      <w:proofErr w:type="spellEnd"/>
      <w:r w:rsidRPr="004B4CDC">
        <w:rPr>
          <w:rtl/>
        </w:rPr>
        <w:t xml:space="preserve"> وإلى أقليات دينية ولغوية وبتأثيرها ال</w:t>
      </w:r>
      <w:r>
        <w:rPr>
          <w:rtl/>
        </w:rPr>
        <w:t>سلبي المضاع</w:t>
      </w:r>
      <w:r>
        <w:rPr>
          <w:rFonts w:hint="cs"/>
          <w:rtl/>
        </w:rPr>
        <w:t>َ</w:t>
      </w:r>
      <w:r>
        <w:rPr>
          <w:rtl/>
        </w:rPr>
        <w:t xml:space="preserve">ف </w:t>
      </w:r>
      <w:r>
        <w:rPr>
          <w:rFonts w:hint="cs"/>
          <w:rtl/>
        </w:rPr>
        <w:t>على</w:t>
      </w:r>
      <w:r>
        <w:rPr>
          <w:rtl/>
        </w:rPr>
        <w:t xml:space="preserve"> </w:t>
      </w:r>
      <w:r w:rsidRPr="004B4CDC">
        <w:rPr>
          <w:rtl/>
        </w:rPr>
        <w:t>تمتع</w:t>
      </w:r>
      <w:r>
        <w:rPr>
          <w:rFonts w:hint="cs"/>
          <w:rtl/>
        </w:rPr>
        <w:t>هم</w:t>
      </w:r>
      <w:r>
        <w:rPr>
          <w:rtl/>
        </w:rPr>
        <w:t xml:space="preserve"> بحقوقهم</w:t>
      </w:r>
      <w:r w:rsidRPr="004B4CDC">
        <w:rPr>
          <w:rFonts w:hint="cs"/>
          <w:rtl/>
        </w:rPr>
        <w:t>،</w:t>
      </w:r>
      <w:r>
        <w:rPr>
          <w:rFonts w:hint="cs"/>
          <w:rtl/>
        </w:rPr>
        <w:t xml:space="preserve"> ويشدد على أهمية معالجتها،</w:t>
      </w:r>
    </w:p>
    <w:p w:rsidR="003D453C" w:rsidRPr="004B4CDC" w:rsidRDefault="003D453C" w:rsidP="003D453C">
      <w:pPr>
        <w:pStyle w:val="SingleTxt"/>
        <w:rPr>
          <w:rtl/>
        </w:rPr>
      </w:pPr>
      <w:r w:rsidRPr="004B4CDC">
        <w:rPr>
          <w:rFonts w:hint="cs"/>
          <w:rtl/>
        </w:rPr>
        <w:tab/>
      </w:r>
      <w:r w:rsidRPr="00CC4C62">
        <w:rPr>
          <w:rtl/>
        </w:rPr>
        <w:t>و</w:t>
      </w:r>
      <w:r w:rsidRPr="00CC4C62">
        <w:rPr>
          <w:i/>
          <w:iCs/>
          <w:rtl/>
        </w:rPr>
        <w:t xml:space="preserve">إذ </w:t>
      </w:r>
      <w:r w:rsidRPr="00CC4C62">
        <w:rPr>
          <w:rFonts w:hint="cs"/>
          <w:i/>
          <w:iCs/>
          <w:rtl/>
        </w:rPr>
        <w:t>ي</w:t>
      </w:r>
      <w:r w:rsidRPr="00CC4C62">
        <w:rPr>
          <w:i/>
          <w:iCs/>
          <w:rtl/>
        </w:rPr>
        <w:t>شدد</w:t>
      </w:r>
      <w:r w:rsidRPr="00CC4C62">
        <w:rPr>
          <w:rFonts w:hint="cs"/>
          <w:i/>
          <w:iCs/>
          <w:rtl/>
        </w:rPr>
        <w:t xml:space="preserve"> </w:t>
      </w:r>
      <w:r w:rsidRPr="00CC4C62">
        <w:rPr>
          <w:i/>
          <w:iCs/>
          <w:rtl/>
        </w:rPr>
        <w:t>كذلك</w:t>
      </w:r>
      <w:r w:rsidRPr="004B4CDC">
        <w:rPr>
          <w:rtl/>
        </w:rPr>
        <w:t xml:space="preserve"> على الأهمية الأساسية </w:t>
      </w:r>
      <w:r w:rsidRPr="004B4CDC">
        <w:rPr>
          <w:rFonts w:hint="cs"/>
          <w:rtl/>
        </w:rPr>
        <w:t xml:space="preserve">التي يتسم </w:t>
      </w:r>
      <w:proofErr w:type="spellStart"/>
      <w:r w:rsidRPr="004B4CDC">
        <w:rPr>
          <w:rFonts w:hint="cs"/>
          <w:rtl/>
        </w:rPr>
        <w:t>بها</w:t>
      </w:r>
      <w:proofErr w:type="spellEnd"/>
      <w:r w:rsidRPr="004B4CDC">
        <w:rPr>
          <w:rFonts w:hint="cs"/>
          <w:rtl/>
        </w:rPr>
        <w:t xml:space="preserve"> ا</w:t>
      </w:r>
      <w:r w:rsidRPr="004B4CDC">
        <w:rPr>
          <w:rtl/>
        </w:rPr>
        <w:t>لتثقيف والتدريب والتعلم في مجال حقوق الإنسان</w:t>
      </w:r>
      <w:r w:rsidRPr="004B4CDC">
        <w:rPr>
          <w:rFonts w:hint="cs"/>
          <w:rtl/>
        </w:rPr>
        <w:t>،</w:t>
      </w:r>
      <w:r w:rsidRPr="004B4CDC">
        <w:rPr>
          <w:rtl/>
        </w:rPr>
        <w:t xml:space="preserve"> و</w:t>
      </w:r>
      <w:r>
        <w:rPr>
          <w:rFonts w:hint="cs"/>
          <w:rtl/>
        </w:rPr>
        <w:t>على أهمية</w:t>
      </w:r>
      <w:r w:rsidRPr="004B4CDC">
        <w:rPr>
          <w:rFonts w:hint="cs"/>
          <w:rtl/>
        </w:rPr>
        <w:t xml:space="preserve"> ا</w:t>
      </w:r>
      <w:r w:rsidRPr="004B4CDC">
        <w:rPr>
          <w:rtl/>
        </w:rPr>
        <w:t xml:space="preserve">لحوار، </w:t>
      </w:r>
      <w:r w:rsidRPr="004B4CDC">
        <w:rPr>
          <w:rFonts w:hint="cs"/>
          <w:rtl/>
        </w:rPr>
        <w:t>بما في</w:t>
      </w:r>
      <w:r>
        <w:rPr>
          <w:rFonts w:hint="cs"/>
          <w:rtl/>
        </w:rPr>
        <w:t>ه</w:t>
      </w:r>
      <w:r w:rsidRPr="004B4CDC">
        <w:rPr>
          <w:rFonts w:hint="cs"/>
          <w:rtl/>
        </w:rPr>
        <w:t xml:space="preserve"> </w:t>
      </w:r>
      <w:r w:rsidRPr="004B4CDC">
        <w:rPr>
          <w:rtl/>
        </w:rPr>
        <w:t>الحوار بين الثقافات والأديان، و</w:t>
      </w:r>
      <w:r w:rsidRPr="004B4CDC">
        <w:rPr>
          <w:rFonts w:hint="cs"/>
          <w:rtl/>
        </w:rPr>
        <w:t>التفاعل</w:t>
      </w:r>
      <w:r>
        <w:rPr>
          <w:rFonts w:hint="cs"/>
          <w:rtl/>
        </w:rPr>
        <w:t>ِ</w:t>
      </w:r>
      <w:r w:rsidRPr="004B4CDC">
        <w:rPr>
          <w:rtl/>
        </w:rPr>
        <w:t xml:space="preserve"> بين جميع الجهات المعنية</w:t>
      </w:r>
      <w:r>
        <w:rPr>
          <w:rFonts w:hint="cs"/>
          <w:rtl/>
        </w:rPr>
        <w:t xml:space="preserve"> صاحبة المصلحة </w:t>
      </w:r>
      <w:r w:rsidRPr="004B4CDC">
        <w:rPr>
          <w:rtl/>
        </w:rPr>
        <w:t xml:space="preserve">وأفراد المجتمع بشأن تعزيز </w:t>
      </w:r>
      <w:r w:rsidRPr="004B4CDC">
        <w:rPr>
          <w:rFonts w:hint="cs"/>
          <w:rtl/>
        </w:rPr>
        <w:t xml:space="preserve">وحماية </w:t>
      </w:r>
      <w:r w:rsidRPr="004B4CDC">
        <w:rPr>
          <w:rtl/>
        </w:rPr>
        <w:t xml:space="preserve">حقوق الأشخاص المنتمين إلى أقليات قومية أو </w:t>
      </w:r>
      <w:proofErr w:type="spellStart"/>
      <w:r w:rsidRPr="004B4CDC">
        <w:rPr>
          <w:rtl/>
        </w:rPr>
        <w:t>إثنية</w:t>
      </w:r>
      <w:proofErr w:type="spellEnd"/>
      <w:r w:rsidRPr="004B4CDC">
        <w:rPr>
          <w:rtl/>
        </w:rPr>
        <w:t xml:space="preserve"> وإلى أقليات دينية ولغوية بوصف</w:t>
      </w:r>
      <w:r>
        <w:rPr>
          <w:rFonts w:hint="cs"/>
          <w:rtl/>
        </w:rPr>
        <w:t xml:space="preserve"> ذلك</w:t>
      </w:r>
      <w:r w:rsidRPr="004B4CDC">
        <w:rPr>
          <w:rtl/>
        </w:rPr>
        <w:t xml:space="preserve"> جزءا</w:t>
      </w:r>
      <w:r>
        <w:rPr>
          <w:rFonts w:hint="cs"/>
          <w:rtl/>
        </w:rPr>
        <w:t>ً</w:t>
      </w:r>
      <w:r w:rsidRPr="004B4CDC">
        <w:rPr>
          <w:rtl/>
        </w:rPr>
        <w:t xml:space="preserve"> لا يتجزأ من </w:t>
      </w:r>
      <w:r>
        <w:rPr>
          <w:rFonts w:hint="cs"/>
          <w:rtl/>
        </w:rPr>
        <w:t>عمل</w:t>
      </w:r>
      <w:r w:rsidRPr="004B4CDC">
        <w:rPr>
          <w:rtl/>
        </w:rPr>
        <w:t xml:space="preserve">ية </w:t>
      </w:r>
      <w:r>
        <w:rPr>
          <w:rFonts w:hint="cs"/>
          <w:rtl/>
        </w:rPr>
        <w:t xml:space="preserve">بناء </w:t>
      </w:r>
      <w:r w:rsidRPr="004B4CDC">
        <w:rPr>
          <w:rtl/>
        </w:rPr>
        <w:t xml:space="preserve">المجتمع ككل، </w:t>
      </w:r>
      <w:r>
        <w:rPr>
          <w:rFonts w:hint="cs"/>
          <w:rtl/>
        </w:rPr>
        <w:t>و</w:t>
      </w:r>
      <w:r w:rsidRPr="004B4CDC">
        <w:rPr>
          <w:rtl/>
        </w:rPr>
        <w:t xml:space="preserve">بما </w:t>
      </w:r>
      <w:r>
        <w:rPr>
          <w:rFonts w:hint="cs"/>
          <w:rtl/>
        </w:rPr>
        <w:t>يشمل</w:t>
      </w:r>
      <w:r w:rsidRPr="004B4CDC">
        <w:rPr>
          <w:rtl/>
        </w:rPr>
        <w:t xml:space="preserve"> تبادل أفضل الممارسات </w:t>
      </w:r>
      <w:r>
        <w:rPr>
          <w:rFonts w:hint="cs"/>
          <w:rtl/>
        </w:rPr>
        <w:t xml:space="preserve">كتلك التي </w:t>
      </w:r>
      <w:r w:rsidRPr="004B4CDC">
        <w:rPr>
          <w:rtl/>
        </w:rPr>
        <w:t>تعز</w:t>
      </w:r>
      <w:r>
        <w:rPr>
          <w:rFonts w:hint="cs"/>
          <w:rtl/>
        </w:rPr>
        <w:t>ّ</w:t>
      </w:r>
      <w:r w:rsidRPr="004B4CDC">
        <w:rPr>
          <w:rtl/>
        </w:rPr>
        <w:t>ز الفهم المتبادل لقضايا الأقليات و</w:t>
      </w:r>
      <w:r>
        <w:rPr>
          <w:rFonts w:hint="cs"/>
          <w:rtl/>
        </w:rPr>
        <w:t xml:space="preserve">إدارة </w:t>
      </w:r>
      <w:r>
        <w:rPr>
          <w:rtl/>
        </w:rPr>
        <w:t>التنوع عن طريق ال</w:t>
      </w:r>
      <w:r>
        <w:rPr>
          <w:rFonts w:hint="cs"/>
          <w:rtl/>
        </w:rPr>
        <w:t xml:space="preserve">اعتراف بوجود </w:t>
      </w:r>
      <w:r w:rsidRPr="004B4CDC">
        <w:rPr>
          <w:rtl/>
        </w:rPr>
        <w:t>هويات</w:t>
      </w:r>
      <w:r>
        <w:rPr>
          <w:rFonts w:hint="cs"/>
          <w:rtl/>
        </w:rPr>
        <w:t xml:space="preserve"> متعددة</w:t>
      </w:r>
      <w:r w:rsidRPr="004B4CDC">
        <w:rPr>
          <w:rtl/>
        </w:rPr>
        <w:t xml:space="preserve"> وتشجيع إقامة مجتمعات </w:t>
      </w:r>
      <w:r>
        <w:rPr>
          <w:rFonts w:hint="cs"/>
          <w:rtl/>
        </w:rPr>
        <w:t>حاضن</w:t>
      </w:r>
      <w:r w:rsidRPr="004B4CDC">
        <w:rPr>
          <w:rtl/>
        </w:rPr>
        <w:t xml:space="preserve">ة للجميع </w:t>
      </w:r>
      <w:r>
        <w:rPr>
          <w:rFonts w:hint="cs"/>
          <w:rtl/>
        </w:rPr>
        <w:t>تنعم ب</w:t>
      </w:r>
      <w:r w:rsidRPr="004B4CDC">
        <w:rPr>
          <w:rtl/>
        </w:rPr>
        <w:t>الاستقرار والتماسك</w:t>
      </w:r>
      <w:r>
        <w:rPr>
          <w:rFonts w:hint="cs"/>
          <w:rtl/>
        </w:rPr>
        <w:t xml:space="preserve"> الاجتماعي</w:t>
      </w:r>
      <w:r w:rsidRPr="004B4CDC">
        <w:rPr>
          <w:rtl/>
        </w:rPr>
        <w:t>،</w:t>
      </w:r>
    </w:p>
    <w:p w:rsidR="003D453C" w:rsidRDefault="003D453C" w:rsidP="003D453C">
      <w:pPr>
        <w:pStyle w:val="SingleTxtGA"/>
        <w:rPr>
          <w:rFonts w:hint="cs"/>
          <w:rtl/>
        </w:rPr>
      </w:pPr>
      <w:r>
        <w:rPr>
          <w:rFonts w:hint="cs"/>
          <w:rtl/>
        </w:rPr>
        <w:tab/>
      </w:r>
      <w:r w:rsidRPr="00CC4C62">
        <w:rPr>
          <w:rtl/>
        </w:rPr>
        <w:t>و</w:t>
      </w:r>
      <w:r w:rsidRPr="00CC4C62">
        <w:rPr>
          <w:i/>
          <w:iCs/>
          <w:rtl/>
        </w:rPr>
        <w:t xml:space="preserve">إذ </w:t>
      </w:r>
      <w:r w:rsidRPr="00CC4C62">
        <w:rPr>
          <w:rFonts w:hint="cs"/>
          <w:i/>
          <w:iCs/>
          <w:rtl/>
        </w:rPr>
        <w:t>يؤك</w:t>
      </w:r>
      <w:r w:rsidRPr="00CC4C62">
        <w:rPr>
          <w:i/>
          <w:iCs/>
          <w:rtl/>
        </w:rPr>
        <w:t>د</w:t>
      </w:r>
      <w:r w:rsidRPr="004B4CDC">
        <w:rPr>
          <w:rtl/>
        </w:rPr>
        <w:t xml:space="preserve"> </w:t>
      </w:r>
      <w:r>
        <w:rPr>
          <w:rFonts w:hint="cs"/>
          <w:rtl/>
        </w:rPr>
        <w:t xml:space="preserve">على أنه ينبغي </w:t>
      </w:r>
      <w:proofErr w:type="spellStart"/>
      <w:r>
        <w:rPr>
          <w:rFonts w:hint="cs"/>
          <w:rtl/>
        </w:rPr>
        <w:t>إيلاء</w:t>
      </w:r>
      <w:proofErr w:type="spellEnd"/>
      <w:r>
        <w:rPr>
          <w:rFonts w:hint="cs"/>
          <w:rtl/>
        </w:rPr>
        <w:t xml:space="preserve"> الاعتبار الواجب لحقوق وحالة الأشخاص </w:t>
      </w:r>
      <w:r w:rsidRPr="0094278D">
        <w:rPr>
          <w:rtl/>
        </w:rPr>
        <w:t xml:space="preserve">المنتمين إلى أقليات قومية أو </w:t>
      </w:r>
      <w:proofErr w:type="spellStart"/>
      <w:r w:rsidRPr="0094278D">
        <w:rPr>
          <w:rtl/>
        </w:rPr>
        <w:t>إثنية</w:t>
      </w:r>
      <w:proofErr w:type="spellEnd"/>
      <w:r w:rsidRPr="0094278D">
        <w:rPr>
          <w:rtl/>
        </w:rPr>
        <w:t xml:space="preserve"> وإلى أقليات دينية ولغوية</w:t>
      </w:r>
      <w:r>
        <w:rPr>
          <w:rFonts w:hint="cs"/>
          <w:rtl/>
        </w:rPr>
        <w:t xml:space="preserve"> عند وضع جداول أعمال التنمية لما بعد عام</w:t>
      </w:r>
      <w:r>
        <w:rPr>
          <w:rFonts w:hint="eastAsia"/>
          <w:rtl/>
        </w:rPr>
        <w:t> </w:t>
      </w:r>
      <w:r>
        <w:rPr>
          <w:rFonts w:hint="cs"/>
          <w:rtl/>
        </w:rPr>
        <w:t>2015 و</w:t>
      </w:r>
      <w:r w:rsidR="002F4C6A">
        <w:rPr>
          <w:rFonts w:hint="cs"/>
          <w:rtl/>
        </w:rPr>
        <w:t>في الأهداف الإنمائية المستقبلية،</w:t>
      </w:r>
    </w:p>
    <w:p w:rsidR="003D453C" w:rsidRDefault="003D453C" w:rsidP="003D453C">
      <w:pPr>
        <w:pStyle w:val="SingleTxtGA"/>
        <w:rPr>
          <w:rFonts w:hint="cs"/>
          <w:rtl/>
        </w:rPr>
      </w:pPr>
      <w:r w:rsidRPr="000D649C">
        <w:rPr>
          <w:rtl/>
        </w:rPr>
        <w:tab/>
      </w:r>
      <w:r w:rsidRPr="00CC4C62">
        <w:rPr>
          <w:rFonts w:hint="cs"/>
          <w:i/>
          <w:iCs/>
          <w:rtl/>
        </w:rPr>
        <w:t>وإذ يذكر</w:t>
      </w:r>
      <w:r w:rsidRPr="000D649C">
        <w:rPr>
          <w:rFonts w:hint="cs"/>
          <w:rtl/>
        </w:rPr>
        <w:t xml:space="preserve"> بقراريه 5/</w:t>
      </w:r>
      <w:r>
        <w:rPr>
          <w:rFonts w:hint="cs"/>
          <w:rtl/>
        </w:rPr>
        <w:t>1</w:t>
      </w:r>
      <w:r w:rsidRPr="000D649C">
        <w:rPr>
          <w:rFonts w:hint="cs"/>
          <w:rtl/>
        </w:rPr>
        <w:t xml:space="preserve"> بشأن بناء مؤسسات المجلس، و5/2 بشأن مدونة قواعد</w:t>
      </w:r>
      <w:r>
        <w:rPr>
          <w:rFonts w:hint="cs"/>
          <w:rtl/>
        </w:rPr>
        <w:t xml:space="preserve"> سلوك المكلفين بولايات في إطار الإجراءات الخاصة للمجلس، المؤرخين 18 حزيران/ يونيه</w:t>
      </w:r>
      <w:r>
        <w:rPr>
          <w:rFonts w:hint="eastAsia"/>
          <w:rtl/>
        </w:rPr>
        <w:t> </w:t>
      </w:r>
      <w:r>
        <w:rPr>
          <w:rFonts w:hint="cs"/>
          <w:rtl/>
        </w:rPr>
        <w:t xml:space="preserve">2007، </w:t>
      </w:r>
      <w:r w:rsidRPr="00B328AB">
        <w:rPr>
          <w:rFonts w:hint="cs"/>
          <w:rtl/>
        </w:rPr>
        <w:t>وإذ ي</w:t>
      </w:r>
      <w:r>
        <w:rPr>
          <w:rFonts w:hint="cs"/>
          <w:rtl/>
        </w:rPr>
        <w:t>ؤك</w:t>
      </w:r>
      <w:r w:rsidRPr="00B328AB">
        <w:rPr>
          <w:rFonts w:hint="cs"/>
          <w:rtl/>
        </w:rPr>
        <w:t xml:space="preserve">د </w:t>
      </w:r>
      <w:r>
        <w:rPr>
          <w:rFonts w:hint="cs"/>
          <w:rtl/>
        </w:rPr>
        <w:t>على ضرورة أن يؤدي كل مكلف بولاية واجباته وفقاً لهذين القرارين ومرفقاتهما،</w:t>
      </w:r>
    </w:p>
    <w:p w:rsidR="003D453C" w:rsidRDefault="003D453C" w:rsidP="003D453C">
      <w:pPr>
        <w:pStyle w:val="SingleTxtGA"/>
        <w:rPr>
          <w:rFonts w:hint="cs"/>
          <w:rtl/>
        </w:rPr>
      </w:pPr>
      <w:r>
        <w:rPr>
          <w:rFonts w:hint="cs"/>
          <w:rtl/>
        </w:rPr>
        <w:tab/>
      </w:r>
      <w:r w:rsidRPr="00553DF9">
        <w:rPr>
          <w:rFonts w:hint="cs"/>
          <w:rtl/>
        </w:rPr>
        <w:t>1-</w:t>
      </w:r>
      <w:r>
        <w:rPr>
          <w:color w:val="0000FF"/>
          <w:rtl/>
        </w:rPr>
        <w:tab/>
      </w:r>
      <w:r w:rsidRPr="00CC4C62">
        <w:rPr>
          <w:rFonts w:hint="cs"/>
          <w:i/>
          <w:iCs/>
          <w:rtl/>
        </w:rPr>
        <w:t>يحيط علماً</w:t>
      </w:r>
      <w:r w:rsidRPr="00ED4094">
        <w:rPr>
          <w:rFonts w:hint="cs"/>
          <w:rtl/>
        </w:rPr>
        <w:t xml:space="preserve"> بتقرير الخبيرة المستقلة المعنية بقضايا الأقليات</w:t>
      </w:r>
      <w:r>
        <w:rPr>
          <w:rFonts w:hint="cs"/>
          <w:rtl/>
        </w:rPr>
        <w:t xml:space="preserve"> </w:t>
      </w:r>
      <w:r w:rsidRPr="00ED4094">
        <w:rPr>
          <w:rFonts w:hint="cs"/>
          <w:rtl/>
        </w:rPr>
        <w:t xml:space="preserve">وبتركيزه الخاص على </w:t>
      </w:r>
      <w:r>
        <w:rPr>
          <w:rFonts w:hint="cs"/>
          <w:rtl/>
        </w:rPr>
        <w:t>إدراج قضايا الأقليات في جداول أعمال التنمية لما بعد عام</w:t>
      </w:r>
      <w:r>
        <w:rPr>
          <w:rtl/>
        </w:rPr>
        <w:t xml:space="preserve"> </w:t>
      </w:r>
      <w:r>
        <w:rPr>
          <w:rFonts w:hint="cs"/>
          <w:rtl/>
        </w:rPr>
        <w:t>2015</w:t>
      </w:r>
      <w:r>
        <w:rPr>
          <w:vertAlign w:val="superscript"/>
          <w:rtl/>
        </w:rPr>
        <w:t>(</w:t>
      </w:r>
      <w:r>
        <w:rPr>
          <w:rStyle w:val="FootnoteReference"/>
          <w:rtl/>
        </w:rPr>
        <w:footnoteReference w:id="1"/>
      </w:r>
      <w:r>
        <w:rPr>
          <w:vertAlign w:val="superscript"/>
          <w:rtl/>
        </w:rPr>
        <w:t>)</w:t>
      </w:r>
      <w:r w:rsidRPr="00ED4094">
        <w:rPr>
          <w:rFonts w:hint="cs"/>
          <w:rtl/>
        </w:rPr>
        <w:t>؛</w:t>
      </w:r>
    </w:p>
    <w:p w:rsidR="003D453C" w:rsidRDefault="003D453C" w:rsidP="003D453C">
      <w:pPr>
        <w:pStyle w:val="SingleTxtGA"/>
        <w:rPr>
          <w:rFonts w:hint="cs"/>
          <w:rtl/>
        </w:rPr>
      </w:pPr>
      <w:r>
        <w:rPr>
          <w:rFonts w:hint="cs"/>
          <w:rtl/>
        </w:rPr>
        <w:tab/>
        <w:t>2-</w:t>
      </w:r>
      <w:r>
        <w:rPr>
          <w:rtl/>
        </w:rPr>
        <w:tab/>
      </w:r>
      <w:r w:rsidRPr="00CC4C62">
        <w:rPr>
          <w:i/>
          <w:iCs/>
          <w:kern w:val="16"/>
          <w:rtl/>
        </w:rPr>
        <w:t xml:space="preserve">يحيط علماً </w:t>
      </w:r>
      <w:r w:rsidRPr="00CC4C62">
        <w:rPr>
          <w:rFonts w:hint="cs"/>
          <w:i/>
          <w:iCs/>
          <w:kern w:val="16"/>
          <w:rtl/>
        </w:rPr>
        <w:t>مع التقدير</w:t>
      </w:r>
      <w:r>
        <w:rPr>
          <w:rFonts w:hint="cs"/>
          <w:kern w:val="16"/>
          <w:rtl/>
        </w:rPr>
        <w:t xml:space="preserve"> </w:t>
      </w:r>
      <w:r w:rsidRPr="002C7D07">
        <w:rPr>
          <w:kern w:val="16"/>
          <w:rtl/>
        </w:rPr>
        <w:t xml:space="preserve">بتقرير مفوضة الأمم المتحدة السامية لحقوق الإنسان </w:t>
      </w:r>
      <w:r>
        <w:rPr>
          <w:rFonts w:hint="cs"/>
          <w:kern w:val="16"/>
          <w:rtl/>
        </w:rPr>
        <w:t>ع</w:t>
      </w:r>
      <w:r w:rsidRPr="002C7D07">
        <w:rPr>
          <w:kern w:val="16"/>
          <w:rtl/>
        </w:rPr>
        <w:t xml:space="preserve">ن حقوق الأشخاص المنتمين إلى أقليات قومية أو </w:t>
      </w:r>
      <w:proofErr w:type="spellStart"/>
      <w:r w:rsidRPr="002C7D07">
        <w:rPr>
          <w:kern w:val="16"/>
          <w:rtl/>
        </w:rPr>
        <w:t>إثنية</w:t>
      </w:r>
      <w:proofErr w:type="spellEnd"/>
      <w:r w:rsidRPr="002C7D07">
        <w:rPr>
          <w:kern w:val="16"/>
          <w:rtl/>
        </w:rPr>
        <w:t xml:space="preserve"> وإلى أقليات دينية ولغوية</w:t>
      </w:r>
      <w:r>
        <w:rPr>
          <w:kern w:val="16"/>
          <w:vertAlign w:val="superscript"/>
          <w:rtl/>
        </w:rPr>
        <w:t>(</w:t>
      </w:r>
      <w:r>
        <w:rPr>
          <w:rStyle w:val="FootnoteReference"/>
          <w:rtl/>
        </w:rPr>
        <w:footnoteReference w:id="2"/>
      </w:r>
      <w:r>
        <w:rPr>
          <w:kern w:val="16"/>
          <w:vertAlign w:val="superscript"/>
          <w:rtl/>
        </w:rPr>
        <w:t>)</w:t>
      </w:r>
      <w:r>
        <w:rPr>
          <w:rFonts w:hint="cs"/>
          <w:kern w:val="16"/>
          <w:rtl/>
        </w:rPr>
        <w:t>؛</w:t>
      </w:r>
    </w:p>
    <w:p w:rsidR="003D453C" w:rsidRDefault="003D453C" w:rsidP="00096828">
      <w:pPr>
        <w:pStyle w:val="SingleTxtGA"/>
        <w:rPr>
          <w:rFonts w:hint="cs"/>
          <w:rtl/>
        </w:rPr>
      </w:pPr>
      <w:r>
        <w:rPr>
          <w:rFonts w:hint="cs"/>
          <w:rtl/>
        </w:rPr>
        <w:tab/>
        <w:t>3-</w:t>
      </w:r>
      <w:r>
        <w:rPr>
          <w:rtl/>
        </w:rPr>
        <w:tab/>
      </w:r>
      <w:r w:rsidRPr="00CC4C62">
        <w:rPr>
          <w:rFonts w:hint="cs"/>
          <w:i/>
          <w:iCs/>
          <w:rtl/>
        </w:rPr>
        <w:t xml:space="preserve">يثنى </w:t>
      </w:r>
      <w:r w:rsidRPr="00CC4C62">
        <w:rPr>
          <w:rFonts w:hint="cs"/>
          <w:rtl/>
        </w:rPr>
        <w:t>على</w:t>
      </w:r>
      <w:r w:rsidRPr="0094278D">
        <w:rPr>
          <w:rFonts w:hint="cs"/>
          <w:rtl/>
        </w:rPr>
        <w:t xml:space="preserve"> الخبيرة المستقلة لم</w:t>
      </w:r>
      <w:r>
        <w:rPr>
          <w:rFonts w:hint="cs"/>
          <w:rtl/>
        </w:rPr>
        <w:t>ا أنجزته من عمل حتى الآن، ول</w:t>
      </w:r>
      <w:r w:rsidRPr="0094278D">
        <w:rPr>
          <w:rFonts w:hint="cs"/>
          <w:rtl/>
        </w:rPr>
        <w:t xml:space="preserve">لدور الهام الذي أدته في </w:t>
      </w:r>
      <w:r>
        <w:rPr>
          <w:rFonts w:hint="cs"/>
          <w:rtl/>
        </w:rPr>
        <w:t>زيادة</w:t>
      </w:r>
      <w:r w:rsidRPr="0094278D">
        <w:rPr>
          <w:rFonts w:hint="cs"/>
          <w:rtl/>
        </w:rPr>
        <w:t xml:space="preserve"> الوعي بحقوق </w:t>
      </w:r>
      <w:r w:rsidRPr="0094278D">
        <w:rPr>
          <w:rtl/>
        </w:rPr>
        <w:t xml:space="preserve">الأشخاص المنتمين إلى أقليات قومية أو </w:t>
      </w:r>
      <w:proofErr w:type="spellStart"/>
      <w:r w:rsidRPr="0094278D">
        <w:rPr>
          <w:rtl/>
        </w:rPr>
        <w:t>إثنية</w:t>
      </w:r>
      <w:proofErr w:type="spellEnd"/>
      <w:r w:rsidRPr="0094278D">
        <w:rPr>
          <w:rtl/>
        </w:rPr>
        <w:t xml:space="preserve"> وإلى أقليات دينية ولغوية</w:t>
      </w:r>
      <w:r w:rsidRPr="0094278D">
        <w:rPr>
          <w:rFonts w:hint="cs"/>
          <w:rtl/>
        </w:rPr>
        <w:t xml:space="preserve"> و</w:t>
      </w:r>
      <w:r>
        <w:rPr>
          <w:rFonts w:hint="cs"/>
          <w:rtl/>
        </w:rPr>
        <w:t xml:space="preserve">في </w:t>
      </w:r>
      <w:r w:rsidRPr="0094278D">
        <w:rPr>
          <w:rFonts w:hint="cs"/>
          <w:rtl/>
        </w:rPr>
        <w:t xml:space="preserve">تسليط المزيد من الضوء على هذه الحقوق، </w:t>
      </w:r>
      <w:r w:rsidRPr="00ED4094">
        <w:rPr>
          <w:rFonts w:hint="cs"/>
          <w:rtl/>
        </w:rPr>
        <w:t>و</w:t>
      </w:r>
      <w:r>
        <w:rPr>
          <w:rFonts w:hint="cs"/>
          <w:rtl/>
        </w:rPr>
        <w:t>ل</w:t>
      </w:r>
      <w:r w:rsidRPr="00ED4094">
        <w:rPr>
          <w:rFonts w:hint="cs"/>
          <w:rtl/>
        </w:rPr>
        <w:t xml:space="preserve">جهودها المتواصلة </w:t>
      </w:r>
      <w:r>
        <w:rPr>
          <w:rFonts w:hint="cs"/>
          <w:rtl/>
        </w:rPr>
        <w:t>من أجل</w:t>
      </w:r>
      <w:r w:rsidRPr="00ED4094">
        <w:rPr>
          <w:rFonts w:hint="cs"/>
          <w:rtl/>
        </w:rPr>
        <w:t xml:space="preserve"> تعزيز وحماية حقوقهم بما يكفل التنمية العادلة </w:t>
      </w:r>
      <w:r>
        <w:rPr>
          <w:rFonts w:hint="cs"/>
          <w:rtl/>
        </w:rPr>
        <w:t xml:space="preserve">وإقامة </w:t>
      </w:r>
      <w:r w:rsidRPr="00ED4094">
        <w:rPr>
          <w:rFonts w:hint="cs"/>
          <w:rtl/>
        </w:rPr>
        <w:t xml:space="preserve">مجتمعات </w:t>
      </w:r>
      <w:r>
        <w:rPr>
          <w:rFonts w:hint="cs"/>
          <w:rtl/>
        </w:rPr>
        <w:t>تنعم بالسلم والاستقرار</w:t>
      </w:r>
      <w:r w:rsidRPr="00ED4094">
        <w:rPr>
          <w:rFonts w:hint="cs"/>
          <w:rtl/>
        </w:rPr>
        <w:t xml:space="preserve">، </w:t>
      </w:r>
      <w:r>
        <w:rPr>
          <w:rFonts w:hint="cs"/>
          <w:rtl/>
        </w:rPr>
        <w:t>بوسائل منها التعاون الوثيق مع الحكومات</w:t>
      </w:r>
      <w:r w:rsidRPr="00ED4094">
        <w:rPr>
          <w:rFonts w:hint="cs"/>
          <w:rtl/>
        </w:rPr>
        <w:t xml:space="preserve"> وهيئات وآليات الأمم المتحدة </w:t>
      </w:r>
      <w:r>
        <w:rPr>
          <w:rFonts w:hint="cs"/>
          <w:rtl/>
        </w:rPr>
        <w:t xml:space="preserve">ذات الصلة </w:t>
      </w:r>
      <w:r w:rsidRPr="00ED4094">
        <w:rPr>
          <w:rFonts w:hint="cs"/>
          <w:rtl/>
        </w:rPr>
        <w:t>والمنظمات غير الحكومية</w:t>
      </w:r>
      <w:r>
        <w:rPr>
          <w:rFonts w:hint="cs"/>
          <w:rtl/>
        </w:rPr>
        <w:t xml:space="preserve">، </w:t>
      </w:r>
      <w:r w:rsidRPr="0094278D">
        <w:rPr>
          <w:rFonts w:hint="cs"/>
          <w:rtl/>
        </w:rPr>
        <w:t>و</w:t>
      </w:r>
      <w:r>
        <w:rPr>
          <w:rFonts w:hint="cs"/>
          <w:rtl/>
        </w:rPr>
        <w:t>ل</w:t>
      </w:r>
      <w:r w:rsidRPr="0094278D">
        <w:rPr>
          <w:rFonts w:hint="cs"/>
          <w:rtl/>
        </w:rPr>
        <w:t xml:space="preserve">دورها </w:t>
      </w:r>
      <w:r>
        <w:rPr>
          <w:rFonts w:hint="cs"/>
          <w:rtl/>
        </w:rPr>
        <w:t>التوجيهي</w:t>
      </w:r>
      <w:r w:rsidRPr="0094278D">
        <w:rPr>
          <w:rFonts w:hint="cs"/>
          <w:rtl/>
        </w:rPr>
        <w:t xml:space="preserve"> في الإعداد </w:t>
      </w:r>
      <w:r>
        <w:rPr>
          <w:rFonts w:hint="cs"/>
          <w:rtl/>
        </w:rPr>
        <w:t>للمنتدى</w:t>
      </w:r>
      <w:r w:rsidRPr="0094278D">
        <w:rPr>
          <w:rFonts w:hint="cs"/>
          <w:rtl/>
        </w:rPr>
        <w:t xml:space="preserve"> المعني بقضايا الأقليات </w:t>
      </w:r>
      <w:r>
        <w:rPr>
          <w:rFonts w:hint="cs"/>
          <w:rtl/>
        </w:rPr>
        <w:t>وفي أعماله</w:t>
      </w:r>
      <w:r w:rsidRPr="0094278D">
        <w:rPr>
          <w:rFonts w:hint="cs"/>
          <w:rtl/>
        </w:rPr>
        <w:t xml:space="preserve">، </w:t>
      </w:r>
      <w:r>
        <w:rPr>
          <w:rFonts w:hint="cs"/>
          <w:rtl/>
        </w:rPr>
        <w:t>ما</w:t>
      </w:r>
      <w:r w:rsidR="00096828">
        <w:rPr>
          <w:rFonts w:hint="eastAsia"/>
          <w:rtl/>
        </w:rPr>
        <w:t> </w:t>
      </w:r>
      <w:r>
        <w:rPr>
          <w:rFonts w:hint="cs"/>
          <w:rtl/>
        </w:rPr>
        <w:t>ي</w:t>
      </w:r>
      <w:r w:rsidRPr="0094278D">
        <w:rPr>
          <w:rFonts w:hint="cs"/>
          <w:rtl/>
        </w:rPr>
        <w:t xml:space="preserve">سهم في جهود تحسين التعاون بين جميع آليات الأمم المتحدة </w:t>
      </w:r>
      <w:r>
        <w:rPr>
          <w:rFonts w:hint="cs"/>
          <w:rtl/>
        </w:rPr>
        <w:t xml:space="preserve">المتصلة </w:t>
      </w:r>
      <w:r w:rsidRPr="0094278D">
        <w:rPr>
          <w:rFonts w:hint="cs"/>
          <w:rtl/>
        </w:rPr>
        <w:t>بحقوق الأشخاص المنتمين إلى أقليات</w:t>
      </w:r>
      <w:r w:rsidRPr="00C93B02">
        <w:rPr>
          <w:rtl/>
        </w:rPr>
        <w:t xml:space="preserve"> </w:t>
      </w:r>
      <w:r w:rsidRPr="0094278D">
        <w:rPr>
          <w:rtl/>
        </w:rPr>
        <w:t xml:space="preserve">قومية أو </w:t>
      </w:r>
      <w:proofErr w:type="spellStart"/>
      <w:r w:rsidRPr="0094278D">
        <w:rPr>
          <w:rtl/>
        </w:rPr>
        <w:t>إثنية</w:t>
      </w:r>
      <w:proofErr w:type="spellEnd"/>
      <w:r w:rsidRPr="0094278D">
        <w:rPr>
          <w:rtl/>
        </w:rPr>
        <w:t xml:space="preserve"> وإلى أقليات دينية ولغوية</w:t>
      </w:r>
      <w:r w:rsidRPr="0094278D">
        <w:rPr>
          <w:rFonts w:hint="cs"/>
          <w:rtl/>
        </w:rPr>
        <w:t>؛</w:t>
      </w:r>
    </w:p>
    <w:p w:rsidR="003D453C" w:rsidRDefault="003D453C" w:rsidP="003D453C">
      <w:pPr>
        <w:pStyle w:val="SingleTxtGA"/>
        <w:rPr>
          <w:rFonts w:hint="cs"/>
          <w:rtl/>
        </w:rPr>
      </w:pPr>
      <w:r>
        <w:rPr>
          <w:rFonts w:hint="cs"/>
          <w:rtl/>
        </w:rPr>
        <w:tab/>
        <w:t>4-</w:t>
      </w:r>
      <w:r>
        <w:rPr>
          <w:rtl/>
        </w:rPr>
        <w:tab/>
      </w:r>
      <w:r w:rsidRPr="00F21305">
        <w:rPr>
          <w:rFonts w:hint="cs"/>
          <w:i/>
          <w:iCs/>
          <w:rtl/>
        </w:rPr>
        <w:t>يعرب عن تقديره</w:t>
      </w:r>
      <w:r w:rsidRPr="00ED4094">
        <w:rPr>
          <w:rFonts w:hint="cs"/>
          <w:rtl/>
        </w:rPr>
        <w:t xml:space="preserve"> للحكومات والمنظمات الحكومية الدولية والمنظمات غير الحكومية </w:t>
      </w:r>
      <w:r>
        <w:rPr>
          <w:rFonts w:hint="cs"/>
          <w:rtl/>
        </w:rPr>
        <w:t xml:space="preserve">وللجهات المعنية الأخرى صاحبة المصلحة </w:t>
      </w:r>
      <w:r w:rsidRPr="00ED4094">
        <w:rPr>
          <w:rFonts w:hint="cs"/>
          <w:rtl/>
        </w:rPr>
        <w:t xml:space="preserve">التي أولت عناية خاصة لتعزيز وحماية حقوق الأشخاص المنتمين إلى أقليات قومية أو </w:t>
      </w:r>
      <w:proofErr w:type="spellStart"/>
      <w:r w:rsidRPr="00ED4094">
        <w:rPr>
          <w:rFonts w:hint="cs"/>
          <w:rtl/>
        </w:rPr>
        <w:t>إثنية</w:t>
      </w:r>
      <w:proofErr w:type="spellEnd"/>
      <w:r w:rsidRPr="00ED4094">
        <w:rPr>
          <w:rFonts w:hint="cs"/>
          <w:rtl/>
        </w:rPr>
        <w:t xml:space="preserve"> و</w:t>
      </w:r>
      <w:r>
        <w:rPr>
          <w:rFonts w:hint="cs"/>
          <w:rtl/>
        </w:rPr>
        <w:t xml:space="preserve">إلى </w:t>
      </w:r>
      <w:r w:rsidRPr="00ED4094">
        <w:rPr>
          <w:rFonts w:hint="cs"/>
          <w:rtl/>
        </w:rPr>
        <w:t>أقليات دينية ولغوية، و</w:t>
      </w:r>
      <w:r>
        <w:rPr>
          <w:rFonts w:hint="cs"/>
          <w:rtl/>
        </w:rPr>
        <w:t>التي دع</w:t>
      </w:r>
      <w:r w:rsidRPr="00ED4094">
        <w:rPr>
          <w:rFonts w:hint="cs"/>
          <w:rtl/>
        </w:rPr>
        <w:t xml:space="preserve">مت </w:t>
      </w:r>
      <w:r>
        <w:rPr>
          <w:rFonts w:hint="cs"/>
          <w:rtl/>
        </w:rPr>
        <w:t xml:space="preserve">عمل </w:t>
      </w:r>
      <w:r w:rsidRPr="00ED4094">
        <w:rPr>
          <w:rFonts w:hint="cs"/>
          <w:rtl/>
        </w:rPr>
        <w:t>الخبيرة المستقلة؛</w:t>
      </w:r>
    </w:p>
    <w:p w:rsidR="003D453C" w:rsidRDefault="003D453C" w:rsidP="003D453C">
      <w:pPr>
        <w:pStyle w:val="SingleTxtGA"/>
        <w:rPr>
          <w:rFonts w:hint="cs"/>
          <w:rtl/>
        </w:rPr>
      </w:pPr>
      <w:r>
        <w:rPr>
          <w:rFonts w:hint="cs"/>
          <w:rtl/>
        </w:rPr>
        <w:tab/>
        <w:t>5-</w:t>
      </w:r>
      <w:r>
        <w:rPr>
          <w:rtl/>
        </w:rPr>
        <w:tab/>
      </w:r>
      <w:r w:rsidRPr="00CC4C62">
        <w:rPr>
          <w:rFonts w:hint="cs"/>
          <w:i/>
          <w:iCs/>
          <w:rtl/>
        </w:rPr>
        <w:t>يحيط علماً</w:t>
      </w:r>
      <w:r>
        <w:rPr>
          <w:rFonts w:hint="cs"/>
          <w:i/>
          <w:iCs/>
          <w:rtl/>
        </w:rPr>
        <w:t xml:space="preserve"> </w:t>
      </w:r>
      <w:r>
        <w:rPr>
          <w:rFonts w:hint="cs"/>
          <w:rtl/>
        </w:rPr>
        <w:t>بإتمام أعمال الدورة السادسة للمنتدى المعني بقضايا الأقليات، المعقودة في تشرين الثاني/نوفمبر 2013، التي عالجت مسألة حقوق الأشخاص المنتمين إلى أقليات دينية وأتاحت، من خلال المشاركة الواسعة للجهات صاحبة المصلحة، منبراً هاماً لتعزيز الحوار حول هذا الموضوع</w:t>
      </w:r>
      <w:r w:rsidRPr="005761A7">
        <w:rPr>
          <w:rFonts w:hint="cs"/>
          <w:rtl/>
        </w:rPr>
        <w:t xml:space="preserve">، ويشجع الدول على </w:t>
      </w:r>
      <w:r>
        <w:rPr>
          <w:rFonts w:hint="cs"/>
          <w:rtl/>
        </w:rPr>
        <w:t>م</w:t>
      </w:r>
      <w:r w:rsidRPr="005761A7">
        <w:rPr>
          <w:rFonts w:hint="cs"/>
          <w:rtl/>
        </w:rPr>
        <w:t>راع</w:t>
      </w:r>
      <w:r>
        <w:rPr>
          <w:rFonts w:hint="cs"/>
          <w:rtl/>
        </w:rPr>
        <w:t xml:space="preserve">اة </w:t>
      </w:r>
      <w:r w:rsidRPr="005761A7">
        <w:rPr>
          <w:rFonts w:hint="cs"/>
          <w:rtl/>
        </w:rPr>
        <w:t xml:space="preserve">توصيات </w:t>
      </w:r>
      <w:r>
        <w:rPr>
          <w:rFonts w:hint="cs"/>
          <w:rtl/>
        </w:rPr>
        <w:t>المنتدى</w:t>
      </w:r>
      <w:r w:rsidRPr="005761A7">
        <w:rPr>
          <w:rFonts w:hint="cs"/>
          <w:rtl/>
        </w:rPr>
        <w:t xml:space="preserve"> ذات الصلة</w:t>
      </w:r>
      <w:r w:rsidRPr="00D14DCE">
        <w:rPr>
          <w:rFonts w:hint="cs"/>
          <w:vertAlign w:val="superscript"/>
          <w:rtl/>
        </w:rPr>
        <w:t>(</w:t>
      </w:r>
      <w:r>
        <w:rPr>
          <w:rStyle w:val="FootnoteReference"/>
          <w:rtl/>
        </w:rPr>
        <w:footnoteReference w:id="3"/>
      </w:r>
      <w:r>
        <w:rPr>
          <w:kern w:val="16"/>
          <w:vertAlign w:val="superscript"/>
          <w:rtl/>
        </w:rPr>
        <w:t>)</w:t>
      </w:r>
      <w:r w:rsidRPr="005761A7">
        <w:rPr>
          <w:rFonts w:hint="cs"/>
          <w:rtl/>
        </w:rPr>
        <w:t>؛</w:t>
      </w:r>
    </w:p>
    <w:p w:rsidR="003D453C" w:rsidRPr="00ED4094" w:rsidRDefault="003D453C" w:rsidP="003D453C">
      <w:pPr>
        <w:pStyle w:val="SingleTxtGA"/>
        <w:rPr>
          <w:rFonts w:hint="cs"/>
          <w:rtl/>
        </w:rPr>
      </w:pPr>
      <w:r>
        <w:rPr>
          <w:rFonts w:hint="cs"/>
          <w:rtl/>
          <w:lang/>
        </w:rPr>
        <w:tab/>
        <w:t>6-</w:t>
      </w:r>
      <w:r>
        <w:rPr>
          <w:rtl/>
          <w:lang/>
        </w:rPr>
        <w:tab/>
      </w:r>
      <w:r w:rsidRPr="00CC4C62">
        <w:rPr>
          <w:rFonts w:hint="cs"/>
          <w:i/>
          <w:iCs/>
          <w:rtl/>
        </w:rPr>
        <w:t>يشيد</w:t>
      </w:r>
      <w:r w:rsidRPr="00CC4C62">
        <w:rPr>
          <w:rFonts w:hint="cs"/>
          <w:rtl/>
        </w:rPr>
        <w:t xml:space="preserve"> </w:t>
      </w:r>
      <w:r w:rsidRPr="00ED4094">
        <w:rPr>
          <w:rFonts w:hint="cs"/>
          <w:rtl/>
        </w:rPr>
        <w:t>بال</w:t>
      </w:r>
      <w:r>
        <w:rPr>
          <w:rFonts w:hint="cs"/>
          <w:rtl/>
        </w:rPr>
        <w:t>منتدى</w:t>
      </w:r>
      <w:r w:rsidRPr="00ED4094">
        <w:rPr>
          <w:rFonts w:hint="cs"/>
          <w:rtl/>
        </w:rPr>
        <w:t xml:space="preserve"> لإسهامه في الجهود التي تبذلها المفوضة السامية </w:t>
      </w:r>
      <w:r>
        <w:rPr>
          <w:rFonts w:hint="cs"/>
          <w:rtl/>
        </w:rPr>
        <w:t>من أج</w:t>
      </w:r>
      <w:r w:rsidRPr="00ED4094">
        <w:rPr>
          <w:rFonts w:hint="cs"/>
          <w:rtl/>
        </w:rPr>
        <w:t>ل</w:t>
      </w:r>
      <w:r>
        <w:rPr>
          <w:rFonts w:hint="cs"/>
          <w:rtl/>
        </w:rPr>
        <w:t xml:space="preserve"> </w:t>
      </w:r>
      <w:r w:rsidRPr="00ED4094">
        <w:rPr>
          <w:rFonts w:hint="cs"/>
          <w:rtl/>
        </w:rPr>
        <w:t>تحسين التعاون</w:t>
      </w:r>
      <w:r>
        <w:rPr>
          <w:rFonts w:hint="cs"/>
          <w:rtl/>
        </w:rPr>
        <w:t xml:space="preserve"> والتنسيق</w:t>
      </w:r>
      <w:r w:rsidRPr="00ED4094">
        <w:rPr>
          <w:rFonts w:hint="cs"/>
          <w:rtl/>
        </w:rPr>
        <w:t xml:space="preserve"> بين آليات الأمم المتحدة وهيئاتها ووكالاتها المتخصصة وصناديقها وبرامجها </w:t>
      </w:r>
      <w:r>
        <w:rPr>
          <w:rFonts w:hint="cs"/>
          <w:rtl/>
        </w:rPr>
        <w:t>في</w:t>
      </w:r>
      <w:r w:rsidRPr="00ED4094">
        <w:rPr>
          <w:rFonts w:hint="cs"/>
          <w:rtl/>
        </w:rPr>
        <w:t xml:space="preserve"> أنشطة تعزيز وحماية حقوق الأشخاص المنتمين إلى أقليات؛</w:t>
      </w:r>
    </w:p>
    <w:p w:rsidR="003D453C" w:rsidRDefault="003D453C" w:rsidP="003D453C">
      <w:pPr>
        <w:pStyle w:val="SingleTxtGA"/>
        <w:rPr>
          <w:rFonts w:hint="cs"/>
          <w:rtl/>
        </w:rPr>
      </w:pPr>
      <w:r>
        <w:rPr>
          <w:rFonts w:hint="cs"/>
          <w:rtl/>
        </w:rPr>
        <w:tab/>
        <w:t>7-</w:t>
      </w:r>
      <w:r>
        <w:rPr>
          <w:rtl/>
        </w:rPr>
        <w:tab/>
      </w:r>
      <w:r w:rsidRPr="00CC4C62">
        <w:rPr>
          <w:rFonts w:hint="cs"/>
          <w:i/>
          <w:iCs/>
          <w:rtl/>
        </w:rPr>
        <w:t>ي</w:t>
      </w:r>
      <w:r w:rsidRPr="00CC4C62">
        <w:rPr>
          <w:i/>
          <w:iCs/>
          <w:rtl/>
        </w:rPr>
        <w:t>رحب</w:t>
      </w:r>
      <w:r w:rsidRPr="004B4CDC">
        <w:rPr>
          <w:rFonts w:hint="cs"/>
          <w:rtl/>
        </w:rPr>
        <w:t xml:space="preserve"> </w:t>
      </w:r>
      <w:r w:rsidRPr="004B4CDC">
        <w:rPr>
          <w:rtl/>
        </w:rPr>
        <w:t xml:space="preserve">بإنشاء </w:t>
      </w:r>
      <w:r>
        <w:rPr>
          <w:rFonts w:hint="cs"/>
          <w:rtl/>
        </w:rPr>
        <w:t>ال</w:t>
      </w:r>
      <w:r w:rsidRPr="004B4CDC">
        <w:rPr>
          <w:rtl/>
        </w:rPr>
        <w:t xml:space="preserve">صندوق </w:t>
      </w:r>
      <w:r>
        <w:rPr>
          <w:rFonts w:hint="cs"/>
          <w:rtl/>
        </w:rPr>
        <w:t>ال</w:t>
      </w:r>
      <w:r w:rsidRPr="004B4CDC">
        <w:rPr>
          <w:rtl/>
        </w:rPr>
        <w:t xml:space="preserve">خاص لتمويل مشاركة المجتمع المدني </w:t>
      </w:r>
      <w:r w:rsidRPr="004B4CDC">
        <w:rPr>
          <w:rFonts w:hint="cs"/>
          <w:rtl/>
        </w:rPr>
        <w:t>و</w:t>
      </w:r>
      <w:r w:rsidRPr="004B4CDC">
        <w:rPr>
          <w:rtl/>
        </w:rPr>
        <w:t xml:space="preserve">الجهات </w:t>
      </w:r>
      <w:r w:rsidRPr="004B4CDC">
        <w:rPr>
          <w:rFonts w:hint="cs"/>
          <w:rtl/>
        </w:rPr>
        <w:t xml:space="preserve">الأخرى </w:t>
      </w:r>
      <w:r>
        <w:rPr>
          <w:rFonts w:hint="cs"/>
          <w:rtl/>
        </w:rPr>
        <w:t xml:space="preserve">صاحبة المصلحة </w:t>
      </w:r>
      <w:r w:rsidRPr="004B4CDC">
        <w:rPr>
          <w:rtl/>
        </w:rPr>
        <w:t>في المنتدى</w:t>
      </w:r>
      <w:r w:rsidRPr="004B4CDC">
        <w:rPr>
          <w:rFonts w:hint="cs"/>
          <w:rtl/>
        </w:rPr>
        <w:t xml:space="preserve"> المعني بقضايا الأقليات</w:t>
      </w:r>
      <w:r w:rsidRPr="004B4CDC">
        <w:rPr>
          <w:rtl/>
        </w:rPr>
        <w:t xml:space="preserve"> و</w:t>
      </w:r>
      <w:r>
        <w:rPr>
          <w:rFonts w:hint="cs"/>
          <w:rtl/>
        </w:rPr>
        <w:t xml:space="preserve">في </w:t>
      </w:r>
      <w:r w:rsidRPr="004B4CDC">
        <w:rPr>
          <w:rtl/>
        </w:rPr>
        <w:t>غيره</w:t>
      </w:r>
      <w:r>
        <w:rPr>
          <w:rFonts w:hint="cs"/>
          <w:rtl/>
        </w:rPr>
        <w:t xml:space="preserve"> من المنتديات</w:t>
      </w:r>
      <w:r w:rsidRPr="004B4CDC">
        <w:rPr>
          <w:rtl/>
        </w:rPr>
        <w:t xml:space="preserve"> بهدف تيسير </w:t>
      </w:r>
      <w:r>
        <w:rPr>
          <w:rFonts w:hint="cs"/>
          <w:rtl/>
        </w:rPr>
        <w:t xml:space="preserve">أوسع </w:t>
      </w:r>
      <w:r w:rsidRPr="004B4CDC">
        <w:rPr>
          <w:rtl/>
        </w:rPr>
        <w:t xml:space="preserve">مشاركة </w:t>
      </w:r>
      <w:r>
        <w:rPr>
          <w:rFonts w:hint="cs"/>
          <w:rtl/>
        </w:rPr>
        <w:t>ممكنة ل</w:t>
      </w:r>
      <w:r w:rsidRPr="004B4CDC">
        <w:rPr>
          <w:rtl/>
        </w:rPr>
        <w:t xml:space="preserve">ممثلي المجتمع المدني </w:t>
      </w:r>
      <w:r w:rsidRPr="004B4CDC">
        <w:rPr>
          <w:rFonts w:hint="cs"/>
          <w:rtl/>
        </w:rPr>
        <w:t>و</w:t>
      </w:r>
      <w:r w:rsidRPr="004B4CDC">
        <w:rPr>
          <w:rtl/>
        </w:rPr>
        <w:t xml:space="preserve">الجهات </w:t>
      </w:r>
      <w:r w:rsidRPr="004B4CDC">
        <w:rPr>
          <w:rFonts w:hint="cs"/>
          <w:rtl/>
        </w:rPr>
        <w:t>الأخرى</w:t>
      </w:r>
      <w:r>
        <w:rPr>
          <w:rFonts w:hint="cs"/>
          <w:rtl/>
        </w:rPr>
        <w:t xml:space="preserve"> صاحبة المصلحة</w:t>
      </w:r>
      <w:r w:rsidRPr="004B4CDC">
        <w:rPr>
          <w:rtl/>
        </w:rPr>
        <w:t xml:space="preserve">، مع </w:t>
      </w:r>
      <w:proofErr w:type="spellStart"/>
      <w:r w:rsidRPr="004B4CDC">
        <w:rPr>
          <w:rtl/>
        </w:rPr>
        <w:t>إيلاء</w:t>
      </w:r>
      <w:proofErr w:type="spellEnd"/>
      <w:r w:rsidRPr="004B4CDC">
        <w:rPr>
          <w:rtl/>
        </w:rPr>
        <w:t xml:space="preserve"> عناية خاصة للمشاركين من أقل البلدان نموا</w:t>
      </w:r>
      <w:r>
        <w:rPr>
          <w:rFonts w:hint="cs"/>
          <w:rtl/>
        </w:rPr>
        <w:t>ً</w:t>
      </w:r>
      <w:r w:rsidRPr="004B4CDC">
        <w:rPr>
          <w:rtl/>
        </w:rPr>
        <w:t>؛</w:t>
      </w:r>
    </w:p>
    <w:p w:rsidR="003D453C" w:rsidRDefault="003D453C" w:rsidP="003D453C">
      <w:pPr>
        <w:pStyle w:val="SingleTxtGA"/>
        <w:rPr>
          <w:rFonts w:hint="cs"/>
          <w:rtl/>
        </w:rPr>
      </w:pPr>
      <w:r>
        <w:rPr>
          <w:rFonts w:hint="cs"/>
          <w:rtl/>
        </w:rPr>
        <w:tab/>
        <w:t>8-</w:t>
      </w:r>
      <w:r>
        <w:rPr>
          <w:rtl/>
        </w:rPr>
        <w:tab/>
      </w:r>
      <w:r w:rsidRPr="00CC4C62">
        <w:rPr>
          <w:rFonts w:hint="cs"/>
          <w:i/>
          <w:iCs/>
          <w:rtl/>
        </w:rPr>
        <w:t>يرحب</w:t>
      </w:r>
      <w:r w:rsidRPr="00CC4C62">
        <w:rPr>
          <w:rFonts w:hint="cs"/>
          <w:rtl/>
        </w:rPr>
        <w:t xml:space="preserve"> </w:t>
      </w:r>
      <w:r w:rsidRPr="00CC4C62">
        <w:rPr>
          <w:rFonts w:hint="cs"/>
          <w:i/>
          <w:iCs/>
          <w:rtl/>
        </w:rPr>
        <w:t>أيضاً</w:t>
      </w:r>
      <w:r>
        <w:rPr>
          <w:rFonts w:hint="cs"/>
          <w:rtl/>
        </w:rPr>
        <w:t xml:space="preserve"> بالتعاون بين وكالات الأمم المتحدة وصناديقها وبرام</w:t>
      </w:r>
      <w:r w:rsidR="00F21305">
        <w:rPr>
          <w:rFonts w:hint="cs"/>
          <w:rtl/>
        </w:rPr>
        <w:t>جها بشأن قضايا الأقليات، وبخاصة</w:t>
      </w:r>
      <w:r>
        <w:rPr>
          <w:rFonts w:hint="cs"/>
          <w:rtl/>
        </w:rPr>
        <w:t xml:space="preserve"> عن طريق شبكة الأمم المتحدة المعنية بالتمييز العنصري وحماية الأقليات التي تتولى المفوضية السامية لحقوق الإنسان تنسيق عملها، ويحثها على زيادة هذا التعاون بوسائل من بينها تبادل المعارف ووضع سياسات لتعزيز وحماية حقوق الأشخاص المنتمين إلى أقليات </w:t>
      </w:r>
      <w:r w:rsidRPr="00ED4094">
        <w:rPr>
          <w:rFonts w:hint="cs"/>
          <w:rtl/>
        </w:rPr>
        <w:t xml:space="preserve">قومية أو </w:t>
      </w:r>
      <w:proofErr w:type="spellStart"/>
      <w:r>
        <w:rPr>
          <w:rFonts w:hint="cs"/>
          <w:rtl/>
        </w:rPr>
        <w:t>إثنية</w:t>
      </w:r>
      <w:proofErr w:type="spellEnd"/>
      <w:r>
        <w:rPr>
          <w:rFonts w:hint="cs"/>
          <w:rtl/>
        </w:rPr>
        <w:t xml:space="preserve"> وإلى أقليات دينية ولغوية، والاستفادة أيضاً من توصيات المنتدى ذات الصلة؛</w:t>
      </w:r>
    </w:p>
    <w:p w:rsidR="003D453C" w:rsidRDefault="003D453C" w:rsidP="003D453C">
      <w:pPr>
        <w:pStyle w:val="SingleTxtGA"/>
        <w:rPr>
          <w:rFonts w:hint="cs"/>
          <w:rtl/>
        </w:rPr>
      </w:pPr>
      <w:r>
        <w:rPr>
          <w:rFonts w:hint="cs"/>
          <w:rtl/>
        </w:rPr>
        <w:tab/>
        <w:t>9-</w:t>
      </w:r>
      <w:r>
        <w:rPr>
          <w:rtl/>
        </w:rPr>
        <w:tab/>
      </w:r>
      <w:r w:rsidRPr="00CC4C62">
        <w:rPr>
          <w:rFonts w:hint="cs"/>
          <w:i/>
          <w:iCs/>
          <w:rtl/>
        </w:rPr>
        <w:t>يدعو</w:t>
      </w:r>
      <w:r w:rsidRPr="006077ED">
        <w:rPr>
          <w:rFonts w:hint="cs"/>
          <w:b/>
          <w:bCs/>
          <w:rtl/>
        </w:rPr>
        <w:t xml:space="preserve"> </w:t>
      </w:r>
      <w:r w:rsidRPr="00ED4094">
        <w:rPr>
          <w:rFonts w:hint="cs"/>
          <w:rtl/>
        </w:rPr>
        <w:t xml:space="preserve">هيئات معاهدات حقوق الإنسان والإجراءات الخاصة لمجلس </w:t>
      </w:r>
      <w:r>
        <w:rPr>
          <w:rFonts w:hint="cs"/>
          <w:rtl/>
        </w:rPr>
        <w:t xml:space="preserve">حقوق الإنسان </w:t>
      </w:r>
      <w:r w:rsidRPr="00ED4094">
        <w:rPr>
          <w:rFonts w:hint="cs"/>
          <w:rtl/>
        </w:rPr>
        <w:t xml:space="preserve">إلى </w:t>
      </w:r>
      <w:r>
        <w:rPr>
          <w:rFonts w:hint="cs"/>
          <w:rtl/>
        </w:rPr>
        <w:t>مواصلة</w:t>
      </w:r>
      <w:r w:rsidRPr="00ED4094">
        <w:rPr>
          <w:rFonts w:hint="cs"/>
          <w:rtl/>
        </w:rPr>
        <w:t xml:space="preserve"> الاهتمام، كل</w:t>
      </w:r>
      <w:r>
        <w:rPr>
          <w:rFonts w:hint="cs"/>
          <w:rtl/>
        </w:rPr>
        <w:t xml:space="preserve">ٌّ </w:t>
      </w:r>
      <w:r w:rsidRPr="00ED4094">
        <w:rPr>
          <w:rFonts w:hint="cs"/>
          <w:rtl/>
        </w:rPr>
        <w:t xml:space="preserve">في إطار ولايته، </w:t>
      </w:r>
      <w:r>
        <w:rPr>
          <w:rFonts w:hint="cs"/>
          <w:rtl/>
        </w:rPr>
        <w:t>بحالة</w:t>
      </w:r>
      <w:r w:rsidRPr="00ED4094">
        <w:rPr>
          <w:rFonts w:hint="cs"/>
          <w:rtl/>
        </w:rPr>
        <w:t xml:space="preserve"> وحقوق الأشخاص المنتمين إلى أقليات قومية أو </w:t>
      </w:r>
      <w:proofErr w:type="spellStart"/>
      <w:r w:rsidRPr="00ED4094">
        <w:rPr>
          <w:rFonts w:hint="cs"/>
          <w:rtl/>
        </w:rPr>
        <w:t>إثنية</w:t>
      </w:r>
      <w:proofErr w:type="spellEnd"/>
      <w:r w:rsidRPr="00ED4094">
        <w:rPr>
          <w:rFonts w:hint="cs"/>
          <w:rtl/>
        </w:rPr>
        <w:t xml:space="preserve"> وإلى أقليات دينية ولغوية، </w:t>
      </w:r>
      <w:r>
        <w:rPr>
          <w:rFonts w:hint="cs"/>
          <w:rtl/>
        </w:rPr>
        <w:t xml:space="preserve">وإلى مراعاة </w:t>
      </w:r>
      <w:r w:rsidRPr="00ED4094">
        <w:rPr>
          <w:rFonts w:hint="cs"/>
          <w:rtl/>
        </w:rPr>
        <w:t xml:space="preserve">توصيات </w:t>
      </w:r>
      <w:r>
        <w:rPr>
          <w:rFonts w:hint="cs"/>
          <w:rtl/>
        </w:rPr>
        <w:t>المنتدى</w:t>
      </w:r>
      <w:r w:rsidRPr="00ED4094">
        <w:rPr>
          <w:rFonts w:hint="cs"/>
          <w:rtl/>
        </w:rPr>
        <w:t xml:space="preserve"> </w:t>
      </w:r>
      <w:r>
        <w:rPr>
          <w:rFonts w:hint="cs"/>
          <w:rtl/>
        </w:rPr>
        <w:t>في هذا الشأن</w:t>
      </w:r>
      <w:r w:rsidRPr="00ED4094">
        <w:rPr>
          <w:rFonts w:hint="cs"/>
          <w:rtl/>
        </w:rPr>
        <w:t>؛</w:t>
      </w:r>
    </w:p>
    <w:p w:rsidR="003D453C" w:rsidRDefault="003D453C" w:rsidP="00F21305">
      <w:pPr>
        <w:pStyle w:val="SingleTxtGA"/>
        <w:rPr>
          <w:rFonts w:hint="cs"/>
          <w:rtl/>
        </w:rPr>
      </w:pPr>
      <w:r>
        <w:rPr>
          <w:rFonts w:hint="cs"/>
          <w:rtl/>
        </w:rPr>
        <w:tab/>
        <w:t>10-</w:t>
      </w:r>
      <w:r>
        <w:rPr>
          <w:rtl/>
        </w:rPr>
        <w:tab/>
      </w:r>
      <w:r w:rsidRPr="00CC4C62">
        <w:rPr>
          <w:rFonts w:hint="cs"/>
          <w:i/>
          <w:iCs/>
          <w:rtl/>
        </w:rPr>
        <w:t>يؤكد من جديد</w:t>
      </w:r>
      <w:r>
        <w:rPr>
          <w:rFonts w:hint="cs"/>
          <w:i/>
          <w:iCs/>
          <w:rtl/>
        </w:rPr>
        <w:t xml:space="preserve"> </w:t>
      </w:r>
      <w:r>
        <w:rPr>
          <w:rFonts w:hint="cs"/>
          <w:rtl/>
        </w:rPr>
        <w:t>أن</w:t>
      </w:r>
      <w:r>
        <w:rPr>
          <w:rFonts w:hint="cs"/>
          <w:i/>
          <w:iCs/>
          <w:rtl/>
        </w:rPr>
        <w:t xml:space="preserve"> </w:t>
      </w:r>
      <w:r>
        <w:rPr>
          <w:rFonts w:hint="cs"/>
          <w:rtl/>
        </w:rPr>
        <w:t>الاستعراض الدوري الشامل وهيئات معاهدات حقوق الإنسان في الأمم المتحدة تشكل آليات هامة لتعزيز وحماية حقوق الإنسان والحريات الأساسية، ويطلب إلى</w:t>
      </w:r>
      <w:r w:rsidRPr="00A95D43">
        <w:rPr>
          <w:rFonts w:hint="cs"/>
          <w:rtl/>
        </w:rPr>
        <w:t xml:space="preserve"> </w:t>
      </w:r>
      <w:r>
        <w:rPr>
          <w:rFonts w:hint="cs"/>
          <w:rtl/>
        </w:rPr>
        <w:t xml:space="preserve">الدول، في هذا الصدد، متابعة التوصيات المتعلقة بحقوق الأشخاص </w:t>
      </w:r>
      <w:r w:rsidRPr="0094278D">
        <w:rPr>
          <w:rtl/>
        </w:rPr>
        <w:t xml:space="preserve">المنتمين إلى أقليات قومية أو </w:t>
      </w:r>
      <w:proofErr w:type="spellStart"/>
      <w:r w:rsidRPr="0094278D">
        <w:rPr>
          <w:rtl/>
        </w:rPr>
        <w:t>إثنية</w:t>
      </w:r>
      <w:proofErr w:type="spellEnd"/>
      <w:r w:rsidRPr="0094278D">
        <w:rPr>
          <w:rtl/>
        </w:rPr>
        <w:t xml:space="preserve"> وإلى أقليات دينية ولغوية</w:t>
      </w:r>
      <w:r>
        <w:rPr>
          <w:rFonts w:hint="cs"/>
          <w:rtl/>
        </w:rPr>
        <w:t xml:space="preserve"> التي حظيت بالقبول في إطار الاستعراض الدوري الشامل متابعةً فعالةً ويشجع الدول الأطراف على الاهتمام الجدي بمتابعة توصيات هيئات المعاهدات بشأن هذا الموضوع؛</w:t>
      </w:r>
    </w:p>
    <w:p w:rsidR="003D453C" w:rsidRPr="00ED4094" w:rsidRDefault="003D453C" w:rsidP="003D453C">
      <w:pPr>
        <w:pStyle w:val="SingleTxtGA"/>
        <w:rPr>
          <w:rFonts w:hint="cs"/>
          <w:rtl/>
        </w:rPr>
      </w:pPr>
      <w:r>
        <w:rPr>
          <w:rFonts w:hint="cs"/>
          <w:rtl/>
        </w:rPr>
        <w:tab/>
        <w:t>11-</w:t>
      </w:r>
      <w:r>
        <w:rPr>
          <w:rtl/>
        </w:rPr>
        <w:tab/>
      </w:r>
      <w:r w:rsidRPr="00CC4C62">
        <w:rPr>
          <w:rFonts w:hint="cs"/>
          <w:i/>
          <w:iCs/>
          <w:rtl/>
        </w:rPr>
        <w:t>يقرّر</w:t>
      </w:r>
      <w:r w:rsidRPr="00CC4C62">
        <w:rPr>
          <w:rFonts w:hint="cs"/>
          <w:rtl/>
        </w:rPr>
        <w:t xml:space="preserve"> </w:t>
      </w:r>
      <w:r w:rsidRPr="00ED4094">
        <w:rPr>
          <w:rFonts w:hint="cs"/>
          <w:rtl/>
        </w:rPr>
        <w:t xml:space="preserve">تمديد ولاية </w:t>
      </w:r>
      <w:r>
        <w:rPr>
          <w:rFonts w:hint="cs"/>
          <w:rtl/>
        </w:rPr>
        <w:t>المكلفة بالولاية الحالية بصفتها مقررة خاصة معنية بقضايا الأقليات</w:t>
      </w:r>
      <w:r w:rsidRPr="00ED4094">
        <w:rPr>
          <w:rFonts w:hint="cs"/>
          <w:rtl/>
        </w:rPr>
        <w:t xml:space="preserve"> لمدة ثلاث سنوات، ويطلب إل</w:t>
      </w:r>
      <w:r>
        <w:rPr>
          <w:rFonts w:hint="cs"/>
          <w:rtl/>
        </w:rPr>
        <w:t>ى المقررة الخاصة القيام ب</w:t>
      </w:r>
      <w:r w:rsidRPr="00ED4094">
        <w:rPr>
          <w:rFonts w:hint="cs"/>
          <w:rtl/>
        </w:rPr>
        <w:t>ما يلي:</w:t>
      </w:r>
    </w:p>
    <w:p w:rsidR="003D453C" w:rsidRPr="00ED4094" w:rsidRDefault="003D453C" w:rsidP="003D453C">
      <w:pPr>
        <w:pStyle w:val="SingleTxtGA"/>
        <w:rPr>
          <w:rFonts w:hint="cs"/>
          <w:rtl/>
        </w:rPr>
      </w:pPr>
      <w:r w:rsidRPr="00ED4094">
        <w:rPr>
          <w:rFonts w:hint="cs"/>
          <w:rtl/>
        </w:rPr>
        <w:tab/>
        <w:t>(أ)</w:t>
      </w:r>
      <w:r w:rsidRPr="00ED4094">
        <w:rPr>
          <w:rFonts w:hint="cs"/>
          <w:rtl/>
        </w:rPr>
        <w:tab/>
        <w:t xml:space="preserve">تعزيز تنفيذ إعلان حقوق الأشخاص المنتمين إلى أقليات قومية أو </w:t>
      </w:r>
      <w:proofErr w:type="spellStart"/>
      <w:r w:rsidRPr="00ED4094">
        <w:rPr>
          <w:rFonts w:hint="cs"/>
          <w:rtl/>
        </w:rPr>
        <w:t>إث</w:t>
      </w:r>
      <w:r>
        <w:rPr>
          <w:rFonts w:hint="cs"/>
          <w:rtl/>
        </w:rPr>
        <w:t>نية</w:t>
      </w:r>
      <w:proofErr w:type="spellEnd"/>
      <w:r>
        <w:rPr>
          <w:rFonts w:hint="cs"/>
          <w:rtl/>
        </w:rPr>
        <w:t xml:space="preserve"> وإلى أقليات دينية ولغوية، بوسائل منها عقد</w:t>
      </w:r>
      <w:r w:rsidRPr="00ED4094">
        <w:rPr>
          <w:rFonts w:hint="cs"/>
          <w:rtl/>
        </w:rPr>
        <w:t xml:space="preserve"> مشاورات مع الحكومات، مع مراعاة المعايير الدولية والتشريعات الوطنية السارية </w:t>
      </w:r>
      <w:r>
        <w:rPr>
          <w:rFonts w:hint="cs"/>
          <w:rtl/>
        </w:rPr>
        <w:t xml:space="preserve">بشأن </w:t>
      </w:r>
      <w:r w:rsidRPr="00ED4094">
        <w:rPr>
          <w:rFonts w:hint="cs"/>
          <w:rtl/>
        </w:rPr>
        <w:t>الأقليات؛</w:t>
      </w:r>
    </w:p>
    <w:p w:rsidR="003D453C" w:rsidRPr="00ED4094" w:rsidRDefault="003D453C" w:rsidP="003D453C">
      <w:pPr>
        <w:pStyle w:val="SingleTxtGA"/>
        <w:rPr>
          <w:rFonts w:hint="cs"/>
          <w:rtl/>
        </w:rPr>
      </w:pPr>
      <w:r>
        <w:rPr>
          <w:rFonts w:hint="cs"/>
          <w:rtl/>
        </w:rPr>
        <w:tab/>
        <w:t>(ب)</w:t>
      </w:r>
      <w:r>
        <w:rPr>
          <w:rFonts w:hint="cs"/>
          <w:rtl/>
        </w:rPr>
        <w:tab/>
        <w:t>دراسة</w:t>
      </w:r>
      <w:r w:rsidRPr="00ED4094">
        <w:rPr>
          <w:rFonts w:hint="cs"/>
          <w:rtl/>
        </w:rPr>
        <w:t xml:space="preserve"> أفضل </w:t>
      </w:r>
      <w:r>
        <w:rPr>
          <w:rFonts w:hint="cs"/>
          <w:rtl/>
        </w:rPr>
        <w:t>السبل والوسائل</w:t>
      </w:r>
      <w:r w:rsidRPr="00ED4094">
        <w:rPr>
          <w:rFonts w:hint="cs"/>
          <w:rtl/>
        </w:rPr>
        <w:t xml:space="preserve"> </w:t>
      </w:r>
      <w:r>
        <w:rPr>
          <w:rFonts w:hint="cs"/>
          <w:rtl/>
        </w:rPr>
        <w:t>لتخطي العقبات التي تعيق إعمال حقوق المنتمين إلى الأقليات إعمالاً تاماً وفعالاً</w:t>
      </w:r>
      <w:r w:rsidRPr="00ED4094">
        <w:rPr>
          <w:rFonts w:hint="cs"/>
          <w:rtl/>
        </w:rPr>
        <w:t>؛</w:t>
      </w:r>
    </w:p>
    <w:p w:rsidR="003D453C" w:rsidRDefault="003D453C" w:rsidP="003D453C">
      <w:pPr>
        <w:pStyle w:val="SingleTxtGA"/>
        <w:rPr>
          <w:rFonts w:hint="cs"/>
          <w:rtl/>
        </w:rPr>
      </w:pPr>
      <w:r w:rsidRPr="00ED4094">
        <w:rPr>
          <w:rFonts w:hint="cs"/>
          <w:rtl/>
        </w:rPr>
        <w:tab/>
        <w:t>(ج)</w:t>
      </w:r>
      <w:r w:rsidRPr="00ED4094">
        <w:rPr>
          <w:rFonts w:hint="cs"/>
          <w:rtl/>
        </w:rPr>
        <w:tab/>
        <w:t>تحديد أفضل الممارسات والإمكان</w:t>
      </w:r>
      <w:r w:rsidR="00A84B92">
        <w:rPr>
          <w:rFonts w:hint="cs"/>
          <w:rtl/>
        </w:rPr>
        <w:t>ي</w:t>
      </w:r>
      <w:r w:rsidRPr="00ED4094">
        <w:rPr>
          <w:rFonts w:hint="cs"/>
          <w:rtl/>
        </w:rPr>
        <w:t>ات للتعاون ال</w:t>
      </w:r>
      <w:r>
        <w:rPr>
          <w:rFonts w:hint="cs"/>
          <w:rtl/>
        </w:rPr>
        <w:t>تقني مع المفوضية السامية</w:t>
      </w:r>
      <w:r w:rsidRPr="00ED4094">
        <w:rPr>
          <w:rFonts w:hint="cs"/>
          <w:rtl/>
        </w:rPr>
        <w:t xml:space="preserve"> بناء</w:t>
      </w:r>
      <w:r>
        <w:rPr>
          <w:rFonts w:hint="cs"/>
          <w:rtl/>
        </w:rPr>
        <w:t>ً</w:t>
      </w:r>
      <w:r w:rsidRPr="00ED4094">
        <w:rPr>
          <w:rFonts w:hint="cs"/>
          <w:rtl/>
        </w:rPr>
        <w:t xml:space="preserve"> على طلب الحكومات؛</w:t>
      </w:r>
    </w:p>
    <w:p w:rsidR="003D453C" w:rsidRPr="00ED4094" w:rsidRDefault="003D453C" w:rsidP="003D453C">
      <w:pPr>
        <w:pStyle w:val="SingleTxtGA"/>
        <w:rPr>
          <w:rFonts w:hint="cs"/>
          <w:rtl/>
        </w:rPr>
      </w:pPr>
      <w:r w:rsidRPr="00ED4094">
        <w:rPr>
          <w:rFonts w:hint="cs"/>
          <w:rtl/>
        </w:rPr>
        <w:tab/>
        <w:t>(د)</w:t>
      </w:r>
      <w:r w:rsidRPr="00ED4094">
        <w:rPr>
          <w:rFonts w:hint="cs"/>
          <w:rtl/>
        </w:rPr>
        <w:tab/>
        <w:t>الأخذ بمنظور جنساني في عملها؛</w:t>
      </w:r>
    </w:p>
    <w:p w:rsidR="003D453C" w:rsidRPr="00ED4094" w:rsidRDefault="003D453C" w:rsidP="003D453C">
      <w:pPr>
        <w:pStyle w:val="SingleTxtGA"/>
        <w:rPr>
          <w:rFonts w:hint="cs"/>
          <w:rtl/>
        </w:rPr>
      </w:pPr>
      <w:r w:rsidRPr="00ED4094">
        <w:rPr>
          <w:rFonts w:hint="cs"/>
          <w:rtl/>
        </w:rPr>
        <w:tab/>
        <w:t>(ﻫ)</w:t>
      </w:r>
      <w:r w:rsidRPr="00ED4094">
        <w:rPr>
          <w:rFonts w:hint="cs"/>
          <w:rtl/>
        </w:rPr>
        <w:tab/>
        <w:t xml:space="preserve">التعاون </w:t>
      </w:r>
      <w:r>
        <w:rPr>
          <w:rFonts w:hint="cs"/>
          <w:rtl/>
        </w:rPr>
        <w:t xml:space="preserve">والتنسيق </w:t>
      </w:r>
      <w:r w:rsidRPr="00ED4094">
        <w:rPr>
          <w:rFonts w:hint="cs"/>
          <w:rtl/>
        </w:rPr>
        <w:t>الوثيق</w:t>
      </w:r>
      <w:r>
        <w:rPr>
          <w:rFonts w:hint="cs"/>
          <w:rtl/>
        </w:rPr>
        <w:t>ان</w:t>
      </w:r>
      <w:r w:rsidRPr="00ED4094">
        <w:rPr>
          <w:rFonts w:hint="cs"/>
          <w:rtl/>
        </w:rPr>
        <w:t xml:space="preserve"> مع هيئات الأمم المتحدة وولاياتها وآلياتها المعنية القائمة ومع المنظمات الإقليمية، مع تلافي الازدواجية؛</w:t>
      </w:r>
    </w:p>
    <w:p w:rsidR="003D453C" w:rsidRPr="00ED4094" w:rsidRDefault="003D453C" w:rsidP="003D453C">
      <w:pPr>
        <w:pStyle w:val="SingleTxtGA"/>
        <w:rPr>
          <w:rFonts w:hint="cs"/>
          <w:rtl/>
        </w:rPr>
      </w:pPr>
      <w:r w:rsidRPr="00ED4094">
        <w:rPr>
          <w:rFonts w:hint="cs"/>
          <w:rtl/>
        </w:rPr>
        <w:tab/>
        <w:t>(و)</w:t>
      </w:r>
      <w:r w:rsidRPr="00ED4094">
        <w:rPr>
          <w:rFonts w:hint="cs"/>
          <w:rtl/>
        </w:rPr>
        <w:tab/>
        <w:t xml:space="preserve">مراعاة آراء المنظمات غير الحكومية </w:t>
      </w:r>
      <w:r>
        <w:rPr>
          <w:rFonts w:hint="cs"/>
          <w:rtl/>
        </w:rPr>
        <w:t>والتعاون الوثيق معها</w:t>
      </w:r>
      <w:r w:rsidRPr="00EF2E1F">
        <w:rPr>
          <w:rFonts w:hint="cs"/>
          <w:rtl/>
        </w:rPr>
        <w:t xml:space="preserve"> </w:t>
      </w:r>
      <w:r>
        <w:rPr>
          <w:rFonts w:hint="cs"/>
          <w:rtl/>
        </w:rPr>
        <w:t>في</w:t>
      </w:r>
      <w:r w:rsidRPr="00ED4094">
        <w:rPr>
          <w:rFonts w:hint="cs"/>
          <w:rtl/>
        </w:rPr>
        <w:t xml:space="preserve"> المسائل المتصلة بولايتها؛</w:t>
      </w:r>
    </w:p>
    <w:p w:rsidR="003D453C" w:rsidRPr="00DA2A1B" w:rsidRDefault="003D453C" w:rsidP="00F21305">
      <w:pPr>
        <w:pStyle w:val="SingleTxtGA"/>
        <w:rPr>
          <w:rFonts w:hint="cs"/>
          <w:rtl/>
        </w:rPr>
      </w:pPr>
      <w:r w:rsidRPr="00DA2A1B">
        <w:rPr>
          <w:rFonts w:hint="cs"/>
          <w:rtl/>
        </w:rPr>
        <w:tab/>
        <w:t>(ز)</w:t>
      </w:r>
      <w:r w:rsidRPr="00DA2A1B">
        <w:rPr>
          <w:rFonts w:hint="cs"/>
          <w:rtl/>
        </w:rPr>
        <w:tab/>
      </w:r>
      <w:r>
        <w:rPr>
          <w:rFonts w:hint="cs"/>
          <w:rtl/>
        </w:rPr>
        <w:t>توجيه عمل المنتدى</w:t>
      </w:r>
      <w:r w:rsidRPr="00DA2A1B">
        <w:rPr>
          <w:rFonts w:hint="cs"/>
          <w:rtl/>
        </w:rPr>
        <w:t xml:space="preserve"> المعني بقضايا الأقليات </w:t>
      </w:r>
      <w:r w:rsidRPr="00DA2A1B">
        <w:rPr>
          <w:kern w:val="16"/>
          <w:rtl/>
        </w:rPr>
        <w:t>والإعداد لاجتماعاته السنوية</w:t>
      </w:r>
      <w:r>
        <w:rPr>
          <w:rFonts w:hint="cs"/>
          <w:kern w:val="16"/>
          <w:rtl/>
        </w:rPr>
        <w:t xml:space="preserve"> وإبلاغ توصياته </w:t>
      </w:r>
      <w:proofErr w:type="spellStart"/>
      <w:r>
        <w:rPr>
          <w:rFonts w:hint="cs"/>
          <w:kern w:val="16"/>
          <w:rtl/>
        </w:rPr>
        <w:t>المواضيعية</w:t>
      </w:r>
      <w:proofErr w:type="spellEnd"/>
      <w:r w:rsidRPr="00DA2A1B">
        <w:rPr>
          <w:kern w:val="16"/>
          <w:rtl/>
        </w:rPr>
        <w:t xml:space="preserve">، </w:t>
      </w:r>
      <w:r>
        <w:rPr>
          <w:rFonts w:hint="cs"/>
          <w:kern w:val="16"/>
          <w:rtl/>
        </w:rPr>
        <w:t>وتقديم</w:t>
      </w:r>
      <w:r w:rsidRPr="00DA2A1B">
        <w:rPr>
          <w:kern w:val="16"/>
          <w:rtl/>
        </w:rPr>
        <w:t xml:space="preserve"> توصيات بشأن </w:t>
      </w:r>
      <w:r>
        <w:rPr>
          <w:rFonts w:hint="cs"/>
          <w:kern w:val="16"/>
          <w:rtl/>
        </w:rPr>
        <w:t>مواضيع لطرحها</w:t>
      </w:r>
      <w:r w:rsidRPr="00DA2A1B">
        <w:rPr>
          <w:kern w:val="16"/>
          <w:rtl/>
        </w:rPr>
        <w:t xml:space="preserve"> في المستقبل </w:t>
      </w:r>
      <w:r>
        <w:rPr>
          <w:rFonts w:hint="cs"/>
          <w:rtl/>
        </w:rPr>
        <w:t xml:space="preserve">وفق </w:t>
      </w:r>
      <w:r w:rsidRPr="00DA2A1B">
        <w:rPr>
          <w:rFonts w:hint="cs"/>
          <w:rtl/>
        </w:rPr>
        <w:t>ما</w:t>
      </w:r>
      <w:r>
        <w:rPr>
          <w:rFonts w:hint="eastAsia"/>
          <w:rtl/>
        </w:rPr>
        <w:t> </w:t>
      </w:r>
      <w:proofErr w:type="spellStart"/>
      <w:r>
        <w:rPr>
          <w:rFonts w:hint="cs"/>
          <w:rtl/>
        </w:rPr>
        <w:t>ينص</w:t>
      </w:r>
      <w:proofErr w:type="spellEnd"/>
      <w:r>
        <w:rPr>
          <w:rFonts w:hint="cs"/>
          <w:rtl/>
        </w:rPr>
        <w:t xml:space="preserve"> عليه قرار</w:t>
      </w:r>
      <w:r w:rsidRPr="00DA2A1B">
        <w:rPr>
          <w:rFonts w:hint="cs"/>
          <w:rtl/>
        </w:rPr>
        <w:t xml:space="preserve"> المجلس </w:t>
      </w:r>
      <w:r>
        <w:rPr>
          <w:rFonts w:hint="cs"/>
          <w:rtl/>
        </w:rPr>
        <w:t>19/23</w:t>
      </w:r>
      <w:r w:rsidR="00A84B92">
        <w:rPr>
          <w:rFonts w:hint="cs"/>
          <w:rtl/>
        </w:rPr>
        <w:t xml:space="preserve"> المؤرخ 23 </w:t>
      </w:r>
      <w:r w:rsidR="00A84B92" w:rsidRPr="00A84B92">
        <w:rPr>
          <w:rFonts w:hint="cs"/>
          <w:sz w:val="30"/>
          <w:rtl/>
        </w:rPr>
        <w:t xml:space="preserve">آذار/مارس </w:t>
      </w:r>
      <w:r w:rsidR="00A84B92">
        <w:rPr>
          <w:rFonts w:hint="cs"/>
          <w:rtl/>
        </w:rPr>
        <w:t>2012؛</w:t>
      </w:r>
    </w:p>
    <w:p w:rsidR="003D453C" w:rsidRPr="00ED4094" w:rsidRDefault="003D453C" w:rsidP="003D453C">
      <w:pPr>
        <w:pStyle w:val="SingleTxtGA"/>
        <w:rPr>
          <w:rFonts w:hint="cs"/>
          <w:rtl/>
        </w:rPr>
      </w:pPr>
      <w:r w:rsidRPr="00ED4094">
        <w:rPr>
          <w:rFonts w:hint="cs"/>
          <w:rtl/>
        </w:rPr>
        <w:tab/>
        <w:t>(</w:t>
      </w:r>
      <w:r>
        <w:rPr>
          <w:rFonts w:hint="cs"/>
          <w:rtl/>
        </w:rPr>
        <w:t>ح</w:t>
      </w:r>
      <w:r w:rsidRPr="00ED4094">
        <w:rPr>
          <w:rFonts w:hint="cs"/>
          <w:rtl/>
        </w:rPr>
        <w:t>)</w:t>
      </w:r>
      <w:r w:rsidRPr="00ED4094">
        <w:rPr>
          <w:rFonts w:hint="cs"/>
          <w:rtl/>
        </w:rPr>
        <w:tab/>
        <w:t xml:space="preserve">موافاة المجلس </w:t>
      </w:r>
      <w:r>
        <w:rPr>
          <w:rFonts w:hint="cs"/>
          <w:rtl/>
        </w:rPr>
        <w:t xml:space="preserve">والجمعية العامة </w:t>
      </w:r>
      <w:r w:rsidRPr="00ED4094">
        <w:rPr>
          <w:rFonts w:hint="cs"/>
          <w:rtl/>
        </w:rPr>
        <w:t xml:space="preserve">بتقرير سنوي عن أنشطتها </w:t>
      </w:r>
      <w:r>
        <w:rPr>
          <w:rFonts w:hint="cs"/>
          <w:rtl/>
        </w:rPr>
        <w:t>يتضمّن</w:t>
      </w:r>
      <w:r w:rsidRPr="00ED4094">
        <w:rPr>
          <w:rFonts w:hint="cs"/>
          <w:rtl/>
        </w:rPr>
        <w:t xml:space="preserve"> توصيات تتعلق بوضع استراتيجيات </w:t>
      </w:r>
      <w:r>
        <w:rPr>
          <w:rFonts w:hint="cs"/>
          <w:rtl/>
        </w:rPr>
        <w:t>فعالة ل</w:t>
      </w:r>
      <w:r w:rsidRPr="00ED4094">
        <w:rPr>
          <w:rFonts w:hint="cs"/>
          <w:rtl/>
        </w:rPr>
        <w:t>تحسين إ</w:t>
      </w:r>
      <w:r>
        <w:rPr>
          <w:rFonts w:hint="cs"/>
          <w:rtl/>
        </w:rPr>
        <w:t>نفاذ</w:t>
      </w:r>
      <w:r w:rsidRPr="00ED4094">
        <w:rPr>
          <w:rFonts w:hint="cs"/>
          <w:rtl/>
        </w:rPr>
        <w:t xml:space="preserve"> حقوق الأشخاص المنتمين إلى أقليات</w:t>
      </w:r>
      <w:r>
        <w:rPr>
          <w:rFonts w:hint="cs"/>
          <w:rtl/>
        </w:rPr>
        <w:t xml:space="preserve"> </w:t>
      </w:r>
      <w:r w:rsidRPr="0094278D">
        <w:rPr>
          <w:rtl/>
        </w:rPr>
        <w:t xml:space="preserve">قومية أو </w:t>
      </w:r>
      <w:proofErr w:type="spellStart"/>
      <w:r w:rsidRPr="0094278D">
        <w:rPr>
          <w:rtl/>
        </w:rPr>
        <w:t>إثنية</w:t>
      </w:r>
      <w:proofErr w:type="spellEnd"/>
      <w:r w:rsidRPr="0094278D">
        <w:rPr>
          <w:rtl/>
        </w:rPr>
        <w:t xml:space="preserve"> وإلى أقليات دينية ولغوية</w:t>
      </w:r>
      <w:r w:rsidRPr="00ED4094">
        <w:rPr>
          <w:rFonts w:hint="cs"/>
          <w:rtl/>
        </w:rPr>
        <w:t>؛</w:t>
      </w:r>
    </w:p>
    <w:p w:rsidR="003D453C" w:rsidRPr="00ED4094" w:rsidRDefault="003D453C" w:rsidP="00A84B92">
      <w:pPr>
        <w:pStyle w:val="SingleTxtGA"/>
        <w:rPr>
          <w:rFonts w:hint="cs"/>
          <w:rtl/>
        </w:rPr>
      </w:pPr>
      <w:r>
        <w:rPr>
          <w:rFonts w:hint="cs"/>
          <w:rtl/>
          <w:lang/>
        </w:rPr>
        <w:tab/>
        <w:t>12-</w:t>
      </w:r>
      <w:r>
        <w:rPr>
          <w:rtl/>
          <w:lang/>
        </w:rPr>
        <w:tab/>
      </w:r>
      <w:proofErr w:type="spellStart"/>
      <w:r w:rsidRPr="002870B6">
        <w:rPr>
          <w:rFonts w:hint="cs"/>
          <w:i/>
          <w:iCs/>
          <w:rtl/>
        </w:rPr>
        <w:t>يهيب</w:t>
      </w:r>
      <w:proofErr w:type="spellEnd"/>
      <w:r>
        <w:rPr>
          <w:rFonts w:hint="cs"/>
          <w:rtl/>
        </w:rPr>
        <w:t xml:space="preserve"> بجميع الدول أن تتعاون مع المقررة الخاص</w:t>
      </w:r>
      <w:r w:rsidRPr="00ED4094">
        <w:rPr>
          <w:rFonts w:hint="cs"/>
          <w:rtl/>
        </w:rPr>
        <w:t xml:space="preserve">ة </w:t>
      </w:r>
      <w:r>
        <w:rPr>
          <w:rFonts w:hint="cs"/>
          <w:rtl/>
        </w:rPr>
        <w:t xml:space="preserve">وأن تساعدها </w:t>
      </w:r>
      <w:r w:rsidRPr="00ED4094">
        <w:rPr>
          <w:rFonts w:hint="cs"/>
          <w:rtl/>
        </w:rPr>
        <w:t xml:space="preserve">في تأدية المهام والواجبات </w:t>
      </w:r>
      <w:proofErr w:type="spellStart"/>
      <w:r w:rsidRPr="00ED4094">
        <w:rPr>
          <w:rFonts w:hint="cs"/>
          <w:rtl/>
        </w:rPr>
        <w:t>المنوطة</w:t>
      </w:r>
      <w:proofErr w:type="spellEnd"/>
      <w:r w:rsidRPr="00ED4094">
        <w:rPr>
          <w:rFonts w:hint="cs"/>
          <w:rtl/>
        </w:rPr>
        <w:t xml:space="preserve"> </w:t>
      </w:r>
      <w:proofErr w:type="spellStart"/>
      <w:r w:rsidRPr="00ED4094">
        <w:rPr>
          <w:rFonts w:hint="cs"/>
          <w:rtl/>
        </w:rPr>
        <w:t>بها</w:t>
      </w:r>
      <w:proofErr w:type="spellEnd"/>
      <w:r w:rsidRPr="00ED4094">
        <w:rPr>
          <w:rFonts w:hint="cs"/>
          <w:rtl/>
        </w:rPr>
        <w:t xml:space="preserve">، </w:t>
      </w:r>
      <w:r>
        <w:rPr>
          <w:rFonts w:hint="cs"/>
          <w:rtl/>
        </w:rPr>
        <w:t>وأن تزودها</w:t>
      </w:r>
      <w:r w:rsidRPr="00ED4094">
        <w:rPr>
          <w:rFonts w:hint="cs"/>
          <w:rtl/>
        </w:rPr>
        <w:t xml:space="preserve"> بكل ما تطلبه من معلومات ضرورية، </w:t>
      </w:r>
      <w:r>
        <w:rPr>
          <w:rFonts w:hint="cs"/>
          <w:rtl/>
        </w:rPr>
        <w:t>وأن تنظر</w:t>
      </w:r>
      <w:r w:rsidRPr="00ED4094">
        <w:rPr>
          <w:rFonts w:hint="cs"/>
          <w:rtl/>
        </w:rPr>
        <w:t xml:space="preserve"> بجدية في الاستجابة سريعاً لطل</w:t>
      </w:r>
      <w:r>
        <w:rPr>
          <w:rFonts w:hint="cs"/>
          <w:rtl/>
        </w:rPr>
        <w:t>ب</w:t>
      </w:r>
      <w:r w:rsidRPr="00ED4094">
        <w:rPr>
          <w:rFonts w:hint="cs"/>
          <w:rtl/>
        </w:rPr>
        <w:t xml:space="preserve"> </w:t>
      </w:r>
      <w:r>
        <w:rPr>
          <w:rFonts w:hint="cs"/>
          <w:rtl/>
        </w:rPr>
        <w:t>المقررة الخاصة</w:t>
      </w:r>
      <w:r w:rsidRPr="00ED4094">
        <w:rPr>
          <w:rFonts w:hint="cs"/>
          <w:rtl/>
        </w:rPr>
        <w:t xml:space="preserve"> زيارة بلدانها </w:t>
      </w:r>
      <w:r w:rsidR="00A84B92">
        <w:rPr>
          <w:rFonts w:hint="cs"/>
          <w:rtl/>
        </w:rPr>
        <w:t>ل</w:t>
      </w:r>
      <w:r>
        <w:rPr>
          <w:rFonts w:hint="cs"/>
          <w:rtl/>
        </w:rPr>
        <w:t xml:space="preserve">تمكينها من القيام </w:t>
      </w:r>
      <w:r w:rsidRPr="00ED4094">
        <w:rPr>
          <w:rFonts w:hint="cs"/>
          <w:rtl/>
        </w:rPr>
        <w:t>بواجباتها بفعالية؛</w:t>
      </w:r>
    </w:p>
    <w:p w:rsidR="003D453C" w:rsidRDefault="003D453C" w:rsidP="00A84B92">
      <w:pPr>
        <w:pStyle w:val="SingleTxtGA"/>
        <w:rPr>
          <w:rFonts w:hint="cs"/>
          <w:rtl/>
        </w:rPr>
      </w:pPr>
      <w:r>
        <w:rPr>
          <w:rFonts w:hint="cs"/>
          <w:rtl/>
        </w:rPr>
        <w:tab/>
        <w:t>13-</w:t>
      </w:r>
      <w:r>
        <w:rPr>
          <w:rtl/>
        </w:rPr>
        <w:tab/>
      </w:r>
      <w:r w:rsidRPr="002870B6">
        <w:rPr>
          <w:rFonts w:hint="cs"/>
          <w:i/>
          <w:iCs/>
          <w:rtl/>
        </w:rPr>
        <w:t>ي</w:t>
      </w:r>
      <w:r w:rsidRPr="002870B6">
        <w:rPr>
          <w:i/>
          <w:iCs/>
          <w:rtl/>
        </w:rPr>
        <w:t>شجع</w:t>
      </w:r>
      <w:r w:rsidRPr="004B4CDC">
        <w:rPr>
          <w:rtl/>
        </w:rPr>
        <w:t xml:space="preserve"> الوكالات المتخصصة والمنظمات الإقليمية والمؤسسات الوطنية لحقوق الإنسان والمنظمات غير الحكومية على </w:t>
      </w:r>
      <w:r w:rsidR="00A84B92">
        <w:rPr>
          <w:rFonts w:hint="cs"/>
          <w:rtl/>
        </w:rPr>
        <w:t xml:space="preserve">إقامة </w:t>
      </w:r>
      <w:r>
        <w:rPr>
          <w:rFonts w:hint="cs"/>
          <w:rtl/>
        </w:rPr>
        <w:t xml:space="preserve">ومواصلة </w:t>
      </w:r>
      <w:r w:rsidRPr="004B4CDC">
        <w:rPr>
          <w:rtl/>
        </w:rPr>
        <w:t>حوار منتظم مع المكلف</w:t>
      </w:r>
      <w:r>
        <w:rPr>
          <w:rFonts w:hint="cs"/>
          <w:rtl/>
        </w:rPr>
        <w:t>ة</w:t>
      </w:r>
      <w:r w:rsidRPr="004B4CDC">
        <w:rPr>
          <w:rtl/>
        </w:rPr>
        <w:t xml:space="preserve"> بالولاية و</w:t>
      </w:r>
      <w:r>
        <w:rPr>
          <w:rFonts w:hint="cs"/>
          <w:rtl/>
        </w:rPr>
        <w:t xml:space="preserve">على </w:t>
      </w:r>
      <w:r w:rsidRPr="004B4CDC">
        <w:rPr>
          <w:rtl/>
        </w:rPr>
        <w:t>التعاون معه</w:t>
      </w:r>
      <w:r>
        <w:rPr>
          <w:rFonts w:hint="cs"/>
          <w:rtl/>
        </w:rPr>
        <w:t>ا</w:t>
      </w:r>
      <w:r w:rsidRPr="004B4CDC">
        <w:rPr>
          <w:rtl/>
        </w:rPr>
        <w:t xml:space="preserve"> وعلى مواصلة الإسهام في تعزيز </w:t>
      </w:r>
      <w:r w:rsidRPr="004B4CDC">
        <w:rPr>
          <w:rFonts w:hint="cs"/>
          <w:rtl/>
        </w:rPr>
        <w:t xml:space="preserve">وحماية </w:t>
      </w:r>
      <w:r w:rsidRPr="004B4CDC">
        <w:rPr>
          <w:rtl/>
        </w:rPr>
        <w:t xml:space="preserve">حقوق الأشخاص المنتمين إلى أقليات قومية أو </w:t>
      </w:r>
      <w:proofErr w:type="spellStart"/>
      <w:r w:rsidRPr="004B4CDC">
        <w:rPr>
          <w:rtl/>
        </w:rPr>
        <w:t>إثنية</w:t>
      </w:r>
      <w:proofErr w:type="spellEnd"/>
      <w:r w:rsidRPr="004B4CDC">
        <w:rPr>
          <w:rtl/>
        </w:rPr>
        <w:t xml:space="preserve"> وإلى أقليات دينية ولغوية؛</w:t>
      </w:r>
    </w:p>
    <w:p w:rsidR="003D453C" w:rsidRPr="00ED4094" w:rsidRDefault="003D453C" w:rsidP="00A84B92">
      <w:pPr>
        <w:pStyle w:val="SingleTxtGA"/>
        <w:rPr>
          <w:rFonts w:hint="cs"/>
          <w:rtl/>
        </w:rPr>
      </w:pPr>
      <w:r>
        <w:rPr>
          <w:rFonts w:hint="cs"/>
          <w:rtl/>
        </w:rPr>
        <w:tab/>
        <w:t>14-</w:t>
      </w:r>
      <w:r>
        <w:rPr>
          <w:rtl/>
        </w:rPr>
        <w:tab/>
      </w:r>
      <w:r w:rsidRPr="002870B6">
        <w:rPr>
          <w:rFonts w:hint="cs"/>
          <w:i/>
          <w:iCs/>
          <w:rtl/>
        </w:rPr>
        <w:t>يطلب</w:t>
      </w:r>
      <w:r w:rsidRPr="00ED4094">
        <w:rPr>
          <w:rFonts w:hint="cs"/>
          <w:rtl/>
        </w:rPr>
        <w:t xml:space="preserve"> إلى الأمين العام</w:t>
      </w:r>
      <w:r>
        <w:rPr>
          <w:rFonts w:hint="cs"/>
          <w:rtl/>
        </w:rPr>
        <w:t xml:space="preserve"> والمفوض</w:t>
      </w:r>
      <w:r w:rsidRPr="00ED4094">
        <w:rPr>
          <w:rFonts w:hint="cs"/>
          <w:rtl/>
        </w:rPr>
        <w:t xml:space="preserve">ة السامية توفير </w:t>
      </w:r>
      <w:r>
        <w:rPr>
          <w:rFonts w:hint="cs"/>
          <w:rtl/>
        </w:rPr>
        <w:t>كل</w:t>
      </w:r>
      <w:r w:rsidRPr="00ED4094">
        <w:rPr>
          <w:rFonts w:hint="cs"/>
          <w:rtl/>
        </w:rPr>
        <w:t xml:space="preserve"> المساعدة البشرية والتقني</w:t>
      </w:r>
      <w:r>
        <w:rPr>
          <w:rFonts w:hint="cs"/>
          <w:rtl/>
        </w:rPr>
        <w:t>ة والمالية اللازمة لاضطلاع المقر</w:t>
      </w:r>
      <w:r w:rsidRPr="00ED4094">
        <w:rPr>
          <w:rFonts w:hint="cs"/>
          <w:rtl/>
        </w:rPr>
        <w:t>رة ال</w:t>
      </w:r>
      <w:r>
        <w:rPr>
          <w:rFonts w:hint="cs"/>
          <w:rtl/>
        </w:rPr>
        <w:t>خاص</w:t>
      </w:r>
      <w:r w:rsidRPr="00ED4094">
        <w:rPr>
          <w:rFonts w:hint="cs"/>
          <w:rtl/>
        </w:rPr>
        <w:t>ة بولايتها على نحو فعال؛</w:t>
      </w:r>
    </w:p>
    <w:p w:rsidR="003D453C" w:rsidRDefault="003D453C" w:rsidP="003D453C">
      <w:pPr>
        <w:pStyle w:val="SingleTxtGA"/>
        <w:rPr>
          <w:rFonts w:hint="cs"/>
          <w:rtl/>
        </w:rPr>
      </w:pPr>
      <w:r>
        <w:rPr>
          <w:rFonts w:hint="cs"/>
          <w:rtl/>
        </w:rPr>
        <w:tab/>
      </w:r>
      <w:r w:rsidRPr="00ED4094">
        <w:rPr>
          <w:rFonts w:hint="cs"/>
          <w:rtl/>
        </w:rPr>
        <w:t>1</w:t>
      </w:r>
      <w:r>
        <w:rPr>
          <w:rFonts w:hint="cs"/>
          <w:rtl/>
        </w:rPr>
        <w:t>5</w:t>
      </w:r>
      <w:r w:rsidRPr="00ED4094">
        <w:rPr>
          <w:rFonts w:hint="cs"/>
          <w:rtl/>
        </w:rPr>
        <w:t>-</w:t>
      </w:r>
      <w:r w:rsidRPr="00ED4094">
        <w:rPr>
          <w:rFonts w:hint="cs"/>
          <w:rtl/>
        </w:rPr>
        <w:tab/>
      </w:r>
      <w:r w:rsidRPr="002870B6">
        <w:rPr>
          <w:rFonts w:hint="cs"/>
          <w:i/>
          <w:iCs/>
          <w:rtl/>
        </w:rPr>
        <w:t>يقرر</w:t>
      </w:r>
      <w:r w:rsidRPr="002870B6">
        <w:rPr>
          <w:rFonts w:hint="cs"/>
          <w:rtl/>
        </w:rPr>
        <w:t xml:space="preserve"> </w:t>
      </w:r>
      <w:r w:rsidRPr="00ED4094">
        <w:rPr>
          <w:rFonts w:hint="cs"/>
          <w:rtl/>
        </w:rPr>
        <w:t xml:space="preserve">مواصلة النظر في هذه المسألة وفقاً لبرنامج </w:t>
      </w:r>
      <w:r>
        <w:rPr>
          <w:rFonts w:hint="cs"/>
          <w:rtl/>
        </w:rPr>
        <w:t>عمله</w:t>
      </w:r>
      <w:r w:rsidRPr="00ED4094">
        <w:rPr>
          <w:rFonts w:hint="cs"/>
          <w:rtl/>
        </w:rPr>
        <w:t xml:space="preserve"> السنوي</w:t>
      </w:r>
      <w:r>
        <w:rPr>
          <w:rFonts w:hint="cs"/>
          <w:rtl/>
        </w:rPr>
        <w:t>.</w:t>
      </w:r>
    </w:p>
    <w:p w:rsidR="00A84B92" w:rsidRPr="00A84B92" w:rsidRDefault="00A84B92" w:rsidP="00583883">
      <w:pPr>
        <w:pStyle w:val="SingleTxtGA"/>
        <w:spacing w:after="0"/>
        <w:ind w:firstLine="5191"/>
        <w:jc w:val="right"/>
        <w:rPr>
          <w:rFonts w:hint="cs"/>
          <w:i/>
          <w:iCs/>
          <w:rtl/>
        </w:rPr>
      </w:pPr>
      <w:r w:rsidRPr="00A84B92">
        <w:rPr>
          <w:rFonts w:hint="cs"/>
          <w:i/>
          <w:iCs/>
          <w:rtl/>
        </w:rPr>
        <w:t>الجلسة 54</w:t>
      </w:r>
    </w:p>
    <w:p w:rsidR="00A84B92" w:rsidRPr="00A84B92" w:rsidRDefault="00A84B92" w:rsidP="00583883">
      <w:pPr>
        <w:pStyle w:val="SingleTxtGA"/>
        <w:spacing w:after="0"/>
        <w:ind w:firstLine="5191"/>
        <w:jc w:val="right"/>
        <w:rPr>
          <w:rFonts w:hint="cs"/>
          <w:i/>
          <w:iCs/>
          <w:rtl/>
        </w:rPr>
      </w:pPr>
      <w:r w:rsidRPr="00A84B92">
        <w:rPr>
          <w:rFonts w:hint="cs"/>
          <w:i/>
          <w:iCs/>
          <w:rtl/>
        </w:rPr>
        <w:t>27 آذار/مارس 2014</w:t>
      </w:r>
    </w:p>
    <w:p w:rsidR="00A84B92" w:rsidRPr="00025FBC" w:rsidRDefault="00A84B92" w:rsidP="003D453C">
      <w:pPr>
        <w:pStyle w:val="SingleTxtGA"/>
        <w:rPr>
          <w:rFonts w:hint="cs"/>
          <w:rtl/>
        </w:rPr>
      </w:pPr>
      <w:r>
        <w:rPr>
          <w:rFonts w:hint="cs"/>
          <w:rtl/>
        </w:rPr>
        <w:t>[اعتمد بدون تصويت.]</w:t>
      </w:r>
    </w:p>
    <w:p w:rsidR="003D453C" w:rsidRPr="00A84B92" w:rsidRDefault="00A84B92" w:rsidP="00A84B92">
      <w:pPr>
        <w:spacing w:before="120"/>
        <w:jc w:val="center"/>
        <w:rPr>
          <w:rFonts w:hint="cs"/>
          <w:u w:val="single"/>
          <w:rtl/>
        </w:rPr>
      </w:pPr>
      <w:r>
        <w:rPr>
          <w:u w:val="single"/>
          <w:rtl/>
        </w:rPr>
        <w:tab/>
      </w:r>
      <w:r>
        <w:rPr>
          <w:u w:val="single"/>
          <w:rtl/>
        </w:rPr>
        <w:tab/>
      </w:r>
      <w:r>
        <w:rPr>
          <w:u w:val="single"/>
          <w:rtl/>
        </w:rPr>
        <w:tab/>
      </w:r>
    </w:p>
    <w:p w:rsidR="008B4BC6" w:rsidRPr="009A0C39" w:rsidRDefault="008B4BC6" w:rsidP="00E05DE3">
      <w:pPr>
        <w:spacing w:line="380" w:lineRule="exact"/>
        <w:rPr>
          <w:rFonts w:hint="cs"/>
          <w:rtl/>
        </w:rPr>
      </w:pPr>
    </w:p>
    <w:sectPr w:rsidR="008B4BC6" w:rsidRPr="009A0C39" w:rsidSect="003D453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FF9" w:rsidRPr="00FE6865" w:rsidRDefault="00033FF9" w:rsidP="00FE6865">
      <w:pPr>
        <w:pStyle w:val="Footer"/>
      </w:pPr>
    </w:p>
  </w:endnote>
  <w:endnote w:type="continuationSeparator" w:id="0">
    <w:p w:rsidR="00033FF9" w:rsidRDefault="00033F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FF9" w:rsidRPr="003D453C" w:rsidRDefault="00033FF9" w:rsidP="003D453C">
    <w:pPr>
      <w:pStyle w:val="Footer"/>
      <w:tabs>
        <w:tab w:val="right" w:pos="9598"/>
      </w:tabs>
    </w:pPr>
    <w:r>
      <w:t>GE.14-13421</w:t>
    </w:r>
    <w:r>
      <w:tab/>
    </w:r>
    <w:r w:rsidRPr="003D453C">
      <w:rPr>
        <w:b/>
        <w:sz w:val="18"/>
      </w:rPr>
      <w:fldChar w:fldCharType="begin"/>
    </w:r>
    <w:r w:rsidRPr="003D453C">
      <w:rPr>
        <w:b/>
        <w:sz w:val="18"/>
      </w:rPr>
      <w:instrText xml:space="preserve"> PAGE  \* MERGEFORMAT </w:instrText>
    </w:r>
    <w:r w:rsidRPr="003D453C">
      <w:rPr>
        <w:b/>
        <w:sz w:val="18"/>
      </w:rPr>
      <w:fldChar w:fldCharType="separate"/>
    </w:r>
    <w:r>
      <w:rPr>
        <w:b/>
        <w:noProof/>
        <w:sz w:val="18"/>
      </w:rPr>
      <w:t>4</w:t>
    </w:r>
    <w:r w:rsidRPr="003D453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FF9" w:rsidRPr="003D453C" w:rsidRDefault="00033FF9" w:rsidP="003D453C">
    <w:pPr>
      <w:pStyle w:val="Footer"/>
      <w:tabs>
        <w:tab w:val="right" w:pos="9598"/>
      </w:tabs>
      <w:rPr>
        <w:b/>
        <w:sz w:val="18"/>
      </w:rPr>
    </w:pPr>
    <w:r w:rsidRPr="003D453C">
      <w:rPr>
        <w:b/>
        <w:sz w:val="18"/>
      </w:rPr>
      <w:fldChar w:fldCharType="begin"/>
    </w:r>
    <w:r w:rsidRPr="003D453C">
      <w:rPr>
        <w:b/>
        <w:sz w:val="18"/>
      </w:rPr>
      <w:instrText xml:space="preserve"> PAGE  \* MERGEFORMAT </w:instrText>
    </w:r>
    <w:r w:rsidRPr="003D453C">
      <w:rPr>
        <w:b/>
        <w:sz w:val="18"/>
      </w:rPr>
      <w:fldChar w:fldCharType="separate"/>
    </w:r>
    <w:r>
      <w:rPr>
        <w:b/>
        <w:noProof/>
        <w:sz w:val="18"/>
      </w:rPr>
      <w:t>5</w:t>
    </w:r>
    <w:r w:rsidRPr="003D453C">
      <w:rPr>
        <w:b/>
        <w:sz w:val="18"/>
      </w:rPr>
      <w:fldChar w:fldCharType="end"/>
    </w:r>
    <w:r>
      <w:rPr>
        <w:b/>
        <w:sz w:val="18"/>
      </w:rPr>
      <w:tab/>
    </w:r>
    <w:r>
      <w:t>GE.14-13421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FF9" w:rsidRDefault="00033FF9" w:rsidP="003D453C">
    <w:pPr>
      <w:pStyle w:val="Footer"/>
      <w:jc w:val="right"/>
      <w:rPr>
        <w:sz w:val="20"/>
      </w:rPr>
    </w:pPr>
    <w:r>
      <w:rPr>
        <w:rFonts w:ascii="C39T30Lfz" w:hAnsi="C39T30Lfz"/>
        <w:noProof/>
        <w:sz w:val="5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5pt;margin-top:1.45pt;width:50.25pt;height:50.25pt;z-index:2" o:allowincell="f">
          <v:imagedata r:id="rId1" o:title="5&amp;Size=2&amp;Lang=A"/>
        </v:shape>
      </w:pict>
    </w:r>
    <w:r>
      <w:rPr>
        <w:sz w:val="20"/>
      </w:rPr>
      <w:t>(A)   GE.14-13421</w:t>
    </w:r>
    <w:r>
      <w:rPr>
        <w:noProof/>
        <w:lang w:val="en-US"/>
      </w:rPr>
      <w:pict>
        <v:shape id="_x0000_s2049" type="#_x0000_t75" style="position:absolute;left:0;text-align:left;margin-left:56.7pt;margin-top:9in;width:91.5pt;height:25.5pt;z-index:-2;mso-position-horizontal-relative:margin;mso-position-vertical-relative:margin" wrapcoords="-177 0 -177 20965 21600 20965 21600 0 -177 0" o:allowincell="f">
          <v:imagedata r:id="rId2" o:title="PleaseRecycleArabic"/>
          <w10:wrap type="tight" anchorx="margin" anchory="margin"/>
          <w10:anchorlock/>
        </v:shape>
      </w:pict>
    </w:r>
    <w:r>
      <w:rPr>
        <w:sz w:val="20"/>
      </w:rPr>
      <w:t xml:space="preserve">     070514    070514</w:t>
    </w:r>
  </w:p>
  <w:p w:rsidR="00033FF9" w:rsidRPr="008F1B59" w:rsidRDefault="00033FF9" w:rsidP="008F1B59">
    <w:pPr>
      <w:pStyle w:val="Footer"/>
      <w:bidi/>
      <w:jc w:val="left"/>
      <w:rPr>
        <w:rFonts w:ascii="C39T30Lfz" w:hAnsi="C39T30Lfz"/>
        <w:sz w:val="56"/>
      </w:rPr>
    </w:pPr>
    <w:r w:rsidRPr="008F1B59">
      <w:rPr>
        <w:rFonts w:ascii="C39T30Lfz" w:hAnsi="C39T30Lfz"/>
        <w:sz w:val="56"/>
      </w:rPr>
      <w:t></w:t>
    </w:r>
    <w:r w:rsidRPr="008F1B59">
      <w:rPr>
        <w:rFonts w:ascii="C39T30Lfz" w:hAnsi="C39T30Lfz"/>
        <w:sz w:val="56"/>
      </w:rPr>
      <w:t></w:t>
    </w:r>
    <w:r w:rsidRPr="008F1B59">
      <w:rPr>
        <w:rFonts w:ascii="C39T30Lfz" w:hAnsi="C39T30Lfz"/>
        <w:sz w:val="56"/>
      </w:rPr>
      <w:t></w:t>
    </w:r>
    <w:r w:rsidRPr="008F1B59">
      <w:rPr>
        <w:rFonts w:ascii="C39T30Lfz" w:hAnsi="C39T30Lfz"/>
        <w:sz w:val="56"/>
      </w:rPr>
      <w:t></w:t>
    </w:r>
    <w:r w:rsidRPr="008F1B59">
      <w:rPr>
        <w:rFonts w:ascii="C39T30Lfz" w:hAnsi="C39T30Lfz"/>
        <w:sz w:val="56"/>
      </w:rPr>
      <w:t></w:t>
    </w:r>
    <w:r w:rsidRPr="008F1B59">
      <w:rPr>
        <w:rFonts w:ascii="C39T30Lfz" w:hAnsi="C39T30Lfz"/>
        <w:sz w:val="56"/>
      </w:rPr>
      <w:t></w:t>
    </w:r>
    <w:r w:rsidRPr="008F1B59">
      <w:rPr>
        <w:rFonts w:ascii="C39T30Lfz" w:hAnsi="C39T30Lfz"/>
        <w:sz w:val="56"/>
      </w:rPr>
      <w:t></w:t>
    </w:r>
    <w:r w:rsidRPr="008F1B59">
      <w:rPr>
        <w:rFonts w:ascii="C39T30Lfz" w:hAnsi="C39T30Lfz"/>
        <w:sz w:val="56"/>
      </w:rPr>
      <w:t></w:t>
    </w:r>
    <w:r w:rsidRPr="008F1B5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FF9" w:rsidRDefault="00033FF9" w:rsidP="009A0C39">
      <w:pPr>
        <w:spacing w:after="80" w:line="200" w:lineRule="atLeast"/>
        <w:ind w:left="680"/>
      </w:pPr>
      <w:r w:rsidRPr="00C10C26">
        <w:rPr>
          <w:sz w:val="16"/>
          <w:rtl/>
        </w:rPr>
        <w:t>__________</w:t>
      </w:r>
    </w:p>
  </w:footnote>
  <w:footnote w:type="continuationSeparator" w:id="0">
    <w:p w:rsidR="00033FF9" w:rsidRDefault="00033FF9" w:rsidP="00444AA6">
      <w:pPr>
        <w:pStyle w:val="Footer"/>
        <w:bidi/>
        <w:spacing w:after="80" w:line="200" w:lineRule="exact"/>
        <w:ind w:left="680"/>
      </w:pPr>
      <w:r>
        <w:rPr>
          <w:rFonts w:hint="cs"/>
          <w:rtl/>
        </w:rPr>
        <w:t>__________</w:t>
      </w:r>
    </w:p>
  </w:footnote>
  <w:footnote w:id="1">
    <w:p w:rsidR="00033FF9" w:rsidRPr="00D14DCE" w:rsidRDefault="00033FF9" w:rsidP="003D453C">
      <w:pPr>
        <w:pStyle w:val="FootnoteText"/>
        <w:numPr>
          <w:ilvl w:val="0"/>
          <w:numId w:val="40"/>
        </w:numPr>
        <w:tabs>
          <w:tab w:val="clear" w:pos="1291"/>
          <w:tab w:val="left" w:pos="1253"/>
        </w:tabs>
        <w:spacing w:after="60" w:line="300" w:lineRule="exact"/>
        <w:ind w:left="1247" w:right="1247"/>
        <w:rPr>
          <w:rFonts w:hint="cs"/>
          <w:sz w:val="18"/>
          <w:szCs w:val="26"/>
        </w:rPr>
      </w:pPr>
      <w:r w:rsidRPr="00D14DCE">
        <w:rPr>
          <w:sz w:val="18"/>
          <w:szCs w:val="26"/>
        </w:rPr>
        <w:t>A/HRC/25/56</w:t>
      </w:r>
      <w:r w:rsidRPr="00D14DCE">
        <w:rPr>
          <w:rFonts w:hint="cs"/>
          <w:sz w:val="18"/>
          <w:szCs w:val="26"/>
          <w:rtl/>
        </w:rPr>
        <w:t xml:space="preserve"> و</w:t>
      </w:r>
      <w:r w:rsidRPr="00D14DCE">
        <w:rPr>
          <w:sz w:val="18"/>
          <w:szCs w:val="26"/>
        </w:rPr>
        <w:t>Add.1</w:t>
      </w:r>
      <w:r w:rsidRPr="00D14DCE">
        <w:rPr>
          <w:rFonts w:hint="cs"/>
          <w:sz w:val="18"/>
          <w:szCs w:val="26"/>
          <w:rtl/>
        </w:rPr>
        <w:t>.</w:t>
      </w:r>
    </w:p>
  </w:footnote>
  <w:footnote w:id="2">
    <w:p w:rsidR="00033FF9" w:rsidRPr="00D14DCE" w:rsidRDefault="00033FF9" w:rsidP="003D453C">
      <w:pPr>
        <w:pStyle w:val="FootnoteText"/>
        <w:numPr>
          <w:ilvl w:val="0"/>
          <w:numId w:val="40"/>
        </w:numPr>
        <w:tabs>
          <w:tab w:val="clear" w:pos="1291"/>
          <w:tab w:val="left" w:pos="1253"/>
        </w:tabs>
        <w:spacing w:after="60" w:line="300" w:lineRule="exact"/>
        <w:ind w:left="1247" w:right="1247"/>
        <w:rPr>
          <w:rFonts w:hint="cs"/>
          <w:w w:val="103"/>
          <w:sz w:val="18"/>
          <w:szCs w:val="26"/>
        </w:rPr>
      </w:pPr>
      <w:r w:rsidRPr="00D14DCE">
        <w:rPr>
          <w:w w:val="103"/>
          <w:sz w:val="18"/>
          <w:szCs w:val="26"/>
        </w:rPr>
        <w:t>A/HRC/25/30</w:t>
      </w:r>
      <w:r w:rsidRPr="00D14DCE">
        <w:rPr>
          <w:rFonts w:hint="cs"/>
          <w:w w:val="103"/>
          <w:sz w:val="18"/>
          <w:szCs w:val="26"/>
          <w:rtl/>
        </w:rPr>
        <w:t>.</w:t>
      </w:r>
    </w:p>
  </w:footnote>
  <w:footnote w:id="3">
    <w:p w:rsidR="00033FF9" w:rsidRPr="00275F92" w:rsidRDefault="00033FF9" w:rsidP="003D453C">
      <w:pPr>
        <w:pStyle w:val="FootnoteText"/>
        <w:numPr>
          <w:ilvl w:val="0"/>
          <w:numId w:val="40"/>
        </w:numPr>
        <w:tabs>
          <w:tab w:val="clear" w:pos="1291"/>
          <w:tab w:val="left" w:pos="1253"/>
        </w:tabs>
        <w:spacing w:after="60" w:line="300" w:lineRule="exact"/>
        <w:ind w:left="1247" w:right="1247"/>
        <w:rPr>
          <w:rFonts w:hint="cs"/>
          <w:sz w:val="18"/>
          <w:szCs w:val="26"/>
        </w:rPr>
      </w:pPr>
      <w:r w:rsidRPr="00D14DCE">
        <w:rPr>
          <w:w w:val="103"/>
          <w:sz w:val="18"/>
          <w:szCs w:val="26"/>
        </w:rPr>
        <w:t>A/HRC/22/60</w:t>
      </w:r>
      <w:r w:rsidRPr="00D14DCE">
        <w:rPr>
          <w:rFonts w:hint="cs"/>
          <w:w w:val="103"/>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FF9" w:rsidRPr="003D453C" w:rsidRDefault="00033FF9" w:rsidP="003D453C">
    <w:pPr>
      <w:pStyle w:val="Header"/>
      <w:jc w:val="right"/>
    </w:pPr>
    <w:r w:rsidRPr="003D453C">
      <w:t>A/HRC/RES/25/5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FF9" w:rsidRPr="003D453C" w:rsidRDefault="00033FF9" w:rsidP="003D453C">
    <w:pPr>
      <w:pStyle w:val="Header"/>
      <w:jc w:val="left"/>
    </w:pPr>
    <w:r w:rsidRPr="003D453C">
      <w:t>A/HRC/RES/25/5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3761E7A"/>
    <w:multiLevelType w:val="hybridMultilevel"/>
    <w:tmpl w:val="B4129918"/>
    <w:lvl w:ilvl="0" w:tplc="95C89598">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3B27"/>
    <w:rsid w:val="00033FF9"/>
    <w:rsid w:val="00040E25"/>
    <w:rsid w:val="00042149"/>
    <w:rsid w:val="000648EA"/>
    <w:rsid w:val="000957C8"/>
    <w:rsid w:val="00096828"/>
    <w:rsid w:val="000B52F2"/>
    <w:rsid w:val="000D0EAE"/>
    <w:rsid w:val="000D5380"/>
    <w:rsid w:val="000D6654"/>
    <w:rsid w:val="000F0264"/>
    <w:rsid w:val="000F2EBF"/>
    <w:rsid w:val="000F5FF6"/>
    <w:rsid w:val="00113FA5"/>
    <w:rsid w:val="001455A0"/>
    <w:rsid w:val="001602A3"/>
    <w:rsid w:val="001863B5"/>
    <w:rsid w:val="001A5161"/>
    <w:rsid w:val="001A60BD"/>
    <w:rsid w:val="0023736D"/>
    <w:rsid w:val="00257225"/>
    <w:rsid w:val="00275860"/>
    <w:rsid w:val="002C17F0"/>
    <w:rsid w:val="002F4C6A"/>
    <w:rsid w:val="00310160"/>
    <w:rsid w:val="00341A8C"/>
    <w:rsid w:val="003519E6"/>
    <w:rsid w:val="003B3B27"/>
    <w:rsid w:val="003B4356"/>
    <w:rsid w:val="003D453C"/>
    <w:rsid w:val="003D5D43"/>
    <w:rsid w:val="003F08A8"/>
    <w:rsid w:val="004250E3"/>
    <w:rsid w:val="00444AA6"/>
    <w:rsid w:val="00472A81"/>
    <w:rsid w:val="004B2C92"/>
    <w:rsid w:val="004D6A3A"/>
    <w:rsid w:val="004F4AD7"/>
    <w:rsid w:val="005449D8"/>
    <w:rsid w:val="00553703"/>
    <w:rsid w:val="00557CD3"/>
    <w:rsid w:val="00571432"/>
    <w:rsid w:val="005732A2"/>
    <w:rsid w:val="005762A5"/>
    <w:rsid w:val="00583883"/>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4283"/>
    <w:rsid w:val="00877306"/>
    <w:rsid w:val="00887B5C"/>
    <w:rsid w:val="008A2F81"/>
    <w:rsid w:val="008A6242"/>
    <w:rsid w:val="008B4BC6"/>
    <w:rsid w:val="008F1B59"/>
    <w:rsid w:val="00901E57"/>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84B92"/>
    <w:rsid w:val="00AD0014"/>
    <w:rsid w:val="00AD4CF2"/>
    <w:rsid w:val="00AF0BBA"/>
    <w:rsid w:val="00B30468"/>
    <w:rsid w:val="00B54239"/>
    <w:rsid w:val="00B60E70"/>
    <w:rsid w:val="00B639B9"/>
    <w:rsid w:val="00BB2C41"/>
    <w:rsid w:val="00BC55C8"/>
    <w:rsid w:val="00BC5C10"/>
    <w:rsid w:val="00BE2964"/>
    <w:rsid w:val="00C24FBD"/>
    <w:rsid w:val="00C41CA6"/>
    <w:rsid w:val="00C473BA"/>
    <w:rsid w:val="00C611ED"/>
    <w:rsid w:val="00C6490A"/>
    <w:rsid w:val="00C64FE1"/>
    <w:rsid w:val="00C66164"/>
    <w:rsid w:val="00C8345E"/>
    <w:rsid w:val="00CA4C17"/>
    <w:rsid w:val="00CA5F7C"/>
    <w:rsid w:val="00CE7C87"/>
    <w:rsid w:val="00D06637"/>
    <w:rsid w:val="00D51067"/>
    <w:rsid w:val="00D7438E"/>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ED4116"/>
    <w:rsid w:val="00F04473"/>
    <w:rsid w:val="00F1727A"/>
    <w:rsid w:val="00F21305"/>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
    <w:name w:val="__Single Txt"/>
    <w:basedOn w:val="Normal"/>
    <w:rsid w:val="003D453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1210</Words>
  <Characters>6900</Characters>
  <Application>Microsoft Office Outlook</Application>
  <DocSecurity>4</DocSecurity>
  <Lines>57</Lines>
  <Paragraphs>16</Paragraphs>
  <ScaleCrop>false</ScaleCrop>
  <HeadingPairs>
    <vt:vector size="2" baseType="variant">
      <vt:variant>
        <vt:lpstr>العنوان</vt:lpstr>
      </vt:variant>
      <vt:variant>
        <vt:i4>1</vt:i4>
      </vt:variant>
    </vt:vector>
  </HeadingPairs>
  <TitlesOfParts>
    <vt:vector size="1" baseType="lpstr">
      <vt:lpstr>A/HRC/RES/25/5</vt:lpstr>
    </vt:vector>
  </TitlesOfParts>
  <Company>CSD</Company>
  <LinksUpToDate>false</LinksUpToDate>
  <CharactersWithSpaces>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A/HRC/RES/25/5</dc:title>
  <dc:subject>fahmy</dc:subject>
  <dc:creator>BUHNAM</dc:creator>
  <cp:keywords/>
  <dc:description/>
  <cp:lastModifiedBy>TPS</cp:lastModifiedBy>
  <cp:revision>2</cp:revision>
  <cp:lastPrinted>2014-05-07T09:43:00Z</cp:lastPrinted>
  <dcterms:created xsi:type="dcterms:W3CDTF">2014-05-07T13:24:00Z</dcterms:created>
  <dcterms:modified xsi:type="dcterms:W3CDTF">2014-05-07T13:24:00Z</dcterms:modified>
</cp:coreProperties>
</file>